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51CA60" w14:textId="77777777" w:rsidR="006E1414" w:rsidRDefault="00350676" w:rsidP="00354F9A">
      <w:pPr>
        <w:spacing w:before="3480" w:after="2040" w:line="800" w:lineRule="exact"/>
        <w:jc w:val="center"/>
        <w:rPr>
          <w:rFonts w:ascii="Calibri" w:hAnsi="Calibri" w:cs="Calibri"/>
          <w:b/>
          <w:bCs/>
          <w:color w:val="002060"/>
          <w:sz w:val="80"/>
          <w:szCs w:val="80"/>
          <w:rtl/>
        </w:rPr>
      </w:pPr>
      <w:bookmarkStart w:id="0" w:name="_GoBack"/>
      <w:bookmarkEnd w:id="0"/>
      <w:r w:rsidRPr="00350676">
        <w:rPr>
          <w:rFonts w:ascii="Calibri" w:hAnsi="Calibri" w:cs="Calibri"/>
          <w:b/>
          <w:bCs/>
          <w:color w:val="002060"/>
          <w:sz w:val="80"/>
          <w:szCs w:val="80"/>
          <w:rtl/>
        </w:rPr>
        <w:t xml:space="preserve">ניהול מאגרי מידע במשרד הביטחון ואבטחתם </w:t>
      </w:r>
    </w:p>
    <w:p w14:paraId="59CD762E" w14:textId="77777777" w:rsidR="006E1414" w:rsidRDefault="006E1414">
      <w:pPr>
        <w:bidi w:val="0"/>
        <w:spacing w:after="200" w:line="276" w:lineRule="auto"/>
        <w:rPr>
          <w:rFonts w:ascii="Calibri" w:hAnsi="Calibri" w:cs="Calibri"/>
          <w:b/>
          <w:bCs/>
          <w:color w:val="002060"/>
          <w:sz w:val="80"/>
          <w:szCs w:val="80"/>
        </w:rPr>
      </w:pPr>
      <w:r>
        <w:rPr>
          <w:rFonts w:ascii="Calibri" w:hAnsi="Calibri" w:cs="Times New Roman"/>
          <w:b/>
          <w:bCs/>
          <w:color w:val="002060"/>
          <w:sz w:val="80"/>
          <w:szCs w:val="80"/>
          <w:rtl/>
        </w:rPr>
        <w:br w:type="page"/>
      </w:r>
    </w:p>
    <w:p w14:paraId="3A3B9881" w14:textId="77777777" w:rsidR="00F954E4" w:rsidRDefault="00F954E4" w:rsidP="00F954E4">
      <w:pPr>
        <w:bidi w:val="0"/>
        <w:spacing w:after="200" w:line="276" w:lineRule="auto"/>
        <w:rPr>
          <w:rFonts w:ascii="Calibri" w:hAnsi="Calibri" w:cs="Calibri"/>
          <w:b/>
          <w:bCs/>
          <w:color w:val="002060"/>
          <w:sz w:val="80"/>
          <w:szCs w:val="80"/>
        </w:rPr>
        <w:sectPr w:rsidR="00F954E4" w:rsidSect="006C2C6D">
          <w:headerReference w:type="even" r:id="rId8"/>
          <w:headerReference w:type="default" r:id="rId9"/>
          <w:footerReference w:type="even" r:id="rId10"/>
          <w:footerReference w:type="default" r:id="rId11"/>
          <w:headerReference w:type="first" r:id="rId12"/>
          <w:footerReference w:type="first" r:id="rId13"/>
          <w:pgSz w:w="11906" w:h="16838"/>
          <w:pgMar w:top="1701" w:right="1985" w:bottom="1588" w:left="1701" w:header="709" w:footer="709" w:gutter="0"/>
          <w:cols w:space="708"/>
          <w:titlePg/>
          <w:bidi/>
          <w:rtlGutter/>
          <w:docGrid w:linePitch="360"/>
        </w:sectPr>
      </w:pPr>
    </w:p>
    <w:p w14:paraId="1B5665E1" w14:textId="77777777" w:rsidR="00350676" w:rsidRPr="00350676" w:rsidRDefault="00350676" w:rsidP="00350676">
      <w:pPr>
        <w:keepNext/>
        <w:keepLines/>
        <w:spacing w:line="269" w:lineRule="auto"/>
        <w:jc w:val="center"/>
        <w:outlineLvl w:val="0"/>
        <w:rPr>
          <w:rFonts w:eastAsia="Times New Roman"/>
          <w:bCs/>
          <w:szCs w:val="36"/>
          <w:u w:val="single"/>
          <w:rtl/>
        </w:rPr>
      </w:pPr>
      <w:bookmarkStart w:id="1" w:name="_Hlk190246104"/>
      <w:bookmarkStart w:id="2" w:name="_Hlk186368012"/>
      <w:bookmarkStart w:id="3" w:name="_Hlk190246320"/>
      <w:bookmarkStart w:id="4" w:name="_Hlk193709723"/>
      <w:r w:rsidRPr="00350676">
        <w:rPr>
          <w:rFonts w:eastAsia="Times New Roman" w:hint="cs"/>
          <w:bCs/>
          <w:szCs w:val="36"/>
          <w:u w:val="single"/>
          <w:rtl/>
        </w:rPr>
        <w:lastRenderedPageBreak/>
        <w:t xml:space="preserve">ניהול מאגרי מידע במשרד </w:t>
      </w:r>
      <w:bookmarkStart w:id="5" w:name="_Hlk198621937"/>
      <w:r w:rsidRPr="00350676">
        <w:rPr>
          <w:rFonts w:eastAsia="Times New Roman" w:hint="cs"/>
          <w:bCs/>
          <w:szCs w:val="36"/>
          <w:u w:val="single"/>
          <w:rtl/>
        </w:rPr>
        <w:t xml:space="preserve">הביטחון ואבטחתם </w:t>
      </w:r>
      <w:bookmarkEnd w:id="1"/>
      <w:bookmarkEnd w:id="2"/>
      <w:bookmarkEnd w:id="3"/>
      <w:bookmarkEnd w:id="5"/>
    </w:p>
    <w:p w14:paraId="5C8F3A7C" w14:textId="77777777" w:rsidR="00350676" w:rsidRPr="00350676" w:rsidRDefault="00350676" w:rsidP="00350676">
      <w:pPr>
        <w:rPr>
          <w:rFonts w:eastAsia="Calibri"/>
          <w:rtl/>
        </w:rPr>
      </w:pPr>
    </w:p>
    <w:p w14:paraId="7DC38767" w14:textId="77777777" w:rsidR="00350676" w:rsidRPr="00350676" w:rsidRDefault="00350676" w:rsidP="00350676">
      <w:pPr>
        <w:keepNext/>
        <w:keepLines/>
        <w:spacing w:line="269" w:lineRule="auto"/>
        <w:outlineLvl w:val="2"/>
        <w:rPr>
          <w:rFonts w:eastAsia="Calibri"/>
          <w:bCs/>
          <w:szCs w:val="28"/>
          <w:u w:val="single"/>
          <w:rtl/>
        </w:rPr>
      </w:pPr>
      <w:r w:rsidRPr="00350676">
        <w:rPr>
          <w:rFonts w:eastAsia="Calibri" w:hint="cs"/>
          <w:bCs/>
          <w:szCs w:val="28"/>
          <w:u w:val="single"/>
          <w:rtl/>
        </w:rPr>
        <w:t>מבוא</w:t>
      </w:r>
    </w:p>
    <w:p w14:paraId="512E6AE2" w14:textId="77777777" w:rsidR="00350676" w:rsidRPr="00350676" w:rsidRDefault="00350676" w:rsidP="00350676">
      <w:pPr>
        <w:rPr>
          <w:rFonts w:eastAsia="Calibri"/>
          <w:rtl/>
        </w:rPr>
      </w:pPr>
    </w:p>
    <w:p w14:paraId="7CC752AA" w14:textId="77777777" w:rsidR="00350676" w:rsidRPr="00350676" w:rsidRDefault="00350676" w:rsidP="00350676">
      <w:pPr>
        <w:spacing w:line="269" w:lineRule="auto"/>
        <w:rPr>
          <w:rFonts w:eastAsia="Calibri"/>
          <w:rtl/>
        </w:rPr>
      </w:pPr>
      <w:r w:rsidRPr="00350676">
        <w:rPr>
          <w:rFonts w:eastAsia="Calibri" w:hint="cs"/>
          <w:rtl/>
        </w:rPr>
        <w:t xml:space="preserve">למשרד הביטחון תפקיד מרכזי במימוש יעדי הביטחון הלאומי של מדינת ישראל - הוא אמון בין היתר על הספקת האמצעים הנדרשים לבניין כוחו של צה"ל ולפעולתו, על הגנה על הנכסים של מערכת הביטחון, על טיפוח החוסן החברתי העוטף את השירות בצה"ל, ובכלל זה על מתן שירותים לציבור, ובהם טיפול במשפחות השכולות, שיקומם של נכי צה"ל וכוחות הביטחון וסיוע לחיילים משוחררים. </w:t>
      </w:r>
    </w:p>
    <w:p w14:paraId="05BB398D" w14:textId="77777777" w:rsidR="00350676" w:rsidRPr="00350676" w:rsidRDefault="00350676" w:rsidP="00350676">
      <w:pPr>
        <w:rPr>
          <w:rFonts w:eastAsia="Calibri"/>
          <w:rtl/>
        </w:rPr>
      </w:pPr>
    </w:p>
    <w:p w14:paraId="7A9B7803" w14:textId="77777777" w:rsidR="00350676" w:rsidRPr="00350676" w:rsidRDefault="00350676" w:rsidP="00350676">
      <w:pPr>
        <w:spacing w:line="269" w:lineRule="auto"/>
        <w:rPr>
          <w:rFonts w:eastAsia="Calibri"/>
          <w:rtl/>
        </w:rPr>
      </w:pPr>
      <w:r w:rsidRPr="00350676">
        <w:rPr>
          <w:rFonts w:eastAsia="Calibri" w:hint="cs"/>
          <w:rtl/>
        </w:rPr>
        <w:t>לצורך ביצוע משימותיו משתמש משרד הביטחון ב</w:t>
      </w:r>
      <w:r w:rsidRPr="00350676">
        <w:rPr>
          <w:rFonts w:eastAsia="Calibri"/>
          <w:rtl/>
        </w:rPr>
        <w:t>מאגרי מידע</w:t>
      </w:r>
      <w:r w:rsidRPr="00350676">
        <w:rPr>
          <w:rFonts w:eastAsia="Calibri"/>
          <w:vertAlign w:val="superscript"/>
          <w:rtl/>
        </w:rPr>
        <w:footnoteReference w:id="1"/>
      </w:r>
      <w:r w:rsidRPr="00350676">
        <w:rPr>
          <w:rFonts w:eastAsia="Calibri" w:hint="cs"/>
          <w:rtl/>
        </w:rPr>
        <w:t xml:space="preserve"> </w:t>
      </w:r>
      <w:r w:rsidRPr="00350676">
        <w:rPr>
          <w:rFonts w:eastAsia="Calibri"/>
          <w:rtl/>
        </w:rPr>
        <w:t xml:space="preserve">רחבי היקף </w:t>
      </w:r>
      <w:r w:rsidRPr="00350676">
        <w:rPr>
          <w:rFonts w:eastAsia="Calibri" w:hint="cs"/>
          <w:rtl/>
        </w:rPr>
        <w:t>ה</w:t>
      </w:r>
      <w:r w:rsidRPr="00350676">
        <w:rPr>
          <w:rFonts w:eastAsia="Calibri"/>
          <w:rtl/>
        </w:rPr>
        <w:t xml:space="preserve">כוללים </w:t>
      </w:r>
      <w:r w:rsidRPr="00350676">
        <w:rPr>
          <w:rFonts w:eastAsia="Calibri" w:hint="cs"/>
          <w:rtl/>
        </w:rPr>
        <w:t xml:space="preserve">מידע </w:t>
      </w:r>
      <w:r w:rsidRPr="00350676">
        <w:rPr>
          <w:rFonts w:eastAsia="Calibri"/>
          <w:rtl/>
        </w:rPr>
        <w:t>אישי</w:t>
      </w:r>
      <w:r w:rsidRPr="00350676">
        <w:rPr>
          <w:rFonts w:eastAsia="Calibri" w:hint="cs"/>
          <w:rtl/>
        </w:rPr>
        <w:t>,</w:t>
      </w:r>
      <w:r w:rsidRPr="00350676">
        <w:rPr>
          <w:rFonts w:eastAsia="Calibri"/>
          <w:rtl/>
        </w:rPr>
        <w:t xml:space="preserve"> </w:t>
      </w:r>
      <w:r w:rsidRPr="00350676">
        <w:rPr>
          <w:rFonts w:eastAsia="Calibri" w:hint="cs"/>
          <w:rtl/>
        </w:rPr>
        <w:t xml:space="preserve">כגון </w:t>
      </w:r>
      <w:r w:rsidRPr="00350676">
        <w:rPr>
          <w:rFonts w:eastAsia="Calibri"/>
          <w:rtl/>
        </w:rPr>
        <w:t>נתונים על אישיותו של אדם, מעמדו האישי,</w:t>
      </w:r>
      <w:r w:rsidRPr="00350676">
        <w:rPr>
          <w:rFonts w:eastAsia="Calibri" w:hint="cs"/>
          <w:rtl/>
        </w:rPr>
        <w:t xml:space="preserve"> מצבו הבריאותי, מצבו הכלכלי והכשרתו המקצועית. להלן </w:t>
      </w:r>
      <w:r w:rsidRPr="00350676">
        <w:rPr>
          <w:rFonts w:ascii="David" w:eastAsia="Calibri" w:hAnsi="David" w:hint="cs"/>
          <w:sz w:val="24"/>
          <w:rtl/>
        </w:rPr>
        <w:t>מאגרי המידע שמשרד הביטחון רשם במרשם מאגרי המידע</w:t>
      </w:r>
      <w:r w:rsidRPr="00350676">
        <w:rPr>
          <w:rFonts w:ascii="David" w:eastAsia="Calibri" w:hAnsi="David"/>
          <w:sz w:val="24"/>
          <w:vertAlign w:val="superscript"/>
          <w:rtl/>
        </w:rPr>
        <w:footnoteReference w:id="2"/>
      </w:r>
      <w:r w:rsidRPr="00350676">
        <w:rPr>
          <w:rFonts w:ascii="David" w:eastAsia="Calibri" w:hAnsi="David" w:hint="cs"/>
          <w:sz w:val="24"/>
          <w:rtl/>
        </w:rPr>
        <w:t xml:space="preserve"> שהוא </w:t>
      </w:r>
      <w:r w:rsidRPr="00350676">
        <w:rPr>
          <w:rFonts w:ascii="David" w:eastAsia="Calibri" w:hAnsi="David"/>
          <w:sz w:val="24"/>
          <w:rtl/>
        </w:rPr>
        <w:t xml:space="preserve">בעל </w:t>
      </w:r>
      <w:r w:rsidRPr="00350676">
        <w:rPr>
          <w:rFonts w:ascii="David" w:eastAsia="Calibri" w:hAnsi="David" w:hint="cs"/>
          <w:sz w:val="24"/>
          <w:rtl/>
        </w:rPr>
        <w:t>ה</w:t>
      </w:r>
      <w:r w:rsidRPr="00350676">
        <w:rPr>
          <w:rFonts w:ascii="David" w:eastAsia="Calibri" w:hAnsi="David"/>
          <w:sz w:val="24"/>
          <w:rtl/>
        </w:rPr>
        <w:t>שליטה</w:t>
      </w:r>
      <w:r w:rsidRPr="00350676">
        <w:rPr>
          <w:rFonts w:ascii="David" w:eastAsia="Calibri" w:hAnsi="David"/>
          <w:sz w:val="24"/>
          <w:vertAlign w:val="superscript"/>
          <w:rtl/>
        </w:rPr>
        <w:footnoteReference w:id="3"/>
      </w:r>
      <w:r w:rsidRPr="00350676">
        <w:rPr>
          <w:rFonts w:ascii="David" w:eastAsia="Calibri" w:hAnsi="David" w:hint="cs"/>
          <w:sz w:val="24"/>
          <w:rtl/>
        </w:rPr>
        <w:t xml:space="preserve"> בהם: </w:t>
      </w:r>
    </w:p>
    <w:p w14:paraId="39580839" w14:textId="77777777" w:rsidR="00350676" w:rsidRPr="00350676" w:rsidRDefault="00350676" w:rsidP="00350676">
      <w:pPr>
        <w:rPr>
          <w:rFonts w:eastAsia="Calibri"/>
          <w:rtl/>
        </w:rPr>
      </w:pPr>
    </w:p>
    <w:p w14:paraId="01403360" w14:textId="77777777" w:rsidR="00350676" w:rsidRPr="00350676" w:rsidRDefault="00350676" w:rsidP="00350676">
      <w:pPr>
        <w:keepNext/>
        <w:keepLines/>
        <w:spacing w:line="269" w:lineRule="auto"/>
        <w:jc w:val="center"/>
        <w:rPr>
          <w:rFonts w:eastAsia="Calibri"/>
          <w:b/>
          <w:bCs/>
          <w:rtl/>
        </w:rPr>
      </w:pPr>
      <w:r w:rsidRPr="00350676">
        <w:rPr>
          <w:rFonts w:eastAsia="Calibri" w:hint="cs"/>
          <w:rtl/>
        </w:rPr>
        <w:t xml:space="preserve">תרשים 1: </w:t>
      </w:r>
      <w:r w:rsidRPr="00350676">
        <w:rPr>
          <w:rFonts w:eastAsia="Calibri" w:hint="cs"/>
          <w:b/>
          <w:bCs/>
          <w:rtl/>
        </w:rPr>
        <w:t xml:space="preserve">מאגרי המידע שמשרד הביטחון </w:t>
      </w:r>
      <w:r w:rsidRPr="00350676">
        <w:rPr>
          <w:rFonts w:eastAsia="Calibri"/>
          <w:b/>
          <w:bCs/>
          <w:rtl/>
        </w:rPr>
        <w:t xml:space="preserve">רשם במרשם מאגרי המידע </w:t>
      </w:r>
      <w:r w:rsidRPr="00350676">
        <w:rPr>
          <w:rFonts w:eastAsia="Calibri"/>
          <w:b/>
          <w:bCs/>
          <w:rtl/>
        </w:rPr>
        <w:br/>
      </w:r>
      <w:r w:rsidRPr="00350676">
        <w:rPr>
          <w:rFonts w:eastAsia="Calibri" w:hint="cs"/>
          <w:b/>
          <w:bCs/>
          <w:rtl/>
        </w:rPr>
        <w:t>שהוא בעל השליטה בהם</w:t>
      </w:r>
    </w:p>
    <w:p w14:paraId="16FF93FD" w14:textId="77777777" w:rsidR="00350676" w:rsidRPr="00350676" w:rsidRDefault="00350676" w:rsidP="00350676">
      <w:pPr>
        <w:spacing w:line="269" w:lineRule="auto"/>
        <w:jc w:val="center"/>
        <w:rPr>
          <w:rFonts w:eastAsia="Calibri"/>
          <w:sz w:val="16"/>
          <w:szCs w:val="20"/>
          <w:rtl/>
        </w:rPr>
      </w:pPr>
      <w:r w:rsidRPr="00350676">
        <w:rPr>
          <w:rFonts w:eastAsia="Calibri"/>
          <w:noProof/>
          <w:rtl/>
        </w:rPr>
        <w:drawing>
          <wp:inline distT="0" distB="0" distL="0" distR="0" wp14:anchorId="5527D145" wp14:editId="73942A1E">
            <wp:extent cx="4349292" cy="2870077"/>
            <wp:effectExtent l="0" t="0" r="0" b="6985"/>
            <wp:docPr id="11" name="תמונה 11" descr="מאגרי המידע שמשרד הביטחון רשם במאגרי המידע שהוא בעל השליטה בהם:  שכר עובדי משרד הביטחון, עובדים, ספקים, לקוחות, נכי צה&quot;ל, שכר שליח חו&quot;ל, יועצים, צד&quot;ל, פדויי שבי, משפחות שכולות, חללים, ביטוח ותביעות, נכסים, חיילים משוחרר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4"/>
                    <a:stretch>
                      <a:fillRect/>
                    </a:stretch>
                  </pic:blipFill>
                  <pic:spPr>
                    <a:xfrm>
                      <a:off x="0" y="0"/>
                      <a:ext cx="4354904" cy="2873781"/>
                    </a:xfrm>
                    <a:prstGeom prst="rect">
                      <a:avLst/>
                    </a:prstGeom>
                  </pic:spPr>
                </pic:pic>
              </a:graphicData>
            </a:graphic>
          </wp:inline>
        </w:drawing>
      </w:r>
    </w:p>
    <w:p w14:paraId="65DD0788" w14:textId="77777777" w:rsidR="00350676" w:rsidRPr="00350676" w:rsidRDefault="00350676" w:rsidP="00350676">
      <w:pPr>
        <w:spacing w:line="269" w:lineRule="auto"/>
        <w:ind w:left="-568"/>
        <w:jc w:val="left"/>
        <w:rPr>
          <w:rFonts w:eastAsia="Calibri"/>
          <w:sz w:val="16"/>
          <w:szCs w:val="20"/>
          <w:rtl/>
        </w:rPr>
      </w:pPr>
      <w:r w:rsidRPr="00350676">
        <w:rPr>
          <w:rFonts w:eastAsia="Calibri" w:hint="cs"/>
          <w:sz w:val="16"/>
          <w:szCs w:val="20"/>
          <w:rtl/>
        </w:rPr>
        <w:t xml:space="preserve">              על פי נתוני משרד הביטחון, בעיבוד משרד מבקר המדינה.</w:t>
      </w:r>
    </w:p>
    <w:p w14:paraId="6B76E1B4" w14:textId="77777777" w:rsidR="00350676" w:rsidRPr="00350676" w:rsidRDefault="00350676" w:rsidP="00350676">
      <w:pPr>
        <w:rPr>
          <w:rFonts w:eastAsia="Calibri"/>
          <w:rtl/>
        </w:rPr>
      </w:pPr>
    </w:p>
    <w:p w14:paraId="4ABDB11F" w14:textId="77777777" w:rsidR="00350676" w:rsidRPr="00350676" w:rsidRDefault="00350676" w:rsidP="00350676">
      <w:pPr>
        <w:spacing w:line="269" w:lineRule="auto"/>
        <w:rPr>
          <w:rFonts w:eastAsia="Calibri"/>
          <w:b/>
          <w:bCs/>
          <w:rtl/>
        </w:rPr>
      </w:pPr>
      <w:r w:rsidRPr="00350676">
        <w:rPr>
          <w:rFonts w:eastAsia="Calibri" w:hint="cs"/>
          <w:b/>
          <w:bCs/>
          <w:rtl/>
        </w:rPr>
        <w:t>לפי התרשים משרד הביטחון רשם 14 מאגרי מידע, שהוא בעל השליטה בהם, במרשם מאגרי המידע שמנהלת ה</w:t>
      </w:r>
      <w:r w:rsidRPr="00350676">
        <w:rPr>
          <w:rFonts w:eastAsia="Calibri"/>
          <w:b/>
          <w:bCs/>
          <w:rtl/>
        </w:rPr>
        <w:t>רשות להגנת הפרטיות</w:t>
      </w:r>
      <w:r w:rsidRPr="00350676">
        <w:rPr>
          <w:rFonts w:eastAsia="Calibri" w:hint="cs"/>
          <w:b/>
          <w:bCs/>
          <w:rtl/>
        </w:rPr>
        <w:t xml:space="preserve"> ש</w:t>
      </w:r>
      <w:r w:rsidRPr="00350676">
        <w:rPr>
          <w:rFonts w:eastAsia="Calibri"/>
          <w:b/>
          <w:bCs/>
          <w:rtl/>
        </w:rPr>
        <w:t>במשרד המשפטים</w:t>
      </w:r>
      <w:r w:rsidRPr="00350676">
        <w:rPr>
          <w:rFonts w:eastAsia="Calibri"/>
          <w:b/>
          <w:bCs/>
          <w:vertAlign w:val="superscript"/>
          <w:rtl/>
        </w:rPr>
        <w:footnoteReference w:id="4"/>
      </w:r>
      <w:r w:rsidRPr="00350676">
        <w:rPr>
          <w:rFonts w:eastAsia="Calibri" w:hint="cs"/>
          <w:b/>
          <w:bCs/>
          <w:rtl/>
        </w:rPr>
        <w:t>.</w:t>
      </w:r>
    </w:p>
    <w:p w14:paraId="6A40E07B" w14:textId="77777777" w:rsidR="00350676" w:rsidRPr="00350676" w:rsidRDefault="00350676" w:rsidP="00350676">
      <w:pPr>
        <w:spacing w:line="269" w:lineRule="auto"/>
        <w:rPr>
          <w:rFonts w:eastAsia="Calibri"/>
          <w:rtl/>
        </w:rPr>
      </w:pPr>
      <w:r w:rsidRPr="00350676">
        <w:rPr>
          <w:rFonts w:eastAsia="Calibri" w:hint="cs"/>
          <w:rtl/>
        </w:rPr>
        <w:lastRenderedPageBreak/>
        <w:t xml:space="preserve">איסוף מידע אישי, ניהולו במאגרי מידע ועיבודו במערכות ממוחשבות מאפשרים למשרד הביטחון לייעל את פעילותו ולשפר אותה. אולם, </w:t>
      </w:r>
      <w:r w:rsidRPr="00350676">
        <w:rPr>
          <w:rFonts w:eastAsia="Calibri"/>
          <w:sz w:val="24"/>
          <w:rtl/>
        </w:rPr>
        <w:t>כמות המידע</w:t>
      </w:r>
      <w:r w:rsidRPr="00350676">
        <w:rPr>
          <w:rFonts w:eastAsia="Calibri" w:hint="cs"/>
          <w:sz w:val="24"/>
          <w:rtl/>
        </w:rPr>
        <w:t xml:space="preserve"> </w:t>
      </w:r>
      <w:r w:rsidRPr="00350676">
        <w:rPr>
          <w:rFonts w:eastAsia="Calibri"/>
          <w:sz w:val="24"/>
          <w:rtl/>
        </w:rPr>
        <w:t>האגור במאגרי</w:t>
      </w:r>
      <w:r w:rsidRPr="00350676">
        <w:rPr>
          <w:rFonts w:eastAsia="Calibri" w:hint="cs"/>
          <w:sz w:val="24"/>
          <w:rtl/>
        </w:rPr>
        <w:t xml:space="preserve"> המידע הממוחשבים</w:t>
      </w:r>
      <w:r w:rsidRPr="00350676">
        <w:rPr>
          <w:rFonts w:eastAsia="Calibri"/>
          <w:sz w:val="24"/>
          <w:rtl/>
        </w:rPr>
        <w:t xml:space="preserve"> </w:t>
      </w:r>
      <w:r w:rsidRPr="00350676">
        <w:rPr>
          <w:rFonts w:eastAsia="Calibri" w:hint="cs"/>
          <w:sz w:val="24"/>
          <w:rtl/>
        </w:rPr>
        <w:t xml:space="preserve">של משרד הביטחון </w:t>
      </w:r>
      <w:r w:rsidRPr="00350676">
        <w:rPr>
          <w:rFonts w:eastAsia="Calibri"/>
          <w:sz w:val="24"/>
          <w:rtl/>
        </w:rPr>
        <w:t>ו</w:t>
      </w:r>
      <w:r w:rsidRPr="00350676">
        <w:rPr>
          <w:rFonts w:eastAsia="Calibri" w:hint="cs"/>
          <w:sz w:val="24"/>
          <w:rtl/>
        </w:rPr>
        <w:t>העובדה כי מדובר ב</w:t>
      </w:r>
      <w:r w:rsidRPr="00350676">
        <w:rPr>
          <w:rFonts w:eastAsia="Calibri"/>
          <w:sz w:val="24"/>
          <w:rtl/>
        </w:rPr>
        <w:t>מידע</w:t>
      </w:r>
      <w:r w:rsidRPr="00350676">
        <w:rPr>
          <w:rFonts w:eastAsia="Calibri" w:hint="cs"/>
          <w:sz w:val="24"/>
          <w:rtl/>
        </w:rPr>
        <w:t xml:space="preserve"> </w:t>
      </w:r>
      <w:r w:rsidRPr="00350676">
        <w:rPr>
          <w:rFonts w:eastAsia="Calibri"/>
          <w:sz w:val="24"/>
          <w:rtl/>
        </w:rPr>
        <w:t xml:space="preserve">דיגיטלי </w:t>
      </w:r>
      <w:r w:rsidRPr="00350676">
        <w:rPr>
          <w:rFonts w:eastAsia="Calibri" w:hint="cs"/>
          <w:sz w:val="24"/>
          <w:rtl/>
        </w:rPr>
        <w:t xml:space="preserve">מגבירות את הסיכונים האפשריים </w:t>
      </w:r>
      <w:r w:rsidRPr="00350676">
        <w:rPr>
          <w:rFonts w:eastAsia="Calibri" w:hint="cs"/>
          <w:rtl/>
        </w:rPr>
        <w:t xml:space="preserve">לחשיפת מידע </w:t>
      </w:r>
      <w:r w:rsidRPr="00350676">
        <w:rPr>
          <w:rFonts w:eastAsia="Calibri" w:hint="cs"/>
          <w:sz w:val="24"/>
          <w:rtl/>
        </w:rPr>
        <w:t>ולפגיעה בו, ובכלל זה</w:t>
      </w:r>
      <w:r w:rsidRPr="00350676">
        <w:rPr>
          <w:rFonts w:eastAsia="Calibri" w:hint="cs"/>
          <w:rtl/>
        </w:rPr>
        <w:t xml:space="preserve">: </w:t>
      </w:r>
    </w:p>
    <w:p w14:paraId="55F0AFF1" w14:textId="77777777" w:rsidR="00350676" w:rsidRPr="00350676" w:rsidRDefault="00350676" w:rsidP="00350676">
      <w:pPr>
        <w:rPr>
          <w:rFonts w:eastAsia="Calibri"/>
          <w:rtl/>
        </w:rPr>
      </w:pPr>
    </w:p>
    <w:p w14:paraId="0D9A818D" w14:textId="77777777" w:rsidR="00350676" w:rsidRPr="00350676" w:rsidRDefault="00350676" w:rsidP="00350676">
      <w:pPr>
        <w:numPr>
          <w:ilvl w:val="0"/>
          <w:numId w:val="11"/>
        </w:numPr>
        <w:spacing w:line="269" w:lineRule="auto"/>
        <w:ind w:left="312" w:hanging="357"/>
        <w:rPr>
          <w:rFonts w:ascii="David" w:eastAsia="Tw Cen MT" w:hAnsi="David"/>
          <w:sz w:val="24"/>
        </w:rPr>
      </w:pPr>
      <w:r w:rsidRPr="00350676">
        <w:rPr>
          <w:rFonts w:eastAsia="Times New Roman"/>
          <w:bCs/>
          <w:spacing w:val="40"/>
          <w:rtl/>
        </w:rPr>
        <w:t>פגיעה בסודיות הנתונים (</w:t>
      </w:r>
      <w:r w:rsidRPr="00350676">
        <w:rPr>
          <w:rFonts w:eastAsia="Times New Roman"/>
          <w:b/>
          <w:spacing w:val="40"/>
        </w:rPr>
        <w:t>Confidentiality</w:t>
      </w:r>
      <w:r w:rsidRPr="00350676">
        <w:rPr>
          <w:rFonts w:eastAsia="Times New Roman"/>
          <w:bCs/>
          <w:spacing w:val="40"/>
          <w:rtl/>
        </w:rPr>
        <w:t>)</w:t>
      </w:r>
      <w:r w:rsidRPr="00350676">
        <w:rPr>
          <w:rFonts w:eastAsia="Times New Roman" w:hint="cs"/>
          <w:bCs/>
          <w:spacing w:val="40"/>
          <w:rtl/>
        </w:rPr>
        <w:t>:</w:t>
      </w:r>
      <w:r w:rsidRPr="00350676">
        <w:rPr>
          <w:rFonts w:ascii="David" w:eastAsia="Tw Cen MT" w:hAnsi="David" w:hint="cs"/>
          <w:sz w:val="24"/>
          <w:rtl/>
        </w:rPr>
        <w:t xml:space="preserve"> </w:t>
      </w:r>
      <w:r w:rsidRPr="00350676">
        <w:rPr>
          <w:rFonts w:ascii="David" w:eastAsia="Tw Cen MT" w:hAnsi="David"/>
          <w:sz w:val="24"/>
          <w:rtl/>
        </w:rPr>
        <w:t>חשיפ</w:t>
      </w:r>
      <w:r w:rsidRPr="00350676">
        <w:rPr>
          <w:rFonts w:ascii="David" w:eastAsia="Tw Cen MT" w:hAnsi="David" w:hint="cs"/>
          <w:sz w:val="24"/>
          <w:rtl/>
        </w:rPr>
        <w:t>ה או דליפה של</w:t>
      </w:r>
      <w:r w:rsidRPr="00350676">
        <w:rPr>
          <w:rFonts w:ascii="David" w:eastAsia="Tw Cen MT" w:hAnsi="David"/>
          <w:sz w:val="24"/>
          <w:rtl/>
        </w:rPr>
        <w:t xml:space="preserve"> מידע </w:t>
      </w:r>
      <w:r w:rsidRPr="00350676">
        <w:rPr>
          <w:rFonts w:ascii="David" w:eastAsia="Tw Cen MT" w:hAnsi="David" w:hint="cs"/>
          <w:sz w:val="24"/>
          <w:rtl/>
        </w:rPr>
        <w:t>אישי מתוך מאגרי המידע בנוגע לפרטים שהם נושא המידע, ובפרט של מידע אישי במאגרים שיש בהם ערך</w:t>
      </w:r>
      <w:r w:rsidRPr="00350676">
        <w:rPr>
          <w:rFonts w:ascii="David" w:eastAsia="Tw Cen MT" w:hAnsi="David"/>
          <w:sz w:val="24"/>
          <w:rtl/>
        </w:rPr>
        <w:t xml:space="preserve"> ביטחוני. </w:t>
      </w:r>
    </w:p>
    <w:p w14:paraId="7B68BF42" w14:textId="77777777" w:rsidR="00350676" w:rsidRPr="00350676" w:rsidRDefault="00350676" w:rsidP="00350676">
      <w:pPr>
        <w:rPr>
          <w:rFonts w:eastAsia="Calibri"/>
          <w:rtl/>
        </w:rPr>
      </w:pPr>
    </w:p>
    <w:p w14:paraId="7C7E3A4A" w14:textId="77777777" w:rsidR="00350676" w:rsidRPr="00350676" w:rsidRDefault="00350676" w:rsidP="00350676">
      <w:pPr>
        <w:numPr>
          <w:ilvl w:val="0"/>
          <w:numId w:val="11"/>
        </w:numPr>
        <w:spacing w:line="269" w:lineRule="auto"/>
        <w:ind w:left="312" w:hanging="357"/>
        <w:rPr>
          <w:rFonts w:ascii="David" w:eastAsia="Tw Cen MT" w:hAnsi="David"/>
          <w:sz w:val="24"/>
        </w:rPr>
      </w:pPr>
      <w:r w:rsidRPr="00350676">
        <w:rPr>
          <w:rFonts w:eastAsia="Times New Roman"/>
          <w:bCs/>
          <w:spacing w:val="40"/>
          <w:rtl/>
        </w:rPr>
        <w:t>פגיעה באמינות (שלמות) הנתונים (</w:t>
      </w:r>
      <w:r w:rsidRPr="00350676">
        <w:rPr>
          <w:rFonts w:eastAsia="Times New Roman"/>
          <w:b/>
          <w:spacing w:val="40"/>
        </w:rPr>
        <w:t>Integrity</w:t>
      </w:r>
      <w:r w:rsidRPr="00350676">
        <w:rPr>
          <w:rFonts w:eastAsia="Times New Roman"/>
          <w:bCs/>
          <w:spacing w:val="40"/>
          <w:rtl/>
        </w:rPr>
        <w:t>):</w:t>
      </w:r>
      <w:r w:rsidRPr="00350676">
        <w:rPr>
          <w:rFonts w:ascii="David" w:eastAsia="Tw Cen MT" w:hAnsi="David"/>
          <w:sz w:val="24"/>
          <w:rtl/>
        </w:rPr>
        <w:t xml:space="preserve"> </w:t>
      </w:r>
      <w:r w:rsidRPr="00350676">
        <w:rPr>
          <w:rFonts w:ascii="David" w:eastAsia="Tw Cen MT" w:hAnsi="David" w:hint="cs"/>
          <w:sz w:val="24"/>
          <w:rtl/>
        </w:rPr>
        <w:t xml:space="preserve">שיבוש של המידע הקיים במאגרי המידע של משרד הביטחון באופן שהופך אותו לבלתי אמין כך שלא ניתן להשתמש בו </w:t>
      </w:r>
      <w:r w:rsidRPr="00350676">
        <w:rPr>
          <w:rFonts w:eastAsia="Calibri" w:hint="cs"/>
          <w:rtl/>
        </w:rPr>
        <w:t>לצורך ביצוע משימותיו של משרד הביטחון, העתקת המידע בלא הרשאה ועוד</w:t>
      </w:r>
      <w:r w:rsidRPr="00350676">
        <w:rPr>
          <w:rFonts w:ascii="David" w:eastAsia="Tw Cen MT" w:hAnsi="David" w:hint="cs"/>
          <w:sz w:val="24"/>
          <w:rtl/>
        </w:rPr>
        <w:t>.</w:t>
      </w:r>
    </w:p>
    <w:p w14:paraId="118F17B4" w14:textId="77777777" w:rsidR="00350676" w:rsidRPr="00350676" w:rsidRDefault="00350676" w:rsidP="00350676">
      <w:pPr>
        <w:rPr>
          <w:rFonts w:eastAsia="Calibri"/>
          <w:rtl/>
        </w:rPr>
      </w:pPr>
    </w:p>
    <w:p w14:paraId="398D20BE" w14:textId="77777777" w:rsidR="00350676" w:rsidRPr="00350676" w:rsidRDefault="00350676" w:rsidP="00350676">
      <w:pPr>
        <w:numPr>
          <w:ilvl w:val="0"/>
          <w:numId w:val="11"/>
        </w:numPr>
        <w:spacing w:line="269" w:lineRule="auto"/>
        <w:ind w:left="312" w:hanging="357"/>
        <w:rPr>
          <w:rFonts w:ascii="David" w:eastAsia="Tw Cen MT" w:hAnsi="David"/>
          <w:sz w:val="24"/>
        </w:rPr>
      </w:pPr>
      <w:r w:rsidRPr="00350676">
        <w:rPr>
          <w:rFonts w:eastAsia="Times New Roman"/>
          <w:bCs/>
          <w:spacing w:val="40"/>
          <w:rtl/>
        </w:rPr>
        <w:t>פגיעה בזמינות הנתונים (</w:t>
      </w:r>
      <w:r w:rsidRPr="00350676">
        <w:rPr>
          <w:rFonts w:eastAsia="Times New Roman"/>
          <w:b/>
          <w:spacing w:val="40"/>
        </w:rPr>
        <w:t>Availability</w:t>
      </w:r>
      <w:r w:rsidRPr="00350676">
        <w:rPr>
          <w:rFonts w:eastAsia="Times New Roman"/>
          <w:bCs/>
          <w:spacing w:val="40"/>
          <w:rtl/>
        </w:rPr>
        <w:t>):</w:t>
      </w:r>
      <w:r w:rsidRPr="00350676">
        <w:rPr>
          <w:rFonts w:ascii="David" w:eastAsia="Tw Cen MT" w:hAnsi="David"/>
          <w:sz w:val="24"/>
          <w:rtl/>
        </w:rPr>
        <w:t xml:space="preserve"> </w:t>
      </w:r>
      <w:r w:rsidRPr="00350676">
        <w:rPr>
          <w:rFonts w:ascii="David" w:eastAsia="Tw Cen MT" w:hAnsi="David" w:hint="cs"/>
          <w:sz w:val="24"/>
          <w:rtl/>
        </w:rPr>
        <w:t xml:space="preserve">מחיקת המידע שבמאגרי המידע באופן שלא ניתן </w:t>
      </w:r>
      <w:proofErr w:type="spellStart"/>
      <w:r w:rsidRPr="00350676">
        <w:rPr>
          <w:rFonts w:ascii="David" w:eastAsia="Tw Cen MT" w:hAnsi="David" w:hint="cs"/>
          <w:sz w:val="24"/>
          <w:rtl/>
        </w:rPr>
        <w:t>לאחזרם</w:t>
      </w:r>
      <w:proofErr w:type="spellEnd"/>
      <w:r w:rsidRPr="00350676">
        <w:rPr>
          <w:rFonts w:ascii="David" w:eastAsia="Tw Cen MT" w:hAnsi="David" w:hint="cs"/>
          <w:sz w:val="24"/>
          <w:rtl/>
        </w:rPr>
        <w:t xml:space="preserve">, השבּתה של תשתיות התקשורת או של </w:t>
      </w:r>
      <w:r w:rsidRPr="00350676">
        <w:rPr>
          <w:rFonts w:ascii="David" w:eastAsia="Tw Cen MT" w:hAnsi="David"/>
          <w:sz w:val="24"/>
          <w:rtl/>
        </w:rPr>
        <w:t>מערכות המידע</w:t>
      </w:r>
      <w:r w:rsidRPr="00350676">
        <w:rPr>
          <w:rFonts w:ascii="David" w:eastAsia="Tw Cen MT" w:hAnsi="David" w:hint="cs"/>
          <w:sz w:val="24"/>
          <w:rtl/>
        </w:rPr>
        <w:t>, שהם שערי הכניסה למאגרים.</w:t>
      </w:r>
    </w:p>
    <w:p w14:paraId="762DF662" w14:textId="77777777" w:rsidR="00350676" w:rsidRPr="00350676" w:rsidRDefault="00350676" w:rsidP="00350676">
      <w:pPr>
        <w:rPr>
          <w:rFonts w:eastAsia="Calibri"/>
          <w:rtl/>
        </w:rPr>
      </w:pPr>
    </w:p>
    <w:p w14:paraId="5C51F3E1" w14:textId="77777777" w:rsidR="00350676" w:rsidRPr="00350676" w:rsidRDefault="00350676" w:rsidP="00350676">
      <w:pPr>
        <w:spacing w:line="269" w:lineRule="auto"/>
        <w:rPr>
          <w:rFonts w:eastAsia="Calibri"/>
          <w:rtl/>
        </w:rPr>
      </w:pPr>
      <w:r w:rsidRPr="00350676">
        <w:rPr>
          <w:rFonts w:eastAsia="Calibri" w:hint="cs"/>
          <w:rtl/>
        </w:rPr>
        <w:t>פגיעה בסודיות המידע, באמינותו ובזמינותו מגבירה את הסיכונים לפגיעה בפרטיות</w:t>
      </w:r>
      <w:r w:rsidRPr="00350676">
        <w:rPr>
          <w:rFonts w:eastAsia="Calibri"/>
          <w:rtl/>
        </w:rPr>
        <w:t>ם של האנשים</w:t>
      </w:r>
      <w:r w:rsidRPr="00350676">
        <w:rPr>
          <w:rFonts w:eastAsia="Calibri" w:hint="cs"/>
          <w:rtl/>
        </w:rPr>
        <w:t xml:space="preserve"> </w:t>
      </w:r>
      <w:r w:rsidRPr="00350676">
        <w:rPr>
          <w:rFonts w:eastAsia="Calibri"/>
          <w:rtl/>
        </w:rPr>
        <w:t xml:space="preserve">שמידע רגיש לגביהם שמור במאגרים </w:t>
      </w:r>
      <w:r w:rsidRPr="00350676">
        <w:rPr>
          <w:rFonts w:eastAsia="Calibri" w:hint="cs"/>
          <w:rtl/>
        </w:rPr>
        <w:t xml:space="preserve">אלו. הזכות לפרטיות היא </w:t>
      </w:r>
      <w:r w:rsidRPr="00350676">
        <w:rPr>
          <w:rFonts w:eastAsia="Calibri"/>
          <w:rtl/>
        </w:rPr>
        <w:t>אחת מזכויות האדם החשובות בישראל</w:t>
      </w:r>
      <w:r w:rsidRPr="00350676">
        <w:rPr>
          <w:rFonts w:eastAsia="Calibri" w:hint="cs"/>
          <w:rtl/>
        </w:rPr>
        <w:t>,</w:t>
      </w:r>
      <w:r w:rsidRPr="00350676">
        <w:rPr>
          <w:rFonts w:eastAsia="Calibri"/>
          <w:rtl/>
        </w:rPr>
        <w:t xml:space="preserve"> </w:t>
      </w:r>
      <w:r w:rsidRPr="00350676">
        <w:rPr>
          <w:rFonts w:eastAsia="Calibri" w:hint="cs"/>
          <w:rtl/>
        </w:rPr>
        <w:t>והיא מ</w:t>
      </w:r>
      <w:r w:rsidRPr="00350676">
        <w:rPr>
          <w:rFonts w:eastAsia="Calibri"/>
          <w:rtl/>
        </w:rPr>
        <w:t>עוגנ</w:t>
      </w:r>
      <w:r w:rsidRPr="00350676">
        <w:rPr>
          <w:rFonts w:eastAsia="Calibri" w:hint="cs"/>
          <w:rtl/>
        </w:rPr>
        <w:t>ת</w:t>
      </w:r>
      <w:r w:rsidRPr="00350676">
        <w:rPr>
          <w:rFonts w:eastAsia="Calibri"/>
          <w:rtl/>
        </w:rPr>
        <w:t xml:space="preserve"> בחוק יסוד: כבוד האדם וחירותו</w:t>
      </w:r>
      <w:r w:rsidRPr="00350676">
        <w:rPr>
          <w:rFonts w:eastAsia="Calibri" w:hint="cs"/>
          <w:rtl/>
        </w:rPr>
        <w:t xml:space="preserve">, </w:t>
      </w:r>
      <w:r w:rsidRPr="00350676">
        <w:rPr>
          <w:rFonts w:eastAsia="Calibri"/>
          <w:rtl/>
        </w:rPr>
        <w:t>הקובע כי כל אדם זכאי לפרטיות ולצנעת</w:t>
      </w:r>
      <w:r w:rsidRPr="00350676">
        <w:rPr>
          <w:rFonts w:eastAsia="Calibri" w:hint="cs"/>
          <w:rtl/>
        </w:rPr>
        <w:t xml:space="preserve"> </w:t>
      </w:r>
      <w:r w:rsidRPr="00350676">
        <w:rPr>
          <w:rFonts w:eastAsia="Calibri"/>
          <w:rtl/>
        </w:rPr>
        <w:t>חייו.</w:t>
      </w:r>
      <w:r w:rsidRPr="00350676">
        <w:rPr>
          <w:rFonts w:eastAsia="Calibri" w:hint="cs"/>
          <w:rtl/>
        </w:rPr>
        <w:t xml:space="preserve"> </w:t>
      </w:r>
      <w:r w:rsidRPr="00350676">
        <w:rPr>
          <w:rFonts w:ascii="David" w:eastAsia="Calibri" w:hAnsi="David"/>
          <w:spacing w:val="-2"/>
          <w:sz w:val="24"/>
          <w:rtl/>
        </w:rPr>
        <w:t>חוק הגנת הפרטיות</w:t>
      </w:r>
      <w:r w:rsidRPr="00350676">
        <w:rPr>
          <w:rFonts w:ascii="David" w:eastAsia="Calibri" w:hAnsi="David" w:hint="cs"/>
          <w:spacing w:val="-2"/>
          <w:sz w:val="24"/>
          <w:rtl/>
        </w:rPr>
        <w:t>,</w:t>
      </w:r>
      <w:r w:rsidRPr="00350676">
        <w:rPr>
          <w:rFonts w:ascii="David" w:eastAsia="Calibri" w:hAnsi="David"/>
          <w:spacing w:val="-2"/>
          <w:sz w:val="24"/>
          <w:rtl/>
        </w:rPr>
        <w:t xml:space="preserve"> התשמ"א</w:t>
      </w:r>
      <w:r w:rsidRPr="00350676">
        <w:rPr>
          <w:rFonts w:ascii="David" w:eastAsia="Calibri" w:hAnsi="David" w:hint="cs"/>
          <w:spacing w:val="-2"/>
          <w:sz w:val="24"/>
          <w:rtl/>
        </w:rPr>
        <w:t>-</w:t>
      </w:r>
      <w:r w:rsidRPr="00350676">
        <w:rPr>
          <w:rFonts w:ascii="David" w:eastAsia="Calibri" w:hAnsi="David"/>
          <w:spacing w:val="-2"/>
          <w:sz w:val="24"/>
          <w:rtl/>
        </w:rPr>
        <w:t>1981</w:t>
      </w:r>
      <w:r w:rsidRPr="00350676">
        <w:rPr>
          <w:rFonts w:ascii="David" w:eastAsia="Calibri" w:hAnsi="David" w:hint="cs"/>
          <w:color w:val="0D0D0D"/>
          <w:spacing w:val="-2"/>
          <w:sz w:val="24"/>
          <w:rtl/>
        </w:rPr>
        <w:t xml:space="preserve"> (להלן - חוק הגנת הפרטיות או החוק), ותקנותיו,</w:t>
      </w:r>
      <w:r w:rsidRPr="00350676">
        <w:rPr>
          <w:rFonts w:ascii="David" w:eastAsia="Calibri" w:hAnsi="David"/>
          <w:color w:val="0D0D0D"/>
          <w:spacing w:val="-2"/>
          <w:sz w:val="24"/>
          <w:rtl/>
        </w:rPr>
        <w:t xml:space="preserve"> </w:t>
      </w:r>
      <w:r w:rsidRPr="00350676">
        <w:rPr>
          <w:rFonts w:ascii="David" w:eastAsia="Calibri" w:hAnsi="David"/>
          <w:spacing w:val="-2"/>
          <w:sz w:val="24"/>
          <w:rtl/>
        </w:rPr>
        <w:t>ו</w:t>
      </w:r>
      <w:r w:rsidRPr="00350676">
        <w:rPr>
          <w:rFonts w:ascii="David" w:eastAsia="Calibri" w:hAnsi="David" w:hint="cs"/>
          <w:spacing w:val="-2"/>
          <w:sz w:val="24"/>
          <w:rtl/>
        </w:rPr>
        <w:t xml:space="preserve">בהן </w:t>
      </w:r>
      <w:r w:rsidRPr="00350676">
        <w:rPr>
          <w:rFonts w:ascii="David" w:eastAsia="Calibri" w:hAnsi="David"/>
          <w:spacing w:val="-2"/>
          <w:sz w:val="24"/>
          <w:rtl/>
        </w:rPr>
        <w:t>תקנות הגנת הפרטיות (אבטחת מידע)</w:t>
      </w:r>
      <w:r w:rsidRPr="00350676">
        <w:rPr>
          <w:rFonts w:ascii="David" w:eastAsia="Calibri" w:hAnsi="David" w:hint="cs"/>
          <w:spacing w:val="-2"/>
          <w:sz w:val="24"/>
          <w:rtl/>
        </w:rPr>
        <w:t>,</w:t>
      </w:r>
      <w:r w:rsidRPr="00350676">
        <w:rPr>
          <w:rFonts w:ascii="David" w:eastAsia="Calibri" w:hAnsi="David"/>
          <w:spacing w:val="-2"/>
          <w:sz w:val="24"/>
          <w:rtl/>
        </w:rPr>
        <w:t xml:space="preserve"> </w:t>
      </w:r>
      <w:r w:rsidRPr="00350676">
        <w:rPr>
          <w:rFonts w:ascii="David" w:eastAsia="Calibri" w:hAnsi="David" w:hint="cs"/>
          <w:spacing w:val="-2"/>
          <w:sz w:val="24"/>
          <w:rtl/>
        </w:rPr>
        <w:t>ה</w:t>
      </w:r>
      <w:r w:rsidRPr="00350676">
        <w:rPr>
          <w:rFonts w:ascii="David" w:eastAsia="Calibri" w:hAnsi="David"/>
          <w:spacing w:val="-2"/>
          <w:sz w:val="24"/>
          <w:rtl/>
        </w:rPr>
        <w:t>תשע"ז</w:t>
      </w:r>
      <w:r w:rsidRPr="00350676">
        <w:rPr>
          <w:rFonts w:ascii="David" w:eastAsia="Calibri" w:hAnsi="David" w:hint="cs"/>
          <w:spacing w:val="-2"/>
          <w:sz w:val="24"/>
          <w:rtl/>
        </w:rPr>
        <w:t>-</w:t>
      </w:r>
      <w:r w:rsidRPr="00350676">
        <w:rPr>
          <w:rFonts w:ascii="David" w:eastAsia="Calibri" w:hAnsi="David"/>
          <w:spacing w:val="-2"/>
          <w:sz w:val="24"/>
          <w:rtl/>
        </w:rPr>
        <w:t>2017</w:t>
      </w:r>
      <w:r w:rsidRPr="00350676">
        <w:rPr>
          <w:rFonts w:ascii="David" w:eastAsia="Calibri" w:hAnsi="David" w:hint="cs"/>
          <w:color w:val="0D0D0D"/>
          <w:spacing w:val="-2"/>
          <w:sz w:val="24"/>
          <w:rtl/>
        </w:rPr>
        <w:t>, שהותקנו מכוח החוק (להלן - תקנות או תקנות אבטחת מידע)</w:t>
      </w:r>
      <w:r w:rsidRPr="00350676">
        <w:rPr>
          <w:rFonts w:ascii="David" w:eastAsia="Calibri" w:hAnsi="David"/>
          <w:color w:val="0D0D0D"/>
          <w:spacing w:val="-2"/>
          <w:sz w:val="24"/>
          <w:rtl/>
        </w:rPr>
        <w:t>, קובעים כללים והוראות בנוגע ל</w:t>
      </w:r>
      <w:r w:rsidRPr="00350676">
        <w:rPr>
          <w:rFonts w:ascii="David" w:eastAsia="Calibri" w:hAnsi="David" w:hint="cs"/>
          <w:color w:val="0D0D0D"/>
          <w:spacing w:val="-2"/>
          <w:sz w:val="24"/>
          <w:rtl/>
        </w:rPr>
        <w:t>הגנה על פרטיות ולשמירה על מידע אישי במאגרי מידע.</w:t>
      </w:r>
    </w:p>
    <w:p w14:paraId="4F05D654" w14:textId="77777777" w:rsidR="00350676" w:rsidRPr="00350676" w:rsidRDefault="00350676" w:rsidP="00350676">
      <w:pPr>
        <w:rPr>
          <w:rFonts w:eastAsia="Calibri"/>
          <w:rtl/>
        </w:rPr>
      </w:pPr>
    </w:p>
    <w:p w14:paraId="2DFC3B52" w14:textId="77777777" w:rsidR="00350676" w:rsidRPr="00350676" w:rsidRDefault="00350676" w:rsidP="00350676">
      <w:pPr>
        <w:spacing w:line="269" w:lineRule="auto"/>
        <w:rPr>
          <w:rFonts w:ascii="David" w:eastAsia="Calibri" w:hAnsi="David"/>
          <w:color w:val="0D0D0D"/>
          <w:spacing w:val="-2"/>
          <w:sz w:val="24"/>
          <w:rtl/>
        </w:rPr>
      </w:pPr>
      <w:r w:rsidRPr="00350676">
        <w:rPr>
          <w:rFonts w:eastAsia="Calibri" w:hint="cs"/>
          <w:rtl/>
        </w:rPr>
        <w:t>על רקע ה</w:t>
      </w:r>
      <w:r w:rsidRPr="00350676">
        <w:rPr>
          <w:rFonts w:eastAsia="Calibri"/>
          <w:rtl/>
        </w:rPr>
        <w:t>התפתחויות</w:t>
      </w:r>
      <w:r w:rsidRPr="00350676">
        <w:rPr>
          <w:rFonts w:eastAsia="Calibri" w:hint="cs"/>
          <w:rtl/>
        </w:rPr>
        <w:t xml:space="preserve"> </w:t>
      </w:r>
      <w:r w:rsidRPr="00350676">
        <w:rPr>
          <w:rFonts w:eastAsia="Calibri"/>
          <w:rtl/>
        </w:rPr>
        <w:t>הטכנולוגיות מרחיקות הלכת</w:t>
      </w:r>
      <w:r w:rsidRPr="00350676">
        <w:rPr>
          <w:rFonts w:eastAsia="Calibri" w:hint="cs"/>
          <w:rtl/>
        </w:rPr>
        <w:t xml:space="preserve"> </w:t>
      </w:r>
      <w:r w:rsidRPr="00350676">
        <w:rPr>
          <w:rFonts w:eastAsia="Calibri"/>
          <w:rtl/>
        </w:rPr>
        <w:t>שהתרחשו מאז נחקק חוק</w:t>
      </w:r>
      <w:r w:rsidRPr="00350676">
        <w:rPr>
          <w:rFonts w:eastAsia="Calibri" w:hint="cs"/>
          <w:rtl/>
        </w:rPr>
        <w:t xml:space="preserve"> הגנת הפרטיות</w:t>
      </w:r>
      <w:r w:rsidRPr="00350676">
        <w:rPr>
          <w:rFonts w:eastAsia="Calibri"/>
          <w:rtl/>
        </w:rPr>
        <w:t xml:space="preserve">, </w:t>
      </w:r>
      <w:r w:rsidRPr="00350676">
        <w:rPr>
          <w:rFonts w:eastAsia="Calibri" w:hint="cs"/>
          <w:rtl/>
        </w:rPr>
        <w:t>הגידול ב</w:t>
      </w:r>
      <w:r w:rsidRPr="00350676">
        <w:rPr>
          <w:rFonts w:eastAsia="Calibri"/>
          <w:rtl/>
        </w:rPr>
        <w:t>היקפם ו</w:t>
      </w:r>
      <w:r w:rsidRPr="00350676">
        <w:rPr>
          <w:rFonts w:eastAsia="Calibri" w:hint="cs"/>
          <w:rtl/>
        </w:rPr>
        <w:t>ב</w:t>
      </w:r>
      <w:r w:rsidRPr="00350676">
        <w:rPr>
          <w:rFonts w:eastAsia="Calibri"/>
          <w:rtl/>
        </w:rPr>
        <w:t xml:space="preserve">עוצמתם של האיומים </w:t>
      </w:r>
      <w:r w:rsidRPr="00350676">
        <w:rPr>
          <w:rFonts w:eastAsia="Calibri" w:hint="cs"/>
          <w:rtl/>
        </w:rPr>
        <w:t xml:space="preserve">על הפרטיות בעידן הדיגיטלי, </w:t>
      </w:r>
      <w:r w:rsidRPr="00350676">
        <w:rPr>
          <w:rFonts w:eastAsia="Calibri"/>
          <w:rtl/>
        </w:rPr>
        <w:t>האתגרים</w:t>
      </w:r>
      <w:r w:rsidRPr="00350676">
        <w:rPr>
          <w:rFonts w:eastAsia="Calibri" w:hint="cs"/>
          <w:rtl/>
        </w:rPr>
        <w:t xml:space="preserve"> </w:t>
      </w:r>
      <w:r w:rsidRPr="00350676">
        <w:rPr>
          <w:rFonts w:eastAsia="Calibri"/>
          <w:rtl/>
        </w:rPr>
        <w:t xml:space="preserve">הייחודיים של אכיפת הגנת הפרטיות </w:t>
      </w:r>
      <w:r w:rsidRPr="00350676">
        <w:rPr>
          <w:rFonts w:eastAsia="Calibri" w:hint="cs"/>
          <w:rtl/>
        </w:rPr>
        <w:t>וה</w:t>
      </w:r>
      <w:r w:rsidRPr="00350676">
        <w:rPr>
          <w:rFonts w:eastAsia="Calibri"/>
          <w:rtl/>
        </w:rPr>
        <w:t xml:space="preserve">הסדרים </w:t>
      </w:r>
      <w:r w:rsidRPr="00350676">
        <w:rPr>
          <w:rFonts w:eastAsia="Calibri" w:hint="cs"/>
          <w:rtl/>
        </w:rPr>
        <w:t>ה</w:t>
      </w:r>
      <w:r w:rsidRPr="00350676">
        <w:rPr>
          <w:rFonts w:eastAsia="Calibri"/>
          <w:rtl/>
        </w:rPr>
        <w:t>מודרניים של הגנ</w:t>
      </w:r>
      <w:r w:rsidRPr="00350676">
        <w:rPr>
          <w:rFonts w:eastAsia="Calibri" w:hint="cs"/>
          <w:rtl/>
        </w:rPr>
        <w:t xml:space="preserve">ה על </w:t>
      </w:r>
      <w:r w:rsidRPr="00350676">
        <w:rPr>
          <w:rFonts w:eastAsia="Calibri"/>
          <w:rtl/>
        </w:rPr>
        <w:t>מידע אישי במדינות מובילות בעולם</w:t>
      </w:r>
      <w:r w:rsidRPr="00350676">
        <w:rPr>
          <w:rFonts w:eastAsia="Calibri" w:hint="cs"/>
          <w:rtl/>
        </w:rPr>
        <w:t xml:space="preserve">, אישרה הכנסת </w:t>
      </w:r>
      <w:r w:rsidRPr="00350676">
        <w:rPr>
          <w:rFonts w:ascii="David" w:eastAsia="Calibri" w:hAnsi="David" w:hint="cs"/>
          <w:color w:val="0D0D0D"/>
          <w:spacing w:val="-2"/>
          <w:sz w:val="24"/>
          <w:rtl/>
        </w:rPr>
        <w:t>באוגוסט 2024</w:t>
      </w:r>
      <w:r w:rsidRPr="00350676">
        <w:rPr>
          <w:rFonts w:eastAsia="Calibri" w:hint="cs"/>
          <w:rtl/>
        </w:rPr>
        <w:t xml:space="preserve"> את תיקון מס' 13 לחוק הגנת הפרטיות (להלן - תיקון 13 לחוק הגנת הפרטיות או תיקון 13 לחוק). תיקון זה ייכנס לתוקף באוגוסט 2025, והוא מעדכן באופן מקיף את חוק הגנת </w:t>
      </w:r>
      <w:r w:rsidRPr="00350676">
        <w:rPr>
          <w:rFonts w:eastAsia="Calibri"/>
          <w:rtl/>
        </w:rPr>
        <w:t>הפרטיות</w:t>
      </w:r>
      <w:r w:rsidRPr="00350676">
        <w:rPr>
          <w:rFonts w:eastAsia="Calibri" w:hint="cs"/>
          <w:rtl/>
        </w:rPr>
        <w:t xml:space="preserve"> ומתאים אותו לאתגרים העכשוויים בהגנה על מידע אישי במאגרי מידע ממוחשבים.</w:t>
      </w:r>
      <w:r w:rsidRPr="00350676">
        <w:rPr>
          <w:rFonts w:eastAsia="Calibri"/>
          <w:rtl/>
        </w:rPr>
        <w:t xml:space="preserve"> </w:t>
      </w:r>
      <w:r w:rsidRPr="00350676">
        <w:rPr>
          <w:rFonts w:ascii="David" w:eastAsia="Calibri" w:hAnsi="David" w:hint="cs"/>
          <w:color w:val="0D0D0D"/>
          <w:spacing w:val="-2"/>
          <w:sz w:val="24"/>
          <w:rtl/>
        </w:rPr>
        <w:t xml:space="preserve">כמו כן, </w:t>
      </w:r>
      <w:r w:rsidRPr="00350676">
        <w:rPr>
          <w:rFonts w:ascii="David" w:eastAsia="Calibri" w:hAnsi="David" w:hint="cs"/>
          <w:rtl/>
        </w:rPr>
        <w:t>בינואר 2025 נכנסה לתוקפה הפעימה האחרונה ל</w:t>
      </w:r>
      <w:r w:rsidRPr="00350676">
        <w:rPr>
          <w:rFonts w:ascii="David" w:eastAsia="Calibri" w:hAnsi="David"/>
          <w:rtl/>
        </w:rPr>
        <w:t xml:space="preserve">תקנות הגנת הפרטיות (הוראות לעניין מידע שהועבר לישראל מהאזור הכלכלי האירופי), </w:t>
      </w:r>
      <w:r w:rsidRPr="00350676">
        <w:rPr>
          <w:rFonts w:ascii="David" w:eastAsia="Calibri" w:hAnsi="David" w:hint="cs"/>
          <w:rtl/>
        </w:rPr>
        <w:t>ה</w:t>
      </w:r>
      <w:r w:rsidRPr="00350676">
        <w:rPr>
          <w:rFonts w:ascii="David" w:eastAsia="Calibri" w:hAnsi="David"/>
          <w:rtl/>
        </w:rPr>
        <w:t>תשפ"ג</w:t>
      </w:r>
      <w:r w:rsidRPr="00350676">
        <w:rPr>
          <w:rFonts w:ascii="David" w:eastAsia="Calibri" w:hAnsi="David" w:hint="cs"/>
          <w:rtl/>
        </w:rPr>
        <w:t>-</w:t>
      </w:r>
      <w:r w:rsidRPr="00350676">
        <w:rPr>
          <w:rFonts w:ascii="David" w:eastAsia="Calibri" w:hAnsi="David"/>
          <w:rtl/>
        </w:rPr>
        <w:t>2023</w:t>
      </w:r>
      <w:r w:rsidRPr="00350676">
        <w:rPr>
          <w:rFonts w:ascii="Calibri" w:eastAsia="Calibri" w:hAnsi="Calibri" w:hint="cs"/>
          <w:rtl/>
        </w:rPr>
        <w:t>.</w:t>
      </w:r>
      <w:r w:rsidRPr="00350676">
        <w:rPr>
          <w:rFonts w:ascii="David" w:eastAsia="Calibri" w:hAnsi="David" w:hint="cs"/>
          <w:rtl/>
        </w:rPr>
        <w:t xml:space="preserve"> תקנות אלה הותקנו בעקבות תהליך בחינה מקיף שערכה נציבות האיחוד האירופי בנוגע לדיני הגנת הפרטיות בישראל, לצורך בחינת אשרור המעמד שניתן לישראל בשנת 2011 כמדינה שרמת הגנת הפרטיות שלה תואמת את תקן האיחוד האירופי</w:t>
      </w:r>
      <w:r w:rsidRPr="00350676">
        <w:rPr>
          <w:rFonts w:ascii="David" w:eastAsia="Calibri" w:hAnsi="David"/>
          <w:vertAlign w:val="superscript"/>
          <w:rtl/>
        </w:rPr>
        <w:footnoteReference w:id="5"/>
      </w:r>
      <w:r w:rsidRPr="00350676">
        <w:rPr>
          <w:rFonts w:ascii="David" w:eastAsia="Calibri" w:hAnsi="David" w:hint="cs"/>
          <w:rtl/>
        </w:rPr>
        <w:t xml:space="preserve">. תהליך הבחינה הושלם בינואר 2024 עם החלטת נציבות האיחוד האירופי לאשר מחדש את ההכרה במעמדה של ישראל </w:t>
      </w:r>
      <w:r w:rsidRPr="00350676">
        <w:rPr>
          <w:rFonts w:ascii="David" w:eastAsia="Calibri" w:hAnsi="David"/>
          <w:rtl/>
        </w:rPr>
        <w:t>כמדינה בעלת מעמד תאימות (</w:t>
      </w:r>
      <w:r w:rsidRPr="00350676">
        <w:rPr>
          <w:rFonts w:ascii="David" w:eastAsia="Calibri" w:hAnsi="David"/>
        </w:rPr>
        <w:t>Adequacy</w:t>
      </w:r>
      <w:r w:rsidRPr="00350676">
        <w:rPr>
          <w:rFonts w:ascii="David" w:eastAsia="Calibri" w:hAnsi="David"/>
          <w:rtl/>
        </w:rPr>
        <w:t>) בתחום הגנת הפרטיות</w:t>
      </w:r>
      <w:r w:rsidRPr="00350676">
        <w:rPr>
          <w:rFonts w:ascii="David" w:eastAsia="Calibri" w:hAnsi="David" w:hint="cs"/>
          <w:rtl/>
        </w:rPr>
        <w:t xml:space="preserve">. לפיכך, הן מחילות חובות נוספים על בעלי שליטה במאגרי מידע בישראל </w:t>
      </w:r>
      <w:r w:rsidRPr="00350676">
        <w:rPr>
          <w:rFonts w:ascii="David" w:eastAsia="Calibri" w:hAnsi="David" w:hint="cs"/>
          <w:color w:val="0D0D0D"/>
          <w:spacing w:val="-2"/>
          <w:sz w:val="24"/>
          <w:rtl/>
        </w:rPr>
        <w:t>ש</w:t>
      </w:r>
      <w:r w:rsidRPr="00350676">
        <w:rPr>
          <w:rFonts w:ascii="David" w:eastAsia="Calibri" w:hAnsi="David"/>
          <w:color w:val="0D0D0D"/>
          <w:spacing w:val="-2"/>
          <w:sz w:val="24"/>
          <w:rtl/>
        </w:rPr>
        <w:t>מצוי בהם מידע שמקורו בין היתר במדינות החברות באיחוד האירופי</w:t>
      </w:r>
      <w:r w:rsidRPr="00350676">
        <w:rPr>
          <w:rFonts w:ascii="David" w:eastAsia="Calibri" w:hAnsi="David" w:hint="cs"/>
          <w:color w:val="0D0D0D"/>
          <w:spacing w:val="-2"/>
          <w:sz w:val="24"/>
          <w:rtl/>
        </w:rPr>
        <w:t xml:space="preserve">. </w:t>
      </w:r>
    </w:p>
    <w:bookmarkEnd w:id="4"/>
    <w:p w14:paraId="407C745B" w14:textId="77777777" w:rsidR="00350676" w:rsidRPr="00350676" w:rsidRDefault="00350676" w:rsidP="00350676">
      <w:pPr>
        <w:rPr>
          <w:rFonts w:eastAsia="Calibri"/>
          <w:rtl/>
        </w:rPr>
      </w:pPr>
    </w:p>
    <w:p w14:paraId="0188B069" w14:textId="77777777" w:rsidR="00350676" w:rsidRPr="00350676" w:rsidRDefault="00350676" w:rsidP="00350676">
      <w:pPr>
        <w:spacing w:line="269" w:lineRule="auto"/>
        <w:rPr>
          <w:rFonts w:eastAsia="Calibri"/>
          <w:sz w:val="24"/>
          <w:rtl/>
        </w:rPr>
      </w:pPr>
      <w:r w:rsidRPr="00350676">
        <w:rPr>
          <w:rFonts w:eastAsia="Calibri" w:hint="cs"/>
          <w:rtl/>
        </w:rPr>
        <w:t>הסיכונים להגנת הפרטיות ולאבטחת המידע שבמאגרי המידע גברו במהלך מלחמת חרבות ברזל נוכח התעצמות</w:t>
      </w:r>
      <w:r w:rsidRPr="00350676">
        <w:rPr>
          <w:rFonts w:eastAsia="Calibri"/>
          <w:rtl/>
        </w:rPr>
        <w:t xml:space="preserve"> מתקפות הסייבר, שהן חלק בלתי נפרד מהמלחמה המודרנית, ובהן</w:t>
      </w:r>
      <w:r w:rsidRPr="00350676">
        <w:rPr>
          <w:rFonts w:eastAsia="Calibri" w:hint="cs"/>
          <w:rtl/>
        </w:rPr>
        <w:t xml:space="preserve"> מתקפות על מאגרי מידע של גופים ציבוריים</w:t>
      </w:r>
      <w:r w:rsidRPr="00350676">
        <w:rPr>
          <w:rFonts w:eastAsia="Calibri"/>
          <w:vertAlign w:val="superscript"/>
          <w:rtl/>
        </w:rPr>
        <w:footnoteReference w:id="6"/>
      </w:r>
      <w:r w:rsidRPr="00350676">
        <w:rPr>
          <w:rFonts w:eastAsia="Calibri" w:hint="cs"/>
          <w:rtl/>
        </w:rPr>
        <w:t xml:space="preserve"> והתגברות ניסיונות הודעות </w:t>
      </w:r>
      <w:proofErr w:type="spellStart"/>
      <w:r w:rsidRPr="00350676">
        <w:rPr>
          <w:rFonts w:eastAsia="Calibri" w:hint="cs"/>
          <w:rtl/>
        </w:rPr>
        <w:t>הדיוג</w:t>
      </w:r>
      <w:proofErr w:type="spellEnd"/>
      <w:r w:rsidRPr="00350676">
        <w:rPr>
          <w:rFonts w:eastAsia="Calibri" w:hint="cs"/>
          <w:rtl/>
        </w:rPr>
        <w:t xml:space="preserve"> (</w:t>
      </w:r>
      <w:proofErr w:type="spellStart"/>
      <w:r w:rsidRPr="00350676">
        <w:rPr>
          <w:rFonts w:eastAsia="Calibri" w:hint="cs"/>
          <w:rtl/>
        </w:rPr>
        <w:t>פישיניג</w:t>
      </w:r>
      <w:proofErr w:type="spellEnd"/>
      <w:r w:rsidRPr="00350676">
        <w:rPr>
          <w:rFonts w:eastAsia="Calibri" w:hint="cs"/>
          <w:rtl/>
        </w:rPr>
        <w:t>)</w:t>
      </w:r>
      <w:r w:rsidRPr="00350676">
        <w:rPr>
          <w:rFonts w:eastAsia="Calibri"/>
          <w:vertAlign w:val="superscript"/>
          <w:rtl/>
        </w:rPr>
        <w:footnoteReference w:id="7"/>
      </w:r>
      <w:r w:rsidRPr="00350676">
        <w:rPr>
          <w:rFonts w:eastAsia="Calibri" w:hint="cs"/>
          <w:rtl/>
        </w:rPr>
        <w:t xml:space="preserve"> המכוונים לגורמים </w:t>
      </w:r>
      <w:r w:rsidRPr="00350676">
        <w:rPr>
          <w:rFonts w:eastAsia="Calibri" w:hint="cs"/>
          <w:rtl/>
        </w:rPr>
        <w:lastRenderedPageBreak/>
        <w:t>בישראל, ובכלל זה לאנשי מערכת הביטחון לשעבר</w:t>
      </w:r>
      <w:r w:rsidRPr="00350676">
        <w:rPr>
          <w:rFonts w:eastAsia="Calibri"/>
          <w:vertAlign w:val="superscript"/>
          <w:rtl/>
        </w:rPr>
        <w:footnoteReference w:id="8"/>
      </w:r>
      <w:r w:rsidRPr="00350676">
        <w:rPr>
          <w:rFonts w:eastAsia="Calibri" w:hint="cs"/>
          <w:rtl/>
        </w:rPr>
        <w:t xml:space="preserve"> - ניסיונות שהפכו מתוחכמים יותר וממוקדים יותר ביעד התקיפה באמצעות איסוף מידע מקדים בנוגע לתחומי העיסוק ולתחומי העניין של היעד</w:t>
      </w:r>
      <w:r w:rsidRPr="00350676">
        <w:rPr>
          <w:rFonts w:eastAsia="Calibri"/>
          <w:vertAlign w:val="superscript"/>
          <w:rtl/>
        </w:rPr>
        <w:footnoteReference w:id="9"/>
      </w:r>
      <w:r w:rsidRPr="00350676">
        <w:rPr>
          <w:rFonts w:eastAsia="Calibri" w:hint="cs"/>
          <w:rtl/>
        </w:rPr>
        <w:t>.</w:t>
      </w:r>
      <w:r w:rsidRPr="00350676">
        <w:rPr>
          <w:rFonts w:eastAsia="Calibri" w:hint="cs"/>
          <w:sz w:val="24"/>
          <w:rtl/>
        </w:rPr>
        <w:t xml:space="preserve"> </w:t>
      </w:r>
      <w:r w:rsidRPr="00350676">
        <w:rPr>
          <w:rFonts w:eastAsia="Calibri"/>
          <w:sz w:val="24"/>
          <w:rtl/>
        </w:rPr>
        <w:t xml:space="preserve">בשנת 2024 חלה עלייה של 24% במספר אירועי הסייבר שאימת מערך הסייבר הלאומי </w:t>
      </w:r>
      <w:r w:rsidRPr="00350676">
        <w:rPr>
          <w:rFonts w:eastAsia="Calibri" w:hint="cs"/>
          <w:sz w:val="24"/>
          <w:rtl/>
        </w:rPr>
        <w:t xml:space="preserve">בהשוואה לשנת 2023 </w:t>
      </w:r>
      <w:r w:rsidRPr="00350676">
        <w:rPr>
          <w:rFonts w:eastAsia="Calibri"/>
          <w:sz w:val="24"/>
          <w:rtl/>
        </w:rPr>
        <w:t xml:space="preserve">(17,078 אירועי סייבר בשנת 2024 לעומת 13,040 בשנת 2023). המתקפות הנפוצות ביותר היו אירועי </w:t>
      </w:r>
      <w:proofErr w:type="spellStart"/>
      <w:r w:rsidRPr="00350676">
        <w:rPr>
          <w:rFonts w:eastAsia="Calibri"/>
          <w:sz w:val="24"/>
          <w:rtl/>
        </w:rPr>
        <w:t>דיוג</w:t>
      </w:r>
      <w:proofErr w:type="spellEnd"/>
      <w:r w:rsidRPr="00350676">
        <w:rPr>
          <w:rFonts w:eastAsia="Calibri"/>
          <w:sz w:val="24"/>
          <w:rtl/>
        </w:rPr>
        <w:t xml:space="preserve"> (</w:t>
      </w:r>
      <w:proofErr w:type="spellStart"/>
      <w:r w:rsidRPr="00350676">
        <w:rPr>
          <w:rFonts w:eastAsia="Calibri"/>
          <w:sz w:val="24"/>
          <w:rtl/>
        </w:rPr>
        <w:t>פישינג</w:t>
      </w:r>
      <w:proofErr w:type="spellEnd"/>
      <w:r w:rsidRPr="00350676">
        <w:rPr>
          <w:rFonts w:eastAsia="Calibri"/>
          <w:sz w:val="24"/>
          <w:rtl/>
        </w:rPr>
        <w:t>) - בשנת 2024 אומתו 10,084 אירועים לעומת 3,301 בשנת 2023</w:t>
      </w:r>
      <w:r w:rsidRPr="00350676">
        <w:rPr>
          <w:rFonts w:eastAsia="Calibri" w:hint="cs"/>
          <w:sz w:val="24"/>
          <w:rtl/>
        </w:rPr>
        <w:t>;</w:t>
      </w:r>
      <w:r w:rsidRPr="00350676">
        <w:rPr>
          <w:rFonts w:eastAsia="Calibri"/>
          <w:sz w:val="24"/>
          <w:rtl/>
        </w:rPr>
        <w:t xml:space="preserve"> </w:t>
      </w:r>
      <w:r w:rsidRPr="00350676">
        <w:rPr>
          <w:rFonts w:eastAsia="Calibri" w:hint="cs"/>
          <w:sz w:val="24"/>
          <w:rtl/>
        </w:rPr>
        <w:t xml:space="preserve">44% מאירועי </w:t>
      </w:r>
      <w:proofErr w:type="spellStart"/>
      <w:r w:rsidRPr="00350676">
        <w:rPr>
          <w:rFonts w:eastAsia="Calibri" w:hint="cs"/>
          <w:sz w:val="24"/>
          <w:rtl/>
        </w:rPr>
        <w:t>הדיוג</w:t>
      </w:r>
      <w:proofErr w:type="spellEnd"/>
      <w:r w:rsidRPr="00350676">
        <w:rPr>
          <w:rFonts w:eastAsia="Calibri" w:hint="cs"/>
          <w:sz w:val="24"/>
          <w:rtl/>
        </w:rPr>
        <w:t xml:space="preserve"> בשנת 2023 (1,449) </w:t>
      </w:r>
      <w:r w:rsidRPr="00350676">
        <w:rPr>
          <w:rFonts w:eastAsia="Calibri"/>
          <w:sz w:val="24"/>
          <w:rtl/>
        </w:rPr>
        <w:t>אירעו מ</w:t>
      </w:r>
      <w:r w:rsidRPr="00350676">
        <w:rPr>
          <w:rFonts w:eastAsia="Calibri" w:hint="cs"/>
          <w:sz w:val="24"/>
          <w:rtl/>
        </w:rPr>
        <w:t>שבעה</w:t>
      </w:r>
      <w:r w:rsidRPr="00350676">
        <w:rPr>
          <w:rFonts w:eastAsia="Calibri"/>
          <w:sz w:val="24"/>
          <w:rtl/>
        </w:rPr>
        <w:t xml:space="preserve"> באוקטובר ועד סוף שנת 2023</w:t>
      </w:r>
      <w:r w:rsidRPr="00350676">
        <w:rPr>
          <w:rFonts w:eastAsia="Calibri" w:hint="cs"/>
          <w:sz w:val="24"/>
          <w:rtl/>
        </w:rPr>
        <w:t xml:space="preserve">. </w:t>
      </w:r>
      <w:r w:rsidRPr="00350676">
        <w:rPr>
          <w:rFonts w:eastAsia="Calibri"/>
          <w:sz w:val="24"/>
          <w:rtl/>
        </w:rPr>
        <w:t>כמו כן, אומתו בשנת 2024 1,771 אירועי חדירה למערכות מחשוב לעומת 1,714 בשנת 2023,</w:t>
      </w:r>
      <w:r w:rsidRPr="00350676">
        <w:rPr>
          <w:rFonts w:eastAsia="Calibri" w:hint="cs"/>
          <w:sz w:val="24"/>
          <w:rtl/>
        </w:rPr>
        <w:t xml:space="preserve"> </w:t>
      </w:r>
      <w:r w:rsidRPr="00350676">
        <w:rPr>
          <w:rFonts w:eastAsia="Calibri"/>
          <w:sz w:val="24"/>
          <w:rtl/>
        </w:rPr>
        <w:t>מחצית</w:t>
      </w:r>
      <w:r w:rsidRPr="00350676">
        <w:rPr>
          <w:rFonts w:eastAsia="Calibri" w:hint="cs"/>
          <w:sz w:val="24"/>
          <w:rtl/>
        </w:rPr>
        <w:t xml:space="preserve"> מאירועים אלה בשנת 2023</w:t>
      </w:r>
      <w:r w:rsidRPr="00350676">
        <w:rPr>
          <w:rFonts w:eastAsia="Calibri"/>
          <w:sz w:val="24"/>
          <w:rtl/>
        </w:rPr>
        <w:t xml:space="preserve"> (873)</w:t>
      </w:r>
      <w:r w:rsidRPr="00350676">
        <w:rPr>
          <w:rFonts w:eastAsia="Calibri" w:hint="cs"/>
          <w:sz w:val="24"/>
          <w:rtl/>
        </w:rPr>
        <w:t xml:space="preserve"> אירעו</w:t>
      </w:r>
      <w:r w:rsidRPr="00350676">
        <w:rPr>
          <w:rFonts w:eastAsia="Calibri"/>
          <w:sz w:val="24"/>
          <w:rtl/>
        </w:rPr>
        <w:t xml:space="preserve"> מ</w:t>
      </w:r>
      <w:r w:rsidRPr="00350676">
        <w:rPr>
          <w:rFonts w:eastAsia="Calibri" w:hint="cs"/>
          <w:sz w:val="24"/>
          <w:rtl/>
        </w:rPr>
        <w:t>שבעה</w:t>
      </w:r>
      <w:r w:rsidRPr="00350676">
        <w:rPr>
          <w:rFonts w:eastAsia="Calibri"/>
          <w:sz w:val="24"/>
          <w:rtl/>
        </w:rPr>
        <w:t xml:space="preserve"> באוקטובר ועד סוף שנת 2023</w:t>
      </w:r>
      <w:r w:rsidRPr="00350676">
        <w:rPr>
          <w:rFonts w:eastAsia="Calibri"/>
          <w:sz w:val="24"/>
          <w:vertAlign w:val="superscript"/>
          <w:rtl/>
        </w:rPr>
        <w:footnoteReference w:id="10"/>
      </w:r>
      <w:r w:rsidRPr="00350676">
        <w:rPr>
          <w:rFonts w:eastAsia="Calibri"/>
          <w:sz w:val="24"/>
          <w:rtl/>
        </w:rPr>
        <w:t>.</w:t>
      </w:r>
    </w:p>
    <w:p w14:paraId="73E46E74" w14:textId="77777777" w:rsidR="00350676" w:rsidRPr="00350676" w:rsidRDefault="00350676" w:rsidP="00350676">
      <w:pPr>
        <w:rPr>
          <w:rFonts w:eastAsia="Calibri"/>
          <w:rtl/>
        </w:rPr>
      </w:pPr>
    </w:p>
    <w:p w14:paraId="1D6E4ED5" w14:textId="77777777" w:rsidR="00350676" w:rsidRPr="00350676" w:rsidRDefault="00350676" w:rsidP="00350676">
      <w:pPr>
        <w:spacing w:line="269" w:lineRule="auto"/>
        <w:rPr>
          <w:rFonts w:eastAsia="Calibri"/>
          <w:rtl/>
        </w:rPr>
      </w:pPr>
      <w:r w:rsidRPr="00350676">
        <w:rPr>
          <w:rFonts w:eastAsia="Calibri" w:hint="cs"/>
          <w:rtl/>
        </w:rPr>
        <w:t>ואכן, במהלך מלחמת חרבות ברזל התממש הסיכון לדלף מידע ממשרד הביטחון: באפריל 2024 פורסם בכלי התקשורת</w:t>
      </w:r>
      <w:r w:rsidRPr="00350676">
        <w:rPr>
          <w:rFonts w:eastAsia="Calibri"/>
          <w:vertAlign w:val="superscript"/>
          <w:rtl/>
        </w:rPr>
        <w:footnoteReference w:id="11"/>
      </w:r>
      <w:r w:rsidRPr="00350676">
        <w:rPr>
          <w:rFonts w:eastAsia="Calibri" w:hint="cs"/>
          <w:rtl/>
        </w:rPr>
        <w:t xml:space="preserve"> כי באתר אינטרנט שהקימו </w:t>
      </w:r>
      <w:proofErr w:type="spellStart"/>
      <w:r w:rsidRPr="00350676">
        <w:rPr>
          <w:rFonts w:eastAsia="Calibri" w:hint="cs"/>
          <w:rtl/>
        </w:rPr>
        <w:t>פצחנים</w:t>
      </w:r>
      <w:proofErr w:type="spellEnd"/>
      <w:r w:rsidRPr="00350676">
        <w:rPr>
          <w:rFonts w:eastAsia="Calibri" w:hint="cs"/>
          <w:rtl/>
        </w:rPr>
        <w:t xml:space="preserve"> (</w:t>
      </w:r>
      <w:r w:rsidRPr="00350676">
        <w:rPr>
          <w:rFonts w:eastAsia="Calibri"/>
          <w:rtl/>
        </w:rPr>
        <w:t>האקרים</w:t>
      </w:r>
      <w:r w:rsidRPr="00350676">
        <w:rPr>
          <w:rFonts w:eastAsia="Calibri" w:hint="cs"/>
          <w:rtl/>
        </w:rPr>
        <w:t>)</w:t>
      </w:r>
      <w:r w:rsidRPr="00350676">
        <w:rPr>
          <w:rFonts w:eastAsia="Calibri"/>
          <w:rtl/>
        </w:rPr>
        <w:t xml:space="preserve"> בי</w:t>
      </w:r>
      <w:r w:rsidRPr="00350676">
        <w:rPr>
          <w:rFonts w:eastAsia="Calibri" w:hint="cs"/>
          <w:rtl/>
        </w:rPr>
        <w:t>ן-</w:t>
      </w:r>
      <w:r w:rsidRPr="00350676">
        <w:rPr>
          <w:rFonts w:eastAsia="Calibri"/>
          <w:rtl/>
        </w:rPr>
        <w:t xml:space="preserve">לאומיים </w:t>
      </w:r>
      <w:r w:rsidRPr="00350676">
        <w:rPr>
          <w:rFonts w:eastAsia="Calibri" w:hint="cs"/>
          <w:rtl/>
        </w:rPr>
        <w:t xml:space="preserve">פורסם מידע שהודלף בידי גורמים עוינים מתוך </w:t>
      </w:r>
      <w:r w:rsidRPr="00350676">
        <w:rPr>
          <w:rFonts w:eastAsia="Calibri"/>
          <w:rtl/>
        </w:rPr>
        <w:t>פורטלים</w:t>
      </w:r>
      <w:r w:rsidRPr="00350676">
        <w:rPr>
          <w:rFonts w:eastAsia="Calibri" w:hint="cs"/>
          <w:rtl/>
        </w:rPr>
        <w:t xml:space="preserve"> </w:t>
      </w:r>
      <w:r w:rsidRPr="00350676">
        <w:rPr>
          <w:rFonts w:eastAsia="Calibri"/>
          <w:rtl/>
        </w:rPr>
        <w:t>מ</w:t>
      </w:r>
      <w:r w:rsidRPr="00350676">
        <w:rPr>
          <w:rFonts w:eastAsia="Calibri" w:hint="cs"/>
          <w:rtl/>
        </w:rPr>
        <w:t>י</w:t>
      </w:r>
      <w:r w:rsidRPr="00350676">
        <w:rPr>
          <w:rFonts w:eastAsia="Calibri"/>
          <w:rtl/>
        </w:rPr>
        <w:t>נהליים של משרד הביטחון, ונכלל בהם מידע מזהה של עובדי</w:t>
      </w:r>
      <w:r w:rsidRPr="00350676">
        <w:rPr>
          <w:rFonts w:eastAsia="Calibri" w:hint="cs"/>
          <w:rtl/>
        </w:rPr>
        <w:t xml:space="preserve"> </w:t>
      </w:r>
      <w:r w:rsidRPr="00350676">
        <w:rPr>
          <w:rFonts w:eastAsia="Calibri"/>
          <w:rtl/>
        </w:rPr>
        <w:t xml:space="preserve">המשרד, </w:t>
      </w:r>
      <w:r w:rsidRPr="00350676">
        <w:rPr>
          <w:rFonts w:eastAsia="Calibri" w:hint="cs"/>
          <w:rtl/>
        </w:rPr>
        <w:t xml:space="preserve">מידע על </w:t>
      </w:r>
      <w:r w:rsidRPr="00350676">
        <w:rPr>
          <w:rFonts w:eastAsia="Calibri"/>
          <w:rtl/>
        </w:rPr>
        <w:t>מכרזים ביטחוניים ועל מערכות טכנולוגיות של צה"ל,</w:t>
      </w:r>
      <w:r w:rsidRPr="00350676">
        <w:rPr>
          <w:rFonts w:eastAsia="Calibri" w:hint="cs"/>
          <w:rtl/>
        </w:rPr>
        <w:t xml:space="preserve"> כגון</w:t>
      </w:r>
      <w:r w:rsidRPr="00350676">
        <w:rPr>
          <w:rFonts w:eastAsia="Calibri"/>
          <w:rtl/>
        </w:rPr>
        <w:t xml:space="preserve"> פרטים על כלי רכב משוריינים</w:t>
      </w:r>
      <w:r w:rsidRPr="00350676">
        <w:rPr>
          <w:rFonts w:eastAsia="Calibri" w:hint="cs"/>
          <w:rtl/>
        </w:rPr>
        <w:t>,</w:t>
      </w:r>
      <w:r w:rsidRPr="00350676">
        <w:rPr>
          <w:rFonts w:eastAsia="Calibri"/>
          <w:rtl/>
        </w:rPr>
        <w:t xml:space="preserve"> </w:t>
      </w:r>
      <w:proofErr w:type="spellStart"/>
      <w:r w:rsidRPr="00350676">
        <w:rPr>
          <w:rFonts w:eastAsia="Calibri"/>
          <w:rtl/>
        </w:rPr>
        <w:t>תשריטים</w:t>
      </w:r>
      <w:proofErr w:type="spellEnd"/>
      <w:r w:rsidRPr="00350676">
        <w:rPr>
          <w:rFonts w:eastAsia="Calibri"/>
          <w:rtl/>
        </w:rPr>
        <w:t xml:space="preserve"> הנדסיים</w:t>
      </w:r>
      <w:r w:rsidRPr="00350676">
        <w:rPr>
          <w:rFonts w:eastAsia="Calibri" w:hint="cs"/>
          <w:rtl/>
        </w:rPr>
        <w:t xml:space="preserve"> </w:t>
      </w:r>
      <w:r w:rsidRPr="00350676">
        <w:rPr>
          <w:rFonts w:eastAsia="Calibri"/>
          <w:rtl/>
        </w:rPr>
        <w:t>ומידע טכני על מערכות צילום לווייניות</w:t>
      </w:r>
      <w:r w:rsidRPr="00350676">
        <w:rPr>
          <w:rFonts w:eastAsia="Calibri"/>
          <w:vertAlign w:val="superscript"/>
          <w:rtl/>
        </w:rPr>
        <w:footnoteReference w:id="12"/>
      </w:r>
      <w:r w:rsidRPr="00350676">
        <w:rPr>
          <w:rFonts w:eastAsia="Calibri" w:hint="cs"/>
          <w:rtl/>
        </w:rPr>
        <w:t xml:space="preserve">. </w:t>
      </w:r>
    </w:p>
    <w:p w14:paraId="2BD2F59B" w14:textId="77777777" w:rsidR="00350676" w:rsidRPr="00350676" w:rsidRDefault="00350676" w:rsidP="00350676">
      <w:pPr>
        <w:rPr>
          <w:rFonts w:eastAsia="Calibri"/>
          <w:rtl/>
        </w:rPr>
      </w:pPr>
    </w:p>
    <w:p w14:paraId="572505F0" w14:textId="77777777" w:rsidR="00350676" w:rsidRPr="00350676" w:rsidRDefault="00350676" w:rsidP="00350676">
      <w:pPr>
        <w:spacing w:line="269" w:lineRule="auto"/>
        <w:rPr>
          <w:rFonts w:eastAsia="Calibri"/>
          <w:rtl/>
        </w:rPr>
      </w:pPr>
      <w:r w:rsidRPr="00350676">
        <w:rPr>
          <w:rFonts w:eastAsia="Calibri" w:hint="cs"/>
          <w:rtl/>
        </w:rPr>
        <w:t>לצד הסיכונים שמקורם בגורמים חיצוניים קיימים סיכונים להגנת הפרטיות ולאבטחת המידע שמקורם בגורמים פנימיים בארגון. דוגמה לכך היא התופעה של "שליפות מידע על ידי עובדים במגזר הציבורי"</w:t>
      </w:r>
      <w:r w:rsidRPr="00350676">
        <w:rPr>
          <w:rFonts w:eastAsia="Calibri"/>
          <w:vertAlign w:val="superscript"/>
          <w:rtl/>
        </w:rPr>
        <w:footnoteReference w:id="13"/>
      </w:r>
      <w:r w:rsidRPr="00350676">
        <w:rPr>
          <w:rFonts w:eastAsia="Calibri" w:hint="cs"/>
          <w:rtl/>
        </w:rPr>
        <w:t>, שבה נעשה שימוש בידיעה על ענייניו הפרטיים של אדם או מסירתה לאח</w:t>
      </w:r>
      <w:r w:rsidRPr="00350676">
        <w:rPr>
          <w:rFonts w:ascii="David" w:eastAsia="Calibri" w:hAnsi="David"/>
          <w:rtl/>
        </w:rPr>
        <w:t>ֵ</w:t>
      </w:r>
      <w:r w:rsidRPr="00350676">
        <w:rPr>
          <w:rFonts w:eastAsia="Calibri" w:hint="cs"/>
          <w:rtl/>
        </w:rPr>
        <w:t>ר שלא למטרה שלשמה היא נמסרה. שליפות המידע גורמות לפגיעה קשה בפרטיות האזרחים שנמסר מידע לגביהם, והן מוגדרות כעבירה פלילית שעונשה עשוי להגיע לחמש שנות מאסר בפועל</w:t>
      </w:r>
      <w:r w:rsidRPr="00350676">
        <w:rPr>
          <w:rFonts w:eastAsia="Calibri"/>
          <w:vertAlign w:val="superscript"/>
          <w:rtl/>
        </w:rPr>
        <w:footnoteReference w:id="14"/>
      </w:r>
      <w:r w:rsidRPr="00350676">
        <w:rPr>
          <w:rFonts w:eastAsia="Calibri" w:hint="cs"/>
          <w:rtl/>
        </w:rPr>
        <w:t>. במשך השנים העמידה המדינה לדין פלילי ומשמעתי עובדי מדינה ממשרדי ממשלה ומרשויות שונות בגין עבירה זו</w:t>
      </w:r>
      <w:r w:rsidRPr="00350676">
        <w:rPr>
          <w:rFonts w:eastAsia="Calibri"/>
          <w:vertAlign w:val="superscript"/>
          <w:rtl/>
        </w:rPr>
        <w:footnoteReference w:id="15"/>
      </w:r>
      <w:r w:rsidRPr="00350676">
        <w:rPr>
          <w:rFonts w:eastAsia="Calibri" w:hint="cs"/>
          <w:rtl/>
        </w:rPr>
        <w:t>.</w:t>
      </w:r>
    </w:p>
    <w:p w14:paraId="42619EBB" w14:textId="77777777" w:rsidR="00350676" w:rsidRPr="00350676" w:rsidRDefault="00350676" w:rsidP="00350676">
      <w:pPr>
        <w:rPr>
          <w:rFonts w:eastAsia="Calibri"/>
          <w:rtl/>
        </w:rPr>
      </w:pPr>
    </w:p>
    <w:p w14:paraId="36133DE8" w14:textId="77777777" w:rsidR="00350676" w:rsidRPr="00350676" w:rsidRDefault="00350676" w:rsidP="00350676">
      <w:pPr>
        <w:spacing w:line="269" w:lineRule="auto"/>
        <w:rPr>
          <w:rFonts w:eastAsia="Calibri"/>
          <w:rtl/>
        </w:rPr>
      </w:pPr>
      <w:r w:rsidRPr="00350676">
        <w:rPr>
          <w:rFonts w:eastAsia="Calibri" w:hint="cs"/>
          <w:rtl/>
        </w:rPr>
        <w:t>הסיכון לדלף מידע ממשרד הביטחון כתוצאה מגורם פנימי התממש אף הוא. למשל,</w:t>
      </w:r>
      <w:r w:rsidRPr="00350676">
        <w:rPr>
          <w:rFonts w:ascii="David" w:eastAsia="Tw Cen MT" w:hAnsi="David" w:hint="cs"/>
          <w:color w:val="0D0D0D"/>
          <w:sz w:val="24"/>
          <w:rtl/>
        </w:rPr>
        <w:t xml:space="preserve"> </w:t>
      </w:r>
      <w:r w:rsidRPr="00350676">
        <w:rPr>
          <w:rFonts w:eastAsia="Calibri" w:hint="cs"/>
          <w:rtl/>
        </w:rPr>
        <w:t>בשנת 2022 פורסם בכלי התקשורת</w:t>
      </w:r>
      <w:r w:rsidRPr="00350676">
        <w:rPr>
          <w:rFonts w:eastAsia="Calibri"/>
          <w:vertAlign w:val="superscript"/>
          <w:rtl/>
        </w:rPr>
        <w:footnoteReference w:id="16"/>
      </w:r>
      <w:r w:rsidRPr="00350676">
        <w:rPr>
          <w:rFonts w:eastAsia="Calibri" w:hint="cs"/>
          <w:rtl/>
        </w:rPr>
        <w:t xml:space="preserve"> כי במסגרת רשימה של מקבלי דוחות תנועה בשנים 2016 - 2017 שאותה העביר משרד הביטחון לבקשת עמותה מסוימת במסגרת חוק חופש המידע, פורסמה בפומבי רשימה שכללה </w:t>
      </w:r>
      <w:r w:rsidRPr="00350676">
        <w:rPr>
          <w:rFonts w:eastAsia="Calibri"/>
          <w:rtl/>
        </w:rPr>
        <w:t>מספרי תעוד</w:t>
      </w:r>
      <w:r w:rsidRPr="00350676">
        <w:rPr>
          <w:rFonts w:eastAsia="Calibri" w:hint="cs"/>
          <w:rtl/>
        </w:rPr>
        <w:t>ו</w:t>
      </w:r>
      <w:r w:rsidRPr="00350676">
        <w:rPr>
          <w:rFonts w:eastAsia="Calibri"/>
          <w:rtl/>
        </w:rPr>
        <w:t>ת זהות, שמות ומספרי רכב של בכירים</w:t>
      </w:r>
      <w:r w:rsidRPr="00350676">
        <w:rPr>
          <w:rFonts w:eastAsia="Calibri" w:hint="cs"/>
          <w:rtl/>
        </w:rPr>
        <w:t xml:space="preserve"> במשרד הביטחון. משרד הביטחון מסר לכלי התקשורת כי בעת העברת הרשימה נפלה טעות טכנית, ובמקום למחוק עמודות מטבלת האקסל שכללו שדות רגישים, העמודות הוסתרו כך שהתאפשר לבטל את ההסתרה ולראות את המידע הרגיש. משרד הביטחון אישר זאת למשרד מבקר המדינה בספטמבר 2024.</w:t>
      </w:r>
    </w:p>
    <w:p w14:paraId="1B3ABC2F" w14:textId="77777777" w:rsidR="00350676" w:rsidRPr="00350676" w:rsidRDefault="00350676" w:rsidP="00350676">
      <w:pPr>
        <w:rPr>
          <w:rFonts w:eastAsia="Calibri"/>
          <w:rtl/>
        </w:rPr>
      </w:pPr>
    </w:p>
    <w:p w14:paraId="375214D1" w14:textId="77777777" w:rsidR="00350676" w:rsidRPr="00350676" w:rsidRDefault="00350676" w:rsidP="00350676">
      <w:pPr>
        <w:spacing w:line="269" w:lineRule="auto"/>
        <w:rPr>
          <w:rFonts w:eastAsia="Calibri"/>
          <w:rtl/>
        </w:rPr>
      </w:pPr>
      <w:r w:rsidRPr="00350676">
        <w:rPr>
          <w:rFonts w:eastAsia="Calibri" w:hint="eastAsia"/>
          <w:rtl/>
        </w:rPr>
        <w:t>אל</w:t>
      </w:r>
      <w:r w:rsidRPr="00350676">
        <w:rPr>
          <w:rFonts w:eastAsia="Calibri"/>
          <w:rtl/>
        </w:rPr>
        <w:t xml:space="preserve"> </w:t>
      </w:r>
      <w:r w:rsidRPr="00350676">
        <w:rPr>
          <w:rFonts w:eastAsia="Calibri" w:hint="eastAsia"/>
          <w:rtl/>
        </w:rPr>
        <w:t>מול</w:t>
      </w:r>
      <w:r w:rsidRPr="00350676">
        <w:rPr>
          <w:rFonts w:eastAsia="Calibri" w:hint="cs"/>
          <w:rtl/>
        </w:rPr>
        <w:t xml:space="preserve"> הסיכונים שפורטו לעיל נתקלת האכיפה על הגנת הפרטיות במאגרי מידע ממוחשבים באתגרים ייחודיים. להלן דוגמאות לאתגרים אלו, כפי שצוינו בדברי ההסבר לתיקון חוק הגנת הפרטיות</w:t>
      </w:r>
      <w:r w:rsidRPr="00350676">
        <w:rPr>
          <w:rFonts w:eastAsia="Calibri"/>
          <w:vertAlign w:val="superscript"/>
          <w:rtl/>
        </w:rPr>
        <w:footnoteReference w:id="17"/>
      </w:r>
      <w:r w:rsidRPr="00350676">
        <w:rPr>
          <w:rFonts w:eastAsia="Calibri" w:hint="cs"/>
          <w:rtl/>
        </w:rPr>
        <w:t>.</w:t>
      </w:r>
    </w:p>
    <w:p w14:paraId="62F5632D" w14:textId="77777777" w:rsidR="00350676" w:rsidRPr="00350676" w:rsidRDefault="00350676" w:rsidP="00350676">
      <w:pPr>
        <w:rPr>
          <w:rFonts w:eastAsia="Calibri"/>
          <w:rtl/>
        </w:rPr>
      </w:pPr>
    </w:p>
    <w:p w14:paraId="7AEA9999" w14:textId="77777777" w:rsidR="00350676" w:rsidRPr="00350676" w:rsidRDefault="00350676" w:rsidP="00350676">
      <w:pPr>
        <w:keepNext/>
        <w:keepLines/>
        <w:spacing w:line="269" w:lineRule="auto"/>
        <w:jc w:val="center"/>
        <w:rPr>
          <w:rFonts w:eastAsia="Calibri"/>
          <w:b/>
          <w:bCs/>
          <w:rtl/>
        </w:rPr>
      </w:pPr>
      <w:r w:rsidRPr="00350676">
        <w:rPr>
          <w:rFonts w:eastAsia="Calibri" w:hint="cs"/>
          <w:rtl/>
        </w:rPr>
        <w:t xml:space="preserve">תרשים 2: </w:t>
      </w:r>
      <w:r w:rsidRPr="00350676">
        <w:rPr>
          <w:rFonts w:eastAsia="Calibri" w:hint="cs"/>
          <w:b/>
          <w:bCs/>
          <w:rtl/>
        </w:rPr>
        <w:t>דוגמאות לאתגרים הייחודיים באכיפה על הגנת הפרטיות במאגרי מידע ממוחשבים</w:t>
      </w:r>
    </w:p>
    <w:p w14:paraId="15138423" w14:textId="77777777" w:rsidR="00350676" w:rsidRPr="00350676" w:rsidRDefault="00350676" w:rsidP="00350676">
      <w:pPr>
        <w:spacing w:line="269" w:lineRule="auto"/>
        <w:jc w:val="center"/>
        <w:rPr>
          <w:rFonts w:ascii="David" w:eastAsia="Tw Cen MT" w:hAnsi="David"/>
          <w:color w:val="0D0D0D"/>
          <w:szCs w:val="20"/>
          <w:rtl/>
        </w:rPr>
      </w:pPr>
      <w:r w:rsidRPr="00350676">
        <w:rPr>
          <w:rFonts w:eastAsia="Calibri"/>
          <w:noProof/>
        </w:rPr>
        <w:drawing>
          <wp:inline distT="0" distB="0" distL="0" distR="0" wp14:anchorId="1620A9E0" wp14:editId="7E21BC48">
            <wp:extent cx="3890921" cy="1908313"/>
            <wp:effectExtent l="0" t="0" r="0" b="0"/>
            <wp:docPr id="49" name="תמונה 49" descr="דוגמאות לאתגרים הייחודיים באכיפה על הגנת הפרטיות במאגרי מידע ממוחשבים: &#10;למשל - ככלל, ההפרות מבוצעות בדלת אמותיו של המפר ולרוב אין ראיה &quot;חפצית&quot; לקיומן. בשל טבעו של התחום, מידת התחכום של העוסקים בו ויתרונם בהכרת המערכת שלהם, קל מאוד לטשטש את העקבות בזמן קצ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r:embed="rId15"/>
                    <a:srcRect t="9768" b="11325"/>
                    <a:stretch>
                      <a:fillRect/>
                    </a:stretch>
                  </pic:blipFill>
                  <pic:spPr bwMode="auto">
                    <a:xfrm>
                      <a:off x="0" y="0"/>
                      <a:ext cx="3923467" cy="1924275"/>
                    </a:xfrm>
                    <a:prstGeom prst="rect">
                      <a:avLst/>
                    </a:prstGeom>
                    <a:ln>
                      <a:noFill/>
                    </a:ln>
                    <a:extLst>
                      <a:ext uri="{53640926-AAD7-44D8-BBD7-CCE9431645EC}">
                        <a14:shadowObscured xmlns:a14="http://schemas.microsoft.com/office/drawing/2010/main"/>
                      </a:ext>
                    </a:extLst>
                  </pic:spPr>
                </pic:pic>
              </a:graphicData>
            </a:graphic>
          </wp:inline>
        </w:drawing>
      </w:r>
    </w:p>
    <w:p w14:paraId="28C0E871" w14:textId="77777777" w:rsidR="00350676" w:rsidRPr="00350676" w:rsidRDefault="00350676" w:rsidP="00350676">
      <w:pPr>
        <w:rPr>
          <w:rFonts w:eastAsia="Calibri"/>
          <w:rtl/>
        </w:rPr>
      </w:pPr>
    </w:p>
    <w:p w14:paraId="0BA1F399" w14:textId="77777777" w:rsidR="00350676" w:rsidRPr="00350676" w:rsidRDefault="00350676" w:rsidP="00350676">
      <w:pPr>
        <w:spacing w:line="269" w:lineRule="auto"/>
        <w:rPr>
          <w:rFonts w:eastAsia="Calibri"/>
          <w:rtl/>
        </w:rPr>
      </w:pPr>
      <w:r w:rsidRPr="00350676">
        <w:rPr>
          <w:rFonts w:eastAsia="Calibri" w:hint="cs"/>
          <w:rtl/>
        </w:rPr>
        <w:t>התממשות הסיכונים</w:t>
      </w:r>
      <w:r w:rsidRPr="00350676">
        <w:rPr>
          <w:rFonts w:eastAsia="Calibri"/>
          <w:rtl/>
        </w:rPr>
        <w:t xml:space="preserve"> ל</w:t>
      </w:r>
      <w:r w:rsidRPr="00350676">
        <w:rPr>
          <w:rFonts w:eastAsia="Calibri" w:hint="eastAsia"/>
          <w:rtl/>
        </w:rPr>
        <w:t>הגנת</w:t>
      </w:r>
      <w:r w:rsidRPr="00350676">
        <w:rPr>
          <w:rFonts w:eastAsia="Calibri"/>
          <w:rtl/>
        </w:rPr>
        <w:t xml:space="preserve"> </w:t>
      </w:r>
      <w:r w:rsidRPr="00350676">
        <w:rPr>
          <w:rFonts w:eastAsia="Calibri" w:hint="eastAsia"/>
          <w:rtl/>
        </w:rPr>
        <w:t>הפרטיות</w:t>
      </w:r>
      <w:r w:rsidRPr="00350676">
        <w:rPr>
          <w:rFonts w:eastAsia="Calibri"/>
          <w:rtl/>
        </w:rPr>
        <w:t xml:space="preserve"> </w:t>
      </w:r>
      <w:r w:rsidRPr="00350676">
        <w:rPr>
          <w:rFonts w:eastAsia="Calibri" w:hint="eastAsia"/>
          <w:rtl/>
        </w:rPr>
        <w:t>ולאבטחת</w:t>
      </w:r>
      <w:r w:rsidRPr="00350676">
        <w:rPr>
          <w:rFonts w:eastAsia="Calibri"/>
          <w:rtl/>
        </w:rPr>
        <w:t xml:space="preserve"> </w:t>
      </w:r>
      <w:r w:rsidRPr="00350676">
        <w:rPr>
          <w:rFonts w:eastAsia="Calibri" w:hint="eastAsia"/>
          <w:rtl/>
        </w:rPr>
        <w:t>ה</w:t>
      </w:r>
      <w:r w:rsidRPr="00350676">
        <w:rPr>
          <w:rFonts w:eastAsia="Calibri"/>
          <w:rtl/>
        </w:rPr>
        <w:t>מידע שבמאגרי המידע של משרד הביטחון</w:t>
      </w:r>
      <w:r w:rsidRPr="00350676">
        <w:rPr>
          <w:rFonts w:eastAsia="Calibri" w:hint="cs"/>
          <w:rtl/>
        </w:rPr>
        <w:t xml:space="preserve"> עלולה להיות בעלת השלכות רוחביות - על הפרט, שמידע לגביו שמור במאגרים, על תפקודו ופעילותו של משרד הביטחון, ועל ביטחון המדינה, כמתואר בתרשים שלהלן.</w:t>
      </w:r>
    </w:p>
    <w:p w14:paraId="5F0ADF11" w14:textId="77777777" w:rsidR="00350676" w:rsidRPr="00350676" w:rsidRDefault="00350676" w:rsidP="00350676">
      <w:pPr>
        <w:rPr>
          <w:rFonts w:eastAsia="Calibri"/>
          <w:rtl/>
        </w:rPr>
      </w:pPr>
    </w:p>
    <w:p w14:paraId="3F1C68A4" w14:textId="77777777" w:rsidR="00350676" w:rsidRPr="00350676" w:rsidRDefault="00350676" w:rsidP="00350676">
      <w:pPr>
        <w:keepNext/>
        <w:keepLines/>
        <w:spacing w:line="269" w:lineRule="auto"/>
        <w:jc w:val="center"/>
        <w:rPr>
          <w:rFonts w:eastAsia="Calibri"/>
          <w:rtl/>
        </w:rPr>
      </w:pPr>
      <w:r w:rsidRPr="00350676">
        <w:rPr>
          <w:rFonts w:eastAsia="Calibri" w:hint="cs"/>
          <w:rtl/>
        </w:rPr>
        <w:t xml:space="preserve">תרשים 3: </w:t>
      </w:r>
      <w:r w:rsidRPr="00350676">
        <w:rPr>
          <w:rFonts w:eastAsia="Calibri" w:hint="eastAsia"/>
          <w:b/>
          <w:bCs/>
          <w:rtl/>
        </w:rPr>
        <w:t>השלכות</w:t>
      </w:r>
      <w:r w:rsidRPr="00350676">
        <w:rPr>
          <w:rFonts w:eastAsia="Calibri" w:hint="cs"/>
          <w:b/>
          <w:bCs/>
          <w:rtl/>
        </w:rPr>
        <w:t xml:space="preserve"> אפשריות כתוצאה מהתממשות הסיכונים למידע שבמאגרי המידע</w:t>
      </w:r>
    </w:p>
    <w:p w14:paraId="3FE730C6" w14:textId="77777777" w:rsidR="00350676" w:rsidRPr="00350676" w:rsidRDefault="00350676" w:rsidP="00350676">
      <w:pPr>
        <w:spacing w:line="269" w:lineRule="auto"/>
        <w:jc w:val="center"/>
        <w:rPr>
          <w:rFonts w:eastAsia="Calibri"/>
          <w:b/>
          <w:bCs/>
          <w:rtl/>
        </w:rPr>
      </w:pPr>
      <w:r w:rsidRPr="00350676">
        <w:rPr>
          <w:rFonts w:ascii="Tahoma" w:eastAsia="Calibri" w:hAnsi="Tahoma" w:cs="Tahoma"/>
          <w:noProof/>
        </w:rPr>
        <w:drawing>
          <wp:inline distT="0" distB="0" distL="0" distR="0" wp14:anchorId="6F41020D" wp14:editId="2BF89C25">
            <wp:extent cx="4697640" cy="2160653"/>
            <wp:effectExtent l="0" t="0" r="1905" b="0"/>
            <wp:docPr id="450383744" name="תמונה 450383744" descr="דוגמאות להשלכות אפשריות כתוצאה מהתממשות הסיכונים למידע שבמאגרי המידע - הפרט: חוסר יכולת לממש זכויות, מניעת יכולת הגישה לשירותים או להזדמנויות, אובדן שליטה בשימוש במידע אישי, גניבת זהות ועוד. משרד הביטחון: פגיעה בפעילותו התקינה של משרד הביטחון וביכולתו לבצע את תפקידו במימוש יעדי הביטחון הלאומי של משינת ישראל, נזק תדמיתי, פגיעה ביחסים עם ספקים ועם לקוחות ועוד. ביטחון המדינה: השפעה תודעתית, זריעת בהלה ותחושת חוסר ביטחון, פגיעה בקשרי החוץ בהיבטים מדיניים-ביטחוניים ועו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383744" name="תמונה 450383744"/>
                    <pic:cNvPicPr/>
                  </pic:nvPicPr>
                  <pic:blipFill>
                    <a:blip r:embed="rId16" cstate="print">
                      <a:extLst>
                        <a:ext uri="{28A0092B-C50C-407E-A947-70E740481C1C}">
                          <a14:useLocalDpi xmlns:a14="http://schemas.microsoft.com/office/drawing/2010/main" val="0"/>
                        </a:ext>
                      </a:extLst>
                    </a:blip>
                    <a:srcRect l="1737" r="678"/>
                    <a:stretch>
                      <a:fillRect/>
                    </a:stretch>
                  </pic:blipFill>
                  <pic:spPr bwMode="auto">
                    <a:xfrm>
                      <a:off x="0" y="0"/>
                      <a:ext cx="4700101" cy="2161785"/>
                    </a:xfrm>
                    <a:prstGeom prst="rect">
                      <a:avLst/>
                    </a:prstGeom>
                    <a:ln>
                      <a:noFill/>
                    </a:ln>
                    <a:extLst>
                      <a:ext uri="{53640926-AAD7-44D8-BBD7-CCE9431645EC}">
                        <a14:shadowObscured xmlns:a14="http://schemas.microsoft.com/office/drawing/2010/main"/>
                      </a:ext>
                    </a:extLst>
                  </pic:spPr>
                </pic:pic>
              </a:graphicData>
            </a:graphic>
          </wp:inline>
        </w:drawing>
      </w:r>
    </w:p>
    <w:p w14:paraId="2346E390" w14:textId="77777777" w:rsidR="00350676" w:rsidRPr="00350676" w:rsidRDefault="00350676" w:rsidP="00350676">
      <w:pPr>
        <w:rPr>
          <w:rFonts w:eastAsia="Calibri"/>
          <w:rtl/>
        </w:rPr>
      </w:pPr>
    </w:p>
    <w:p w14:paraId="7194D7A9" w14:textId="77777777" w:rsidR="00350676" w:rsidRPr="00350676" w:rsidRDefault="00350676" w:rsidP="00350676">
      <w:pPr>
        <w:spacing w:line="269" w:lineRule="auto"/>
        <w:rPr>
          <w:rFonts w:eastAsia="Calibri"/>
          <w:rtl/>
        </w:rPr>
      </w:pPr>
      <w:r w:rsidRPr="00350676">
        <w:rPr>
          <w:rFonts w:eastAsia="Calibri" w:hint="cs"/>
          <w:rtl/>
        </w:rPr>
        <w:t>התממשות ה</w:t>
      </w:r>
      <w:r w:rsidRPr="00350676">
        <w:rPr>
          <w:rFonts w:eastAsia="Calibri"/>
          <w:rtl/>
        </w:rPr>
        <w:t xml:space="preserve">סיכונים </w:t>
      </w:r>
      <w:r w:rsidRPr="00350676">
        <w:rPr>
          <w:rFonts w:eastAsia="Calibri" w:hint="cs"/>
          <w:rtl/>
        </w:rPr>
        <w:t xml:space="preserve">למאגרי המידע של משרד הביטחון עלולה </w:t>
      </w:r>
      <w:r w:rsidRPr="00350676">
        <w:rPr>
          <w:rFonts w:eastAsia="Calibri"/>
          <w:rtl/>
        </w:rPr>
        <w:t>ל</w:t>
      </w:r>
      <w:r w:rsidRPr="00350676">
        <w:rPr>
          <w:rFonts w:eastAsia="Calibri" w:hint="cs"/>
          <w:rtl/>
        </w:rPr>
        <w:t xml:space="preserve">גרום </w:t>
      </w:r>
      <w:r w:rsidRPr="00350676">
        <w:rPr>
          <w:rFonts w:eastAsia="Calibri"/>
          <w:rtl/>
        </w:rPr>
        <w:t xml:space="preserve">למשל </w:t>
      </w:r>
      <w:r w:rsidRPr="00350676">
        <w:rPr>
          <w:rFonts w:eastAsia="Calibri" w:hint="cs"/>
          <w:rtl/>
        </w:rPr>
        <w:t>ל</w:t>
      </w:r>
      <w:r w:rsidRPr="00350676">
        <w:rPr>
          <w:rFonts w:eastAsia="Calibri"/>
          <w:rtl/>
        </w:rPr>
        <w:t xml:space="preserve">חשיפה של מידע </w:t>
      </w:r>
      <w:r w:rsidRPr="00350676">
        <w:rPr>
          <w:rFonts w:eastAsia="Calibri" w:hint="cs"/>
          <w:rtl/>
        </w:rPr>
        <w:t>אישי</w:t>
      </w:r>
      <w:r w:rsidRPr="00350676">
        <w:rPr>
          <w:rFonts w:eastAsia="Calibri"/>
          <w:rtl/>
        </w:rPr>
        <w:t xml:space="preserve"> </w:t>
      </w:r>
      <w:r w:rsidRPr="00350676">
        <w:rPr>
          <w:rFonts w:eastAsia="Calibri" w:hint="cs"/>
          <w:rtl/>
        </w:rPr>
        <w:t>על</w:t>
      </w:r>
      <w:r w:rsidRPr="00350676">
        <w:rPr>
          <w:rFonts w:eastAsia="Calibri"/>
          <w:rtl/>
        </w:rPr>
        <w:t xml:space="preserve"> חיילים שנפצעו במלחמה </w:t>
      </w:r>
      <w:r w:rsidRPr="00350676">
        <w:rPr>
          <w:rFonts w:eastAsia="Calibri" w:hint="cs"/>
          <w:rtl/>
        </w:rPr>
        <w:t>(מאגר נכי צה"ל) - מידע ש</w:t>
      </w:r>
      <w:r w:rsidRPr="00350676">
        <w:rPr>
          <w:rFonts w:eastAsia="Calibri"/>
          <w:rtl/>
        </w:rPr>
        <w:t>הוא בעל ערך</w:t>
      </w:r>
      <w:r w:rsidRPr="00350676">
        <w:rPr>
          <w:rFonts w:eastAsia="Calibri" w:hint="cs"/>
          <w:rtl/>
        </w:rPr>
        <w:t xml:space="preserve"> בין היתר</w:t>
      </w:r>
      <w:r w:rsidRPr="00350676">
        <w:rPr>
          <w:rFonts w:eastAsia="Calibri"/>
          <w:rtl/>
        </w:rPr>
        <w:t xml:space="preserve"> לגורמים המעוניינים להציע להם שירותים שונים כגון ליווי משפטי, או </w:t>
      </w:r>
      <w:r w:rsidRPr="00350676">
        <w:rPr>
          <w:rFonts w:eastAsia="Calibri" w:hint="cs"/>
          <w:rtl/>
        </w:rPr>
        <w:t xml:space="preserve">מידע אישי על </w:t>
      </w:r>
      <w:r w:rsidRPr="00350676">
        <w:rPr>
          <w:rFonts w:eastAsia="Calibri"/>
          <w:rtl/>
        </w:rPr>
        <w:t>חטופים מטבח</w:t>
      </w:r>
      <w:r w:rsidRPr="00350676">
        <w:rPr>
          <w:rFonts w:eastAsia="Calibri" w:hint="cs"/>
          <w:rtl/>
        </w:rPr>
        <w:t xml:space="preserve"> שבעה באוקטובר</w:t>
      </w:r>
      <w:r w:rsidRPr="00350676">
        <w:rPr>
          <w:rFonts w:eastAsia="Calibri"/>
          <w:rtl/>
        </w:rPr>
        <w:t xml:space="preserve"> ששוחררו מעזה </w:t>
      </w:r>
      <w:r w:rsidRPr="00350676">
        <w:rPr>
          <w:rFonts w:eastAsia="Calibri" w:hint="cs"/>
          <w:rtl/>
        </w:rPr>
        <w:t xml:space="preserve">(מאגר פדויי שבי) </w:t>
      </w:r>
      <w:r w:rsidRPr="00350676">
        <w:rPr>
          <w:rFonts w:eastAsia="Calibri"/>
          <w:rtl/>
        </w:rPr>
        <w:t xml:space="preserve">והפכו, בעל כורחם, לעניין ציבורי. </w:t>
      </w:r>
      <w:r w:rsidRPr="00350676">
        <w:rPr>
          <w:rFonts w:eastAsia="Calibri" w:hint="cs"/>
          <w:rtl/>
        </w:rPr>
        <w:t xml:space="preserve">חשיפת מידע זה </w:t>
      </w:r>
      <w:r w:rsidRPr="00350676">
        <w:rPr>
          <w:rFonts w:eastAsia="Calibri"/>
          <w:rtl/>
        </w:rPr>
        <w:t>עלול</w:t>
      </w:r>
      <w:r w:rsidRPr="00350676">
        <w:rPr>
          <w:rFonts w:eastAsia="Calibri" w:hint="cs"/>
          <w:rtl/>
        </w:rPr>
        <w:t>ה</w:t>
      </w:r>
      <w:r w:rsidRPr="00350676">
        <w:rPr>
          <w:rFonts w:eastAsia="Calibri"/>
          <w:rtl/>
        </w:rPr>
        <w:t xml:space="preserve"> </w:t>
      </w:r>
      <w:r w:rsidRPr="00350676">
        <w:rPr>
          <w:rFonts w:eastAsia="Calibri" w:hint="cs"/>
          <w:rtl/>
        </w:rPr>
        <w:t xml:space="preserve">לגרום </w:t>
      </w:r>
      <w:r w:rsidRPr="00350676">
        <w:rPr>
          <w:rFonts w:eastAsia="Calibri"/>
          <w:rtl/>
        </w:rPr>
        <w:t>לא</w:t>
      </w:r>
      <w:r w:rsidRPr="00350676">
        <w:rPr>
          <w:rFonts w:eastAsia="Calibri" w:hint="cs"/>
          <w:rtl/>
        </w:rPr>
        <w:t>י</w:t>
      </w:r>
      <w:r w:rsidRPr="00350676">
        <w:rPr>
          <w:rFonts w:eastAsia="Calibri"/>
          <w:rtl/>
        </w:rPr>
        <w:t>ב</w:t>
      </w:r>
      <w:r w:rsidRPr="00350676">
        <w:rPr>
          <w:rFonts w:eastAsia="Calibri" w:hint="cs"/>
          <w:rtl/>
        </w:rPr>
        <w:t>ו</w:t>
      </w:r>
      <w:r w:rsidRPr="00350676">
        <w:rPr>
          <w:rFonts w:eastAsia="Calibri"/>
          <w:rtl/>
        </w:rPr>
        <w:t xml:space="preserve">ד שליטה על השימוש במידע </w:t>
      </w:r>
      <w:r w:rsidRPr="00350676">
        <w:rPr>
          <w:rFonts w:eastAsia="Calibri" w:hint="cs"/>
          <w:rtl/>
        </w:rPr>
        <w:t>עליהם, לגרום להם ל</w:t>
      </w:r>
      <w:r w:rsidRPr="00350676">
        <w:rPr>
          <w:rFonts w:eastAsia="Calibri"/>
          <w:rtl/>
        </w:rPr>
        <w:t>הפסד כספי</w:t>
      </w:r>
      <w:r w:rsidRPr="00350676">
        <w:rPr>
          <w:rFonts w:eastAsia="Calibri" w:hint="cs"/>
          <w:rtl/>
        </w:rPr>
        <w:t xml:space="preserve">, לפגיעה בסודיות ועוד. </w:t>
      </w:r>
    </w:p>
    <w:p w14:paraId="7622721E" w14:textId="77777777" w:rsidR="00350676" w:rsidRPr="00350676" w:rsidRDefault="00350676" w:rsidP="00350676">
      <w:pPr>
        <w:rPr>
          <w:rFonts w:eastAsia="Calibri"/>
          <w:rtl/>
        </w:rPr>
      </w:pPr>
    </w:p>
    <w:p w14:paraId="2280CF54" w14:textId="77777777" w:rsidR="00350676" w:rsidRPr="00350676" w:rsidRDefault="00350676" w:rsidP="00350676">
      <w:pPr>
        <w:spacing w:line="269" w:lineRule="auto"/>
        <w:rPr>
          <w:rFonts w:eastAsia="Calibri"/>
          <w:rtl/>
        </w:rPr>
      </w:pPr>
      <w:r w:rsidRPr="00350676">
        <w:rPr>
          <w:rFonts w:eastAsia="Calibri"/>
          <w:rtl/>
        </w:rPr>
        <w:t xml:space="preserve">נוסף על כך, </w:t>
      </w:r>
      <w:bookmarkStart w:id="6" w:name="_Hlk190590850"/>
      <w:r w:rsidRPr="00350676">
        <w:rPr>
          <w:rFonts w:eastAsia="Calibri"/>
          <w:rtl/>
        </w:rPr>
        <w:t xml:space="preserve">חשיפת מידע </w:t>
      </w:r>
      <w:r w:rsidRPr="00350676">
        <w:rPr>
          <w:rFonts w:eastAsia="Calibri" w:hint="cs"/>
          <w:rtl/>
        </w:rPr>
        <w:t xml:space="preserve">או שיבוש מידע </w:t>
      </w:r>
      <w:r w:rsidRPr="00350676">
        <w:rPr>
          <w:rFonts w:eastAsia="Calibri"/>
          <w:rtl/>
        </w:rPr>
        <w:t>ממאגרים שיש בהם ערך ביטחוני</w:t>
      </w:r>
      <w:bookmarkEnd w:id="6"/>
      <w:r w:rsidRPr="00350676">
        <w:rPr>
          <w:rFonts w:eastAsia="Calibri"/>
          <w:rtl/>
        </w:rPr>
        <w:t>, דוגמת מאגר עובדי משרד הביטחון ומאגר ספקי המשרד, שנדרש לשמור על חסיונם</w:t>
      </w:r>
      <w:r w:rsidRPr="00350676">
        <w:rPr>
          <w:rFonts w:eastAsia="Calibri" w:hint="cs"/>
          <w:rtl/>
        </w:rPr>
        <w:t>,</w:t>
      </w:r>
      <w:r w:rsidRPr="00350676">
        <w:rPr>
          <w:rFonts w:eastAsia="Calibri"/>
          <w:rtl/>
        </w:rPr>
        <w:t xml:space="preserve"> עלולים לפגוע </w:t>
      </w:r>
      <w:r w:rsidRPr="00350676">
        <w:rPr>
          <w:rFonts w:eastAsia="Calibri" w:hint="cs"/>
          <w:rtl/>
        </w:rPr>
        <w:t>ברציפות התפקודית של משרד הביטחון ו</w:t>
      </w:r>
      <w:r w:rsidRPr="00350676">
        <w:rPr>
          <w:rFonts w:eastAsia="Calibri"/>
          <w:rtl/>
        </w:rPr>
        <w:t>ביכולתו לממש את יעדי הביטחון הלאומי של מדינת ישראל</w:t>
      </w:r>
      <w:r w:rsidRPr="00350676">
        <w:rPr>
          <w:rFonts w:eastAsia="Calibri" w:hint="cs"/>
          <w:rtl/>
        </w:rPr>
        <w:t xml:space="preserve"> שבאחריותו</w:t>
      </w:r>
      <w:r w:rsidRPr="00350676">
        <w:rPr>
          <w:rFonts w:eastAsia="Calibri"/>
          <w:rtl/>
        </w:rPr>
        <w:t>, בדגש על יכולתו לספק את האמצעים הנדרשים לבניין כוחו של צה"ל ולפעולתו, לגרום לו נזק תדמיתי, לפגוע ביחסיו עם ספקים ולקוחות ולחשוף אותו לתביעות ולקנסות כספיים</w:t>
      </w:r>
      <w:r w:rsidRPr="00350676">
        <w:rPr>
          <w:rFonts w:eastAsia="Calibri" w:hint="cs"/>
          <w:rtl/>
        </w:rPr>
        <w:t xml:space="preserve">. כמו כן </w:t>
      </w:r>
      <w:r w:rsidRPr="00350676">
        <w:rPr>
          <w:rFonts w:eastAsia="Calibri"/>
          <w:rtl/>
        </w:rPr>
        <w:t>חשיפת מידע או שיבוש מידע ממאגרים שיש בהם ערך ביטחוני</w:t>
      </w:r>
      <w:r w:rsidRPr="00350676">
        <w:rPr>
          <w:rFonts w:eastAsia="Calibri" w:hint="cs"/>
          <w:rtl/>
        </w:rPr>
        <w:t xml:space="preserve"> עלולים לפגוע בפעילותם של גופים ביטחוניים נוספים</w:t>
      </w:r>
      <w:r w:rsidRPr="00350676">
        <w:rPr>
          <w:rFonts w:eastAsia="Calibri"/>
          <w:rtl/>
        </w:rPr>
        <w:t xml:space="preserve">. </w:t>
      </w:r>
    </w:p>
    <w:p w14:paraId="429E88AE" w14:textId="77777777" w:rsidR="00350676" w:rsidRPr="00350676" w:rsidRDefault="00350676" w:rsidP="00350676">
      <w:pPr>
        <w:rPr>
          <w:rFonts w:eastAsia="Calibri"/>
          <w:rtl/>
        </w:rPr>
      </w:pPr>
    </w:p>
    <w:p w14:paraId="56EE59C5" w14:textId="77777777" w:rsidR="00350676" w:rsidRPr="00350676" w:rsidRDefault="00350676" w:rsidP="00350676">
      <w:pPr>
        <w:spacing w:line="269" w:lineRule="auto"/>
        <w:rPr>
          <w:rFonts w:eastAsia="Calibri"/>
          <w:rtl/>
        </w:rPr>
      </w:pPr>
      <w:r w:rsidRPr="00350676">
        <w:rPr>
          <w:rFonts w:eastAsia="Calibri"/>
          <w:rtl/>
        </w:rPr>
        <w:lastRenderedPageBreak/>
        <w:t xml:space="preserve">יתרה מכך, </w:t>
      </w:r>
      <w:r w:rsidRPr="00350676">
        <w:rPr>
          <w:rFonts w:eastAsia="Calibri" w:hint="eastAsia"/>
          <w:rtl/>
        </w:rPr>
        <w:t>לעניין</w:t>
      </w:r>
      <w:r w:rsidRPr="00350676">
        <w:rPr>
          <w:rFonts w:eastAsia="Calibri"/>
          <w:rtl/>
        </w:rPr>
        <w:t xml:space="preserve"> </w:t>
      </w:r>
      <w:r w:rsidRPr="00350676">
        <w:rPr>
          <w:rFonts w:eastAsia="Calibri" w:hint="eastAsia"/>
          <w:rtl/>
        </w:rPr>
        <w:t>זה</w:t>
      </w:r>
      <w:r w:rsidRPr="00350676">
        <w:rPr>
          <w:rFonts w:eastAsia="Calibri"/>
          <w:rtl/>
        </w:rPr>
        <w:t xml:space="preserve"> </w:t>
      </w:r>
      <w:r w:rsidRPr="00350676">
        <w:rPr>
          <w:rFonts w:eastAsia="Calibri" w:hint="eastAsia"/>
          <w:rtl/>
        </w:rPr>
        <w:t>השפעה</w:t>
      </w:r>
      <w:r w:rsidRPr="00350676">
        <w:rPr>
          <w:rFonts w:eastAsia="Calibri"/>
          <w:rtl/>
        </w:rPr>
        <w:t xml:space="preserve"> </w:t>
      </w:r>
      <w:r w:rsidRPr="00350676">
        <w:rPr>
          <w:rFonts w:eastAsia="Calibri" w:hint="eastAsia"/>
          <w:rtl/>
        </w:rPr>
        <w:t>תודעתית</w:t>
      </w:r>
      <w:r w:rsidRPr="00350676">
        <w:rPr>
          <w:rFonts w:eastAsia="Calibri" w:hint="cs"/>
          <w:rtl/>
        </w:rPr>
        <w:t xml:space="preserve"> - </w:t>
      </w:r>
      <w:r w:rsidRPr="00350676">
        <w:rPr>
          <w:rFonts w:eastAsia="Calibri"/>
          <w:rtl/>
        </w:rPr>
        <w:t xml:space="preserve">הדבר עלול </w:t>
      </w:r>
      <w:r w:rsidRPr="00350676">
        <w:rPr>
          <w:rFonts w:eastAsia="Calibri" w:hint="cs"/>
          <w:rtl/>
        </w:rPr>
        <w:t xml:space="preserve">אף </w:t>
      </w:r>
      <w:r w:rsidRPr="00350676">
        <w:rPr>
          <w:rFonts w:eastAsia="Calibri"/>
          <w:rtl/>
        </w:rPr>
        <w:t>לזרוע בהלה ותחושת חוסר ביטחון בציבור, לפגוע בקשרי החוץ של המדינה בהקשרים ביטחוניים</w:t>
      </w:r>
      <w:r w:rsidRPr="00350676">
        <w:rPr>
          <w:rFonts w:eastAsia="Calibri" w:hint="cs"/>
          <w:rtl/>
        </w:rPr>
        <w:t>-</w:t>
      </w:r>
      <w:r w:rsidRPr="00350676">
        <w:rPr>
          <w:rFonts w:eastAsia="Calibri"/>
          <w:rtl/>
        </w:rPr>
        <w:t>מדיניים ולפגוע במערכותיה החיוניות של מדינת ישראל.</w:t>
      </w:r>
    </w:p>
    <w:p w14:paraId="10F6BD40" w14:textId="77777777" w:rsidR="00350676" w:rsidRPr="00350676" w:rsidRDefault="00350676" w:rsidP="00350676">
      <w:pPr>
        <w:rPr>
          <w:rFonts w:eastAsia="Calibri"/>
          <w:rtl/>
        </w:rPr>
      </w:pPr>
    </w:p>
    <w:p w14:paraId="64C6FC31" w14:textId="77777777" w:rsidR="00350676" w:rsidRPr="00350676" w:rsidRDefault="00350676" w:rsidP="00350676">
      <w:pPr>
        <w:keepNext/>
        <w:keepLines/>
        <w:spacing w:line="269" w:lineRule="auto"/>
        <w:outlineLvl w:val="2"/>
        <w:rPr>
          <w:rFonts w:eastAsia="Times New Roman"/>
          <w:bCs/>
          <w:szCs w:val="28"/>
          <w:u w:val="single"/>
          <w:rtl/>
        </w:rPr>
      </w:pPr>
      <w:r w:rsidRPr="00350676">
        <w:rPr>
          <w:rFonts w:eastAsia="Times New Roman" w:hint="cs"/>
          <w:bCs/>
          <w:szCs w:val="28"/>
          <w:u w:val="single"/>
          <w:rtl/>
        </w:rPr>
        <w:t>פעולות הביקורת</w:t>
      </w:r>
    </w:p>
    <w:p w14:paraId="40C5C9A1" w14:textId="77777777" w:rsidR="00350676" w:rsidRPr="00350676" w:rsidRDefault="00350676" w:rsidP="00350676">
      <w:pPr>
        <w:rPr>
          <w:rFonts w:eastAsia="Calibri"/>
          <w:rtl/>
        </w:rPr>
      </w:pPr>
    </w:p>
    <w:p w14:paraId="7ED4F98E" w14:textId="77777777" w:rsidR="00350676" w:rsidRPr="00350676" w:rsidRDefault="00350676" w:rsidP="00350676">
      <w:pPr>
        <w:spacing w:line="269" w:lineRule="auto"/>
        <w:rPr>
          <w:rFonts w:eastAsia="Calibri"/>
          <w:sz w:val="24"/>
          <w:rtl/>
        </w:rPr>
      </w:pPr>
      <w:r w:rsidRPr="00350676">
        <w:rPr>
          <w:rFonts w:eastAsia="Calibri" w:hint="cs"/>
          <w:sz w:val="24"/>
          <w:rtl/>
        </w:rPr>
        <w:t xml:space="preserve">בחודשים אוגוסט 2024 עד ינואר 2025 בדק משרד מבקר המדינה את האופן שבו </w:t>
      </w:r>
      <w:r w:rsidRPr="00350676">
        <w:rPr>
          <w:rFonts w:eastAsia="Calibri"/>
          <w:sz w:val="24"/>
          <w:rtl/>
        </w:rPr>
        <w:t xml:space="preserve">משרד הביטחון </w:t>
      </w:r>
      <w:r w:rsidRPr="00350676">
        <w:rPr>
          <w:rFonts w:eastAsia="Calibri" w:hint="cs"/>
          <w:sz w:val="24"/>
          <w:rtl/>
        </w:rPr>
        <w:t xml:space="preserve">מנהל את מאגרי המידע </w:t>
      </w:r>
      <w:r w:rsidRPr="00350676">
        <w:rPr>
          <w:rFonts w:eastAsia="Calibri"/>
          <w:sz w:val="24"/>
          <w:rtl/>
        </w:rPr>
        <w:t>שהוא בעל השליטה בהם</w:t>
      </w:r>
      <w:r w:rsidRPr="00350676">
        <w:rPr>
          <w:rFonts w:eastAsia="Calibri" w:hint="cs"/>
          <w:sz w:val="24"/>
          <w:rtl/>
        </w:rPr>
        <w:t xml:space="preserve"> ואת האופן שבו הוא מאבטח אותם בראי הדרישות החלות עליו כפי שנקבעו </w:t>
      </w:r>
      <w:r w:rsidRPr="00350676">
        <w:rPr>
          <w:rFonts w:eastAsia="Calibri"/>
          <w:sz w:val="24"/>
          <w:rtl/>
        </w:rPr>
        <w:t xml:space="preserve">בחוק הגנת הפרטיות </w:t>
      </w:r>
      <w:r w:rsidRPr="00350676">
        <w:rPr>
          <w:rFonts w:eastAsia="Calibri" w:hint="cs"/>
          <w:sz w:val="24"/>
          <w:rtl/>
        </w:rPr>
        <w:t>ו</w:t>
      </w:r>
      <w:r w:rsidRPr="00350676">
        <w:rPr>
          <w:rFonts w:eastAsia="Calibri"/>
          <w:sz w:val="24"/>
          <w:rtl/>
        </w:rPr>
        <w:t>בתקנות</w:t>
      </w:r>
      <w:r w:rsidRPr="00350676">
        <w:rPr>
          <w:rFonts w:eastAsia="Calibri" w:hint="cs"/>
          <w:sz w:val="24"/>
          <w:rtl/>
        </w:rPr>
        <w:t>. יצוין כי הביקורת לא עסקה באבטחת מידע בהיבטי סייבר. הביקורת נעשתה במשרד הביטחון - באגף תקשוב וניהול מערכות מידע (להלן - אגף התקשוב) ובאגף ביטחון; במשרד המשפטים - ברשות להגנת הפרטיות. בדיקות השלמה נעשו באגף שיקום נכים שבמשרד הביטחון.</w:t>
      </w:r>
    </w:p>
    <w:p w14:paraId="4B76B525" w14:textId="77777777" w:rsidR="00350676" w:rsidRPr="00350676" w:rsidRDefault="00350676" w:rsidP="00350676">
      <w:pPr>
        <w:rPr>
          <w:rFonts w:eastAsia="Calibri"/>
          <w:rtl/>
        </w:rPr>
      </w:pPr>
    </w:p>
    <w:p w14:paraId="24103053" w14:textId="77777777" w:rsidR="00350676" w:rsidRPr="00350676" w:rsidRDefault="00350676" w:rsidP="00350676">
      <w:pPr>
        <w:spacing w:line="269" w:lineRule="auto"/>
        <w:rPr>
          <w:rFonts w:eastAsia="Calibri"/>
          <w:sz w:val="24"/>
          <w:rtl/>
        </w:rPr>
      </w:pPr>
      <w:r w:rsidRPr="00350676">
        <w:rPr>
          <w:rFonts w:eastAsia="Calibri" w:hint="cs"/>
          <w:sz w:val="24"/>
          <w:rtl/>
        </w:rPr>
        <w:t xml:space="preserve">יצוין כי מכיוון שתיקון 13 לחוק הגנת הפרטיות אושר בכנסת באוגוסט 2024, והוא ייכנס לתוקף באוגוסט 2025, לאחר מועד סיום הביקורת, נבדקה פעילותו של משרד הביטחון אל מול </w:t>
      </w:r>
      <w:r w:rsidRPr="00350676">
        <w:rPr>
          <w:rFonts w:ascii="David" w:eastAsia="Calibri" w:hAnsi="David" w:hint="cs"/>
          <w:color w:val="0D0D0D"/>
          <w:spacing w:val="-2"/>
          <w:sz w:val="24"/>
          <w:rtl/>
        </w:rPr>
        <w:t>ה</w:t>
      </w:r>
      <w:r w:rsidRPr="00350676">
        <w:rPr>
          <w:rFonts w:ascii="David" w:eastAsia="Calibri" w:hAnsi="David"/>
          <w:color w:val="0D0D0D"/>
          <w:spacing w:val="-2"/>
          <w:sz w:val="24"/>
          <w:rtl/>
        </w:rPr>
        <w:t xml:space="preserve">וראות </w:t>
      </w:r>
      <w:r w:rsidRPr="00350676">
        <w:rPr>
          <w:rFonts w:ascii="David" w:eastAsia="Calibri" w:hAnsi="David" w:hint="cs"/>
          <w:color w:val="0D0D0D"/>
          <w:spacing w:val="-2"/>
          <w:sz w:val="24"/>
          <w:rtl/>
        </w:rPr>
        <w:t xml:space="preserve">החוק טרם התיקון ובהלימה לדרישות שיחולו עליו בראייה צופה פני עתיד. בהתאם, ההגדרות והמונחים וכן ההמלצות המוצגים בדוח זה בהתייחס לחוק ולתקנות </w:t>
      </w:r>
      <w:r w:rsidRPr="00350676">
        <w:rPr>
          <w:rFonts w:eastAsia="Calibri" w:hint="cs"/>
          <w:sz w:val="24"/>
          <w:rtl/>
        </w:rPr>
        <w:t>הם בהתאם לתיקון 13 לחוק.</w:t>
      </w:r>
    </w:p>
    <w:p w14:paraId="1C1A9880" w14:textId="77777777" w:rsidR="00350676" w:rsidRPr="00350676" w:rsidRDefault="00350676" w:rsidP="00350676">
      <w:pPr>
        <w:rPr>
          <w:rFonts w:eastAsia="Calibri"/>
        </w:rPr>
      </w:pPr>
    </w:p>
    <w:p w14:paraId="435930C1" w14:textId="77777777" w:rsidR="00350676" w:rsidRPr="00350676" w:rsidRDefault="00350676" w:rsidP="00350676">
      <w:pPr>
        <w:keepNext/>
        <w:keepLines/>
        <w:spacing w:line="269" w:lineRule="auto"/>
        <w:outlineLvl w:val="2"/>
        <w:rPr>
          <w:rFonts w:eastAsia="Times New Roman"/>
          <w:bCs/>
          <w:szCs w:val="28"/>
          <w:u w:val="single"/>
          <w:rtl/>
        </w:rPr>
      </w:pPr>
      <w:r w:rsidRPr="00350676">
        <w:rPr>
          <w:rFonts w:eastAsia="Times New Roman" w:hint="cs"/>
          <w:bCs/>
          <w:szCs w:val="28"/>
          <w:u w:val="single"/>
          <w:rtl/>
        </w:rPr>
        <w:t>ב</w:t>
      </w:r>
      <w:r w:rsidRPr="00350676">
        <w:rPr>
          <w:rFonts w:eastAsia="Times New Roman"/>
          <w:bCs/>
          <w:szCs w:val="28"/>
          <w:u w:val="single"/>
          <w:rtl/>
        </w:rPr>
        <w:t xml:space="preserve">קרת משרד הביטחון על יישום תקנות אבטחת מידע במאגרי המידע </w:t>
      </w:r>
      <w:r w:rsidRPr="00350676">
        <w:rPr>
          <w:rFonts w:eastAsia="Times New Roman" w:hint="cs"/>
          <w:bCs/>
          <w:szCs w:val="28"/>
          <w:u w:val="single"/>
          <w:rtl/>
        </w:rPr>
        <w:t xml:space="preserve">וניהול המאגרים </w:t>
      </w:r>
    </w:p>
    <w:p w14:paraId="4FB0362D" w14:textId="77777777" w:rsidR="00350676" w:rsidRPr="00350676" w:rsidRDefault="00350676" w:rsidP="00350676">
      <w:pPr>
        <w:rPr>
          <w:rFonts w:eastAsia="Calibri"/>
          <w:rtl/>
        </w:rPr>
      </w:pPr>
    </w:p>
    <w:p w14:paraId="361B42ED" w14:textId="77777777" w:rsidR="00350676" w:rsidRPr="00350676" w:rsidRDefault="00350676" w:rsidP="00350676">
      <w:pPr>
        <w:spacing w:line="269" w:lineRule="auto"/>
        <w:rPr>
          <w:rFonts w:eastAsia="Calibri"/>
          <w:sz w:val="24"/>
          <w:rtl/>
        </w:rPr>
      </w:pPr>
      <w:r w:rsidRPr="00350676">
        <w:rPr>
          <w:rFonts w:eastAsia="Calibri" w:hint="cs"/>
          <w:sz w:val="24"/>
          <w:rtl/>
        </w:rPr>
        <w:t>ב</w:t>
      </w:r>
      <w:r w:rsidRPr="00350676">
        <w:rPr>
          <w:rFonts w:eastAsia="Calibri"/>
          <w:sz w:val="24"/>
          <w:rtl/>
        </w:rPr>
        <w:t>גוף ציבורי שבבעלות</w:t>
      </w:r>
      <w:r w:rsidRPr="00350676">
        <w:rPr>
          <w:rFonts w:eastAsia="Calibri" w:hint="cs"/>
          <w:sz w:val="24"/>
          <w:rtl/>
        </w:rPr>
        <w:t xml:space="preserve">ו </w:t>
      </w:r>
      <w:r w:rsidRPr="00350676">
        <w:rPr>
          <w:rFonts w:eastAsia="Calibri"/>
          <w:sz w:val="24"/>
          <w:rtl/>
        </w:rPr>
        <w:t>או בהחזקתו מאגר מידע</w:t>
      </w:r>
      <w:r w:rsidRPr="00350676">
        <w:rPr>
          <w:rFonts w:eastAsia="Calibri" w:hint="cs"/>
          <w:sz w:val="24"/>
          <w:rtl/>
        </w:rPr>
        <w:t>, מנהל המאגר הוא המנכ"ל</w:t>
      </w:r>
      <w:r w:rsidRPr="00350676">
        <w:rPr>
          <w:rFonts w:eastAsia="Calibri"/>
          <w:sz w:val="24"/>
          <w:rtl/>
        </w:rPr>
        <w:t xml:space="preserve"> או מי ש</w:t>
      </w:r>
      <w:r w:rsidRPr="00350676">
        <w:rPr>
          <w:rFonts w:eastAsia="Calibri" w:hint="cs"/>
          <w:sz w:val="24"/>
          <w:rtl/>
        </w:rPr>
        <w:t xml:space="preserve">המנכ"ל </w:t>
      </w:r>
      <w:r w:rsidRPr="00350676">
        <w:rPr>
          <w:rFonts w:eastAsia="Calibri"/>
          <w:sz w:val="24"/>
          <w:rtl/>
        </w:rPr>
        <w:t xml:space="preserve">הסמיכו </w:t>
      </w:r>
      <w:r w:rsidRPr="00350676">
        <w:rPr>
          <w:rFonts w:eastAsia="Calibri" w:hint="cs"/>
          <w:sz w:val="24"/>
          <w:rtl/>
        </w:rPr>
        <w:t>לכך</w:t>
      </w:r>
      <w:r w:rsidRPr="00350676">
        <w:rPr>
          <w:rFonts w:eastAsia="Calibri"/>
          <w:sz w:val="24"/>
          <w:vertAlign w:val="superscript"/>
          <w:rtl/>
        </w:rPr>
        <w:footnoteReference w:id="18"/>
      </w:r>
      <w:r w:rsidRPr="00350676">
        <w:rPr>
          <w:rFonts w:eastAsia="Calibri" w:hint="cs"/>
          <w:sz w:val="24"/>
          <w:rtl/>
        </w:rPr>
        <w:t>. מנכ"ל משרד הביטחון מינה</w:t>
      </w:r>
      <w:r w:rsidRPr="00350676">
        <w:rPr>
          <w:rFonts w:eastAsia="Calibri"/>
          <w:sz w:val="24"/>
          <w:rtl/>
        </w:rPr>
        <w:t xml:space="preserve"> </w:t>
      </w:r>
      <w:r w:rsidRPr="00350676">
        <w:rPr>
          <w:rFonts w:eastAsia="Calibri" w:hint="cs"/>
          <w:sz w:val="24"/>
          <w:rtl/>
        </w:rPr>
        <w:t>את סמנכ"ל וראש אגף התקשוב (להלן - ראש אגף התקשוב) לנהל את מאגרי המידע הקיימים באגפי משרד הביטחון ויחידותיו בהתאם לחוק הגנת הפרטיות והתקנות, לרבות ניהול רישום מדויק של המאגרים הקיימים במשרד הביטחון, קביעת סדרי הניהול שלהם, הגדרת האמצעים הטכנולוגיים לאבטחת המידע האגור בהם, קיום מכלול הדרישות לאבטחת המידע ועוד</w:t>
      </w:r>
      <w:r w:rsidRPr="00350676">
        <w:rPr>
          <w:rFonts w:eastAsia="Calibri"/>
          <w:sz w:val="24"/>
          <w:vertAlign w:val="superscript"/>
          <w:rtl/>
        </w:rPr>
        <w:footnoteReference w:id="19"/>
      </w:r>
      <w:r w:rsidRPr="00350676">
        <w:rPr>
          <w:rFonts w:eastAsia="Calibri" w:hint="cs"/>
          <w:sz w:val="24"/>
          <w:rtl/>
        </w:rPr>
        <w:t xml:space="preserve">. </w:t>
      </w:r>
    </w:p>
    <w:p w14:paraId="4EE34B20" w14:textId="77777777" w:rsidR="00350676" w:rsidRPr="00350676" w:rsidRDefault="00350676" w:rsidP="00350676">
      <w:pPr>
        <w:rPr>
          <w:rFonts w:eastAsia="Calibri"/>
          <w:rtl/>
        </w:rPr>
      </w:pPr>
    </w:p>
    <w:p w14:paraId="00C5D9FA" w14:textId="77777777" w:rsidR="00350676" w:rsidRPr="00350676" w:rsidRDefault="00350676" w:rsidP="00350676">
      <w:pPr>
        <w:spacing w:line="269" w:lineRule="auto"/>
        <w:rPr>
          <w:rFonts w:eastAsia="Calibri"/>
          <w:rtl/>
        </w:rPr>
      </w:pPr>
      <w:r w:rsidRPr="00350676">
        <w:rPr>
          <w:rFonts w:eastAsia="Calibri" w:hint="cs"/>
          <w:rtl/>
        </w:rPr>
        <w:t xml:space="preserve">יודגש כי </w:t>
      </w:r>
      <w:r w:rsidRPr="00350676">
        <w:rPr>
          <w:rFonts w:eastAsia="Calibri"/>
          <w:rtl/>
        </w:rPr>
        <w:t>על פי תקנות אבטחת מידע</w:t>
      </w:r>
      <w:r w:rsidRPr="00350676">
        <w:rPr>
          <w:rFonts w:eastAsia="Calibri" w:hint="cs"/>
          <w:rtl/>
        </w:rPr>
        <w:t>,</w:t>
      </w:r>
      <w:r w:rsidRPr="00350676">
        <w:rPr>
          <w:rFonts w:eastAsia="Calibri"/>
          <w:rtl/>
        </w:rPr>
        <w:t xml:space="preserve"> החובות החלות בתקנות על בעל </w:t>
      </w:r>
      <w:r w:rsidRPr="00350676">
        <w:rPr>
          <w:rFonts w:eastAsia="Calibri" w:hint="cs"/>
          <w:rtl/>
        </w:rPr>
        <w:t>השליטה ב</w:t>
      </w:r>
      <w:r w:rsidRPr="00350676">
        <w:rPr>
          <w:rFonts w:eastAsia="Calibri"/>
          <w:rtl/>
        </w:rPr>
        <w:t>מאגר מידע חלות גם על מנהל המאגר</w:t>
      </w:r>
      <w:r w:rsidRPr="00350676">
        <w:rPr>
          <w:rFonts w:eastAsia="Calibri"/>
          <w:vertAlign w:val="superscript"/>
          <w:rtl/>
        </w:rPr>
        <w:footnoteReference w:id="20"/>
      </w:r>
      <w:r w:rsidRPr="00350676">
        <w:rPr>
          <w:rFonts w:eastAsia="Calibri" w:hint="cs"/>
          <w:rtl/>
        </w:rPr>
        <w:t xml:space="preserve">. לפיכך, ראש אגף התקשוב במשרד הביטחון נושא באחריות לעמידה בחובות המנויות בתקנות בנוגע למאגרי המידע שמשרד הביטחון הוא בעל השליטה בהם. </w:t>
      </w:r>
    </w:p>
    <w:p w14:paraId="41480D02" w14:textId="77777777" w:rsidR="00350676" w:rsidRPr="00350676" w:rsidRDefault="00350676" w:rsidP="00350676">
      <w:pPr>
        <w:rPr>
          <w:rFonts w:eastAsia="Calibri"/>
          <w:rtl/>
        </w:rPr>
      </w:pPr>
    </w:p>
    <w:p w14:paraId="0427E09F" w14:textId="77777777" w:rsidR="00350676" w:rsidRPr="00350676" w:rsidRDefault="00350676" w:rsidP="00350676">
      <w:pPr>
        <w:spacing w:line="269" w:lineRule="auto"/>
        <w:rPr>
          <w:rFonts w:eastAsia="Calibri"/>
          <w:sz w:val="24"/>
          <w:rtl/>
        </w:rPr>
      </w:pPr>
      <w:r w:rsidRPr="00350676">
        <w:rPr>
          <w:rFonts w:eastAsia="Calibri" w:hint="cs"/>
          <w:sz w:val="24"/>
          <w:rtl/>
        </w:rPr>
        <w:t>אגף התקשוב אמון על פיתוח מערכות ממוחשבות, תפעולן ותחזוקתן עבור כלל האגפים והיחידות של משרד הביטחון, על הפעלת מערכות תקשורת וניהול מרכזי המחשבים, על ניהול מסדי הנתונים של משרד הביטחון ותקינותם ועוד. לגורמים שונים באגף התקשוב יש ממשקי עבודה עם תחום מאגרי המידע, כמפורט בתרשים שלהלן.</w:t>
      </w:r>
    </w:p>
    <w:p w14:paraId="08E0D901" w14:textId="77777777" w:rsidR="00350676" w:rsidRPr="00350676" w:rsidRDefault="00350676" w:rsidP="00350676">
      <w:pPr>
        <w:rPr>
          <w:rFonts w:eastAsia="Calibri"/>
          <w:rtl/>
        </w:rPr>
      </w:pPr>
    </w:p>
    <w:p w14:paraId="34F1B968" w14:textId="77777777" w:rsidR="00350676" w:rsidRPr="00350676" w:rsidRDefault="00350676" w:rsidP="00350676">
      <w:pPr>
        <w:keepNext/>
        <w:keepLines/>
        <w:spacing w:line="269" w:lineRule="auto"/>
        <w:jc w:val="center"/>
        <w:rPr>
          <w:rFonts w:eastAsia="Calibri"/>
          <w:rtl/>
        </w:rPr>
      </w:pPr>
      <w:r w:rsidRPr="00350676">
        <w:rPr>
          <w:rFonts w:eastAsia="Calibri" w:hint="cs"/>
          <w:rtl/>
        </w:rPr>
        <w:lastRenderedPageBreak/>
        <w:t xml:space="preserve">תרשים 4: </w:t>
      </w:r>
      <w:r w:rsidRPr="00350676">
        <w:rPr>
          <w:rFonts w:eastAsia="Calibri"/>
          <w:b/>
          <w:bCs/>
          <w:rtl/>
        </w:rPr>
        <w:t>גורמים</w:t>
      </w:r>
      <w:r w:rsidRPr="00350676">
        <w:rPr>
          <w:rFonts w:eastAsia="Calibri" w:hint="cs"/>
          <w:b/>
          <w:bCs/>
          <w:rtl/>
        </w:rPr>
        <w:t xml:space="preserve"> מרכזיים</w:t>
      </w:r>
      <w:r w:rsidRPr="00350676">
        <w:rPr>
          <w:rFonts w:eastAsia="Calibri"/>
          <w:b/>
          <w:bCs/>
          <w:rtl/>
        </w:rPr>
        <w:t xml:space="preserve"> באגף התקשוב </w:t>
      </w:r>
      <w:r w:rsidRPr="00350676">
        <w:rPr>
          <w:rFonts w:eastAsia="Calibri" w:hint="cs"/>
          <w:b/>
          <w:bCs/>
          <w:rtl/>
        </w:rPr>
        <w:t xml:space="preserve">שלהם </w:t>
      </w:r>
      <w:r w:rsidRPr="00350676">
        <w:rPr>
          <w:rFonts w:eastAsia="Calibri"/>
          <w:b/>
          <w:bCs/>
          <w:rtl/>
        </w:rPr>
        <w:t>יש ממשקי</w:t>
      </w:r>
      <w:r w:rsidRPr="00350676">
        <w:rPr>
          <w:rFonts w:eastAsia="Calibri" w:hint="cs"/>
          <w:b/>
          <w:bCs/>
          <w:rtl/>
        </w:rPr>
        <w:t xml:space="preserve"> עבודה</w:t>
      </w:r>
      <w:r w:rsidRPr="00350676">
        <w:rPr>
          <w:rFonts w:eastAsia="Calibri"/>
          <w:b/>
          <w:bCs/>
          <w:rtl/>
        </w:rPr>
        <w:t xml:space="preserve"> </w:t>
      </w:r>
      <w:r w:rsidRPr="00350676">
        <w:rPr>
          <w:rFonts w:eastAsia="Calibri" w:hint="cs"/>
          <w:b/>
          <w:bCs/>
          <w:rtl/>
        </w:rPr>
        <w:t xml:space="preserve">עם </w:t>
      </w:r>
      <w:r w:rsidRPr="00350676">
        <w:rPr>
          <w:rFonts w:eastAsia="Calibri"/>
          <w:b/>
          <w:bCs/>
          <w:rtl/>
        </w:rPr>
        <w:t>מאגרי המידע</w:t>
      </w:r>
    </w:p>
    <w:p w14:paraId="38628D8B" w14:textId="77777777" w:rsidR="00350676" w:rsidRPr="00350676" w:rsidRDefault="00350676" w:rsidP="00350676">
      <w:pPr>
        <w:spacing w:line="269" w:lineRule="auto"/>
        <w:jc w:val="center"/>
        <w:rPr>
          <w:rFonts w:eastAsia="Calibri"/>
          <w:rtl/>
        </w:rPr>
      </w:pPr>
      <w:r w:rsidRPr="00350676">
        <w:rPr>
          <w:rFonts w:eastAsia="Calibri"/>
          <w:noProof/>
        </w:rPr>
        <w:drawing>
          <wp:inline distT="0" distB="0" distL="0" distR="0" wp14:anchorId="7B8AEECF" wp14:editId="1BF88452">
            <wp:extent cx="5219204" cy="2470245"/>
            <wp:effectExtent l="0" t="0" r="635" b="6350"/>
            <wp:docPr id="13" name="תמונה 13" descr="גורמים מרכזיים באגף התקשוב שלהם יש ממשקי עבודה עם מאגרי המידע:&#10;היחידה למסדי נתונים - אחראית על ניהול השדות והרשומות של כל מאגרי המידע אשר משוקפים במערכות המידע הרלוונטיות; היחידות לפיתוח יישומים - תפקידן לנהל את הפיתוח של מערכות המידע המקושרות למאגרי המידע ושמהן אפשר לצפות בנתונים, לעדכן אותם, לעבד אותם ועוד; היחידה למערכות מחשוב ליתרון הגנתי בסייבר - אחראית על יישום הנחיות האבטחה והגנת הסייבר בכל הנכסים התקשוביים של משרד הביטחון לרבות מאגרי המידע; יו&quot;ר הוועדה המשרדית להעברת מידע - ראש אגף התקשוב עומד בראש הוועדה המשרדית להעברת מידע שתפקידה לדון בבקשות של גופים מחוץ למשרד הביטחון לקבל מידע ממאגרי המידע של משרד הביטחון ולקבוע תנאים להעברת המיד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7"/>
                    <a:srcRect t="12405" b="11466"/>
                    <a:stretch>
                      <a:fillRect/>
                    </a:stretch>
                  </pic:blipFill>
                  <pic:spPr bwMode="auto">
                    <a:xfrm>
                      <a:off x="0" y="0"/>
                      <a:ext cx="5220335" cy="2470780"/>
                    </a:xfrm>
                    <a:prstGeom prst="rect">
                      <a:avLst/>
                    </a:prstGeom>
                    <a:ln>
                      <a:noFill/>
                    </a:ln>
                    <a:extLst>
                      <a:ext uri="{53640926-AAD7-44D8-BBD7-CCE9431645EC}">
                        <a14:shadowObscured xmlns:a14="http://schemas.microsoft.com/office/drawing/2010/main"/>
                      </a:ext>
                    </a:extLst>
                  </pic:spPr>
                </pic:pic>
              </a:graphicData>
            </a:graphic>
          </wp:inline>
        </w:drawing>
      </w:r>
    </w:p>
    <w:p w14:paraId="37DCE144" w14:textId="77777777" w:rsidR="00350676" w:rsidRPr="00350676" w:rsidRDefault="00350676" w:rsidP="00350676">
      <w:pPr>
        <w:rPr>
          <w:rFonts w:eastAsia="Calibri"/>
          <w:rtl/>
        </w:rPr>
      </w:pPr>
    </w:p>
    <w:p w14:paraId="2FBACA64" w14:textId="77777777" w:rsidR="00350676" w:rsidRPr="00350676" w:rsidRDefault="00350676" w:rsidP="00350676">
      <w:pPr>
        <w:keepNext/>
        <w:keepLines/>
        <w:spacing w:line="269" w:lineRule="auto"/>
        <w:outlineLvl w:val="3"/>
        <w:rPr>
          <w:rFonts w:eastAsia="Times New Roman"/>
          <w:bCs/>
          <w:szCs w:val="26"/>
          <w:rtl/>
        </w:rPr>
      </w:pPr>
      <w:r w:rsidRPr="00350676">
        <w:rPr>
          <w:rFonts w:eastAsia="Times New Roman" w:hint="cs"/>
          <w:bCs/>
          <w:szCs w:val="26"/>
          <w:rtl/>
        </w:rPr>
        <w:t>הממונה על אבטחת מידע במאגרי המידע של משרד הביטחון</w:t>
      </w:r>
    </w:p>
    <w:p w14:paraId="2BF32C41" w14:textId="77777777" w:rsidR="00350676" w:rsidRPr="00350676" w:rsidRDefault="00350676" w:rsidP="00350676">
      <w:pPr>
        <w:rPr>
          <w:rFonts w:eastAsia="Calibri"/>
          <w:rtl/>
        </w:rPr>
      </w:pPr>
    </w:p>
    <w:p w14:paraId="2AF58FDB" w14:textId="77777777" w:rsidR="00350676" w:rsidRPr="00350676" w:rsidRDefault="00350676" w:rsidP="00350676">
      <w:pPr>
        <w:spacing w:line="269" w:lineRule="auto"/>
        <w:rPr>
          <w:rFonts w:eastAsia="Calibri"/>
          <w:sz w:val="24"/>
          <w:rtl/>
        </w:rPr>
      </w:pPr>
      <w:bookmarkStart w:id="7" w:name="_Toc103160013"/>
      <w:r w:rsidRPr="00350676">
        <w:rPr>
          <w:rFonts w:eastAsia="Calibri" w:hint="cs"/>
          <w:sz w:val="24"/>
          <w:rtl/>
        </w:rPr>
        <w:t>בפגישה שקיימו נציגי משרד מבקר המדינה בספטמבר 2024 עם ראש היחידה למסדי נתונים באגף התקשוב היא מסרה כי נוסף על תפקידה זה היא מוגדרת כממונה על אבטחת המידע במאגרי המידע של משרד הביטחון, אך היא אינה ממלאת תפקיד זה בפועל.</w:t>
      </w:r>
      <w:r w:rsidRPr="00350676">
        <w:rPr>
          <w:rFonts w:eastAsia="Calibri"/>
          <w:sz w:val="24"/>
          <w:rtl/>
        </w:rPr>
        <w:t xml:space="preserve"> </w:t>
      </w:r>
      <w:r w:rsidRPr="00350676">
        <w:rPr>
          <w:rFonts w:eastAsia="Calibri" w:hint="cs"/>
          <w:sz w:val="24"/>
          <w:rtl/>
        </w:rPr>
        <w:t>עוד היא מסרה כי</w:t>
      </w:r>
      <w:r w:rsidRPr="00350676">
        <w:rPr>
          <w:rFonts w:eastAsia="Calibri"/>
          <w:sz w:val="24"/>
          <w:rtl/>
        </w:rPr>
        <w:t xml:space="preserve"> אין בעל תפקיד </w:t>
      </w:r>
      <w:r w:rsidRPr="00350676">
        <w:rPr>
          <w:rFonts w:eastAsia="Calibri" w:hint="cs"/>
          <w:sz w:val="24"/>
          <w:rtl/>
        </w:rPr>
        <w:t xml:space="preserve">באגף </w:t>
      </w:r>
      <w:r w:rsidRPr="00350676">
        <w:rPr>
          <w:rFonts w:eastAsia="Calibri"/>
          <w:sz w:val="24"/>
          <w:rtl/>
        </w:rPr>
        <w:t>שאחראי לזהות את הדרישות החלות על משרד הביטחון מתוקף חוק הגנת הפרטיות ו</w:t>
      </w:r>
      <w:r w:rsidRPr="00350676">
        <w:rPr>
          <w:rFonts w:eastAsia="Calibri" w:hint="cs"/>
          <w:sz w:val="24"/>
          <w:rtl/>
        </w:rPr>
        <w:t>ה</w:t>
      </w:r>
      <w:r w:rsidRPr="00350676">
        <w:rPr>
          <w:rFonts w:eastAsia="Calibri"/>
          <w:sz w:val="24"/>
          <w:rtl/>
        </w:rPr>
        <w:t>תקנות</w:t>
      </w:r>
      <w:r w:rsidRPr="00350676">
        <w:rPr>
          <w:rFonts w:eastAsia="Calibri" w:hint="cs"/>
          <w:sz w:val="24"/>
          <w:rtl/>
        </w:rPr>
        <w:t xml:space="preserve">, </w:t>
      </w:r>
      <w:r w:rsidRPr="00350676">
        <w:rPr>
          <w:rFonts w:eastAsia="Calibri"/>
          <w:sz w:val="24"/>
          <w:rtl/>
        </w:rPr>
        <w:t>ובכלל זה לתקף את העמידה בהן ולבצע בקרה על כך</w:t>
      </w:r>
      <w:r w:rsidRPr="00350676">
        <w:rPr>
          <w:rFonts w:eastAsia="Calibri" w:hint="cs"/>
          <w:sz w:val="24"/>
          <w:rtl/>
        </w:rPr>
        <w:t>, ו</w:t>
      </w:r>
      <w:r w:rsidRPr="00350676">
        <w:rPr>
          <w:rFonts w:eastAsia="Calibri"/>
          <w:sz w:val="24"/>
          <w:rtl/>
        </w:rPr>
        <w:t xml:space="preserve">לא ידוע </w:t>
      </w:r>
      <w:r w:rsidRPr="00350676">
        <w:rPr>
          <w:rFonts w:eastAsia="Calibri" w:hint="cs"/>
          <w:sz w:val="24"/>
          <w:rtl/>
        </w:rPr>
        <w:t xml:space="preserve">לה </w:t>
      </w:r>
      <w:r w:rsidRPr="00350676">
        <w:rPr>
          <w:rFonts w:eastAsia="Calibri"/>
          <w:sz w:val="24"/>
          <w:rtl/>
        </w:rPr>
        <w:t xml:space="preserve">על קיומה של תוכנית לבקרה שוטפת על העמידה </w:t>
      </w:r>
      <w:r w:rsidRPr="00350676">
        <w:rPr>
          <w:rFonts w:eastAsia="Calibri" w:hint="cs"/>
          <w:sz w:val="24"/>
          <w:rtl/>
        </w:rPr>
        <w:t>ב</w:t>
      </w:r>
      <w:r w:rsidRPr="00350676">
        <w:rPr>
          <w:rFonts w:eastAsia="Calibri"/>
          <w:sz w:val="24"/>
          <w:rtl/>
        </w:rPr>
        <w:t>דרישות או על ביצוע בקרות תקופתיות.</w:t>
      </w:r>
    </w:p>
    <w:p w14:paraId="299CA106" w14:textId="77777777" w:rsidR="00350676" w:rsidRPr="00350676" w:rsidRDefault="00350676" w:rsidP="00350676">
      <w:pPr>
        <w:rPr>
          <w:rFonts w:eastAsia="Calibri"/>
          <w:rtl/>
        </w:rPr>
      </w:pPr>
    </w:p>
    <w:p w14:paraId="78DA1C32" w14:textId="77777777" w:rsidR="00350676" w:rsidRPr="00350676" w:rsidRDefault="00350676" w:rsidP="00350676">
      <w:pPr>
        <w:spacing w:line="269" w:lineRule="auto"/>
        <w:rPr>
          <w:rFonts w:eastAsia="Calibri"/>
          <w:sz w:val="24"/>
          <w:rtl/>
        </w:rPr>
      </w:pPr>
      <w:r w:rsidRPr="00350676">
        <w:rPr>
          <w:rFonts w:eastAsia="Calibri" w:hint="cs"/>
          <w:sz w:val="24"/>
          <w:rtl/>
        </w:rPr>
        <w:t xml:space="preserve">לבקשת משרד מבקר המדינה לקבל את כתב המינוי של ראש היחידה למסדי נתונים לתפקיד הממונה על אבטחת המידע במאגרי המידע של משרד הביטחון, העביר אגף התקשוב כתב מינוי שבו מצוין כי ראש אגף התקשוב ממנה את ראש היחידה למערכות מחשוב ליתרון הגנתי בסייבר לממונה על אבטחת המידע והגנת הפרטיות במשרד הביטחון החל באוקטובר 2024 (לאחר מועד תחילת ביקורת זו). בכתב המינוי פורטו תפקידי הממונה, ובכלל זה להסדיר את תהליכי ניהול המידע הדיגיטלי במערכות המידע שבמשרד הביטחון, לבצע בקרה שוטפת על תוכנית העבודה השנתית בנושא הגנת הפרטיות בהתאם לתקנות אבטחת מידע, לשמש סמכות מקצועית ומוקד ידע בנושא אבטחת מידע והגנת הפרטיות, לשמש איש קשר מול הרשות להגנת הפרטיות ועוד. </w:t>
      </w:r>
    </w:p>
    <w:p w14:paraId="6278B322" w14:textId="77777777" w:rsidR="00350676" w:rsidRPr="00350676" w:rsidRDefault="00350676" w:rsidP="00350676">
      <w:pPr>
        <w:rPr>
          <w:rFonts w:eastAsia="Calibri"/>
          <w:rtl/>
        </w:rPr>
      </w:pPr>
    </w:p>
    <w:p w14:paraId="4B7CFAB0" w14:textId="77777777" w:rsidR="00350676" w:rsidRPr="00350676" w:rsidRDefault="00350676" w:rsidP="00350676">
      <w:pPr>
        <w:spacing w:line="269" w:lineRule="auto"/>
        <w:rPr>
          <w:rFonts w:eastAsia="Calibri"/>
          <w:sz w:val="24"/>
          <w:rtl/>
        </w:rPr>
      </w:pPr>
      <w:r w:rsidRPr="00350676">
        <w:rPr>
          <w:rFonts w:eastAsia="Calibri" w:hint="cs"/>
          <w:sz w:val="24"/>
          <w:rtl/>
        </w:rPr>
        <w:t>בפגישה שקיימו נציגי משרד מבקר המדינה בנובמבר 2024 עם הממונה החדשה על אבטחת מידע במאגרי המידע, היא מסרה כי תפקיד זה מתווסף למשימותיה כראש היחידה למערכות מחשוב ליתרון הגנתי בסייבר, וכי לצורך מימוש תפקיד זה בכוונתה להשתתף בהכשרה בנושא הגנת הפרטיות על מאגרי מידע. כמו כן, בכוונת אגף התקשוב לשכור את שירותיה של חברה שתייעץ לאגף בנושא הגנת הפרטיות ותבצע את הפעולות הנדרשות מהממונה על אבטחת מידע וממנהל מאגרי המידע בהתאם לחוק ולתקנות, לרבות מיפוי מאגרי המידע שבבעלות משרד הביטחון, הכנת תוכנית לבקרה שוטפת וביצועה, ביצוע מבדקי חדירה וסקרי סיכונים ועוד. התקציב עבור שירותי הייעוץ יוקצה לה במסגרת תוכנית העבודה לשנת 2025.</w:t>
      </w:r>
    </w:p>
    <w:p w14:paraId="14AA1BE4" w14:textId="77777777" w:rsidR="00350676" w:rsidRPr="00350676" w:rsidRDefault="00350676" w:rsidP="00350676">
      <w:pPr>
        <w:rPr>
          <w:rFonts w:eastAsia="Calibri"/>
          <w:rtl/>
        </w:rPr>
      </w:pPr>
    </w:p>
    <w:p w14:paraId="5CFCA729" w14:textId="77777777" w:rsidR="00350676" w:rsidRPr="00350676" w:rsidRDefault="00350676" w:rsidP="00350676">
      <w:pPr>
        <w:spacing w:line="269" w:lineRule="auto"/>
        <w:rPr>
          <w:rFonts w:eastAsia="Calibri"/>
          <w:rtl/>
        </w:rPr>
      </w:pPr>
      <w:r w:rsidRPr="00350676">
        <w:rPr>
          <w:rFonts w:eastAsia="Calibri" w:hint="cs"/>
          <w:rtl/>
        </w:rPr>
        <w:t xml:space="preserve">יצוין כי לפי </w:t>
      </w:r>
      <w:r w:rsidRPr="00350676">
        <w:rPr>
          <w:rFonts w:eastAsia="Calibri"/>
          <w:rtl/>
        </w:rPr>
        <w:t>תיקון 13 לחוק הגנת הפרטיות</w:t>
      </w:r>
      <w:r w:rsidRPr="00350676">
        <w:rPr>
          <w:rFonts w:eastAsia="Calibri" w:hint="cs"/>
          <w:rtl/>
        </w:rPr>
        <w:t xml:space="preserve"> שייכנס לתוקף באוגוסט 2</w:t>
      </w:r>
      <w:r w:rsidRPr="00350676">
        <w:rPr>
          <w:rFonts w:eastAsia="Calibri"/>
          <w:rtl/>
        </w:rPr>
        <w:t xml:space="preserve">025, </w:t>
      </w:r>
      <w:r w:rsidRPr="00350676">
        <w:rPr>
          <w:rFonts w:eastAsia="Calibri" w:hint="eastAsia"/>
          <w:rtl/>
        </w:rPr>
        <w:t>העומדים</w:t>
      </w:r>
      <w:r w:rsidRPr="00350676">
        <w:rPr>
          <w:rFonts w:eastAsia="Calibri"/>
          <w:rtl/>
        </w:rPr>
        <w:t xml:space="preserve"> </w:t>
      </w:r>
      <w:r w:rsidRPr="00350676">
        <w:rPr>
          <w:rFonts w:eastAsia="Calibri" w:hint="eastAsia"/>
          <w:rtl/>
        </w:rPr>
        <w:t>ב</w:t>
      </w:r>
      <w:r w:rsidRPr="00350676">
        <w:rPr>
          <w:rFonts w:eastAsia="Calibri"/>
          <w:rtl/>
        </w:rPr>
        <w:t>ראש גו</w:t>
      </w:r>
      <w:r w:rsidRPr="00350676">
        <w:rPr>
          <w:rFonts w:eastAsia="Calibri" w:hint="eastAsia"/>
          <w:rtl/>
        </w:rPr>
        <w:t>פים</w:t>
      </w:r>
      <w:r w:rsidRPr="00350676">
        <w:rPr>
          <w:rFonts w:eastAsia="Calibri"/>
          <w:rtl/>
        </w:rPr>
        <w:t xml:space="preserve"> ביטחוניים, ובכלל זה משרד הביטחון </w:t>
      </w:r>
      <w:r w:rsidRPr="00350676">
        <w:rPr>
          <w:rFonts w:eastAsia="Calibri" w:hint="eastAsia"/>
          <w:rtl/>
        </w:rPr>
        <w:t>על</w:t>
      </w:r>
      <w:r w:rsidRPr="00350676">
        <w:rPr>
          <w:rFonts w:eastAsia="Calibri"/>
          <w:rtl/>
        </w:rPr>
        <w:t xml:space="preserve"> יחידות הסמך שלו והממונה על הביטחון במערכת הביטחון, </w:t>
      </w:r>
      <w:r w:rsidRPr="00350676">
        <w:rPr>
          <w:rFonts w:eastAsia="Calibri" w:hint="eastAsia"/>
          <w:rtl/>
        </w:rPr>
        <w:t>ימנו</w:t>
      </w:r>
      <w:r w:rsidRPr="00350676">
        <w:rPr>
          <w:rFonts w:eastAsia="Calibri"/>
          <w:rtl/>
        </w:rPr>
        <w:t xml:space="preserve"> </w:t>
      </w:r>
      <w:r w:rsidRPr="00350676">
        <w:rPr>
          <w:rFonts w:eastAsia="Calibri" w:hint="eastAsia"/>
          <w:rtl/>
        </w:rPr>
        <w:t>מפקח</w:t>
      </w:r>
      <w:r w:rsidRPr="00350676">
        <w:rPr>
          <w:rFonts w:eastAsia="Calibri"/>
          <w:rtl/>
        </w:rPr>
        <w:t xml:space="preserve"> </w:t>
      </w:r>
      <w:r w:rsidRPr="00350676">
        <w:rPr>
          <w:rFonts w:eastAsia="Calibri" w:hint="eastAsia"/>
          <w:rtl/>
        </w:rPr>
        <w:t>פרטיות</w:t>
      </w:r>
      <w:r w:rsidRPr="00350676">
        <w:rPr>
          <w:rFonts w:eastAsia="Calibri"/>
          <w:rtl/>
        </w:rPr>
        <w:t>;</w:t>
      </w:r>
      <w:r w:rsidRPr="00350676">
        <w:rPr>
          <w:rFonts w:eastAsia="Calibri" w:hint="cs"/>
          <w:rtl/>
        </w:rPr>
        <w:t xml:space="preserve"> זאת </w:t>
      </w:r>
      <w:r w:rsidRPr="00350676">
        <w:rPr>
          <w:rFonts w:eastAsia="Calibri"/>
          <w:rtl/>
        </w:rPr>
        <w:t>בהתייעצות עם ראש הרשות להגנת הפרטיות</w:t>
      </w:r>
      <w:r w:rsidRPr="00350676">
        <w:rPr>
          <w:rFonts w:eastAsia="Calibri" w:hint="cs"/>
          <w:rtl/>
        </w:rPr>
        <w:t xml:space="preserve"> ובהתאם ל</w:t>
      </w:r>
      <w:r w:rsidRPr="00350676">
        <w:rPr>
          <w:rFonts w:eastAsia="Calibri"/>
          <w:rtl/>
        </w:rPr>
        <w:t xml:space="preserve">תנאי </w:t>
      </w:r>
      <w:r w:rsidRPr="00350676">
        <w:rPr>
          <w:rFonts w:eastAsia="Calibri" w:hint="cs"/>
          <w:rtl/>
        </w:rPr>
        <w:t>ה</w:t>
      </w:r>
      <w:r w:rsidRPr="00350676">
        <w:rPr>
          <w:rFonts w:eastAsia="Calibri"/>
          <w:rtl/>
        </w:rPr>
        <w:t>כשירות ו</w:t>
      </w:r>
      <w:r w:rsidRPr="00350676">
        <w:rPr>
          <w:rFonts w:eastAsia="Calibri" w:hint="cs"/>
          <w:rtl/>
        </w:rPr>
        <w:t>ה</w:t>
      </w:r>
      <w:r w:rsidRPr="00350676">
        <w:rPr>
          <w:rFonts w:eastAsia="Calibri"/>
          <w:rtl/>
        </w:rPr>
        <w:t>הכשרה</w:t>
      </w:r>
      <w:r w:rsidRPr="00350676">
        <w:rPr>
          <w:rFonts w:eastAsia="Calibri" w:hint="cs"/>
          <w:rtl/>
        </w:rPr>
        <w:t xml:space="preserve"> שיורה עליהם ראש הרשות. </w:t>
      </w:r>
      <w:r w:rsidRPr="00350676">
        <w:rPr>
          <w:rFonts w:eastAsia="Calibri"/>
          <w:rtl/>
        </w:rPr>
        <w:t xml:space="preserve">מפקח </w:t>
      </w:r>
      <w:r w:rsidRPr="00350676">
        <w:rPr>
          <w:rFonts w:eastAsia="Calibri" w:hint="cs"/>
          <w:rtl/>
        </w:rPr>
        <w:t>ה</w:t>
      </w:r>
      <w:r w:rsidRPr="00350676">
        <w:rPr>
          <w:rFonts w:eastAsia="Calibri"/>
          <w:rtl/>
        </w:rPr>
        <w:t xml:space="preserve">פרטיות </w:t>
      </w:r>
      <w:r w:rsidRPr="00350676">
        <w:rPr>
          <w:rFonts w:eastAsia="Calibri" w:hint="cs"/>
          <w:rtl/>
        </w:rPr>
        <w:t xml:space="preserve">בגוף הביטחוני </w:t>
      </w:r>
      <w:r w:rsidRPr="00350676">
        <w:rPr>
          <w:rFonts w:eastAsia="Calibri"/>
          <w:rtl/>
        </w:rPr>
        <w:t>יהיה כפוף ישירות לראש הגוף הביטחוני</w:t>
      </w:r>
      <w:r w:rsidRPr="00350676">
        <w:rPr>
          <w:rFonts w:eastAsia="Calibri" w:hint="cs"/>
          <w:rtl/>
        </w:rPr>
        <w:t xml:space="preserve"> </w:t>
      </w:r>
      <w:r w:rsidRPr="00350676">
        <w:rPr>
          <w:rFonts w:eastAsia="Calibri"/>
          <w:rtl/>
        </w:rPr>
        <w:t>או למי מטעמו ויונחה מקצועית על ידי הרשות להגנת הפרטיות</w:t>
      </w:r>
      <w:r w:rsidRPr="00350676">
        <w:rPr>
          <w:rFonts w:eastAsia="Calibri" w:hint="cs"/>
          <w:rtl/>
        </w:rPr>
        <w:t xml:space="preserve">. הוא </w:t>
      </w:r>
      <w:r w:rsidRPr="00350676">
        <w:rPr>
          <w:rFonts w:eastAsia="Calibri"/>
          <w:rtl/>
        </w:rPr>
        <w:t xml:space="preserve">יפקח על יישום הוראות חוק </w:t>
      </w:r>
      <w:r w:rsidRPr="00350676">
        <w:rPr>
          <w:rFonts w:eastAsia="Calibri" w:hint="cs"/>
          <w:rtl/>
        </w:rPr>
        <w:t xml:space="preserve">הגנת הפרטיות </w:t>
      </w:r>
      <w:r w:rsidRPr="00350676">
        <w:rPr>
          <w:rFonts w:eastAsia="Calibri"/>
          <w:rtl/>
        </w:rPr>
        <w:t>בגוף הביטחוני</w:t>
      </w:r>
      <w:r w:rsidRPr="00350676">
        <w:rPr>
          <w:rFonts w:eastAsia="Calibri" w:hint="cs"/>
          <w:rtl/>
        </w:rPr>
        <w:t>,</w:t>
      </w:r>
      <w:r w:rsidRPr="00350676">
        <w:rPr>
          <w:rFonts w:eastAsia="Calibri"/>
          <w:rtl/>
        </w:rPr>
        <w:t xml:space="preserve"> יקיים בקרה על ביצוען</w:t>
      </w:r>
      <w:r w:rsidRPr="00350676">
        <w:rPr>
          <w:rFonts w:eastAsia="Calibri" w:hint="cs"/>
          <w:rtl/>
        </w:rPr>
        <w:t>, ובכלל זה יכין</w:t>
      </w:r>
      <w:r w:rsidRPr="00350676">
        <w:rPr>
          <w:rFonts w:eastAsia="Calibri"/>
          <w:rtl/>
        </w:rPr>
        <w:t xml:space="preserve"> </w:t>
      </w:r>
      <w:r w:rsidRPr="00350676">
        <w:rPr>
          <w:rFonts w:eastAsia="Calibri"/>
          <w:rtl/>
        </w:rPr>
        <w:lastRenderedPageBreak/>
        <w:t>תוכנית עבודה שנתית</w:t>
      </w:r>
      <w:r w:rsidRPr="00350676">
        <w:rPr>
          <w:rFonts w:eastAsia="Calibri" w:hint="cs"/>
          <w:rtl/>
        </w:rPr>
        <w:t xml:space="preserve"> </w:t>
      </w:r>
      <w:r w:rsidRPr="00350676">
        <w:rPr>
          <w:rFonts w:eastAsia="Calibri"/>
          <w:rtl/>
        </w:rPr>
        <w:t xml:space="preserve">לפיקוח על הוראות החוק ולבדיקת הפרות </w:t>
      </w:r>
      <w:r w:rsidRPr="00350676">
        <w:rPr>
          <w:rFonts w:eastAsia="Calibri" w:hint="cs"/>
          <w:rtl/>
        </w:rPr>
        <w:t xml:space="preserve">של </w:t>
      </w:r>
      <w:r w:rsidRPr="00350676">
        <w:rPr>
          <w:rFonts w:eastAsia="Calibri"/>
          <w:rtl/>
        </w:rPr>
        <w:t>הוראות שראש הרשות מוסמך להורות על</w:t>
      </w:r>
      <w:r w:rsidRPr="00350676">
        <w:rPr>
          <w:rFonts w:eastAsia="Calibri" w:hint="cs"/>
          <w:rtl/>
        </w:rPr>
        <w:t xml:space="preserve"> </w:t>
      </w:r>
      <w:r w:rsidRPr="00350676">
        <w:rPr>
          <w:rFonts w:eastAsia="Calibri"/>
          <w:rtl/>
        </w:rPr>
        <w:t>הפסקת הפרתן</w:t>
      </w:r>
      <w:r w:rsidRPr="00350676">
        <w:rPr>
          <w:rFonts w:eastAsia="Calibri" w:hint="cs"/>
          <w:rtl/>
        </w:rPr>
        <w:t>.</w:t>
      </w:r>
      <w:r w:rsidRPr="00350676">
        <w:rPr>
          <w:rFonts w:eastAsia="Calibri"/>
          <w:rtl/>
        </w:rPr>
        <w:t xml:space="preserve"> </w:t>
      </w:r>
      <w:r w:rsidRPr="00350676">
        <w:rPr>
          <w:rFonts w:eastAsia="Calibri" w:hint="cs"/>
          <w:rtl/>
        </w:rPr>
        <w:t xml:space="preserve">תוכנית זו, </w:t>
      </w:r>
      <w:r w:rsidRPr="00350676">
        <w:rPr>
          <w:rFonts w:eastAsia="Calibri"/>
          <w:rtl/>
        </w:rPr>
        <w:t>תאושר על ידי ראש הגוף הביטחוני וראש הרשות</w:t>
      </w:r>
      <w:r w:rsidRPr="00350676">
        <w:rPr>
          <w:rFonts w:eastAsia="Calibri" w:hint="cs"/>
          <w:rtl/>
        </w:rPr>
        <w:t xml:space="preserve">, ומפקח הפרטיות </w:t>
      </w:r>
      <w:r w:rsidRPr="00350676">
        <w:rPr>
          <w:rFonts w:eastAsia="Calibri"/>
          <w:rtl/>
        </w:rPr>
        <w:t xml:space="preserve">יגיש לראש הגוף הביטחוני ולראש הרשות דין וחשבון שנתי על אופן ביצוע </w:t>
      </w:r>
      <w:r w:rsidRPr="00350676">
        <w:rPr>
          <w:rFonts w:eastAsia="Calibri" w:hint="cs"/>
          <w:rtl/>
        </w:rPr>
        <w:t>הת</w:t>
      </w:r>
      <w:r w:rsidRPr="00350676">
        <w:rPr>
          <w:rFonts w:eastAsia="Calibri"/>
          <w:rtl/>
        </w:rPr>
        <w:t>וכנית ועל קיום הוראות הדין בתחום הפרטיות בגוף הביטחוני</w:t>
      </w:r>
      <w:r w:rsidRPr="00350676">
        <w:rPr>
          <w:rFonts w:eastAsia="Calibri"/>
          <w:vertAlign w:val="superscript"/>
          <w:rtl/>
        </w:rPr>
        <w:footnoteReference w:id="21"/>
      </w:r>
      <w:r w:rsidRPr="00350676">
        <w:rPr>
          <w:rFonts w:eastAsia="Calibri" w:hint="cs"/>
          <w:rtl/>
        </w:rPr>
        <w:t>.</w:t>
      </w:r>
    </w:p>
    <w:p w14:paraId="63A5A59C" w14:textId="77777777" w:rsidR="00350676" w:rsidRPr="00350676" w:rsidRDefault="00350676" w:rsidP="00350676">
      <w:pPr>
        <w:rPr>
          <w:rFonts w:eastAsia="Calibri"/>
          <w:rtl/>
        </w:rPr>
      </w:pPr>
    </w:p>
    <w:p w14:paraId="64CF4A14" w14:textId="77777777" w:rsidR="00350676" w:rsidRPr="00350676" w:rsidRDefault="00350676" w:rsidP="00350676">
      <w:pPr>
        <w:spacing w:line="269" w:lineRule="auto"/>
        <w:rPr>
          <w:rFonts w:eastAsia="Calibri"/>
          <w:sz w:val="24"/>
          <w:rtl/>
        </w:rPr>
      </w:pPr>
      <w:r w:rsidRPr="00350676">
        <w:rPr>
          <w:rFonts w:eastAsia="Calibri" w:hint="cs"/>
          <w:rtl/>
        </w:rPr>
        <w:t>הסדר מיוחד זה לעניין הגופים הביטחוניים נועד לתת מענה לחשיבות המיוחדת לפיקוח ולאכיפה של הוראות החוק הנוגעות למאגרי מידע בגופים ביטחוניים אשר כחלק מפעילותם ולצורך מילוי תפקידם אוספים באופן שיטתי מידע רב על אנשים, אולם חלק ניכר מפעילותם בנוגע למאגרי מידע היא מסווגת, וחשיפה של גורם חיצוני למידע עלולה להביא לפגיעה בביטחון המדינה</w:t>
      </w:r>
      <w:r w:rsidRPr="00350676">
        <w:rPr>
          <w:rFonts w:eastAsia="Calibri"/>
          <w:vertAlign w:val="superscript"/>
          <w:rtl/>
        </w:rPr>
        <w:footnoteReference w:id="22"/>
      </w:r>
      <w:r w:rsidRPr="00350676">
        <w:rPr>
          <w:rFonts w:eastAsia="Calibri" w:hint="cs"/>
          <w:rtl/>
        </w:rPr>
        <w:t>.</w:t>
      </w:r>
    </w:p>
    <w:p w14:paraId="7F59DD7E" w14:textId="77777777" w:rsidR="00350676" w:rsidRPr="00350676" w:rsidRDefault="00350676" w:rsidP="00350676">
      <w:pPr>
        <w:rPr>
          <w:rFonts w:eastAsia="Calibri"/>
          <w:rtl/>
        </w:rPr>
      </w:pPr>
    </w:p>
    <w:p w14:paraId="3593311F" w14:textId="77777777" w:rsidR="00350676" w:rsidRPr="00350676" w:rsidRDefault="00350676" w:rsidP="00350676">
      <w:pPr>
        <w:spacing w:line="269" w:lineRule="auto"/>
        <w:rPr>
          <w:rFonts w:ascii="David" w:eastAsia="Calibri" w:hAnsi="David"/>
          <w:b/>
          <w:bCs/>
          <w:sz w:val="24"/>
          <w:rtl/>
        </w:rPr>
      </w:pPr>
      <w:r w:rsidRPr="00350676">
        <w:rPr>
          <w:rFonts w:eastAsia="Calibri" w:hint="cs"/>
          <w:b/>
          <w:bCs/>
          <w:sz w:val="24"/>
          <w:rtl/>
        </w:rPr>
        <w:t xml:space="preserve">בביקורת עלה כי בניגוד לנדרש בחוק הגנת הפרטיות ובתקנות, שלפיהם ימונה ממונה אבטחת מידע במאגרי המידע שיבצע </w:t>
      </w:r>
      <w:r w:rsidRPr="00350676">
        <w:rPr>
          <w:rFonts w:eastAsia="Calibri"/>
          <w:b/>
          <w:bCs/>
          <w:sz w:val="24"/>
          <w:rtl/>
        </w:rPr>
        <w:t>בקרה שוטפת על העמידה בדרישות</w:t>
      </w:r>
      <w:r w:rsidRPr="00350676">
        <w:rPr>
          <w:rFonts w:eastAsia="Calibri"/>
          <w:rtl/>
        </w:rPr>
        <w:t xml:space="preserve"> </w:t>
      </w:r>
      <w:r w:rsidRPr="00350676">
        <w:rPr>
          <w:rFonts w:eastAsia="Calibri"/>
          <w:b/>
          <w:bCs/>
          <w:sz w:val="24"/>
          <w:rtl/>
        </w:rPr>
        <w:t>שבתקנות אבטחת מידע</w:t>
      </w:r>
      <w:r w:rsidRPr="00350676">
        <w:rPr>
          <w:rFonts w:eastAsia="Calibri" w:hint="cs"/>
          <w:b/>
          <w:bCs/>
          <w:sz w:val="24"/>
          <w:rtl/>
        </w:rPr>
        <w:t xml:space="preserve">, </w:t>
      </w:r>
      <w:r w:rsidRPr="00350676">
        <w:rPr>
          <w:rFonts w:eastAsia="Calibri"/>
          <w:b/>
          <w:bCs/>
          <w:sz w:val="24"/>
          <w:rtl/>
        </w:rPr>
        <w:t xml:space="preserve">אין בעל תפקיד </w:t>
      </w:r>
      <w:r w:rsidRPr="00350676">
        <w:rPr>
          <w:rFonts w:eastAsia="Calibri" w:hint="cs"/>
          <w:b/>
          <w:bCs/>
          <w:sz w:val="24"/>
          <w:rtl/>
        </w:rPr>
        <w:t>במשרד הביטחון</w:t>
      </w:r>
      <w:r w:rsidRPr="00350676">
        <w:rPr>
          <w:rFonts w:eastAsia="Calibri"/>
          <w:b/>
          <w:bCs/>
          <w:sz w:val="24"/>
          <w:rtl/>
        </w:rPr>
        <w:t xml:space="preserve"> שאחראי לזהות את הדרישות החלות על </w:t>
      </w:r>
      <w:r w:rsidRPr="00350676">
        <w:rPr>
          <w:rFonts w:eastAsia="Calibri" w:hint="cs"/>
          <w:b/>
          <w:bCs/>
          <w:sz w:val="24"/>
          <w:rtl/>
        </w:rPr>
        <w:t>ה</w:t>
      </w:r>
      <w:r w:rsidRPr="00350676">
        <w:rPr>
          <w:rFonts w:eastAsia="Calibri"/>
          <w:b/>
          <w:bCs/>
          <w:sz w:val="24"/>
          <w:rtl/>
        </w:rPr>
        <w:t xml:space="preserve">משרד מתוקף </w:t>
      </w:r>
      <w:r w:rsidRPr="00350676">
        <w:rPr>
          <w:rFonts w:eastAsia="Calibri" w:hint="cs"/>
          <w:b/>
          <w:bCs/>
          <w:sz w:val="24"/>
          <w:rtl/>
        </w:rPr>
        <w:t>ה</w:t>
      </w:r>
      <w:r w:rsidRPr="00350676">
        <w:rPr>
          <w:rFonts w:eastAsia="Calibri"/>
          <w:b/>
          <w:bCs/>
          <w:sz w:val="24"/>
          <w:rtl/>
        </w:rPr>
        <w:t>חוק והתקנות, ובכלל זה לתקף את העמידה בה</w:t>
      </w:r>
      <w:r w:rsidRPr="00350676">
        <w:rPr>
          <w:rFonts w:eastAsia="Calibri" w:hint="cs"/>
          <w:b/>
          <w:bCs/>
          <w:sz w:val="24"/>
          <w:rtl/>
        </w:rPr>
        <w:t>ם</w:t>
      </w:r>
      <w:r w:rsidRPr="00350676">
        <w:rPr>
          <w:rFonts w:eastAsia="Calibri"/>
          <w:b/>
          <w:bCs/>
          <w:sz w:val="24"/>
          <w:rtl/>
        </w:rPr>
        <w:t xml:space="preserve"> ולבצע בקרה על כך</w:t>
      </w:r>
      <w:r w:rsidRPr="00350676">
        <w:rPr>
          <w:rFonts w:eastAsia="Calibri" w:hint="cs"/>
          <w:b/>
          <w:bCs/>
          <w:sz w:val="24"/>
          <w:rtl/>
        </w:rPr>
        <w:t>.</w:t>
      </w:r>
      <w:r w:rsidRPr="00350676">
        <w:rPr>
          <w:rFonts w:eastAsia="Calibri"/>
          <w:b/>
          <w:bCs/>
          <w:sz w:val="24"/>
          <w:rtl/>
        </w:rPr>
        <w:t xml:space="preserve"> </w:t>
      </w:r>
      <w:r w:rsidRPr="00350676">
        <w:rPr>
          <w:rFonts w:eastAsia="Calibri" w:hint="cs"/>
          <w:b/>
          <w:bCs/>
          <w:sz w:val="24"/>
          <w:rtl/>
        </w:rPr>
        <w:t xml:space="preserve">עוד עלה כי עד אוקטובר 2024 </w:t>
      </w:r>
      <w:r w:rsidRPr="00350676">
        <w:rPr>
          <w:rFonts w:ascii="David" w:eastAsia="Calibri" w:hAnsi="David" w:hint="cs"/>
          <w:b/>
          <w:bCs/>
          <w:sz w:val="24"/>
          <w:rtl/>
        </w:rPr>
        <w:t>ראש אגף התקשוב במשרד הביטחון</w:t>
      </w:r>
      <w:r w:rsidRPr="00350676">
        <w:rPr>
          <w:rFonts w:eastAsia="Calibri" w:hint="cs"/>
          <w:b/>
          <w:bCs/>
          <w:sz w:val="24"/>
          <w:rtl/>
        </w:rPr>
        <w:t>, המופקד על ניהול מאגרי המידע ו</w:t>
      </w:r>
      <w:r w:rsidRPr="00350676">
        <w:rPr>
          <w:rFonts w:eastAsia="Calibri"/>
          <w:b/>
          <w:bCs/>
          <w:sz w:val="24"/>
          <w:rtl/>
        </w:rPr>
        <w:t xml:space="preserve">נושא </w:t>
      </w:r>
      <w:r w:rsidRPr="00350676">
        <w:rPr>
          <w:rFonts w:eastAsia="Calibri" w:hint="cs"/>
          <w:b/>
          <w:bCs/>
          <w:sz w:val="24"/>
          <w:rtl/>
        </w:rPr>
        <w:t xml:space="preserve">על פי חוק </w:t>
      </w:r>
      <w:r w:rsidRPr="00350676">
        <w:rPr>
          <w:rFonts w:eastAsia="Calibri"/>
          <w:b/>
          <w:bCs/>
          <w:sz w:val="24"/>
          <w:rtl/>
        </w:rPr>
        <w:t xml:space="preserve">באחריות ישירה </w:t>
      </w:r>
      <w:bookmarkStart w:id="8" w:name="_Hlk190242573"/>
      <w:r w:rsidRPr="00350676">
        <w:rPr>
          <w:rFonts w:eastAsia="Calibri"/>
          <w:b/>
          <w:bCs/>
          <w:sz w:val="24"/>
          <w:rtl/>
        </w:rPr>
        <w:t xml:space="preserve">לאבטחת המידע </w:t>
      </w:r>
      <w:r w:rsidRPr="00350676">
        <w:rPr>
          <w:rFonts w:eastAsia="Calibri" w:hint="cs"/>
          <w:b/>
          <w:bCs/>
          <w:sz w:val="24"/>
          <w:rtl/>
        </w:rPr>
        <w:t>ש</w:t>
      </w:r>
      <w:r w:rsidRPr="00350676">
        <w:rPr>
          <w:rFonts w:eastAsia="Calibri"/>
          <w:b/>
          <w:bCs/>
          <w:sz w:val="24"/>
          <w:rtl/>
        </w:rPr>
        <w:t xml:space="preserve">במאגרי המידע במשרד הביטחון </w:t>
      </w:r>
      <w:bookmarkEnd w:id="8"/>
      <w:r w:rsidRPr="00350676">
        <w:rPr>
          <w:rFonts w:eastAsia="Calibri" w:hint="cs"/>
          <w:b/>
          <w:bCs/>
          <w:sz w:val="24"/>
          <w:rtl/>
        </w:rPr>
        <w:t>ו</w:t>
      </w:r>
      <w:r w:rsidRPr="00350676">
        <w:rPr>
          <w:rFonts w:eastAsia="Calibri"/>
          <w:b/>
          <w:bCs/>
          <w:sz w:val="24"/>
          <w:rtl/>
        </w:rPr>
        <w:t xml:space="preserve">לעמידה בחובות המנויות בתקנות בנוגע למאגרי </w:t>
      </w:r>
      <w:r w:rsidRPr="00350676">
        <w:rPr>
          <w:rFonts w:eastAsia="Calibri"/>
          <w:b/>
          <w:bCs/>
          <w:rtl/>
        </w:rPr>
        <w:t>המידע</w:t>
      </w:r>
      <w:r w:rsidRPr="00350676">
        <w:rPr>
          <w:rFonts w:eastAsia="Calibri"/>
          <w:b/>
          <w:bCs/>
          <w:sz w:val="24"/>
          <w:rtl/>
        </w:rPr>
        <w:t xml:space="preserve"> </w:t>
      </w:r>
      <w:r w:rsidRPr="00350676">
        <w:rPr>
          <w:rFonts w:eastAsia="Calibri" w:hint="cs"/>
          <w:b/>
          <w:bCs/>
          <w:sz w:val="24"/>
          <w:rtl/>
        </w:rPr>
        <w:t xml:space="preserve">שמשרד הביטחון </w:t>
      </w:r>
      <w:r w:rsidRPr="00350676">
        <w:rPr>
          <w:rFonts w:eastAsia="Calibri"/>
          <w:b/>
          <w:bCs/>
          <w:sz w:val="24"/>
          <w:rtl/>
        </w:rPr>
        <w:t>הוא בעל השליטה בהם</w:t>
      </w:r>
      <w:r w:rsidRPr="00350676">
        <w:rPr>
          <w:rFonts w:eastAsia="Calibri" w:hint="cs"/>
          <w:b/>
          <w:bCs/>
          <w:sz w:val="24"/>
          <w:rtl/>
        </w:rPr>
        <w:t xml:space="preserve">, לא וידא שהממונה על </w:t>
      </w:r>
      <w:r w:rsidRPr="00350676">
        <w:rPr>
          <w:rFonts w:eastAsia="Calibri"/>
          <w:b/>
          <w:bCs/>
          <w:sz w:val="24"/>
          <w:rtl/>
        </w:rPr>
        <w:t xml:space="preserve">אבטחת </w:t>
      </w:r>
      <w:r w:rsidRPr="00350676">
        <w:rPr>
          <w:rFonts w:eastAsia="Calibri" w:hint="cs"/>
          <w:b/>
          <w:bCs/>
          <w:sz w:val="24"/>
          <w:rtl/>
        </w:rPr>
        <w:t>ה</w:t>
      </w:r>
      <w:r w:rsidRPr="00350676">
        <w:rPr>
          <w:rFonts w:eastAsia="Calibri"/>
          <w:b/>
          <w:bCs/>
          <w:sz w:val="24"/>
          <w:rtl/>
        </w:rPr>
        <w:t>מידע</w:t>
      </w:r>
      <w:r w:rsidRPr="00350676">
        <w:rPr>
          <w:rFonts w:eastAsia="Calibri" w:hint="cs"/>
          <w:b/>
          <w:bCs/>
          <w:sz w:val="24"/>
          <w:rtl/>
        </w:rPr>
        <w:t xml:space="preserve"> במאגרי המידע ממלאת </w:t>
      </w:r>
      <w:r w:rsidRPr="00350676">
        <w:rPr>
          <w:rFonts w:eastAsia="Calibri"/>
          <w:b/>
          <w:bCs/>
          <w:sz w:val="24"/>
          <w:rtl/>
        </w:rPr>
        <w:t xml:space="preserve">את תפקידיה </w:t>
      </w:r>
      <w:r w:rsidRPr="00350676">
        <w:rPr>
          <w:rFonts w:eastAsia="Calibri" w:hint="cs"/>
          <w:b/>
          <w:bCs/>
          <w:sz w:val="24"/>
          <w:rtl/>
        </w:rPr>
        <w:t>בהתאם לנדרש בתקנות; וממילא הוא לא</w:t>
      </w:r>
      <w:r w:rsidRPr="00350676">
        <w:rPr>
          <w:rFonts w:eastAsia="Calibri"/>
          <w:rtl/>
        </w:rPr>
        <w:t xml:space="preserve"> </w:t>
      </w:r>
      <w:r w:rsidRPr="00350676">
        <w:rPr>
          <w:rFonts w:eastAsia="Calibri" w:hint="cs"/>
          <w:b/>
          <w:bCs/>
          <w:sz w:val="24"/>
          <w:rtl/>
        </w:rPr>
        <w:t>ביצע בקרה על עמידתו</w:t>
      </w:r>
      <w:r w:rsidRPr="00350676">
        <w:rPr>
          <w:rFonts w:eastAsia="Calibri"/>
          <w:b/>
          <w:bCs/>
          <w:sz w:val="24"/>
          <w:rtl/>
        </w:rPr>
        <w:t xml:space="preserve"> </w:t>
      </w:r>
      <w:r w:rsidRPr="00350676">
        <w:rPr>
          <w:rFonts w:eastAsia="Calibri" w:hint="cs"/>
          <w:b/>
          <w:bCs/>
          <w:sz w:val="24"/>
          <w:rtl/>
        </w:rPr>
        <w:t>של משרד הביטחון ב</w:t>
      </w:r>
      <w:r w:rsidRPr="00350676">
        <w:rPr>
          <w:rFonts w:eastAsia="Calibri"/>
          <w:b/>
          <w:bCs/>
          <w:sz w:val="24"/>
          <w:rtl/>
        </w:rPr>
        <w:t xml:space="preserve">דרישות החלות על </w:t>
      </w:r>
      <w:r w:rsidRPr="00350676">
        <w:rPr>
          <w:rFonts w:eastAsia="Calibri" w:hint="cs"/>
          <w:b/>
          <w:bCs/>
          <w:sz w:val="24"/>
          <w:rtl/>
        </w:rPr>
        <w:t xml:space="preserve">המשרד </w:t>
      </w:r>
      <w:r w:rsidRPr="00350676">
        <w:rPr>
          <w:rFonts w:eastAsia="Calibri"/>
          <w:b/>
          <w:bCs/>
          <w:sz w:val="24"/>
          <w:rtl/>
        </w:rPr>
        <w:t>מתוקף התקנות,</w:t>
      </w:r>
      <w:r w:rsidRPr="00350676">
        <w:rPr>
          <w:rFonts w:ascii="David" w:eastAsia="Calibri" w:hAnsi="David" w:hint="cs"/>
          <w:b/>
          <w:bCs/>
          <w:sz w:val="24"/>
          <w:rtl/>
        </w:rPr>
        <w:t xml:space="preserve"> חרף חשיבותן של תקנות אלו להגנה על פרטיותם של אנשים שמידע רגיש לגביהם שמור </w:t>
      </w:r>
      <w:r w:rsidRPr="00350676">
        <w:rPr>
          <w:rFonts w:ascii="David" w:eastAsia="Calibri" w:hAnsi="David"/>
          <w:b/>
          <w:bCs/>
          <w:sz w:val="24"/>
          <w:rtl/>
        </w:rPr>
        <w:t>במאגרים</w:t>
      </w:r>
      <w:r w:rsidRPr="00350676">
        <w:rPr>
          <w:rFonts w:ascii="David" w:eastAsia="Calibri" w:hAnsi="David" w:hint="cs"/>
          <w:b/>
          <w:bCs/>
          <w:sz w:val="24"/>
          <w:rtl/>
        </w:rPr>
        <w:t xml:space="preserve"> וחרף הסיכונים הרבים הנשקפים למאגרים והשלכותיהם הרוחביות - בהיבטי הפרט, הארגון וביטחון המדינה. </w:t>
      </w:r>
    </w:p>
    <w:p w14:paraId="6AD03FF6" w14:textId="77777777" w:rsidR="00350676" w:rsidRPr="00350676" w:rsidRDefault="00350676" w:rsidP="00350676">
      <w:pPr>
        <w:rPr>
          <w:rFonts w:eastAsia="Calibri"/>
          <w:rtl/>
        </w:rPr>
      </w:pPr>
    </w:p>
    <w:p w14:paraId="5232A811" w14:textId="77777777" w:rsidR="00350676" w:rsidRPr="00350676" w:rsidRDefault="00350676" w:rsidP="00350676">
      <w:pPr>
        <w:spacing w:line="269" w:lineRule="auto"/>
        <w:rPr>
          <w:rFonts w:eastAsia="Calibri"/>
          <w:b/>
          <w:bCs/>
          <w:sz w:val="24"/>
          <w:rtl/>
        </w:rPr>
      </w:pPr>
      <w:r w:rsidRPr="00350676">
        <w:rPr>
          <w:rFonts w:eastAsia="Calibri" w:hint="cs"/>
          <w:b/>
          <w:bCs/>
          <w:sz w:val="24"/>
          <w:rtl/>
        </w:rPr>
        <w:t xml:space="preserve">יצוין כי באוקטובר 2024, בעקבות ביקורת זו, מינה ראש אגף התקשוב ממונה חדשה על אבטחת המידע במאגרי </w:t>
      </w:r>
      <w:r w:rsidRPr="00350676">
        <w:rPr>
          <w:rFonts w:eastAsia="Calibri" w:hint="cs"/>
          <w:b/>
          <w:bCs/>
          <w:rtl/>
        </w:rPr>
        <w:t>המידע</w:t>
      </w:r>
      <w:r w:rsidRPr="00350676">
        <w:rPr>
          <w:rFonts w:eastAsia="Calibri" w:hint="cs"/>
          <w:b/>
          <w:bCs/>
          <w:sz w:val="24"/>
          <w:rtl/>
        </w:rPr>
        <w:t xml:space="preserve"> והקנה לה סמכויות בנושא. תפקידה זה מתווסף למגוון משימותיה כראש היחידה למערכות מחשוב ליתרון הגנתי בסייבר באגף התקשוב.</w:t>
      </w:r>
    </w:p>
    <w:p w14:paraId="7C667CFF" w14:textId="77777777" w:rsidR="00350676" w:rsidRPr="00350676" w:rsidRDefault="00350676" w:rsidP="00350676">
      <w:pPr>
        <w:rPr>
          <w:rFonts w:eastAsia="Calibri"/>
          <w:rtl/>
        </w:rPr>
      </w:pPr>
    </w:p>
    <w:p w14:paraId="02D64744" w14:textId="77777777" w:rsidR="00350676" w:rsidRPr="00350676" w:rsidRDefault="00350676" w:rsidP="00350676">
      <w:pPr>
        <w:spacing w:line="269" w:lineRule="auto"/>
        <w:rPr>
          <w:rFonts w:eastAsia="Calibri"/>
          <w:b/>
          <w:bCs/>
          <w:sz w:val="24"/>
          <w:rtl/>
        </w:rPr>
      </w:pPr>
      <w:r w:rsidRPr="00350676">
        <w:rPr>
          <w:rFonts w:eastAsia="Calibri" w:hint="cs"/>
          <w:b/>
          <w:bCs/>
          <w:sz w:val="24"/>
          <w:rtl/>
        </w:rPr>
        <w:t xml:space="preserve">על ראש אגף התקשוב, המופקד על ניהול מאגרי המידע במשרד הביטחון, לוודא כי ביכולתה של הממונה על אבטחת המידע במאגרי המידע לבצע את תפקידה </w:t>
      </w:r>
      <w:r w:rsidRPr="00350676">
        <w:rPr>
          <w:rFonts w:eastAsia="Calibri" w:hint="eastAsia"/>
          <w:b/>
          <w:bCs/>
          <w:sz w:val="24"/>
          <w:rtl/>
        </w:rPr>
        <w:t>כנדרש</w:t>
      </w:r>
      <w:r w:rsidRPr="00350676">
        <w:rPr>
          <w:rFonts w:eastAsia="Calibri" w:hint="cs"/>
          <w:b/>
          <w:bCs/>
          <w:sz w:val="24"/>
          <w:rtl/>
        </w:rPr>
        <w:t>,</w:t>
      </w:r>
      <w:r w:rsidRPr="00350676">
        <w:rPr>
          <w:rFonts w:eastAsia="Calibri"/>
          <w:b/>
          <w:bCs/>
          <w:sz w:val="24"/>
          <w:rtl/>
        </w:rPr>
        <w:t xml:space="preserve"> </w:t>
      </w:r>
      <w:r w:rsidRPr="00350676">
        <w:rPr>
          <w:rFonts w:eastAsia="Calibri" w:hint="cs"/>
          <w:b/>
          <w:bCs/>
          <w:sz w:val="24"/>
          <w:rtl/>
        </w:rPr>
        <w:t>כי היא תקבל את ההכשרה הנדרשת, וכי יוקצו לנושא המשאבים הדרושים.</w:t>
      </w:r>
    </w:p>
    <w:p w14:paraId="71789C4B" w14:textId="77777777" w:rsidR="00350676" w:rsidRPr="00350676" w:rsidRDefault="00350676" w:rsidP="00350676">
      <w:pPr>
        <w:rPr>
          <w:rFonts w:eastAsia="Calibri"/>
          <w:rtl/>
        </w:rPr>
      </w:pPr>
    </w:p>
    <w:p w14:paraId="3B10E9FA" w14:textId="77777777" w:rsidR="00350676" w:rsidRPr="00350676" w:rsidRDefault="00350676" w:rsidP="00350676">
      <w:pPr>
        <w:spacing w:line="269" w:lineRule="auto"/>
        <w:rPr>
          <w:rFonts w:eastAsia="Calibri"/>
          <w:b/>
          <w:bCs/>
          <w:sz w:val="24"/>
          <w:rtl/>
        </w:rPr>
      </w:pPr>
      <w:r w:rsidRPr="00350676">
        <w:rPr>
          <w:rFonts w:eastAsia="Calibri" w:hint="cs"/>
          <w:b/>
          <w:bCs/>
          <w:sz w:val="24"/>
          <w:rtl/>
        </w:rPr>
        <w:t xml:space="preserve">על הממונה על אבטחת המידע במאגרי המידע שבמשרד הביטחון לממש את תפקידה כנדרש בתקנות ובכלל זה להכין </w:t>
      </w:r>
      <w:r w:rsidRPr="00350676">
        <w:rPr>
          <w:rFonts w:eastAsia="Calibri"/>
          <w:b/>
          <w:bCs/>
          <w:sz w:val="24"/>
          <w:rtl/>
        </w:rPr>
        <w:t xml:space="preserve">תוכנית לבקרה שוטפת על העמידה בדרישות שבתקנות, </w:t>
      </w:r>
      <w:r w:rsidRPr="00350676">
        <w:rPr>
          <w:rFonts w:eastAsia="Calibri" w:hint="cs"/>
          <w:b/>
          <w:bCs/>
          <w:sz w:val="24"/>
          <w:rtl/>
        </w:rPr>
        <w:t xml:space="preserve">לבצע את </w:t>
      </w:r>
      <w:r w:rsidRPr="00350676">
        <w:rPr>
          <w:rFonts w:eastAsia="Calibri"/>
          <w:b/>
          <w:bCs/>
          <w:sz w:val="24"/>
          <w:rtl/>
        </w:rPr>
        <w:t>הבקרה ו</w:t>
      </w:r>
      <w:r w:rsidRPr="00350676">
        <w:rPr>
          <w:rFonts w:eastAsia="Calibri" w:hint="cs"/>
          <w:b/>
          <w:bCs/>
          <w:sz w:val="24"/>
          <w:rtl/>
        </w:rPr>
        <w:t xml:space="preserve">להביא את ממצאיה </w:t>
      </w:r>
      <w:r w:rsidRPr="00350676">
        <w:rPr>
          <w:rFonts w:eastAsia="Calibri"/>
          <w:b/>
          <w:bCs/>
          <w:sz w:val="24"/>
          <w:rtl/>
        </w:rPr>
        <w:t>לידיעתם ש</w:t>
      </w:r>
      <w:r w:rsidRPr="00350676">
        <w:rPr>
          <w:rFonts w:eastAsia="Calibri" w:hint="cs"/>
          <w:b/>
          <w:bCs/>
          <w:sz w:val="24"/>
          <w:rtl/>
        </w:rPr>
        <w:t>ל כלל הגורמים הנוגעים בדבר.</w:t>
      </w:r>
    </w:p>
    <w:p w14:paraId="12ECE8A0" w14:textId="77777777" w:rsidR="00350676" w:rsidRPr="00350676" w:rsidRDefault="00350676" w:rsidP="00350676">
      <w:pPr>
        <w:rPr>
          <w:rFonts w:eastAsia="Calibri"/>
          <w:rtl/>
        </w:rPr>
      </w:pPr>
    </w:p>
    <w:p w14:paraId="25A4FC92" w14:textId="77777777" w:rsidR="00350676" w:rsidRPr="00350676" w:rsidRDefault="00350676" w:rsidP="00350676">
      <w:pPr>
        <w:spacing w:line="269" w:lineRule="auto"/>
        <w:rPr>
          <w:rFonts w:eastAsia="Calibri"/>
          <w:b/>
          <w:bCs/>
          <w:rtl/>
        </w:rPr>
      </w:pPr>
      <w:r w:rsidRPr="00350676">
        <w:rPr>
          <w:rFonts w:eastAsia="Calibri" w:hint="cs"/>
          <w:b/>
          <w:bCs/>
          <w:rtl/>
        </w:rPr>
        <w:t xml:space="preserve">על מנכ"ל משרד הביטחון למנות מפקח פרטיות כמתחייב בתיקון 13 לחוק הגנת הפרטיות שייכנס לתוקף באוגוסט 2025, לוודא כי קיימת חלוקת תפקידים ברורה בין </w:t>
      </w:r>
      <w:r w:rsidRPr="00350676">
        <w:rPr>
          <w:rFonts w:eastAsia="Calibri" w:hint="eastAsia"/>
          <w:b/>
          <w:bCs/>
          <w:rtl/>
        </w:rPr>
        <w:t>הממונה</w:t>
      </w:r>
      <w:r w:rsidRPr="00350676">
        <w:rPr>
          <w:rFonts w:eastAsia="Calibri"/>
          <w:b/>
          <w:bCs/>
          <w:rtl/>
        </w:rPr>
        <w:t xml:space="preserve"> על אבטחת המידע במאגרי המידע </w:t>
      </w:r>
      <w:r w:rsidRPr="00350676">
        <w:rPr>
          <w:rFonts w:eastAsia="Calibri" w:hint="eastAsia"/>
          <w:b/>
          <w:bCs/>
          <w:rtl/>
        </w:rPr>
        <w:t>ובין</w:t>
      </w:r>
      <w:r w:rsidRPr="00350676">
        <w:rPr>
          <w:rFonts w:eastAsia="Calibri"/>
          <w:b/>
          <w:bCs/>
          <w:rtl/>
        </w:rPr>
        <w:t xml:space="preserve"> </w:t>
      </w:r>
      <w:r w:rsidRPr="00350676">
        <w:rPr>
          <w:rFonts w:eastAsia="Calibri" w:hint="eastAsia"/>
          <w:b/>
          <w:bCs/>
          <w:rtl/>
        </w:rPr>
        <w:t>מפקח</w:t>
      </w:r>
      <w:r w:rsidRPr="00350676">
        <w:rPr>
          <w:rFonts w:eastAsia="Calibri"/>
          <w:b/>
          <w:bCs/>
          <w:rtl/>
        </w:rPr>
        <w:t xml:space="preserve"> </w:t>
      </w:r>
      <w:r w:rsidRPr="00350676">
        <w:rPr>
          <w:rFonts w:eastAsia="Calibri" w:hint="eastAsia"/>
          <w:b/>
          <w:bCs/>
          <w:rtl/>
        </w:rPr>
        <w:t>הפרטיות</w:t>
      </w:r>
      <w:r w:rsidRPr="00350676">
        <w:rPr>
          <w:rFonts w:eastAsia="Calibri" w:hint="cs"/>
          <w:b/>
          <w:bCs/>
          <w:rtl/>
        </w:rPr>
        <w:t xml:space="preserve"> שימונה במשרד הביטחון, ולעקוב אחר ביצוע תפקידם. </w:t>
      </w:r>
    </w:p>
    <w:p w14:paraId="457A3A97" w14:textId="77777777" w:rsidR="00350676" w:rsidRPr="00350676" w:rsidRDefault="00350676" w:rsidP="00350676">
      <w:pPr>
        <w:rPr>
          <w:rFonts w:eastAsia="Calibri"/>
          <w:rtl/>
        </w:rPr>
      </w:pPr>
    </w:p>
    <w:p w14:paraId="7D268C9E" w14:textId="77777777" w:rsidR="00350676" w:rsidRPr="00350676" w:rsidRDefault="00350676" w:rsidP="00350676">
      <w:pPr>
        <w:spacing w:line="269" w:lineRule="auto"/>
        <w:rPr>
          <w:rFonts w:eastAsia="Calibri"/>
          <w:b/>
          <w:bCs/>
          <w:rtl/>
        </w:rPr>
      </w:pPr>
      <w:r w:rsidRPr="00350676">
        <w:rPr>
          <w:rFonts w:eastAsia="Calibri" w:hint="cs"/>
          <w:rtl/>
        </w:rPr>
        <w:t xml:space="preserve">בתגובתו על ממצאי הביקורת ממאי 2025 ציין משרד הביטחון כי הוא אכן מינה ממונה על אבטחת מידע במאגרי המידע שבמשרד וכן התקשר עם חברת ייעוץ ליישום דרישות חוק הגנת הפרטיות </w:t>
      </w:r>
      <w:r w:rsidRPr="00350676">
        <w:rPr>
          <w:rFonts w:eastAsia="Calibri" w:hint="cs"/>
          <w:rtl/>
        </w:rPr>
        <w:lastRenderedPageBreak/>
        <w:t>ותקנות אבטחת מידע. עוד ציין משרד הביטחון כי הוא התניע תהליך למינוי מפקח פרטיות במשרד בהתאם לנדרש בתיקון 13 לחוק הגנת הפרטיות.</w:t>
      </w:r>
    </w:p>
    <w:p w14:paraId="4AED7A77" w14:textId="77777777" w:rsidR="00350676" w:rsidRPr="00350676" w:rsidRDefault="00350676" w:rsidP="00350676">
      <w:pPr>
        <w:rPr>
          <w:rFonts w:eastAsia="Calibri"/>
          <w:rtl/>
        </w:rPr>
      </w:pPr>
    </w:p>
    <w:p w14:paraId="138004D2" w14:textId="77777777" w:rsidR="00350676" w:rsidRPr="00350676" w:rsidRDefault="00350676" w:rsidP="00350676">
      <w:pPr>
        <w:keepNext/>
        <w:keepLines/>
        <w:spacing w:line="269" w:lineRule="auto"/>
        <w:outlineLvl w:val="3"/>
        <w:rPr>
          <w:rFonts w:eastAsia="Times New Roman"/>
          <w:bCs/>
          <w:szCs w:val="26"/>
        </w:rPr>
      </w:pPr>
      <w:r w:rsidRPr="00350676">
        <w:rPr>
          <w:rFonts w:eastAsia="Times New Roman" w:hint="cs"/>
          <w:bCs/>
          <w:szCs w:val="26"/>
          <w:rtl/>
        </w:rPr>
        <w:t xml:space="preserve">המיפוי והרישום של מאגרי המידע </w:t>
      </w:r>
    </w:p>
    <w:p w14:paraId="31459ABF" w14:textId="77777777" w:rsidR="00350676" w:rsidRPr="00350676" w:rsidRDefault="00350676" w:rsidP="00350676">
      <w:pPr>
        <w:rPr>
          <w:rFonts w:eastAsia="Calibri"/>
          <w:rtl/>
        </w:rPr>
      </w:pPr>
    </w:p>
    <w:p w14:paraId="564E5C8A" w14:textId="77777777" w:rsidR="00350676" w:rsidRPr="00350676" w:rsidRDefault="00350676" w:rsidP="00350676">
      <w:pPr>
        <w:spacing w:line="269" w:lineRule="auto"/>
        <w:rPr>
          <w:rFonts w:eastAsia="Calibri"/>
          <w:rtl/>
        </w:rPr>
      </w:pPr>
      <w:r w:rsidRPr="00350676">
        <w:rPr>
          <w:rFonts w:eastAsia="Calibri"/>
          <w:sz w:val="24"/>
          <w:rtl/>
        </w:rPr>
        <w:t xml:space="preserve">גוף ציבורי חייב </w:t>
      </w:r>
      <w:r w:rsidRPr="00350676">
        <w:rPr>
          <w:rFonts w:ascii="David" w:eastAsia="Calibri" w:hAnsi="David"/>
          <w:sz w:val="24"/>
          <w:rtl/>
        </w:rPr>
        <w:t xml:space="preserve">לרשום </w:t>
      </w:r>
      <w:r w:rsidRPr="00350676">
        <w:rPr>
          <w:rFonts w:ascii="David" w:eastAsia="Calibri" w:hAnsi="David" w:hint="cs"/>
          <w:sz w:val="24"/>
          <w:rtl/>
        </w:rPr>
        <w:t xml:space="preserve">את </w:t>
      </w:r>
      <w:r w:rsidRPr="00350676">
        <w:rPr>
          <w:rFonts w:ascii="David" w:eastAsia="Calibri" w:hAnsi="David"/>
          <w:sz w:val="24"/>
          <w:rtl/>
        </w:rPr>
        <w:t xml:space="preserve">מאגרי </w:t>
      </w:r>
      <w:r w:rsidRPr="00350676">
        <w:rPr>
          <w:rFonts w:ascii="David" w:eastAsia="Calibri" w:hAnsi="David" w:hint="cs"/>
          <w:sz w:val="24"/>
          <w:rtl/>
        </w:rPr>
        <w:t>ה</w:t>
      </w:r>
      <w:r w:rsidRPr="00350676">
        <w:rPr>
          <w:rFonts w:ascii="David" w:eastAsia="Calibri" w:hAnsi="David"/>
          <w:sz w:val="24"/>
          <w:rtl/>
        </w:rPr>
        <w:t xml:space="preserve">מידע </w:t>
      </w:r>
      <w:r w:rsidRPr="00350676">
        <w:rPr>
          <w:rFonts w:ascii="David" w:eastAsia="Calibri" w:hAnsi="David" w:hint="cs"/>
          <w:sz w:val="24"/>
          <w:rtl/>
        </w:rPr>
        <w:t>שהוא בעל השליטה בהם במרשם מאגרי המידע שמנוהל בידי ראש הרשות להגנת הפרטיות שבמשרד המשפטים</w:t>
      </w:r>
      <w:r w:rsidRPr="00350676">
        <w:rPr>
          <w:rFonts w:ascii="David" w:eastAsia="Calibri" w:hAnsi="David"/>
          <w:vertAlign w:val="superscript"/>
          <w:rtl/>
        </w:rPr>
        <w:footnoteReference w:id="23"/>
      </w:r>
      <w:r w:rsidRPr="00350676">
        <w:rPr>
          <w:rFonts w:ascii="David" w:eastAsia="Calibri" w:hAnsi="David" w:hint="cs"/>
          <w:rtl/>
        </w:rPr>
        <w:t xml:space="preserve">, </w:t>
      </w:r>
      <w:bookmarkStart w:id="9" w:name="_Hlk190594185"/>
      <w:r w:rsidRPr="00350676">
        <w:rPr>
          <w:rFonts w:ascii="David" w:eastAsia="Calibri" w:hAnsi="David" w:hint="cs"/>
          <w:rtl/>
        </w:rPr>
        <w:t>ועליו להודיע לראש הרשות על שינויים מסוימים הנוגעים למאגרים, דוגמת שינוי בסוגי המידע הכלולים במאגר, שינוי במטרות השימוש במידע ועוד</w:t>
      </w:r>
      <w:bookmarkEnd w:id="9"/>
      <w:r w:rsidRPr="00350676">
        <w:rPr>
          <w:rFonts w:ascii="David" w:eastAsia="Calibri" w:hAnsi="David"/>
          <w:vertAlign w:val="superscript"/>
          <w:rtl/>
        </w:rPr>
        <w:footnoteReference w:id="24"/>
      </w:r>
      <w:r w:rsidRPr="00350676">
        <w:rPr>
          <w:rFonts w:ascii="David" w:eastAsia="Calibri" w:hAnsi="David" w:hint="cs"/>
          <w:rtl/>
        </w:rPr>
        <w:t xml:space="preserve">. </w:t>
      </w:r>
    </w:p>
    <w:p w14:paraId="1740FB18" w14:textId="77777777" w:rsidR="00350676" w:rsidRPr="00350676" w:rsidRDefault="00350676" w:rsidP="00350676">
      <w:pPr>
        <w:rPr>
          <w:rFonts w:eastAsia="Calibri"/>
          <w:rtl/>
        </w:rPr>
      </w:pPr>
    </w:p>
    <w:p w14:paraId="32ED7CD8" w14:textId="77777777" w:rsidR="00350676" w:rsidRPr="00350676" w:rsidRDefault="00350676" w:rsidP="00350676">
      <w:pPr>
        <w:spacing w:line="269" w:lineRule="auto"/>
        <w:rPr>
          <w:rFonts w:ascii="David" w:eastAsia="Calibri" w:hAnsi="David"/>
          <w:rtl/>
        </w:rPr>
      </w:pPr>
      <w:r w:rsidRPr="00350676">
        <w:rPr>
          <w:rFonts w:ascii="David" w:eastAsia="Calibri" w:hAnsi="David" w:hint="cs"/>
          <w:rtl/>
        </w:rPr>
        <w:t>יודגש כי ד</w:t>
      </w:r>
      <w:r w:rsidRPr="00350676">
        <w:rPr>
          <w:rFonts w:ascii="David" w:eastAsia="Calibri" w:hAnsi="David"/>
          <w:rtl/>
        </w:rPr>
        <w:t>יני הגנת הפרטיות ותקנות אבטחת מידע חל</w:t>
      </w:r>
      <w:r w:rsidRPr="00350676">
        <w:rPr>
          <w:rFonts w:ascii="David" w:eastAsia="Calibri" w:hAnsi="David" w:hint="cs"/>
          <w:rtl/>
        </w:rPr>
        <w:t>ים</w:t>
      </w:r>
      <w:r w:rsidRPr="00350676">
        <w:rPr>
          <w:rFonts w:ascii="David" w:eastAsia="Calibri" w:hAnsi="David"/>
          <w:rtl/>
        </w:rPr>
        <w:t xml:space="preserve"> על כל </w:t>
      </w:r>
      <w:r w:rsidRPr="00350676">
        <w:rPr>
          <w:rFonts w:ascii="David" w:eastAsia="Calibri" w:hAnsi="David" w:hint="cs"/>
          <w:rtl/>
        </w:rPr>
        <w:t xml:space="preserve">מאגר </w:t>
      </w:r>
      <w:r w:rsidRPr="00350676">
        <w:rPr>
          <w:rFonts w:ascii="David" w:eastAsia="Calibri" w:hAnsi="David"/>
          <w:rtl/>
        </w:rPr>
        <w:t xml:space="preserve">מידע אישי, אם המאגר נרשם </w:t>
      </w:r>
      <w:r w:rsidRPr="00350676">
        <w:rPr>
          <w:rFonts w:ascii="David" w:eastAsia="Calibri" w:hAnsi="David" w:hint="cs"/>
          <w:rtl/>
        </w:rPr>
        <w:t>במרשם המאגרים</w:t>
      </w:r>
      <w:r w:rsidRPr="00350676">
        <w:rPr>
          <w:rFonts w:ascii="David" w:eastAsia="Calibri" w:hAnsi="David"/>
          <w:rtl/>
        </w:rPr>
        <w:t xml:space="preserve"> ואם לא</w:t>
      </w:r>
      <w:bookmarkStart w:id="10" w:name="_Hlk198548434"/>
      <w:r w:rsidRPr="00350676">
        <w:rPr>
          <w:rFonts w:ascii="David" w:eastAsia="Calibri" w:hAnsi="David" w:hint="cs"/>
          <w:rtl/>
        </w:rPr>
        <w:t>ו</w:t>
      </w:r>
      <w:bookmarkEnd w:id="10"/>
      <w:r w:rsidRPr="00350676">
        <w:rPr>
          <w:rFonts w:ascii="David" w:eastAsia="Calibri" w:hAnsi="David"/>
          <w:rtl/>
        </w:rPr>
        <w:t>.</w:t>
      </w:r>
      <w:r w:rsidRPr="00350676">
        <w:rPr>
          <w:rFonts w:ascii="David" w:eastAsia="Calibri" w:hAnsi="David" w:hint="cs"/>
          <w:rtl/>
        </w:rPr>
        <w:t xml:space="preserve"> מכאן שהגוף הציבורי נדרש למפות את כלל המידע שברשותו כדי לדעת אם הוא כולל מידע אישי כהגדרתו בחוק ובתקנות ואם חלות עליו דרישות מתוקף החוק והתקנות, לרבות החובה לרשום את המידע כמאגר מידע במרשם המאגרים. לדוגמה, </w:t>
      </w:r>
      <w:r w:rsidRPr="00350676">
        <w:rPr>
          <w:rFonts w:eastAsia="Calibri"/>
          <w:rtl/>
        </w:rPr>
        <w:t xml:space="preserve">חלק ניכר מההקלטות </w:t>
      </w:r>
      <w:r w:rsidRPr="00350676">
        <w:rPr>
          <w:rFonts w:eastAsia="Calibri" w:hint="cs"/>
          <w:rtl/>
        </w:rPr>
        <w:t xml:space="preserve">המתבצעות באמצעות </w:t>
      </w:r>
      <w:r w:rsidRPr="00350676">
        <w:rPr>
          <w:rFonts w:eastAsia="Calibri"/>
          <w:rtl/>
        </w:rPr>
        <w:t xml:space="preserve">מצלמות מעקב </w:t>
      </w:r>
      <w:r w:rsidRPr="00350676">
        <w:rPr>
          <w:rFonts w:eastAsia="Calibri" w:hint="cs"/>
          <w:rtl/>
        </w:rPr>
        <w:t xml:space="preserve">עונות להגדרת </w:t>
      </w:r>
      <w:r w:rsidRPr="00350676">
        <w:rPr>
          <w:rFonts w:eastAsia="Calibri"/>
          <w:rtl/>
        </w:rPr>
        <w:t xml:space="preserve">מאגר מידע </w:t>
      </w:r>
      <w:r w:rsidRPr="00350676">
        <w:rPr>
          <w:rFonts w:eastAsia="Calibri" w:hint="cs"/>
          <w:rtl/>
        </w:rPr>
        <w:t>בה</w:t>
      </w:r>
      <w:r w:rsidRPr="00350676">
        <w:rPr>
          <w:rFonts w:eastAsia="Calibri"/>
          <w:rtl/>
        </w:rPr>
        <w:t xml:space="preserve">תייחס למידע מזוהה או </w:t>
      </w:r>
      <w:r w:rsidRPr="00350676">
        <w:rPr>
          <w:rFonts w:eastAsia="Calibri" w:hint="cs"/>
          <w:rtl/>
        </w:rPr>
        <w:t>למידע ש</w:t>
      </w:r>
      <w:r w:rsidRPr="00350676">
        <w:rPr>
          <w:rFonts w:eastAsia="Calibri"/>
          <w:rtl/>
        </w:rPr>
        <w:t xml:space="preserve">ניתן לזיהוי </w:t>
      </w:r>
      <w:r w:rsidRPr="00350676">
        <w:rPr>
          <w:rFonts w:eastAsia="Calibri" w:hint="cs"/>
          <w:rtl/>
        </w:rPr>
        <w:t xml:space="preserve">על </w:t>
      </w:r>
      <w:r w:rsidRPr="00350676">
        <w:rPr>
          <w:rFonts w:eastAsia="Calibri"/>
          <w:rtl/>
        </w:rPr>
        <w:t>אודות אדם</w:t>
      </w:r>
      <w:r w:rsidRPr="00350676">
        <w:rPr>
          <w:rFonts w:eastAsia="Calibri" w:hint="cs"/>
          <w:rtl/>
        </w:rPr>
        <w:t xml:space="preserve"> </w:t>
      </w:r>
      <w:r w:rsidRPr="00350676">
        <w:rPr>
          <w:rFonts w:eastAsia="Calibri" w:hint="eastAsia"/>
          <w:rtl/>
        </w:rPr>
        <w:t>מסוים</w:t>
      </w:r>
      <w:r w:rsidRPr="00350676">
        <w:rPr>
          <w:rFonts w:ascii="David" w:eastAsia="Calibri" w:hAnsi="David" w:hint="cs"/>
          <w:rtl/>
        </w:rPr>
        <w:t>, ולכן גוף ציבורי נדרש לבחון גם את ההקלטות ממצלמות המעקב שברשותו</w:t>
      </w:r>
      <w:r w:rsidRPr="00350676">
        <w:rPr>
          <w:rFonts w:eastAsia="Calibri"/>
          <w:vertAlign w:val="superscript"/>
          <w:rtl/>
        </w:rPr>
        <w:footnoteReference w:id="25"/>
      </w:r>
      <w:r w:rsidRPr="00350676">
        <w:rPr>
          <w:rFonts w:ascii="David" w:eastAsia="Calibri" w:hAnsi="David" w:hint="cs"/>
          <w:rtl/>
        </w:rPr>
        <w:t xml:space="preserve">. </w:t>
      </w:r>
    </w:p>
    <w:p w14:paraId="5BDB3BFD" w14:textId="77777777" w:rsidR="00350676" w:rsidRPr="00350676" w:rsidRDefault="00350676" w:rsidP="00350676">
      <w:pPr>
        <w:rPr>
          <w:rFonts w:eastAsia="Calibri"/>
          <w:rtl/>
        </w:rPr>
      </w:pPr>
    </w:p>
    <w:p w14:paraId="04994ABB" w14:textId="77777777" w:rsidR="00350676" w:rsidRPr="00350676" w:rsidRDefault="00350676" w:rsidP="00350676">
      <w:pPr>
        <w:spacing w:line="269" w:lineRule="auto"/>
        <w:rPr>
          <w:rFonts w:ascii="David" w:eastAsia="Calibri" w:hAnsi="David"/>
          <w:rtl/>
        </w:rPr>
      </w:pPr>
      <w:r w:rsidRPr="00350676">
        <w:rPr>
          <w:rFonts w:ascii="David" w:eastAsia="Calibri" w:hAnsi="David" w:hint="cs"/>
          <w:rtl/>
        </w:rPr>
        <w:t>כאמור, נוסף על חוק הגנת הפרטיות ותקנות אבטחת מידע, בינואר 2025 נכנסה לתוקפה הפעימה האחרונה ל</w:t>
      </w:r>
      <w:r w:rsidRPr="00350676">
        <w:rPr>
          <w:rFonts w:ascii="David" w:eastAsia="Calibri" w:hAnsi="David"/>
          <w:rtl/>
        </w:rPr>
        <w:t xml:space="preserve">תקנות הגנת הפרטיות (הוראות לעניין מידע שהועבר לישראל מהאזור הכלכלי האירופי), </w:t>
      </w:r>
      <w:r w:rsidRPr="00350676">
        <w:rPr>
          <w:rFonts w:ascii="David" w:eastAsia="Calibri" w:hAnsi="David" w:hint="cs"/>
          <w:rtl/>
        </w:rPr>
        <w:t>ה</w:t>
      </w:r>
      <w:r w:rsidRPr="00350676">
        <w:rPr>
          <w:rFonts w:ascii="David" w:eastAsia="Calibri" w:hAnsi="David"/>
          <w:rtl/>
        </w:rPr>
        <w:t>תשפ"ג</w:t>
      </w:r>
      <w:r w:rsidRPr="00350676">
        <w:rPr>
          <w:rFonts w:ascii="David" w:eastAsia="Calibri" w:hAnsi="David" w:hint="cs"/>
          <w:rtl/>
        </w:rPr>
        <w:t>-</w:t>
      </w:r>
      <w:r w:rsidRPr="00350676">
        <w:rPr>
          <w:rFonts w:ascii="David" w:eastAsia="Calibri" w:hAnsi="David"/>
          <w:rtl/>
        </w:rPr>
        <w:t>2023</w:t>
      </w:r>
      <w:r w:rsidRPr="00350676">
        <w:rPr>
          <w:rFonts w:ascii="Calibri" w:eastAsia="Calibri" w:hAnsi="Calibri" w:hint="cs"/>
          <w:rtl/>
        </w:rPr>
        <w:t>.</w:t>
      </w:r>
      <w:r w:rsidRPr="00350676">
        <w:rPr>
          <w:rFonts w:ascii="David" w:eastAsia="Calibri" w:hAnsi="David" w:hint="cs"/>
          <w:rtl/>
        </w:rPr>
        <w:t xml:space="preserve"> מתוקף תקנות אלו, בעלי שליטה במאגרי מידע בישראל שמחזיקים למשל במידע שהועבר להם ושמצוי במאגרים שלהם בנוגע לאזרחי האיחוד האירופי, נדרשים לנקוט אמצעים נוספים לגבי כלל המידע האגור במאגרי מידע אלה (לרבות מידע בנוגע לאזרחים ישראלים), דוגמת מחיקה של מידע ויידוע של נושאי המידע</w:t>
      </w:r>
      <w:r w:rsidRPr="00350676">
        <w:rPr>
          <w:rFonts w:ascii="David" w:eastAsia="Calibri" w:hAnsi="David"/>
          <w:vertAlign w:val="superscript"/>
          <w:rtl/>
        </w:rPr>
        <w:footnoteReference w:id="26"/>
      </w:r>
      <w:r w:rsidRPr="00350676">
        <w:rPr>
          <w:rFonts w:ascii="David" w:eastAsia="Calibri" w:hAnsi="David" w:hint="cs"/>
          <w:rtl/>
        </w:rPr>
        <w:t>. מכאן שגופים ציבוריים נדרשים למפות את המידע שברשותם גם בהתאם לתקנות אלו ולסייגים שנקבעו בהן.</w:t>
      </w:r>
    </w:p>
    <w:p w14:paraId="07D4980B" w14:textId="77777777" w:rsidR="00350676" w:rsidRPr="00350676" w:rsidRDefault="00350676" w:rsidP="00350676">
      <w:pPr>
        <w:rPr>
          <w:rFonts w:eastAsia="Calibri"/>
          <w:rtl/>
        </w:rPr>
      </w:pPr>
    </w:p>
    <w:p w14:paraId="01D982A4" w14:textId="77777777" w:rsidR="00350676" w:rsidRPr="00350676" w:rsidRDefault="00350676" w:rsidP="00350676">
      <w:pPr>
        <w:spacing w:line="269" w:lineRule="auto"/>
        <w:rPr>
          <w:rFonts w:eastAsia="Calibri"/>
          <w:sz w:val="24"/>
          <w:rtl/>
        </w:rPr>
      </w:pPr>
      <w:r w:rsidRPr="00350676">
        <w:rPr>
          <w:rFonts w:eastAsia="Calibri" w:hint="cs"/>
          <w:sz w:val="24"/>
          <w:rtl/>
        </w:rPr>
        <w:t xml:space="preserve">בהתאם לחוק הגנת הפרטיות רשם משרד הביטחון במרשם מאגרי המידע 14 מאגרי מידע שבבעלותו, ומשנת 2007 </w:t>
      </w:r>
      <w:r w:rsidRPr="00350676">
        <w:rPr>
          <w:rFonts w:eastAsia="Calibri" w:hint="cs"/>
          <w:rtl/>
        </w:rPr>
        <w:t>אגף</w:t>
      </w:r>
      <w:r w:rsidRPr="00350676">
        <w:rPr>
          <w:rFonts w:eastAsia="Calibri" w:hint="cs"/>
          <w:sz w:val="24"/>
          <w:rtl/>
        </w:rPr>
        <w:t xml:space="preserve"> התקשוב לא</w:t>
      </w:r>
      <w:r w:rsidRPr="00350676">
        <w:rPr>
          <w:rFonts w:eastAsia="Calibri"/>
          <w:sz w:val="24"/>
          <w:rtl/>
        </w:rPr>
        <w:t xml:space="preserve"> העב</w:t>
      </w:r>
      <w:r w:rsidRPr="00350676">
        <w:rPr>
          <w:rFonts w:eastAsia="Calibri" w:hint="cs"/>
          <w:sz w:val="24"/>
          <w:rtl/>
        </w:rPr>
        <w:t>י</w:t>
      </w:r>
      <w:r w:rsidRPr="00350676">
        <w:rPr>
          <w:rFonts w:eastAsia="Calibri"/>
          <w:sz w:val="24"/>
          <w:rtl/>
        </w:rPr>
        <w:t xml:space="preserve">ר </w:t>
      </w:r>
      <w:r w:rsidRPr="00350676">
        <w:rPr>
          <w:rFonts w:eastAsia="Calibri" w:hint="cs"/>
          <w:sz w:val="24"/>
          <w:rtl/>
        </w:rPr>
        <w:t xml:space="preserve">למשרד המשפטים </w:t>
      </w:r>
      <w:r w:rsidRPr="00350676">
        <w:rPr>
          <w:rFonts w:eastAsia="Calibri"/>
          <w:sz w:val="24"/>
          <w:rtl/>
        </w:rPr>
        <w:t>עדכו</w:t>
      </w:r>
      <w:r w:rsidRPr="00350676">
        <w:rPr>
          <w:rFonts w:eastAsia="Calibri" w:hint="cs"/>
          <w:sz w:val="24"/>
          <w:rtl/>
        </w:rPr>
        <w:t>נים נוספים בנוגע למאגרים. לשאלת משרד מבקר המדינה, באוקטובר 2024</w:t>
      </w:r>
      <w:r w:rsidRPr="00350676">
        <w:rPr>
          <w:rFonts w:eastAsia="Calibri"/>
          <w:sz w:val="24"/>
          <w:rtl/>
        </w:rPr>
        <w:t xml:space="preserve"> </w:t>
      </w:r>
      <w:r w:rsidRPr="00350676">
        <w:rPr>
          <w:rFonts w:eastAsia="Calibri" w:hint="cs"/>
          <w:sz w:val="24"/>
          <w:rtl/>
        </w:rPr>
        <w:t xml:space="preserve">מסר אגף התקשוב כי לא קיימים במשרד הביטחון מאגרי מידע נוספים על אלו שרשומים במשרד המשפטים. בדצמבר 2024, בעקבות ביקורת זו, הנחה ראש אגף התקשוב את כלל ראשי האגפים וראשי היחידות במשרד הביטחון לבצע מיפוי מלא של מאגרי המידע שקיימים באגפיהם וביחידותיהם אשר מועברים ממשרד הביטחון לגורמים חיצוניים או מתקבלים מהם. </w:t>
      </w:r>
    </w:p>
    <w:p w14:paraId="10757A3D" w14:textId="77777777" w:rsidR="00350676" w:rsidRPr="00350676" w:rsidRDefault="00350676" w:rsidP="00350676">
      <w:pPr>
        <w:rPr>
          <w:rFonts w:eastAsia="Calibri"/>
          <w:rtl/>
        </w:rPr>
      </w:pPr>
    </w:p>
    <w:p w14:paraId="05DF3388" w14:textId="77777777" w:rsidR="00350676" w:rsidRPr="00350676" w:rsidRDefault="00350676" w:rsidP="00350676">
      <w:pPr>
        <w:spacing w:line="269" w:lineRule="auto"/>
        <w:rPr>
          <w:rFonts w:eastAsia="Calibri"/>
          <w:b/>
          <w:bCs/>
          <w:rtl/>
        </w:rPr>
      </w:pPr>
      <w:r w:rsidRPr="00350676">
        <w:rPr>
          <w:rFonts w:eastAsia="Calibri" w:hint="cs"/>
          <w:b/>
          <w:bCs/>
          <w:rtl/>
        </w:rPr>
        <w:t xml:space="preserve">בביקורת עלה כי שלא בהתאם לנדרש בחוק הגנת הפרטיות כי </w:t>
      </w:r>
      <w:r w:rsidRPr="00350676">
        <w:rPr>
          <w:rFonts w:eastAsia="Calibri"/>
          <w:b/>
          <w:bCs/>
          <w:rtl/>
        </w:rPr>
        <w:t xml:space="preserve">בעל שליטה </w:t>
      </w:r>
      <w:r w:rsidRPr="00350676">
        <w:rPr>
          <w:rFonts w:eastAsia="Calibri" w:hint="cs"/>
          <w:b/>
          <w:bCs/>
          <w:rtl/>
        </w:rPr>
        <w:t xml:space="preserve">במאגר מידע ירשום את המאגרים </w:t>
      </w:r>
      <w:r w:rsidRPr="00350676">
        <w:rPr>
          <w:rFonts w:eastAsia="Calibri"/>
          <w:b/>
          <w:bCs/>
          <w:rtl/>
        </w:rPr>
        <w:t xml:space="preserve">במרשם מאגרי המידע </w:t>
      </w:r>
      <w:r w:rsidRPr="00350676">
        <w:rPr>
          <w:rFonts w:eastAsia="Calibri" w:hint="cs"/>
          <w:b/>
          <w:bCs/>
          <w:rtl/>
        </w:rPr>
        <w:t>וי</w:t>
      </w:r>
      <w:r w:rsidRPr="00350676">
        <w:rPr>
          <w:rFonts w:eastAsia="Calibri"/>
          <w:b/>
          <w:bCs/>
          <w:rtl/>
        </w:rPr>
        <w:t xml:space="preserve">ודיע </w:t>
      </w:r>
      <w:r w:rsidRPr="00350676">
        <w:rPr>
          <w:rFonts w:eastAsia="Calibri" w:hint="cs"/>
          <w:b/>
          <w:bCs/>
          <w:rtl/>
        </w:rPr>
        <w:t>ע</w:t>
      </w:r>
      <w:r w:rsidRPr="00350676">
        <w:rPr>
          <w:rFonts w:eastAsia="Calibri"/>
          <w:b/>
          <w:bCs/>
          <w:rtl/>
        </w:rPr>
        <w:t>ל שינויים מסוימים הנוגעים למאגרים</w:t>
      </w:r>
      <w:r w:rsidRPr="00350676">
        <w:rPr>
          <w:rFonts w:eastAsia="Calibri" w:hint="cs"/>
          <w:b/>
          <w:bCs/>
          <w:rtl/>
        </w:rPr>
        <w:t xml:space="preserve">, אגף התקשוב לא מיפה </w:t>
      </w:r>
      <w:r w:rsidRPr="00350676">
        <w:rPr>
          <w:rFonts w:eastAsia="Calibri"/>
          <w:b/>
          <w:bCs/>
          <w:rtl/>
        </w:rPr>
        <w:t xml:space="preserve">את כלל </w:t>
      </w:r>
      <w:r w:rsidRPr="00350676">
        <w:rPr>
          <w:rFonts w:eastAsia="Calibri" w:hint="cs"/>
          <w:b/>
          <w:bCs/>
          <w:rtl/>
        </w:rPr>
        <w:t>המידע</w:t>
      </w:r>
      <w:r w:rsidRPr="00350676">
        <w:rPr>
          <w:rFonts w:eastAsia="Calibri"/>
          <w:b/>
          <w:bCs/>
          <w:rtl/>
        </w:rPr>
        <w:t xml:space="preserve"> </w:t>
      </w:r>
      <w:r w:rsidRPr="00350676">
        <w:rPr>
          <w:rFonts w:eastAsia="Calibri" w:hint="cs"/>
          <w:b/>
          <w:bCs/>
          <w:rtl/>
        </w:rPr>
        <w:t xml:space="preserve">שבבעלות משרד הביטחון משנת 2007 </w:t>
      </w:r>
      <w:r w:rsidRPr="00350676">
        <w:rPr>
          <w:rFonts w:eastAsia="Calibri"/>
          <w:b/>
          <w:bCs/>
          <w:rtl/>
        </w:rPr>
        <w:t xml:space="preserve">כדי לדעת אם </w:t>
      </w:r>
      <w:r w:rsidRPr="00350676">
        <w:rPr>
          <w:rFonts w:eastAsia="Calibri" w:hint="cs"/>
          <w:b/>
          <w:bCs/>
          <w:rtl/>
        </w:rPr>
        <w:t>הוא</w:t>
      </w:r>
      <w:r w:rsidRPr="00350676">
        <w:rPr>
          <w:rFonts w:eastAsia="Calibri"/>
          <w:b/>
          <w:bCs/>
          <w:rtl/>
        </w:rPr>
        <w:t xml:space="preserve"> כולל מידע אישי </w:t>
      </w:r>
      <w:r w:rsidRPr="00350676">
        <w:rPr>
          <w:rFonts w:eastAsia="Calibri" w:hint="cs"/>
          <w:b/>
          <w:bCs/>
          <w:rtl/>
        </w:rPr>
        <w:t xml:space="preserve">כהגדרתו בחוק ובתקנות, </w:t>
      </w:r>
      <w:r w:rsidRPr="00350676">
        <w:rPr>
          <w:rFonts w:eastAsia="Calibri"/>
          <w:b/>
          <w:bCs/>
          <w:rtl/>
        </w:rPr>
        <w:t xml:space="preserve">ואם חלות </w:t>
      </w:r>
      <w:r w:rsidRPr="00350676">
        <w:rPr>
          <w:rFonts w:eastAsia="Calibri" w:hint="cs"/>
          <w:b/>
          <w:bCs/>
          <w:rtl/>
        </w:rPr>
        <w:t xml:space="preserve">על משרד הביטחון </w:t>
      </w:r>
      <w:r w:rsidRPr="00350676">
        <w:rPr>
          <w:rFonts w:eastAsia="Calibri"/>
          <w:b/>
          <w:bCs/>
          <w:rtl/>
        </w:rPr>
        <w:t xml:space="preserve">דרישות </w:t>
      </w:r>
      <w:r w:rsidRPr="00350676">
        <w:rPr>
          <w:rFonts w:eastAsia="Calibri" w:hint="cs"/>
          <w:b/>
          <w:bCs/>
          <w:rtl/>
        </w:rPr>
        <w:t>נוספות מתוקף החוק</w:t>
      </w:r>
      <w:r w:rsidRPr="00350676">
        <w:rPr>
          <w:rFonts w:ascii="David" w:eastAsia="Calibri" w:hAnsi="David" w:hint="cs"/>
          <w:b/>
          <w:bCs/>
          <w:rtl/>
        </w:rPr>
        <w:t>, לרבות החובה לרשום מידע זה במרשם המאגרים</w:t>
      </w:r>
      <w:r w:rsidRPr="00350676">
        <w:rPr>
          <w:rFonts w:eastAsia="Calibri" w:hint="cs"/>
          <w:b/>
          <w:bCs/>
          <w:rtl/>
        </w:rPr>
        <w:t xml:space="preserve">. בעקבות הביקורת, </w:t>
      </w:r>
      <w:r w:rsidRPr="00350676">
        <w:rPr>
          <w:rFonts w:eastAsia="Calibri" w:hint="cs"/>
          <w:b/>
          <w:bCs/>
          <w:sz w:val="24"/>
          <w:rtl/>
        </w:rPr>
        <w:t>בדצמבר 2024</w:t>
      </w:r>
      <w:r w:rsidRPr="00350676">
        <w:rPr>
          <w:rFonts w:eastAsia="Calibri" w:hint="cs"/>
          <w:b/>
          <w:bCs/>
          <w:rtl/>
        </w:rPr>
        <w:t xml:space="preserve"> הנחה ראש אגף התקשוב את ראשי האגפים והיחידות במשרד הביטחון לבצע מיפוי של מאגרי המידע באגפיהם וביחידותיהם</w:t>
      </w:r>
      <w:r w:rsidRPr="00350676">
        <w:rPr>
          <w:rFonts w:eastAsia="Calibri"/>
          <w:b/>
          <w:bCs/>
          <w:rtl/>
        </w:rPr>
        <w:t xml:space="preserve">. </w:t>
      </w:r>
      <w:r w:rsidRPr="00350676">
        <w:rPr>
          <w:rFonts w:eastAsia="Calibri" w:hint="cs"/>
          <w:b/>
          <w:bCs/>
          <w:rtl/>
        </w:rPr>
        <w:t xml:space="preserve">עם זאת, </w:t>
      </w:r>
      <w:bookmarkStart w:id="11" w:name="_Hlk190242261"/>
      <w:r w:rsidRPr="00350676">
        <w:rPr>
          <w:rFonts w:eastAsia="Calibri" w:hint="cs"/>
          <w:b/>
          <w:bCs/>
          <w:rtl/>
        </w:rPr>
        <w:t>הנחייתו נגעה רק למידע שהועבר ממשרד הביטחון לגורמים מחוץ למשרד או התקבל מהם</w:t>
      </w:r>
      <w:bookmarkEnd w:id="11"/>
      <w:r w:rsidRPr="00350676">
        <w:rPr>
          <w:rFonts w:eastAsia="Calibri" w:hint="cs"/>
          <w:b/>
          <w:bCs/>
          <w:rtl/>
        </w:rPr>
        <w:t>. נכון למועד סיום הביקורת, ינואר 2025, טרם הסתיים המיפוי.</w:t>
      </w:r>
    </w:p>
    <w:p w14:paraId="5EC8A9D1" w14:textId="77777777" w:rsidR="00350676" w:rsidRPr="00350676" w:rsidRDefault="00350676" w:rsidP="00350676">
      <w:pPr>
        <w:rPr>
          <w:rFonts w:eastAsia="Calibri"/>
          <w:rtl/>
        </w:rPr>
      </w:pPr>
    </w:p>
    <w:p w14:paraId="5327A6B8" w14:textId="77777777" w:rsidR="00350676" w:rsidRPr="00350676" w:rsidRDefault="00350676" w:rsidP="00350676">
      <w:pPr>
        <w:spacing w:line="269" w:lineRule="auto"/>
        <w:rPr>
          <w:rFonts w:eastAsia="Calibri"/>
          <w:b/>
          <w:bCs/>
          <w:rtl/>
        </w:rPr>
      </w:pPr>
      <w:r w:rsidRPr="00350676">
        <w:rPr>
          <w:rFonts w:eastAsia="Calibri" w:hint="cs"/>
          <w:b/>
          <w:bCs/>
          <w:rtl/>
        </w:rPr>
        <w:lastRenderedPageBreak/>
        <w:t>במצב זה משרד הביטחון לא הכיר בכך שייתכן שיש בבעלותו מאגרי מידע נוספים שלגביהם הוא נדרש לפעול בהתאם להוראות שבחוק הגנת הפרטיות</w:t>
      </w:r>
      <w:r w:rsidRPr="00350676">
        <w:rPr>
          <w:rFonts w:ascii="David" w:eastAsia="Calibri" w:hAnsi="David" w:hint="cs"/>
          <w:b/>
          <w:bCs/>
          <w:rtl/>
        </w:rPr>
        <w:t xml:space="preserve"> ובתקנות</w:t>
      </w:r>
      <w:r w:rsidRPr="00350676">
        <w:rPr>
          <w:rFonts w:eastAsia="Calibri" w:hint="cs"/>
          <w:b/>
          <w:bCs/>
          <w:rtl/>
        </w:rPr>
        <w:t xml:space="preserve">, ובכלל זה מאגרים שכוללים מידע אישי רגיש </w:t>
      </w:r>
      <w:r w:rsidRPr="00350676">
        <w:rPr>
          <w:rFonts w:eastAsia="Calibri"/>
          <w:b/>
          <w:bCs/>
          <w:rtl/>
        </w:rPr>
        <w:t>דוגמת מידע על צנעת חיי המשפחה של אדם; מצב בריאותו; עברו הפלילי; נתוני שכרו; אמונותיו הדתיות; מוצאו; הערכת מאפייני אישיותו המהותיים, ובכלל זה קווי אופי, יכולת שכלית ויכולת תפקוד בעבודה; נתוני מיקומו ונתוני תעבורה</w:t>
      </w:r>
      <w:r w:rsidRPr="00350676">
        <w:rPr>
          <w:rFonts w:eastAsia="Calibri"/>
          <w:b/>
          <w:bCs/>
          <w:vertAlign w:val="superscript"/>
          <w:rtl/>
        </w:rPr>
        <w:footnoteReference w:id="27"/>
      </w:r>
      <w:r w:rsidRPr="00350676">
        <w:rPr>
          <w:rFonts w:eastAsia="Calibri" w:hint="cs"/>
          <w:b/>
          <w:bCs/>
          <w:rtl/>
        </w:rPr>
        <w:t xml:space="preserve">. מידע אישי רגיש מסוג זה עשוי להיכלל למשל במאגרי המידע של מבדקי התאמה </w:t>
      </w:r>
      <w:proofErr w:type="spellStart"/>
      <w:r w:rsidRPr="00350676">
        <w:rPr>
          <w:rFonts w:eastAsia="Calibri" w:hint="cs"/>
          <w:b/>
          <w:bCs/>
          <w:rtl/>
        </w:rPr>
        <w:t>מהימנותיים</w:t>
      </w:r>
      <w:proofErr w:type="spellEnd"/>
      <w:r w:rsidRPr="00350676">
        <w:rPr>
          <w:rFonts w:eastAsia="Calibri" w:hint="cs"/>
          <w:b/>
          <w:bCs/>
          <w:rtl/>
        </w:rPr>
        <w:t xml:space="preserve"> וביטחוניים שמבצע משרד הביטחון לכלל האוכלוסיות שמועסקות בו ובמאגרי המידע של מבדקי הערכה לגיוס עובדים. </w:t>
      </w:r>
    </w:p>
    <w:p w14:paraId="3333BAFC" w14:textId="77777777" w:rsidR="00350676" w:rsidRPr="00350676" w:rsidRDefault="00350676" w:rsidP="00350676">
      <w:pPr>
        <w:rPr>
          <w:rFonts w:eastAsia="Calibri"/>
          <w:rtl/>
        </w:rPr>
      </w:pPr>
    </w:p>
    <w:p w14:paraId="62991CBA" w14:textId="77777777" w:rsidR="00350676" w:rsidRPr="00350676" w:rsidRDefault="00350676" w:rsidP="00350676">
      <w:pPr>
        <w:spacing w:line="269" w:lineRule="auto"/>
        <w:rPr>
          <w:rFonts w:eastAsia="Calibri"/>
          <w:b/>
          <w:bCs/>
          <w:rtl/>
        </w:rPr>
      </w:pPr>
      <w:r w:rsidRPr="00350676">
        <w:rPr>
          <w:rFonts w:eastAsia="Calibri" w:hint="cs"/>
          <w:b/>
          <w:bCs/>
          <w:rtl/>
        </w:rPr>
        <w:t xml:space="preserve">לפיכך משרד הביטחון אינו מודע לכך שייתכן שחלות עליו חובות נוספות בנוגע למידע אישי שהוא בעל השליטה בו וכן חובות מתוקף תקנות </w:t>
      </w:r>
      <w:r w:rsidRPr="00350676">
        <w:rPr>
          <w:rFonts w:ascii="David" w:eastAsia="Calibri" w:hAnsi="David"/>
          <w:b/>
          <w:bCs/>
          <w:rtl/>
        </w:rPr>
        <w:t xml:space="preserve">הגנת הפרטיות (הוראות לעניין מידע שהועבר לישראל מהאזור הכלכלי האירופי), </w:t>
      </w:r>
      <w:r w:rsidRPr="00350676">
        <w:rPr>
          <w:rFonts w:ascii="David" w:eastAsia="Calibri" w:hAnsi="David" w:hint="cs"/>
          <w:b/>
          <w:bCs/>
          <w:rtl/>
        </w:rPr>
        <w:t>ה</w:t>
      </w:r>
      <w:r w:rsidRPr="00350676">
        <w:rPr>
          <w:rFonts w:ascii="David" w:eastAsia="Calibri" w:hAnsi="David"/>
          <w:b/>
          <w:bCs/>
          <w:rtl/>
        </w:rPr>
        <w:t>תשפ"ג</w:t>
      </w:r>
      <w:r w:rsidRPr="00350676">
        <w:rPr>
          <w:rFonts w:ascii="David" w:eastAsia="Calibri" w:hAnsi="David" w:hint="cs"/>
          <w:b/>
          <w:bCs/>
          <w:rtl/>
        </w:rPr>
        <w:t>-</w:t>
      </w:r>
      <w:r w:rsidRPr="00350676">
        <w:rPr>
          <w:rFonts w:ascii="David" w:eastAsia="Calibri" w:hAnsi="David"/>
          <w:b/>
          <w:bCs/>
          <w:rtl/>
        </w:rPr>
        <w:t>2023</w:t>
      </w:r>
      <w:r w:rsidRPr="00350676">
        <w:rPr>
          <w:rFonts w:ascii="Calibri" w:eastAsia="Calibri" w:hAnsi="Calibri" w:hint="cs"/>
          <w:b/>
          <w:bCs/>
          <w:rtl/>
        </w:rPr>
        <w:t xml:space="preserve">, </w:t>
      </w:r>
      <w:bookmarkStart w:id="12" w:name="_Hlk198544091"/>
      <w:r w:rsidRPr="00350676">
        <w:rPr>
          <w:rFonts w:eastAsia="Calibri" w:hint="cs"/>
          <w:b/>
          <w:bCs/>
          <w:rtl/>
        </w:rPr>
        <w:t>שעמידה בהן מקלה על קיום קשרי מסחר עם המדינות החברות באיחוד האירופי, והיעדרה עלול</w:t>
      </w:r>
      <w:bookmarkEnd w:id="12"/>
      <w:r w:rsidRPr="00350676">
        <w:rPr>
          <w:rFonts w:eastAsia="Calibri" w:hint="cs"/>
          <w:b/>
          <w:bCs/>
          <w:rtl/>
        </w:rPr>
        <w:t xml:space="preserve"> </w:t>
      </w:r>
      <w:r w:rsidRPr="00350676">
        <w:rPr>
          <w:rFonts w:eastAsia="Calibri" w:hint="eastAsia"/>
          <w:b/>
          <w:bCs/>
          <w:rtl/>
        </w:rPr>
        <w:t>לפגוע</w:t>
      </w:r>
      <w:r w:rsidRPr="00350676">
        <w:rPr>
          <w:rFonts w:eastAsia="Calibri" w:hint="cs"/>
          <w:b/>
          <w:bCs/>
          <w:rtl/>
        </w:rPr>
        <w:t xml:space="preserve"> בקשרי החוץ עם מערכות ביטחון זרות שלהן חשיבות רבה למימוש יעדי הביטחון הלאומי של מדינת ישראל. </w:t>
      </w:r>
    </w:p>
    <w:p w14:paraId="26EFFAD7" w14:textId="77777777" w:rsidR="00350676" w:rsidRPr="00350676" w:rsidRDefault="00350676" w:rsidP="00350676">
      <w:pPr>
        <w:rPr>
          <w:rFonts w:eastAsia="Calibri"/>
          <w:rtl/>
        </w:rPr>
      </w:pPr>
    </w:p>
    <w:p w14:paraId="5F76D9D4" w14:textId="77777777" w:rsidR="00350676" w:rsidRPr="00350676" w:rsidRDefault="00350676" w:rsidP="00350676">
      <w:pPr>
        <w:spacing w:line="269" w:lineRule="auto"/>
        <w:rPr>
          <w:rFonts w:eastAsia="Calibri"/>
          <w:b/>
          <w:bCs/>
          <w:rtl/>
        </w:rPr>
      </w:pPr>
      <w:r w:rsidRPr="00350676">
        <w:rPr>
          <w:rFonts w:eastAsia="Calibri" w:hint="cs"/>
          <w:b/>
          <w:bCs/>
          <w:rtl/>
        </w:rPr>
        <w:t xml:space="preserve">על ראש אגף התקשוב להנחות את ראשי האגפים וראשי היחידות במשרד הביטחון לבצע מיפוי מלא של כלל המידע האישי שקיים אצלם, ולא רק בנוגע למידע שמועבר ממשרד הביטחון לגורמים מחוץ למשרד או מתקבל מהם. כמו כן, עליו לוודא כי המיפוי יתייחס גם לתקנות </w:t>
      </w:r>
      <w:r w:rsidRPr="00350676">
        <w:rPr>
          <w:rFonts w:ascii="David" w:eastAsia="Calibri" w:hAnsi="David"/>
          <w:b/>
          <w:bCs/>
          <w:rtl/>
        </w:rPr>
        <w:t xml:space="preserve">הגנת הפרטיות (הוראות לעניין מידע שהועבר לישראל מהאזור הכלכלי האירופי), </w:t>
      </w:r>
      <w:r w:rsidRPr="00350676">
        <w:rPr>
          <w:rFonts w:ascii="David" w:eastAsia="Calibri" w:hAnsi="David" w:hint="cs"/>
          <w:b/>
          <w:bCs/>
          <w:rtl/>
        </w:rPr>
        <w:t>ה</w:t>
      </w:r>
      <w:r w:rsidRPr="00350676">
        <w:rPr>
          <w:rFonts w:ascii="David" w:eastAsia="Calibri" w:hAnsi="David"/>
          <w:b/>
          <w:bCs/>
          <w:rtl/>
        </w:rPr>
        <w:t>תשפ"ג</w:t>
      </w:r>
      <w:r w:rsidRPr="00350676">
        <w:rPr>
          <w:rFonts w:ascii="David" w:eastAsia="Calibri" w:hAnsi="David" w:hint="cs"/>
          <w:b/>
          <w:bCs/>
          <w:rtl/>
        </w:rPr>
        <w:t>-</w:t>
      </w:r>
      <w:r w:rsidRPr="00350676">
        <w:rPr>
          <w:rFonts w:ascii="David" w:eastAsia="Calibri" w:hAnsi="David"/>
          <w:b/>
          <w:bCs/>
          <w:rtl/>
        </w:rPr>
        <w:t>2023</w:t>
      </w:r>
      <w:r w:rsidRPr="00350676">
        <w:rPr>
          <w:rFonts w:eastAsia="Calibri" w:hint="cs"/>
          <w:b/>
          <w:bCs/>
          <w:rtl/>
        </w:rPr>
        <w:t xml:space="preserve">. לאחר מכן, על ראש אגף התקשוב לזהות את הדרישות החלות על משרד הביטחון בהתאם לממצאי המיפוי, </w:t>
      </w:r>
      <w:r w:rsidRPr="00350676">
        <w:rPr>
          <w:rFonts w:ascii="David" w:eastAsia="Calibri" w:hAnsi="David" w:hint="cs"/>
          <w:b/>
          <w:bCs/>
          <w:rtl/>
        </w:rPr>
        <w:t>לרבות החובה לרשום אותם במרשם המאגרים</w:t>
      </w:r>
      <w:r w:rsidRPr="00350676">
        <w:rPr>
          <w:rFonts w:eastAsia="Calibri" w:hint="cs"/>
          <w:b/>
          <w:bCs/>
          <w:rtl/>
        </w:rPr>
        <w:t>.</w:t>
      </w:r>
    </w:p>
    <w:p w14:paraId="6D8F7E0B" w14:textId="77777777" w:rsidR="00350676" w:rsidRPr="00350676" w:rsidRDefault="00350676" w:rsidP="00350676">
      <w:pPr>
        <w:rPr>
          <w:rFonts w:eastAsia="Calibri"/>
          <w:rtl/>
        </w:rPr>
      </w:pPr>
    </w:p>
    <w:p w14:paraId="34E358A5" w14:textId="77777777" w:rsidR="00350676" w:rsidRPr="00350676" w:rsidRDefault="00350676" w:rsidP="00350676">
      <w:pPr>
        <w:spacing w:line="269" w:lineRule="auto"/>
        <w:rPr>
          <w:rFonts w:eastAsia="Times New Roman"/>
          <w:bCs/>
          <w:szCs w:val="26"/>
          <w:rtl/>
        </w:rPr>
      </w:pPr>
      <w:r w:rsidRPr="00350676">
        <w:rPr>
          <w:rFonts w:eastAsia="Calibri" w:hint="cs"/>
          <w:b/>
          <w:bCs/>
          <w:rtl/>
        </w:rPr>
        <w:t xml:space="preserve">כמו כן, על אגף התקשוב לבצע מיפוי תקופתי בנוגע למאגרי המידע שבמשרד הביטחון - אלו הקיימים ואלו שיתווספו במעלה הדרך, דבר שיסייע לו להפנים את החובות המוטלות עליו ולהגביר את הציות לחוק </w:t>
      </w:r>
      <w:r w:rsidRPr="00350676">
        <w:rPr>
          <w:rFonts w:ascii="David" w:eastAsia="Calibri" w:hAnsi="David" w:hint="cs"/>
          <w:b/>
          <w:bCs/>
          <w:color w:val="0D0D0D"/>
          <w:spacing w:val="-2"/>
          <w:sz w:val="24"/>
          <w:rtl/>
        </w:rPr>
        <w:t>הגנת הפרטיות</w:t>
      </w:r>
      <w:r w:rsidRPr="00350676">
        <w:rPr>
          <w:rFonts w:eastAsia="Calibri" w:hint="cs"/>
          <w:b/>
          <w:bCs/>
          <w:rtl/>
        </w:rPr>
        <w:t xml:space="preserve"> ולתקנות. </w:t>
      </w:r>
      <w:r w:rsidRPr="00350676">
        <w:rPr>
          <w:rFonts w:eastAsia="Calibri" w:hint="cs"/>
          <w:b/>
          <w:bCs/>
          <w:sz w:val="24"/>
          <w:rtl/>
        </w:rPr>
        <w:t xml:space="preserve">עוד מומלץ כי אגף התקשוב יעגן בנוהל את מחזורי הזמן של המיפוי. </w:t>
      </w:r>
    </w:p>
    <w:p w14:paraId="10CC741B" w14:textId="77777777" w:rsidR="00350676" w:rsidRPr="00350676" w:rsidRDefault="00350676" w:rsidP="00350676">
      <w:pPr>
        <w:rPr>
          <w:rFonts w:eastAsia="Calibri"/>
          <w:rtl/>
        </w:rPr>
      </w:pPr>
    </w:p>
    <w:p w14:paraId="0E8EF233" w14:textId="77777777" w:rsidR="00350676" w:rsidRPr="00350676" w:rsidRDefault="00350676" w:rsidP="00350676">
      <w:pPr>
        <w:keepNext/>
        <w:keepLines/>
        <w:spacing w:line="269" w:lineRule="auto"/>
        <w:outlineLvl w:val="3"/>
        <w:rPr>
          <w:rFonts w:eastAsia="Times New Roman"/>
          <w:bCs/>
          <w:szCs w:val="26"/>
          <w:rtl/>
        </w:rPr>
      </w:pPr>
      <w:r w:rsidRPr="00350676">
        <w:rPr>
          <w:rFonts w:eastAsia="Times New Roman" w:hint="cs"/>
          <w:bCs/>
          <w:szCs w:val="26"/>
          <w:rtl/>
        </w:rPr>
        <w:t>מסמך הגדרות מאגר וסיווג המאגרים</w:t>
      </w:r>
    </w:p>
    <w:p w14:paraId="1CEE3F75" w14:textId="77777777" w:rsidR="00350676" w:rsidRPr="00350676" w:rsidRDefault="00350676" w:rsidP="00350676">
      <w:pPr>
        <w:rPr>
          <w:rFonts w:eastAsia="Calibri"/>
          <w:rtl/>
        </w:rPr>
      </w:pPr>
    </w:p>
    <w:p w14:paraId="7B05366E" w14:textId="77777777" w:rsidR="00350676" w:rsidRPr="00350676" w:rsidRDefault="00350676" w:rsidP="00350676">
      <w:pPr>
        <w:spacing w:line="269" w:lineRule="auto"/>
        <w:rPr>
          <w:rFonts w:eastAsia="Calibri"/>
          <w:sz w:val="24"/>
          <w:rtl/>
        </w:rPr>
      </w:pPr>
      <w:bookmarkStart w:id="13" w:name="_Hlk186981736"/>
      <w:r w:rsidRPr="00350676">
        <w:rPr>
          <w:rFonts w:eastAsia="Calibri"/>
          <w:sz w:val="24"/>
          <w:rtl/>
        </w:rPr>
        <w:t xml:space="preserve">בעל </w:t>
      </w:r>
      <w:r w:rsidRPr="00350676">
        <w:rPr>
          <w:rFonts w:eastAsia="Calibri" w:hint="cs"/>
          <w:sz w:val="24"/>
          <w:rtl/>
        </w:rPr>
        <w:t>שליטה ב</w:t>
      </w:r>
      <w:r w:rsidRPr="00350676">
        <w:rPr>
          <w:rFonts w:eastAsia="Calibri"/>
          <w:sz w:val="24"/>
          <w:rtl/>
        </w:rPr>
        <w:t xml:space="preserve">מאגר מידע </w:t>
      </w:r>
      <w:bookmarkEnd w:id="13"/>
      <w:r w:rsidRPr="00350676">
        <w:rPr>
          <w:rFonts w:eastAsia="Calibri" w:hint="cs"/>
          <w:sz w:val="24"/>
          <w:rtl/>
        </w:rPr>
        <w:t xml:space="preserve">נדרש להכין </w:t>
      </w:r>
      <w:r w:rsidRPr="00350676">
        <w:rPr>
          <w:rFonts w:eastAsia="Calibri"/>
          <w:sz w:val="24"/>
          <w:rtl/>
        </w:rPr>
        <w:t>מסמך הגדרות מאגר</w:t>
      </w:r>
      <w:r w:rsidRPr="00350676">
        <w:rPr>
          <w:rFonts w:eastAsia="Calibri" w:hint="cs"/>
          <w:sz w:val="24"/>
          <w:rtl/>
        </w:rPr>
        <w:t xml:space="preserve"> שמתאר היבטים מרכזיים שנוגעים למאגר</w:t>
      </w:r>
      <w:r w:rsidRPr="00350676">
        <w:rPr>
          <w:rFonts w:eastAsia="Calibri"/>
          <w:sz w:val="24"/>
          <w:vertAlign w:val="superscript"/>
          <w:rtl/>
        </w:rPr>
        <w:footnoteReference w:id="28"/>
      </w:r>
      <w:r w:rsidRPr="00350676">
        <w:rPr>
          <w:rFonts w:eastAsia="Calibri" w:hint="cs"/>
          <w:sz w:val="24"/>
          <w:rtl/>
        </w:rPr>
        <w:t>. על מסמך זה לכלול בין השאר את הנושאים האלה:</w:t>
      </w:r>
    </w:p>
    <w:p w14:paraId="12060C61" w14:textId="77777777" w:rsidR="00350676" w:rsidRPr="00350676" w:rsidRDefault="00350676" w:rsidP="00350676">
      <w:pPr>
        <w:rPr>
          <w:rFonts w:eastAsia="Calibri"/>
          <w:rtl/>
        </w:rPr>
      </w:pPr>
    </w:p>
    <w:p w14:paraId="0D15A6CE" w14:textId="77777777" w:rsidR="00350676" w:rsidRPr="00350676" w:rsidRDefault="00350676" w:rsidP="00350676">
      <w:pPr>
        <w:spacing w:line="269" w:lineRule="auto"/>
        <w:jc w:val="center"/>
        <w:rPr>
          <w:rFonts w:eastAsia="Calibri"/>
          <w:b/>
          <w:bCs/>
          <w:sz w:val="24"/>
          <w:rtl/>
        </w:rPr>
      </w:pPr>
      <w:r w:rsidRPr="00350676">
        <w:rPr>
          <w:rFonts w:eastAsia="Calibri" w:hint="cs"/>
          <w:sz w:val="24"/>
          <w:rtl/>
        </w:rPr>
        <w:t xml:space="preserve">תרשים 5: </w:t>
      </w:r>
      <w:r w:rsidRPr="00350676">
        <w:rPr>
          <w:rFonts w:eastAsia="Calibri" w:hint="cs"/>
          <w:b/>
          <w:bCs/>
          <w:sz w:val="24"/>
          <w:rtl/>
        </w:rPr>
        <w:t>נושאים עיקריים שיש לכלול במסמך הגדרות מאגר</w:t>
      </w:r>
    </w:p>
    <w:p w14:paraId="12ACDDD8" w14:textId="77777777" w:rsidR="00350676" w:rsidRPr="00350676" w:rsidRDefault="00350676" w:rsidP="00350676">
      <w:pPr>
        <w:spacing w:line="269" w:lineRule="auto"/>
        <w:jc w:val="center"/>
        <w:rPr>
          <w:rFonts w:eastAsia="Calibri"/>
          <w:sz w:val="24"/>
          <w:rtl/>
        </w:rPr>
      </w:pPr>
      <w:r w:rsidRPr="00350676">
        <w:rPr>
          <w:rFonts w:eastAsia="Calibri"/>
          <w:noProof/>
          <w:sz w:val="24"/>
        </w:rPr>
        <w:drawing>
          <wp:inline distT="0" distB="0" distL="0" distR="0" wp14:anchorId="27F900DA" wp14:editId="16A2747A">
            <wp:extent cx="3874458" cy="2162755"/>
            <wp:effectExtent l="0" t="0" r="0" b="9525"/>
            <wp:docPr id="48" name="תמונה 48" descr="נושאים עיקריים שיש לכלול במסמך הגדרות מאגר: סוגי המידע הכלולים במאגר, מטרות השימוש במידע, פעולות האיסוף והשימוש במידע, הסיכונים העיקריים לאבטחת המידע ואופן ההתמודדות עימ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pic:nvPicPr>
                  <pic:blipFill>
                    <a:blip r:embed="rId18"/>
                    <a:srcRect t="5281" b="4931"/>
                    <a:stretch>
                      <a:fillRect/>
                    </a:stretch>
                  </pic:blipFill>
                  <pic:spPr bwMode="auto">
                    <a:xfrm>
                      <a:off x="0" y="0"/>
                      <a:ext cx="3892005" cy="2172550"/>
                    </a:xfrm>
                    <a:prstGeom prst="rect">
                      <a:avLst/>
                    </a:prstGeom>
                    <a:ln>
                      <a:noFill/>
                    </a:ln>
                    <a:extLst>
                      <a:ext uri="{53640926-AAD7-44D8-BBD7-CCE9431645EC}">
                        <a14:shadowObscured xmlns:a14="http://schemas.microsoft.com/office/drawing/2010/main"/>
                      </a:ext>
                    </a:extLst>
                  </pic:spPr>
                </pic:pic>
              </a:graphicData>
            </a:graphic>
          </wp:inline>
        </w:drawing>
      </w:r>
    </w:p>
    <w:p w14:paraId="0CC75301" w14:textId="77777777" w:rsidR="00350676" w:rsidRPr="00350676" w:rsidRDefault="00350676" w:rsidP="00350676">
      <w:pPr>
        <w:spacing w:line="269" w:lineRule="auto"/>
        <w:rPr>
          <w:rFonts w:eastAsia="Calibri"/>
          <w:sz w:val="22"/>
          <w:szCs w:val="22"/>
          <w:rtl/>
        </w:rPr>
      </w:pPr>
      <w:bookmarkStart w:id="14" w:name="_Hlk186026971"/>
      <w:r w:rsidRPr="00350676">
        <w:rPr>
          <w:rFonts w:eastAsia="Calibri" w:hint="eastAsia"/>
          <w:szCs w:val="20"/>
          <w:rtl/>
        </w:rPr>
        <w:t>לפי</w:t>
      </w:r>
      <w:r w:rsidRPr="00350676">
        <w:rPr>
          <w:rFonts w:eastAsia="Calibri"/>
          <w:szCs w:val="20"/>
          <w:rtl/>
        </w:rPr>
        <w:t xml:space="preserve"> תקנות </w:t>
      </w:r>
      <w:r w:rsidRPr="00350676">
        <w:rPr>
          <w:rFonts w:eastAsia="Calibri" w:hint="eastAsia"/>
          <w:szCs w:val="20"/>
          <w:rtl/>
        </w:rPr>
        <w:t>אבטחת</w:t>
      </w:r>
      <w:r w:rsidRPr="00350676">
        <w:rPr>
          <w:rFonts w:eastAsia="Calibri"/>
          <w:szCs w:val="20"/>
          <w:rtl/>
        </w:rPr>
        <w:t xml:space="preserve"> </w:t>
      </w:r>
      <w:r w:rsidRPr="00350676">
        <w:rPr>
          <w:rFonts w:eastAsia="Calibri" w:hint="eastAsia"/>
          <w:szCs w:val="20"/>
          <w:rtl/>
        </w:rPr>
        <w:t>מידע</w:t>
      </w:r>
      <w:r w:rsidRPr="00350676">
        <w:rPr>
          <w:rFonts w:eastAsia="Calibri"/>
          <w:szCs w:val="20"/>
          <w:rtl/>
        </w:rPr>
        <w:t>, בעיבוד</w:t>
      </w:r>
      <w:r w:rsidRPr="00350676">
        <w:rPr>
          <w:rFonts w:eastAsia="Calibri"/>
          <w:sz w:val="16"/>
          <w:szCs w:val="16"/>
          <w:rtl/>
        </w:rPr>
        <w:t xml:space="preserve"> </w:t>
      </w:r>
      <w:r w:rsidRPr="00350676">
        <w:rPr>
          <w:rFonts w:eastAsia="Calibri"/>
          <w:szCs w:val="20"/>
          <w:rtl/>
        </w:rPr>
        <w:t>משרד מבקר המדינה.</w:t>
      </w:r>
    </w:p>
    <w:bookmarkEnd w:id="14"/>
    <w:p w14:paraId="55C8154B" w14:textId="77777777" w:rsidR="00350676" w:rsidRPr="00350676" w:rsidRDefault="00350676" w:rsidP="00350676">
      <w:pPr>
        <w:rPr>
          <w:rFonts w:eastAsia="Calibri"/>
          <w:rtl/>
        </w:rPr>
      </w:pPr>
    </w:p>
    <w:p w14:paraId="77E5C678" w14:textId="77777777" w:rsidR="00350676" w:rsidRPr="00350676" w:rsidRDefault="00350676" w:rsidP="00350676">
      <w:pPr>
        <w:spacing w:line="269" w:lineRule="auto"/>
        <w:rPr>
          <w:rFonts w:eastAsia="Calibri"/>
          <w:sz w:val="24"/>
          <w:rtl/>
        </w:rPr>
      </w:pPr>
      <w:r w:rsidRPr="00350676">
        <w:rPr>
          <w:rFonts w:eastAsia="Calibri" w:hint="cs"/>
          <w:sz w:val="24"/>
          <w:rtl/>
        </w:rPr>
        <w:t xml:space="preserve">כמו כן, בעל שליטה במאגר מידע נדרש </w:t>
      </w:r>
      <w:r w:rsidRPr="00350676">
        <w:rPr>
          <w:rFonts w:ascii="David" w:eastAsia="Calibri" w:hAnsi="David" w:hint="cs"/>
          <w:rtl/>
        </w:rPr>
        <w:t>לעדכן</w:t>
      </w:r>
      <w:r w:rsidRPr="00350676">
        <w:rPr>
          <w:rFonts w:eastAsia="Calibri" w:hint="cs"/>
          <w:sz w:val="24"/>
          <w:rtl/>
        </w:rPr>
        <w:t xml:space="preserve"> את המסמך </w:t>
      </w:r>
      <w:r w:rsidRPr="00350676">
        <w:rPr>
          <w:rFonts w:eastAsia="Calibri"/>
          <w:sz w:val="24"/>
          <w:rtl/>
        </w:rPr>
        <w:t xml:space="preserve">בכל עת שנעשה שינוי משמעותי בנושאים המפורטים </w:t>
      </w:r>
      <w:r w:rsidRPr="00350676">
        <w:rPr>
          <w:rFonts w:eastAsia="Calibri" w:hint="cs"/>
          <w:sz w:val="24"/>
          <w:rtl/>
        </w:rPr>
        <w:t xml:space="preserve">לעיל ולבחון </w:t>
      </w:r>
      <w:r w:rsidRPr="00350676">
        <w:rPr>
          <w:rFonts w:eastAsia="Calibri"/>
          <w:sz w:val="24"/>
          <w:rtl/>
        </w:rPr>
        <w:t xml:space="preserve">את הצורך בעדכון כאמור בשל שינויים טכנולוגיים </w:t>
      </w:r>
      <w:r w:rsidRPr="00350676">
        <w:rPr>
          <w:rFonts w:eastAsia="Calibri" w:hint="cs"/>
          <w:sz w:val="24"/>
          <w:rtl/>
        </w:rPr>
        <w:t>ו</w:t>
      </w:r>
      <w:r w:rsidRPr="00350676">
        <w:rPr>
          <w:rFonts w:eastAsia="Calibri"/>
          <w:sz w:val="24"/>
          <w:rtl/>
        </w:rPr>
        <w:t xml:space="preserve">ארגוניים או </w:t>
      </w:r>
      <w:r w:rsidRPr="00350676">
        <w:rPr>
          <w:rFonts w:eastAsia="Calibri" w:hint="cs"/>
          <w:sz w:val="24"/>
          <w:rtl/>
        </w:rPr>
        <w:t xml:space="preserve">בשל </w:t>
      </w:r>
      <w:r w:rsidRPr="00350676">
        <w:rPr>
          <w:rFonts w:eastAsia="Calibri"/>
          <w:sz w:val="24"/>
          <w:rtl/>
        </w:rPr>
        <w:t>אירועי אבטחה</w:t>
      </w:r>
      <w:r w:rsidRPr="00350676">
        <w:rPr>
          <w:rFonts w:eastAsia="Calibri"/>
          <w:sz w:val="24"/>
          <w:vertAlign w:val="superscript"/>
          <w:rtl/>
        </w:rPr>
        <w:footnoteReference w:id="29"/>
      </w:r>
      <w:r w:rsidRPr="00350676">
        <w:rPr>
          <w:rFonts w:eastAsia="Calibri"/>
          <w:sz w:val="24"/>
          <w:rtl/>
        </w:rPr>
        <w:t xml:space="preserve"> בכל שנה עד 31 בדצמבר.</w:t>
      </w:r>
      <w:r w:rsidRPr="00350676">
        <w:rPr>
          <w:rFonts w:eastAsia="Calibri" w:hint="cs"/>
          <w:sz w:val="24"/>
          <w:rtl/>
        </w:rPr>
        <w:t xml:space="preserve"> </w:t>
      </w:r>
    </w:p>
    <w:p w14:paraId="44FBDCD5" w14:textId="77777777" w:rsidR="00350676" w:rsidRPr="00350676" w:rsidRDefault="00350676" w:rsidP="00350676">
      <w:pPr>
        <w:rPr>
          <w:rFonts w:eastAsia="Calibri"/>
          <w:rtl/>
        </w:rPr>
      </w:pPr>
    </w:p>
    <w:p w14:paraId="0D53BF4F" w14:textId="77777777" w:rsidR="00350676" w:rsidRPr="00350676" w:rsidRDefault="00350676" w:rsidP="00350676">
      <w:pPr>
        <w:spacing w:line="269" w:lineRule="auto"/>
        <w:rPr>
          <w:rFonts w:eastAsia="Calibri"/>
          <w:sz w:val="24"/>
          <w:rtl/>
        </w:rPr>
      </w:pPr>
      <w:r w:rsidRPr="00350676">
        <w:rPr>
          <w:rFonts w:ascii="David" w:eastAsia="Calibri" w:hAnsi="David" w:hint="cs"/>
          <w:rtl/>
        </w:rPr>
        <w:t xml:space="preserve">נוסף על הכנת מסמך הגדרות מאגר, נדרש בעל השליטה במאגר לסווג את המאגר בהתאם לסיכוני האבטחה שהוא מייצר באחת משלוש רמות אבטחה - בסיסית, בינונית או גבוהה. על כלל מאגרי המידע של גופים ציבוריים חלה רמת אבטחה בינונית ומעלה, וכל מאגר </w:t>
      </w:r>
      <w:r w:rsidRPr="00350676">
        <w:rPr>
          <w:rFonts w:ascii="David" w:eastAsia="Calibri" w:hAnsi="David"/>
          <w:rtl/>
        </w:rPr>
        <w:t>שיש ב</w:t>
      </w:r>
      <w:r w:rsidRPr="00350676">
        <w:rPr>
          <w:rFonts w:ascii="David" w:eastAsia="Calibri" w:hAnsi="David" w:hint="cs"/>
          <w:rtl/>
        </w:rPr>
        <w:t>ו</w:t>
      </w:r>
      <w:r w:rsidRPr="00350676">
        <w:rPr>
          <w:rFonts w:ascii="David" w:eastAsia="Calibri" w:hAnsi="David"/>
          <w:rtl/>
        </w:rPr>
        <w:t xml:space="preserve"> מידע על אודות 100,000 אנשים ומעלה</w:t>
      </w:r>
      <w:r w:rsidRPr="00350676">
        <w:rPr>
          <w:rFonts w:ascii="David" w:eastAsia="Calibri" w:hAnsi="David" w:hint="cs"/>
          <w:rtl/>
        </w:rPr>
        <w:t xml:space="preserve"> או </w:t>
      </w:r>
      <w:r w:rsidRPr="00350676">
        <w:rPr>
          <w:rFonts w:ascii="David" w:eastAsia="Calibri" w:hAnsi="David"/>
          <w:rtl/>
        </w:rPr>
        <w:t>שמספר בעלי ההרשאה ב</w:t>
      </w:r>
      <w:r w:rsidRPr="00350676">
        <w:rPr>
          <w:rFonts w:ascii="David" w:eastAsia="Calibri" w:hAnsi="David" w:hint="cs"/>
          <w:rtl/>
        </w:rPr>
        <w:t>ו גדול</w:t>
      </w:r>
      <w:r w:rsidRPr="00350676">
        <w:rPr>
          <w:rFonts w:ascii="David" w:eastAsia="Calibri" w:hAnsi="David"/>
          <w:rtl/>
        </w:rPr>
        <w:t xml:space="preserve"> </w:t>
      </w:r>
      <w:r w:rsidRPr="00350676">
        <w:rPr>
          <w:rFonts w:ascii="David" w:eastAsia="Calibri" w:hAnsi="David" w:hint="cs"/>
          <w:rtl/>
        </w:rPr>
        <w:t>מ-</w:t>
      </w:r>
      <w:r w:rsidRPr="00350676">
        <w:rPr>
          <w:rFonts w:ascii="David" w:eastAsia="Calibri" w:hAnsi="David"/>
          <w:rtl/>
        </w:rPr>
        <w:t>100</w:t>
      </w:r>
      <w:r w:rsidRPr="00350676">
        <w:rPr>
          <w:rFonts w:ascii="David" w:eastAsia="Calibri" w:hAnsi="David" w:hint="cs"/>
          <w:rtl/>
        </w:rPr>
        <w:t xml:space="preserve"> הוא בעל רמת אבטחה גבוהה (</w:t>
      </w:r>
      <w:r w:rsidRPr="00350676">
        <w:rPr>
          <w:rFonts w:eastAsia="Calibri" w:hint="cs"/>
          <w:sz w:val="24"/>
          <w:rtl/>
        </w:rPr>
        <w:t>הדרישות שבתקנות משתנות בהתאם לרמת האבטחה)</w:t>
      </w:r>
      <w:r w:rsidRPr="00350676">
        <w:rPr>
          <w:rFonts w:ascii="David" w:eastAsia="Calibri" w:hAnsi="David"/>
          <w:vertAlign w:val="superscript"/>
          <w:rtl/>
        </w:rPr>
        <w:footnoteReference w:id="30"/>
      </w:r>
      <w:r w:rsidRPr="00350676">
        <w:rPr>
          <w:rFonts w:eastAsia="Calibri" w:hint="cs"/>
          <w:sz w:val="24"/>
          <w:rtl/>
        </w:rPr>
        <w:t xml:space="preserve">. מכאן שמאגרי המידע שבבעלות משרד הביטחון נדרשים להיות מסווגים ברמת אבטחה בינונית או גבוהה. </w:t>
      </w:r>
    </w:p>
    <w:p w14:paraId="60DEEAB3" w14:textId="77777777" w:rsidR="00350676" w:rsidRPr="00350676" w:rsidRDefault="00350676" w:rsidP="00350676">
      <w:pPr>
        <w:rPr>
          <w:rFonts w:eastAsia="Calibri"/>
          <w:rtl/>
        </w:rPr>
      </w:pPr>
    </w:p>
    <w:p w14:paraId="62DECD49" w14:textId="77777777" w:rsidR="00350676" w:rsidRPr="00350676" w:rsidRDefault="00350676" w:rsidP="00350676">
      <w:pPr>
        <w:spacing w:line="269" w:lineRule="auto"/>
        <w:rPr>
          <w:rFonts w:eastAsia="Calibri"/>
          <w:rtl/>
        </w:rPr>
      </w:pPr>
      <w:r w:rsidRPr="00350676">
        <w:rPr>
          <w:rFonts w:eastAsia="Calibri"/>
          <w:sz w:val="24"/>
          <w:rtl/>
        </w:rPr>
        <w:t xml:space="preserve">הכנת מסמך </w:t>
      </w:r>
      <w:r w:rsidRPr="00350676">
        <w:rPr>
          <w:rFonts w:eastAsia="Calibri" w:hint="cs"/>
          <w:sz w:val="24"/>
          <w:rtl/>
        </w:rPr>
        <w:t>הגדרות מאגר מ</w:t>
      </w:r>
      <w:r w:rsidRPr="00350676">
        <w:rPr>
          <w:rFonts w:eastAsia="Calibri"/>
          <w:sz w:val="24"/>
          <w:rtl/>
        </w:rPr>
        <w:t>ספק</w:t>
      </w:r>
      <w:r w:rsidRPr="00350676">
        <w:rPr>
          <w:rFonts w:eastAsia="Calibri" w:hint="cs"/>
          <w:sz w:val="24"/>
          <w:rtl/>
        </w:rPr>
        <w:t>ת</w:t>
      </w:r>
      <w:r w:rsidRPr="00350676">
        <w:rPr>
          <w:rFonts w:eastAsia="Calibri"/>
          <w:sz w:val="24"/>
          <w:rtl/>
        </w:rPr>
        <w:t xml:space="preserve"> לבעל </w:t>
      </w:r>
      <w:r w:rsidRPr="00350676">
        <w:rPr>
          <w:rFonts w:eastAsia="Calibri" w:hint="cs"/>
          <w:sz w:val="24"/>
          <w:rtl/>
        </w:rPr>
        <w:t>השליטה ב</w:t>
      </w:r>
      <w:r w:rsidRPr="00350676">
        <w:rPr>
          <w:rFonts w:eastAsia="Calibri"/>
          <w:sz w:val="24"/>
          <w:rtl/>
        </w:rPr>
        <w:t>מאגר</w:t>
      </w:r>
      <w:r w:rsidRPr="00350676">
        <w:rPr>
          <w:rFonts w:eastAsia="Calibri" w:hint="cs"/>
          <w:sz w:val="24"/>
          <w:rtl/>
        </w:rPr>
        <w:t xml:space="preserve"> המידע</w:t>
      </w:r>
      <w:r w:rsidRPr="00350676">
        <w:rPr>
          <w:rFonts w:eastAsia="Calibri"/>
          <w:sz w:val="24"/>
          <w:rtl/>
        </w:rPr>
        <w:t xml:space="preserve"> תשתית ל</w:t>
      </w:r>
      <w:r w:rsidRPr="00350676">
        <w:rPr>
          <w:rFonts w:eastAsia="Calibri" w:hint="cs"/>
          <w:sz w:val="24"/>
          <w:rtl/>
        </w:rPr>
        <w:t xml:space="preserve">סיווג רמת האבטחה של כל מאגר, </w:t>
      </w:r>
      <w:r w:rsidRPr="00350676">
        <w:rPr>
          <w:rFonts w:eastAsia="Calibri"/>
          <w:sz w:val="24"/>
          <w:rtl/>
        </w:rPr>
        <w:t xml:space="preserve">וכפועל יוצא מכך </w:t>
      </w:r>
      <w:r w:rsidRPr="00350676">
        <w:rPr>
          <w:rFonts w:eastAsia="Calibri" w:hint="cs"/>
          <w:sz w:val="24"/>
          <w:rtl/>
        </w:rPr>
        <w:t>מאפשרת לו לדעת אילו מה</w:t>
      </w:r>
      <w:r w:rsidRPr="00350676">
        <w:rPr>
          <w:rFonts w:eastAsia="Calibri"/>
          <w:sz w:val="24"/>
          <w:rtl/>
        </w:rPr>
        <w:t>דרישות בתקנות חלות על</w:t>
      </w:r>
      <w:r w:rsidRPr="00350676">
        <w:rPr>
          <w:rFonts w:eastAsia="Calibri" w:hint="cs"/>
          <w:sz w:val="24"/>
          <w:rtl/>
        </w:rPr>
        <w:t>יו</w:t>
      </w:r>
      <w:r w:rsidRPr="00350676">
        <w:rPr>
          <w:rFonts w:eastAsia="Calibri"/>
          <w:sz w:val="24"/>
          <w:vertAlign w:val="superscript"/>
          <w:rtl/>
        </w:rPr>
        <w:footnoteReference w:id="31"/>
      </w:r>
      <w:r w:rsidRPr="00350676">
        <w:rPr>
          <w:rFonts w:eastAsia="Calibri"/>
          <w:sz w:val="24"/>
          <w:rtl/>
        </w:rPr>
        <w:t xml:space="preserve">. </w:t>
      </w:r>
    </w:p>
    <w:p w14:paraId="187657D1" w14:textId="77777777" w:rsidR="00350676" w:rsidRPr="00350676" w:rsidRDefault="00350676" w:rsidP="00350676">
      <w:pPr>
        <w:rPr>
          <w:rFonts w:eastAsia="Calibri"/>
          <w:rtl/>
        </w:rPr>
      </w:pPr>
    </w:p>
    <w:p w14:paraId="0F13AECB" w14:textId="77777777" w:rsidR="00350676" w:rsidRPr="00350676" w:rsidRDefault="00350676" w:rsidP="00350676">
      <w:pPr>
        <w:spacing w:line="269" w:lineRule="auto"/>
        <w:rPr>
          <w:rFonts w:eastAsia="Calibri"/>
          <w:sz w:val="24"/>
        </w:rPr>
      </w:pPr>
      <w:r w:rsidRPr="00350676">
        <w:rPr>
          <w:rFonts w:eastAsia="Calibri"/>
          <w:sz w:val="24"/>
          <w:rtl/>
        </w:rPr>
        <w:t>בפגישה שקיימו</w:t>
      </w:r>
      <w:r w:rsidRPr="00350676">
        <w:rPr>
          <w:rFonts w:eastAsia="Calibri" w:hint="cs"/>
          <w:sz w:val="24"/>
          <w:rtl/>
        </w:rPr>
        <w:t xml:space="preserve"> נציגי</w:t>
      </w:r>
      <w:r w:rsidRPr="00350676">
        <w:rPr>
          <w:rFonts w:eastAsia="Calibri"/>
          <w:sz w:val="24"/>
          <w:rtl/>
        </w:rPr>
        <w:t xml:space="preserve"> משרד מבקר המדינה </w:t>
      </w:r>
      <w:r w:rsidRPr="00350676">
        <w:rPr>
          <w:rFonts w:ascii="David" w:eastAsia="Calibri" w:hAnsi="David"/>
          <w:sz w:val="24"/>
          <w:rtl/>
        </w:rPr>
        <w:t xml:space="preserve">בספטמבר 2024 </w:t>
      </w:r>
      <w:r w:rsidRPr="00350676">
        <w:rPr>
          <w:rFonts w:ascii="David" w:eastAsia="Calibri" w:hAnsi="David" w:hint="cs"/>
          <w:sz w:val="24"/>
          <w:rtl/>
        </w:rPr>
        <w:t xml:space="preserve">עם </w:t>
      </w:r>
      <w:r w:rsidRPr="00350676">
        <w:rPr>
          <w:rFonts w:eastAsia="Calibri" w:hint="cs"/>
          <w:sz w:val="24"/>
          <w:rtl/>
        </w:rPr>
        <w:t xml:space="preserve">הממונה על אבטחת המידע במאגרי המידע דאז </w:t>
      </w:r>
      <w:r w:rsidRPr="00350676">
        <w:rPr>
          <w:rFonts w:ascii="David" w:eastAsia="Calibri" w:hAnsi="David" w:hint="cs"/>
          <w:sz w:val="24"/>
          <w:rtl/>
        </w:rPr>
        <w:t xml:space="preserve">(ראש </w:t>
      </w:r>
      <w:r w:rsidRPr="00350676">
        <w:rPr>
          <w:rFonts w:eastAsia="Calibri" w:hint="cs"/>
          <w:sz w:val="24"/>
          <w:rtl/>
        </w:rPr>
        <w:t xml:space="preserve">היחידה למסדי נתונים) </w:t>
      </w:r>
      <w:r w:rsidRPr="00350676">
        <w:rPr>
          <w:rFonts w:eastAsia="Calibri"/>
          <w:sz w:val="24"/>
          <w:rtl/>
        </w:rPr>
        <w:t xml:space="preserve">היא ציינה כי לא </w:t>
      </w:r>
      <w:r w:rsidRPr="00350676">
        <w:rPr>
          <w:rFonts w:eastAsia="Calibri" w:hint="cs"/>
          <w:sz w:val="24"/>
          <w:rtl/>
        </w:rPr>
        <w:t xml:space="preserve">ידוע לה אם </w:t>
      </w:r>
      <w:r w:rsidRPr="00350676">
        <w:rPr>
          <w:rFonts w:eastAsia="Calibri"/>
          <w:sz w:val="24"/>
          <w:rtl/>
        </w:rPr>
        <w:t>קיים באגף התקשוב מסמך</w:t>
      </w:r>
      <w:r w:rsidRPr="00350676">
        <w:rPr>
          <w:rFonts w:eastAsia="Calibri" w:hint="cs"/>
          <w:sz w:val="24"/>
          <w:rtl/>
        </w:rPr>
        <w:t xml:space="preserve"> </w:t>
      </w:r>
      <w:r w:rsidRPr="00350676">
        <w:rPr>
          <w:rFonts w:ascii="David" w:eastAsia="Calibri" w:hAnsi="David" w:hint="cs"/>
          <w:rtl/>
        </w:rPr>
        <w:t>הגדרות</w:t>
      </w:r>
      <w:r w:rsidRPr="00350676">
        <w:rPr>
          <w:rFonts w:eastAsia="Calibri"/>
          <w:sz w:val="24"/>
          <w:rtl/>
        </w:rPr>
        <w:t xml:space="preserve"> </w:t>
      </w:r>
      <w:r w:rsidRPr="00350676">
        <w:rPr>
          <w:rFonts w:eastAsia="Calibri" w:hint="cs"/>
          <w:sz w:val="24"/>
          <w:rtl/>
        </w:rPr>
        <w:t xml:space="preserve">מרכז </w:t>
      </w:r>
      <w:r w:rsidRPr="00350676">
        <w:rPr>
          <w:rFonts w:eastAsia="Calibri"/>
          <w:sz w:val="24"/>
          <w:rtl/>
        </w:rPr>
        <w:t>למאגרי המידע שבבעלות משרד הביטחון.</w:t>
      </w:r>
      <w:r w:rsidRPr="00350676">
        <w:rPr>
          <w:rFonts w:eastAsia="Calibri" w:hint="cs"/>
          <w:sz w:val="24"/>
          <w:rtl/>
        </w:rPr>
        <w:t xml:space="preserve"> עוד היא ציינה כי </w:t>
      </w:r>
      <w:r w:rsidRPr="00350676">
        <w:rPr>
          <w:rFonts w:eastAsia="Calibri"/>
          <w:sz w:val="24"/>
          <w:rtl/>
        </w:rPr>
        <w:t xml:space="preserve">באגף </w:t>
      </w:r>
      <w:r w:rsidRPr="00350676">
        <w:rPr>
          <w:rFonts w:eastAsia="Calibri" w:hint="cs"/>
          <w:sz w:val="24"/>
          <w:rtl/>
        </w:rPr>
        <w:t xml:space="preserve">התקשוב </w:t>
      </w:r>
      <w:r w:rsidRPr="00350676">
        <w:rPr>
          <w:rFonts w:eastAsia="Calibri"/>
          <w:sz w:val="24"/>
          <w:rtl/>
        </w:rPr>
        <w:t>לא ידוע מהן רמות האבטחה החלות על מאגרי המידע של משרד הביטחון ומי מסווג אותם.</w:t>
      </w:r>
    </w:p>
    <w:p w14:paraId="01254843" w14:textId="77777777" w:rsidR="00350676" w:rsidRPr="00350676" w:rsidRDefault="00350676" w:rsidP="00350676">
      <w:pPr>
        <w:rPr>
          <w:rFonts w:eastAsia="Calibri"/>
          <w:rtl/>
        </w:rPr>
      </w:pPr>
    </w:p>
    <w:p w14:paraId="0E51F3C1" w14:textId="77777777" w:rsidR="00350676" w:rsidRPr="00350676" w:rsidRDefault="00350676" w:rsidP="00350676">
      <w:pPr>
        <w:spacing w:line="269" w:lineRule="auto"/>
        <w:rPr>
          <w:rFonts w:eastAsia="Calibri"/>
          <w:sz w:val="24"/>
        </w:rPr>
      </w:pPr>
      <w:r w:rsidRPr="00350676">
        <w:rPr>
          <w:rFonts w:eastAsia="Calibri" w:hint="cs"/>
          <w:sz w:val="24"/>
          <w:rtl/>
        </w:rPr>
        <w:t xml:space="preserve">לבקשת משרד מבקר המדינה הכין אגף התקשוב מסמך המרכז את רשימת 14 המאגרים הרשומים במרשם המאגרים ובו תיאור קצר בנוגע לסוגי המידע הקיימים בכל מאגר, מספר הפרטים הרשומים בו, מספר בעלי ההרשאה אליו, עצם קיומו של מסמך הגדרות מאגר ועוד. מהמסמך עלה כי ל-11 </w:t>
      </w:r>
      <w:r w:rsidRPr="00350676">
        <w:rPr>
          <w:rFonts w:ascii="David" w:eastAsia="Calibri" w:hAnsi="David" w:hint="cs"/>
          <w:rtl/>
        </w:rPr>
        <w:t>מאגרים</w:t>
      </w:r>
      <w:r w:rsidRPr="00350676">
        <w:rPr>
          <w:rFonts w:eastAsia="Calibri" w:hint="cs"/>
          <w:sz w:val="24"/>
          <w:rtl/>
        </w:rPr>
        <w:t xml:space="preserve"> מתוך ה-14 שרשומים במרשם המאגרים (78% מהמאגרים הרשומים) קיים מסמך הגדרות מאגר, ול-3 לא קיים מסמך זה. אולם, בפגישות שקיימו נציגי משרד מבקר המדינה בספטמבר ובאוקטובר 2024 עם נציגי </w:t>
      </w:r>
      <w:r w:rsidRPr="00350676">
        <w:rPr>
          <w:rFonts w:eastAsia="Calibri"/>
          <w:sz w:val="24"/>
          <w:rtl/>
        </w:rPr>
        <w:t xml:space="preserve">היחידות לפיתוח </w:t>
      </w:r>
      <w:r w:rsidRPr="00350676">
        <w:rPr>
          <w:rFonts w:eastAsia="Calibri" w:hint="cs"/>
          <w:sz w:val="24"/>
          <w:rtl/>
        </w:rPr>
        <w:t>ה</w:t>
      </w:r>
      <w:r w:rsidRPr="00350676">
        <w:rPr>
          <w:rFonts w:eastAsia="Calibri"/>
          <w:sz w:val="24"/>
          <w:rtl/>
        </w:rPr>
        <w:t>יישומים</w:t>
      </w:r>
      <w:r w:rsidRPr="00350676">
        <w:rPr>
          <w:rFonts w:eastAsia="Calibri" w:hint="cs"/>
          <w:sz w:val="24"/>
          <w:rtl/>
        </w:rPr>
        <w:t xml:space="preserve"> המקושרים למאגרי </w:t>
      </w:r>
      <w:r w:rsidRPr="00350676">
        <w:rPr>
          <w:rFonts w:eastAsia="Calibri"/>
          <w:sz w:val="24"/>
          <w:rtl/>
        </w:rPr>
        <w:t xml:space="preserve">מידע </w:t>
      </w:r>
      <w:r w:rsidRPr="00350676">
        <w:rPr>
          <w:rFonts w:eastAsia="Calibri" w:hint="cs"/>
          <w:sz w:val="24"/>
          <w:rtl/>
        </w:rPr>
        <w:t>שונים עלו הדברים האלה: (א) בנוגע למאגרים נ</w:t>
      </w:r>
      <w:r w:rsidRPr="00350676">
        <w:rPr>
          <w:rFonts w:eastAsia="Calibri"/>
          <w:sz w:val="24"/>
          <w:rtl/>
        </w:rPr>
        <w:t>כי צה"ל, משפחות שכולות וחללים</w:t>
      </w:r>
      <w:r w:rsidRPr="00350676">
        <w:rPr>
          <w:rFonts w:eastAsia="Calibri" w:hint="cs"/>
          <w:sz w:val="24"/>
          <w:rtl/>
        </w:rPr>
        <w:t xml:space="preserve">, אשר לגביהם צוין במסמך המרכז כי קיים מסמך הגדרות מאגר - לא קיים מסמך הגדרות מאגר; (ב) בנוגע למאגרים </w:t>
      </w:r>
      <w:r w:rsidRPr="00350676">
        <w:rPr>
          <w:rFonts w:eastAsia="Calibri"/>
          <w:sz w:val="24"/>
          <w:rtl/>
        </w:rPr>
        <w:t xml:space="preserve">עובדים </w:t>
      </w:r>
      <w:r w:rsidRPr="00350676">
        <w:rPr>
          <w:rFonts w:eastAsia="Calibri" w:hint="cs"/>
          <w:sz w:val="24"/>
          <w:rtl/>
        </w:rPr>
        <w:t>ו</w:t>
      </w:r>
      <w:r w:rsidRPr="00350676">
        <w:rPr>
          <w:rFonts w:eastAsia="Calibri"/>
          <w:sz w:val="24"/>
          <w:rtl/>
        </w:rPr>
        <w:t>יועצים</w:t>
      </w:r>
      <w:r w:rsidRPr="00350676">
        <w:rPr>
          <w:rFonts w:eastAsia="Calibri" w:hint="cs"/>
          <w:sz w:val="24"/>
          <w:rtl/>
        </w:rPr>
        <w:t xml:space="preserve"> אשר גם לגביהם צוין כי קיים מסמך הגדרות מאגר, הוכן מסמך מעין זה באפיון הראשוני להקמת מערכת המידע המקושרת למאגרים אלו אך לא ידוע על קיומו של מסמך עדכני.</w:t>
      </w:r>
    </w:p>
    <w:p w14:paraId="7900FC8B" w14:textId="77777777" w:rsidR="00350676" w:rsidRPr="00350676" w:rsidRDefault="00350676" w:rsidP="00350676">
      <w:pPr>
        <w:spacing w:line="269" w:lineRule="auto"/>
        <w:ind w:left="-567"/>
        <w:rPr>
          <w:rFonts w:eastAsia="Calibri"/>
          <w:szCs w:val="20"/>
          <w:rtl/>
        </w:rPr>
      </w:pPr>
    </w:p>
    <w:p w14:paraId="35E54623" w14:textId="77777777" w:rsidR="00350676" w:rsidRPr="00350676" w:rsidRDefault="00350676" w:rsidP="00350676">
      <w:pPr>
        <w:spacing w:line="269" w:lineRule="auto"/>
        <w:rPr>
          <w:rFonts w:eastAsia="Calibri"/>
          <w:sz w:val="24"/>
          <w:rtl/>
        </w:rPr>
      </w:pPr>
      <w:r w:rsidRPr="00350676">
        <w:rPr>
          <w:rFonts w:eastAsia="Calibri" w:hint="cs"/>
          <w:sz w:val="24"/>
          <w:rtl/>
        </w:rPr>
        <w:t xml:space="preserve">משרד מבקר המדינה סיווג את המאגרים בהתאם למאפיינים שלהם על בסיס המסמך המרכז ומצא כי 8 מתוך 14 המאגרים שרשומים במרשם המאגרים (57%) הם ברמת אבטחה גבוהה, והיתר (6 מאגרים, שהם 43% מהמאגרים הרשומים) הם ברמת אבטחה בינונית, כמפורט בתרשים שלהלן. </w:t>
      </w:r>
    </w:p>
    <w:p w14:paraId="37C082A9" w14:textId="77777777" w:rsidR="00350676" w:rsidRPr="00350676" w:rsidRDefault="00350676" w:rsidP="00350676">
      <w:pPr>
        <w:rPr>
          <w:rFonts w:eastAsia="Calibri"/>
          <w:rtl/>
        </w:rPr>
      </w:pPr>
    </w:p>
    <w:p w14:paraId="6F614DFB" w14:textId="77777777" w:rsidR="00350676" w:rsidRPr="00350676" w:rsidRDefault="00350676" w:rsidP="00350676">
      <w:pPr>
        <w:keepNext/>
        <w:keepLines/>
        <w:spacing w:line="269" w:lineRule="auto"/>
        <w:jc w:val="center"/>
        <w:rPr>
          <w:rFonts w:eastAsia="Calibri"/>
          <w:rtl/>
        </w:rPr>
      </w:pPr>
      <w:r w:rsidRPr="00350676">
        <w:rPr>
          <w:rFonts w:eastAsia="Calibri" w:hint="cs"/>
          <w:rtl/>
        </w:rPr>
        <w:lastRenderedPageBreak/>
        <w:t xml:space="preserve">תרשים 6: </w:t>
      </w:r>
      <w:r w:rsidRPr="00350676">
        <w:rPr>
          <w:rFonts w:eastAsia="Calibri" w:hint="cs"/>
          <w:b/>
          <w:bCs/>
          <w:rtl/>
        </w:rPr>
        <w:t>מאגרי המידע שמשרד הביטחון רשם במרשם המאגרים, לפי רמת האבטחה שלהם</w:t>
      </w:r>
    </w:p>
    <w:p w14:paraId="02F9860E" w14:textId="77777777" w:rsidR="00350676" w:rsidRPr="00350676" w:rsidRDefault="00350676" w:rsidP="00350676">
      <w:pPr>
        <w:spacing w:line="269" w:lineRule="auto"/>
        <w:jc w:val="center"/>
        <w:rPr>
          <w:rFonts w:eastAsia="Calibri"/>
          <w:rtl/>
        </w:rPr>
      </w:pPr>
      <w:r w:rsidRPr="00350676">
        <w:rPr>
          <w:rFonts w:eastAsia="Calibri"/>
          <w:noProof/>
          <w:rtl/>
        </w:rPr>
        <w:drawing>
          <wp:inline distT="0" distB="0" distL="0" distR="0" wp14:anchorId="715B3885" wp14:editId="53943C1A">
            <wp:extent cx="5124734" cy="3677771"/>
            <wp:effectExtent l="0" t="0" r="0" b="0"/>
            <wp:docPr id="1" name="תמונה 1" descr=" ברמת אבטחה בינונית: נכסים, שכר שליחי חו&quot;ל, שכר עובדי מעהב&quot;ט, צד&quot;ל, פדויי שבי, ביטוח ותביעות. ברמת אבטחה גבוהה: עובדים, חיילים משוחררים, משפחות שכולות, נכי צה&quot;ל, חללים, ספקים, לקוחות, יועצ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9">
                      <a:extLst>
                        <a:ext uri="{28A0092B-C50C-407E-A947-70E740481C1C}">
                          <a14:useLocalDpi xmlns:a14="http://schemas.microsoft.com/office/drawing/2010/main" val="0"/>
                        </a:ext>
                      </a:extLst>
                    </a:blip>
                    <a:stretch>
                      <a:fillRect/>
                    </a:stretch>
                  </pic:blipFill>
                  <pic:spPr>
                    <a:xfrm>
                      <a:off x="0" y="0"/>
                      <a:ext cx="5132329" cy="3683222"/>
                    </a:xfrm>
                    <a:prstGeom prst="rect">
                      <a:avLst/>
                    </a:prstGeom>
                  </pic:spPr>
                </pic:pic>
              </a:graphicData>
            </a:graphic>
          </wp:inline>
        </w:drawing>
      </w:r>
    </w:p>
    <w:p w14:paraId="399881E8" w14:textId="77777777" w:rsidR="00350676" w:rsidRPr="00350676" w:rsidRDefault="00350676" w:rsidP="00350676">
      <w:pPr>
        <w:spacing w:line="269" w:lineRule="auto"/>
        <w:jc w:val="left"/>
        <w:rPr>
          <w:rFonts w:eastAsia="Calibri"/>
          <w:sz w:val="16"/>
          <w:szCs w:val="20"/>
          <w:rtl/>
        </w:rPr>
      </w:pPr>
      <w:r w:rsidRPr="00350676">
        <w:rPr>
          <w:rFonts w:eastAsia="Calibri" w:hint="cs"/>
          <w:sz w:val="16"/>
          <w:szCs w:val="20"/>
          <w:rtl/>
        </w:rPr>
        <w:t>על פי נתוני משרד הביטחון, בעיבוד משרד מבקר המדינה.</w:t>
      </w:r>
    </w:p>
    <w:p w14:paraId="2ABC6B50" w14:textId="77777777" w:rsidR="00350676" w:rsidRPr="00350676" w:rsidRDefault="00350676" w:rsidP="00350676">
      <w:pPr>
        <w:rPr>
          <w:rFonts w:eastAsia="Calibri"/>
          <w:rtl/>
        </w:rPr>
      </w:pPr>
    </w:p>
    <w:p w14:paraId="196DB83A" w14:textId="77777777" w:rsidR="00350676" w:rsidRPr="00350676" w:rsidRDefault="00350676" w:rsidP="00350676">
      <w:pPr>
        <w:spacing w:line="269" w:lineRule="auto"/>
        <w:rPr>
          <w:rFonts w:eastAsia="Calibri"/>
          <w:b/>
          <w:bCs/>
          <w:sz w:val="24"/>
          <w:rtl/>
        </w:rPr>
      </w:pPr>
      <w:r w:rsidRPr="00350676">
        <w:rPr>
          <w:rFonts w:eastAsia="Calibri" w:hint="cs"/>
          <w:b/>
          <w:bCs/>
          <w:sz w:val="24"/>
          <w:rtl/>
        </w:rPr>
        <w:t xml:space="preserve">בביקורת עלה כי בניגוד לנדרש בתקנות </w:t>
      </w:r>
      <w:bookmarkStart w:id="15" w:name="_Hlk190253695"/>
      <w:r w:rsidRPr="00350676">
        <w:rPr>
          <w:rFonts w:eastAsia="Calibri" w:hint="cs"/>
          <w:b/>
          <w:bCs/>
          <w:sz w:val="24"/>
          <w:rtl/>
        </w:rPr>
        <w:t>אבטחת מידע, שלפיהן יוכן מס</w:t>
      </w:r>
      <w:r w:rsidRPr="00350676">
        <w:rPr>
          <w:rFonts w:eastAsia="Calibri"/>
          <w:b/>
          <w:bCs/>
          <w:sz w:val="24"/>
          <w:rtl/>
        </w:rPr>
        <w:t>מך הגדרות מאגר שמתאר היבטים מרכזיים שנוגעים ל</w:t>
      </w:r>
      <w:r w:rsidRPr="00350676">
        <w:rPr>
          <w:rFonts w:eastAsia="Calibri" w:hint="cs"/>
          <w:b/>
          <w:bCs/>
          <w:sz w:val="24"/>
          <w:rtl/>
        </w:rPr>
        <w:t xml:space="preserve">ו וכי </w:t>
      </w:r>
      <w:r w:rsidRPr="00350676">
        <w:rPr>
          <w:rFonts w:eastAsia="Calibri"/>
          <w:b/>
          <w:bCs/>
          <w:sz w:val="24"/>
          <w:rtl/>
        </w:rPr>
        <w:t>המאגר יסווג בהתאם לסיכוני האבטחה שהוא מייצר</w:t>
      </w:r>
      <w:r w:rsidRPr="00350676">
        <w:rPr>
          <w:rFonts w:eastAsia="Calibri" w:hint="cs"/>
          <w:b/>
          <w:bCs/>
          <w:sz w:val="24"/>
          <w:rtl/>
        </w:rPr>
        <w:t xml:space="preserve">, </w:t>
      </w:r>
      <w:bookmarkEnd w:id="15"/>
      <w:r w:rsidRPr="00350676">
        <w:rPr>
          <w:rFonts w:eastAsia="Calibri" w:hint="cs"/>
          <w:b/>
          <w:bCs/>
          <w:sz w:val="24"/>
          <w:rtl/>
        </w:rPr>
        <w:t xml:space="preserve">אגף התקשוב במשרד הביטחון לא הכין מסמך כאמור לכל אחד ממאגרי המידע שהוא בעל השליטה בהם, והוא לא </w:t>
      </w:r>
      <w:r w:rsidRPr="00350676">
        <w:rPr>
          <w:rFonts w:eastAsia="Calibri"/>
          <w:b/>
          <w:bCs/>
          <w:sz w:val="24"/>
          <w:rtl/>
        </w:rPr>
        <w:t xml:space="preserve">סיווג את </w:t>
      </w:r>
      <w:r w:rsidRPr="00350676">
        <w:rPr>
          <w:rFonts w:eastAsia="Calibri" w:hint="cs"/>
          <w:b/>
          <w:bCs/>
          <w:sz w:val="24"/>
          <w:rtl/>
        </w:rPr>
        <w:t>המא</w:t>
      </w:r>
      <w:r w:rsidRPr="00350676">
        <w:rPr>
          <w:rFonts w:eastAsia="Calibri"/>
          <w:b/>
          <w:bCs/>
          <w:sz w:val="24"/>
          <w:rtl/>
        </w:rPr>
        <w:t>גרי</w:t>
      </w:r>
      <w:r w:rsidRPr="00350676">
        <w:rPr>
          <w:rFonts w:eastAsia="Calibri" w:hint="cs"/>
          <w:b/>
          <w:bCs/>
          <w:sz w:val="24"/>
          <w:rtl/>
        </w:rPr>
        <w:t>ם</w:t>
      </w:r>
      <w:r w:rsidRPr="00350676">
        <w:rPr>
          <w:rFonts w:eastAsia="Calibri"/>
          <w:b/>
          <w:bCs/>
          <w:sz w:val="24"/>
          <w:rtl/>
        </w:rPr>
        <w:t xml:space="preserve"> </w:t>
      </w:r>
      <w:r w:rsidRPr="00350676">
        <w:rPr>
          <w:rFonts w:eastAsia="Calibri" w:hint="cs"/>
          <w:b/>
          <w:bCs/>
          <w:sz w:val="24"/>
          <w:rtl/>
        </w:rPr>
        <w:t>בהתאם לרמות ה</w:t>
      </w:r>
      <w:r w:rsidRPr="00350676">
        <w:rPr>
          <w:rFonts w:eastAsia="Calibri"/>
          <w:b/>
          <w:bCs/>
          <w:sz w:val="24"/>
          <w:rtl/>
        </w:rPr>
        <w:t xml:space="preserve">אבטחה </w:t>
      </w:r>
      <w:r w:rsidRPr="00350676">
        <w:rPr>
          <w:rFonts w:eastAsia="Calibri" w:hint="cs"/>
          <w:b/>
          <w:bCs/>
          <w:sz w:val="24"/>
          <w:rtl/>
        </w:rPr>
        <w:t>החלות עליהם (</w:t>
      </w:r>
      <w:r w:rsidRPr="00350676">
        <w:rPr>
          <w:rFonts w:eastAsia="Calibri"/>
          <w:b/>
          <w:bCs/>
          <w:sz w:val="24"/>
          <w:rtl/>
        </w:rPr>
        <w:t>בינונית או גבוהה</w:t>
      </w:r>
      <w:r w:rsidRPr="00350676">
        <w:rPr>
          <w:rFonts w:eastAsia="Calibri" w:hint="cs"/>
          <w:b/>
          <w:bCs/>
          <w:sz w:val="24"/>
          <w:rtl/>
        </w:rPr>
        <w:t xml:space="preserve">). </w:t>
      </w:r>
      <w:r w:rsidRPr="00350676">
        <w:rPr>
          <w:rFonts w:eastAsia="Calibri"/>
          <w:b/>
          <w:bCs/>
          <w:sz w:val="24"/>
          <w:rtl/>
        </w:rPr>
        <w:t>במצב זה אין לאגף התקשוב תמונת מצב מלאה ועדכנית בנוגע לכל המאגרים שהוא מנהל</w:t>
      </w:r>
      <w:r w:rsidRPr="00350676">
        <w:rPr>
          <w:rFonts w:eastAsia="Calibri" w:hint="cs"/>
          <w:b/>
          <w:bCs/>
          <w:sz w:val="24"/>
          <w:rtl/>
        </w:rPr>
        <w:t>, אשר תאפשר לו להתאים את מענה ההגנה הנדרש עבורם בהתאם לסיכונים שהם מייצרים</w:t>
      </w:r>
      <w:r w:rsidRPr="00350676">
        <w:rPr>
          <w:rFonts w:eastAsia="Calibri"/>
          <w:b/>
          <w:bCs/>
          <w:sz w:val="24"/>
          <w:rtl/>
        </w:rPr>
        <w:t>.</w:t>
      </w:r>
    </w:p>
    <w:p w14:paraId="21414C95" w14:textId="77777777" w:rsidR="00350676" w:rsidRPr="00350676" w:rsidRDefault="00350676" w:rsidP="00350676">
      <w:pPr>
        <w:rPr>
          <w:rFonts w:eastAsia="Calibri"/>
          <w:rtl/>
        </w:rPr>
      </w:pPr>
    </w:p>
    <w:p w14:paraId="6123BCDB" w14:textId="77777777" w:rsidR="00350676" w:rsidRPr="00350676" w:rsidRDefault="00350676" w:rsidP="00350676">
      <w:pPr>
        <w:spacing w:line="269" w:lineRule="auto"/>
        <w:rPr>
          <w:rFonts w:eastAsia="Calibri"/>
          <w:b/>
          <w:bCs/>
          <w:rtl/>
        </w:rPr>
      </w:pPr>
      <w:r w:rsidRPr="00350676">
        <w:rPr>
          <w:rFonts w:eastAsia="Calibri" w:hint="cs"/>
          <w:b/>
          <w:bCs/>
          <w:sz w:val="24"/>
          <w:rtl/>
        </w:rPr>
        <w:t>יתרה מכך, מאוגוסט 2025, עם כניסתו לתוקף של תיקון 13 לחוק הגנת הפרטיות, עלול משרד הביטחון להיות חשוף לעיצומים כספיים בסכום שבין 20,000</w:t>
      </w:r>
      <w:r w:rsidRPr="00350676">
        <w:rPr>
          <w:rFonts w:eastAsia="Calibri"/>
          <w:b/>
          <w:bCs/>
          <w:sz w:val="24"/>
          <w:rtl/>
        </w:rPr>
        <w:t xml:space="preserve"> </w:t>
      </w:r>
      <w:r w:rsidRPr="00350676">
        <w:rPr>
          <w:rFonts w:eastAsia="Calibri" w:hint="cs"/>
          <w:b/>
          <w:bCs/>
          <w:sz w:val="24"/>
          <w:rtl/>
        </w:rPr>
        <w:t>ש</w:t>
      </w:r>
      <w:r w:rsidRPr="00350676">
        <w:rPr>
          <w:rFonts w:eastAsia="Calibri"/>
          <w:b/>
          <w:bCs/>
          <w:sz w:val="24"/>
          <w:rtl/>
        </w:rPr>
        <w:t>"ח ל</w:t>
      </w:r>
      <w:r w:rsidRPr="00350676">
        <w:rPr>
          <w:rFonts w:eastAsia="Calibri" w:hint="cs"/>
          <w:b/>
          <w:bCs/>
          <w:sz w:val="24"/>
          <w:rtl/>
        </w:rPr>
        <w:t xml:space="preserve">-320,000 </w:t>
      </w:r>
      <w:r w:rsidRPr="00350676">
        <w:rPr>
          <w:rFonts w:eastAsia="Calibri"/>
          <w:b/>
          <w:bCs/>
          <w:sz w:val="24"/>
          <w:rtl/>
        </w:rPr>
        <w:t>ש"ח</w:t>
      </w:r>
      <w:r w:rsidRPr="00350676">
        <w:rPr>
          <w:rFonts w:eastAsia="Calibri" w:hint="cs"/>
          <w:b/>
          <w:bCs/>
          <w:sz w:val="24"/>
          <w:rtl/>
        </w:rPr>
        <w:t xml:space="preserve"> בגין הפרות שונות של תקנות אבטחת מידע בנוגע לכל מאגר; סכום העיצומים גדל ככל שעולה רמת האבטחה שחלה על המאגר. בהינתן שלפי בדיקת משרד מבקר המדינה 8 מתוך 14 המאגרים שמשרד הביטחון רשם במרשם המאגרים (57%), הם ברמת אבטחה גבוהה, הוא חשוף במידה רבה לעיצומים בסכום הגבוה ביותר.</w:t>
      </w:r>
    </w:p>
    <w:p w14:paraId="3310F766" w14:textId="77777777" w:rsidR="00350676" w:rsidRPr="00350676" w:rsidRDefault="00350676" w:rsidP="00350676">
      <w:pPr>
        <w:rPr>
          <w:rFonts w:eastAsia="Calibri"/>
          <w:rtl/>
        </w:rPr>
      </w:pPr>
    </w:p>
    <w:p w14:paraId="2CEFD5BA" w14:textId="77777777" w:rsidR="00350676" w:rsidRPr="00350676" w:rsidRDefault="00350676" w:rsidP="00350676">
      <w:pPr>
        <w:spacing w:line="269" w:lineRule="auto"/>
        <w:rPr>
          <w:rFonts w:eastAsia="Calibri"/>
          <w:b/>
          <w:bCs/>
          <w:sz w:val="24"/>
          <w:rtl/>
        </w:rPr>
      </w:pPr>
      <w:r w:rsidRPr="00350676">
        <w:rPr>
          <w:rFonts w:eastAsia="Calibri" w:hint="cs"/>
          <w:b/>
          <w:bCs/>
          <w:sz w:val="24"/>
          <w:rtl/>
        </w:rPr>
        <w:t>על אגף התקשוב להכין מסמך הגדרות מאגר לכל מאגר מידע שמשרד הביטחון הוא בעל השליטה בו כנדרש בתקנות ולב</w:t>
      </w:r>
      <w:r w:rsidRPr="00350676">
        <w:rPr>
          <w:rFonts w:eastAsia="Calibri"/>
          <w:b/>
          <w:bCs/>
          <w:sz w:val="24"/>
          <w:rtl/>
        </w:rPr>
        <w:t xml:space="preserve">חון את הצורך בעדכון </w:t>
      </w:r>
      <w:r w:rsidRPr="00350676">
        <w:rPr>
          <w:rFonts w:eastAsia="Calibri" w:hint="cs"/>
          <w:b/>
          <w:bCs/>
          <w:sz w:val="24"/>
          <w:rtl/>
        </w:rPr>
        <w:t xml:space="preserve">המסמך </w:t>
      </w:r>
      <w:r w:rsidRPr="00350676">
        <w:rPr>
          <w:rFonts w:eastAsia="Calibri"/>
          <w:b/>
          <w:bCs/>
          <w:sz w:val="24"/>
          <w:rtl/>
        </w:rPr>
        <w:t xml:space="preserve">בשל שינויים טכנולוגיים </w:t>
      </w:r>
      <w:r w:rsidRPr="00350676">
        <w:rPr>
          <w:rFonts w:eastAsia="Calibri" w:hint="cs"/>
          <w:b/>
          <w:bCs/>
          <w:sz w:val="24"/>
          <w:rtl/>
        </w:rPr>
        <w:t>ו</w:t>
      </w:r>
      <w:r w:rsidRPr="00350676">
        <w:rPr>
          <w:rFonts w:eastAsia="Calibri"/>
          <w:b/>
          <w:bCs/>
          <w:sz w:val="24"/>
          <w:rtl/>
        </w:rPr>
        <w:t xml:space="preserve">ארגוניים או </w:t>
      </w:r>
      <w:r w:rsidRPr="00350676">
        <w:rPr>
          <w:rFonts w:eastAsia="Calibri" w:hint="cs"/>
          <w:b/>
          <w:bCs/>
          <w:sz w:val="24"/>
          <w:rtl/>
        </w:rPr>
        <w:t xml:space="preserve">בשל </w:t>
      </w:r>
      <w:r w:rsidRPr="00350676">
        <w:rPr>
          <w:rFonts w:eastAsia="Calibri"/>
          <w:b/>
          <w:bCs/>
          <w:sz w:val="24"/>
          <w:rtl/>
        </w:rPr>
        <w:t>אירועי אבטחה</w:t>
      </w:r>
      <w:r w:rsidRPr="00350676">
        <w:rPr>
          <w:rFonts w:eastAsia="Calibri" w:hint="cs"/>
          <w:b/>
          <w:bCs/>
          <w:sz w:val="24"/>
          <w:rtl/>
        </w:rPr>
        <w:t>,</w:t>
      </w:r>
      <w:r w:rsidRPr="00350676">
        <w:rPr>
          <w:rFonts w:eastAsia="Calibri"/>
          <w:b/>
          <w:bCs/>
          <w:sz w:val="24"/>
          <w:rtl/>
        </w:rPr>
        <w:t xml:space="preserve"> </w:t>
      </w:r>
      <w:r w:rsidRPr="00350676">
        <w:rPr>
          <w:rFonts w:eastAsia="Calibri" w:hint="cs"/>
          <w:b/>
          <w:bCs/>
          <w:sz w:val="24"/>
          <w:rtl/>
        </w:rPr>
        <w:t>זאת</w:t>
      </w:r>
      <w:r w:rsidRPr="00350676">
        <w:rPr>
          <w:rFonts w:eastAsia="Calibri"/>
          <w:b/>
          <w:bCs/>
          <w:sz w:val="24"/>
          <w:rtl/>
        </w:rPr>
        <w:t xml:space="preserve"> בכל שנה עד 31 בדצמבר.</w:t>
      </w:r>
      <w:r w:rsidRPr="00350676">
        <w:rPr>
          <w:rFonts w:eastAsia="Calibri" w:hint="cs"/>
          <w:b/>
          <w:bCs/>
          <w:sz w:val="24"/>
          <w:rtl/>
        </w:rPr>
        <w:t xml:space="preserve"> כמו כן, על אגף התקשוב לסווג את רמת האבטחה שחלה על כל מאגר בשים לב לדגשים בתיקון 13 לחוק לעניין הקריטריונים לסיווג.</w:t>
      </w:r>
    </w:p>
    <w:p w14:paraId="07E719F7" w14:textId="77777777" w:rsidR="00350676" w:rsidRPr="00350676" w:rsidRDefault="00350676" w:rsidP="00350676">
      <w:pPr>
        <w:rPr>
          <w:rFonts w:eastAsia="Calibri"/>
          <w:rtl/>
        </w:rPr>
      </w:pPr>
      <w:bookmarkStart w:id="16" w:name="_Hlk185329228"/>
      <w:bookmarkStart w:id="17" w:name="_Hlk185501545"/>
    </w:p>
    <w:p w14:paraId="47DBC098" w14:textId="77777777" w:rsidR="00705F28" w:rsidRDefault="00705F28">
      <w:pPr>
        <w:bidi w:val="0"/>
        <w:spacing w:after="200" w:line="276" w:lineRule="auto"/>
        <w:rPr>
          <w:rFonts w:eastAsia="Times New Roman"/>
          <w:bCs/>
          <w:szCs w:val="26"/>
          <w:rtl/>
        </w:rPr>
      </w:pPr>
      <w:r>
        <w:rPr>
          <w:rFonts w:eastAsia="Times New Roman"/>
          <w:bCs/>
          <w:szCs w:val="26"/>
          <w:rtl/>
        </w:rPr>
        <w:br w:type="page"/>
      </w:r>
    </w:p>
    <w:p w14:paraId="547852F8" w14:textId="77777777" w:rsidR="00350676" w:rsidRPr="00350676" w:rsidRDefault="00350676" w:rsidP="00350676">
      <w:pPr>
        <w:keepNext/>
        <w:keepLines/>
        <w:spacing w:line="269" w:lineRule="auto"/>
        <w:outlineLvl w:val="3"/>
        <w:rPr>
          <w:rFonts w:eastAsia="Times New Roman"/>
          <w:bCs/>
          <w:szCs w:val="26"/>
          <w:rtl/>
        </w:rPr>
      </w:pPr>
      <w:r w:rsidRPr="00350676">
        <w:rPr>
          <w:rFonts w:eastAsia="Times New Roman" w:hint="cs"/>
          <w:bCs/>
          <w:szCs w:val="26"/>
          <w:rtl/>
        </w:rPr>
        <w:lastRenderedPageBreak/>
        <w:t>מידע עודף במאגרי מידע</w:t>
      </w:r>
    </w:p>
    <w:p w14:paraId="2713E670" w14:textId="77777777" w:rsidR="00350676" w:rsidRPr="00350676" w:rsidRDefault="00350676" w:rsidP="00350676">
      <w:pPr>
        <w:rPr>
          <w:rFonts w:eastAsia="Calibri"/>
          <w:rtl/>
        </w:rPr>
      </w:pPr>
    </w:p>
    <w:p w14:paraId="417C1135" w14:textId="77777777" w:rsidR="00350676" w:rsidRPr="00350676" w:rsidRDefault="00350676" w:rsidP="00350676">
      <w:pPr>
        <w:spacing w:line="269" w:lineRule="auto"/>
        <w:rPr>
          <w:rFonts w:eastAsia="Calibri"/>
          <w:sz w:val="24"/>
          <w:rtl/>
        </w:rPr>
      </w:pPr>
      <w:r w:rsidRPr="00350676">
        <w:rPr>
          <w:rFonts w:eastAsia="Calibri" w:hint="cs"/>
          <w:sz w:val="24"/>
          <w:rtl/>
        </w:rPr>
        <w:t xml:space="preserve">לפי חוק הגנת הפרטיות, שימוש </w:t>
      </w:r>
      <w:r w:rsidRPr="00350676">
        <w:rPr>
          <w:rFonts w:eastAsia="Calibri"/>
          <w:sz w:val="24"/>
          <w:rtl/>
        </w:rPr>
        <w:t xml:space="preserve">במידע שבמאגר מידע </w:t>
      </w:r>
      <w:r w:rsidRPr="00350676">
        <w:rPr>
          <w:rFonts w:eastAsia="Calibri" w:hint="cs"/>
          <w:sz w:val="24"/>
          <w:rtl/>
        </w:rPr>
        <w:t xml:space="preserve">מותר רק </w:t>
      </w:r>
      <w:r w:rsidRPr="00350676">
        <w:rPr>
          <w:rFonts w:eastAsia="Calibri"/>
          <w:sz w:val="24"/>
          <w:rtl/>
        </w:rPr>
        <w:t>למטרה שלשמה הוקם המאגר</w:t>
      </w:r>
      <w:r w:rsidRPr="00350676">
        <w:rPr>
          <w:rFonts w:eastAsia="Calibri"/>
          <w:sz w:val="24"/>
          <w:vertAlign w:val="superscript"/>
          <w:rtl/>
        </w:rPr>
        <w:footnoteReference w:id="32"/>
      </w:r>
      <w:r w:rsidRPr="00350676">
        <w:rPr>
          <w:rFonts w:eastAsia="Calibri" w:hint="cs"/>
          <w:sz w:val="24"/>
          <w:rtl/>
        </w:rPr>
        <w:t xml:space="preserve">. בתקנות אבטחת מידע נקבע כי על בעל השליטה במאגר מידע </w:t>
      </w:r>
      <w:r w:rsidRPr="00350676">
        <w:rPr>
          <w:rFonts w:eastAsia="Calibri" w:hint="eastAsia"/>
          <w:sz w:val="24"/>
          <w:rtl/>
        </w:rPr>
        <w:t>לוודא</w:t>
      </w:r>
      <w:r w:rsidRPr="00350676">
        <w:rPr>
          <w:rFonts w:eastAsia="Calibri"/>
          <w:sz w:val="24"/>
          <w:rtl/>
        </w:rPr>
        <w:t xml:space="preserve"> </w:t>
      </w:r>
      <w:r w:rsidRPr="00350676">
        <w:rPr>
          <w:rFonts w:eastAsia="Calibri" w:hint="eastAsia"/>
          <w:sz w:val="24"/>
          <w:rtl/>
        </w:rPr>
        <w:t>אחת</w:t>
      </w:r>
      <w:r w:rsidRPr="00350676">
        <w:rPr>
          <w:rFonts w:eastAsia="Calibri"/>
          <w:sz w:val="24"/>
          <w:rtl/>
        </w:rPr>
        <w:t xml:space="preserve"> </w:t>
      </w:r>
      <w:r w:rsidRPr="00350676">
        <w:rPr>
          <w:rFonts w:eastAsia="Calibri" w:hint="eastAsia"/>
          <w:sz w:val="24"/>
          <w:rtl/>
        </w:rPr>
        <w:t>לשנה</w:t>
      </w:r>
      <w:r w:rsidRPr="00350676">
        <w:rPr>
          <w:rFonts w:eastAsia="Calibri"/>
          <w:sz w:val="24"/>
          <w:rtl/>
        </w:rPr>
        <w:t xml:space="preserve"> </w:t>
      </w:r>
      <w:r w:rsidRPr="00350676">
        <w:rPr>
          <w:rFonts w:eastAsia="Calibri" w:hint="eastAsia"/>
          <w:sz w:val="24"/>
          <w:rtl/>
        </w:rPr>
        <w:t>שהמידע</w:t>
      </w:r>
      <w:r w:rsidRPr="00350676">
        <w:rPr>
          <w:rFonts w:eastAsia="Calibri"/>
          <w:sz w:val="24"/>
          <w:rtl/>
        </w:rPr>
        <w:t xml:space="preserve"> </w:t>
      </w:r>
      <w:r w:rsidRPr="00350676">
        <w:rPr>
          <w:rFonts w:eastAsia="Calibri" w:hint="eastAsia"/>
          <w:sz w:val="24"/>
          <w:rtl/>
        </w:rPr>
        <w:t>השמור</w:t>
      </w:r>
      <w:r w:rsidRPr="00350676">
        <w:rPr>
          <w:rFonts w:eastAsia="Calibri"/>
          <w:sz w:val="24"/>
          <w:rtl/>
        </w:rPr>
        <w:t xml:space="preserve"> </w:t>
      </w:r>
      <w:r w:rsidRPr="00350676">
        <w:rPr>
          <w:rFonts w:eastAsia="Calibri" w:hint="eastAsia"/>
          <w:sz w:val="24"/>
          <w:rtl/>
        </w:rPr>
        <w:t>במאגר</w:t>
      </w:r>
      <w:r w:rsidRPr="00350676">
        <w:rPr>
          <w:rFonts w:eastAsia="Calibri"/>
          <w:sz w:val="24"/>
          <w:rtl/>
        </w:rPr>
        <w:t xml:space="preserve"> </w:t>
      </w:r>
      <w:r w:rsidRPr="00350676">
        <w:rPr>
          <w:rFonts w:eastAsia="Calibri" w:hint="eastAsia"/>
          <w:sz w:val="24"/>
          <w:rtl/>
        </w:rPr>
        <w:t>אינו</w:t>
      </w:r>
      <w:r w:rsidRPr="00350676">
        <w:rPr>
          <w:rFonts w:eastAsia="Calibri"/>
          <w:sz w:val="24"/>
          <w:rtl/>
        </w:rPr>
        <w:t xml:space="preserve"> </w:t>
      </w:r>
      <w:r w:rsidRPr="00350676">
        <w:rPr>
          <w:rFonts w:eastAsia="Calibri" w:hint="eastAsia"/>
          <w:sz w:val="24"/>
          <w:rtl/>
        </w:rPr>
        <w:t>רב</w:t>
      </w:r>
      <w:r w:rsidRPr="00350676">
        <w:rPr>
          <w:rFonts w:eastAsia="Calibri"/>
          <w:sz w:val="24"/>
          <w:rtl/>
        </w:rPr>
        <w:t xml:space="preserve"> </w:t>
      </w:r>
      <w:r w:rsidRPr="00350676">
        <w:rPr>
          <w:rFonts w:eastAsia="Calibri" w:hint="eastAsia"/>
          <w:sz w:val="24"/>
          <w:rtl/>
        </w:rPr>
        <w:t>מן</w:t>
      </w:r>
      <w:r w:rsidRPr="00350676">
        <w:rPr>
          <w:rFonts w:eastAsia="Calibri"/>
          <w:sz w:val="24"/>
          <w:rtl/>
        </w:rPr>
        <w:t xml:space="preserve"> </w:t>
      </w:r>
      <w:r w:rsidRPr="00350676">
        <w:rPr>
          <w:rFonts w:eastAsia="Calibri" w:hint="eastAsia"/>
          <w:sz w:val="24"/>
          <w:rtl/>
        </w:rPr>
        <w:t>הנדרש</w:t>
      </w:r>
      <w:r w:rsidRPr="00350676">
        <w:rPr>
          <w:rFonts w:eastAsia="Calibri"/>
          <w:sz w:val="24"/>
          <w:rtl/>
        </w:rPr>
        <w:t xml:space="preserve"> </w:t>
      </w:r>
      <w:r w:rsidRPr="00350676">
        <w:rPr>
          <w:rFonts w:eastAsia="Calibri" w:hint="eastAsia"/>
          <w:sz w:val="24"/>
          <w:rtl/>
        </w:rPr>
        <w:t>בהתאם</w:t>
      </w:r>
      <w:r w:rsidRPr="00350676">
        <w:rPr>
          <w:rFonts w:eastAsia="Calibri"/>
          <w:sz w:val="24"/>
          <w:rtl/>
        </w:rPr>
        <w:t xml:space="preserve"> </w:t>
      </w:r>
      <w:r w:rsidRPr="00350676">
        <w:rPr>
          <w:rFonts w:eastAsia="Calibri" w:hint="eastAsia"/>
          <w:sz w:val="24"/>
          <w:rtl/>
        </w:rPr>
        <w:t>למטרות</w:t>
      </w:r>
      <w:r w:rsidRPr="00350676">
        <w:rPr>
          <w:rFonts w:eastAsia="Calibri"/>
          <w:sz w:val="24"/>
          <w:rtl/>
        </w:rPr>
        <w:t xml:space="preserve"> </w:t>
      </w:r>
      <w:r w:rsidRPr="00350676">
        <w:rPr>
          <w:rFonts w:eastAsia="Calibri" w:hint="eastAsia"/>
          <w:sz w:val="24"/>
          <w:rtl/>
        </w:rPr>
        <w:t>המאגר</w:t>
      </w:r>
      <w:r w:rsidRPr="00350676">
        <w:rPr>
          <w:rFonts w:eastAsia="Calibri"/>
          <w:sz w:val="24"/>
          <w:vertAlign w:val="superscript"/>
          <w:rtl/>
        </w:rPr>
        <w:footnoteReference w:id="33"/>
      </w:r>
      <w:r w:rsidRPr="00350676">
        <w:rPr>
          <w:rFonts w:eastAsia="Calibri" w:hint="cs"/>
          <w:sz w:val="24"/>
          <w:rtl/>
        </w:rPr>
        <w:t>.</w:t>
      </w:r>
    </w:p>
    <w:p w14:paraId="4FACF2C6" w14:textId="77777777" w:rsidR="00350676" w:rsidRPr="00350676" w:rsidRDefault="00350676" w:rsidP="00350676">
      <w:pPr>
        <w:rPr>
          <w:rFonts w:eastAsia="Calibri"/>
          <w:rtl/>
        </w:rPr>
      </w:pPr>
    </w:p>
    <w:p w14:paraId="38EA6B93" w14:textId="77777777" w:rsidR="00350676" w:rsidRPr="00350676" w:rsidRDefault="00350676" w:rsidP="00350676">
      <w:pPr>
        <w:spacing w:line="269" w:lineRule="auto"/>
        <w:rPr>
          <w:rFonts w:eastAsia="Calibri"/>
          <w:sz w:val="24"/>
          <w:rtl/>
        </w:rPr>
      </w:pPr>
      <w:r w:rsidRPr="00350676">
        <w:rPr>
          <w:rFonts w:eastAsia="Calibri" w:hint="cs"/>
          <w:sz w:val="24"/>
          <w:rtl/>
        </w:rPr>
        <w:t xml:space="preserve">מידע </w:t>
      </w:r>
      <w:r w:rsidRPr="00350676">
        <w:rPr>
          <w:rFonts w:eastAsia="Calibri" w:hint="eastAsia"/>
          <w:sz w:val="24"/>
          <w:rtl/>
        </w:rPr>
        <w:t>שנשמר</w:t>
      </w:r>
      <w:r w:rsidRPr="00350676">
        <w:rPr>
          <w:rFonts w:eastAsia="Calibri"/>
          <w:sz w:val="24"/>
          <w:rtl/>
        </w:rPr>
        <w:t xml:space="preserve"> במאגר מידע, אשר אינו רלוונטי או אינו נדרש להשגת המטרה שלשמה הוא נאסף או ל</w:t>
      </w:r>
      <w:r w:rsidRPr="00350676">
        <w:rPr>
          <w:rFonts w:eastAsia="Calibri" w:hint="cs"/>
          <w:sz w:val="24"/>
          <w:rtl/>
        </w:rPr>
        <w:t xml:space="preserve">השגת </w:t>
      </w:r>
      <w:r w:rsidRPr="00350676">
        <w:rPr>
          <w:rFonts w:eastAsia="Calibri"/>
          <w:sz w:val="24"/>
          <w:rtl/>
        </w:rPr>
        <w:t xml:space="preserve">מטרות המאגר שבו הוא נשמר, נחשב מידע עודף. מידע עודף יכול להיווצר כבר בשלב איסוף המידע הראשוני </w:t>
      </w:r>
      <w:r w:rsidRPr="00350676">
        <w:rPr>
          <w:rFonts w:eastAsia="Calibri" w:hint="eastAsia"/>
          <w:sz w:val="24"/>
          <w:rtl/>
        </w:rPr>
        <w:t>או</w:t>
      </w:r>
      <w:r w:rsidRPr="00350676">
        <w:rPr>
          <w:rFonts w:eastAsia="Calibri"/>
          <w:sz w:val="24"/>
          <w:rtl/>
        </w:rPr>
        <w:t xml:space="preserve"> להפוך לכזה במהלך שמירתו לאורך זמן במאגרי </w:t>
      </w:r>
      <w:r w:rsidRPr="00350676">
        <w:rPr>
          <w:rFonts w:eastAsia="Calibri" w:hint="cs"/>
          <w:sz w:val="24"/>
          <w:rtl/>
        </w:rPr>
        <w:t>ה</w:t>
      </w:r>
      <w:r w:rsidRPr="00350676">
        <w:rPr>
          <w:rFonts w:eastAsia="Calibri"/>
          <w:sz w:val="24"/>
          <w:rtl/>
        </w:rPr>
        <w:t>מידע</w:t>
      </w:r>
      <w:r w:rsidRPr="00350676">
        <w:rPr>
          <w:rFonts w:eastAsia="Calibri"/>
          <w:sz w:val="24"/>
          <w:vertAlign w:val="superscript"/>
          <w:rtl/>
        </w:rPr>
        <w:footnoteReference w:id="34"/>
      </w:r>
      <w:r w:rsidRPr="00350676">
        <w:rPr>
          <w:rFonts w:eastAsia="Calibri" w:hint="cs"/>
          <w:sz w:val="24"/>
          <w:rtl/>
        </w:rPr>
        <w:t>.</w:t>
      </w:r>
    </w:p>
    <w:p w14:paraId="142DB17C" w14:textId="77777777" w:rsidR="00350676" w:rsidRPr="00350676" w:rsidRDefault="00350676" w:rsidP="00350676">
      <w:pPr>
        <w:rPr>
          <w:rFonts w:eastAsia="Calibri"/>
          <w:rtl/>
        </w:rPr>
      </w:pPr>
    </w:p>
    <w:p w14:paraId="37FE95AC" w14:textId="77777777" w:rsidR="00350676" w:rsidRPr="00350676" w:rsidRDefault="00350676" w:rsidP="00350676">
      <w:pPr>
        <w:spacing w:line="269" w:lineRule="auto"/>
        <w:rPr>
          <w:rFonts w:eastAsia="Calibri"/>
          <w:sz w:val="24"/>
          <w:rtl/>
        </w:rPr>
      </w:pPr>
      <w:r w:rsidRPr="00350676">
        <w:rPr>
          <w:rFonts w:eastAsia="Calibri" w:hint="cs"/>
          <w:sz w:val="24"/>
          <w:rtl/>
        </w:rPr>
        <w:t xml:space="preserve">בפגישות שקיימו נציגי משרד מבקר המדינה בספטמבר ובאוקטובר 2024 עם נציגי </w:t>
      </w:r>
      <w:r w:rsidRPr="00350676">
        <w:rPr>
          <w:rFonts w:eastAsia="Calibri"/>
          <w:sz w:val="24"/>
          <w:rtl/>
        </w:rPr>
        <w:t xml:space="preserve">היחידות לפיתוח </w:t>
      </w:r>
      <w:r w:rsidRPr="00350676">
        <w:rPr>
          <w:rFonts w:eastAsia="Calibri" w:hint="cs"/>
          <w:sz w:val="24"/>
          <w:rtl/>
        </w:rPr>
        <w:t>ה</w:t>
      </w:r>
      <w:r w:rsidRPr="00350676">
        <w:rPr>
          <w:rFonts w:eastAsia="Calibri"/>
          <w:sz w:val="24"/>
          <w:rtl/>
        </w:rPr>
        <w:t>יישומים</w:t>
      </w:r>
      <w:r w:rsidRPr="00350676">
        <w:rPr>
          <w:rFonts w:eastAsia="Calibri" w:hint="cs"/>
          <w:sz w:val="24"/>
          <w:rtl/>
        </w:rPr>
        <w:t xml:space="preserve"> המקושרים למאגרי </w:t>
      </w:r>
      <w:r w:rsidRPr="00350676">
        <w:rPr>
          <w:rFonts w:eastAsia="Calibri"/>
          <w:sz w:val="24"/>
          <w:rtl/>
        </w:rPr>
        <w:t xml:space="preserve">מידע </w:t>
      </w:r>
      <w:r w:rsidRPr="00350676">
        <w:rPr>
          <w:rFonts w:eastAsia="Calibri" w:hint="cs"/>
          <w:sz w:val="24"/>
          <w:rtl/>
        </w:rPr>
        <w:t>שונים</w:t>
      </w:r>
      <w:r w:rsidRPr="00350676">
        <w:rPr>
          <w:rFonts w:eastAsia="Calibri"/>
          <w:sz w:val="24"/>
          <w:vertAlign w:val="superscript"/>
          <w:rtl/>
        </w:rPr>
        <w:footnoteReference w:id="35"/>
      </w:r>
      <w:r w:rsidRPr="00350676">
        <w:rPr>
          <w:rFonts w:eastAsia="Calibri" w:hint="cs"/>
          <w:sz w:val="24"/>
          <w:rtl/>
        </w:rPr>
        <w:t xml:space="preserve"> נמסר כי אגף התקשוב אינו בוחן אם קיים מידע עודף במאגרים כיוון שההחלטה מהו מידע עודף היא בהתאם לשיקול דעתו של כל מנהל אגף במשרד הביטחון שמשתמש במאגרי המידע ויודע מהם הצרכים שלשמם נדרש המידע. עוד נמסר כי קיים צורך לשמור מידע היסטורי במאגרי המידע, למשל במצב שבו אדם פנה למשרד הביטחון בבקשה כלשהי ונדחה אך החליט להגיש ערעור כעבור כמה שנים ולכן נדרש מידע קודם בעניינו. כמו כן, נמסר כי אגף התקשוב לא קיבל בקשות מגורמים רלוונטיים באגפי המשרד להסיר מידע עודף,</w:t>
      </w:r>
      <w:r w:rsidRPr="00350676">
        <w:rPr>
          <w:rFonts w:eastAsia="Calibri"/>
          <w:sz w:val="24"/>
          <w:rtl/>
        </w:rPr>
        <w:t xml:space="preserve"> </w:t>
      </w:r>
      <w:r w:rsidRPr="00350676">
        <w:rPr>
          <w:rFonts w:eastAsia="Calibri" w:hint="cs"/>
          <w:sz w:val="24"/>
          <w:rtl/>
        </w:rPr>
        <w:t>ו</w:t>
      </w:r>
      <w:r w:rsidRPr="00350676">
        <w:rPr>
          <w:rFonts w:eastAsia="Calibri"/>
          <w:sz w:val="24"/>
          <w:rtl/>
        </w:rPr>
        <w:t xml:space="preserve">לא ידוע על קיומה של בדיקה סדורה ושיטתית </w:t>
      </w:r>
      <w:r w:rsidRPr="00350676">
        <w:rPr>
          <w:rFonts w:eastAsia="Calibri" w:hint="cs"/>
          <w:sz w:val="24"/>
          <w:rtl/>
        </w:rPr>
        <w:t>של</w:t>
      </w:r>
      <w:r w:rsidRPr="00350676">
        <w:rPr>
          <w:rFonts w:eastAsia="Calibri"/>
          <w:sz w:val="24"/>
          <w:rtl/>
        </w:rPr>
        <w:t xml:space="preserve"> מידע עודף במאגרי</w:t>
      </w:r>
      <w:r w:rsidRPr="00350676">
        <w:rPr>
          <w:rFonts w:eastAsia="Calibri" w:hint="cs"/>
          <w:sz w:val="24"/>
          <w:rtl/>
        </w:rPr>
        <w:t>ם.</w:t>
      </w:r>
    </w:p>
    <w:p w14:paraId="3CC0C718" w14:textId="77777777" w:rsidR="00350676" w:rsidRPr="00350676" w:rsidRDefault="00350676" w:rsidP="00350676">
      <w:pPr>
        <w:rPr>
          <w:rFonts w:eastAsia="Calibri"/>
          <w:rtl/>
        </w:rPr>
      </w:pPr>
    </w:p>
    <w:p w14:paraId="4AA2B4DE" w14:textId="77777777" w:rsidR="00350676" w:rsidRPr="00350676" w:rsidRDefault="00350676" w:rsidP="00350676">
      <w:pPr>
        <w:spacing w:line="269" w:lineRule="auto"/>
        <w:rPr>
          <w:rFonts w:eastAsia="Calibri"/>
          <w:sz w:val="24"/>
          <w:rtl/>
        </w:rPr>
      </w:pPr>
      <w:r w:rsidRPr="00350676">
        <w:rPr>
          <w:rFonts w:eastAsia="Calibri" w:hint="cs"/>
          <w:sz w:val="24"/>
          <w:rtl/>
        </w:rPr>
        <w:t xml:space="preserve">עם זאת, במקרה מסוים הושמטו נתונים ממאגר מידע שמשרד הביטחון הוא בעל השליטה בו - מאגר נכי צה"ל, המשמש את אגף שיקום נכים בעבודתו. </w:t>
      </w:r>
      <w:r w:rsidRPr="00350676">
        <w:rPr>
          <w:rFonts w:eastAsia="Calibri" w:hint="cs"/>
          <w:rtl/>
        </w:rPr>
        <w:t>מאגר נכי צה"ל מכיל נתונים מקום המדינה הכוללים מידע משלב הבקשה להכרה בנכה ועד השלב שבו מקבל הנכה תגמולים באופן שוטף. ניהול הנתונים שבמאגר מתבצע באמצעות מערכת מידע בשם שֶׁמֶש. במרץ 2024 העביר אגף התקשוב את מערכת שמש, ובכלל זה את מאגר נכי צה"ל המקושר אליה, מרשת תקשורת מסווגת לרשת תקשורת שאינה מסווגת (</w:t>
      </w:r>
      <w:proofErr w:type="spellStart"/>
      <w:r w:rsidRPr="00350676">
        <w:rPr>
          <w:rFonts w:eastAsia="Calibri" w:hint="cs"/>
          <w:rtl/>
        </w:rPr>
        <w:t>בלמ"סית</w:t>
      </w:r>
      <w:proofErr w:type="spellEnd"/>
      <w:r w:rsidRPr="00350676">
        <w:rPr>
          <w:rFonts w:eastAsia="Calibri" w:hint="cs"/>
          <w:rtl/>
        </w:rPr>
        <w:t>)</w:t>
      </w:r>
      <w:r w:rsidRPr="00350676">
        <w:rPr>
          <w:rFonts w:eastAsia="Calibri"/>
          <w:rtl/>
        </w:rPr>
        <w:t xml:space="preserve"> </w:t>
      </w:r>
      <w:r w:rsidRPr="00350676">
        <w:rPr>
          <w:rFonts w:eastAsia="Calibri" w:hint="cs"/>
          <w:rtl/>
        </w:rPr>
        <w:t>כדי</w:t>
      </w:r>
      <w:r w:rsidRPr="00350676">
        <w:rPr>
          <w:rFonts w:eastAsia="Calibri"/>
          <w:rtl/>
        </w:rPr>
        <w:t xml:space="preserve"> </w:t>
      </w:r>
      <w:proofErr w:type="spellStart"/>
      <w:r w:rsidRPr="00350676">
        <w:rPr>
          <w:rFonts w:eastAsia="Calibri"/>
          <w:rtl/>
        </w:rPr>
        <w:t>להנגיש</w:t>
      </w:r>
      <w:proofErr w:type="spellEnd"/>
      <w:r w:rsidRPr="00350676">
        <w:rPr>
          <w:rFonts w:eastAsia="Calibri"/>
          <w:rtl/>
        </w:rPr>
        <w:t xml:space="preserve"> את המידע ולשפר את השירות לאוכלוסיות הזכאים</w:t>
      </w:r>
      <w:r w:rsidRPr="00350676">
        <w:rPr>
          <w:rFonts w:eastAsia="Calibri"/>
          <w:vertAlign w:val="superscript"/>
          <w:rtl/>
        </w:rPr>
        <w:footnoteReference w:id="36"/>
      </w:r>
      <w:r w:rsidRPr="00350676">
        <w:rPr>
          <w:rFonts w:eastAsia="Calibri" w:hint="cs"/>
          <w:rtl/>
        </w:rPr>
        <w:t xml:space="preserve">. בעת המעבר הנחה אגף ביטחון שבמשרד הביטחון את אגף התקשוב להשמיט </w:t>
      </w:r>
      <w:r w:rsidRPr="00350676">
        <w:rPr>
          <w:rFonts w:eastAsia="Calibri" w:hint="cs"/>
          <w:sz w:val="24"/>
          <w:rtl/>
        </w:rPr>
        <w:t xml:space="preserve">נתונים מסוימים מתוך המאגר שכוללים פרטים אישיים על אודות נכי צה"ל דוגמת מספרם האישי בצה"ל, החיל שבו שירתו ודרגתם, כדי שתהיה אפשרות לשמור אותם ברשת </w:t>
      </w:r>
      <w:proofErr w:type="spellStart"/>
      <w:r w:rsidRPr="00350676">
        <w:rPr>
          <w:rFonts w:eastAsia="Calibri" w:hint="cs"/>
          <w:sz w:val="24"/>
          <w:rtl/>
        </w:rPr>
        <w:t>הבלמ"סית</w:t>
      </w:r>
      <w:proofErr w:type="spellEnd"/>
      <w:r w:rsidRPr="00350676">
        <w:rPr>
          <w:rFonts w:eastAsia="Calibri" w:hint="cs"/>
          <w:sz w:val="24"/>
          <w:rtl/>
        </w:rPr>
        <w:t>. מכאן שלצד הצורך בשמירת מידע משנים עברו התאפשר להשמיט מהמאגר נתונים מסוימים.</w:t>
      </w:r>
    </w:p>
    <w:p w14:paraId="5F01779F" w14:textId="77777777" w:rsidR="00350676" w:rsidRPr="00350676" w:rsidRDefault="00350676" w:rsidP="00350676">
      <w:pPr>
        <w:rPr>
          <w:rFonts w:eastAsia="Calibri"/>
          <w:rtl/>
        </w:rPr>
      </w:pPr>
    </w:p>
    <w:p w14:paraId="5656F9D5" w14:textId="77777777" w:rsidR="00350676" w:rsidRPr="00350676" w:rsidRDefault="00350676" w:rsidP="00350676">
      <w:pPr>
        <w:spacing w:line="269" w:lineRule="auto"/>
        <w:rPr>
          <w:rFonts w:eastAsia="Calibri"/>
          <w:b/>
          <w:bCs/>
          <w:sz w:val="24"/>
          <w:rtl/>
        </w:rPr>
      </w:pPr>
      <w:r w:rsidRPr="00350676">
        <w:rPr>
          <w:rFonts w:eastAsia="Calibri" w:hint="cs"/>
          <w:b/>
          <w:bCs/>
          <w:sz w:val="24"/>
          <w:rtl/>
        </w:rPr>
        <w:t xml:space="preserve">בביקורת עלה כי שלא בהתאם לנדרש בתקנות אבטחת מידע כי </w:t>
      </w:r>
      <w:r w:rsidRPr="00350676">
        <w:rPr>
          <w:rFonts w:eastAsia="Calibri"/>
          <w:b/>
          <w:bCs/>
          <w:sz w:val="24"/>
          <w:rtl/>
        </w:rPr>
        <w:t xml:space="preserve">בעל שליטה במאגר מידע </w:t>
      </w:r>
      <w:r w:rsidRPr="00350676">
        <w:rPr>
          <w:rFonts w:eastAsia="Calibri" w:hint="cs"/>
          <w:b/>
          <w:bCs/>
          <w:sz w:val="24"/>
          <w:rtl/>
        </w:rPr>
        <w:t>י</w:t>
      </w:r>
      <w:r w:rsidRPr="00350676">
        <w:rPr>
          <w:rFonts w:eastAsia="Calibri"/>
          <w:b/>
          <w:bCs/>
          <w:sz w:val="24"/>
          <w:rtl/>
        </w:rPr>
        <w:t>וודא אחת לשנה שהמידע השמור במאגר אינו רב מן הנדרש בהתאם למטרות המאגר</w:t>
      </w:r>
      <w:r w:rsidRPr="00350676">
        <w:rPr>
          <w:rFonts w:eastAsia="Calibri" w:hint="cs"/>
          <w:b/>
          <w:bCs/>
          <w:sz w:val="24"/>
          <w:rtl/>
        </w:rPr>
        <w:t>, אגף התקשוב</w:t>
      </w:r>
      <w:r w:rsidRPr="00350676">
        <w:rPr>
          <w:rFonts w:eastAsia="Calibri"/>
          <w:b/>
          <w:bCs/>
          <w:sz w:val="24"/>
          <w:rtl/>
        </w:rPr>
        <w:t xml:space="preserve"> </w:t>
      </w:r>
      <w:r w:rsidRPr="00350676">
        <w:rPr>
          <w:rFonts w:eastAsia="Calibri" w:hint="cs"/>
          <w:b/>
          <w:bCs/>
          <w:sz w:val="24"/>
          <w:rtl/>
        </w:rPr>
        <w:t>לא וידא זאת ולא הנחה את מנהלי האגפים והיחידות במשרד הביטחון שמשתמשים במאגרים לצורך עבודתם לבדוק זאת, מה שעלול להותיר במאגר מידע עודף שאין בו צורך. שמירת מידע עודף עלולה לפגוע בפרטיות משום שעלול להיעשות שימוש במידע זה שלא למטרות שלשמן הוא נאסף, לרבות העברתו לאחרים, עיבודו והצלבתו עם מידע נוסף. כך לדוגמה, במ</w:t>
      </w:r>
      <w:r w:rsidRPr="00350676">
        <w:rPr>
          <w:rFonts w:eastAsia="Calibri"/>
          <w:b/>
          <w:bCs/>
          <w:sz w:val="24"/>
          <w:rtl/>
        </w:rPr>
        <w:t>אגר נכי צה"ל, המשמש את אגף שיקום נכים בעבודתו</w:t>
      </w:r>
      <w:r w:rsidRPr="00350676">
        <w:rPr>
          <w:rFonts w:eastAsia="Calibri" w:hint="cs"/>
          <w:b/>
          <w:bCs/>
          <w:sz w:val="24"/>
          <w:rtl/>
        </w:rPr>
        <w:t xml:space="preserve">, נשמרו </w:t>
      </w:r>
      <w:r w:rsidRPr="00350676">
        <w:rPr>
          <w:rFonts w:eastAsia="Calibri"/>
          <w:b/>
          <w:bCs/>
          <w:sz w:val="24"/>
          <w:rtl/>
        </w:rPr>
        <w:t xml:space="preserve">פרטים אישיים </w:t>
      </w:r>
      <w:r w:rsidRPr="00350676">
        <w:rPr>
          <w:rFonts w:eastAsia="Calibri" w:hint="cs"/>
          <w:b/>
          <w:bCs/>
          <w:sz w:val="24"/>
          <w:rtl/>
        </w:rPr>
        <w:t xml:space="preserve">בנוגע לשירות הצבאי של הנכים, לרבות </w:t>
      </w:r>
      <w:r w:rsidRPr="00350676">
        <w:rPr>
          <w:rFonts w:eastAsia="Calibri"/>
          <w:b/>
          <w:bCs/>
          <w:sz w:val="24"/>
          <w:rtl/>
        </w:rPr>
        <w:t xml:space="preserve">החיל </w:t>
      </w:r>
      <w:r w:rsidRPr="00350676">
        <w:rPr>
          <w:rFonts w:eastAsia="Calibri" w:hint="cs"/>
          <w:b/>
          <w:bCs/>
          <w:sz w:val="24"/>
          <w:rtl/>
        </w:rPr>
        <w:t>ש</w:t>
      </w:r>
      <w:r w:rsidRPr="00350676">
        <w:rPr>
          <w:rFonts w:eastAsia="Calibri"/>
          <w:b/>
          <w:bCs/>
          <w:sz w:val="24"/>
          <w:rtl/>
        </w:rPr>
        <w:t>בו שירת</w:t>
      </w:r>
      <w:r w:rsidRPr="00350676">
        <w:rPr>
          <w:rFonts w:eastAsia="Calibri" w:hint="cs"/>
          <w:b/>
          <w:bCs/>
          <w:sz w:val="24"/>
          <w:rtl/>
        </w:rPr>
        <w:t>ו</w:t>
      </w:r>
      <w:r w:rsidRPr="00350676">
        <w:rPr>
          <w:rFonts w:eastAsia="Calibri"/>
          <w:b/>
          <w:bCs/>
          <w:sz w:val="24"/>
          <w:rtl/>
        </w:rPr>
        <w:t xml:space="preserve"> ודרגת</w:t>
      </w:r>
      <w:r w:rsidRPr="00350676">
        <w:rPr>
          <w:rFonts w:eastAsia="Calibri" w:hint="cs"/>
          <w:b/>
          <w:bCs/>
          <w:sz w:val="24"/>
          <w:rtl/>
        </w:rPr>
        <w:t>ם</w:t>
      </w:r>
      <w:r w:rsidRPr="00350676">
        <w:rPr>
          <w:rFonts w:eastAsia="Calibri"/>
          <w:b/>
          <w:bCs/>
          <w:sz w:val="24"/>
          <w:rtl/>
        </w:rPr>
        <w:t xml:space="preserve">, </w:t>
      </w:r>
      <w:r w:rsidRPr="00350676">
        <w:rPr>
          <w:rFonts w:eastAsia="Calibri" w:hint="cs"/>
          <w:b/>
          <w:bCs/>
          <w:sz w:val="24"/>
          <w:rtl/>
        </w:rPr>
        <w:t>אף שלא היה בכך צורך.</w:t>
      </w:r>
    </w:p>
    <w:p w14:paraId="61BB4FDF" w14:textId="77777777" w:rsidR="00350676" w:rsidRPr="00350676" w:rsidRDefault="00350676" w:rsidP="00350676">
      <w:pPr>
        <w:rPr>
          <w:rFonts w:eastAsia="Calibri"/>
          <w:rtl/>
        </w:rPr>
      </w:pPr>
    </w:p>
    <w:p w14:paraId="69F402A3" w14:textId="77777777" w:rsidR="00350676" w:rsidRPr="00350676" w:rsidRDefault="00350676" w:rsidP="00350676">
      <w:pPr>
        <w:spacing w:line="269" w:lineRule="auto"/>
        <w:rPr>
          <w:rFonts w:eastAsia="Calibri"/>
          <w:b/>
          <w:bCs/>
          <w:sz w:val="24"/>
          <w:rtl/>
        </w:rPr>
      </w:pPr>
      <w:r w:rsidRPr="00350676">
        <w:rPr>
          <w:rFonts w:eastAsia="Calibri"/>
          <w:b/>
          <w:bCs/>
          <w:sz w:val="24"/>
          <w:rtl/>
        </w:rPr>
        <w:t xml:space="preserve">עם כניסתו לתוקף של תיקון 13 לחוק הגנת הפרטיות </w:t>
      </w:r>
      <w:r w:rsidRPr="00350676">
        <w:rPr>
          <w:rFonts w:eastAsia="Calibri" w:hint="cs"/>
          <w:b/>
          <w:bCs/>
          <w:sz w:val="24"/>
          <w:rtl/>
        </w:rPr>
        <w:t>תוכל הרשות להגנת הפרטיות להטיל על</w:t>
      </w:r>
      <w:r w:rsidRPr="00350676">
        <w:rPr>
          <w:rFonts w:eastAsia="Calibri"/>
          <w:b/>
          <w:bCs/>
          <w:sz w:val="24"/>
          <w:rtl/>
        </w:rPr>
        <w:t xml:space="preserve"> משרד הביטחון עיצומים כספיים </w:t>
      </w:r>
      <w:r w:rsidRPr="00350676">
        <w:rPr>
          <w:rFonts w:eastAsia="Calibri" w:hint="cs"/>
          <w:b/>
          <w:bCs/>
          <w:sz w:val="24"/>
          <w:rtl/>
        </w:rPr>
        <w:t>בגין אי-עמידה בבחינת מידע עודף אחת לשנה, זאת בסכום של 40,000 ש"ח לכל מאגר מידע ברמת אבטחה בינונית ו-160,000 ש"ח לכל מאגר מידע ברמת אבטחה גבוהה.</w:t>
      </w:r>
    </w:p>
    <w:p w14:paraId="5116253E" w14:textId="77777777" w:rsidR="00350676" w:rsidRPr="00350676" w:rsidRDefault="00350676" w:rsidP="00350676">
      <w:pPr>
        <w:rPr>
          <w:rFonts w:eastAsia="Calibri"/>
          <w:rtl/>
        </w:rPr>
      </w:pPr>
    </w:p>
    <w:p w14:paraId="599FA94B" w14:textId="77777777" w:rsidR="00350676" w:rsidRPr="00350676" w:rsidRDefault="00350676" w:rsidP="00350676">
      <w:pPr>
        <w:spacing w:line="269" w:lineRule="auto"/>
        <w:rPr>
          <w:rFonts w:eastAsia="Calibri"/>
          <w:b/>
          <w:bCs/>
          <w:sz w:val="24"/>
          <w:rtl/>
        </w:rPr>
      </w:pPr>
      <w:r w:rsidRPr="00350676">
        <w:rPr>
          <w:rFonts w:eastAsia="Calibri" w:hint="cs"/>
          <w:b/>
          <w:bCs/>
          <w:sz w:val="24"/>
          <w:rtl/>
        </w:rPr>
        <w:t>על ראש אגף התקשוב להנחות את</w:t>
      </w:r>
      <w:r w:rsidRPr="00350676">
        <w:rPr>
          <w:rFonts w:eastAsia="Calibri"/>
          <w:b/>
          <w:bCs/>
          <w:sz w:val="24"/>
          <w:rtl/>
        </w:rPr>
        <w:t xml:space="preserve"> ראשי האגפים וראשי היחידות במשרד הביטחון </w:t>
      </w:r>
      <w:r w:rsidRPr="00350676">
        <w:rPr>
          <w:rFonts w:eastAsia="Calibri" w:hint="cs"/>
          <w:b/>
          <w:bCs/>
          <w:sz w:val="24"/>
          <w:rtl/>
        </w:rPr>
        <w:t xml:space="preserve">לבדוק אחת לשנה אם קיים </w:t>
      </w:r>
      <w:r w:rsidRPr="00350676">
        <w:rPr>
          <w:rFonts w:eastAsia="Calibri"/>
          <w:b/>
          <w:bCs/>
          <w:sz w:val="24"/>
          <w:rtl/>
        </w:rPr>
        <w:t>מידע</w:t>
      </w:r>
      <w:r w:rsidRPr="00350676">
        <w:rPr>
          <w:rFonts w:eastAsia="Calibri" w:hint="cs"/>
          <w:b/>
          <w:bCs/>
          <w:sz w:val="24"/>
          <w:rtl/>
        </w:rPr>
        <w:t xml:space="preserve"> עודף</w:t>
      </w:r>
      <w:r w:rsidRPr="00350676">
        <w:rPr>
          <w:rFonts w:eastAsia="Calibri"/>
          <w:b/>
          <w:bCs/>
          <w:sz w:val="24"/>
          <w:rtl/>
        </w:rPr>
        <w:t xml:space="preserve"> </w:t>
      </w:r>
      <w:r w:rsidRPr="00350676">
        <w:rPr>
          <w:rFonts w:eastAsia="Calibri" w:hint="cs"/>
          <w:b/>
          <w:bCs/>
          <w:sz w:val="24"/>
          <w:rtl/>
        </w:rPr>
        <w:t>בכל מאגרי המידע</w:t>
      </w:r>
      <w:r w:rsidRPr="00350676">
        <w:rPr>
          <w:rFonts w:eastAsia="Calibri"/>
          <w:rtl/>
        </w:rPr>
        <w:t xml:space="preserve"> </w:t>
      </w:r>
      <w:r w:rsidRPr="00350676">
        <w:rPr>
          <w:rFonts w:eastAsia="Calibri" w:hint="cs"/>
          <w:b/>
          <w:bCs/>
          <w:sz w:val="24"/>
          <w:rtl/>
        </w:rPr>
        <w:t>ש</w:t>
      </w:r>
      <w:r w:rsidRPr="00350676">
        <w:rPr>
          <w:rFonts w:eastAsia="Calibri"/>
          <w:b/>
          <w:bCs/>
          <w:sz w:val="24"/>
          <w:rtl/>
        </w:rPr>
        <w:t>באגפיהם וביחידותיהם</w:t>
      </w:r>
      <w:r w:rsidRPr="00350676">
        <w:rPr>
          <w:rFonts w:eastAsia="Calibri" w:hint="cs"/>
          <w:b/>
          <w:bCs/>
          <w:sz w:val="24"/>
          <w:rtl/>
        </w:rPr>
        <w:t xml:space="preserve"> ולהסיר אותו וכן לתעד</w:t>
      </w:r>
      <w:r w:rsidRPr="00350676">
        <w:rPr>
          <w:rFonts w:eastAsia="Calibri"/>
          <w:b/>
          <w:bCs/>
          <w:sz w:val="24"/>
          <w:rtl/>
        </w:rPr>
        <w:t xml:space="preserve"> </w:t>
      </w:r>
      <w:bookmarkEnd w:id="16"/>
      <w:bookmarkEnd w:id="17"/>
      <w:r w:rsidRPr="00350676">
        <w:rPr>
          <w:rFonts w:eastAsia="Calibri" w:hint="cs"/>
          <w:b/>
          <w:bCs/>
          <w:sz w:val="24"/>
          <w:rtl/>
        </w:rPr>
        <w:t xml:space="preserve">את ביצוע פעולותיהם. זאת מתוקף סמכותו כמנהל מאגרי המידע של משרד הביטחון ומתוקף אחריותו לעמידה בדרישות המנויות בתקנות. </w:t>
      </w:r>
    </w:p>
    <w:p w14:paraId="5D2E800E" w14:textId="77777777" w:rsidR="00350676" w:rsidRPr="00350676" w:rsidRDefault="00350676" w:rsidP="00350676">
      <w:pPr>
        <w:rPr>
          <w:rFonts w:eastAsia="Calibri"/>
          <w:rtl/>
        </w:rPr>
      </w:pPr>
      <w:bookmarkStart w:id="18" w:name="_Toc103160015"/>
      <w:bookmarkEnd w:id="7"/>
    </w:p>
    <w:p w14:paraId="5BF382CF" w14:textId="77777777" w:rsidR="00350676" w:rsidRPr="00350676" w:rsidRDefault="00350676" w:rsidP="00350676">
      <w:pPr>
        <w:keepNext/>
        <w:keepLines/>
        <w:spacing w:line="269" w:lineRule="auto"/>
        <w:outlineLvl w:val="3"/>
        <w:rPr>
          <w:rFonts w:eastAsia="Times New Roman"/>
          <w:bCs/>
          <w:noProof/>
          <w:szCs w:val="26"/>
          <w:rtl/>
          <w:lang w:val="he-IL"/>
        </w:rPr>
      </w:pPr>
      <w:r w:rsidRPr="00350676">
        <w:rPr>
          <w:rFonts w:eastAsia="Times New Roman" w:hint="cs"/>
          <w:bCs/>
          <w:noProof/>
          <w:szCs w:val="26"/>
          <w:rtl/>
          <w:lang w:val="he-IL"/>
        </w:rPr>
        <w:t>מבנה המאגר ורשימת מצאי של מערכות המאגר</w:t>
      </w:r>
    </w:p>
    <w:p w14:paraId="27EE245B" w14:textId="77777777" w:rsidR="00350676" w:rsidRPr="00350676" w:rsidRDefault="00350676" w:rsidP="00350676">
      <w:pPr>
        <w:rPr>
          <w:rFonts w:eastAsia="Calibri"/>
          <w:rtl/>
        </w:rPr>
      </w:pPr>
    </w:p>
    <w:p w14:paraId="75F572C6" w14:textId="77777777" w:rsidR="00350676" w:rsidRPr="00350676" w:rsidRDefault="00350676" w:rsidP="00350676">
      <w:pPr>
        <w:spacing w:line="269" w:lineRule="auto"/>
        <w:rPr>
          <w:rFonts w:ascii="Tahoma" w:eastAsia="Calibri" w:hAnsi="Tahoma"/>
          <w:color w:val="0D0D0D"/>
          <w:sz w:val="24"/>
          <w:rtl/>
        </w:rPr>
      </w:pPr>
      <w:r w:rsidRPr="00350676">
        <w:rPr>
          <w:rFonts w:ascii="Tahoma" w:eastAsia="Calibri" w:hAnsi="Tahoma" w:hint="cs"/>
          <w:color w:val="0D0D0D"/>
          <w:sz w:val="24"/>
          <w:rtl/>
        </w:rPr>
        <w:t xml:space="preserve">בעל שליטה במאגר מידע נדרש למפות את המערכות של מאגרי המידע ולהחזיק </w:t>
      </w:r>
      <w:r w:rsidRPr="00350676">
        <w:rPr>
          <w:rFonts w:ascii="Tahoma" w:eastAsia="Calibri" w:hAnsi="Tahoma" w:hint="eastAsia"/>
          <w:color w:val="0D0D0D"/>
          <w:sz w:val="24"/>
          <w:rtl/>
        </w:rPr>
        <w:t>מסמך</w:t>
      </w:r>
      <w:r w:rsidRPr="00350676">
        <w:rPr>
          <w:rFonts w:ascii="Tahoma" w:eastAsia="Calibri" w:hAnsi="Tahoma"/>
          <w:color w:val="0D0D0D"/>
          <w:sz w:val="24"/>
          <w:rtl/>
        </w:rPr>
        <w:t xml:space="preserve"> </w:t>
      </w:r>
      <w:r w:rsidRPr="00350676">
        <w:rPr>
          <w:rFonts w:ascii="Tahoma" w:eastAsia="Calibri" w:hAnsi="Tahoma" w:hint="eastAsia"/>
          <w:color w:val="0D0D0D"/>
          <w:sz w:val="24"/>
          <w:rtl/>
        </w:rPr>
        <w:t>מעודכן</w:t>
      </w:r>
      <w:r w:rsidRPr="00350676">
        <w:rPr>
          <w:rFonts w:ascii="Tahoma" w:eastAsia="Calibri" w:hAnsi="Tahoma"/>
          <w:color w:val="0D0D0D"/>
          <w:sz w:val="24"/>
          <w:rtl/>
        </w:rPr>
        <w:t xml:space="preserve"> </w:t>
      </w:r>
      <w:r w:rsidRPr="00350676">
        <w:rPr>
          <w:rFonts w:ascii="Tahoma" w:eastAsia="Calibri" w:hAnsi="Tahoma" w:hint="eastAsia"/>
          <w:color w:val="0D0D0D"/>
          <w:sz w:val="24"/>
          <w:rtl/>
        </w:rPr>
        <w:t>בעניין</w:t>
      </w:r>
      <w:r w:rsidRPr="00350676">
        <w:rPr>
          <w:rFonts w:ascii="Tahoma" w:eastAsia="Calibri" w:hAnsi="Tahoma"/>
          <w:color w:val="0D0D0D"/>
          <w:sz w:val="24"/>
          <w:rtl/>
        </w:rPr>
        <w:t xml:space="preserve"> </w:t>
      </w:r>
      <w:r w:rsidRPr="00350676">
        <w:rPr>
          <w:rFonts w:ascii="Tahoma" w:eastAsia="Calibri" w:hAnsi="Tahoma" w:hint="eastAsia"/>
          <w:color w:val="0D0D0D"/>
          <w:sz w:val="24"/>
          <w:rtl/>
        </w:rPr>
        <w:t>מבנה</w:t>
      </w:r>
      <w:r w:rsidRPr="00350676">
        <w:rPr>
          <w:rFonts w:ascii="Tahoma" w:eastAsia="Calibri" w:hAnsi="Tahoma"/>
          <w:color w:val="0D0D0D"/>
          <w:sz w:val="24"/>
          <w:rtl/>
        </w:rPr>
        <w:t xml:space="preserve"> </w:t>
      </w:r>
      <w:r w:rsidRPr="00350676">
        <w:rPr>
          <w:rFonts w:ascii="Tahoma" w:eastAsia="Calibri" w:hAnsi="Tahoma" w:hint="eastAsia"/>
          <w:color w:val="0D0D0D"/>
          <w:sz w:val="24"/>
          <w:rtl/>
        </w:rPr>
        <w:t>מאגר</w:t>
      </w:r>
      <w:r w:rsidRPr="00350676">
        <w:rPr>
          <w:rFonts w:ascii="Tahoma" w:eastAsia="Calibri" w:hAnsi="Tahoma"/>
          <w:color w:val="0D0D0D"/>
          <w:sz w:val="24"/>
          <w:rtl/>
        </w:rPr>
        <w:t xml:space="preserve"> </w:t>
      </w:r>
      <w:r w:rsidRPr="00350676">
        <w:rPr>
          <w:rFonts w:ascii="Tahoma" w:eastAsia="Calibri" w:hAnsi="Tahoma" w:hint="eastAsia"/>
          <w:color w:val="0D0D0D"/>
          <w:sz w:val="24"/>
          <w:rtl/>
        </w:rPr>
        <w:t>המידע</w:t>
      </w:r>
      <w:r w:rsidRPr="00350676">
        <w:rPr>
          <w:rFonts w:ascii="Tahoma" w:eastAsia="Calibri" w:hAnsi="Tahoma"/>
          <w:color w:val="0D0D0D"/>
          <w:sz w:val="24"/>
          <w:rtl/>
        </w:rPr>
        <w:t xml:space="preserve"> </w:t>
      </w:r>
      <w:r w:rsidRPr="00350676">
        <w:rPr>
          <w:rFonts w:ascii="Tahoma" w:eastAsia="Calibri" w:hAnsi="Tahoma" w:hint="cs"/>
          <w:color w:val="0D0D0D"/>
          <w:sz w:val="24"/>
          <w:rtl/>
        </w:rPr>
        <w:t>ו</w:t>
      </w:r>
      <w:r w:rsidRPr="00350676">
        <w:rPr>
          <w:rFonts w:ascii="Tahoma" w:eastAsia="Calibri" w:hAnsi="Tahoma" w:hint="eastAsia"/>
          <w:color w:val="0D0D0D"/>
          <w:sz w:val="24"/>
          <w:rtl/>
        </w:rPr>
        <w:t>רשימה</w:t>
      </w:r>
      <w:r w:rsidRPr="00350676">
        <w:rPr>
          <w:rFonts w:ascii="Tahoma" w:eastAsia="Calibri" w:hAnsi="Tahoma" w:hint="cs"/>
          <w:color w:val="0D0D0D"/>
          <w:sz w:val="24"/>
          <w:rtl/>
        </w:rPr>
        <w:t xml:space="preserve"> </w:t>
      </w:r>
      <w:r w:rsidRPr="00350676">
        <w:rPr>
          <w:rFonts w:ascii="Tahoma" w:eastAsia="Calibri" w:hAnsi="Tahoma" w:hint="eastAsia"/>
          <w:color w:val="0D0D0D"/>
          <w:sz w:val="24"/>
          <w:rtl/>
        </w:rPr>
        <w:t>מעודכנת</w:t>
      </w:r>
      <w:r w:rsidRPr="00350676">
        <w:rPr>
          <w:rFonts w:ascii="Tahoma" w:eastAsia="Calibri" w:hAnsi="Tahoma"/>
          <w:color w:val="0D0D0D"/>
          <w:sz w:val="24"/>
          <w:rtl/>
        </w:rPr>
        <w:t xml:space="preserve"> </w:t>
      </w:r>
      <w:r w:rsidRPr="00350676">
        <w:rPr>
          <w:rFonts w:ascii="Tahoma" w:eastAsia="Calibri" w:hAnsi="Tahoma" w:hint="eastAsia"/>
          <w:color w:val="0D0D0D"/>
          <w:sz w:val="24"/>
          <w:rtl/>
        </w:rPr>
        <w:t>בדבר</w:t>
      </w:r>
      <w:r w:rsidRPr="00350676">
        <w:rPr>
          <w:rFonts w:ascii="Tahoma" w:eastAsia="Calibri" w:hAnsi="Tahoma"/>
          <w:color w:val="0D0D0D"/>
          <w:sz w:val="24"/>
          <w:rtl/>
        </w:rPr>
        <w:t xml:space="preserve"> </w:t>
      </w:r>
      <w:r w:rsidRPr="00350676">
        <w:rPr>
          <w:rFonts w:ascii="Tahoma" w:eastAsia="Calibri" w:hAnsi="Tahoma" w:hint="eastAsia"/>
          <w:color w:val="0D0D0D"/>
          <w:sz w:val="24"/>
          <w:rtl/>
        </w:rPr>
        <w:t>המצאי</w:t>
      </w:r>
      <w:r w:rsidRPr="00350676">
        <w:rPr>
          <w:rFonts w:ascii="Tahoma" w:eastAsia="Calibri" w:hAnsi="Tahoma"/>
          <w:color w:val="0D0D0D"/>
          <w:sz w:val="24"/>
          <w:rtl/>
        </w:rPr>
        <w:t xml:space="preserve"> </w:t>
      </w:r>
      <w:r w:rsidRPr="00350676">
        <w:rPr>
          <w:rFonts w:ascii="Tahoma" w:eastAsia="Calibri" w:hAnsi="Tahoma" w:hint="eastAsia"/>
          <w:color w:val="0D0D0D"/>
          <w:sz w:val="24"/>
          <w:rtl/>
        </w:rPr>
        <w:t>של</w:t>
      </w:r>
      <w:r w:rsidRPr="00350676">
        <w:rPr>
          <w:rFonts w:ascii="Tahoma" w:eastAsia="Calibri" w:hAnsi="Tahoma"/>
          <w:color w:val="0D0D0D"/>
          <w:sz w:val="24"/>
          <w:rtl/>
        </w:rPr>
        <w:t xml:space="preserve"> </w:t>
      </w:r>
      <w:r w:rsidRPr="00350676">
        <w:rPr>
          <w:rFonts w:ascii="Tahoma" w:eastAsia="Calibri" w:hAnsi="Tahoma" w:hint="eastAsia"/>
          <w:color w:val="0D0D0D"/>
          <w:sz w:val="24"/>
          <w:rtl/>
        </w:rPr>
        <w:t>מערכות</w:t>
      </w:r>
      <w:r w:rsidRPr="00350676">
        <w:rPr>
          <w:rFonts w:ascii="Tahoma" w:eastAsia="Calibri" w:hAnsi="Tahoma"/>
          <w:color w:val="0D0D0D"/>
          <w:sz w:val="24"/>
          <w:rtl/>
        </w:rPr>
        <w:t xml:space="preserve"> </w:t>
      </w:r>
      <w:r w:rsidRPr="00350676">
        <w:rPr>
          <w:rFonts w:ascii="Tahoma" w:eastAsia="Calibri" w:hAnsi="Tahoma" w:hint="eastAsia"/>
          <w:color w:val="0D0D0D"/>
          <w:sz w:val="24"/>
          <w:rtl/>
        </w:rPr>
        <w:t>המאגר</w:t>
      </w:r>
      <w:r w:rsidRPr="00350676">
        <w:rPr>
          <w:rFonts w:ascii="Tahoma" w:eastAsia="Calibri" w:hAnsi="Tahoma"/>
          <w:color w:val="0D0D0D"/>
          <w:sz w:val="24"/>
          <w:rtl/>
        </w:rPr>
        <w:t xml:space="preserve">, </w:t>
      </w:r>
      <w:r w:rsidRPr="00350676">
        <w:rPr>
          <w:rFonts w:ascii="Tahoma" w:eastAsia="Calibri" w:hAnsi="Tahoma" w:hint="eastAsia"/>
          <w:color w:val="0D0D0D"/>
          <w:sz w:val="24"/>
          <w:rtl/>
        </w:rPr>
        <w:t>ובכלל</w:t>
      </w:r>
      <w:r w:rsidRPr="00350676">
        <w:rPr>
          <w:rFonts w:ascii="Tahoma" w:eastAsia="Calibri" w:hAnsi="Tahoma"/>
          <w:color w:val="0D0D0D"/>
          <w:sz w:val="24"/>
          <w:rtl/>
        </w:rPr>
        <w:t xml:space="preserve"> </w:t>
      </w:r>
      <w:r w:rsidRPr="00350676">
        <w:rPr>
          <w:rFonts w:ascii="Tahoma" w:eastAsia="Calibri" w:hAnsi="Tahoma" w:hint="eastAsia"/>
          <w:color w:val="0D0D0D"/>
          <w:sz w:val="24"/>
          <w:rtl/>
        </w:rPr>
        <w:t>זה</w:t>
      </w:r>
      <w:r w:rsidRPr="00350676">
        <w:rPr>
          <w:rFonts w:ascii="Tahoma" w:eastAsia="Calibri" w:hAnsi="Tahoma" w:hint="cs"/>
          <w:color w:val="0D0D0D"/>
          <w:sz w:val="24"/>
          <w:rtl/>
        </w:rPr>
        <w:t xml:space="preserve"> את הרכיבים המפורטים בתרשים שלהלן</w:t>
      </w:r>
      <w:r w:rsidRPr="00350676">
        <w:rPr>
          <w:rFonts w:ascii="Tahoma" w:eastAsia="Calibri" w:hAnsi="Tahoma"/>
          <w:color w:val="0D0D0D"/>
          <w:sz w:val="24"/>
          <w:vertAlign w:val="superscript"/>
          <w:rtl/>
        </w:rPr>
        <w:footnoteReference w:id="37"/>
      </w:r>
      <w:r w:rsidRPr="00350676">
        <w:rPr>
          <w:rFonts w:ascii="Tahoma" w:eastAsia="Calibri" w:hAnsi="Tahoma"/>
          <w:color w:val="0D0D0D"/>
          <w:sz w:val="24"/>
          <w:rtl/>
        </w:rPr>
        <w:t>:</w:t>
      </w:r>
      <w:r w:rsidRPr="00350676">
        <w:rPr>
          <w:rFonts w:ascii="Tahoma" w:eastAsia="Calibri" w:hAnsi="Tahoma" w:hint="cs"/>
          <w:color w:val="0D0D0D"/>
          <w:sz w:val="24"/>
          <w:rtl/>
        </w:rPr>
        <w:t xml:space="preserve"> </w:t>
      </w:r>
      <w:bookmarkEnd w:id="18"/>
    </w:p>
    <w:p w14:paraId="64410D37" w14:textId="77777777" w:rsidR="00350676" w:rsidRPr="00350676" w:rsidRDefault="00350676" w:rsidP="00350676">
      <w:pPr>
        <w:rPr>
          <w:rFonts w:eastAsia="Calibri"/>
          <w:rtl/>
        </w:rPr>
      </w:pPr>
    </w:p>
    <w:p w14:paraId="2EA4D76A" w14:textId="77777777" w:rsidR="00350676" w:rsidRPr="00350676" w:rsidRDefault="00350676" w:rsidP="00350676">
      <w:pPr>
        <w:keepNext/>
        <w:keepLines/>
        <w:spacing w:line="269" w:lineRule="auto"/>
        <w:jc w:val="center"/>
        <w:rPr>
          <w:rFonts w:eastAsia="Calibri"/>
          <w:b/>
          <w:bCs/>
        </w:rPr>
      </w:pPr>
      <w:r w:rsidRPr="00350676">
        <w:rPr>
          <w:rFonts w:eastAsia="Calibri"/>
          <w:noProof/>
          <w:rtl/>
        </w:rPr>
        <w:drawing>
          <wp:anchor distT="0" distB="0" distL="114300" distR="114300" simplePos="0" relativeHeight="251660288" behindDoc="0" locked="0" layoutInCell="1" allowOverlap="1" wp14:anchorId="78D29FF6" wp14:editId="434F9D7F">
            <wp:simplePos x="0" y="0"/>
            <wp:positionH relativeFrom="column">
              <wp:posOffset>958215</wp:posOffset>
            </wp:positionH>
            <wp:positionV relativeFrom="paragraph">
              <wp:posOffset>220345</wp:posOffset>
            </wp:positionV>
            <wp:extent cx="3198495" cy="2465070"/>
            <wp:effectExtent l="0" t="0" r="1905" b="0"/>
            <wp:wrapTopAndBottom/>
            <wp:docPr id="17" name="תמונה 17" descr="תשתיות ומערכות חומרה, סוגי רכיבי תקשורת ואבטחת מידע; מערכות התוכנה המשמשות להפעלת מאגר המידע, לניהול המאגר ולתחזוקתו, לתמיכה בפעולתו, לניטור שלו ולאבטחתו; תוכנות וממשקים המשמשים לתקשורת עם מערכות המאגר; תרשים של הרשת שפועל בה המאגר, המציג בין היתר את הקשרים בין רכיבי המערכת השונים ואת מיקומם הפיזי של רכיבים אלה; תאריך העדכון האחרון של המסמך ושל רשימת המצא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20">
                      <a:extLst>
                        <a:ext uri="{28A0092B-C50C-407E-A947-70E740481C1C}">
                          <a14:useLocalDpi xmlns:a14="http://schemas.microsoft.com/office/drawing/2010/main" val="0"/>
                        </a:ext>
                      </a:extLst>
                    </a:blip>
                    <a:stretch>
                      <a:fillRect/>
                    </a:stretch>
                  </pic:blipFill>
                  <pic:spPr>
                    <a:xfrm>
                      <a:off x="0" y="0"/>
                      <a:ext cx="3198495" cy="2465070"/>
                    </a:xfrm>
                    <a:prstGeom prst="rect">
                      <a:avLst/>
                    </a:prstGeom>
                  </pic:spPr>
                </pic:pic>
              </a:graphicData>
            </a:graphic>
          </wp:anchor>
        </w:drawing>
      </w:r>
      <w:r w:rsidRPr="00350676">
        <w:rPr>
          <w:rFonts w:eastAsia="Calibri" w:hint="cs"/>
          <w:rtl/>
        </w:rPr>
        <w:t xml:space="preserve">תרשים 7: </w:t>
      </w:r>
      <w:r w:rsidRPr="00350676">
        <w:rPr>
          <w:rFonts w:eastAsia="Calibri" w:hint="cs"/>
          <w:b/>
          <w:bCs/>
          <w:rtl/>
        </w:rPr>
        <w:t xml:space="preserve">מבנה מאגר המידע ורשימת מצאי של מערכות המאגר </w:t>
      </w:r>
    </w:p>
    <w:p w14:paraId="04E8CE96" w14:textId="77777777" w:rsidR="00350676" w:rsidRPr="00350676" w:rsidRDefault="00350676" w:rsidP="00350676">
      <w:pPr>
        <w:spacing w:line="269" w:lineRule="auto"/>
        <w:rPr>
          <w:rFonts w:eastAsia="Calibri"/>
          <w:szCs w:val="20"/>
          <w:rtl/>
        </w:rPr>
      </w:pPr>
      <w:r w:rsidRPr="00350676">
        <w:rPr>
          <w:rFonts w:eastAsia="Calibri" w:hint="eastAsia"/>
          <w:szCs w:val="20"/>
          <w:rtl/>
        </w:rPr>
        <w:t>לפי</w:t>
      </w:r>
      <w:r w:rsidRPr="00350676">
        <w:rPr>
          <w:rFonts w:eastAsia="Calibri"/>
          <w:szCs w:val="20"/>
          <w:rtl/>
        </w:rPr>
        <w:t xml:space="preserve"> </w:t>
      </w:r>
      <w:r w:rsidRPr="00350676">
        <w:rPr>
          <w:rFonts w:eastAsia="Calibri" w:hint="eastAsia"/>
          <w:szCs w:val="20"/>
          <w:rtl/>
        </w:rPr>
        <w:t>תקנות</w:t>
      </w:r>
      <w:r w:rsidRPr="00350676">
        <w:rPr>
          <w:rFonts w:eastAsia="Calibri"/>
          <w:szCs w:val="20"/>
          <w:rtl/>
        </w:rPr>
        <w:t xml:space="preserve"> </w:t>
      </w:r>
      <w:r w:rsidRPr="00350676">
        <w:rPr>
          <w:rFonts w:eastAsia="Calibri" w:hint="eastAsia"/>
          <w:sz w:val="16"/>
          <w:szCs w:val="20"/>
          <w:rtl/>
        </w:rPr>
        <w:t>אבטחת</w:t>
      </w:r>
      <w:r w:rsidRPr="00350676">
        <w:rPr>
          <w:rFonts w:eastAsia="Calibri"/>
          <w:sz w:val="16"/>
          <w:szCs w:val="16"/>
          <w:rtl/>
        </w:rPr>
        <w:t xml:space="preserve"> </w:t>
      </w:r>
      <w:r w:rsidRPr="00350676">
        <w:rPr>
          <w:rFonts w:eastAsia="Calibri" w:hint="eastAsia"/>
          <w:szCs w:val="20"/>
          <w:rtl/>
        </w:rPr>
        <w:t>מידע</w:t>
      </w:r>
      <w:r w:rsidRPr="00350676">
        <w:rPr>
          <w:rFonts w:eastAsia="Calibri" w:hint="cs"/>
          <w:szCs w:val="20"/>
          <w:rtl/>
        </w:rPr>
        <w:t>,</w:t>
      </w:r>
      <w:r w:rsidRPr="00350676">
        <w:rPr>
          <w:rFonts w:eastAsia="Calibri"/>
          <w:szCs w:val="20"/>
          <w:rtl/>
        </w:rPr>
        <w:t xml:space="preserve"> </w:t>
      </w:r>
      <w:r w:rsidRPr="00350676">
        <w:rPr>
          <w:rFonts w:eastAsia="Calibri" w:hint="eastAsia"/>
          <w:szCs w:val="20"/>
          <w:rtl/>
        </w:rPr>
        <w:t>בעיבוד</w:t>
      </w:r>
      <w:r w:rsidRPr="00350676">
        <w:rPr>
          <w:rFonts w:eastAsia="Calibri"/>
          <w:szCs w:val="20"/>
          <w:rtl/>
        </w:rPr>
        <w:t xml:space="preserve"> </w:t>
      </w:r>
      <w:r w:rsidRPr="00350676">
        <w:rPr>
          <w:rFonts w:eastAsia="Calibri" w:hint="eastAsia"/>
          <w:szCs w:val="20"/>
          <w:rtl/>
        </w:rPr>
        <w:t>משרד</w:t>
      </w:r>
      <w:r w:rsidRPr="00350676">
        <w:rPr>
          <w:rFonts w:eastAsia="Calibri"/>
          <w:szCs w:val="20"/>
          <w:rtl/>
        </w:rPr>
        <w:t xml:space="preserve"> </w:t>
      </w:r>
      <w:r w:rsidRPr="00350676">
        <w:rPr>
          <w:rFonts w:eastAsia="Calibri" w:hint="eastAsia"/>
          <w:szCs w:val="20"/>
          <w:rtl/>
        </w:rPr>
        <w:t>מבקר</w:t>
      </w:r>
      <w:r w:rsidRPr="00350676">
        <w:rPr>
          <w:rFonts w:eastAsia="Calibri"/>
          <w:szCs w:val="20"/>
          <w:rtl/>
        </w:rPr>
        <w:t xml:space="preserve"> </w:t>
      </w:r>
      <w:r w:rsidRPr="00350676">
        <w:rPr>
          <w:rFonts w:eastAsia="Calibri" w:hint="eastAsia"/>
          <w:szCs w:val="20"/>
          <w:rtl/>
        </w:rPr>
        <w:t>המדינה</w:t>
      </w:r>
      <w:r w:rsidRPr="00350676">
        <w:rPr>
          <w:rFonts w:eastAsia="Calibri"/>
          <w:szCs w:val="20"/>
          <w:rtl/>
        </w:rPr>
        <w:t>.</w:t>
      </w:r>
    </w:p>
    <w:p w14:paraId="7249F222" w14:textId="77777777" w:rsidR="00350676" w:rsidRPr="00350676" w:rsidRDefault="00350676" w:rsidP="00350676">
      <w:pPr>
        <w:rPr>
          <w:rFonts w:eastAsia="Calibri"/>
          <w:rtl/>
        </w:rPr>
      </w:pPr>
    </w:p>
    <w:p w14:paraId="19DAF18C" w14:textId="77777777" w:rsidR="00350676" w:rsidRPr="00350676" w:rsidRDefault="00350676" w:rsidP="00350676">
      <w:pPr>
        <w:spacing w:line="269" w:lineRule="auto"/>
        <w:rPr>
          <w:rFonts w:eastAsia="Calibri"/>
          <w:rtl/>
        </w:rPr>
      </w:pPr>
      <w:r w:rsidRPr="00350676">
        <w:rPr>
          <w:rFonts w:eastAsia="Calibri" w:hint="cs"/>
          <w:rtl/>
        </w:rPr>
        <w:t xml:space="preserve">מיפוי מערכות המאגר נועד להכיר את המידע הארגוני ולשלוט בו באמצעות שיקוף והצגה של מערכות המידע שבאמצעותן מעובד מידע מהמאגר, לרבות אמצעי האבטחה להגנת המערכות. </w:t>
      </w:r>
      <w:r w:rsidRPr="00350676">
        <w:rPr>
          <w:rFonts w:eastAsia="Calibri"/>
          <w:rtl/>
        </w:rPr>
        <w:t xml:space="preserve">מיפוי </w:t>
      </w:r>
      <w:r w:rsidRPr="00350676">
        <w:rPr>
          <w:rFonts w:eastAsia="Calibri" w:hint="cs"/>
          <w:rtl/>
        </w:rPr>
        <w:t xml:space="preserve">זה עשוי לסייע לארגון בהבנת המאפיינים הייחודיים של כל מאגר, התהליכים והממשקים בסביבת המחשוב של המאגרים, </w:t>
      </w:r>
      <w:r w:rsidRPr="00350676">
        <w:rPr>
          <w:rFonts w:eastAsia="Calibri"/>
          <w:rtl/>
        </w:rPr>
        <w:t>ו</w:t>
      </w:r>
      <w:r w:rsidRPr="00350676">
        <w:rPr>
          <w:rFonts w:eastAsia="Calibri" w:hint="cs"/>
          <w:rtl/>
        </w:rPr>
        <w:t>מכאן גם חשיבותו ב</w:t>
      </w:r>
      <w:r w:rsidRPr="00350676">
        <w:rPr>
          <w:rFonts w:eastAsia="Calibri"/>
          <w:rtl/>
        </w:rPr>
        <w:t>ניהול סיכוני</w:t>
      </w:r>
      <w:r w:rsidRPr="00350676">
        <w:rPr>
          <w:rFonts w:eastAsia="Calibri" w:hint="cs"/>
          <w:rtl/>
        </w:rPr>
        <w:t xml:space="preserve"> אבטחת המידע הנשקפים למאגר</w:t>
      </w:r>
      <w:r w:rsidRPr="00350676">
        <w:rPr>
          <w:rFonts w:eastAsia="Calibri"/>
          <w:vertAlign w:val="superscript"/>
          <w:rtl/>
        </w:rPr>
        <w:footnoteReference w:id="38"/>
      </w:r>
      <w:r w:rsidRPr="00350676">
        <w:rPr>
          <w:rFonts w:eastAsia="Calibri"/>
          <w:rtl/>
        </w:rPr>
        <w:t>.</w:t>
      </w:r>
    </w:p>
    <w:p w14:paraId="7F71509C" w14:textId="77777777" w:rsidR="00350676" w:rsidRPr="00350676" w:rsidRDefault="00350676" w:rsidP="00350676">
      <w:pPr>
        <w:rPr>
          <w:rFonts w:eastAsia="Calibri"/>
          <w:rtl/>
        </w:rPr>
      </w:pPr>
    </w:p>
    <w:p w14:paraId="392E7F30" w14:textId="77777777" w:rsidR="00350676" w:rsidRPr="00350676" w:rsidRDefault="00350676" w:rsidP="00350676">
      <w:pPr>
        <w:spacing w:line="269" w:lineRule="auto"/>
        <w:rPr>
          <w:rFonts w:eastAsia="Calibri"/>
          <w:sz w:val="24"/>
          <w:rtl/>
        </w:rPr>
      </w:pPr>
      <w:r w:rsidRPr="00350676">
        <w:rPr>
          <w:rFonts w:eastAsia="Calibri" w:hint="cs"/>
          <w:sz w:val="24"/>
          <w:rtl/>
        </w:rPr>
        <w:t xml:space="preserve">בפגישות שקיימו נציגי משרד מבקר המדינה בספטמבר ובאוקטובר 2024 עם נציגי </w:t>
      </w:r>
      <w:r w:rsidRPr="00350676">
        <w:rPr>
          <w:rFonts w:eastAsia="Calibri"/>
          <w:sz w:val="24"/>
          <w:rtl/>
        </w:rPr>
        <w:t xml:space="preserve">היחידות לפיתוח </w:t>
      </w:r>
      <w:r w:rsidRPr="00350676">
        <w:rPr>
          <w:rFonts w:eastAsia="Calibri" w:hint="cs"/>
          <w:sz w:val="24"/>
          <w:rtl/>
        </w:rPr>
        <w:t>ה</w:t>
      </w:r>
      <w:r w:rsidRPr="00350676">
        <w:rPr>
          <w:rFonts w:eastAsia="Calibri"/>
          <w:sz w:val="24"/>
          <w:rtl/>
        </w:rPr>
        <w:t>יישומים</w:t>
      </w:r>
      <w:r w:rsidRPr="00350676">
        <w:rPr>
          <w:rFonts w:eastAsia="Calibri" w:hint="cs"/>
          <w:sz w:val="24"/>
          <w:rtl/>
        </w:rPr>
        <w:t xml:space="preserve"> </w:t>
      </w:r>
      <w:r w:rsidRPr="00350676">
        <w:rPr>
          <w:rFonts w:eastAsia="Calibri" w:hint="cs"/>
          <w:rtl/>
        </w:rPr>
        <w:t>המקושרים</w:t>
      </w:r>
      <w:r w:rsidRPr="00350676">
        <w:rPr>
          <w:rFonts w:eastAsia="Calibri" w:hint="cs"/>
          <w:sz w:val="24"/>
          <w:rtl/>
        </w:rPr>
        <w:t xml:space="preserve"> למאגרי </w:t>
      </w:r>
      <w:r w:rsidRPr="00350676">
        <w:rPr>
          <w:rFonts w:eastAsia="Calibri"/>
          <w:sz w:val="24"/>
          <w:rtl/>
        </w:rPr>
        <w:t xml:space="preserve">מידע </w:t>
      </w:r>
      <w:r w:rsidRPr="00350676">
        <w:rPr>
          <w:rFonts w:eastAsia="Calibri" w:hint="cs"/>
          <w:sz w:val="24"/>
          <w:rtl/>
        </w:rPr>
        <w:t>שונים</w:t>
      </w:r>
      <w:r w:rsidRPr="00350676">
        <w:rPr>
          <w:rFonts w:eastAsia="Calibri"/>
          <w:sz w:val="24"/>
          <w:vertAlign w:val="superscript"/>
          <w:rtl/>
        </w:rPr>
        <w:footnoteReference w:id="39"/>
      </w:r>
      <w:r w:rsidRPr="00350676">
        <w:rPr>
          <w:rFonts w:eastAsia="Calibri" w:hint="cs"/>
          <w:sz w:val="24"/>
          <w:rtl/>
        </w:rPr>
        <w:t xml:space="preserve"> צוין כי קיימים מסמכי אפיון רבים למערכות המידע שבאמצעותן מעובדים נתוני המאגרים, שכוללים רמות פירוט שונות לרבות בנוגע לסוגי המידע שקיימים במערכות, לשדות ולפעולות שמתבצעות במערכות, להרשאות הקיימות, לסוגי הטבלאות וסוגי המסכים של המערכות ועוד. אולם אגף התקשוב לא מבצע מיפוי שוטף של מצאי המערכות של כל אחד ממאגרי המידע שמשרד הביטחון הוא בעל השליטה בהם, ו</w:t>
      </w:r>
      <w:r w:rsidRPr="00350676">
        <w:rPr>
          <w:rFonts w:eastAsia="Calibri"/>
          <w:sz w:val="24"/>
          <w:rtl/>
        </w:rPr>
        <w:t xml:space="preserve">אין </w:t>
      </w:r>
      <w:r w:rsidRPr="00350676">
        <w:rPr>
          <w:rFonts w:eastAsia="Calibri" w:hint="cs"/>
          <w:sz w:val="24"/>
          <w:rtl/>
        </w:rPr>
        <w:t xml:space="preserve">לאגף מסמך עדכני, סדור </w:t>
      </w:r>
      <w:proofErr w:type="spellStart"/>
      <w:r w:rsidRPr="00350676">
        <w:rPr>
          <w:rFonts w:eastAsia="Calibri" w:hint="cs"/>
          <w:sz w:val="24"/>
          <w:rtl/>
        </w:rPr>
        <w:t>ומתכלל</w:t>
      </w:r>
      <w:proofErr w:type="spellEnd"/>
      <w:r w:rsidRPr="00350676">
        <w:rPr>
          <w:rFonts w:eastAsia="Calibri" w:hint="cs"/>
          <w:sz w:val="24"/>
          <w:rtl/>
        </w:rPr>
        <w:t xml:space="preserve"> </w:t>
      </w:r>
      <w:r w:rsidRPr="00350676">
        <w:rPr>
          <w:rFonts w:eastAsia="Calibri" w:hint="eastAsia"/>
          <w:sz w:val="24"/>
          <w:rtl/>
        </w:rPr>
        <w:t>ב</w:t>
      </w:r>
      <w:r w:rsidRPr="00350676">
        <w:rPr>
          <w:rFonts w:eastAsia="Calibri" w:hint="cs"/>
          <w:sz w:val="24"/>
          <w:rtl/>
        </w:rPr>
        <w:t>נוגע ל</w:t>
      </w:r>
      <w:r w:rsidRPr="00350676">
        <w:rPr>
          <w:rFonts w:eastAsia="Calibri" w:hint="eastAsia"/>
          <w:sz w:val="24"/>
          <w:rtl/>
        </w:rPr>
        <w:t>מבנה</w:t>
      </w:r>
      <w:r w:rsidRPr="00350676">
        <w:rPr>
          <w:rFonts w:eastAsia="Calibri"/>
          <w:sz w:val="24"/>
          <w:rtl/>
        </w:rPr>
        <w:t xml:space="preserve"> </w:t>
      </w:r>
      <w:r w:rsidRPr="00350676">
        <w:rPr>
          <w:rFonts w:eastAsia="Calibri" w:hint="eastAsia"/>
          <w:sz w:val="24"/>
          <w:rtl/>
        </w:rPr>
        <w:t>מאגר</w:t>
      </w:r>
      <w:r w:rsidRPr="00350676">
        <w:rPr>
          <w:rFonts w:eastAsia="Calibri" w:hint="cs"/>
          <w:sz w:val="24"/>
          <w:rtl/>
        </w:rPr>
        <w:t>י</w:t>
      </w:r>
      <w:r w:rsidRPr="00350676">
        <w:rPr>
          <w:rFonts w:eastAsia="Calibri"/>
          <w:sz w:val="24"/>
          <w:rtl/>
        </w:rPr>
        <w:t xml:space="preserve"> </w:t>
      </w:r>
      <w:r w:rsidRPr="00350676">
        <w:rPr>
          <w:rFonts w:eastAsia="Calibri" w:hint="eastAsia"/>
          <w:sz w:val="24"/>
          <w:rtl/>
        </w:rPr>
        <w:t>המידע</w:t>
      </w:r>
      <w:r w:rsidRPr="00350676">
        <w:rPr>
          <w:rFonts w:eastAsia="Calibri"/>
          <w:sz w:val="24"/>
          <w:rtl/>
        </w:rPr>
        <w:t xml:space="preserve"> </w:t>
      </w:r>
      <w:r w:rsidRPr="00350676">
        <w:rPr>
          <w:rFonts w:eastAsia="Calibri" w:hint="cs"/>
          <w:sz w:val="24"/>
          <w:rtl/>
        </w:rPr>
        <w:t xml:space="preserve">ולמצאי המערכות </w:t>
      </w:r>
      <w:r w:rsidRPr="00350676">
        <w:rPr>
          <w:rFonts w:eastAsia="Calibri"/>
          <w:sz w:val="24"/>
          <w:rtl/>
        </w:rPr>
        <w:t>כנדרש בתקנות</w:t>
      </w:r>
      <w:r w:rsidRPr="00350676">
        <w:rPr>
          <w:rFonts w:ascii="David" w:eastAsia="Calibri" w:hAnsi="David"/>
          <w:sz w:val="24"/>
        </w:rPr>
        <w:t>.</w:t>
      </w:r>
      <w:r w:rsidRPr="00350676">
        <w:rPr>
          <w:rFonts w:eastAsia="Calibri" w:hint="cs"/>
          <w:sz w:val="24"/>
          <w:rtl/>
        </w:rPr>
        <w:t xml:space="preserve"> </w:t>
      </w:r>
    </w:p>
    <w:p w14:paraId="47D21A7F" w14:textId="77777777" w:rsidR="00350676" w:rsidRPr="00350676" w:rsidRDefault="00350676" w:rsidP="00350676">
      <w:pPr>
        <w:rPr>
          <w:rFonts w:eastAsia="Calibri"/>
          <w:rtl/>
        </w:rPr>
      </w:pPr>
    </w:p>
    <w:p w14:paraId="624F4D9B" w14:textId="77777777" w:rsidR="00350676" w:rsidRPr="00350676" w:rsidRDefault="00350676" w:rsidP="00350676">
      <w:pPr>
        <w:spacing w:line="269" w:lineRule="auto"/>
        <w:rPr>
          <w:rFonts w:eastAsia="Calibri"/>
          <w:sz w:val="24"/>
          <w:rtl/>
        </w:rPr>
      </w:pPr>
      <w:r w:rsidRPr="00350676">
        <w:rPr>
          <w:rFonts w:eastAsia="Calibri" w:hint="cs"/>
          <w:sz w:val="24"/>
          <w:rtl/>
        </w:rPr>
        <w:t xml:space="preserve">בכתב המינוי של הממונה על אבטחת מידע באגף התקשוב מאוקטובר 2024 צוין כי אחד מתפקידיה הוא לבצע מיפוי של מערכות מאגרי המידע. בפגישה שקיימו נציגי משרד מבקר המדינה בנובמבר </w:t>
      </w:r>
      <w:r w:rsidRPr="00350676">
        <w:rPr>
          <w:rFonts w:eastAsia="Calibri" w:hint="cs"/>
          <w:sz w:val="24"/>
          <w:rtl/>
        </w:rPr>
        <w:lastRenderedPageBreak/>
        <w:t xml:space="preserve">2024 עם הממונה על אבטחת מידע היא מסרה כי החברה שתייעץ לאגף התקשוב בנושא הגנת הפרטיות </w:t>
      </w:r>
      <w:r w:rsidRPr="00350676">
        <w:rPr>
          <w:rFonts w:eastAsia="Calibri"/>
          <w:sz w:val="24"/>
          <w:rtl/>
        </w:rPr>
        <w:t xml:space="preserve">תבצע </w:t>
      </w:r>
      <w:r w:rsidRPr="00350676">
        <w:rPr>
          <w:rFonts w:eastAsia="Calibri" w:hint="cs"/>
          <w:sz w:val="24"/>
          <w:rtl/>
        </w:rPr>
        <w:t xml:space="preserve">מיפוי של מאגרי המידע. </w:t>
      </w:r>
    </w:p>
    <w:p w14:paraId="17611A7D" w14:textId="77777777" w:rsidR="00350676" w:rsidRPr="00350676" w:rsidRDefault="00350676" w:rsidP="00350676">
      <w:pPr>
        <w:rPr>
          <w:rFonts w:eastAsia="Calibri"/>
          <w:rtl/>
        </w:rPr>
      </w:pPr>
    </w:p>
    <w:p w14:paraId="0341E576" w14:textId="77777777" w:rsidR="00350676" w:rsidRPr="00350676" w:rsidRDefault="00350676" w:rsidP="00350676">
      <w:pPr>
        <w:spacing w:line="269" w:lineRule="auto"/>
        <w:rPr>
          <w:rFonts w:eastAsia="Calibri"/>
          <w:b/>
          <w:bCs/>
          <w:sz w:val="24"/>
          <w:rtl/>
        </w:rPr>
      </w:pPr>
      <w:r w:rsidRPr="00350676">
        <w:rPr>
          <w:rFonts w:eastAsia="Calibri" w:hint="cs"/>
          <w:b/>
          <w:bCs/>
          <w:sz w:val="24"/>
          <w:rtl/>
        </w:rPr>
        <w:t xml:space="preserve">בביקורת עלה כי בניגוד לנדרש בתקנות אבטחת מידע, שלפיהן </w:t>
      </w:r>
      <w:r w:rsidRPr="00350676">
        <w:rPr>
          <w:rFonts w:eastAsia="Calibri"/>
          <w:b/>
          <w:bCs/>
          <w:sz w:val="24"/>
          <w:rtl/>
        </w:rPr>
        <w:t xml:space="preserve">בעל שליטה במאגר מידע </w:t>
      </w:r>
      <w:r w:rsidRPr="00350676">
        <w:rPr>
          <w:rFonts w:eastAsia="Calibri" w:hint="cs"/>
          <w:b/>
          <w:bCs/>
          <w:sz w:val="24"/>
          <w:rtl/>
        </w:rPr>
        <w:t>ימפה</w:t>
      </w:r>
      <w:r w:rsidRPr="00350676">
        <w:rPr>
          <w:rFonts w:eastAsia="Calibri"/>
          <w:b/>
          <w:bCs/>
          <w:sz w:val="24"/>
          <w:rtl/>
        </w:rPr>
        <w:t xml:space="preserve"> את המערכות של מאגרי המידע ו</w:t>
      </w:r>
      <w:r w:rsidRPr="00350676">
        <w:rPr>
          <w:rFonts w:eastAsia="Calibri" w:hint="cs"/>
          <w:b/>
          <w:bCs/>
          <w:sz w:val="24"/>
          <w:rtl/>
        </w:rPr>
        <w:t>י</w:t>
      </w:r>
      <w:r w:rsidRPr="00350676">
        <w:rPr>
          <w:rFonts w:eastAsia="Calibri"/>
          <w:b/>
          <w:bCs/>
          <w:sz w:val="24"/>
          <w:rtl/>
        </w:rPr>
        <w:t xml:space="preserve">חזיק מסמך מעודכן בעניין מבנה מאגר המידע </w:t>
      </w:r>
      <w:r w:rsidRPr="00350676">
        <w:rPr>
          <w:rFonts w:eastAsia="Calibri" w:hint="cs"/>
          <w:b/>
          <w:bCs/>
          <w:sz w:val="24"/>
          <w:rtl/>
        </w:rPr>
        <w:t>ומ</w:t>
      </w:r>
      <w:r w:rsidRPr="00350676">
        <w:rPr>
          <w:rFonts w:eastAsia="Calibri"/>
          <w:b/>
          <w:bCs/>
          <w:sz w:val="24"/>
          <w:rtl/>
        </w:rPr>
        <w:t>צאי של מערכות המאגר</w:t>
      </w:r>
      <w:r w:rsidRPr="00350676">
        <w:rPr>
          <w:rFonts w:eastAsia="Calibri" w:hint="cs"/>
          <w:b/>
          <w:bCs/>
          <w:sz w:val="24"/>
          <w:rtl/>
        </w:rPr>
        <w:t xml:space="preserve">, אגף התקשוב </w:t>
      </w:r>
      <w:r w:rsidRPr="00350676">
        <w:rPr>
          <w:rFonts w:eastAsia="Calibri"/>
          <w:b/>
          <w:bCs/>
          <w:sz w:val="24"/>
          <w:rtl/>
        </w:rPr>
        <w:t xml:space="preserve">לא </w:t>
      </w:r>
      <w:r w:rsidRPr="00350676">
        <w:rPr>
          <w:rFonts w:eastAsia="Calibri" w:hint="cs"/>
          <w:b/>
          <w:bCs/>
          <w:sz w:val="24"/>
          <w:rtl/>
        </w:rPr>
        <w:t>מיפה את המערכות של כל המאגרים שהוא בעל השליטה בהם; הוא לא החזיק ב</w:t>
      </w:r>
      <w:r w:rsidRPr="00350676">
        <w:rPr>
          <w:rFonts w:eastAsia="Calibri"/>
          <w:b/>
          <w:bCs/>
          <w:sz w:val="24"/>
          <w:rtl/>
        </w:rPr>
        <w:t xml:space="preserve">מסמך עדכני, סדור </w:t>
      </w:r>
      <w:proofErr w:type="spellStart"/>
      <w:r w:rsidRPr="00350676">
        <w:rPr>
          <w:rFonts w:eastAsia="Calibri"/>
          <w:b/>
          <w:bCs/>
          <w:sz w:val="24"/>
          <w:rtl/>
        </w:rPr>
        <w:t>ומתכלל</w:t>
      </w:r>
      <w:proofErr w:type="spellEnd"/>
      <w:r w:rsidRPr="00350676">
        <w:rPr>
          <w:rFonts w:eastAsia="Calibri"/>
          <w:b/>
          <w:bCs/>
          <w:sz w:val="24"/>
          <w:rtl/>
        </w:rPr>
        <w:t xml:space="preserve"> בנוגע </w:t>
      </w:r>
      <w:r w:rsidRPr="00350676">
        <w:rPr>
          <w:rFonts w:eastAsia="Calibri" w:hint="eastAsia"/>
          <w:b/>
          <w:bCs/>
          <w:sz w:val="24"/>
          <w:rtl/>
        </w:rPr>
        <w:t>למבנה</w:t>
      </w:r>
      <w:r w:rsidRPr="00350676">
        <w:rPr>
          <w:rFonts w:eastAsia="Calibri"/>
          <w:b/>
          <w:bCs/>
          <w:sz w:val="24"/>
          <w:rtl/>
        </w:rPr>
        <w:t xml:space="preserve"> </w:t>
      </w:r>
      <w:r w:rsidRPr="00350676">
        <w:rPr>
          <w:rFonts w:eastAsia="Calibri" w:hint="eastAsia"/>
          <w:b/>
          <w:bCs/>
          <w:sz w:val="24"/>
          <w:rtl/>
        </w:rPr>
        <w:t>מאגרי</w:t>
      </w:r>
      <w:r w:rsidRPr="00350676">
        <w:rPr>
          <w:rFonts w:eastAsia="Calibri"/>
          <w:b/>
          <w:bCs/>
          <w:sz w:val="24"/>
          <w:rtl/>
        </w:rPr>
        <w:t xml:space="preserve"> </w:t>
      </w:r>
      <w:r w:rsidRPr="00350676">
        <w:rPr>
          <w:rFonts w:eastAsia="Calibri" w:hint="eastAsia"/>
          <w:b/>
          <w:bCs/>
          <w:sz w:val="24"/>
          <w:rtl/>
        </w:rPr>
        <w:t>המידע</w:t>
      </w:r>
      <w:r w:rsidRPr="00350676">
        <w:rPr>
          <w:rFonts w:eastAsia="Calibri" w:hint="cs"/>
          <w:b/>
          <w:bCs/>
          <w:sz w:val="24"/>
          <w:rtl/>
        </w:rPr>
        <w:t>;</w:t>
      </w:r>
      <w:r w:rsidRPr="00350676">
        <w:rPr>
          <w:rFonts w:eastAsia="Calibri"/>
          <w:b/>
          <w:bCs/>
          <w:sz w:val="24"/>
          <w:rtl/>
        </w:rPr>
        <w:t xml:space="preserve"> </w:t>
      </w:r>
      <w:r w:rsidRPr="00350676">
        <w:rPr>
          <w:rFonts w:eastAsia="Calibri" w:hint="cs"/>
          <w:b/>
          <w:bCs/>
          <w:sz w:val="24"/>
          <w:rtl/>
        </w:rPr>
        <w:t xml:space="preserve">ולא החזיק ברשימה מעודכנת בדבר </w:t>
      </w:r>
      <w:r w:rsidRPr="00350676">
        <w:rPr>
          <w:rFonts w:eastAsia="Calibri" w:hint="eastAsia"/>
          <w:b/>
          <w:bCs/>
          <w:sz w:val="24"/>
          <w:rtl/>
        </w:rPr>
        <w:t>מצאי</w:t>
      </w:r>
      <w:r w:rsidRPr="00350676">
        <w:rPr>
          <w:rFonts w:eastAsia="Calibri"/>
          <w:b/>
          <w:bCs/>
          <w:sz w:val="24"/>
          <w:rtl/>
        </w:rPr>
        <w:t xml:space="preserve"> </w:t>
      </w:r>
      <w:r w:rsidRPr="00350676">
        <w:rPr>
          <w:rFonts w:eastAsia="Calibri" w:hint="cs"/>
          <w:b/>
          <w:bCs/>
          <w:sz w:val="24"/>
          <w:rtl/>
        </w:rPr>
        <w:t>ה</w:t>
      </w:r>
      <w:r w:rsidRPr="00350676">
        <w:rPr>
          <w:rFonts w:eastAsia="Calibri" w:hint="eastAsia"/>
          <w:b/>
          <w:bCs/>
          <w:sz w:val="24"/>
          <w:rtl/>
        </w:rPr>
        <w:t>מערכות</w:t>
      </w:r>
      <w:r w:rsidRPr="00350676">
        <w:rPr>
          <w:rFonts w:eastAsia="Calibri"/>
          <w:b/>
          <w:bCs/>
          <w:sz w:val="24"/>
          <w:rtl/>
        </w:rPr>
        <w:t xml:space="preserve"> </w:t>
      </w:r>
      <w:r w:rsidRPr="00350676">
        <w:rPr>
          <w:rFonts w:eastAsia="Calibri" w:hint="cs"/>
          <w:b/>
          <w:bCs/>
          <w:sz w:val="24"/>
          <w:rtl/>
        </w:rPr>
        <w:t xml:space="preserve">של </w:t>
      </w:r>
      <w:r w:rsidRPr="00350676">
        <w:rPr>
          <w:rFonts w:eastAsia="Calibri" w:hint="eastAsia"/>
          <w:b/>
          <w:bCs/>
          <w:sz w:val="24"/>
          <w:rtl/>
        </w:rPr>
        <w:t>המאגר</w:t>
      </w:r>
      <w:r w:rsidRPr="00350676">
        <w:rPr>
          <w:rFonts w:eastAsia="Calibri" w:hint="cs"/>
          <w:b/>
          <w:bCs/>
          <w:sz w:val="24"/>
          <w:rtl/>
        </w:rPr>
        <w:t xml:space="preserve">ים, לרבות תשתיות, מערכות תוכנה, ממשקי תקשורת ותרשים רשת. </w:t>
      </w:r>
      <w:r w:rsidRPr="00350676">
        <w:rPr>
          <w:rFonts w:eastAsia="Calibri"/>
          <w:b/>
          <w:bCs/>
          <w:sz w:val="24"/>
          <w:rtl/>
        </w:rPr>
        <w:t xml:space="preserve">היעדר שיקוף סדור, </w:t>
      </w:r>
      <w:proofErr w:type="spellStart"/>
      <w:r w:rsidRPr="00350676">
        <w:rPr>
          <w:rFonts w:eastAsia="Calibri"/>
          <w:b/>
          <w:bCs/>
          <w:sz w:val="24"/>
          <w:rtl/>
        </w:rPr>
        <w:t>מתוכלל</w:t>
      </w:r>
      <w:proofErr w:type="spellEnd"/>
      <w:r w:rsidRPr="00350676">
        <w:rPr>
          <w:rFonts w:eastAsia="Calibri"/>
          <w:b/>
          <w:bCs/>
          <w:sz w:val="24"/>
          <w:rtl/>
        </w:rPr>
        <w:t xml:space="preserve"> ומעודכן של מבנה המאגרים ומצאי מערכות המאגרים פוגע ביכולתו של אגף התקשוב להבין את המאפיינים הייחודיים של כל מאגר, את התהליכים ואת הממשקים בסביבת המחשוב של המאגרים</w:t>
      </w:r>
      <w:r w:rsidRPr="00350676">
        <w:rPr>
          <w:rFonts w:eastAsia="Calibri" w:hint="cs"/>
          <w:b/>
          <w:bCs/>
          <w:sz w:val="24"/>
          <w:rtl/>
        </w:rPr>
        <w:t>,</w:t>
      </w:r>
      <w:r w:rsidRPr="00350676">
        <w:rPr>
          <w:rFonts w:eastAsia="Calibri"/>
          <w:b/>
          <w:bCs/>
          <w:sz w:val="24"/>
          <w:rtl/>
        </w:rPr>
        <w:t xml:space="preserve"> ולכן פוגע גם ביכולתו של אגף התקשוב לנהל את סיכוני אבטחת המידע הנשקפים למאגרים</w:t>
      </w:r>
      <w:r w:rsidRPr="00350676">
        <w:rPr>
          <w:rFonts w:eastAsia="Calibri" w:hint="cs"/>
          <w:b/>
          <w:bCs/>
          <w:sz w:val="24"/>
          <w:rtl/>
        </w:rPr>
        <w:t>.</w:t>
      </w:r>
    </w:p>
    <w:p w14:paraId="120C8E40" w14:textId="77777777" w:rsidR="00350676" w:rsidRPr="00350676" w:rsidRDefault="00350676" w:rsidP="00350676">
      <w:pPr>
        <w:rPr>
          <w:rFonts w:eastAsia="Calibri"/>
          <w:rtl/>
        </w:rPr>
      </w:pPr>
    </w:p>
    <w:p w14:paraId="06B9F171" w14:textId="77777777" w:rsidR="00350676" w:rsidRPr="00350676" w:rsidRDefault="00350676" w:rsidP="00350676">
      <w:pPr>
        <w:spacing w:line="269" w:lineRule="auto"/>
        <w:rPr>
          <w:rFonts w:eastAsia="Calibri"/>
          <w:b/>
          <w:bCs/>
          <w:sz w:val="24"/>
          <w:rtl/>
        </w:rPr>
      </w:pPr>
      <w:r w:rsidRPr="00350676">
        <w:rPr>
          <w:rFonts w:eastAsia="Calibri" w:hint="cs"/>
          <w:b/>
          <w:bCs/>
          <w:sz w:val="24"/>
          <w:rtl/>
        </w:rPr>
        <w:t xml:space="preserve">עם </w:t>
      </w:r>
      <w:r w:rsidRPr="00350676">
        <w:rPr>
          <w:rFonts w:eastAsia="Calibri"/>
          <w:b/>
          <w:bCs/>
          <w:sz w:val="24"/>
          <w:rtl/>
        </w:rPr>
        <w:t xml:space="preserve">כניסתו לתוקף של תיקון 13 לחוק הגנת הפרטיות </w:t>
      </w:r>
      <w:r w:rsidRPr="00350676">
        <w:rPr>
          <w:rFonts w:eastAsia="Calibri" w:hint="cs"/>
          <w:b/>
          <w:bCs/>
          <w:sz w:val="24"/>
          <w:rtl/>
        </w:rPr>
        <w:t>תוכל הרשות להגנת הפרטיות להטיל על</w:t>
      </w:r>
      <w:r w:rsidRPr="00350676">
        <w:rPr>
          <w:rFonts w:eastAsia="Calibri"/>
          <w:b/>
          <w:bCs/>
          <w:sz w:val="24"/>
          <w:rtl/>
        </w:rPr>
        <w:t xml:space="preserve"> משרד הביטחון עיצומים כספיים </w:t>
      </w:r>
      <w:r w:rsidRPr="00350676">
        <w:rPr>
          <w:rFonts w:eastAsia="Calibri" w:hint="cs"/>
          <w:b/>
          <w:bCs/>
          <w:sz w:val="24"/>
          <w:rtl/>
        </w:rPr>
        <w:t>בגין אי-עמידה בחובה למפות את מערכות המאגרים ולהחזיק ב</w:t>
      </w:r>
      <w:r w:rsidRPr="00350676">
        <w:rPr>
          <w:rFonts w:eastAsia="Calibri"/>
          <w:b/>
          <w:bCs/>
          <w:sz w:val="24"/>
          <w:rtl/>
        </w:rPr>
        <w:t xml:space="preserve">מסמך עדכני בנוגע </w:t>
      </w:r>
      <w:r w:rsidRPr="00350676">
        <w:rPr>
          <w:rFonts w:eastAsia="Calibri" w:hint="eastAsia"/>
          <w:b/>
          <w:bCs/>
          <w:sz w:val="24"/>
          <w:rtl/>
        </w:rPr>
        <w:t>למבנה</w:t>
      </w:r>
      <w:r w:rsidRPr="00350676">
        <w:rPr>
          <w:rFonts w:eastAsia="Calibri"/>
          <w:b/>
          <w:bCs/>
          <w:sz w:val="24"/>
          <w:rtl/>
        </w:rPr>
        <w:t xml:space="preserve"> </w:t>
      </w:r>
      <w:r w:rsidRPr="00350676">
        <w:rPr>
          <w:rFonts w:eastAsia="Calibri" w:hint="eastAsia"/>
          <w:b/>
          <w:bCs/>
          <w:sz w:val="24"/>
          <w:rtl/>
        </w:rPr>
        <w:t>מאגרי</w:t>
      </w:r>
      <w:r w:rsidRPr="00350676">
        <w:rPr>
          <w:rFonts w:eastAsia="Calibri"/>
          <w:b/>
          <w:bCs/>
          <w:sz w:val="24"/>
          <w:rtl/>
        </w:rPr>
        <w:t xml:space="preserve"> </w:t>
      </w:r>
      <w:r w:rsidRPr="00350676">
        <w:rPr>
          <w:rFonts w:eastAsia="Calibri" w:hint="eastAsia"/>
          <w:b/>
          <w:bCs/>
          <w:sz w:val="24"/>
          <w:rtl/>
        </w:rPr>
        <w:t>המידע</w:t>
      </w:r>
      <w:r w:rsidRPr="00350676">
        <w:rPr>
          <w:rFonts w:eastAsia="Calibri"/>
          <w:b/>
          <w:bCs/>
          <w:sz w:val="24"/>
          <w:rtl/>
        </w:rPr>
        <w:t xml:space="preserve"> </w:t>
      </w:r>
      <w:r w:rsidRPr="00350676">
        <w:rPr>
          <w:rFonts w:eastAsia="Calibri" w:hint="cs"/>
          <w:b/>
          <w:bCs/>
          <w:sz w:val="24"/>
          <w:rtl/>
        </w:rPr>
        <w:t>ומצאי מערכותיהם בסכום של 20,000 ש"ח לכל מאגר מידע ברמת אבטחה בינונית ו-80,000 ש"ח לכל מאגר מידע ברמת אבטחה גבוהה.</w:t>
      </w:r>
    </w:p>
    <w:p w14:paraId="26702B68" w14:textId="77777777" w:rsidR="00350676" w:rsidRPr="00350676" w:rsidRDefault="00350676" w:rsidP="00350676">
      <w:pPr>
        <w:rPr>
          <w:rFonts w:eastAsia="Calibri"/>
          <w:rtl/>
        </w:rPr>
      </w:pPr>
    </w:p>
    <w:p w14:paraId="383E06D4" w14:textId="77777777" w:rsidR="00350676" w:rsidRPr="00350676" w:rsidRDefault="00350676" w:rsidP="00350676">
      <w:pPr>
        <w:spacing w:line="269" w:lineRule="auto"/>
        <w:rPr>
          <w:rFonts w:eastAsia="Calibri"/>
          <w:sz w:val="24"/>
          <w:rtl/>
        </w:rPr>
      </w:pPr>
      <w:r w:rsidRPr="00350676">
        <w:rPr>
          <w:rFonts w:eastAsia="Calibri" w:hint="cs"/>
          <w:b/>
          <w:bCs/>
          <w:sz w:val="24"/>
          <w:rtl/>
        </w:rPr>
        <w:t xml:space="preserve">על אגף התקשוב למפות באופן עיתי את המערכות של מאגרי המידע ולהחזיק מסמך </w:t>
      </w:r>
      <w:r w:rsidRPr="00350676">
        <w:rPr>
          <w:rFonts w:eastAsia="Calibri" w:hint="eastAsia"/>
          <w:b/>
          <w:bCs/>
          <w:sz w:val="24"/>
          <w:rtl/>
        </w:rPr>
        <w:t>מבנה</w:t>
      </w:r>
      <w:r w:rsidRPr="00350676">
        <w:rPr>
          <w:rFonts w:eastAsia="Calibri"/>
          <w:b/>
          <w:bCs/>
          <w:sz w:val="24"/>
          <w:rtl/>
        </w:rPr>
        <w:t xml:space="preserve"> </w:t>
      </w:r>
      <w:r w:rsidRPr="00350676">
        <w:rPr>
          <w:rFonts w:eastAsia="Calibri" w:hint="eastAsia"/>
          <w:b/>
          <w:bCs/>
          <w:sz w:val="24"/>
          <w:rtl/>
        </w:rPr>
        <w:t>מאגר</w:t>
      </w:r>
      <w:r w:rsidRPr="00350676">
        <w:rPr>
          <w:rFonts w:eastAsia="Calibri" w:hint="cs"/>
          <w:b/>
          <w:bCs/>
          <w:sz w:val="24"/>
          <w:rtl/>
        </w:rPr>
        <w:t xml:space="preserve"> מעודכן ורשימה מעודכנת בדבר מצאי מערכות המאגר לכל אחד מהמאגרים שהוא בעל השליטה בהם. דבר זה יסייע לו לנהל את </w:t>
      </w:r>
      <w:r w:rsidRPr="00350676">
        <w:rPr>
          <w:rFonts w:eastAsia="Calibri"/>
          <w:b/>
          <w:bCs/>
          <w:sz w:val="24"/>
          <w:rtl/>
        </w:rPr>
        <w:t>סיכוני אבטחת המידע הנשקפים למאג</w:t>
      </w:r>
      <w:r w:rsidRPr="00350676">
        <w:rPr>
          <w:rFonts w:eastAsia="Calibri" w:hint="cs"/>
          <w:b/>
          <w:bCs/>
          <w:sz w:val="24"/>
          <w:rtl/>
        </w:rPr>
        <w:t>רים.</w:t>
      </w:r>
    </w:p>
    <w:p w14:paraId="3E98C8E2" w14:textId="77777777" w:rsidR="00350676" w:rsidRPr="00350676" w:rsidRDefault="00350676" w:rsidP="00350676">
      <w:pPr>
        <w:rPr>
          <w:rFonts w:eastAsia="Calibri"/>
          <w:rtl/>
        </w:rPr>
      </w:pPr>
    </w:p>
    <w:p w14:paraId="065F6617" w14:textId="77777777" w:rsidR="00350676" w:rsidRPr="00350676" w:rsidRDefault="00350676" w:rsidP="00350676">
      <w:pPr>
        <w:keepNext/>
        <w:keepLines/>
        <w:spacing w:line="269" w:lineRule="auto"/>
        <w:outlineLvl w:val="2"/>
        <w:rPr>
          <w:rFonts w:eastAsia="Times New Roman"/>
          <w:bCs/>
          <w:szCs w:val="28"/>
          <w:u w:val="single"/>
          <w:rtl/>
        </w:rPr>
      </w:pPr>
      <w:r w:rsidRPr="00350676">
        <w:rPr>
          <w:rFonts w:eastAsia="Times New Roman" w:hint="cs"/>
          <w:bCs/>
          <w:szCs w:val="28"/>
          <w:u w:val="single"/>
          <w:rtl/>
        </w:rPr>
        <w:t>ניהול הרשאות הגישה למאגרי המידע</w:t>
      </w:r>
    </w:p>
    <w:p w14:paraId="14DC279F" w14:textId="77777777" w:rsidR="00350676" w:rsidRPr="00350676" w:rsidRDefault="00350676" w:rsidP="00350676">
      <w:pPr>
        <w:rPr>
          <w:rFonts w:eastAsia="Calibri"/>
          <w:rtl/>
        </w:rPr>
      </w:pPr>
    </w:p>
    <w:p w14:paraId="5CE8B921" w14:textId="77777777" w:rsidR="00350676" w:rsidRPr="00350676" w:rsidRDefault="00350676" w:rsidP="00350676">
      <w:pPr>
        <w:spacing w:line="269" w:lineRule="auto"/>
        <w:rPr>
          <w:rFonts w:eastAsia="Calibri"/>
          <w:rtl/>
        </w:rPr>
      </w:pPr>
      <w:bookmarkStart w:id="19" w:name="_Hlk190089018"/>
      <w:r w:rsidRPr="00350676">
        <w:rPr>
          <w:rFonts w:eastAsia="Calibri"/>
          <w:rtl/>
        </w:rPr>
        <w:t xml:space="preserve">מערכות המחשוב של משרד </w:t>
      </w:r>
      <w:r w:rsidRPr="00350676">
        <w:rPr>
          <w:rFonts w:eastAsia="Calibri" w:hint="cs"/>
          <w:rtl/>
        </w:rPr>
        <w:t xml:space="preserve">הביטחון משולבות </w:t>
      </w:r>
      <w:r w:rsidRPr="00350676">
        <w:rPr>
          <w:rFonts w:eastAsia="Calibri"/>
          <w:rtl/>
        </w:rPr>
        <w:t>בכל תחומי הפעילות של המשרד</w:t>
      </w:r>
      <w:r w:rsidRPr="00350676">
        <w:rPr>
          <w:rFonts w:eastAsia="Calibri" w:hint="cs"/>
          <w:rtl/>
        </w:rPr>
        <w:t>,</w:t>
      </w:r>
      <w:r w:rsidRPr="00350676">
        <w:rPr>
          <w:rFonts w:eastAsia="Calibri"/>
          <w:rtl/>
        </w:rPr>
        <w:t xml:space="preserve"> </w:t>
      </w:r>
      <w:r w:rsidRPr="00350676">
        <w:rPr>
          <w:rFonts w:eastAsia="Calibri" w:hint="cs"/>
          <w:rtl/>
        </w:rPr>
        <w:t xml:space="preserve">ובהתאם לכך יש אלפי </w:t>
      </w:r>
      <w:r w:rsidRPr="00350676">
        <w:rPr>
          <w:rFonts w:eastAsia="Calibri" w:hint="eastAsia"/>
          <w:rtl/>
        </w:rPr>
        <w:t>בעלי</w:t>
      </w:r>
      <w:r w:rsidRPr="00350676">
        <w:rPr>
          <w:rFonts w:eastAsia="Calibri"/>
          <w:rtl/>
        </w:rPr>
        <w:t xml:space="preserve"> </w:t>
      </w:r>
      <w:r w:rsidRPr="00350676">
        <w:rPr>
          <w:rFonts w:eastAsia="Calibri" w:hint="eastAsia"/>
          <w:rtl/>
        </w:rPr>
        <w:t>תפקידים</w:t>
      </w:r>
      <w:r w:rsidRPr="00350676">
        <w:rPr>
          <w:rFonts w:eastAsia="Calibri" w:hint="cs"/>
          <w:rtl/>
        </w:rPr>
        <w:t xml:space="preserve"> </w:t>
      </w:r>
      <w:bookmarkStart w:id="20" w:name="_Hlk190089148"/>
      <w:r w:rsidRPr="00350676">
        <w:rPr>
          <w:rFonts w:eastAsia="Calibri" w:hint="cs"/>
          <w:rtl/>
        </w:rPr>
        <w:t>שלהם הרשאות גישה לרשתות המחשב, למערכות המידע ולמאגרי המידע המקושרים אליהן</w:t>
      </w:r>
      <w:bookmarkEnd w:id="20"/>
      <w:r w:rsidRPr="00350676">
        <w:rPr>
          <w:rFonts w:eastAsia="Calibri" w:hint="cs"/>
          <w:rtl/>
        </w:rPr>
        <w:t>. לכל ב</w:t>
      </w:r>
      <w:r w:rsidRPr="00350676">
        <w:rPr>
          <w:rFonts w:eastAsia="Calibri" w:hint="eastAsia"/>
          <w:rtl/>
        </w:rPr>
        <w:t>על</w:t>
      </w:r>
      <w:r w:rsidRPr="00350676">
        <w:rPr>
          <w:rFonts w:eastAsia="Calibri"/>
          <w:rtl/>
        </w:rPr>
        <w:t xml:space="preserve"> </w:t>
      </w:r>
      <w:r w:rsidRPr="00350676">
        <w:rPr>
          <w:rFonts w:eastAsia="Calibri" w:hint="eastAsia"/>
          <w:rtl/>
        </w:rPr>
        <w:t>תפקיד</w:t>
      </w:r>
      <w:r w:rsidRPr="00350676">
        <w:rPr>
          <w:rFonts w:eastAsia="Calibri" w:hint="cs"/>
          <w:rtl/>
        </w:rPr>
        <w:t xml:space="preserve"> מוקצה קוד </w:t>
      </w:r>
      <w:r w:rsidRPr="00350676">
        <w:rPr>
          <w:rFonts w:eastAsia="Calibri" w:hint="eastAsia"/>
          <w:rtl/>
        </w:rPr>
        <w:t>משתמש</w:t>
      </w:r>
      <w:r w:rsidRPr="00350676">
        <w:rPr>
          <w:rFonts w:eastAsia="Calibri" w:hint="cs"/>
          <w:rtl/>
        </w:rPr>
        <w:t xml:space="preserve"> ייחודי (</w:t>
      </w:r>
      <w:r w:rsidRPr="00350676">
        <w:rPr>
          <w:rFonts w:eastAsia="Calibri" w:hint="cs"/>
        </w:rPr>
        <w:t>U</w:t>
      </w:r>
      <w:r w:rsidRPr="00350676">
        <w:rPr>
          <w:rFonts w:eastAsia="Calibri"/>
        </w:rPr>
        <w:t>ser</w:t>
      </w:r>
      <w:r w:rsidRPr="00350676">
        <w:rPr>
          <w:rFonts w:eastAsia="Calibri" w:hint="cs"/>
          <w:rtl/>
        </w:rPr>
        <w:t xml:space="preserve">) שלפיו מזוהות הרשאותיו למערכות המחשוב. </w:t>
      </w:r>
    </w:p>
    <w:bookmarkEnd w:id="19"/>
    <w:p w14:paraId="671313EF" w14:textId="77777777" w:rsidR="00350676" w:rsidRPr="00350676" w:rsidRDefault="00350676" w:rsidP="00350676">
      <w:pPr>
        <w:rPr>
          <w:rFonts w:eastAsia="Calibri"/>
          <w:rtl/>
        </w:rPr>
      </w:pPr>
    </w:p>
    <w:p w14:paraId="61F095B5" w14:textId="77777777" w:rsidR="00350676" w:rsidRPr="00350676" w:rsidRDefault="00350676" w:rsidP="00350676">
      <w:pPr>
        <w:spacing w:line="269" w:lineRule="auto"/>
        <w:rPr>
          <w:rFonts w:eastAsia="Calibri"/>
          <w:rtl/>
        </w:rPr>
      </w:pPr>
      <w:r w:rsidRPr="00350676">
        <w:rPr>
          <w:rFonts w:eastAsia="Calibri" w:hint="eastAsia"/>
          <w:rtl/>
        </w:rPr>
        <w:t>משתמשי</w:t>
      </w:r>
      <w:r w:rsidRPr="00350676">
        <w:rPr>
          <w:rFonts w:eastAsia="Calibri" w:hint="cs"/>
          <w:rtl/>
        </w:rPr>
        <w:t xml:space="preserve"> מערכות המחשוב נ</w:t>
      </w:r>
      <w:r w:rsidRPr="00350676">
        <w:rPr>
          <w:rFonts w:eastAsia="Calibri"/>
          <w:rtl/>
        </w:rPr>
        <w:t>חלקים ל</w:t>
      </w:r>
      <w:r w:rsidRPr="00350676">
        <w:rPr>
          <w:rFonts w:eastAsia="Calibri" w:hint="cs"/>
          <w:rtl/>
        </w:rPr>
        <w:t>שתי קבוצות</w:t>
      </w:r>
      <w:r w:rsidRPr="00350676">
        <w:rPr>
          <w:rFonts w:eastAsia="Calibri"/>
          <w:rtl/>
        </w:rPr>
        <w:t xml:space="preserve">: </w:t>
      </w:r>
      <w:r w:rsidRPr="00350676">
        <w:rPr>
          <w:rFonts w:eastAsia="Calibri" w:hint="cs"/>
          <w:rtl/>
        </w:rPr>
        <w:t xml:space="preserve">(א) קבוצת </w:t>
      </w:r>
      <w:r w:rsidRPr="00350676">
        <w:rPr>
          <w:rFonts w:eastAsia="Calibri"/>
          <w:rtl/>
        </w:rPr>
        <w:t>משתמשי משרד</w:t>
      </w:r>
      <w:r w:rsidRPr="00350676">
        <w:rPr>
          <w:rFonts w:eastAsia="Calibri" w:hint="cs"/>
          <w:rtl/>
        </w:rPr>
        <w:t xml:space="preserve"> - משתמשים שפרטיהם האישיים מנוהלים במערכות כוח האדם של משרד הביטחון, ובהם עובדי המשרד, יועצים, בנות שירות לאומי וחיילי צה"ל שמשרתים במשרד הביטחון; (ב) קבוצת ה</w:t>
      </w:r>
      <w:r w:rsidRPr="00350676">
        <w:rPr>
          <w:rFonts w:eastAsia="Calibri" w:hint="eastAsia"/>
          <w:rtl/>
        </w:rPr>
        <w:t>משתמשים</w:t>
      </w:r>
      <w:r w:rsidRPr="00350676">
        <w:rPr>
          <w:rFonts w:eastAsia="Calibri"/>
          <w:rtl/>
        </w:rPr>
        <w:t xml:space="preserve"> </w:t>
      </w:r>
      <w:r w:rsidRPr="00350676">
        <w:rPr>
          <w:rFonts w:eastAsia="Calibri" w:hint="cs"/>
          <w:rtl/>
        </w:rPr>
        <w:t>ה</w:t>
      </w:r>
      <w:r w:rsidRPr="00350676">
        <w:rPr>
          <w:rFonts w:eastAsia="Calibri" w:hint="eastAsia"/>
          <w:rtl/>
        </w:rPr>
        <w:t>חיצוניים</w:t>
      </w:r>
      <w:r w:rsidRPr="00350676">
        <w:rPr>
          <w:rFonts w:eastAsia="Calibri" w:hint="cs"/>
          <w:rtl/>
        </w:rPr>
        <w:t xml:space="preserve"> - משתמשים שפרטיהם אינם מנוהלים במערכות כוח האדם של משרד הביטחון, ובהם עובדי מיקור חוץ, עובדי תעשיות ביטחוניות ומשתמשי צה"ל</w:t>
      </w:r>
      <w:r w:rsidRPr="00350676">
        <w:rPr>
          <w:rFonts w:eastAsia="Calibri"/>
          <w:vertAlign w:val="superscript"/>
          <w:rtl/>
        </w:rPr>
        <w:footnoteReference w:id="40"/>
      </w:r>
      <w:r w:rsidRPr="00350676">
        <w:rPr>
          <w:rFonts w:eastAsia="Calibri" w:hint="cs"/>
          <w:rtl/>
        </w:rPr>
        <w:t>.</w:t>
      </w:r>
    </w:p>
    <w:p w14:paraId="65AC3172" w14:textId="77777777" w:rsidR="00350676" w:rsidRPr="00350676" w:rsidRDefault="00350676" w:rsidP="00350676">
      <w:pPr>
        <w:rPr>
          <w:rFonts w:eastAsia="Calibri"/>
          <w:rtl/>
        </w:rPr>
      </w:pPr>
    </w:p>
    <w:p w14:paraId="19F1C373" w14:textId="77777777" w:rsidR="00350676" w:rsidRPr="00350676" w:rsidRDefault="00350676" w:rsidP="00350676">
      <w:pPr>
        <w:keepNext/>
        <w:keepLines/>
        <w:outlineLvl w:val="3"/>
        <w:rPr>
          <w:rFonts w:eastAsia="Times New Roman"/>
          <w:bCs/>
          <w:szCs w:val="26"/>
          <w:rtl/>
        </w:rPr>
      </w:pPr>
      <w:r w:rsidRPr="00350676">
        <w:rPr>
          <w:rFonts w:eastAsia="Times New Roman" w:hint="cs"/>
          <w:bCs/>
          <w:szCs w:val="26"/>
          <w:rtl/>
        </w:rPr>
        <w:t>ניהול הרשאות גישה במערכת ניהול זהויות</w:t>
      </w:r>
    </w:p>
    <w:p w14:paraId="6AE3CEDE" w14:textId="77777777" w:rsidR="00350676" w:rsidRPr="00350676" w:rsidRDefault="00350676" w:rsidP="00350676">
      <w:pPr>
        <w:rPr>
          <w:rFonts w:eastAsia="Calibri"/>
          <w:rtl/>
        </w:rPr>
      </w:pPr>
    </w:p>
    <w:p w14:paraId="40840E6A" w14:textId="77777777" w:rsidR="00350676" w:rsidRPr="00350676" w:rsidRDefault="00350676" w:rsidP="00350676">
      <w:pPr>
        <w:spacing w:line="269" w:lineRule="auto"/>
        <w:rPr>
          <w:rFonts w:eastAsia="Calibri"/>
          <w:rtl/>
        </w:rPr>
      </w:pPr>
      <w:r w:rsidRPr="00350676">
        <w:rPr>
          <w:rFonts w:eastAsia="Calibri" w:hint="cs"/>
          <w:rtl/>
        </w:rPr>
        <w:t>אגף התקשוב מנהל במערכת ממוחשבת לניהול זהויות (להלן - מערכת ניהול זהויות) את זהויות המשתמשים משתי הקבוצות ואת תהליכי הבקשה והאישור של הרשאות הגישה שלהם למערכות המחשוב של משרד הביטחון, לרבות לרשתות ולמערכות מידע. להלן בתרשים התפלגות המשתמשים הפעילים במערכות המחשוב לפי קבוצות.</w:t>
      </w:r>
    </w:p>
    <w:p w14:paraId="2529C46A" w14:textId="77777777" w:rsidR="00350676" w:rsidRPr="00350676" w:rsidRDefault="00350676" w:rsidP="00350676">
      <w:pPr>
        <w:rPr>
          <w:rFonts w:eastAsia="Calibri"/>
          <w:rtl/>
        </w:rPr>
      </w:pPr>
    </w:p>
    <w:p w14:paraId="4E60CA0F" w14:textId="77777777" w:rsidR="00350676" w:rsidRPr="00350676" w:rsidRDefault="00350676" w:rsidP="00350676">
      <w:pPr>
        <w:keepNext/>
        <w:keepLines/>
        <w:spacing w:line="269" w:lineRule="auto"/>
        <w:jc w:val="center"/>
        <w:rPr>
          <w:rFonts w:eastAsia="Calibri"/>
          <w:rtl/>
        </w:rPr>
      </w:pPr>
      <w:r w:rsidRPr="00350676">
        <w:rPr>
          <w:rFonts w:eastAsia="Calibri" w:hint="cs"/>
          <w:rtl/>
        </w:rPr>
        <w:lastRenderedPageBreak/>
        <w:t xml:space="preserve">תרשים 8: </w:t>
      </w:r>
      <w:r w:rsidRPr="00350676">
        <w:rPr>
          <w:rFonts w:eastAsia="Calibri" w:hint="cs"/>
          <w:b/>
          <w:bCs/>
          <w:rtl/>
        </w:rPr>
        <w:t>התפלגות המשתמשים הפעילים במערכות המחשוב של משרד הביטחון</w:t>
      </w:r>
    </w:p>
    <w:p w14:paraId="72347A16" w14:textId="77777777" w:rsidR="00350676" w:rsidRPr="00350676" w:rsidRDefault="00350676" w:rsidP="00350676">
      <w:pPr>
        <w:spacing w:line="269" w:lineRule="auto"/>
        <w:jc w:val="center"/>
        <w:rPr>
          <w:rFonts w:eastAsia="Calibri"/>
          <w:rtl/>
        </w:rPr>
      </w:pPr>
      <w:r w:rsidRPr="00350676">
        <w:rPr>
          <w:rFonts w:eastAsia="Calibri"/>
          <w:noProof/>
        </w:rPr>
        <w:drawing>
          <wp:inline distT="0" distB="0" distL="0" distR="0" wp14:anchorId="6059F829" wp14:editId="769233BA">
            <wp:extent cx="4762065" cy="3438525"/>
            <wp:effectExtent l="0" t="0" r="635" b="0"/>
            <wp:docPr id="33" name="תמונה 33" descr="77% מהמשתמשים הפעילים הם משתמשי משרד ובהם: 31% עובדים, 20% יועצים, 14%חיילים במשרד הביטחון, 7% בנות שירות לאומי, 5% אחרים. 23% מהמשתמשים הפעילים הם משתמשים חיצוניים מהם: 21% עובדי מיקור חוץ,2% אחר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5318" r="10857" b="6573"/>
                    <a:stretch/>
                  </pic:blipFill>
                  <pic:spPr bwMode="auto">
                    <a:xfrm>
                      <a:off x="0" y="0"/>
                      <a:ext cx="4773480" cy="3446767"/>
                    </a:xfrm>
                    <a:prstGeom prst="rect">
                      <a:avLst/>
                    </a:prstGeom>
                    <a:noFill/>
                    <a:ln>
                      <a:noFill/>
                    </a:ln>
                    <a:extLst>
                      <a:ext uri="{53640926-AAD7-44D8-BBD7-CCE9431645EC}">
                        <a14:shadowObscured xmlns:a14="http://schemas.microsoft.com/office/drawing/2010/main"/>
                      </a:ext>
                    </a:extLst>
                  </pic:spPr>
                </pic:pic>
              </a:graphicData>
            </a:graphic>
          </wp:inline>
        </w:drawing>
      </w:r>
    </w:p>
    <w:p w14:paraId="623C999F" w14:textId="77777777" w:rsidR="00350676" w:rsidRPr="00350676" w:rsidRDefault="00350676" w:rsidP="00350676">
      <w:pPr>
        <w:spacing w:line="269" w:lineRule="auto"/>
        <w:jc w:val="left"/>
        <w:rPr>
          <w:rFonts w:eastAsia="Calibri"/>
          <w:sz w:val="16"/>
          <w:szCs w:val="20"/>
          <w:rtl/>
        </w:rPr>
      </w:pPr>
      <w:r w:rsidRPr="00350676">
        <w:rPr>
          <w:rFonts w:eastAsia="Calibri" w:hint="cs"/>
          <w:sz w:val="16"/>
          <w:szCs w:val="20"/>
          <w:rtl/>
        </w:rPr>
        <w:t>על פי נתוני מערכת ניהול זהויות של משרד הביטחון מנובמבר 2024, בעיבוד משרד מבקר המדינה.</w:t>
      </w:r>
    </w:p>
    <w:p w14:paraId="49DE5DE0" w14:textId="77777777" w:rsidR="00350676" w:rsidRPr="00350676" w:rsidRDefault="00350676" w:rsidP="00350676">
      <w:pPr>
        <w:rPr>
          <w:rFonts w:eastAsia="Calibri"/>
          <w:rtl/>
        </w:rPr>
      </w:pPr>
    </w:p>
    <w:p w14:paraId="72C4308A" w14:textId="77777777" w:rsidR="00350676" w:rsidRPr="00350676" w:rsidRDefault="00350676" w:rsidP="00350676">
      <w:pPr>
        <w:spacing w:line="269" w:lineRule="auto"/>
        <w:rPr>
          <w:rFonts w:eastAsia="Calibri"/>
          <w:b/>
          <w:bCs/>
          <w:rtl/>
        </w:rPr>
      </w:pPr>
      <w:r w:rsidRPr="00350676">
        <w:rPr>
          <w:rFonts w:eastAsia="Calibri" w:hint="cs"/>
          <w:b/>
          <w:bCs/>
          <w:rtl/>
        </w:rPr>
        <w:t>מהתרשים עולה כי מרבית המשתמשים הפעילים במערכות המחשוב של משרד הביטחון (77%) הם מקבוצת משתמשי משרד שפרטיהם מנוהלים במערכות כוח האדם של משרד הביטחון, ובהם עובדים (31% מסך המשתמשים הפעילים), יועצים (20%) וחיילים המשרתים במשרד הביטחון (14%). כרבע מהמשתמשים הפעילים (23%) הם מקבוצת המשתמשים החיצוניים, מרביתם עובדי מיקור חוץ.</w:t>
      </w:r>
    </w:p>
    <w:p w14:paraId="6B8719FD" w14:textId="77777777" w:rsidR="00350676" w:rsidRPr="00350676" w:rsidRDefault="00350676" w:rsidP="00350676">
      <w:pPr>
        <w:rPr>
          <w:rFonts w:eastAsia="Calibri"/>
          <w:rtl/>
        </w:rPr>
      </w:pPr>
    </w:p>
    <w:p w14:paraId="38FCE27E" w14:textId="77777777" w:rsidR="00350676" w:rsidRPr="00350676" w:rsidRDefault="00350676" w:rsidP="00350676">
      <w:pPr>
        <w:spacing w:line="269" w:lineRule="auto"/>
        <w:rPr>
          <w:rFonts w:eastAsia="Calibri"/>
          <w:rtl/>
        </w:rPr>
      </w:pPr>
      <w:r w:rsidRPr="00350676">
        <w:rPr>
          <w:rFonts w:eastAsia="Calibri" w:hint="cs"/>
          <w:rtl/>
        </w:rPr>
        <w:t>גורמים שונים עוסקים בניהול ההרשאות: (א)</w:t>
      </w:r>
      <w:r w:rsidRPr="00350676">
        <w:rPr>
          <w:rFonts w:eastAsia="Calibri" w:hint="cs"/>
        </w:rPr>
        <w:t xml:space="preserve"> </w:t>
      </w:r>
      <w:r w:rsidRPr="00350676">
        <w:rPr>
          <w:rFonts w:eastAsia="Calibri" w:hint="cs"/>
          <w:rtl/>
        </w:rPr>
        <w:t>גורמים דורשים, שהם בעלי תפקידים מטעם אגפי משרד הביטחון וצה"ל המורשים לפנות לאגף התקשוב בבקשה למתן הרשאות ולביטולן הן עבור קבוצת משתמשי משרד והן עבור קבוצת המשתמשים החיצוניים; (ב) יחידת תחום הרשאות באגף התקשוב שתפקידה להקים חשבונות למשתמשים חדשים ולתת הרשאות גישה במערכת ניהול זהויות; (ג) יחידת תחום פיתוח מערכות באגף התקשוב שאחראית לבניית ההרשאות במערכת ניהול זהויות.</w:t>
      </w:r>
    </w:p>
    <w:p w14:paraId="5889BEAF" w14:textId="77777777" w:rsidR="00350676" w:rsidRPr="00350676" w:rsidRDefault="00350676" w:rsidP="00350676">
      <w:pPr>
        <w:rPr>
          <w:rFonts w:eastAsia="Calibri"/>
          <w:rtl/>
        </w:rPr>
      </w:pPr>
    </w:p>
    <w:p w14:paraId="37652148" w14:textId="77777777" w:rsidR="00350676" w:rsidRPr="00350676" w:rsidRDefault="00350676" w:rsidP="00350676">
      <w:pPr>
        <w:keepNext/>
        <w:keepLines/>
        <w:outlineLvl w:val="4"/>
        <w:rPr>
          <w:rFonts w:eastAsia="Times New Roman"/>
          <w:bCs/>
          <w:spacing w:val="40"/>
          <w:rtl/>
        </w:rPr>
      </w:pPr>
      <w:r w:rsidRPr="00350676">
        <w:rPr>
          <w:rFonts w:eastAsia="Times New Roman" w:hint="cs"/>
          <w:bCs/>
          <w:spacing w:val="40"/>
          <w:rtl/>
        </w:rPr>
        <w:t>ביטול הרשאות במערכת ניהול זהויות</w:t>
      </w:r>
      <w:r w:rsidRPr="00350676">
        <w:rPr>
          <w:rFonts w:eastAsia="Times New Roman"/>
          <w:bCs/>
          <w:spacing w:val="40"/>
          <w:rtl/>
        </w:rPr>
        <w:t xml:space="preserve"> עם סיום תפקידו של בעל ההרשאה</w:t>
      </w:r>
      <w:r w:rsidRPr="00350676">
        <w:rPr>
          <w:rFonts w:eastAsia="Times New Roman" w:hint="cs"/>
          <w:bCs/>
          <w:spacing w:val="40"/>
          <w:rtl/>
        </w:rPr>
        <w:t xml:space="preserve"> </w:t>
      </w:r>
    </w:p>
    <w:p w14:paraId="3DBA9B9A" w14:textId="77777777" w:rsidR="00350676" w:rsidRPr="00350676" w:rsidRDefault="00350676" w:rsidP="00350676">
      <w:pPr>
        <w:rPr>
          <w:rFonts w:eastAsia="Calibri"/>
          <w:rtl/>
        </w:rPr>
      </w:pPr>
    </w:p>
    <w:p w14:paraId="3AF0319F" w14:textId="77777777" w:rsidR="00350676" w:rsidRPr="00350676" w:rsidRDefault="00350676" w:rsidP="00350676">
      <w:pPr>
        <w:spacing w:line="269" w:lineRule="auto"/>
        <w:rPr>
          <w:rFonts w:eastAsia="Calibri"/>
          <w:rtl/>
        </w:rPr>
      </w:pPr>
      <w:r w:rsidRPr="00350676">
        <w:rPr>
          <w:rFonts w:eastAsia="Calibri" w:hint="cs"/>
          <w:rtl/>
        </w:rPr>
        <w:t xml:space="preserve">בעת סיום התפקיד של משתמש מקבוצת משתמשי משרד, יחידת תחום הרשאות מקבלת עדכון אוטומטי ישירות למערכת ניהול זהויות </w:t>
      </w:r>
      <w:r w:rsidRPr="00350676">
        <w:rPr>
          <w:rFonts w:eastAsia="Calibri"/>
          <w:sz w:val="24"/>
          <w:rtl/>
        </w:rPr>
        <w:t>ממערכת המידע של אגף משאבי אנוש</w:t>
      </w:r>
      <w:r w:rsidRPr="00350676">
        <w:rPr>
          <w:rFonts w:eastAsia="Calibri" w:hint="cs"/>
          <w:rtl/>
        </w:rPr>
        <w:t xml:space="preserve"> ומבטלת את ההרשאות בהתאם במערכת ניהול זהויות. </w:t>
      </w:r>
      <w:r w:rsidRPr="00350676">
        <w:rPr>
          <w:rFonts w:eastAsia="Calibri" w:hint="eastAsia"/>
          <w:rtl/>
        </w:rPr>
        <w:t>לעומת</w:t>
      </w:r>
      <w:r w:rsidRPr="00350676">
        <w:rPr>
          <w:rFonts w:eastAsia="Calibri"/>
          <w:rtl/>
        </w:rPr>
        <w:t xml:space="preserve"> </w:t>
      </w:r>
      <w:r w:rsidRPr="00350676">
        <w:rPr>
          <w:rFonts w:eastAsia="Calibri" w:hint="eastAsia"/>
          <w:rtl/>
        </w:rPr>
        <w:t>זאת</w:t>
      </w:r>
      <w:r w:rsidRPr="00350676">
        <w:rPr>
          <w:rFonts w:eastAsia="Calibri"/>
          <w:rtl/>
        </w:rPr>
        <w:t>,</w:t>
      </w:r>
      <w:r w:rsidRPr="00350676">
        <w:rPr>
          <w:rFonts w:eastAsia="Calibri" w:hint="cs"/>
          <w:rtl/>
        </w:rPr>
        <w:t xml:space="preserve"> בעת סיום תפקיד של משתמש מקבוצת המשתמשים החיצוניים נדרש </w:t>
      </w:r>
      <w:r w:rsidRPr="00350676">
        <w:rPr>
          <w:rFonts w:eastAsia="Calibri" w:hint="eastAsia"/>
          <w:rtl/>
        </w:rPr>
        <w:t>הגו</w:t>
      </w:r>
      <w:r w:rsidRPr="00350676">
        <w:rPr>
          <w:rFonts w:eastAsia="Calibri" w:hint="cs"/>
          <w:rtl/>
        </w:rPr>
        <w:t>רם</w:t>
      </w:r>
      <w:r w:rsidRPr="00350676">
        <w:rPr>
          <w:rFonts w:eastAsia="Calibri"/>
          <w:rtl/>
        </w:rPr>
        <w:t xml:space="preserve"> </w:t>
      </w:r>
      <w:r w:rsidRPr="00350676">
        <w:rPr>
          <w:rFonts w:eastAsia="Calibri" w:hint="eastAsia"/>
          <w:rtl/>
        </w:rPr>
        <w:t>הדורש</w:t>
      </w:r>
      <w:r w:rsidRPr="00350676">
        <w:rPr>
          <w:rFonts w:eastAsia="Calibri"/>
          <w:rtl/>
        </w:rPr>
        <w:t xml:space="preserve"> </w:t>
      </w:r>
      <w:r w:rsidRPr="00350676">
        <w:rPr>
          <w:rFonts w:eastAsia="Calibri" w:hint="cs"/>
          <w:rtl/>
        </w:rPr>
        <w:t>לעדכן בדואר אלקטרוני את יחידת תחום הרשאות על שינוי הסטטוס של המשתמש, ובהתאם לעדכונים אלה יחידת תחום הרשאות מבטלת את ההרשאות במערכת ניהול זהויות.</w:t>
      </w:r>
    </w:p>
    <w:p w14:paraId="2BAC6FF6" w14:textId="77777777" w:rsidR="00350676" w:rsidRPr="00350676" w:rsidRDefault="00350676" w:rsidP="00350676">
      <w:pPr>
        <w:rPr>
          <w:rFonts w:eastAsia="Calibri"/>
          <w:rtl/>
        </w:rPr>
      </w:pPr>
    </w:p>
    <w:p w14:paraId="115009FC" w14:textId="77777777" w:rsidR="00350676" w:rsidRPr="00350676" w:rsidRDefault="00350676" w:rsidP="00350676">
      <w:pPr>
        <w:spacing w:line="269" w:lineRule="auto"/>
        <w:rPr>
          <w:rFonts w:eastAsia="Calibri"/>
          <w:rtl/>
        </w:rPr>
      </w:pPr>
      <w:r w:rsidRPr="00350676">
        <w:rPr>
          <w:rFonts w:eastAsia="Calibri" w:hint="cs"/>
          <w:sz w:val="24"/>
          <w:rtl/>
        </w:rPr>
        <w:t xml:space="preserve">בפגישה שקיימו נציגי משרד מבקר המדינה עם ראש התחום לפיתוח מערכות בספטמבר 2024 הוא מסר כי מכיוון שאין מנגנון דיווח אוטומטי שבו הגורמים הדורשים באגפי משרד הביטחון ובצה"ל מעדכנים את אגף התקשוב על סיום תפקידם של משתמשים מקבוצת המשתמשים החיצוניים, </w:t>
      </w:r>
      <w:r w:rsidRPr="00350676">
        <w:rPr>
          <w:rFonts w:eastAsia="Calibri" w:hint="cs"/>
          <w:sz w:val="24"/>
          <w:rtl/>
        </w:rPr>
        <w:lastRenderedPageBreak/>
        <w:t>במקרים רבים האגף אינו מקבל עדכון, ולכן ההרשאות של משתמשים אלו במערכת ניהול זהויות נותרות פעילות שלא לצורך, ובכלל זה הרשאות לרשתות ולמערכות מידע שהן שער הכניסה למאגרי המידע. למשל, במקרים מסוימים צה"ל אינו מדווח לאגף התקשוב על שינויים בסטטוס של חיילים, כגון שינוי תפקיד או שחרור מצה"ל, וכתוצאה מכך ייתכן שחייל שקיבל הרשאות למערכות המידע של משרד הביטחון החליף תפקיד ולא נדרש יותר להרשאות שקיבל לצורך מילוי תפקידו, אך עדיין יש לו הרשאות גישה וצפייה ואף הרשאות לביצוע פעולות במערכות המידע של משרד הביטחון.</w:t>
      </w:r>
    </w:p>
    <w:p w14:paraId="469BC550" w14:textId="77777777" w:rsidR="00350676" w:rsidRPr="00350676" w:rsidRDefault="00350676" w:rsidP="00350676">
      <w:pPr>
        <w:rPr>
          <w:rFonts w:eastAsia="Calibri"/>
          <w:rtl/>
        </w:rPr>
      </w:pPr>
    </w:p>
    <w:p w14:paraId="60ED73D0" w14:textId="77777777" w:rsidR="00350676" w:rsidRPr="00350676" w:rsidRDefault="00350676" w:rsidP="00350676">
      <w:pPr>
        <w:spacing w:line="269" w:lineRule="auto"/>
        <w:rPr>
          <w:rFonts w:eastAsia="Calibri"/>
          <w:b/>
          <w:bCs/>
          <w:rtl/>
        </w:rPr>
      </w:pPr>
      <w:r w:rsidRPr="00350676">
        <w:rPr>
          <w:rFonts w:eastAsia="Calibri" w:hint="cs"/>
          <w:b/>
          <w:bCs/>
          <w:sz w:val="24"/>
          <w:rtl/>
        </w:rPr>
        <w:t xml:space="preserve">בביקורת עלה כי אגף התקשוב במשרד הביטחון לא הסדיר שיטת דיווח מצד הגורמים דורשי ההרשאות מאגפי משרד הביטחון וצה"ל בנוגע לסיום תפקידם של משתמשים מקבוצת המשתמשים החיצוניים לצורך ביטול הרשאותיהם. זאת אף שכתוצאה מהיעדר דיווח סדור קיימות הרשאות פעילות שלא לצורך בקבוצת המשתמשים החיצוניים, ובכלל זה הרשאות לרשתות מחשבים ולמערכות מידע שהן שער כניסה למאגרי מידע. </w:t>
      </w:r>
    </w:p>
    <w:p w14:paraId="1080E608" w14:textId="77777777" w:rsidR="00350676" w:rsidRPr="00350676" w:rsidRDefault="00350676" w:rsidP="00350676">
      <w:pPr>
        <w:rPr>
          <w:rFonts w:eastAsia="Calibri"/>
          <w:rtl/>
        </w:rPr>
      </w:pPr>
    </w:p>
    <w:p w14:paraId="3C0570DC" w14:textId="77777777" w:rsidR="00350676" w:rsidRPr="00350676" w:rsidRDefault="00350676" w:rsidP="00350676">
      <w:pPr>
        <w:spacing w:line="269" w:lineRule="auto"/>
        <w:rPr>
          <w:rFonts w:eastAsia="Calibri"/>
          <w:b/>
          <w:bCs/>
          <w:rtl/>
        </w:rPr>
      </w:pPr>
      <w:r w:rsidRPr="00350676">
        <w:rPr>
          <w:rFonts w:eastAsia="Calibri" w:hint="cs"/>
          <w:b/>
          <w:bCs/>
          <w:rtl/>
        </w:rPr>
        <w:t xml:space="preserve">על אגף התקשוב לקבוע שיטה לדיווח סדור בנוגע לסיום תפקידם של קבוצת המשתמשים החיצוניים </w:t>
      </w:r>
      <w:r w:rsidRPr="00350676">
        <w:rPr>
          <w:rFonts w:eastAsia="Calibri" w:hint="cs"/>
          <w:b/>
          <w:bCs/>
          <w:sz w:val="24"/>
          <w:rtl/>
        </w:rPr>
        <w:t xml:space="preserve">מצד הגורמים הדורשים באגפי משרד הביטחון ובצה"ל. </w:t>
      </w:r>
      <w:r w:rsidRPr="00350676">
        <w:rPr>
          <w:rFonts w:eastAsia="Calibri" w:hint="cs"/>
          <w:b/>
          <w:bCs/>
          <w:rtl/>
        </w:rPr>
        <w:t xml:space="preserve">זאת כדי שאגף התקשוב יוכל לבטל במערכת ניהול זהויות את ההרשאות, ובכלל זה הרשאות לרשתות ולמערכות מידע שהן שער כניסה למאגרי מידע, שאינן נחוצות למשתמשים מקבוצה זו מיד עם </w:t>
      </w:r>
      <w:r w:rsidRPr="00350676">
        <w:rPr>
          <w:rFonts w:eastAsia="Calibri"/>
          <w:b/>
          <w:bCs/>
          <w:rtl/>
        </w:rPr>
        <w:t>סיום תפקידם</w:t>
      </w:r>
      <w:r w:rsidRPr="00350676">
        <w:rPr>
          <w:rFonts w:eastAsia="Calibri" w:hint="cs"/>
          <w:b/>
          <w:bCs/>
          <w:rtl/>
        </w:rPr>
        <w:t>.</w:t>
      </w:r>
    </w:p>
    <w:p w14:paraId="37C78B5A" w14:textId="77777777" w:rsidR="00350676" w:rsidRPr="00350676" w:rsidRDefault="00350676" w:rsidP="00350676">
      <w:pPr>
        <w:rPr>
          <w:rFonts w:eastAsia="Calibri"/>
          <w:rtl/>
        </w:rPr>
      </w:pPr>
    </w:p>
    <w:p w14:paraId="7D39D6F4" w14:textId="77777777" w:rsidR="00350676" w:rsidRPr="00350676" w:rsidRDefault="00350676" w:rsidP="00350676">
      <w:pPr>
        <w:spacing w:line="269" w:lineRule="auto"/>
        <w:rPr>
          <w:rFonts w:eastAsia="Calibri"/>
          <w:rtl/>
        </w:rPr>
      </w:pPr>
      <w:r w:rsidRPr="00350676">
        <w:rPr>
          <w:rFonts w:eastAsia="Calibri" w:hint="cs"/>
          <w:rtl/>
        </w:rPr>
        <w:t>במטרה לבחון את פוטנציאל הסיכון הטמון בכך שאגף התקשוב אינו מבטל הרשאות של משתמשים חיצוניים מיד עם סיום תפקידם בשל היעדר דיווח סדור, ניתח משרד מבקר המדינה את מועד הכניסה (</w:t>
      </w:r>
      <w:r w:rsidRPr="00350676">
        <w:rPr>
          <w:rFonts w:eastAsia="Calibri" w:hint="cs"/>
        </w:rPr>
        <w:t>L</w:t>
      </w:r>
      <w:r w:rsidRPr="00350676">
        <w:rPr>
          <w:rFonts w:eastAsia="Calibri"/>
        </w:rPr>
        <w:t>og-in</w:t>
      </w:r>
      <w:r w:rsidRPr="00350676">
        <w:rPr>
          <w:rFonts w:eastAsia="Calibri" w:hint="cs"/>
          <w:rtl/>
        </w:rPr>
        <w:t xml:space="preserve">) האחרון של המשתמשים החיצוניים לרשת מרכזית מסוימת במשרד הביטחון וכן את שיוכם האגפי, על סמך מידע שהעביר לו אגף התקשוב ממערכת ניהול זהויות נכון לדצמבר 2024. מועד הכניסה האחרון של המשתמש לרשת עשוי להצביע על </w:t>
      </w:r>
      <w:r w:rsidRPr="00350676">
        <w:rPr>
          <w:rFonts w:eastAsia="Calibri"/>
          <w:rtl/>
        </w:rPr>
        <w:t>נ</w:t>
      </w:r>
      <w:r w:rsidRPr="00350676">
        <w:rPr>
          <w:rFonts w:eastAsia="Calibri" w:hint="cs"/>
          <w:rtl/>
        </w:rPr>
        <w:t>חיצות</w:t>
      </w:r>
      <w:r w:rsidRPr="00350676">
        <w:rPr>
          <w:rFonts w:eastAsia="Calibri"/>
          <w:rtl/>
        </w:rPr>
        <w:t xml:space="preserve"> </w:t>
      </w:r>
      <w:r w:rsidRPr="00350676">
        <w:rPr>
          <w:rFonts w:eastAsia="Calibri" w:hint="cs"/>
          <w:rtl/>
        </w:rPr>
        <w:t xml:space="preserve">הרשאת הגישה שלו לרשת </w:t>
      </w:r>
      <w:r w:rsidRPr="00350676">
        <w:rPr>
          <w:rFonts w:eastAsia="Calibri"/>
          <w:rtl/>
        </w:rPr>
        <w:t>ל</w:t>
      </w:r>
      <w:r w:rsidRPr="00350676">
        <w:rPr>
          <w:rFonts w:eastAsia="Calibri" w:hint="cs"/>
          <w:rtl/>
        </w:rPr>
        <w:t xml:space="preserve">צורך </w:t>
      </w:r>
      <w:r w:rsidRPr="00350676">
        <w:rPr>
          <w:rFonts w:eastAsia="Calibri"/>
          <w:rtl/>
        </w:rPr>
        <w:t>ביצוע תפקיד</w:t>
      </w:r>
      <w:r w:rsidRPr="00350676">
        <w:rPr>
          <w:rFonts w:eastAsia="Calibri" w:hint="cs"/>
          <w:rtl/>
        </w:rPr>
        <w:t xml:space="preserve">ו. </w:t>
      </w:r>
    </w:p>
    <w:p w14:paraId="2EF857FC" w14:textId="77777777" w:rsidR="00350676" w:rsidRPr="00350676" w:rsidRDefault="00350676" w:rsidP="00350676">
      <w:pPr>
        <w:rPr>
          <w:rFonts w:eastAsia="Calibri"/>
          <w:rtl/>
        </w:rPr>
      </w:pPr>
    </w:p>
    <w:p w14:paraId="08543671" w14:textId="77777777" w:rsidR="00350676" w:rsidRPr="00350676" w:rsidRDefault="00350676" w:rsidP="00350676">
      <w:pPr>
        <w:spacing w:line="269" w:lineRule="auto"/>
        <w:rPr>
          <w:rFonts w:eastAsia="Calibri"/>
          <w:rtl/>
        </w:rPr>
      </w:pPr>
      <w:r w:rsidRPr="00350676">
        <w:rPr>
          <w:rFonts w:eastAsia="Calibri" w:hint="cs"/>
          <w:rtl/>
        </w:rPr>
        <w:t xml:space="preserve">יודגש כי ברשת זו קיימים </w:t>
      </w:r>
      <w:r w:rsidRPr="00350676">
        <w:rPr>
          <w:rFonts w:eastAsia="Calibri"/>
          <w:rtl/>
        </w:rPr>
        <w:t>נכסי</w:t>
      </w:r>
      <w:r w:rsidRPr="00350676">
        <w:rPr>
          <w:rFonts w:eastAsia="Calibri" w:hint="cs"/>
          <w:rtl/>
        </w:rPr>
        <w:t>ם, חלקם רגישים,</w:t>
      </w:r>
      <w:r w:rsidRPr="00350676">
        <w:rPr>
          <w:rFonts w:eastAsia="Calibri"/>
          <w:rtl/>
        </w:rPr>
        <w:t xml:space="preserve"> ו</w:t>
      </w:r>
      <w:r w:rsidRPr="00350676">
        <w:rPr>
          <w:rFonts w:eastAsia="Calibri" w:hint="cs"/>
          <w:rtl/>
        </w:rPr>
        <w:t xml:space="preserve">כן </w:t>
      </w:r>
      <w:r w:rsidRPr="00350676">
        <w:rPr>
          <w:rFonts w:eastAsia="Calibri"/>
          <w:rtl/>
        </w:rPr>
        <w:t>תשומות המשרת</w:t>
      </w:r>
      <w:r w:rsidRPr="00350676">
        <w:rPr>
          <w:rFonts w:eastAsia="Calibri" w:hint="cs"/>
          <w:rtl/>
        </w:rPr>
        <w:t>ים</w:t>
      </w:r>
      <w:r w:rsidRPr="00350676">
        <w:rPr>
          <w:rFonts w:eastAsia="Calibri"/>
          <w:rtl/>
        </w:rPr>
        <w:t xml:space="preserve"> תהליכים עסקיים ו</w:t>
      </w:r>
      <w:r w:rsidRPr="00350676">
        <w:rPr>
          <w:rFonts w:eastAsia="Calibri" w:hint="cs"/>
          <w:rtl/>
        </w:rPr>
        <w:t xml:space="preserve">תהליכי </w:t>
      </w:r>
      <w:r w:rsidRPr="00350676">
        <w:rPr>
          <w:rFonts w:eastAsia="Calibri"/>
          <w:rtl/>
        </w:rPr>
        <w:t>הצטיידות של</w:t>
      </w:r>
      <w:r w:rsidRPr="00350676">
        <w:rPr>
          <w:rFonts w:eastAsia="Calibri" w:hint="cs"/>
          <w:rtl/>
        </w:rPr>
        <w:t xml:space="preserve"> צה"ל, והיא מתפרסת על פני אתרים שונים בארץ ובעולם.</w:t>
      </w:r>
    </w:p>
    <w:p w14:paraId="21B94300" w14:textId="77777777" w:rsidR="00350676" w:rsidRPr="00350676" w:rsidRDefault="00350676" w:rsidP="00350676">
      <w:pPr>
        <w:rPr>
          <w:rFonts w:eastAsia="Calibri"/>
          <w:rtl/>
        </w:rPr>
      </w:pPr>
    </w:p>
    <w:p w14:paraId="5B4C2872" w14:textId="77777777" w:rsidR="00350676" w:rsidRPr="00350676" w:rsidRDefault="00350676" w:rsidP="00350676">
      <w:pPr>
        <w:spacing w:line="269" w:lineRule="auto"/>
        <w:rPr>
          <w:rFonts w:eastAsia="Calibri"/>
          <w:rtl/>
        </w:rPr>
      </w:pPr>
      <w:r w:rsidRPr="00350676">
        <w:rPr>
          <w:rFonts w:eastAsia="Calibri" w:hint="cs"/>
          <w:rtl/>
        </w:rPr>
        <w:t>להלן תרשימים שמציגים את עיקרי הממצאים שעלו בבדיקה:</w:t>
      </w:r>
    </w:p>
    <w:p w14:paraId="13B88844" w14:textId="77777777" w:rsidR="00350676" w:rsidRPr="00350676" w:rsidRDefault="00350676" w:rsidP="00350676">
      <w:pPr>
        <w:rPr>
          <w:rFonts w:eastAsia="Calibri"/>
          <w:rtl/>
        </w:rPr>
      </w:pPr>
    </w:p>
    <w:p w14:paraId="29504CEE" w14:textId="77777777" w:rsidR="00350676" w:rsidRPr="00350676" w:rsidRDefault="00350676" w:rsidP="00350676">
      <w:pPr>
        <w:keepNext/>
        <w:keepLines/>
        <w:spacing w:line="269" w:lineRule="auto"/>
        <w:jc w:val="center"/>
        <w:rPr>
          <w:rFonts w:eastAsia="Calibri"/>
          <w:rtl/>
        </w:rPr>
      </w:pPr>
      <w:r w:rsidRPr="00350676">
        <w:rPr>
          <w:rFonts w:eastAsia="Calibri" w:hint="cs"/>
          <w:rtl/>
        </w:rPr>
        <w:t xml:space="preserve">תרשים 9: </w:t>
      </w:r>
      <w:bookmarkStart w:id="21" w:name="_Hlk189737389"/>
      <w:r w:rsidRPr="00350676">
        <w:rPr>
          <w:rFonts w:eastAsia="Calibri" w:hint="cs"/>
          <w:b/>
          <w:bCs/>
          <w:rtl/>
        </w:rPr>
        <w:t>שיעור המשתמשים החיצוניים שלא נכנסו לרשת יותר מחצי שנה</w:t>
      </w:r>
      <w:r w:rsidRPr="00350676">
        <w:rPr>
          <w:rFonts w:eastAsia="Calibri"/>
          <w:b/>
          <w:bCs/>
          <w:rtl/>
        </w:rPr>
        <w:br/>
      </w:r>
      <w:r w:rsidRPr="00350676">
        <w:rPr>
          <w:rFonts w:eastAsia="Calibri" w:hint="cs"/>
          <w:b/>
          <w:bCs/>
          <w:rtl/>
        </w:rPr>
        <w:t>מכלל המשתמשים החיצוניים בעלי הרשאת גישה פעילה לרשת</w:t>
      </w:r>
      <w:bookmarkEnd w:id="21"/>
    </w:p>
    <w:p w14:paraId="08A41118" w14:textId="77777777" w:rsidR="00350676" w:rsidRPr="00350676" w:rsidRDefault="00350676" w:rsidP="00350676">
      <w:pPr>
        <w:rPr>
          <w:rFonts w:eastAsia="Calibri"/>
          <w:rtl/>
        </w:rPr>
      </w:pPr>
    </w:p>
    <w:p w14:paraId="193075E6" w14:textId="77777777" w:rsidR="00350676" w:rsidRPr="00350676" w:rsidRDefault="00350676" w:rsidP="00350676">
      <w:pPr>
        <w:spacing w:line="269" w:lineRule="auto"/>
        <w:jc w:val="center"/>
        <w:rPr>
          <w:rFonts w:eastAsia="Calibri"/>
          <w:rtl/>
        </w:rPr>
      </w:pPr>
      <w:r w:rsidRPr="00350676">
        <w:rPr>
          <w:rFonts w:eastAsia="Calibri"/>
          <w:noProof/>
          <w:rtl/>
        </w:rPr>
        <w:drawing>
          <wp:inline distT="0" distB="0" distL="0" distR="0" wp14:anchorId="61D769EB" wp14:editId="2007463F">
            <wp:extent cx="4287600" cy="1396800"/>
            <wp:effectExtent l="0" t="0" r="0" b="0"/>
            <wp:docPr id="12" name="תמונה 12"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22"/>
                    <a:stretch>
                      <a:fillRect/>
                    </a:stretch>
                  </pic:blipFill>
                  <pic:spPr>
                    <a:xfrm>
                      <a:off x="0" y="0"/>
                      <a:ext cx="4287600" cy="1396800"/>
                    </a:xfrm>
                    <a:prstGeom prst="rect">
                      <a:avLst/>
                    </a:prstGeom>
                  </pic:spPr>
                </pic:pic>
              </a:graphicData>
            </a:graphic>
          </wp:inline>
        </w:drawing>
      </w:r>
    </w:p>
    <w:p w14:paraId="7327CA86" w14:textId="77777777" w:rsidR="00350676" w:rsidRPr="00350676" w:rsidRDefault="00350676" w:rsidP="00350676">
      <w:pPr>
        <w:spacing w:line="269" w:lineRule="auto"/>
        <w:jc w:val="left"/>
        <w:rPr>
          <w:rFonts w:eastAsia="Calibri"/>
          <w:sz w:val="16"/>
          <w:szCs w:val="20"/>
          <w:rtl/>
        </w:rPr>
      </w:pPr>
      <w:r w:rsidRPr="00350676">
        <w:rPr>
          <w:rFonts w:eastAsia="Calibri" w:hint="cs"/>
          <w:sz w:val="16"/>
          <w:szCs w:val="20"/>
          <w:rtl/>
        </w:rPr>
        <w:t>על פי נתוני אגף התקשוב, בעיבוד משרד מבקר המדינה.</w:t>
      </w:r>
    </w:p>
    <w:p w14:paraId="58916BF1" w14:textId="77777777" w:rsidR="00350676" w:rsidRPr="00350676" w:rsidRDefault="00350676" w:rsidP="00350676">
      <w:pPr>
        <w:rPr>
          <w:rFonts w:eastAsia="Calibri"/>
          <w:rtl/>
        </w:rPr>
      </w:pPr>
    </w:p>
    <w:p w14:paraId="5DE6E0BA" w14:textId="77777777" w:rsidR="00350676" w:rsidRPr="00350676" w:rsidRDefault="00350676" w:rsidP="00350676">
      <w:pPr>
        <w:spacing w:line="269" w:lineRule="auto"/>
        <w:rPr>
          <w:rFonts w:eastAsia="Calibri"/>
          <w:sz w:val="16"/>
          <w:szCs w:val="20"/>
          <w:rtl/>
        </w:rPr>
      </w:pPr>
      <w:bookmarkStart w:id="22" w:name="_Hlk189410249"/>
      <w:r w:rsidRPr="00350676">
        <w:rPr>
          <w:rFonts w:eastAsia="Calibri" w:hint="cs"/>
          <w:b/>
          <w:bCs/>
          <w:rtl/>
        </w:rPr>
        <w:t xml:space="preserve">מהתרשים עולה כי 7 מכל 10 משתמשים חיצוניים בעלי הרשאת גישה פעילה לרשת מרכזית של משרד הביטחון לא נכנסו לרשת זו יותר מחצי שנה, ובהם משתמשים שלא נכנסו אליה מעולם. </w:t>
      </w:r>
    </w:p>
    <w:bookmarkEnd w:id="22"/>
    <w:p w14:paraId="7D483A26" w14:textId="77777777" w:rsidR="00350676" w:rsidRPr="00350676" w:rsidRDefault="00350676" w:rsidP="00350676">
      <w:pPr>
        <w:rPr>
          <w:rFonts w:eastAsia="Calibri"/>
          <w:rtl/>
        </w:rPr>
      </w:pPr>
    </w:p>
    <w:p w14:paraId="56EBCA4D" w14:textId="77777777" w:rsidR="00350676" w:rsidRPr="00350676" w:rsidRDefault="00350676" w:rsidP="00350676">
      <w:pPr>
        <w:keepNext/>
        <w:keepLines/>
        <w:spacing w:line="269" w:lineRule="auto"/>
        <w:jc w:val="center"/>
        <w:rPr>
          <w:rFonts w:eastAsia="Calibri"/>
          <w:rtl/>
        </w:rPr>
      </w:pPr>
      <w:r w:rsidRPr="00350676">
        <w:rPr>
          <w:rFonts w:eastAsia="Calibri" w:hint="cs"/>
          <w:rtl/>
        </w:rPr>
        <w:lastRenderedPageBreak/>
        <w:t xml:space="preserve">תרשים 10: </w:t>
      </w:r>
      <w:bookmarkStart w:id="23" w:name="_Hlk189737326"/>
      <w:bookmarkStart w:id="24" w:name="_Hlk189737288"/>
      <w:r w:rsidRPr="00350676">
        <w:rPr>
          <w:rFonts w:eastAsia="Calibri" w:hint="cs"/>
          <w:b/>
          <w:bCs/>
          <w:rtl/>
        </w:rPr>
        <w:t xml:space="preserve">התפלגות מועד הכניסה האחרון של המשתמשים החיצוניים שלא נכנסו לרשת </w:t>
      </w:r>
      <w:r w:rsidRPr="00350676">
        <w:rPr>
          <w:rFonts w:eastAsia="Calibri"/>
          <w:b/>
          <w:bCs/>
          <w:rtl/>
        </w:rPr>
        <w:br/>
      </w:r>
      <w:r w:rsidRPr="00350676">
        <w:rPr>
          <w:rFonts w:eastAsia="Calibri" w:hint="cs"/>
          <w:b/>
          <w:bCs/>
          <w:rtl/>
        </w:rPr>
        <w:t>יותר מחצי שנה</w:t>
      </w:r>
    </w:p>
    <w:bookmarkEnd w:id="23"/>
    <w:p w14:paraId="2EBCC79D" w14:textId="77777777" w:rsidR="00350676" w:rsidRPr="00350676" w:rsidRDefault="00350676" w:rsidP="00350676">
      <w:pPr>
        <w:spacing w:line="269" w:lineRule="auto"/>
        <w:jc w:val="center"/>
        <w:rPr>
          <w:rFonts w:eastAsia="Calibri"/>
          <w:rtl/>
        </w:rPr>
      </w:pPr>
      <w:r w:rsidRPr="00350676">
        <w:rPr>
          <w:rFonts w:eastAsia="Calibri"/>
          <w:noProof/>
          <w:szCs w:val="20"/>
          <w:rtl/>
        </w:rPr>
        <w:drawing>
          <wp:inline distT="0" distB="0" distL="0" distR="0" wp14:anchorId="521EAB9D" wp14:editId="7DAA7FDF">
            <wp:extent cx="4795200" cy="1818000"/>
            <wp:effectExtent l="0" t="0" r="0" b="0"/>
            <wp:docPr id="2" name="תמונה 2"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b="44030"/>
                    <a:stretch>
                      <a:fillRect/>
                    </a:stretch>
                  </pic:blipFill>
                  <pic:spPr bwMode="auto">
                    <a:xfrm>
                      <a:off x="0" y="0"/>
                      <a:ext cx="4795200" cy="1818000"/>
                    </a:xfrm>
                    <a:prstGeom prst="rect">
                      <a:avLst/>
                    </a:prstGeom>
                    <a:noFill/>
                    <a:ln>
                      <a:noFill/>
                    </a:ln>
                    <a:extLst>
                      <a:ext uri="{53640926-AAD7-44D8-BBD7-CCE9431645EC}">
                        <a14:shadowObscured xmlns:a14="http://schemas.microsoft.com/office/drawing/2010/main"/>
                      </a:ext>
                    </a:extLst>
                  </pic:spPr>
                </pic:pic>
              </a:graphicData>
            </a:graphic>
          </wp:inline>
        </w:drawing>
      </w:r>
    </w:p>
    <w:p w14:paraId="1B428B22" w14:textId="77777777" w:rsidR="00350676" w:rsidRPr="00350676" w:rsidRDefault="00350676" w:rsidP="00350676">
      <w:pPr>
        <w:spacing w:line="269" w:lineRule="auto"/>
        <w:jc w:val="left"/>
        <w:rPr>
          <w:rFonts w:eastAsia="Calibri"/>
          <w:sz w:val="16"/>
          <w:szCs w:val="20"/>
          <w:rtl/>
        </w:rPr>
      </w:pPr>
      <w:r w:rsidRPr="00350676">
        <w:rPr>
          <w:rFonts w:eastAsia="Calibri" w:hint="cs"/>
          <w:sz w:val="16"/>
          <w:szCs w:val="20"/>
          <w:rtl/>
        </w:rPr>
        <w:t>על פי נתוני אגף התקשוב, בעיבוד משרד מבקר המדינה.</w:t>
      </w:r>
    </w:p>
    <w:p w14:paraId="62E05A8F" w14:textId="77777777" w:rsidR="00350676" w:rsidRPr="00350676" w:rsidRDefault="00350676" w:rsidP="00350676">
      <w:pPr>
        <w:rPr>
          <w:rFonts w:eastAsia="Calibri"/>
          <w:rtl/>
        </w:rPr>
      </w:pPr>
    </w:p>
    <w:bookmarkEnd w:id="24"/>
    <w:p w14:paraId="53FF1D87" w14:textId="77777777" w:rsidR="00350676" w:rsidRPr="00350676" w:rsidRDefault="00350676" w:rsidP="00350676">
      <w:pPr>
        <w:spacing w:line="269" w:lineRule="auto"/>
        <w:rPr>
          <w:rFonts w:eastAsia="Calibri"/>
          <w:rtl/>
        </w:rPr>
      </w:pPr>
      <w:r w:rsidRPr="00350676">
        <w:rPr>
          <w:rFonts w:eastAsia="Calibri" w:hint="cs"/>
          <w:b/>
          <w:bCs/>
          <w:rtl/>
        </w:rPr>
        <w:t>מהתרשים עולה כי מתוך המשת</w:t>
      </w:r>
      <w:r w:rsidRPr="00350676">
        <w:rPr>
          <w:rFonts w:eastAsia="Calibri"/>
          <w:b/>
          <w:bCs/>
          <w:rtl/>
        </w:rPr>
        <w:t xml:space="preserve">משים </w:t>
      </w:r>
      <w:r w:rsidRPr="00350676">
        <w:rPr>
          <w:rFonts w:eastAsia="Calibri" w:hint="cs"/>
          <w:b/>
          <w:bCs/>
          <w:rtl/>
        </w:rPr>
        <w:t>ה</w:t>
      </w:r>
      <w:r w:rsidRPr="00350676">
        <w:rPr>
          <w:rFonts w:eastAsia="Calibri"/>
          <w:b/>
          <w:bCs/>
          <w:rtl/>
        </w:rPr>
        <w:t xml:space="preserve">חיצוניים </w:t>
      </w:r>
      <w:r w:rsidRPr="00350676">
        <w:rPr>
          <w:rFonts w:eastAsia="Calibri" w:hint="cs"/>
          <w:b/>
          <w:bCs/>
          <w:rtl/>
        </w:rPr>
        <w:t>ש</w:t>
      </w:r>
      <w:r w:rsidRPr="00350676">
        <w:rPr>
          <w:rFonts w:eastAsia="Calibri"/>
          <w:b/>
          <w:bCs/>
          <w:rtl/>
        </w:rPr>
        <w:t>לא נכנסו לרשת יותר מחצי שנה</w:t>
      </w:r>
      <w:r w:rsidRPr="00350676">
        <w:rPr>
          <w:rFonts w:eastAsia="Calibri" w:hint="cs"/>
          <w:b/>
          <w:bCs/>
          <w:rtl/>
        </w:rPr>
        <w:t xml:space="preserve"> - 60% לא נכנסו אליה מעולם, ו-40% נכנסו אליה בעבר. כמו כן 30%</w:t>
      </w:r>
      <w:r w:rsidRPr="00350676">
        <w:rPr>
          <w:rFonts w:eastAsia="Calibri" w:hint="cs"/>
          <w:b/>
          <w:bCs/>
        </w:rPr>
        <w:t xml:space="preserve"> </w:t>
      </w:r>
      <w:r w:rsidRPr="00350676">
        <w:rPr>
          <w:rFonts w:eastAsia="Calibri" w:hint="cs"/>
          <w:b/>
          <w:bCs/>
          <w:rtl/>
        </w:rPr>
        <w:t>לא נכנסו לרשת יותר משנה, ו-10% לא נכנסו לרשת בין חצי שנה לשנה. יצוין כי 90% מהמשתמשים החיצוניים שלא נכנסו לרשת יותר מחצי שנה הם עובדי מיקור חוץ.</w:t>
      </w:r>
    </w:p>
    <w:p w14:paraId="7D1CAE5D" w14:textId="77777777" w:rsidR="00350676" w:rsidRPr="00350676" w:rsidRDefault="00350676" w:rsidP="00350676">
      <w:pPr>
        <w:rPr>
          <w:rFonts w:eastAsia="Calibri"/>
          <w:rtl/>
        </w:rPr>
      </w:pPr>
    </w:p>
    <w:p w14:paraId="505A1C52" w14:textId="77777777" w:rsidR="00350676" w:rsidRPr="00350676" w:rsidRDefault="00350676" w:rsidP="00350676">
      <w:pPr>
        <w:spacing w:line="269" w:lineRule="auto"/>
        <w:rPr>
          <w:rFonts w:eastAsia="Calibri"/>
          <w:rtl/>
        </w:rPr>
      </w:pPr>
      <w:r w:rsidRPr="00350676">
        <w:rPr>
          <w:rFonts w:eastAsia="Calibri" w:hint="cs"/>
          <w:rtl/>
        </w:rPr>
        <w:t xml:space="preserve">עוד עלה בבדיקה כי 60% </w:t>
      </w:r>
      <w:r w:rsidRPr="00350676">
        <w:rPr>
          <w:rFonts w:eastAsia="Calibri"/>
          <w:rtl/>
        </w:rPr>
        <w:t>מ</w:t>
      </w:r>
      <w:r w:rsidRPr="00350676">
        <w:rPr>
          <w:rFonts w:eastAsia="Calibri" w:hint="cs"/>
          <w:rtl/>
        </w:rPr>
        <w:t xml:space="preserve">כלל </w:t>
      </w:r>
      <w:r w:rsidRPr="00350676">
        <w:rPr>
          <w:rFonts w:eastAsia="Calibri"/>
          <w:rtl/>
        </w:rPr>
        <w:t xml:space="preserve">המשתמשים החיצוניים שלא </w:t>
      </w:r>
      <w:r w:rsidRPr="00350676">
        <w:rPr>
          <w:rFonts w:eastAsia="Calibri" w:hint="cs"/>
          <w:rtl/>
        </w:rPr>
        <w:t xml:space="preserve">נכנסו </w:t>
      </w:r>
      <w:r w:rsidRPr="00350676">
        <w:rPr>
          <w:rFonts w:eastAsia="Calibri"/>
          <w:rtl/>
        </w:rPr>
        <w:t>לרשת יותר מחצי שנה</w:t>
      </w:r>
      <w:r w:rsidRPr="00350676">
        <w:rPr>
          <w:rFonts w:eastAsia="Calibri" w:hint="cs"/>
          <w:rtl/>
        </w:rPr>
        <w:t xml:space="preserve"> (כולל אלו שלא נכנסו אליה מעולם) </w:t>
      </w:r>
      <w:r w:rsidRPr="00350676">
        <w:rPr>
          <w:rFonts w:eastAsia="Calibri"/>
          <w:rtl/>
        </w:rPr>
        <w:t>משויכים ל</w:t>
      </w:r>
      <w:r w:rsidRPr="00350676">
        <w:rPr>
          <w:rFonts w:eastAsia="Calibri" w:hint="cs"/>
          <w:rtl/>
        </w:rPr>
        <w:t xml:space="preserve">חמישה </w:t>
      </w:r>
      <w:r w:rsidRPr="00350676">
        <w:rPr>
          <w:rFonts w:eastAsia="Calibri"/>
          <w:rtl/>
        </w:rPr>
        <w:t>אגפים במשרד הביטחון</w:t>
      </w:r>
      <w:r w:rsidRPr="00350676">
        <w:rPr>
          <w:rFonts w:eastAsia="Calibri" w:hint="cs"/>
          <w:rtl/>
        </w:rPr>
        <w:t>. להלן מוצגים חמשת האגפים שאליהם משויכים מרבית המשת</w:t>
      </w:r>
      <w:r w:rsidRPr="00350676">
        <w:rPr>
          <w:rFonts w:eastAsia="Calibri"/>
          <w:rtl/>
        </w:rPr>
        <w:t xml:space="preserve">משים </w:t>
      </w:r>
      <w:r w:rsidRPr="00350676">
        <w:rPr>
          <w:rFonts w:eastAsia="Calibri" w:hint="cs"/>
          <w:rtl/>
        </w:rPr>
        <w:t>ה</w:t>
      </w:r>
      <w:r w:rsidRPr="00350676">
        <w:rPr>
          <w:rFonts w:eastAsia="Calibri"/>
          <w:rtl/>
        </w:rPr>
        <w:t xml:space="preserve">חיצוניים </w:t>
      </w:r>
      <w:r w:rsidRPr="00350676">
        <w:rPr>
          <w:rFonts w:eastAsia="Calibri" w:hint="cs"/>
          <w:rtl/>
        </w:rPr>
        <w:t>ש</w:t>
      </w:r>
      <w:r w:rsidRPr="00350676">
        <w:rPr>
          <w:rFonts w:eastAsia="Calibri"/>
          <w:rtl/>
        </w:rPr>
        <w:t>לא נכנסו לרשת יותר מחצי שנה</w:t>
      </w:r>
      <w:r w:rsidRPr="00350676">
        <w:rPr>
          <w:rFonts w:eastAsia="Calibri" w:hint="cs"/>
          <w:rtl/>
        </w:rPr>
        <w:t xml:space="preserve"> לפי מידת רגישותם הביטחונית ועיסוקם בפרט.</w:t>
      </w:r>
    </w:p>
    <w:p w14:paraId="2BFD5D6B" w14:textId="77777777" w:rsidR="00350676" w:rsidRPr="00350676" w:rsidRDefault="00350676" w:rsidP="00350676">
      <w:pPr>
        <w:rPr>
          <w:rFonts w:eastAsia="Calibri"/>
          <w:rtl/>
        </w:rPr>
      </w:pPr>
    </w:p>
    <w:p w14:paraId="31F58D5E" w14:textId="77777777" w:rsidR="00350676" w:rsidRPr="00350676" w:rsidRDefault="00350676" w:rsidP="00350676">
      <w:pPr>
        <w:keepNext/>
        <w:keepLines/>
        <w:spacing w:line="269" w:lineRule="auto"/>
        <w:jc w:val="center"/>
        <w:rPr>
          <w:rFonts w:eastAsia="Calibri"/>
          <w:rtl/>
        </w:rPr>
      </w:pPr>
      <w:r w:rsidRPr="00350676">
        <w:rPr>
          <w:rFonts w:eastAsia="Calibri" w:hint="cs"/>
          <w:rtl/>
        </w:rPr>
        <w:t xml:space="preserve">תרשים 11: </w:t>
      </w:r>
      <w:r w:rsidRPr="00350676">
        <w:rPr>
          <w:rFonts w:eastAsia="Calibri" w:hint="cs"/>
          <w:b/>
          <w:bCs/>
          <w:rtl/>
        </w:rPr>
        <w:t>חמשת האגפים שאליהם משויכים מרבית המשת</w:t>
      </w:r>
      <w:r w:rsidRPr="00350676">
        <w:rPr>
          <w:rFonts w:eastAsia="Calibri"/>
          <w:b/>
          <w:bCs/>
          <w:rtl/>
        </w:rPr>
        <w:t xml:space="preserve">משים </w:t>
      </w:r>
      <w:r w:rsidRPr="00350676">
        <w:rPr>
          <w:rFonts w:eastAsia="Calibri" w:hint="cs"/>
          <w:b/>
          <w:bCs/>
          <w:rtl/>
        </w:rPr>
        <w:t>ה</w:t>
      </w:r>
      <w:r w:rsidRPr="00350676">
        <w:rPr>
          <w:rFonts w:eastAsia="Calibri"/>
          <w:b/>
          <w:bCs/>
          <w:rtl/>
        </w:rPr>
        <w:t xml:space="preserve">חיצוניים </w:t>
      </w:r>
      <w:r w:rsidRPr="00350676">
        <w:rPr>
          <w:rFonts w:eastAsia="Calibri" w:hint="cs"/>
          <w:b/>
          <w:bCs/>
          <w:rtl/>
        </w:rPr>
        <w:t>ש</w:t>
      </w:r>
      <w:r w:rsidRPr="00350676">
        <w:rPr>
          <w:rFonts w:eastAsia="Calibri"/>
          <w:b/>
          <w:bCs/>
          <w:rtl/>
        </w:rPr>
        <w:t>לא נכנסו לרשת יותר מחצי שנה</w:t>
      </w:r>
      <w:r w:rsidRPr="00350676">
        <w:rPr>
          <w:rFonts w:eastAsia="Calibri" w:hint="cs"/>
          <w:b/>
          <w:bCs/>
          <w:rtl/>
        </w:rPr>
        <w:t xml:space="preserve"> לפי מידת רגישותם הביטחונית ועיסוקם בפרט</w:t>
      </w:r>
    </w:p>
    <w:p w14:paraId="343D0B2B" w14:textId="77777777" w:rsidR="00350676" w:rsidRPr="00350676" w:rsidRDefault="00350676" w:rsidP="00350676">
      <w:pPr>
        <w:spacing w:line="269" w:lineRule="auto"/>
        <w:jc w:val="center"/>
        <w:rPr>
          <w:rFonts w:eastAsia="Calibri"/>
          <w:rtl/>
        </w:rPr>
      </w:pPr>
      <w:r w:rsidRPr="00350676">
        <w:rPr>
          <w:rFonts w:eastAsia="Calibri"/>
          <w:noProof/>
        </w:rPr>
        <w:drawing>
          <wp:inline distT="0" distB="0" distL="0" distR="0" wp14:anchorId="10F8860D" wp14:editId="293B53E7">
            <wp:extent cx="4343276" cy="2800350"/>
            <wp:effectExtent l="0" t="0" r="635" b="0"/>
            <wp:docPr id="20" name="תמונה 20" descr="אגפים א, ב, ג הם בעלי רגישות גבוהה ביטחונית, אגפים ג, ד, ה הם בעלי רגישות גבוהה לחשיפת מידע בנוגע לפר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rotWithShape="1">
                    <a:blip r:embed="rId24"/>
                    <a:srcRect l="26625" t="33138" r="30352" b="17543"/>
                    <a:stretch/>
                  </pic:blipFill>
                  <pic:spPr bwMode="auto">
                    <a:xfrm>
                      <a:off x="0" y="0"/>
                      <a:ext cx="4370167" cy="2817688"/>
                    </a:xfrm>
                    <a:prstGeom prst="rect">
                      <a:avLst/>
                    </a:prstGeom>
                    <a:ln>
                      <a:noFill/>
                    </a:ln>
                    <a:extLst>
                      <a:ext uri="{53640926-AAD7-44D8-BBD7-CCE9431645EC}">
                        <a14:shadowObscured xmlns:a14="http://schemas.microsoft.com/office/drawing/2010/main"/>
                      </a:ext>
                    </a:extLst>
                  </pic:spPr>
                </pic:pic>
              </a:graphicData>
            </a:graphic>
          </wp:inline>
        </w:drawing>
      </w:r>
    </w:p>
    <w:p w14:paraId="24E2370E" w14:textId="77777777" w:rsidR="00350676" w:rsidRPr="00350676" w:rsidRDefault="00350676" w:rsidP="00350676">
      <w:pPr>
        <w:spacing w:line="269" w:lineRule="auto"/>
        <w:jc w:val="left"/>
        <w:rPr>
          <w:rFonts w:eastAsia="Calibri"/>
          <w:sz w:val="16"/>
          <w:szCs w:val="20"/>
          <w:rtl/>
        </w:rPr>
      </w:pPr>
      <w:r w:rsidRPr="00350676">
        <w:rPr>
          <w:rFonts w:eastAsia="Calibri" w:hint="cs"/>
          <w:sz w:val="16"/>
          <w:szCs w:val="20"/>
          <w:rtl/>
        </w:rPr>
        <w:t>על פי נתוני אגף התקשוב, בעיבוד משרד מבקר המדינה.</w:t>
      </w:r>
    </w:p>
    <w:p w14:paraId="1566E40A" w14:textId="77777777" w:rsidR="00350676" w:rsidRPr="00350676" w:rsidRDefault="00350676" w:rsidP="00350676">
      <w:pPr>
        <w:rPr>
          <w:rFonts w:eastAsia="Calibri"/>
          <w:rtl/>
        </w:rPr>
      </w:pPr>
    </w:p>
    <w:p w14:paraId="2746FFD8" w14:textId="77777777" w:rsidR="00350676" w:rsidRPr="00350676" w:rsidRDefault="00350676" w:rsidP="00350676">
      <w:pPr>
        <w:spacing w:line="269" w:lineRule="auto"/>
        <w:rPr>
          <w:rFonts w:eastAsia="Calibri"/>
          <w:b/>
          <w:bCs/>
          <w:rtl/>
        </w:rPr>
      </w:pPr>
      <w:r w:rsidRPr="00350676">
        <w:rPr>
          <w:rFonts w:eastAsia="Calibri" w:hint="cs"/>
          <w:b/>
          <w:bCs/>
          <w:rtl/>
        </w:rPr>
        <w:t>מהתרשים עולה כי שלושה מתוך חמשת האגפים שאליהם משויכים מרבית המשת</w:t>
      </w:r>
      <w:r w:rsidRPr="00350676">
        <w:rPr>
          <w:rFonts w:eastAsia="Calibri"/>
          <w:b/>
          <w:bCs/>
          <w:rtl/>
        </w:rPr>
        <w:t xml:space="preserve">משים </w:t>
      </w:r>
      <w:r w:rsidRPr="00350676">
        <w:rPr>
          <w:rFonts w:eastAsia="Calibri" w:hint="cs"/>
          <w:b/>
          <w:bCs/>
          <w:rtl/>
        </w:rPr>
        <w:t>ה</w:t>
      </w:r>
      <w:r w:rsidRPr="00350676">
        <w:rPr>
          <w:rFonts w:eastAsia="Calibri"/>
          <w:b/>
          <w:bCs/>
          <w:rtl/>
        </w:rPr>
        <w:t xml:space="preserve">חיצוניים </w:t>
      </w:r>
      <w:r w:rsidRPr="00350676">
        <w:rPr>
          <w:rFonts w:eastAsia="Calibri" w:hint="cs"/>
          <w:b/>
          <w:bCs/>
          <w:rtl/>
        </w:rPr>
        <w:t>ש</w:t>
      </w:r>
      <w:r w:rsidRPr="00350676">
        <w:rPr>
          <w:rFonts w:eastAsia="Calibri"/>
          <w:b/>
          <w:bCs/>
          <w:rtl/>
        </w:rPr>
        <w:t>לא נכנסו לרשת יותר מחצי שנה</w:t>
      </w:r>
      <w:r w:rsidRPr="00350676">
        <w:rPr>
          <w:rFonts w:eastAsia="Calibri" w:hint="cs"/>
          <w:b/>
          <w:bCs/>
          <w:rtl/>
        </w:rPr>
        <w:t xml:space="preserve"> הם אגפים שמידת הסיכון לחשיפת מידע ביטחוני מתוכם היא גבוהה; ושלושה אגפים מתוך החמישה הם אגפים שמידת הסיכון לחשיפת מידע בנוגע לפרט מתוכם היא גבוהה. </w:t>
      </w:r>
      <w:r w:rsidRPr="00350676">
        <w:rPr>
          <w:rFonts w:eastAsia="Calibri" w:hint="eastAsia"/>
          <w:b/>
          <w:bCs/>
          <w:rtl/>
        </w:rPr>
        <w:t>יצוין</w:t>
      </w:r>
      <w:r w:rsidRPr="00350676">
        <w:rPr>
          <w:rFonts w:eastAsia="Calibri"/>
          <w:b/>
          <w:bCs/>
          <w:rtl/>
        </w:rPr>
        <w:t xml:space="preserve"> כי </w:t>
      </w:r>
      <w:r w:rsidRPr="00350676">
        <w:rPr>
          <w:rFonts w:eastAsia="Calibri" w:hint="cs"/>
          <w:b/>
          <w:bCs/>
          <w:rtl/>
        </w:rPr>
        <w:t xml:space="preserve">בארבעה מתוך חמשת האגפים </w:t>
      </w:r>
      <w:r w:rsidRPr="00350676">
        <w:rPr>
          <w:rFonts w:eastAsia="Calibri" w:hint="eastAsia"/>
          <w:b/>
          <w:bCs/>
          <w:rtl/>
        </w:rPr>
        <w:t>מדובר</w:t>
      </w:r>
      <w:r w:rsidRPr="00350676">
        <w:rPr>
          <w:rFonts w:eastAsia="Calibri"/>
          <w:b/>
          <w:bCs/>
          <w:rtl/>
        </w:rPr>
        <w:t xml:space="preserve"> </w:t>
      </w:r>
      <w:r w:rsidRPr="00350676">
        <w:rPr>
          <w:rFonts w:eastAsia="Calibri" w:hint="cs"/>
          <w:b/>
          <w:bCs/>
          <w:rtl/>
        </w:rPr>
        <w:t>במספר משתמשים הגדול מ-100.</w:t>
      </w:r>
    </w:p>
    <w:p w14:paraId="69D1BB63" w14:textId="77777777" w:rsidR="00350676" w:rsidRPr="00350676" w:rsidRDefault="00350676" w:rsidP="00350676">
      <w:pPr>
        <w:rPr>
          <w:rFonts w:eastAsia="Calibri"/>
          <w:rtl/>
        </w:rPr>
      </w:pPr>
    </w:p>
    <w:p w14:paraId="2E0EAE77" w14:textId="77777777" w:rsidR="00350676" w:rsidRPr="00350676" w:rsidRDefault="00350676" w:rsidP="00350676">
      <w:pPr>
        <w:spacing w:line="269" w:lineRule="auto"/>
        <w:rPr>
          <w:rFonts w:eastAsia="Calibri"/>
          <w:rtl/>
        </w:rPr>
      </w:pPr>
      <w:r w:rsidRPr="00350676">
        <w:rPr>
          <w:rFonts w:eastAsia="Calibri" w:hint="cs"/>
          <w:b/>
          <w:bCs/>
          <w:rtl/>
        </w:rPr>
        <w:t xml:space="preserve">בביקורת עלה כי לפי ניתוח שביצע משרד מבקר המדינה, 7 מכל 10 משתמשים חיצוניים בעלי הרשאת גישה לרשת מחשב </w:t>
      </w:r>
      <w:r w:rsidRPr="00350676">
        <w:rPr>
          <w:rFonts w:eastAsia="Calibri"/>
          <w:b/>
          <w:bCs/>
          <w:rtl/>
        </w:rPr>
        <w:t>מרכזית של משרד הביטחון</w:t>
      </w:r>
      <w:r w:rsidRPr="00350676">
        <w:rPr>
          <w:rFonts w:eastAsia="Calibri" w:hint="cs"/>
          <w:b/>
          <w:bCs/>
          <w:rtl/>
        </w:rPr>
        <w:t xml:space="preserve">, שהיא שער כניסה למאגרי מידע, לא נכנסו לרשת זו יותר מחצי שנה, מרביתם (60%) לא נכנסו אליה מעולם. במצב זה עולה חשש כי הם בעלי הרשאת גישה שלא לצורך ביצוע תפקידם. עוד עלה כי מרבית המשתמשים שלא נכנסו לרשת יותר מחצי שנה (90%) הם עובדי מיקור חוץ, וחלק גדול מהם (60%) משויכים לחמישה אגפים </w:t>
      </w:r>
      <w:r w:rsidRPr="00350676">
        <w:rPr>
          <w:rFonts w:eastAsia="Calibri"/>
          <w:b/>
          <w:bCs/>
          <w:rtl/>
        </w:rPr>
        <w:t>שמידת הסיכון לחשיפ</w:t>
      </w:r>
      <w:r w:rsidRPr="00350676">
        <w:rPr>
          <w:rFonts w:eastAsia="Calibri" w:hint="cs"/>
          <w:b/>
          <w:bCs/>
          <w:rtl/>
        </w:rPr>
        <w:t>ה של</w:t>
      </w:r>
      <w:r w:rsidRPr="00350676">
        <w:rPr>
          <w:rFonts w:eastAsia="Calibri"/>
          <w:b/>
          <w:bCs/>
          <w:rtl/>
        </w:rPr>
        <w:t xml:space="preserve"> מידע ביטחוני </w:t>
      </w:r>
      <w:r w:rsidRPr="00350676">
        <w:rPr>
          <w:rFonts w:eastAsia="Calibri" w:hint="cs"/>
          <w:b/>
          <w:bCs/>
          <w:rtl/>
        </w:rPr>
        <w:t xml:space="preserve">מתוכם או של מידע בנוגע לפרט </w:t>
      </w:r>
      <w:r w:rsidRPr="00350676">
        <w:rPr>
          <w:rFonts w:eastAsia="Calibri"/>
          <w:b/>
          <w:bCs/>
          <w:rtl/>
        </w:rPr>
        <w:t>מתוכם</w:t>
      </w:r>
      <w:r w:rsidRPr="00350676">
        <w:rPr>
          <w:rFonts w:eastAsia="Calibri" w:hint="cs"/>
          <w:b/>
          <w:bCs/>
          <w:rtl/>
        </w:rPr>
        <w:t>,</w:t>
      </w:r>
      <w:r w:rsidRPr="00350676">
        <w:rPr>
          <w:rFonts w:eastAsia="Calibri"/>
          <w:b/>
          <w:bCs/>
          <w:rtl/>
        </w:rPr>
        <w:t xml:space="preserve"> </w:t>
      </w:r>
      <w:r w:rsidRPr="00350676">
        <w:rPr>
          <w:rFonts w:eastAsia="Calibri" w:hint="cs"/>
          <w:b/>
          <w:bCs/>
          <w:rtl/>
        </w:rPr>
        <w:t xml:space="preserve">היא </w:t>
      </w:r>
      <w:r w:rsidRPr="00350676">
        <w:rPr>
          <w:rFonts w:eastAsia="Calibri"/>
          <w:b/>
          <w:bCs/>
          <w:rtl/>
        </w:rPr>
        <w:t>גבוהה</w:t>
      </w:r>
      <w:r w:rsidRPr="00350676">
        <w:rPr>
          <w:rFonts w:eastAsia="Calibri" w:hint="cs"/>
          <w:b/>
          <w:bCs/>
          <w:rtl/>
        </w:rPr>
        <w:t xml:space="preserve">. מאחר שרשת זו היא </w:t>
      </w:r>
      <w:r w:rsidRPr="00350676">
        <w:rPr>
          <w:rFonts w:eastAsia="Calibri"/>
          <w:b/>
          <w:bCs/>
          <w:rtl/>
        </w:rPr>
        <w:t xml:space="preserve">שער </w:t>
      </w:r>
      <w:r w:rsidRPr="00350676">
        <w:rPr>
          <w:rFonts w:eastAsia="Calibri" w:hint="cs"/>
          <w:b/>
          <w:bCs/>
          <w:rtl/>
        </w:rPr>
        <w:t>ה</w:t>
      </w:r>
      <w:r w:rsidRPr="00350676">
        <w:rPr>
          <w:rFonts w:eastAsia="Calibri"/>
          <w:b/>
          <w:bCs/>
          <w:rtl/>
        </w:rPr>
        <w:t>כניסה למאגרי מידע</w:t>
      </w:r>
      <w:r w:rsidRPr="00350676">
        <w:rPr>
          <w:rFonts w:eastAsia="Calibri" w:hint="cs"/>
          <w:b/>
          <w:bCs/>
          <w:rtl/>
        </w:rPr>
        <w:t>, וקי</w:t>
      </w:r>
      <w:r w:rsidRPr="00350676">
        <w:rPr>
          <w:rFonts w:eastAsia="Calibri"/>
          <w:b/>
          <w:bCs/>
          <w:rtl/>
        </w:rPr>
        <w:t xml:space="preserve">ימים </w:t>
      </w:r>
      <w:r w:rsidRPr="00350676">
        <w:rPr>
          <w:rFonts w:eastAsia="Calibri" w:hint="cs"/>
          <w:b/>
          <w:bCs/>
          <w:rtl/>
        </w:rPr>
        <w:t xml:space="preserve">בה </w:t>
      </w:r>
      <w:r w:rsidRPr="00350676">
        <w:rPr>
          <w:rFonts w:eastAsia="Calibri"/>
          <w:b/>
          <w:bCs/>
          <w:rtl/>
        </w:rPr>
        <w:t>נכסי</w:t>
      </w:r>
      <w:r w:rsidRPr="00350676">
        <w:rPr>
          <w:rFonts w:eastAsia="Calibri" w:hint="cs"/>
          <w:b/>
          <w:bCs/>
          <w:rtl/>
        </w:rPr>
        <w:t>ם</w:t>
      </w:r>
      <w:r w:rsidRPr="00350676">
        <w:rPr>
          <w:rFonts w:eastAsia="Calibri"/>
          <w:b/>
          <w:bCs/>
          <w:rtl/>
        </w:rPr>
        <w:t>, חלקם רגישים, וכן תשומות המשרתים תהליכים עסקיים ותהליכי הצטיידות של צה"ל</w:t>
      </w:r>
      <w:r w:rsidRPr="00350676">
        <w:rPr>
          <w:rFonts w:eastAsia="Calibri" w:hint="cs"/>
          <w:b/>
          <w:bCs/>
          <w:rtl/>
        </w:rPr>
        <w:t>, גובר הסיכון לחשיפת מידע רגיש בפני מי שאינם מורשים לכך.</w:t>
      </w:r>
    </w:p>
    <w:p w14:paraId="0447DB7C" w14:textId="77777777" w:rsidR="00350676" w:rsidRPr="00350676" w:rsidRDefault="00350676" w:rsidP="00350676">
      <w:pPr>
        <w:rPr>
          <w:rFonts w:eastAsia="Calibri"/>
          <w:rtl/>
        </w:rPr>
      </w:pPr>
    </w:p>
    <w:p w14:paraId="53BBC5C4" w14:textId="77777777" w:rsidR="00350676" w:rsidRPr="00350676" w:rsidRDefault="00350676" w:rsidP="00350676">
      <w:pPr>
        <w:spacing w:line="269" w:lineRule="auto"/>
        <w:rPr>
          <w:rFonts w:eastAsia="Calibri"/>
          <w:b/>
          <w:bCs/>
          <w:rtl/>
        </w:rPr>
      </w:pPr>
      <w:r w:rsidRPr="00350676">
        <w:rPr>
          <w:rFonts w:eastAsia="Calibri"/>
          <w:b/>
          <w:bCs/>
          <w:rtl/>
        </w:rPr>
        <w:t xml:space="preserve">על אגף התקשוב </w:t>
      </w:r>
      <w:r w:rsidRPr="00350676">
        <w:rPr>
          <w:rFonts w:eastAsia="Calibri" w:hint="cs"/>
          <w:b/>
          <w:bCs/>
          <w:rtl/>
        </w:rPr>
        <w:t>לבדוק באופן עיתי את ה</w:t>
      </w:r>
      <w:r w:rsidRPr="00350676">
        <w:rPr>
          <w:rFonts w:eastAsia="Calibri"/>
          <w:b/>
          <w:bCs/>
          <w:rtl/>
        </w:rPr>
        <w:t xml:space="preserve">הרשאות </w:t>
      </w:r>
      <w:r w:rsidRPr="00350676">
        <w:rPr>
          <w:rFonts w:eastAsia="Calibri" w:hint="cs"/>
          <w:b/>
          <w:bCs/>
          <w:rtl/>
        </w:rPr>
        <w:t xml:space="preserve">של המשתמשים החיצוניים </w:t>
      </w:r>
      <w:r w:rsidRPr="00350676">
        <w:rPr>
          <w:rFonts w:eastAsia="Calibri"/>
          <w:b/>
          <w:bCs/>
          <w:rtl/>
        </w:rPr>
        <w:t>במערכת ניהול זהויות ולבטל הרשאות פעילות שאינן נחוצות למשתמשים לצורך מילוי תפקידם</w:t>
      </w:r>
      <w:r w:rsidRPr="00350676">
        <w:rPr>
          <w:rFonts w:eastAsia="Calibri" w:hint="cs"/>
          <w:b/>
          <w:bCs/>
          <w:rtl/>
        </w:rPr>
        <w:t>. זאת נוכח הממצאים שהעלה משרד מבקר המדינה, המעלים חשש כי קיימים משתמשים חיצוניים רבים שלהם הרשאות גישה שאינן נחוצות לצורך ביצוע תפקידם, וייתכן כי הדבר נובע מאי-דיווח על סיום תפקידם.</w:t>
      </w:r>
    </w:p>
    <w:p w14:paraId="659EC000" w14:textId="77777777" w:rsidR="00350676" w:rsidRPr="00350676" w:rsidRDefault="00350676" w:rsidP="00350676">
      <w:pPr>
        <w:rPr>
          <w:rFonts w:eastAsia="Calibri"/>
          <w:rtl/>
        </w:rPr>
      </w:pPr>
    </w:p>
    <w:p w14:paraId="1638AB00" w14:textId="77777777" w:rsidR="00350676" w:rsidRPr="00350676" w:rsidRDefault="00350676" w:rsidP="00350676">
      <w:pPr>
        <w:spacing w:line="269" w:lineRule="auto"/>
        <w:rPr>
          <w:rFonts w:eastAsia="Calibri"/>
          <w:b/>
          <w:bCs/>
          <w:rtl/>
        </w:rPr>
      </w:pPr>
      <w:r w:rsidRPr="00350676">
        <w:rPr>
          <w:rFonts w:eastAsia="Calibri" w:hint="cs"/>
          <w:rtl/>
        </w:rPr>
        <w:t xml:space="preserve">בתגובתו על ממצאי </w:t>
      </w:r>
      <w:r w:rsidRPr="00350676">
        <w:rPr>
          <w:rFonts w:eastAsia="Calibri" w:hint="eastAsia"/>
          <w:rtl/>
        </w:rPr>
        <w:t>הביקורת</w:t>
      </w:r>
      <w:r w:rsidRPr="00350676">
        <w:rPr>
          <w:rFonts w:eastAsia="Calibri" w:hint="cs"/>
          <w:rtl/>
        </w:rPr>
        <w:t xml:space="preserve"> ציין משרד הביטחון כי בוצעה "הקפאה/מחיקה" של הרשאות של אלפי משתמשים בלתי פעילים.</w:t>
      </w:r>
    </w:p>
    <w:p w14:paraId="1704E12A" w14:textId="77777777" w:rsidR="00350676" w:rsidRPr="00350676" w:rsidRDefault="00350676" w:rsidP="00350676">
      <w:pPr>
        <w:rPr>
          <w:rFonts w:eastAsia="Calibri"/>
          <w:rtl/>
        </w:rPr>
      </w:pPr>
    </w:p>
    <w:p w14:paraId="313ECAA5" w14:textId="77777777" w:rsidR="00350676" w:rsidRPr="00350676" w:rsidRDefault="00350676" w:rsidP="00350676">
      <w:pPr>
        <w:keepNext/>
        <w:keepLines/>
        <w:outlineLvl w:val="4"/>
        <w:rPr>
          <w:rFonts w:eastAsia="Times New Roman"/>
          <w:bCs/>
          <w:spacing w:val="40"/>
          <w:rtl/>
        </w:rPr>
      </w:pPr>
      <w:r w:rsidRPr="00350676">
        <w:rPr>
          <w:rFonts w:eastAsia="Times New Roman" w:hint="cs"/>
          <w:bCs/>
          <w:spacing w:val="40"/>
          <w:rtl/>
        </w:rPr>
        <w:t>הבקרה על הרשאות הגישה במערכת ניהול זהויות</w:t>
      </w:r>
    </w:p>
    <w:p w14:paraId="50F0F33B" w14:textId="77777777" w:rsidR="00350676" w:rsidRPr="00350676" w:rsidRDefault="00350676" w:rsidP="00350676">
      <w:pPr>
        <w:rPr>
          <w:rFonts w:eastAsia="Calibri"/>
          <w:rtl/>
        </w:rPr>
      </w:pPr>
    </w:p>
    <w:p w14:paraId="46B00FBA" w14:textId="77777777" w:rsidR="00350676" w:rsidRPr="00350676" w:rsidRDefault="00350676" w:rsidP="00350676">
      <w:pPr>
        <w:spacing w:line="269" w:lineRule="auto"/>
        <w:rPr>
          <w:rFonts w:eastAsia="Calibri"/>
          <w:rtl/>
        </w:rPr>
      </w:pPr>
      <w:r w:rsidRPr="00350676">
        <w:rPr>
          <w:rFonts w:eastAsia="Calibri" w:hint="cs"/>
          <w:sz w:val="24"/>
          <w:rtl/>
        </w:rPr>
        <w:t>בעל השליטה במאגר מידע נדרש לנהל רישום מעודכן של תפקידים (</w:t>
      </w:r>
      <w:r w:rsidRPr="00350676">
        <w:rPr>
          <w:rFonts w:eastAsia="Calibri"/>
          <w:szCs w:val="20"/>
        </w:rPr>
        <w:t>Role</w:t>
      </w:r>
      <w:r w:rsidRPr="00350676">
        <w:rPr>
          <w:rFonts w:eastAsia="Calibri" w:hint="cs"/>
          <w:sz w:val="24"/>
          <w:rtl/>
        </w:rPr>
        <w:t>), של הרשאות הגישה הנדרשות לביצוע תפקידים אלה ושל בעלי ההרשאות (משתמשים) הממלאים תפקידים אלה</w:t>
      </w:r>
      <w:r w:rsidRPr="00350676">
        <w:rPr>
          <w:rFonts w:eastAsia="Calibri"/>
          <w:sz w:val="24"/>
          <w:vertAlign w:val="superscript"/>
          <w:rtl/>
        </w:rPr>
        <w:footnoteReference w:id="41"/>
      </w:r>
      <w:r w:rsidRPr="00350676">
        <w:rPr>
          <w:rFonts w:eastAsia="Calibri" w:hint="cs"/>
          <w:rtl/>
        </w:rPr>
        <w:t xml:space="preserve">. </w:t>
      </w:r>
    </w:p>
    <w:p w14:paraId="6B581E9F" w14:textId="77777777" w:rsidR="00350676" w:rsidRPr="00350676" w:rsidRDefault="00350676" w:rsidP="00350676">
      <w:pPr>
        <w:rPr>
          <w:rFonts w:eastAsia="Calibri"/>
          <w:rtl/>
        </w:rPr>
      </w:pPr>
    </w:p>
    <w:p w14:paraId="2E9BA19D" w14:textId="77777777" w:rsidR="00350676" w:rsidRPr="00350676" w:rsidRDefault="00350676" w:rsidP="00350676">
      <w:pPr>
        <w:spacing w:line="269" w:lineRule="auto"/>
        <w:rPr>
          <w:rFonts w:eastAsia="Calibri"/>
          <w:rtl/>
        </w:rPr>
      </w:pPr>
      <w:r w:rsidRPr="00350676">
        <w:rPr>
          <w:rFonts w:eastAsia="Calibri" w:hint="cs"/>
          <w:rtl/>
        </w:rPr>
        <w:t>אחד הכלים המקובלים לניהול הרשאות משתמשים הוא ביצוע סקירת הרשאות סדורה ותקופתית של חשבונות המשתמשים הפעילים וההרשאות שניתנו להם, המסייעת בזיהוי משתמשים שסיימו את תפקידם או שעזבו את הארגון, בטיוב ההרשאות הקיימות, בביטול הרשאות ותפקידים מיותרים ובמניעת פערי אבטחה אפשריים. לביצוע סקירת הרשאות במשרד הביטחון באופן סדור, מובנה ועיתי ש</w:t>
      </w:r>
      <w:r w:rsidRPr="00350676">
        <w:rPr>
          <w:rFonts w:eastAsia="Calibri"/>
          <w:rtl/>
        </w:rPr>
        <w:t>ל חשבונות המשתמשים והרשאות הגישה הניתנות להם במסגרת תפקידם</w:t>
      </w:r>
      <w:r w:rsidRPr="00350676">
        <w:rPr>
          <w:rFonts w:eastAsia="Calibri" w:hint="cs"/>
          <w:rtl/>
        </w:rPr>
        <w:t xml:space="preserve">, יש משנה חשיבות נוכח </w:t>
      </w:r>
      <w:r w:rsidRPr="00350676">
        <w:rPr>
          <w:rFonts w:eastAsia="Calibri"/>
          <w:rtl/>
        </w:rPr>
        <w:t>היעדר</w:t>
      </w:r>
      <w:r w:rsidRPr="00350676">
        <w:rPr>
          <w:rFonts w:eastAsia="Calibri" w:hint="cs"/>
          <w:rtl/>
        </w:rPr>
        <w:t>ה של</w:t>
      </w:r>
      <w:r w:rsidRPr="00350676">
        <w:rPr>
          <w:rFonts w:eastAsia="Calibri"/>
          <w:rtl/>
        </w:rPr>
        <w:t xml:space="preserve"> </w:t>
      </w:r>
      <w:r w:rsidRPr="00350676">
        <w:rPr>
          <w:rFonts w:eastAsia="Calibri" w:hint="cs"/>
          <w:rtl/>
        </w:rPr>
        <w:t xml:space="preserve">שיטת </w:t>
      </w:r>
      <w:r w:rsidRPr="00350676">
        <w:rPr>
          <w:rFonts w:eastAsia="Calibri"/>
          <w:rtl/>
        </w:rPr>
        <w:t>דיווח סדור</w:t>
      </w:r>
      <w:r w:rsidRPr="00350676">
        <w:rPr>
          <w:rFonts w:eastAsia="Calibri" w:hint="cs"/>
          <w:rtl/>
        </w:rPr>
        <w:t>ה</w:t>
      </w:r>
      <w:r w:rsidRPr="00350676">
        <w:rPr>
          <w:rFonts w:eastAsia="Calibri"/>
          <w:rtl/>
        </w:rPr>
        <w:t xml:space="preserve"> בנוגע לסיום תפקידם של משתמשים חיצוניים </w:t>
      </w:r>
      <w:r w:rsidRPr="00350676">
        <w:rPr>
          <w:rFonts w:eastAsia="Calibri" w:hint="cs"/>
          <w:rtl/>
        </w:rPr>
        <w:t>למשרד הביטחון</w:t>
      </w:r>
      <w:r w:rsidRPr="00350676">
        <w:rPr>
          <w:rFonts w:eastAsia="Calibri"/>
          <w:rtl/>
        </w:rPr>
        <w:t xml:space="preserve">, </w:t>
      </w:r>
      <w:r w:rsidRPr="00350676">
        <w:rPr>
          <w:rFonts w:eastAsia="Calibri" w:hint="cs"/>
          <w:rtl/>
        </w:rPr>
        <w:t xml:space="preserve">דבר שמגביר את </w:t>
      </w:r>
      <w:r w:rsidRPr="00350676">
        <w:rPr>
          <w:rFonts w:eastAsia="Calibri"/>
          <w:rtl/>
        </w:rPr>
        <w:t>הסיכון לחשיפת מידע מוגן בפני מי שאינם מורשים לכך</w:t>
      </w:r>
      <w:r w:rsidRPr="00350676">
        <w:rPr>
          <w:rFonts w:eastAsia="Calibri" w:hint="cs"/>
          <w:rtl/>
        </w:rPr>
        <w:t>.</w:t>
      </w:r>
    </w:p>
    <w:p w14:paraId="2393D496" w14:textId="77777777" w:rsidR="00350676" w:rsidRPr="00350676" w:rsidRDefault="00350676" w:rsidP="00350676">
      <w:pPr>
        <w:rPr>
          <w:rFonts w:eastAsia="Calibri"/>
          <w:rtl/>
        </w:rPr>
      </w:pPr>
    </w:p>
    <w:p w14:paraId="794F3C14" w14:textId="77777777" w:rsidR="00350676" w:rsidRPr="00350676" w:rsidRDefault="00350676" w:rsidP="00350676">
      <w:pPr>
        <w:spacing w:line="269" w:lineRule="auto"/>
        <w:rPr>
          <w:rFonts w:eastAsia="Calibri"/>
          <w:rtl/>
        </w:rPr>
      </w:pPr>
      <w:r w:rsidRPr="00350676">
        <w:rPr>
          <w:rFonts w:eastAsia="Calibri" w:hint="cs"/>
          <w:rtl/>
        </w:rPr>
        <w:t>ראש התחום לפיתוח מערכות,</w:t>
      </w:r>
      <w:r w:rsidRPr="00350676">
        <w:rPr>
          <w:rFonts w:eastAsia="Calibri"/>
          <w:rtl/>
        </w:rPr>
        <w:t xml:space="preserve"> האחראי </w:t>
      </w:r>
      <w:r w:rsidRPr="00350676">
        <w:rPr>
          <w:rFonts w:eastAsia="Calibri" w:hint="cs"/>
          <w:rtl/>
        </w:rPr>
        <w:t xml:space="preserve">בין היתר </w:t>
      </w:r>
      <w:r w:rsidRPr="00350676">
        <w:rPr>
          <w:rFonts w:eastAsia="Calibri"/>
          <w:rtl/>
        </w:rPr>
        <w:t>על מערכת ניהול זהויות</w:t>
      </w:r>
      <w:r w:rsidRPr="00350676">
        <w:rPr>
          <w:rFonts w:eastAsia="Calibri" w:hint="cs"/>
          <w:rtl/>
        </w:rPr>
        <w:t xml:space="preserve"> במשרד הביטחון</w:t>
      </w:r>
      <w:r w:rsidRPr="00350676">
        <w:rPr>
          <w:rFonts w:eastAsia="Calibri"/>
          <w:rtl/>
        </w:rPr>
        <w:t xml:space="preserve">, מבצע בדיקות יזומות </w:t>
      </w:r>
      <w:r w:rsidRPr="00350676">
        <w:rPr>
          <w:rFonts w:eastAsia="Calibri" w:hint="cs"/>
          <w:rtl/>
        </w:rPr>
        <w:t xml:space="preserve">של הרשאות </w:t>
      </w:r>
      <w:r w:rsidRPr="00350676">
        <w:rPr>
          <w:rFonts w:eastAsia="Calibri"/>
          <w:rtl/>
        </w:rPr>
        <w:t>מ</w:t>
      </w:r>
      <w:r w:rsidRPr="00350676">
        <w:rPr>
          <w:rFonts w:eastAsia="Calibri" w:hint="cs"/>
          <w:rtl/>
        </w:rPr>
        <w:t>פעם</w:t>
      </w:r>
      <w:r w:rsidRPr="00350676">
        <w:rPr>
          <w:rFonts w:eastAsia="Calibri"/>
          <w:rtl/>
        </w:rPr>
        <w:t xml:space="preserve"> ל</w:t>
      </w:r>
      <w:r w:rsidRPr="00350676">
        <w:rPr>
          <w:rFonts w:eastAsia="Calibri" w:hint="cs"/>
          <w:rtl/>
        </w:rPr>
        <w:t xml:space="preserve">פעם </w:t>
      </w:r>
      <w:r w:rsidRPr="00350676">
        <w:rPr>
          <w:rFonts w:eastAsia="Calibri" w:hint="cs"/>
          <w:sz w:val="24"/>
          <w:rtl/>
        </w:rPr>
        <w:t xml:space="preserve">כדי לבדוק אם משתמשים המופיעים כפעילים במערכת אינם פעילים עוד ונדרש לבטל להם את הרשאות הגישה הקיימות. </w:t>
      </w:r>
      <w:r w:rsidRPr="00350676">
        <w:rPr>
          <w:rFonts w:eastAsia="Calibri" w:hint="cs"/>
          <w:rtl/>
        </w:rPr>
        <w:t>אולם,</w:t>
      </w:r>
      <w:r w:rsidRPr="00350676">
        <w:rPr>
          <w:rFonts w:eastAsia="Calibri"/>
          <w:rtl/>
        </w:rPr>
        <w:t xml:space="preserve"> </w:t>
      </w:r>
      <w:r w:rsidRPr="00350676">
        <w:rPr>
          <w:rFonts w:eastAsia="Calibri" w:hint="cs"/>
          <w:rtl/>
        </w:rPr>
        <w:t xml:space="preserve">בדיקות אלה </w:t>
      </w:r>
      <w:r w:rsidRPr="00350676">
        <w:rPr>
          <w:rFonts w:eastAsia="Calibri"/>
          <w:rtl/>
        </w:rPr>
        <w:t>מתמקד</w:t>
      </w:r>
      <w:r w:rsidRPr="00350676">
        <w:rPr>
          <w:rFonts w:eastAsia="Calibri" w:hint="cs"/>
          <w:rtl/>
        </w:rPr>
        <w:t>ו</w:t>
      </w:r>
      <w:r w:rsidRPr="00350676">
        <w:rPr>
          <w:rFonts w:eastAsia="Calibri"/>
          <w:rtl/>
        </w:rPr>
        <w:t xml:space="preserve">ת </w:t>
      </w:r>
      <w:r w:rsidRPr="00350676">
        <w:rPr>
          <w:rFonts w:eastAsia="Calibri" w:hint="cs"/>
          <w:rtl/>
        </w:rPr>
        <w:t xml:space="preserve">בכל פעם </w:t>
      </w:r>
      <w:r w:rsidRPr="00350676">
        <w:rPr>
          <w:rFonts w:eastAsia="Calibri"/>
          <w:rtl/>
        </w:rPr>
        <w:t>בקבוצת משתמשים מצומצמת</w:t>
      </w:r>
      <w:r w:rsidRPr="00350676">
        <w:rPr>
          <w:rFonts w:eastAsia="Calibri" w:hint="cs"/>
          <w:rtl/>
        </w:rPr>
        <w:t xml:space="preserve"> (עשרות עד מאות בודדות מתוך אלפי חשבונות משתמשים פעילים) ומתבצעות באופן ידני ועל פי שיקול דעתו</w:t>
      </w:r>
      <w:r w:rsidRPr="00350676">
        <w:rPr>
          <w:rFonts w:eastAsia="Calibri"/>
          <w:vertAlign w:val="superscript"/>
          <w:rtl/>
        </w:rPr>
        <w:footnoteReference w:id="42"/>
      </w:r>
      <w:r w:rsidRPr="00350676">
        <w:rPr>
          <w:rFonts w:eastAsia="Calibri" w:hint="cs"/>
          <w:rtl/>
        </w:rPr>
        <w:t xml:space="preserve">. </w:t>
      </w:r>
    </w:p>
    <w:p w14:paraId="6FC0D74E" w14:textId="77777777" w:rsidR="00350676" w:rsidRPr="00350676" w:rsidRDefault="00350676" w:rsidP="00350676">
      <w:pPr>
        <w:spacing w:line="269" w:lineRule="auto"/>
        <w:ind w:left="-567"/>
        <w:rPr>
          <w:rFonts w:eastAsia="Calibri"/>
          <w:szCs w:val="20"/>
          <w:rtl/>
        </w:rPr>
      </w:pPr>
    </w:p>
    <w:p w14:paraId="5410B7E8" w14:textId="77777777" w:rsidR="00350676" w:rsidRPr="00350676" w:rsidRDefault="00350676" w:rsidP="00350676">
      <w:pPr>
        <w:spacing w:line="269" w:lineRule="auto"/>
        <w:rPr>
          <w:rFonts w:eastAsia="Calibri"/>
          <w:rtl/>
        </w:rPr>
      </w:pPr>
      <w:r w:rsidRPr="00350676">
        <w:rPr>
          <w:rFonts w:eastAsia="Calibri" w:hint="cs"/>
          <w:sz w:val="24"/>
          <w:rtl/>
        </w:rPr>
        <w:t xml:space="preserve">לדברי ראש התחום לפיתוח מערכות מספטמבר 2024, לא מתבצעת סקירת הרשאות עיתית, סדורה ומובנית לכלל ההרשאות והמשתמשים. זאת משום שבמערכת ניהול זהויות מנוהלים עשרות אלפי משתמשים, פעילים ושאינם פעילים, וכן עשרות אלפי סוגי הרשאות, והנתונים בה הם דינמיים, ולכן יש אתגר בביצוע בקרה סדורה על ההרשאות. עוד הוא ציין כי הוא אינו מקבל </w:t>
      </w:r>
      <w:r w:rsidRPr="00350676">
        <w:rPr>
          <w:rFonts w:eastAsia="Calibri" w:hint="cs"/>
          <w:sz w:val="24"/>
          <w:rtl/>
        </w:rPr>
        <w:lastRenderedPageBreak/>
        <w:t>פניות ממנהלי פרויקטים באגף התקשוב, ממנהלי קשרי לקוחות באגף או מגורמים רלוונטיים אחרים בבקשה להפיק דוחות על ההרשאות לצורכי בדיקה פנימית שלהם.</w:t>
      </w:r>
    </w:p>
    <w:p w14:paraId="206C20C4" w14:textId="77777777" w:rsidR="00350676" w:rsidRPr="00350676" w:rsidRDefault="00350676" w:rsidP="00350676">
      <w:pPr>
        <w:rPr>
          <w:rFonts w:eastAsia="Calibri"/>
          <w:rtl/>
        </w:rPr>
      </w:pPr>
    </w:p>
    <w:p w14:paraId="6F31BEBD" w14:textId="77777777" w:rsidR="00350676" w:rsidRPr="00350676" w:rsidRDefault="00350676" w:rsidP="00350676">
      <w:pPr>
        <w:spacing w:line="269" w:lineRule="auto"/>
        <w:rPr>
          <w:rFonts w:eastAsia="Calibri"/>
          <w:b/>
          <w:bCs/>
          <w:sz w:val="24"/>
          <w:rtl/>
        </w:rPr>
      </w:pPr>
      <w:r w:rsidRPr="00350676">
        <w:rPr>
          <w:rFonts w:eastAsia="Calibri" w:hint="cs"/>
          <w:b/>
          <w:bCs/>
          <w:sz w:val="24"/>
          <w:rtl/>
        </w:rPr>
        <w:t xml:space="preserve">בביקורת עלה כי אגף התקשוב </w:t>
      </w:r>
      <w:r w:rsidRPr="00350676">
        <w:rPr>
          <w:rFonts w:eastAsia="Calibri" w:hint="cs"/>
          <w:b/>
          <w:bCs/>
          <w:rtl/>
        </w:rPr>
        <w:t xml:space="preserve">אינו מבצע סקירת הרשאות סדורה ומובנית על </w:t>
      </w:r>
      <w:r w:rsidRPr="00350676">
        <w:rPr>
          <w:rFonts w:eastAsia="Calibri"/>
          <w:b/>
          <w:bCs/>
          <w:rtl/>
        </w:rPr>
        <w:t xml:space="preserve">אלפי </w:t>
      </w:r>
      <w:r w:rsidRPr="00350676">
        <w:rPr>
          <w:rFonts w:eastAsia="Calibri" w:hint="cs"/>
          <w:b/>
          <w:bCs/>
          <w:rtl/>
        </w:rPr>
        <w:t>ה</w:t>
      </w:r>
      <w:r w:rsidRPr="00350676">
        <w:rPr>
          <w:rFonts w:eastAsia="Calibri"/>
          <w:b/>
          <w:bCs/>
          <w:rtl/>
        </w:rPr>
        <w:t>משתמשים</w:t>
      </w:r>
      <w:r w:rsidRPr="00350676">
        <w:rPr>
          <w:rFonts w:eastAsia="Calibri" w:hint="cs"/>
          <w:b/>
          <w:bCs/>
          <w:rtl/>
        </w:rPr>
        <w:t xml:space="preserve"> המנוהלים במערכת ניהול זהויות</w:t>
      </w:r>
      <w:r w:rsidRPr="00350676">
        <w:rPr>
          <w:rFonts w:eastAsia="Calibri"/>
          <w:b/>
          <w:bCs/>
          <w:rtl/>
        </w:rPr>
        <w:t xml:space="preserve"> ו</w:t>
      </w:r>
      <w:r w:rsidRPr="00350676">
        <w:rPr>
          <w:rFonts w:eastAsia="Calibri" w:hint="cs"/>
          <w:b/>
          <w:bCs/>
          <w:rtl/>
        </w:rPr>
        <w:t xml:space="preserve">על </w:t>
      </w:r>
      <w:r w:rsidRPr="00350676">
        <w:rPr>
          <w:rFonts w:eastAsia="Calibri"/>
          <w:b/>
          <w:bCs/>
          <w:rtl/>
        </w:rPr>
        <w:t xml:space="preserve">עשרות אלפי סוגי </w:t>
      </w:r>
      <w:r w:rsidRPr="00350676">
        <w:rPr>
          <w:rFonts w:eastAsia="Calibri" w:hint="cs"/>
          <w:b/>
          <w:bCs/>
          <w:rtl/>
        </w:rPr>
        <w:t>ה</w:t>
      </w:r>
      <w:r w:rsidRPr="00350676">
        <w:rPr>
          <w:rFonts w:eastAsia="Calibri"/>
          <w:b/>
          <w:bCs/>
          <w:rtl/>
        </w:rPr>
        <w:t>הרשאות</w:t>
      </w:r>
      <w:r w:rsidRPr="00350676">
        <w:rPr>
          <w:rFonts w:eastAsia="Calibri" w:hint="cs"/>
          <w:b/>
          <w:bCs/>
          <w:rtl/>
        </w:rPr>
        <w:t xml:space="preserve"> שבה לצורך עדכון רשימות המשתמשים</w:t>
      </w:r>
      <w:bookmarkStart w:id="25" w:name="_Hlk190168542"/>
      <w:r w:rsidRPr="00350676">
        <w:rPr>
          <w:rFonts w:eastAsia="Calibri" w:hint="cs"/>
          <w:b/>
          <w:bCs/>
          <w:rtl/>
        </w:rPr>
        <w:t>, אלא הוא מבצע מפעם לפעם בדיקות ממוקדות של הרשאות לקבוצת משתמשים מצומצמת לפי שיקול דעתו ובאופן ידני</w:t>
      </w:r>
      <w:bookmarkEnd w:id="25"/>
      <w:r w:rsidRPr="00350676">
        <w:rPr>
          <w:rFonts w:eastAsia="Calibri" w:hint="cs"/>
          <w:b/>
          <w:bCs/>
          <w:rtl/>
        </w:rPr>
        <w:t xml:space="preserve">. זאת, שלא בהתאם לדרישה בתקנות </w:t>
      </w:r>
      <w:r w:rsidRPr="00350676">
        <w:rPr>
          <w:rFonts w:eastAsia="Calibri" w:hint="cs"/>
          <w:b/>
          <w:bCs/>
          <w:sz w:val="24"/>
          <w:rtl/>
        </w:rPr>
        <w:t>לנהל רישום מעודכן של המשתמשים ושל הרשאות הגישה שניתנו להם לביצוע תפקידם ואף שאגף התקשוב מודע לקיומן של הרשאות שאינן לצורך בקבוצת המשתמשים החיצוניים.</w:t>
      </w:r>
    </w:p>
    <w:p w14:paraId="626F5A0F" w14:textId="77777777" w:rsidR="00350676" w:rsidRPr="00350676" w:rsidRDefault="00350676" w:rsidP="00350676">
      <w:pPr>
        <w:rPr>
          <w:rFonts w:eastAsia="Calibri"/>
          <w:rtl/>
        </w:rPr>
      </w:pPr>
    </w:p>
    <w:p w14:paraId="64DEE5F6" w14:textId="77777777" w:rsidR="00350676" w:rsidRPr="00350676" w:rsidRDefault="00350676" w:rsidP="00350676">
      <w:pPr>
        <w:spacing w:line="269" w:lineRule="auto"/>
        <w:rPr>
          <w:rFonts w:eastAsia="Calibri"/>
          <w:b/>
          <w:bCs/>
          <w:rtl/>
        </w:rPr>
      </w:pPr>
      <w:r w:rsidRPr="00350676">
        <w:rPr>
          <w:rFonts w:eastAsia="Calibri" w:hint="cs"/>
          <w:b/>
          <w:bCs/>
          <w:rtl/>
        </w:rPr>
        <w:t>על אגף התקשוב לקבוע מנגנון סדור ועיתי לביצוע סקירת הרשאות סדורה במערכת ניהול זהויות שתסייע לו לוודא כי קיימות הרשאות פעילות למשתמשים מורשים בלבד בהתאם לצורכיהם וכן תאפשר לו לטייב את רשימת ההרשאות ולנהל רישום מעודכן של התפקידים, של הרשאות הגישה הנדרשות לביצוע תפקידים אלה ושל בעלי ההרשאות הממלאים תפקידים אלה, כנדרש בתקנות אבטחת מידע.</w:t>
      </w:r>
    </w:p>
    <w:p w14:paraId="5628F983" w14:textId="77777777" w:rsidR="00350676" w:rsidRPr="00350676" w:rsidRDefault="00350676" w:rsidP="00350676">
      <w:pPr>
        <w:rPr>
          <w:rFonts w:eastAsia="Calibri"/>
          <w:rtl/>
        </w:rPr>
      </w:pPr>
    </w:p>
    <w:p w14:paraId="7CF90D0C" w14:textId="77777777" w:rsidR="00350676" w:rsidRPr="00350676" w:rsidRDefault="00350676" w:rsidP="00350676">
      <w:pPr>
        <w:spacing w:line="269" w:lineRule="auto"/>
        <w:rPr>
          <w:rFonts w:eastAsia="Calibri"/>
          <w:rtl/>
        </w:rPr>
      </w:pPr>
      <w:r w:rsidRPr="00350676">
        <w:rPr>
          <w:rFonts w:eastAsia="Calibri" w:hint="cs"/>
          <w:rtl/>
        </w:rPr>
        <w:t xml:space="preserve">נוסף על ניתוח נתוני קבוצת המשתמשים החיצוניים, </w:t>
      </w:r>
      <w:r w:rsidRPr="00350676">
        <w:rPr>
          <w:rFonts w:eastAsia="Calibri" w:hint="eastAsia"/>
          <w:rtl/>
        </w:rPr>
        <w:t>שלגביהם</w:t>
      </w:r>
      <w:r w:rsidRPr="00350676">
        <w:rPr>
          <w:rFonts w:eastAsia="Calibri"/>
          <w:rtl/>
        </w:rPr>
        <w:t xml:space="preserve"> </w:t>
      </w:r>
      <w:r w:rsidRPr="00350676">
        <w:rPr>
          <w:rFonts w:eastAsia="Calibri" w:hint="eastAsia"/>
          <w:rtl/>
        </w:rPr>
        <w:t>אגף</w:t>
      </w:r>
      <w:r w:rsidRPr="00350676">
        <w:rPr>
          <w:rFonts w:eastAsia="Calibri"/>
          <w:rtl/>
        </w:rPr>
        <w:t xml:space="preserve"> </w:t>
      </w:r>
      <w:r w:rsidRPr="00350676">
        <w:rPr>
          <w:rFonts w:eastAsia="Calibri" w:hint="eastAsia"/>
          <w:rtl/>
        </w:rPr>
        <w:t>התקשוב</w:t>
      </w:r>
      <w:r w:rsidRPr="00350676">
        <w:rPr>
          <w:rFonts w:eastAsia="Calibri"/>
          <w:rtl/>
        </w:rPr>
        <w:t xml:space="preserve"> מודע ל</w:t>
      </w:r>
      <w:r w:rsidRPr="00350676">
        <w:rPr>
          <w:rFonts w:eastAsia="Calibri" w:hint="eastAsia"/>
          <w:rtl/>
        </w:rPr>
        <w:t>קיומן</w:t>
      </w:r>
      <w:r w:rsidRPr="00350676">
        <w:rPr>
          <w:rFonts w:eastAsia="Calibri"/>
          <w:rtl/>
        </w:rPr>
        <w:t xml:space="preserve"> </w:t>
      </w:r>
      <w:r w:rsidRPr="00350676">
        <w:rPr>
          <w:rFonts w:eastAsia="Calibri" w:hint="eastAsia"/>
          <w:rtl/>
        </w:rPr>
        <w:t>של</w:t>
      </w:r>
      <w:r w:rsidRPr="00350676">
        <w:rPr>
          <w:rFonts w:eastAsia="Calibri"/>
          <w:rtl/>
        </w:rPr>
        <w:t xml:space="preserve"> </w:t>
      </w:r>
      <w:r w:rsidRPr="00350676">
        <w:rPr>
          <w:rFonts w:eastAsia="Calibri" w:hint="eastAsia"/>
          <w:rtl/>
        </w:rPr>
        <w:t>הרשאות</w:t>
      </w:r>
      <w:r w:rsidRPr="00350676">
        <w:rPr>
          <w:rFonts w:eastAsia="Calibri"/>
          <w:rtl/>
        </w:rPr>
        <w:t xml:space="preserve"> פעילות שלא לצורך</w:t>
      </w:r>
      <w:r w:rsidRPr="00350676">
        <w:rPr>
          <w:rFonts w:eastAsia="Calibri" w:hint="cs"/>
          <w:rtl/>
        </w:rPr>
        <w:t>, ניתח משרד מבקר המדינה גם את מועד הכניסה (</w:t>
      </w:r>
      <w:r w:rsidRPr="00350676">
        <w:rPr>
          <w:rFonts w:eastAsia="Calibri" w:hint="cs"/>
        </w:rPr>
        <w:t>L</w:t>
      </w:r>
      <w:r w:rsidRPr="00350676">
        <w:rPr>
          <w:rFonts w:eastAsia="Calibri"/>
        </w:rPr>
        <w:t>og-in</w:t>
      </w:r>
      <w:r w:rsidRPr="00350676">
        <w:rPr>
          <w:rFonts w:eastAsia="Calibri" w:hint="cs"/>
          <w:rtl/>
        </w:rPr>
        <w:t xml:space="preserve">) האחרון של קבוצת משתמשי משרד לנוכח הממצאים שעלו בנוגע לקבוצת המשתמשים החיצוניים. כאמור, </w:t>
      </w:r>
      <w:r w:rsidRPr="00350676">
        <w:rPr>
          <w:rFonts w:eastAsia="Calibri"/>
          <w:rtl/>
        </w:rPr>
        <w:t xml:space="preserve">בעת סיום תפקיד של משתמש מקבוצת משתמשי משרד, </w:t>
      </w:r>
      <w:r w:rsidRPr="00350676">
        <w:rPr>
          <w:rFonts w:eastAsia="Calibri" w:hint="cs"/>
          <w:rtl/>
        </w:rPr>
        <w:t xml:space="preserve">יחידת </w:t>
      </w:r>
      <w:r w:rsidRPr="00350676">
        <w:rPr>
          <w:rFonts w:eastAsia="Calibri"/>
          <w:rtl/>
        </w:rPr>
        <w:t>תחום הרשאות מקבל</w:t>
      </w:r>
      <w:r w:rsidRPr="00350676">
        <w:rPr>
          <w:rFonts w:eastAsia="Calibri" w:hint="cs"/>
          <w:rtl/>
        </w:rPr>
        <w:t>ת</w:t>
      </w:r>
      <w:r w:rsidRPr="00350676">
        <w:rPr>
          <w:rFonts w:eastAsia="Calibri"/>
          <w:rtl/>
        </w:rPr>
        <w:t xml:space="preserve"> עדכון אוטומטי ישירות למערכת ניהול זהויות ממערכת המידע של אגף משאבי אנוש ו</w:t>
      </w:r>
      <w:r w:rsidRPr="00350676">
        <w:rPr>
          <w:rFonts w:eastAsia="Calibri" w:hint="cs"/>
          <w:rtl/>
        </w:rPr>
        <w:t>נדרשת ל</w:t>
      </w:r>
      <w:r w:rsidRPr="00350676">
        <w:rPr>
          <w:rFonts w:eastAsia="Calibri"/>
          <w:rtl/>
        </w:rPr>
        <w:t>בטל את ההרשאות במערכת ניהול זהויות</w:t>
      </w:r>
      <w:r w:rsidRPr="00350676">
        <w:rPr>
          <w:rFonts w:eastAsia="Calibri" w:hint="cs"/>
          <w:rtl/>
        </w:rPr>
        <w:t xml:space="preserve"> </w:t>
      </w:r>
      <w:r w:rsidRPr="00350676">
        <w:rPr>
          <w:rFonts w:eastAsia="Calibri"/>
          <w:rtl/>
        </w:rPr>
        <w:t xml:space="preserve">בהתאם. </w:t>
      </w:r>
    </w:p>
    <w:p w14:paraId="79768C3A" w14:textId="77777777" w:rsidR="00350676" w:rsidRPr="00350676" w:rsidRDefault="00350676" w:rsidP="00350676">
      <w:pPr>
        <w:rPr>
          <w:rFonts w:eastAsia="Calibri"/>
          <w:rtl/>
        </w:rPr>
      </w:pPr>
    </w:p>
    <w:p w14:paraId="53EE8B79" w14:textId="77777777" w:rsidR="00350676" w:rsidRPr="00350676" w:rsidRDefault="00350676" w:rsidP="00350676">
      <w:pPr>
        <w:spacing w:line="269" w:lineRule="auto"/>
        <w:rPr>
          <w:rFonts w:eastAsia="Calibri"/>
          <w:rtl/>
        </w:rPr>
      </w:pPr>
      <w:r w:rsidRPr="00350676">
        <w:rPr>
          <w:rFonts w:eastAsia="Calibri" w:hint="cs"/>
          <w:rtl/>
        </w:rPr>
        <w:t>להלן תרשימים שמציגים את עיקרי הממצאים שעלו בבדיקה בהתייחס לקבוצת משתמשי משרד</w:t>
      </w:r>
      <w:bookmarkStart w:id="26" w:name="_Hlk189408337"/>
      <w:r w:rsidRPr="00350676">
        <w:rPr>
          <w:rFonts w:eastAsia="Calibri" w:hint="cs"/>
          <w:rtl/>
        </w:rPr>
        <w:t xml:space="preserve">. </w:t>
      </w:r>
    </w:p>
    <w:bookmarkEnd w:id="26"/>
    <w:p w14:paraId="01698B49" w14:textId="77777777" w:rsidR="00350676" w:rsidRPr="00350676" w:rsidRDefault="00350676" w:rsidP="00350676">
      <w:pPr>
        <w:rPr>
          <w:rFonts w:eastAsia="Calibri"/>
          <w:rtl/>
        </w:rPr>
      </w:pPr>
    </w:p>
    <w:p w14:paraId="49111954" w14:textId="77777777" w:rsidR="00350676" w:rsidRPr="00350676" w:rsidRDefault="00350676" w:rsidP="00350676">
      <w:pPr>
        <w:keepNext/>
        <w:keepLines/>
        <w:spacing w:line="269" w:lineRule="auto"/>
        <w:jc w:val="center"/>
        <w:rPr>
          <w:rFonts w:eastAsia="Calibri"/>
          <w:rtl/>
        </w:rPr>
      </w:pPr>
      <w:r w:rsidRPr="00350676">
        <w:rPr>
          <w:rFonts w:eastAsia="Calibri" w:hint="cs"/>
          <w:rtl/>
        </w:rPr>
        <w:t xml:space="preserve">תרשים 12: </w:t>
      </w:r>
      <w:r w:rsidRPr="00350676">
        <w:rPr>
          <w:rFonts w:eastAsia="Calibri" w:hint="cs"/>
          <w:b/>
          <w:bCs/>
          <w:rtl/>
        </w:rPr>
        <w:t xml:space="preserve">שיעור משתמשי משרד שלא נכנסו לרשת יותר מחצי שנה </w:t>
      </w:r>
      <w:r w:rsidRPr="00350676">
        <w:rPr>
          <w:rFonts w:eastAsia="Calibri"/>
          <w:b/>
          <w:bCs/>
          <w:rtl/>
        </w:rPr>
        <w:br/>
      </w:r>
      <w:r w:rsidRPr="00350676">
        <w:rPr>
          <w:rFonts w:eastAsia="Calibri" w:hint="cs"/>
          <w:b/>
          <w:bCs/>
          <w:rtl/>
        </w:rPr>
        <w:t>מכלל משתמשי משרד בעלי הרשאת גישה פעילה לרשת</w:t>
      </w:r>
    </w:p>
    <w:p w14:paraId="300592FE" w14:textId="77777777" w:rsidR="00350676" w:rsidRPr="00350676" w:rsidRDefault="00350676" w:rsidP="00350676">
      <w:pPr>
        <w:rPr>
          <w:rFonts w:eastAsia="Calibri"/>
          <w:rtl/>
        </w:rPr>
      </w:pPr>
    </w:p>
    <w:p w14:paraId="60E4F9A8" w14:textId="77777777" w:rsidR="00350676" w:rsidRPr="00350676" w:rsidRDefault="00350676" w:rsidP="00350676">
      <w:pPr>
        <w:spacing w:line="269" w:lineRule="auto"/>
        <w:jc w:val="center"/>
        <w:rPr>
          <w:rFonts w:eastAsia="Calibri"/>
          <w:rtl/>
        </w:rPr>
      </w:pPr>
      <w:r w:rsidRPr="00350676">
        <w:rPr>
          <w:rFonts w:eastAsia="Calibri"/>
          <w:noProof/>
          <w:rtl/>
        </w:rPr>
        <w:drawing>
          <wp:inline distT="0" distB="0" distL="0" distR="0" wp14:anchorId="640E7AB7" wp14:editId="1A86A85B">
            <wp:extent cx="4125600" cy="1231200"/>
            <wp:effectExtent l="0" t="0" r="0" b="7620"/>
            <wp:docPr id="15" name="תמונה 15"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25"/>
                    <a:stretch>
                      <a:fillRect/>
                    </a:stretch>
                  </pic:blipFill>
                  <pic:spPr>
                    <a:xfrm>
                      <a:off x="0" y="0"/>
                      <a:ext cx="4125600" cy="1231200"/>
                    </a:xfrm>
                    <a:prstGeom prst="rect">
                      <a:avLst/>
                    </a:prstGeom>
                  </pic:spPr>
                </pic:pic>
              </a:graphicData>
            </a:graphic>
          </wp:inline>
        </w:drawing>
      </w:r>
    </w:p>
    <w:p w14:paraId="4B4A84A3" w14:textId="77777777" w:rsidR="00350676" w:rsidRPr="00350676" w:rsidRDefault="00350676" w:rsidP="00350676">
      <w:pPr>
        <w:spacing w:line="269" w:lineRule="auto"/>
        <w:jc w:val="left"/>
        <w:rPr>
          <w:rFonts w:eastAsia="Calibri"/>
          <w:sz w:val="16"/>
          <w:szCs w:val="20"/>
          <w:rtl/>
        </w:rPr>
      </w:pPr>
      <w:r w:rsidRPr="00350676">
        <w:rPr>
          <w:rFonts w:eastAsia="Calibri" w:hint="cs"/>
          <w:sz w:val="16"/>
          <w:szCs w:val="20"/>
          <w:rtl/>
        </w:rPr>
        <w:t>על פי נתוני אגף התקשוב, בעיבוד משרד מבקר המדינה.</w:t>
      </w:r>
    </w:p>
    <w:p w14:paraId="04CF3C8E" w14:textId="77777777" w:rsidR="00350676" w:rsidRPr="00350676" w:rsidRDefault="00350676" w:rsidP="00350676">
      <w:pPr>
        <w:rPr>
          <w:rFonts w:eastAsia="Calibri"/>
          <w:rtl/>
        </w:rPr>
      </w:pPr>
    </w:p>
    <w:p w14:paraId="1D52D72C" w14:textId="77777777" w:rsidR="00350676" w:rsidRPr="00350676" w:rsidRDefault="00350676" w:rsidP="00350676">
      <w:pPr>
        <w:spacing w:line="269" w:lineRule="auto"/>
        <w:rPr>
          <w:rFonts w:eastAsia="Calibri"/>
          <w:b/>
          <w:bCs/>
          <w:rtl/>
        </w:rPr>
      </w:pPr>
      <w:r w:rsidRPr="00350676">
        <w:rPr>
          <w:rFonts w:eastAsia="Calibri" w:hint="cs"/>
          <w:b/>
          <w:bCs/>
          <w:rtl/>
        </w:rPr>
        <w:t xml:space="preserve">מהתרשים עולה כי 3 מכל 10 משתמשי משרד בעלי הרשאת גישה פעילה לרשת מרכזית של משרד הביטחון לא נכנסו לרשת זו יותר מחצי שנה, ובהם משתמשים שלא נכנסו אליה מעולם. </w:t>
      </w:r>
    </w:p>
    <w:p w14:paraId="0E1586AF" w14:textId="77777777" w:rsidR="00350676" w:rsidRPr="00350676" w:rsidRDefault="00350676" w:rsidP="00350676">
      <w:pPr>
        <w:spacing w:line="269" w:lineRule="auto"/>
        <w:ind w:left="-567"/>
        <w:rPr>
          <w:rFonts w:eastAsia="Calibri"/>
          <w:szCs w:val="20"/>
          <w:rtl/>
        </w:rPr>
      </w:pPr>
    </w:p>
    <w:p w14:paraId="6ADC96ED" w14:textId="77777777" w:rsidR="00350676" w:rsidRPr="00350676" w:rsidRDefault="00350676" w:rsidP="00350676">
      <w:pPr>
        <w:bidi w:val="0"/>
        <w:spacing w:line="269" w:lineRule="auto"/>
        <w:rPr>
          <w:rFonts w:eastAsia="Calibri"/>
          <w:rtl/>
        </w:rPr>
      </w:pPr>
      <w:r w:rsidRPr="00350676">
        <w:rPr>
          <w:rFonts w:eastAsia="Calibri"/>
          <w:rtl/>
        </w:rPr>
        <w:br w:type="page"/>
      </w:r>
    </w:p>
    <w:p w14:paraId="2B96FA82" w14:textId="77777777" w:rsidR="00350676" w:rsidRPr="00350676" w:rsidRDefault="00350676" w:rsidP="00350676">
      <w:pPr>
        <w:keepNext/>
        <w:keepLines/>
        <w:spacing w:line="269" w:lineRule="auto"/>
        <w:jc w:val="center"/>
        <w:rPr>
          <w:rFonts w:eastAsia="Calibri"/>
          <w:rtl/>
        </w:rPr>
      </w:pPr>
      <w:r w:rsidRPr="00350676">
        <w:rPr>
          <w:rFonts w:eastAsia="Calibri" w:hint="cs"/>
          <w:rtl/>
        </w:rPr>
        <w:lastRenderedPageBreak/>
        <w:t xml:space="preserve">תרשים 13: </w:t>
      </w:r>
      <w:r w:rsidRPr="00350676">
        <w:rPr>
          <w:rFonts w:eastAsia="Calibri" w:hint="cs"/>
          <w:b/>
          <w:bCs/>
          <w:rtl/>
        </w:rPr>
        <w:t xml:space="preserve">התפלגות מועד הכניסה האחרון של משתמשי משרד שלא נכנסו לרשת </w:t>
      </w:r>
      <w:r w:rsidRPr="00350676">
        <w:rPr>
          <w:rFonts w:eastAsia="Calibri"/>
          <w:b/>
          <w:bCs/>
          <w:rtl/>
        </w:rPr>
        <w:br/>
      </w:r>
      <w:r w:rsidRPr="00350676">
        <w:rPr>
          <w:rFonts w:eastAsia="Calibri" w:hint="cs"/>
          <w:b/>
          <w:bCs/>
          <w:rtl/>
        </w:rPr>
        <w:t>יותר מחצי שנה</w:t>
      </w:r>
    </w:p>
    <w:p w14:paraId="5A15232B" w14:textId="77777777" w:rsidR="00350676" w:rsidRPr="00350676" w:rsidRDefault="00350676" w:rsidP="00350676">
      <w:pPr>
        <w:spacing w:line="269" w:lineRule="auto"/>
        <w:jc w:val="center"/>
        <w:rPr>
          <w:rFonts w:eastAsia="Calibri"/>
          <w:sz w:val="16"/>
          <w:szCs w:val="20"/>
          <w:rtl/>
        </w:rPr>
      </w:pPr>
      <w:r w:rsidRPr="00350676">
        <w:rPr>
          <w:rFonts w:eastAsia="Calibri"/>
          <w:noProof/>
          <w:sz w:val="16"/>
          <w:szCs w:val="20"/>
        </w:rPr>
        <w:drawing>
          <wp:inline distT="0" distB="0" distL="0" distR="0" wp14:anchorId="3AF577C9" wp14:editId="760133DB">
            <wp:extent cx="4419355" cy="1550670"/>
            <wp:effectExtent l="0" t="0" r="0" b="0"/>
            <wp:docPr id="8" name="תמונה 8"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26">
                      <a:extLst>
                        <a:ext uri="{28A0092B-C50C-407E-A947-70E740481C1C}">
                          <a14:useLocalDpi xmlns:a14="http://schemas.microsoft.com/office/drawing/2010/main" val="0"/>
                        </a:ext>
                      </a:extLst>
                    </a:blip>
                    <a:srcRect l="3574" t="8220" b="43866"/>
                    <a:stretch>
                      <a:fillRect/>
                    </a:stretch>
                  </pic:blipFill>
                  <pic:spPr bwMode="auto">
                    <a:xfrm>
                      <a:off x="0" y="0"/>
                      <a:ext cx="4422510" cy="1551777"/>
                    </a:xfrm>
                    <a:prstGeom prst="rect">
                      <a:avLst/>
                    </a:prstGeom>
                    <a:noFill/>
                    <a:ln>
                      <a:noFill/>
                    </a:ln>
                    <a:extLst>
                      <a:ext uri="{53640926-AAD7-44D8-BBD7-CCE9431645EC}">
                        <a14:shadowObscured xmlns:a14="http://schemas.microsoft.com/office/drawing/2010/main"/>
                      </a:ext>
                    </a:extLst>
                  </pic:spPr>
                </pic:pic>
              </a:graphicData>
            </a:graphic>
          </wp:inline>
        </w:drawing>
      </w:r>
    </w:p>
    <w:p w14:paraId="77F30F92" w14:textId="77777777" w:rsidR="00350676" w:rsidRPr="00350676" w:rsidRDefault="00350676" w:rsidP="00350676">
      <w:pPr>
        <w:spacing w:line="269" w:lineRule="auto"/>
        <w:jc w:val="left"/>
        <w:rPr>
          <w:rFonts w:eastAsia="Calibri"/>
          <w:sz w:val="16"/>
          <w:szCs w:val="20"/>
          <w:rtl/>
        </w:rPr>
      </w:pPr>
      <w:r w:rsidRPr="00350676">
        <w:rPr>
          <w:rFonts w:eastAsia="Calibri" w:hint="cs"/>
          <w:sz w:val="16"/>
          <w:szCs w:val="20"/>
          <w:rtl/>
        </w:rPr>
        <w:t>על פי נתוני אגף התקשוב, בעיבוד משרד מבקר המדינה.</w:t>
      </w:r>
    </w:p>
    <w:p w14:paraId="42A943E8" w14:textId="77777777" w:rsidR="00350676" w:rsidRPr="00350676" w:rsidRDefault="00350676" w:rsidP="00350676">
      <w:pPr>
        <w:rPr>
          <w:rFonts w:eastAsia="Calibri"/>
          <w:rtl/>
        </w:rPr>
      </w:pPr>
    </w:p>
    <w:p w14:paraId="729EFC76" w14:textId="77777777" w:rsidR="00350676" w:rsidRPr="00350676" w:rsidRDefault="00350676" w:rsidP="00350676">
      <w:pPr>
        <w:spacing w:line="269" w:lineRule="auto"/>
        <w:rPr>
          <w:rFonts w:eastAsia="Calibri"/>
          <w:rtl/>
        </w:rPr>
      </w:pPr>
      <w:r w:rsidRPr="00350676">
        <w:rPr>
          <w:rFonts w:eastAsia="Calibri" w:hint="eastAsia"/>
          <w:b/>
          <w:bCs/>
          <w:rtl/>
        </w:rPr>
        <w:t>מהתרשים</w:t>
      </w:r>
      <w:r w:rsidRPr="00350676">
        <w:rPr>
          <w:rFonts w:eastAsia="Calibri"/>
          <w:b/>
          <w:bCs/>
          <w:rtl/>
        </w:rPr>
        <w:t xml:space="preserve"> </w:t>
      </w:r>
      <w:r w:rsidRPr="00350676">
        <w:rPr>
          <w:rFonts w:eastAsia="Calibri" w:hint="eastAsia"/>
          <w:b/>
          <w:bCs/>
          <w:rtl/>
        </w:rPr>
        <w:t>עולה</w:t>
      </w:r>
      <w:r w:rsidRPr="00350676">
        <w:rPr>
          <w:rFonts w:eastAsia="Calibri"/>
          <w:b/>
          <w:bCs/>
          <w:rtl/>
        </w:rPr>
        <w:t xml:space="preserve"> </w:t>
      </w:r>
      <w:r w:rsidRPr="00350676">
        <w:rPr>
          <w:rFonts w:eastAsia="Calibri" w:hint="eastAsia"/>
          <w:b/>
          <w:bCs/>
          <w:rtl/>
        </w:rPr>
        <w:t>כי</w:t>
      </w:r>
      <w:r w:rsidRPr="00350676">
        <w:rPr>
          <w:rFonts w:eastAsia="Calibri"/>
          <w:b/>
          <w:bCs/>
          <w:rtl/>
        </w:rPr>
        <w:t xml:space="preserve"> </w:t>
      </w:r>
      <w:r w:rsidRPr="00350676">
        <w:rPr>
          <w:rFonts w:eastAsia="Calibri" w:hint="eastAsia"/>
          <w:b/>
          <w:bCs/>
          <w:rtl/>
        </w:rPr>
        <w:t>מתוך</w:t>
      </w:r>
      <w:r w:rsidRPr="00350676">
        <w:rPr>
          <w:rFonts w:eastAsia="Calibri" w:hint="cs"/>
          <w:b/>
          <w:bCs/>
          <w:rtl/>
        </w:rPr>
        <w:t xml:space="preserve"> קבוצת</w:t>
      </w:r>
      <w:r w:rsidRPr="00350676">
        <w:rPr>
          <w:rFonts w:eastAsia="Calibri"/>
          <w:b/>
          <w:bCs/>
          <w:rtl/>
        </w:rPr>
        <w:t xml:space="preserve"> </w:t>
      </w:r>
      <w:r w:rsidRPr="00350676">
        <w:rPr>
          <w:rFonts w:eastAsia="Calibri" w:hint="eastAsia"/>
          <w:b/>
          <w:bCs/>
          <w:rtl/>
        </w:rPr>
        <w:t>משת</w:t>
      </w:r>
      <w:r w:rsidRPr="00350676">
        <w:rPr>
          <w:rFonts w:eastAsia="Calibri"/>
          <w:b/>
          <w:bCs/>
          <w:rtl/>
        </w:rPr>
        <w:t>משי</w:t>
      </w:r>
      <w:r w:rsidRPr="00350676">
        <w:rPr>
          <w:rFonts w:eastAsia="Calibri" w:hint="cs"/>
          <w:b/>
          <w:bCs/>
          <w:rtl/>
        </w:rPr>
        <w:t xml:space="preserve"> משרד</w:t>
      </w:r>
      <w:r w:rsidRPr="00350676">
        <w:rPr>
          <w:rFonts w:eastAsia="Calibri"/>
          <w:b/>
          <w:bCs/>
          <w:rtl/>
        </w:rPr>
        <w:t xml:space="preserve"> </w:t>
      </w:r>
      <w:r w:rsidRPr="00350676">
        <w:rPr>
          <w:rFonts w:eastAsia="Calibri" w:hint="eastAsia"/>
          <w:b/>
          <w:bCs/>
          <w:rtl/>
        </w:rPr>
        <w:t>ש</w:t>
      </w:r>
      <w:r w:rsidRPr="00350676">
        <w:rPr>
          <w:rFonts w:eastAsia="Calibri"/>
          <w:b/>
          <w:bCs/>
          <w:rtl/>
        </w:rPr>
        <w:t xml:space="preserve">לא נכנסו לרשת יותר מחצי שנה - </w:t>
      </w:r>
      <w:r w:rsidRPr="00350676">
        <w:rPr>
          <w:rFonts w:eastAsia="Calibri" w:hint="cs"/>
          <w:b/>
          <w:bCs/>
          <w:rtl/>
        </w:rPr>
        <w:t>71</w:t>
      </w:r>
      <w:r w:rsidRPr="00350676">
        <w:rPr>
          <w:rFonts w:eastAsia="Calibri"/>
          <w:b/>
          <w:bCs/>
          <w:rtl/>
        </w:rPr>
        <w:t xml:space="preserve">% </w:t>
      </w:r>
      <w:r w:rsidRPr="00350676">
        <w:rPr>
          <w:rFonts w:eastAsia="Calibri" w:hint="eastAsia"/>
          <w:b/>
          <w:bCs/>
          <w:rtl/>
        </w:rPr>
        <w:t>לא</w:t>
      </w:r>
      <w:r w:rsidRPr="00350676">
        <w:rPr>
          <w:rFonts w:eastAsia="Calibri"/>
          <w:b/>
          <w:bCs/>
          <w:rtl/>
        </w:rPr>
        <w:t xml:space="preserve"> </w:t>
      </w:r>
      <w:r w:rsidRPr="00350676">
        <w:rPr>
          <w:rFonts w:eastAsia="Calibri" w:hint="eastAsia"/>
          <w:b/>
          <w:bCs/>
          <w:rtl/>
        </w:rPr>
        <w:t>נכנסו</w:t>
      </w:r>
      <w:r w:rsidRPr="00350676">
        <w:rPr>
          <w:rFonts w:eastAsia="Calibri"/>
          <w:b/>
          <w:bCs/>
          <w:rtl/>
        </w:rPr>
        <w:t xml:space="preserve"> </w:t>
      </w:r>
      <w:r w:rsidRPr="00350676">
        <w:rPr>
          <w:rFonts w:eastAsia="Calibri" w:hint="cs"/>
          <w:b/>
          <w:bCs/>
          <w:rtl/>
        </w:rPr>
        <w:t xml:space="preserve">אליה </w:t>
      </w:r>
      <w:r w:rsidRPr="00350676">
        <w:rPr>
          <w:rFonts w:eastAsia="Calibri" w:hint="eastAsia"/>
          <w:b/>
          <w:bCs/>
          <w:rtl/>
        </w:rPr>
        <w:t>מעולם</w:t>
      </w:r>
      <w:r w:rsidRPr="00350676">
        <w:rPr>
          <w:rFonts w:eastAsia="Calibri" w:hint="cs"/>
          <w:b/>
          <w:bCs/>
          <w:rtl/>
        </w:rPr>
        <w:t>,</w:t>
      </w:r>
      <w:r w:rsidRPr="00350676">
        <w:rPr>
          <w:rFonts w:eastAsia="Calibri"/>
          <w:b/>
          <w:bCs/>
          <w:rtl/>
        </w:rPr>
        <w:t xml:space="preserve"> </w:t>
      </w:r>
      <w:r w:rsidRPr="00350676">
        <w:rPr>
          <w:rFonts w:eastAsia="Calibri" w:hint="eastAsia"/>
          <w:b/>
          <w:bCs/>
          <w:rtl/>
        </w:rPr>
        <w:t>ו</w:t>
      </w:r>
      <w:r w:rsidRPr="00350676">
        <w:rPr>
          <w:rFonts w:eastAsia="Calibri"/>
          <w:b/>
          <w:bCs/>
          <w:rtl/>
        </w:rPr>
        <w:t>-</w:t>
      </w:r>
      <w:r w:rsidRPr="00350676">
        <w:rPr>
          <w:rFonts w:eastAsia="Calibri" w:hint="cs"/>
          <w:b/>
          <w:bCs/>
          <w:rtl/>
        </w:rPr>
        <w:t>29</w:t>
      </w:r>
      <w:r w:rsidRPr="00350676">
        <w:rPr>
          <w:rFonts w:eastAsia="Calibri"/>
          <w:b/>
          <w:bCs/>
          <w:rtl/>
        </w:rPr>
        <w:t xml:space="preserve">% נכנסו </w:t>
      </w:r>
      <w:r w:rsidRPr="00350676">
        <w:rPr>
          <w:rFonts w:eastAsia="Calibri" w:hint="cs"/>
          <w:b/>
          <w:bCs/>
          <w:rtl/>
        </w:rPr>
        <w:t>אליה</w:t>
      </w:r>
      <w:r w:rsidRPr="00350676">
        <w:rPr>
          <w:rFonts w:eastAsia="Calibri"/>
          <w:b/>
          <w:bCs/>
          <w:rtl/>
        </w:rPr>
        <w:t xml:space="preserve"> בעבר</w:t>
      </w:r>
      <w:r w:rsidRPr="00350676">
        <w:rPr>
          <w:rFonts w:eastAsia="Calibri" w:hint="cs"/>
          <w:b/>
          <w:bCs/>
          <w:rtl/>
        </w:rPr>
        <w:t>. כמו כן</w:t>
      </w:r>
      <w:r w:rsidRPr="00350676">
        <w:rPr>
          <w:rFonts w:eastAsia="Calibri"/>
          <w:b/>
          <w:bCs/>
          <w:rtl/>
        </w:rPr>
        <w:t xml:space="preserve"> </w:t>
      </w:r>
      <w:r w:rsidRPr="00350676">
        <w:rPr>
          <w:rFonts w:eastAsia="Calibri" w:hint="cs"/>
          <w:b/>
          <w:bCs/>
          <w:rtl/>
        </w:rPr>
        <w:t>19</w:t>
      </w:r>
      <w:r w:rsidRPr="00350676">
        <w:rPr>
          <w:rFonts w:eastAsia="Calibri"/>
          <w:b/>
          <w:bCs/>
          <w:rtl/>
        </w:rPr>
        <w:t>%</w:t>
      </w:r>
      <w:r w:rsidRPr="00350676">
        <w:rPr>
          <w:rFonts w:eastAsia="Calibri"/>
          <w:b/>
          <w:bCs/>
        </w:rPr>
        <w:t xml:space="preserve"> </w:t>
      </w:r>
      <w:r w:rsidRPr="00350676">
        <w:rPr>
          <w:rFonts w:eastAsia="Calibri" w:hint="eastAsia"/>
          <w:b/>
          <w:bCs/>
          <w:rtl/>
        </w:rPr>
        <w:t>לא</w:t>
      </w:r>
      <w:r w:rsidRPr="00350676">
        <w:rPr>
          <w:rFonts w:eastAsia="Calibri"/>
          <w:b/>
          <w:bCs/>
          <w:rtl/>
        </w:rPr>
        <w:t xml:space="preserve"> </w:t>
      </w:r>
      <w:r w:rsidRPr="00350676">
        <w:rPr>
          <w:rFonts w:eastAsia="Calibri" w:hint="eastAsia"/>
          <w:b/>
          <w:bCs/>
          <w:rtl/>
        </w:rPr>
        <w:t>נכנסו</w:t>
      </w:r>
      <w:r w:rsidRPr="00350676">
        <w:rPr>
          <w:rFonts w:eastAsia="Calibri"/>
          <w:b/>
          <w:bCs/>
          <w:rtl/>
        </w:rPr>
        <w:t xml:space="preserve"> </w:t>
      </w:r>
      <w:r w:rsidRPr="00350676">
        <w:rPr>
          <w:rFonts w:eastAsia="Calibri" w:hint="eastAsia"/>
          <w:b/>
          <w:bCs/>
          <w:rtl/>
        </w:rPr>
        <w:t>לרשת</w:t>
      </w:r>
      <w:r w:rsidRPr="00350676">
        <w:rPr>
          <w:rFonts w:eastAsia="Calibri"/>
          <w:b/>
          <w:bCs/>
          <w:rtl/>
        </w:rPr>
        <w:t xml:space="preserve"> </w:t>
      </w:r>
      <w:r w:rsidRPr="00350676">
        <w:rPr>
          <w:rFonts w:eastAsia="Calibri" w:hint="cs"/>
          <w:b/>
          <w:bCs/>
          <w:rtl/>
        </w:rPr>
        <w:t xml:space="preserve">יותר </w:t>
      </w:r>
      <w:r w:rsidRPr="00350676">
        <w:rPr>
          <w:rFonts w:eastAsia="Calibri" w:hint="eastAsia"/>
          <w:b/>
          <w:bCs/>
          <w:rtl/>
        </w:rPr>
        <w:t>משנה</w:t>
      </w:r>
      <w:r w:rsidRPr="00350676">
        <w:rPr>
          <w:rFonts w:eastAsia="Calibri" w:hint="cs"/>
          <w:b/>
          <w:bCs/>
          <w:rtl/>
        </w:rPr>
        <w:t>,</w:t>
      </w:r>
      <w:r w:rsidRPr="00350676">
        <w:rPr>
          <w:rFonts w:eastAsia="Calibri"/>
          <w:b/>
          <w:bCs/>
          <w:rtl/>
        </w:rPr>
        <w:t xml:space="preserve"> </w:t>
      </w:r>
      <w:r w:rsidRPr="00350676">
        <w:rPr>
          <w:rFonts w:eastAsia="Calibri" w:hint="eastAsia"/>
          <w:b/>
          <w:bCs/>
          <w:rtl/>
        </w:rPr>
        <w:t>ו</w:t>
      </w:r>
      <w:r w:rsidRPr="00350676">
        <w:rPr>
          <w:rFonts w:eastAsia="Calibri"/>
          <w:b/>
          <w:bCs/>
          <w:rtl/>
        </w:rPr>
        <w:t xml:space="preserve">-10% </w:t>
      </w:r>
      <w:r w:rsidRPr="00350676">
        <w:rPr>
          <w:rFonts w:eastAsia="Calibri" w:hint="eastAsia"/>
          <w:b/>
          <w:bCs/>
          <w:rtl/>
        </w:rPr>
        <w:t>לא</w:t>
      </w:r>
      <w:r w:rsidRPr="00350676">
        <w:rPr>
          <w:rFonts w:eastAsia="Calibri"/>
          <w:b/>
          <w:bCs/>
          <w:rtl/>
        </w:rPr>
        <w:t xml:space="preserve"> </w:t>
      </w:r>
      <w:r w:rsidRPr="00350676">
        <w:rPr>
          <w:rFonts w:eastAsia="Calibri" w:hint="eastAsia"/>
          <w:b/>
          <w:bCs/>
          <w:rtl/>
        </w:rPr>
        <w:t>נכנסו</w:t>
      </w:r>
      <w:r w:rsidRPr="00350676">
        <w:rPr>
          <w:rFonts w:eastAsia="Calibri"/>
          <w:b/>
          <w:bCs/>
          <w:rtl/>
        </w:rPr>
        <w:t xml:space="preserve"> </w:t>
      </w:r>
      <w:r w:rsidRPr="00350676">
        <w:rPr>
          <w:rFonts w:eastAsia="Calibri" w:hint="eastAsia"/>
          <w:b/>
          <w:bCs/>
          <w:rtl/>
        </w:rPr>
        <w:t>לרשת</w:t>
      </w:r>
      <w:r w:rsidRPr="00350676">
        <w:rPr>
          <w:rFonts w:eastAsia="Calibri"/>
          <w:b/>
          <w:bCs/>
          <w:rtl/>
        </w:rPr>
        <w:t xml:space="preserve"> </w:t>
      </w:r>
      <w:r w:rsidRPr="00350676">
        <w:rPr>
          <w:rFonts w:eastAsia="Calibri" w:hint="eastAsia"/>
          <w:b/>
          <w:bCs/>
          <w:rtl/>
        </w:rPr>
        <w:t>בין</w:t>
      </w:r>
      <w:r w:rsidRPr="00350676">
        <w:rPr>
          <w:rFonts w:eastAsia="Calibri"/>
          <w:b/>
          <w:bCs/>
          <w:rtl/>
        </w:rPr>
        <w:t xml:space="preserve"> </w:t>
      </w:r>
      <w:r w:rsidRPr="00350676">
        <w:rPr>
          <w:rFonts w:eastAsia="Calibri" w:hint="eastAsia"/>
          <w:b/>
          <w:bCs/>
          <w:rtl/>
        </w:rPr>
        <w:t>חצי</w:t>
      </w:r>
      <w:r w:rsidRPr="00350676">
        <w:rPr>
          <w:rFonts w:eastAsia="Calibri"/>
          <w:b/>
          <w:bCs/>
          <w:rtl/>
        </w:rPr>
        <w:t xml:space="preserve"> </w:t>
      </w:r>
      <w:r w:rsidRPr="00350676">
        <w:rPr>
          <w:rFonts w:eastAsia="Calibri" w:hint="eastAsia"/>
          <w:b/>
          <w:bCs/>
          <w:rtl/>
        </w:rPr>
        <w:t>שנה</w:t>
      </w:r>
      <w:r w:rsidRPr="00350676">
        <w:rPr>
          <w:rFonts w:eastAsia="Calibri"/>
          <w:b/>
          <w:bCs/>
          <w:rtl/>
        </w:rPr>
        <w:t xml:space="preserve"> </w:t>
      </w:r>
      <w:r w:rsidRPr="00350676">
        <w:rPr>
          <w:rFonts w:eastAsia="Calibri" w:hint="cs"/>
          <w:b/>
          <w:bCs/>
          <w:rtl/>
        </w:rPr>
        <w:t>ל</w:t>
      </w:r>
      <w:r w:rsidRPr="00350676">
        <w:rPr>
          <w:rFonts w:eastAsia="Calibri" w:hint="eastAsia"/>
          <w:b/>
          <w:bCs/>
          <w:rtl/>
        </w:rPr>
        <w:t>שנה</w:t>
      </w:r>
      <w:r w:rsidRPr="00350676">
        <w:rPr>
          <w:rFonts w:eastAsia="Calibri"/>
          <w:b/>
          <w:bCs/>
          <w:rtl/>
        </w:rPr>
        <w:t>.</w:t>
      </w:r>
    </w:p>
    <w:p w14:paraId="58482B42" w14:textId="77777777" w:rsidR="00350676" w:rsidRPr="00350676" w:rsidRDefault="00350676" w:rsidP="00350676">
      <w:pPr>
        <w:rPr>
          <w:rFonts w:eastAsia="Calibri"/>
          <w:rtl/>
        </w:rPr>
      </w:pPr>
    </w:p>
    <w:p w14:paraId="63B06E7F" w14:textId="77777777" w:rsidR="00350676" w:rsidRPr="00350676" w:rsidRDefault="00350676" w:rsidP="00350676">
      <w:pPr>
        <w:spacing w:line="269" w:lineRule="auto"/>
        <w:rPr>
          <w:rFonts w:eastAsia="Calibri"/>
          <w:rtl/>
        </w:rPr>
      </w:pPr>
      <w:r w:rsidRPr="00350676">
        <w:rPr>
          <w:rFonts w:eastAsia="Calibri" w:hint="cs"/>
          <w:rtl/>
        </w:rPr>
        <w:t xml:space="preserve">עוד עלה בבדיקה כי </w:t>
      </w:r>
      <w:r w:rsidRPr="00350676">
        <w:rPr>
          <w:rFonts w:eastAsia="Calibri"/>
          <w:rtl/>
        </w:rPr>
        <w:t xml:space="preserve">מתוך קבוצת משתמשי משרד שלא נכנסו לרשת יותר מחצי שנה </w:t>
      </w:r>
      <w:r w:rsidRPr="00350676">
        <w:rPr>
          <w:rFonts w:eastAsia="Calibri" w:hint="cs"/>
          <w:rtl/>
        </w:rPr>
        <w:t xml:space="preserve">- רובם (85%) אינם עובדי משרד הביטחון, ובהם יועצים (37%), חיילים שמשרתים במשרד הביטחון (31%) ובנות שירות לאומי (9%). 15% מקבוצת משתמשי המשרד שלא נכנסו לרשת יותר מחצי שנה הם עובדי המשרד. </w:t>
      </w:r>
    </w:p>
    <w:p w14:paraId="028BF115" w14:textId="77777777" w:rsidR="00350676" w:rsidRPr="00350676" w:rsidRDefault="00350676" w:rsidP="00350676">
      <w:pPr>
        <w:rPr>
          <w:rFonts w:eastAsia="Calibri"/>
          <w:rtl/>
        </w:rPr>
      </w:pPr>
    </w:p>
    <w:p w14:paraId="4DAC582B" w14:textId="77777777" w:rsidR="00350676" w:rsidRPr="00350676" w:rsidRDefault="00350676" w:rsidP="00350676">
      <w:pPr>
        <w:spacing w:line="269" w:lineRule="auto"/>
        <w:rPr>
          <w:rFonts w:eastAsia="Calibri"/>
          <w:rtl/>
        </w:rPr>
      </w:pPr>
      <w:r w:rsidRPr="00350676">
        <w:rPr>
          <w:rFonts w:eastAsia="Calibri" w:hint="cs"/>
          <w:rtl/>
        </w:rPr>
        <w:t xml:space="preserve">עוד עלה בבדיקה כי 75% </w:t>
      </w:r>
      <w:r w:rsidRPr="00350676">
        <w:rPr>
          <w:rFonts w:eastAsia="Calibri"/>
          <w:rtl/>
        </w:rPr>
        <w:t>מ</w:t>
      </w:r>
      <w:r w:rsidRPr="00350676">
        <w:rPr>
          <w:rFonts w:eastAsia="Calibri" w:hint="cs"/>
          <w:rtl/>
        </w:rPr>
        <w:t xml:space="preserve">קבוצת </w:t>
      </w:r>
      <w:r w:rsidRPr="00350676">
        <w:rPr>
          <w:rFonts w:eastAsia="Calibri"/>
          <w:rtl/>
        </w:rPr>
        <w:t xml:space="preserve">משתמשי </w:t>
      </w:r>
      <w:r w:rsidRPr="00350676">
        <w:rPr>
          <w:rFonts w:eastAsia="Calibri" w:hint="cs"/>
          <w:rtl/>
        </w:rPr>
        <w:t xml:space="preserve">משרד </w:t>
      </w:r>
      <w:r w:rsidRPr="00350676">
        <w:rPr>
          <w:rFonts w:eastAsia="Calibri"/>
          <w:rtl/>
        </w:rPr>
        <w:t xml:space="preserve">שלא </w:t>
      </w:r>
      <w:r w:rsidRPr="00350676">
        <w:rPr>
          <w:rFonts w:eastAsia="Calibri" w:hint="cs"/>
          <w:rtl/>
        </w:rPr>
        <w:t xml:space="preserve">נכנסו </w:t>
      </w:r>
      <w:r w:rsidRPr="00350676">
        <w:rPr>
          <w:rFonts w:eastAsia="Calibri"/>
          <w:rtl/>
        </w:rPr>
        <w:t>לרשת יותר מחצי שנה</w:t>
      </w:r>
      <w:r w:rsidRPr="00350676">
        <w:rPr>
          <w:rFonts w:eastAsia="Calibri" w:hint="cs"/>
          <w:rtl/>
        </w:rPr>
        <w:t xml:space="preserve"> (כולל אלו שלא נכנסו אליה מעולם) </w:t>
      </w:r>
      <w:r w:rsidRPr="00350676">
        <w:rPr>
          <w:rFonts w:eastAsia="Calibri"/>
          <w:rtl/>
        </w:rPr>
        <w:t>משויכים ל</w:t>
      </w:r>
      <w:r w:rsidRPr="00350676">
        <w:rPr>
          <w:rFonts w:eastAsia="Calibri" w:hint="cs"/>
          <w:rtl/>
        </w:rPr>
        <w:t xml:space="preserve">עשרה </w:t>
      </w:r>
      <w:r w:rsidRPr="00350676">
        <w:rPr>
          <w:rFonts w:eastAsia="Calibri"/>
          <w:rtl/>
        </w:rPr>
        <w:t>אגפים במשרד הביטחון</w:t>
      </w:r>
      <w:r w:rsidRPr="00350676">
        <w:rPr>
          <w:rFonts w:eastAsia="Calibri" w:hint="cs"/>
          <w:rtl/>
        </w:rPr>
        <w:t xml:space="preserve"> ובהם </w:t>
      </w:r>
      <w:r w:rsidRPr="00350676">
        <w:rPr>
          <w:rFonts w:eastAsia="Calibri"/>
          <w:rtl/>
        </w:rPr>
        <w:t xml:space="preserve">אגפים שמידת הסיכון לחשיפה של מידע ביטחוני </w:t>
      </w:r>
      <w:r w:rsidRPr="00350676">
        <w:rPr>
          <w:rFonts w:eastAsia="Calibri" w:hint="cs"/>
          <w:rtl/>
        </w:rPr>
        <w:t xml:space="preserve">או </w:t>
      </w:r>
      <w:r w:rsidRPr="00350676">
        <w:rPr>
          <w:rFonts w:eastAsia="Calibri"/>
          <w:rtl/>
        </w:rPr>
        <w:t>מידע בנוגע לפרט מתוכם היא גבוהה</w:t>
      </w:r>
      <w:r w:rsidRPr="00350676">
        <w:rPr>
          <w:rFonts w:eastAsia="Calibri" w:hint="cs"/>
          <w:rtl/>
        </w:rPr>
        <w:t>.</w:t>
      </w:r>
      <w:r w:rsidRPr="00350676">
        <w:rPr>
          <w:rFonts w:eastAsia="Calibri"/>
          <w:rtl/>
        </w:rPr>
        <w:t xml:space="preserve"> </w:t>
      </w:r>
      <w:r w:rsidRPr="00350676">
        <w:rPr>
          <w:rFonts w:eastAsia="Calibri" w:hint="cs"/>
          <w:rtl/>
        </w:rPr>
        <w:t xml:space="preserve">יצוין כי </w:t>
      </w:r>
      <w:r w:rsidRPr="00350676">
        <w:rPr>
          <w:rFonts w:eastAsia="Calibri"/>
          <w:rtl/>
        </w:rPr>
        <w:t>מספרם של משתמשים אלו הוא בין עשרות למאות בכל אגף</w:t>
      </w:r>
      <w:r w:rsidRPr="00350676">
        <w:rPr>
          <w:rFonts w:eastAsia="Calibri" w:hint="cs"/>
          <w:rtl/>
        </w:rPr>
        <w:t>,</w:t>
      </w:r>
      <w:r w:rsidRPr="00350676">
        <w:rPr>
          <w:rFonts w:eastAsia="Calibri"/>
          <w:rtl/>
        </w:rPr>
        <w:t xml:space="preserve"> </w:t>
      </w:r>
      <w:r w:rsidRPr="00350676">
        <w:rPr>
          <w:rFonts w:eastAsia="Calibri" w:hint="cs"/>
          <w:rtl/>
        </w:rPr>
        <w:t>ו</w:t>
      </w:r>
      <w:r w:rsidRPr="00350676">
        <w:rPr>
          <w:rFonts w:eastAsia="Calibri"/>
          <w:rtl/>
        </w:rPr>
        <w:t xml:space="preserve">במצב זה גובר הסיכון לחשיפת מידע </w:t>
      </w:r>
      <w:r w:rsidRPr="00350676">
        <w:rPr>
          <w:rFonts w:eastAsia="Calibri" w:hint="cs"/>
          <w:rtl/>
        </w:rPr>
        <w:t>אישי</w:t>
      </w:r>
      <w:r w:rsidRPr="00350676">
        <w:rPr>
          <w:rFonts w:eastAsia="Calibri"/>
          <w:rtl/>
        </w:rPr>
        <w:t xml:space="preserve"> בפני מי שאינם מורשים לכך.</w:t>
      </w:r>
    </w:p>
    <w:p w14:paraId="67BF4389" w14:textId="77777777" w:rsidR="00350676" w:rsidRPr="00350676" w:rsidRDefault="00350676" w:rsidP="00350676">
      <w:pPr>
        <w:rPr>
          <w:rFonts w:eastAsia="Calibri"/>
          <w:rtl/>
        </w:rPr>
      </w:pPr>
    </w:p>
    <w:p w14:paraId="2F8ECE6A" w14:textId="77777777" w:rsidR="00350676" w:rsidRPr="00350676" w:rsidRDefault="00350676" w:rsidP="00350676">
      <w:pPr>
        <w:spacing w:line="269" w:lineRule="auto"/>
        <w:rPr>
          <w:rFonts w:eastAsia="Calibri"/>
          <w:b/>
          <w:bCs/>
          <w:rtl/>
        </w:rPr>
      </w:pPr>
      <w:r w:rsidRPr="00350676">
        <w:rPr>
          <w:rFonts w:eastAsia="Calibri" w:hint="cs"/>
          <w:b/>
          <w:bCs/>
          <w:rtl/>
        </w:rPr>
        <w:t xml:space="preserve">בביקורת עלה כי לפי ניתוח שביצע משרד מבקר המדינה, גם בקבוצת משתמשי משרד קיימים בעלי הרשאת </w:t>
      </w:r>
      <w:r w:rsidRPr="00350676">
        <w:rPr>
          <w:rFonts w:eastAsia="Calibri"/>
          <w:b/>
          <w:bCs/>
          <w:rtl/>
        </w:rPr>
        <w:t>גישה פעילה לרשת מרכזית מסוימת במשרד הביטחון</w:t>
      </w:r>
      <w:bookmarkStart w:id="27" w:name="_Hlk189408566"/>
      <w:r w:rsidRPr="00350676">
        <w:rPr>
          <w:rFonts w:eastAsia="Calibri"/>
          <w:b/>
          <w:bCs/>
          <w:rtl/>
        </w:rPr>
        <w:t xml:space="preserve"> </w:t>
      </w:r>
      <w:bookmarkEnd w:id="27"/>
      <w:r w:rsidRPr="00350676">
        <w:rPr>
          <w:rFonts w:eastAsia="Calibri" w:hint="cs"/>
          <w:b/>
          <w:bCs/>
          <w:rtl/>
        </w:rPr>
        <w:t xml:space="preserve">שלא נכנסו לרשת זו יותר מחצי שנה (3 מכל 10 משתמשים בקבוצה), מרביתם (71%) לא נכנסו אליה מעולם. עוד עלה מהניתוח כי מרבית משתמשים אלה (85%) אינם עובדי משרד הביטחון, ובהם יועצים (37%), חיילים שמשרתים במשרד הביטחון (31%) ובנות שירות לאומי (9%). 15% מהם הם עובדי משרד. נוסף על כך, יש בקבוצה זו משתמשים שמשויכים לאגפים </w:t>
      </w:r>
      <w:r w:rsidRPr="00350676">
        <w:rPr>
          <w:rFonts w:eastAsia="Calibri"/>
          <w:b/>
          <w:bCs/>
          <w:rtl/>
        </w:rPr>
        <w:t>שמידת הסיכון לחשיפ</w:t>
      </w:r>
      <w:r w:rsidRPr="00350676">
        <w:rPr>
          <w:rFonts w:eastAsia="Calibri" w:hint="cs"/>
          <w:b/>
          <w:bCs/>
          <w:rtl/>
        </w:rPr>
        <w:t>ה של</w:t>
      </w:r>
      <w:r w:rsidRPr="00350676">
        <w:rPr>
          <w:rFonts w:eastAsia="Calibri"/>
          <w:b/>
          <w:bCs/>
          <w:rtl/>
        </w:rPr>
        <w:t xml:space="preserve"> מידע ביטחוני </w:t>
      </w:r>
      <w:r w:rsidRPr="00350676">
        <w:rPr>
          <w:rFonts w:eastAsia="Calibri" w:hint="cs"/>
          <w:b/>
          <w:bCs/>
          <w:rtl/>
        </w:rPr>
        <w:t xml:space="preserve">מתוכם או של מידע בנוגע לפרט </w:t>
      </w:r>
      <w:r w:rsidRPr="00350676">
        <w:rPr>
          <w:rFonts w:eastAsia="Calibri"/>
          <w:b/>
          <w:bCs/>
          <w:rtl/>
        </w:rPr>
        <w:t xml:space="preserve">מתוכם </w:t>
      </w:r>
      <w:r w:rsidRPr="00350676">
        <w:rPr>
          <w:rFonts w:eastAsia="Calibri" w:hint="cs"/>
          <w:b/>
          <w:bCs/>
          <w:rtl/>
        </w:rPr>
        <w:t xml:space="preserve">היא </w:t>
      </w:r>
      <w:r w:rsidRPr="00350676">
        <w:rPr>
          <w:rFonts w:eastAsia="Calibri"/>
          <w:b/>
          <w:bCs/>
          <w:rtl/>
        </w:rPr>
        <w:t>גבוהה.</w:t>
      </w:r>
      <w:r w:rsidRPr="00350676">
        <w:rPr>
          <w:rFonts w:eastAsia="Calibri" w:hint="cs"/>
          <w:b/>
          <w:bCs/>
          <w:rtl/>
        </w:rPr>
        <w:t xml:space="preserve"> </w:t>
      </w:r>
      <w:r w:rsidRPr="00350676">
        <w:rPr>
          <w:rFonts w:eastAsia="Calibri"/>
          <w:b/>
          <w:bCs/>
          <w:rtl/>
        </w:rPr>
        <w:t>במצב זה גובר הסיכון לחשיפת מידע רגיש בפני מי שאינם מורשים לכך</w:t>
      </w:r>
      <w:r w:rsidRPr="00350676">
        <w:rPr>
          <w:rFonts w:eastAsia="Calibri" w:hint="cs"/>
          <w:b/>
          <w:bCs/>
          <w:rtl/>
        </w:rPr>
        <w:t>.</w:t>
      </w:r>
    </w:p>
    <w:p w14:paraId="149184B6" w14:textId="77777777" w:rsidR="00350676" w:rsidRPr="00350676" w:rsidRDefault="00350676" w:rsidP="00350676">
      <w:pPr>
        <w:rPr>
          <w:rFonts w:eastAsia="Calibri"/>
          <w:rtl/>
        </w:rPr>
      </w:pPr>
    </w:p>
    <w:p w14:paraId="2D9D098B" w14:textId="77777777" w:rsidR="00350676" w:rsidRPr="00350676" w:rsidRDefault="00350676" w:rsidP="00350676">
      <w:pPr>
        <w:spacing w:line="269" w:lineRule="auto"/>
        <w:rPr>
          <w:rFonts w:eastAsia="Calibri"/>
          <w:b/>
          <w:bCs/>
          <w:rtl/>
        </w:rPr>
      </w:pPr>
      <w:r w:rsidRPr="00350676">
        <w:rPr>
          <w:rFonts w:eastAsia="Calibri"/>
          <w:b/>
          <w:bCs/>
          <w:rtl/>
        </w:rPr>
        <w:t xml:space="preserve">על אגף התקשוב </w:t>
      </w:r>
      <w:r w:rsidRPr="00350676">
        <w:rPr>
          <w:rFonts w:eastAsia="Calibri" w:hint="cs"/>
          <w:b/>
          <w:bCs/>
          <w:rtl/>
        </w:rPr>
        <w:t xml:space="preserve">לבדוק גם את </w:t>
      </w:r>
      <w:r w:rsidRPr="00350676">
        <w:rPr>
          <w:rFonts w:eastAsia="Calibri"/>
          <w:b/>
          <w:bCs/>
          <w:rtl/>
        </w:rPr>
        <w:t xml:space="preserve">ההרשאות של משתמשי </w:t>
      </w:r>
      <w:r w:rsidRPr="00350676">
        <w:rPr>
          <w:rFonts w:eastAsia="Calibri" w:hint="cs"/>
          <w:b/>
          <w:bCs/>
          <w:rtl/>
        </w:rPr>
        <w:t xml:space="preserve">משרד </w:t>
      </w:r>
      <w:r w:rsidRPr="00350676">
        <w:rPr>
          <w:rFonts w:eastAsia="Calibri"/>
          <w:b/>
          <w:bCs/>
          <w:rtl/>
        </w:rPr>
        <w:t>במערכת ניהול זהויות ולבטל הרשאות פעילות שאינן נחוצות למשתמשים לצורך מילוי תפקידם</w:t>
      </w:r>
      <w:r w:rsidRPr="00350676">
        <w:rPr>
          <w:rFonts w:eastAsia="Calibri" w:hint="cs"/>
          <w:b/>
          <w:bCs/>
          <w:rtl/>
        </w:rPr>
        <w:t xml:space="preserve">. זאת </w:t>
      </w:r>
      <w:r w:rsidRPr="00350676">
        <w:rPr>
          <w:rFonts w:eastAsia="Calibri"/>
          <w:b/>
          <w:bCs/>
          <w:rtl/>
        </w:rPr>
        <w:t xml:space="preserve">נוכח הממצאים שהעלה משרד מבקר המדינה המעלים חשש כי </w:t>
      </w:r>
      <w:r w:rsidRPr="00350676">
        <w:rPr>
          <w:rFonts w:eastAsia="Calibri" w:hint="cs"/>
          <w:b/>
          <w:bCs/>
          <w:rtl/>
        </w:rPr>
        <w:t xml:space="preserve">גם בקרב קבוצת משתמשי משרד </w:t>
      </w:r>
      <w:r w:rsidRPr="00350676">
        <w:rPr>
          <w:rFonts w:eastAsia="Calibri"/>
          <w:b/>
          <w:bCs/>
          <w:rtl/>
        </w:rPr>
        <w:t xml:space="preserve">קיימים </w:t>
      </w:r>
      <w:r w:rsidRPr="00350676">
        <w:rPr>
          <w:rFonts w:eastAsia="Calibri" w:hint="cs"/>
          <w:b/>
          <w:bCs/>
          <w:rtl/>
        </w:rPr>
        <w:t xml:space="preserve">משתמשים </w:t>
      </w:r>
      <w:r w:rsidRPr="00350676">
        <w:rPr>
          <w:rFonts w:eastAsia="Calibri"/>
          <w:b/>
          <w:bCs/>
          <w:rtl/>
        </w:rPr>
        <w:t xml:space="preserve">שלהם הרשאות גישה שאינן נחוצות </w:t>
      </w:r>
      <w:r w:rsidRPr="00350676">
        <w:rPr>
          <w:rFonts w:eastAsia="Calibri" w:hint="cs"/>
          <w:b/>
          <w:bCs/>
          <w:rtl/>
        </w:rPr>
        <w:t xml:space="preserve">להם </w:t>
      </w:r>
      <w:r w:rsidRPr="00350676">
        <w:rPr>
          <w:rFonts w:eastAsia="Calibri"/>
          <w:b/>
          <w:bCs/>
          <w:rtl/>
        </w:rPr>
        <w:t>לצורך ביצוע תפקידם</w:t>
      </w:r>
      <w:r w:rsidRPr="00350676">
        <w:rPr>
          <w:rFonts w:eastAsia="Calibri" w:hint="cs"/>
          <w:b/>
          <w:bCs/>
          <w:rtl/>
        </w:rPr>
        <w:t>.</w:t>
      </w:r>
      <w:r w:rsidRPr="00350676">
        <w:rPr>
          <w:rFonts w:eastAsia="Calibri"/>
          <w:b/>
          <w:bCs/>
          <w:rtl/>
        </w:rPr>
        <w:t xml:space="preserve"> </w:t>
      </w:r>
    </w:p>
    <w:p w14:paraId="7C83E1A6" w14:textId="77777777" w:rsidR="00350676" w:rsidRPr="00350676" w:rsidRDefault="00350676" w:rsidP="00350676">
      <w:pPr>
        <w:rPr>
          <w:rFonts w:eastAsia="Calibri"/>
          <w:rtl/>
        </w:rPr>
      </w:pPr>
    </w:p>
    <w:p w14:paraId="6A749A6F" w14:textId="77777777" w:rsidR="00350676" w:rsidRPr="00350676" w:rsidRDefault="00350676" w:rsidP="00350676">
      <w:pPr>
        <w:spacing w:line="269" w:lineRule="auto"/>
        <w:rPr>
          <w:rFonts w:eastAsia="Calibri"/>
          <w:rtl/>
        </w:rPr>
      </w:pPr>
      <w:r w:rsidRPr="00350676">
        <w:rPr>
          <w:rFonts w:eastAsia="Calibri" w:hint="cs"/>
          <w:rtl/>
        </w:rPr>
        <w:t xml:space="preserve">בתגובתו על ממצאי </w:t>
      </w:r>
      <w:r w:rsidRPr="00350676">
        <w:rPr>
          <w:rFonts w:eastAsia="Calibri" w:hint="eastAsia"/>
          <w:rtl/>
        </w:rPr>
        <w:t>הביקורת</w:t>
      </w:r>
      <w:r w:rsidRPr="00350676">
        <w:rPr>
          <w:rFonts w:eastAsia="Calibri" w:hint="cs"/>
          <w:rtl/>
        </w:rPr>
        <w:t xml:space="preserve"> ציין משרד הביטחון כי במשרד מוקמת מערכת חדשה לניהול זהויות שבה ייושמו המתודולוגיה והרגולציה הנדרשות.</w:t>
      </w:r>
    </w:p>
    <w:p w14:paraId="16557B5A" w14:textId="77777777" w:rsidR="00350676" w:rsidRPr="00350676" w:rsidRDefault="00350676" w:rsidP="00350676">
      <w:pPr>
        <w:rPr>
          <w:rFonts w:eastAsia="Calibri"/>
          <w:rtl/>
        </w:rPr>
      </w:pPr>
    </w:p>
    <w:p w14:paraId="6869FC2B" w14:textId="77777777" w:rsidR="00350676" w:rsidRDefault="00350676">
      <w:pPr>
        <w:bidi w:val="0"/>
        <w:spacing w:after="200" w:line="276" w:lineRule="auto"/>
        <w:rPr>
          <w:rFonts w:eastAsia="Times New Roman"/>
          <w:bCs/>
          <w:szCs w:val="26"/>
          <w:rtl/>
        </w:rPr>
      </w:pPr>
      <w:r>
        <w:rPr>
          <w:rFonts w:eastAsia="Times New Roman"/>
          <w:bCs/>
          <w:szCs w:val="26"/>
          <w:rtl/>
        </w:rPr>
        <w:br w:type="page"/>
      </w:r>
    </w:p>
    <w:p w14:paraId="44FBDA9B" w14:textId="77777777" w:rsidR="00350676" w:rsidRPr="00350676" w:rsidRDefault="00350676" w:rsidP="00350676">
      <w:pPr>
        <w:keepNext/>
        <w:keepLines/>
        <w:outlineLvl w:val="3"/>
        <w:rPr>
          <w:rFonts w:eastAsia="Times New Roman"/>
          <w:bCs/>
          <w:szCs w:val="26"/>
          <w:rtl/>
        </w:rPr>
      </w:pPr>
      <w:r w:rsidRPr="00350676">
        <w:rPr>
          <w:rFonts w:eastAsia="Times New Roman" w:hint="cs"/>
          <w:bCs/>
          <w:szCs w:val="26"/>
          <w:rtl/>
        </w:rPr>
        <w:lastRenderedPageBreak/>
        <w:t>ניהול הרשאות הגישה למאגר נכי צה"ל</w:t>
      </w:r>
    </w:p>
    <w:p w14:paraId="0CFE561C" w14:textId="77777777" w:rsidR="00350676" w:rsidRPr="00350676" w:rsidRDefault="00350676" w:rsidP="00350676">
      <w:pPr>
        <w:rPr>
          <w:rFonts w:eastAsia="Calibri"/>
          <w:rtl/>
        </w:rPr>
      </w:pPr>
    </w:p>
    <w:p w14:paraId="143A35EF" w14:textId="77777777" w:rsidR="00350676" w:rsidRPr="00350676" w:rsidRDefault="00350676" w:rsidP="00350676">
      <w:pPr>
        <w:spacing w:line="269" w:lineRule="auto"/>
        <w:rPr>
          <w:rFonts w:eastAsia="Calibri"/>
          <w:rtl/>
        </w:rPr>
      </w:pPr>
      <w:r w:rsidRPr="00350676">
        <w:rPr>
          <w:rFonts w:eastAsia="Calibri" w:hint="cs"/>
          <w:rtl/>
        </w:rPr>
        <w:t xml:space="preserve">נוסף על בדיקת ניהול ההרשאות במערכת ניהול זהויות, ובכלל זה </w:t>
      </w:r>
      <w:r w:rsidRPr="00350676">
        <w:rPr>
          <w:rFonts w:eastAsia="Calibri"/>
          <w:rtl/>
        </w:rPr>
        <w:t>הרשאות ל</w:t>
      </w:r>
      <w:r w:rsidRPr="00350676">
        <w:rPr>
          <w:rFonts w:eastAsia="Calibri" w:hint="cs"/>
          <w:rtl/>
        </w:rPr>
        <w:t xml:space="preserve">רשתות ולמערכות מידע שהן </w:t>
      </w:r>
      <w:r w:rsidRPr="00350676">
        <w:rPr>
          <w:rFonts w:eastAsia="Calibri"/>
          <w:rtl/>
        </w:rPr>
        <w:t>שערי הכניסה למאגרי המידע</w:t>
      </w:r>
      <w:r w:rsidRPr="00350676">
        <w:rPr>
          <w:rFonts w:eastAsia="Calibri" w:hint="cs"/>
          <w:rtl/>
        </w:rPr>
        <w:t xml:space="preserve"> של משרד הביטחון, בדק משרד מבקר המדינה את ניהול ההרשאות במערכת שמש (מערכת המידע המרכזית של אגף שיקום נכים) המקושרת למאגר המידע של נכי צה"ל</w:t>
      </w:r>
      <w:r w:rsidRPr="00350676">
        <w:rPr>
          <w:rFonts w:eastAsia="Calibri"/>
          <w:vertAlign w:val="superscript"/>
          <w:rtl/>
        </w:rPr>
        <w:footnoteReference w:id="43"/>
      </w:r>
      <w:r w:rsidRPr="00350676">
        <w:rPr>
          <w:rFonts w:eastAsia="Calibri" w:hint="cs"/>
          <w:rtl/>
        </w:rPr>
        <w:t>. זאת נוכח רגישות המידע הקיים במאגר זה, המכיל מידע אישי בנוגע ליותר מ-230,000 אנשים</w:t>
      </w:r>
      <w:r w:rsidRPr="00350676">
        <w:rPr>
          <w:rFonts w:eastAsia="Calibri"/>
          <w:vertAlign w:val="superscript"/>
          <w:rtl/>
        </w:rPr>
        <w:footnoteReference w:id="44"/>
      </w:r>
      <w:r w:rsidRPr="00350676">
        <w:rPr>
          <w:rFonts w:eastAsia="Calibri" w:hint="cs"/>
          <w:rtl/>
        </w:rPr>
        <w:t xml:space="preserve">, לרבות פרטים על מצבם הבריאותי, מצבם הכלכלי, בני משפחותיהם, השירותים הניתנים להם ועוד, וכן נוכח תוספת של כ-18,000 </w:t>
      </w:r>
      <w:r w:rsidRPr="00350676">
        <w:rPr>
          <w:rFonts w:eastAsia="Calibri"/>
          <w:rtl/>
        </w:rPr>
        <w:t xml:space="preserve">פצועים </w:t>
      </w:r>
      <w:r w:rsidRPr="00350676">
        <w:rPr>
          <w:rFonts w:eastAsia="Calibri" w:hint="cs"/>
          <w:rtl/>
        </w:rPr>
        <w:t>שפנו לאגף שיקום נכים</w:t>
      </w:r>
      <w:r w:rsidRPr="00350676">
        <w:rPr>
          <w:rFonts w:eastAsia="Calibri"/>
          <w:vertAlign w:val="superscript"/>
          <w:rtl/>
        </w:rPr>
        <w:footnoteReference w:id="45"/>
      </w:r>
      <w:r w:rsidRPr="00350676">
        <w:rPr>
          <w:rFonts w:eastAsia="Calibri" w:hint="cs"/>
          <w:rtl/>
        </w:rPr>
        <w:t xml:space="preserve"> ו</w:t>
      </w:r>
      <w:r w:rsidRPr="00350676">
        <w:rPr>
          <w:rFonts w:eastAsia="Calibri"/>
          <w:rtl/>
        </w:rPr>
        <w:t>נ</w:t>
      </w:r>
      <w:r w:rsidRPr="00350676">
        <w:rPr>
          <w:rFonts w:eastAsia="Calibri" w:hint="cs"/>
          <w:rtl/>
        </w:rPr>
        <w:t>וספו ל</w:t>
      </w:r>
      <w:r w:rsidRPr="00350676">
        <w:rPr>
          <w:rFonts w:eastAsia="Calibri"/>
          <w:rtl/>
        </w:rPr>
        <w:t>מאגר נכי צה"ל</w:t>
      </w:r>
      <w:r w:rsidRPr="00350676">
        <w:rPr>
          <w:rFonts w:eastAsia="Calibri" w:hint="cs"/>
          <w:rtl/>
        </w:rPr>
        <w:t xml:space="preserve"> בשל מלחמת חרבות ברזל והגידול בעקבות זאת במספר המשתמשים במערכת שמש. יודגש כי מאגר נכי צה"ל מסווג ברמת אבטחה גבוהה לפי תקנות אבטחת מידע. כלומר, סיכוני האבטחה הנשקפים למאגר זה הם ברמה הגבוהה ביותר. </w:t>
      </w:r>
    </w:p>
    <w:p w14:paraId="1833C96C" w14:textId="77777777" w:rsidR="00350676" w:rsidRPr="00350676" w:rsidRDefault="00350676" w:rsidP="00350676">
      <w:pPr>
        <w:rPr>
          <w:rFonts w:eastAsia="Calibri"/>
          <w:rtl/>
        </w:rPr>
      </w:pPr>
    </w:p>
    <w:p w14:paraId="15C30589" w14:textId="77777777" w:rsidR="00350676" w:rsidRPr="00350676" w:rsidRDefault="00350676" w:rsidP="00350676">
      <w:pPr>
        <w:spacing w:line="269" w:lineRule="auto"/>
        <w:rPr>
          <w:rFonts w:eastAsia="Calibri"/>
          <w:rtl/>
        </w:rPr>
      </w:pPr>
      <w:r w:rsidRPr="00350676">
        <w:rPr>
          <w:rFonts w:eastAsia="Calibri" w:hint="cs"/>
          <w:rtl/>
        </w:rPr>
        <w:t>במערכת שמש קיימת מערכת ניהול הרשאות פנימית המאפשרת גישה למאגר נכי צה"ל ובה מנוהלים 1,365 משתמשים פעילים בעלי הרשאות גישה. להלן בתרשים התפלגות המשתמשים</w:t>
      </w:r>
      <w:r w:rsidRPr="00350676">
        <w:rPr>
          <w:rFonts w:eastAsia="Calibri" w:hint="cs"/>
          <w:b/>
          <w:bCs/>
          <w:rtl/>
        </w:rPr>
        <w:t xml:space="preserve"> </w:t>
      </w:r>
      <w:r w:rsidRPr="00350676">
        <w:rPr>
          <w:rFonts w:eastAsia="Calibri" w:hint="cs"/>
          <w:rtl/>
        </w:rPr>
        <w:t>הפעילים בעלי הרשאות גישה למערכת שמש.</w:t>
      </w:r>
    </w:p>
    <w:p w14:paraId="75B80F50" w14:textId="77777777" w:rsidR="00350676" w:rsidRPr="00350676" w:rsidRDefault="00350676" w:rsidP="00350676">
      <w:pPr>
        <w:rPr>
          <w:rFonts w:eastAsia="Calibri"/>
          <w:rtl/>
        </w:rPr>
      </w:pPr>
    </w:p>
    <w:p w14:paraId="31307942" w14:textId="77777777" w:rsidR="00350676" w:rsidRPr="00350676" w:rsidRDefault="00350676" w:rsidP="00350676">
      <w:pPr>
        <w:keepNext/>
        <w:keepLines/>
        <w:spacing w:line="269" w:lineRule="auto"/>
        <w:jc w:val="center"/>
        <w:rPr>
          <w:rFonts w:eastAsia="Calibri"/>
          <w:rtl/>
        </w:rPr>
      </w:pPr>
      <w:r w:rsidRPr="00350676">
        <w:rPr>
          <w:rFonts w:eastAsia="Calibri" w:hint="cs"/>
          <w:rtl/>
        </w:rPr>
        <w:t xml:space="preserve">תרשים 14: </w:t>
      </w:r>
      <w:r w:rsidRPr="00350676">
        <w:rPr>
          <w:rFonts w:eastAsia="Calibri" w:hint="cs"/>
          <w:b/>
          <w:bCs/>
          <w:rtl/>
        </w:rPr>
        <w:t>התפלגות המשתמשים הפעילים בעלי הרשאות גישה למערכת שמש שאליה מקושר מאגר המידע של נכי צה"ל</w:t>
      </w:r>
      <w:r w:rsidRPr="00350676">
        <w:rPr>
          <w:rFonts w:eastAsia="Calibri" w:hint="cs"/>
          <w:rtl/>
        </w:rPr>
        <w:t xml:space="preserve"> </w:t>
      </w:r>
    </w:p>
    <w:p w14:paraId="2BA8A2EF" w14:textId="77777777" w:rsidR="00350676" w:rsidRPr="00350676" w:rsidRDefault="00350676" w:rsidP="00350676">
      <w:pPr>
        <w:spacing w:line="269" w:lineRule="auto"/>
        <w:jc w:val="center"/>
        <w:rPr>
          <w:rFonts w:eastAsia="Calibri"/>
          <w:rtl/>
        </w:rPr>
      </w:pPr>
      <w:r w:rsidRPr="00350676">
        <w:rPr>
          <w:rFonts w:eastAsia="Calibri"/>
          <w:noProof/>
        </w:rPr>
        <w:drawing>
          <wp:anchor distT="0" distB="0" distL="114300" distR="114300" simplePos="0" relativeHeight="251659264" behindDoc="0" locked="0" layoutInCell="1" allowOverlap="1" wp14:anchorId="272F5098" wp14:editId="5D33B0C2">
            <wp:simplePos x="0" y="0"/>
            <wp:positionH relativeFrom="column">
              <wp:posOffset>2392523</wp:posOffset>
            </wp:positionH>
            <wp:positionV relativeFrom="paragraph">
              <wp:posOffset>912957</wp:posOffset>
            </wp:positionV>
            <wp:extent cx="424164" cy="503341"/>
            <wp:effectExtent l="0" t="0" r="0" b="0"/>
            <wp:wrapNone/>
            <wp:docPr id="3" name="תמונה 3">
              <a:extLst xmlns:a="http://schemas.openxmlformats.org/drawingml/2006/main">
                <a:ext uri="{FF2B5EF4-FFF2-40B4-BE49-F238E27FC236}">
                  <a16:creationId xmlns:a16="http://schemas.microsoft.com/office/drawing/2014/main" id="{20F40E91-279A-4E7A-B98E-6236AD7ECD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3">
                      <a:extLst>
                        <a:ext uri="{FF2B5EF4-FFF2-40B4-BE49-F238E27FC236}">
                          <a16:creationId xmlns:a16="http://schemas.microsoft.com/office/drawing/2014/main" id="{20F40E91-279A-4E7A-B98E-6236AD7ECDCF}"/>
                        </a:ext>
                      </a:extLst>
                    </pic:cNvPr>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424164" cy="503341"/>
                    </a:xfrm>
                    <a:prstGeom prst="rect">
                      <a:avLst/>
                    </a:prstGeom>
                  </pic:spPr>
                </pic:pic>
              </a:graphicData>
            </a:graphic>
            <wp14:sizeRelH relativeFrom="page">
              <wp14:pctWidth>0</wp14:pctWidth>
            </wp14:sizeRelH>
            <wp14:sizeRelV relativeFrom="page">
              <wp14:pctHeight>0</wp14:pctHeight>
            </wp14:sizeRelV>
          </wp:anchor>
        </w:drawing>
      </w:r>
      <w:r w:rsidRPr="00350676">
        <w:rPr>
          <w:rFonts w:eastAsia="Calibri"/>
          <w:noProof/>
          <w:sz w:val="16"/>
          <w:szCs w:val="20"/>
        </w:rPr>
        <w:drawing>
          <wp:inline distT="0" distB="0" distL="0" distR="0" wp14:anchorId="2310DEA4" wp14:editId="5939FD16">
            <wp:extent cx="3570528" cy="2355494"/>
            <wp:effectExtent l="0" t="0" r="0" b="6985"/>
            <wp:docPr id="27" name="תמונה 27" descr="503 עובדים (37% מסך המשתמשים  הפעילים בעלי הרשאות גישה למערכת שמש), 279 יועצים (20%), 53 בנות שירות לאומי (4%), 40 חיילים (3%), 478 עובדי מיקור חוץ (35%), 12 אחרים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b="6209"/>
                    <a:stretch>
                      <a:fillRect/>
                    </a:stretch>
                  </pic:blipFill>
                  <pic:spPr bwMode="auto">
                    <a:xfrm>
                      <a:off x="0" y="0"/>
                      <a:ext cx="3601587" cy="2375984"/>
                    </a:xfrm>
                    <a:prstGeom prst="rect">
                      <a:avLst/>
                    </a:prstGeom>
                    <a:noFill/>
                    <a:ln>
                      <a:noFill/>
                    </a:ln>
                    <a:extLst>
                      <a:ext uri="{53640926-AAD7-44D8-BBD7-CCE9431645EC}">
                        <a14:shadowObscured xmlns:a14="http://schemas.microsoft.com/office/drawing/2010/main"/>
                      </a:ext>
                    </a:extLst>
                  </pic:spPr>
                </pic:pic>
              </a:graphicData>
            </a:graphic>
          </wp:inline>
        </w:drawing>
      </w:r>
    </w:p>
    <w:p w14:paraId="7F7F6903" w14:textId="77777777" w:rsidR="00350676" w:rsidRPr="00350676" w:rsidRDefault="00350676" w:rsidP="00350676">
      <w:pPr>
        <w:spacing w:line="269" w:lineRule="auto"/>
        <w:jc w:val="left"/>
        <w:rPr>
          <w:rFonts w:eastAsia="Calibri"/>
          <w:sz w:val="16"/>
          <w:szCs w:val="20"/>
          <w:rtl/>
        </w:rPr>
      </w:pPr>
      <w:r w:rsidRPr="00350676">
        <w:rPr>
          <w:rFonts w:eastAsia="Calibri" w:hint="cs"/>
          <w:sz w:val="16"/>
          <w:szCs w:val="20"/>
          <w:rtl/>
        </w:rPr>
        <w:t>על פי נתוני הרשאות של משרד הביטחון מינואר 2025, בעיבוד משרד מבקר המדינה.</w:t>
      </w:r>
    </w:p>
    <w:p w14:paraId="55EC8F26" w14:textId="77777777" w:rsidR="00350676" w:rsidRPr="00350676" w:rsidRDefault="00350676" w:rsidP="00350676">
      <w:pPr>
        <w:rPr>
          <w:rFonts w:eastAsia="Calibri"/>
          <w:rtl/>
        </w:rPr>
      </w:pPr>
    </w:p>
    <w:p w14:paraId="6F3C96C5" w14:textId="77777777" w:rsidR="00350676" w:rsidRPr="00350676" w:rsidRDefault="00350676" w:rsidP="00350676">
      <w:pPr>
        <w:spacing w:line="269" w:lineRule="auto"/>
        <w:rPr>
          <w:rFonts w:eastAsia="Calibri"/>
          <w:b/>
          <w:bCs/>
          <w:rtl/>
        </w:rPr>
      </w:pPr>
      <w:r w:rsidRPr="00350676">
        <w:rPr>
          <w:rFonts w:eastAsia="Calibri" w:hint="eastAsia"/>
          <w:b/>
          <w:bCs/>
          <w:rtl/>
        </w:rPr>
        <w:t>מהתרשים</w:t>
      </w:r>
      <w:r w:rsidRPr="00350676">
        <w:rPr>
          <w:rFonts w:eastAsia="Calibri"/>
          <w:b/>
          <w:bCs/>
          <w:rtl/>
        </w:rPr>
        <w:t xml:space="preserve"> עולה כי </w:t>
      </w:r>
      <w:r w:rsidRPr="00350676">
        <w:rPr>
          <w:rFonts w:eastAsia="Calibri" w:hint="eastAsia"/>
          <w:b/>
          <w:bCs/>
          <w:rtl/>
        </w:rPr>
        <w:t>מרבית</w:t>
      </w:r>
      <w:r w:rsidRPr="00350676">
        <w:rPr>
          <w:rFonts w:eastAsia="Calibri"/>
          <w:b/>
          <w:bCs/>
          <w:rtl/>
        </w:rPr>
        <w:t xml:space="preserve"> </w:t>
      </w:r>
      <w:r w:rsidRPr="00350676">
        <w:rPr>
          <w:rFonts w:eastAsia="Calibri" w:hint="eastAsia"/>
          <w:b/>
          <w:bCs/>
          <w:rtl/>
        </w:rPr>
        <w:t>המשתמשים</w:t>
      </w:r>
      <w:r w:rsidRPr="00350676">
        <w:rPr>
          <w:rFonts w:eastAsia="Calibri"/>
          <w:b/>
          <w:bCs/>
          <w:rtl/>
        </w:rPr>
        <w:t xml:space="preserve"> </w:t>
      </w:r>
      <w:r w:rsidRPr="00350676">
        <w:rPr>
          <w:rFonts w:eastAsia="Calibri" w:hint="eastAsia"/>
          <w:b/>
          <w:bCs/>
          <w:rtl/>
        </w:rPr>
        <w:t>בעלי</w:t>
      </w:r>
      <w:r w:rsidRPr="00350676">
        <w:rPr>
          <w:rFonts w:eastAsia="Calibri"/>
          <w:b/>
          <w:bCs/>
          <w:rtl/>
        </w:rPr>
        <w:t xml:space="preserve"> הרשאות גישה </w:t>
      </w:r>
      <w:r w:rsidRPr="00350676">
        <w:rPr>
          <w:rFonts w:eastAsia="Calibri" w:hint="eastAsia"/>
          <w:b/>
          <w:bCs/>
          <w:rtl/>
        </w:rPr>
        <w:t>למערכת</w:t>
      </w:r>
      <w:r w:rsidRPr="00350676">
        <w:rPr>
          <w:rFonts w:eastAsia="Calibri"/>
          <w:b/>
          <w:bCs/>
          <w:rtl/>
        </w:rPr>
        <w:t xml:space="preserve"> </w:t>
      </w:r>
      <w:r w:rsidRPr="00350676">
        <w:rPr>
          <w:rFonts w:eastAsia="Calibri" w:hint="eastAsia"/>
          <w:b/>
          <w:bCs/>
          <w:rtl/>
        </w:rPr>
        <w:t>שמש</w:t>
      </w:r>
      <w:r w:rsidRPr="00350676">
        <w:rPr>
          <w:rFonts w:eastAsia="Calibri"/>
          <w:b/>
          <w:bCs/>
          <w:rtl/>
        </w:rPr>
        <w:t xml:space="preserve"> </w:t>
      </w:r>
      <w:r w:rsidRPr="00350676">
        <w:rPr>
          <w:rFonts w:eastAsia="Calibri" w:hint="eastAsia"/>
          <w:b/>
          <w:bCs/>
          <w:rtl/>
        </w:rPr>
        <w:t>שאליה</w:t>
      </w:r>
      <w:r w:rsidRPr="00350676">
        <w:rPr>
          <w:rFonts w:eastAsia="Calibri"/>
          <w:b/>
          <w:bCs/>
          <w:rtl/>
        </w:rPr>
        <w:t xml:space="preserve"> </w:t>
      </w:r>
      <w:r w:rsidRPr="00350676">
        <w:rPr>
          <w:rFonts w:eastAsia="Calibri" w:hint="eastAsia"/>
          <w:b/>
          <w:bCs/>
          <w:rtl/>
        </w:rPr>
        <w:t>מקושר</w:t>
      </w:r>
      <w:r w:rsidRPr="00350676">
        <w:rPr>
          <w:rFonts w:eastAsia="Calibri"/>
          <w:b/>
          <w:bCs/>
          <w:rtl/>
        </w:rPr>
        <w:t xml:space="preserve"> </w:t>
      </w:r>
      <w:r w:rsidRPr="00350676">
        <w:rPr>
          <w:rFonts w:eastAsia="Calibri" w:hint="eastAsia"/>
          <w:b/>
          <w:bCs/>
          <w:rtl/>
        </w:rPr>
        <w:t>מאגר</w:t>
      </w:r>
      <w:r w:rsidRPr="00350676">
        <w:rPr>
          <w:rFonts w:eastAsia="Calibri"/>
          <w:b/>
          <w:bCs/>
          <w:rtl/>
        </w:rPr>
        <w:t xml:space="preserve"> </w:t>
      </w:r>
      <w:r w:rsidRPr="00350676">
        <w:rPr>
          <w:rFonts w:eastAsia="Calibri" w:hint="eastAsia"/>
          <w:b/>
          <w:bCs/>
          <w:rtl/>
        </w:rPr>
        <w:t>המידע</w:t>
      </w:r>
      <w:r w:rsidRPr="00350676">
        <w:rPr>
          <w:rFonts w:eastAsia="Calibri"/>
          <w:b/>
          <w:bCs/>
          <w:rtl/>
        </w:rPr>
        <w:t xml:space="preserve"> </w:t>
      </w:r>
      <w:r w:rsidRPr="00350676">
        <w:rPr>
          <w:rFonts w:eastAsia="Calibri" w:hint="eastAsia"/>
          <w:b/>
          <w:bCs/>
          <w:rtl/>
        </w:rPr>
        <w:t>של</w:t>
      </w:r>
      <w:r w:rsidRPr="00350676">
        <w:rPr>
          <w:rFonts w:eastAsia="Calibri"/>
          <w:b/>
          <w:bCs/>
          <w:rtl/>
        </w:rPr>
        <w:t xml:space="preserve"> </w:t>
      </w:r>
      <w:r w:rsidRPr="00350676">
        <w:rPr>
          <w:rFonts w:eastAsia="Calibri" w:hint="eastAsia"/>
          <w:b/>
          <w:bCs/>
          <w:rtl/>
        </w:rPr>
        <w:t>נכי</w:t>
      </w:r>
      <w:r w:rsidRPr="00350676">
        <w:rPr>
          <w:rFonts w:eastAsia="Calibri"/>
          <w:b/>
          <w:bCs/>
          <w:rtl/>
        </w:rPr>
        <w:t xml:space="preserve"> </w:t>
      </w:r>
      <w:r w:rsidRPr="00350676">
        <w:rPr>
          <w:rFonts w:eastAsia="Calibri" w:hint="eastAsia"/>
          <w:b/>
          <w:bCs/>
          <w:rtl/>
        </w:rPr>
        <w:t>צה</w:t>
      </w:r>
      <w:r w:rsidRPr="00350676">
        <w:rPr>
          <w:rFonts w:eastAsia="Calibri"/>
          <w:b/>
          <w:bCs/>
          <w:rtl/>
        </w:rPr>
        <w:t>"ל</w:t>
      </w:r>
      <w:r w:rsidRPr="00350676">
        <w:rPr>
          <w:rFonts w:eastAsia="Calibri"/>
          <w:rtl/>
        </w:rPr>
        <w:t xml:space="preserve"> </w:t>
      </w:r>
      <w:r w:rsidRPr="00350676">
        <w:rPr>
          <w:rFonts w:eastAsia="Calibri" w:hint="eastAsia"/>
          <w:b/>
          <w:bCs/>
          <w:rtl/>
        </w:rPr>
        <w:t>הם</w:t>
      </w:r>
      <w:r w:rsidRPr="00350676">
        <w:rPr>
          <w:rFonts w:eastAsia="Calibri"/>
          <w:b/>
          <w:bCs/>
          <w:rtl/>
        </w:rPr>
        <w:t xml:space="preserve"> </w:t>
      </w:r>
      <w:r w:rsidRPr="00350676">
        <w:rPr>
          <w:rFonts w:eastAsia="Calibri" w:hint="eastAsia"/>
          <w:b/>
          <w:bCs/>
          <w:rtl/>
        </w:rPr>
        <w:t>מקבוצת</w:t>
      </w:r>
      <w:r w:rsidRPr="00350676">
        <w:rPr>
          <w:rFonts w:eastAsia="Calibri"/>
          <w:b/>
          <w:bCs/>
          <w:rtl/>
        </w:rPr>
        <w:t xml:space="preserve"> </w:t>
      </w:r>
      <w:r w:rsidRPr="00350676">
        <w:rPr>
          <w:rFonts w:eastAsia="Calibri" w:hint="eastAsia"/>
          <w:b/>
          <w:bCs/>
          <w:rtl/>
        </w:rPr>
        <w:t>משתמשי</w:t>
      </w:r>
      <w:r w:rsidRPr="00350676">
        <w:rPr>
          <w:rFonts w:eastAsia="Calibri"/>
          <w:b/>
          <w:bCs/>
          <w:rtl/>
        </w:rPr>
        <w:t xml:space="preserve"> משרד (6</w:t>
      </w:r>
      <w:r w:rsidRPr="00350676">
        <w:rPr>
          <w:rFonts w:eastAsia="Calibri" w:hint="cs"/>
          <w:b/>
          <w:bCs/>
          <w:rtl/>
        </w:rPr>
        <w:t>5</w:t>
      </w:r>
      <w:r w:rsidRPr="00350676">
        <w:rPr>
          <w:rFonts w:eastAsia="Calibri"/>
          <w:b/>
          <w:bCs/>
          <w:rtl/>
        </w:rPr>
        <w:t>%)</w:t>
      </w:r>
      <w:r w:rsidRPr="00350676">
        <w:rPr>
          <w:rFonts w:eastAsia="Calibri" w:hint="cs"/>
          <w:b/>
          <w:bCs/>
          <w:rtl/>
        </w:rPr>
        <w:t>,</w:t>
      </w:r>
      <w:r w:rsidRPr="00350676">
        <w:rPr>
          <w:rFonts w:eastAsia="Calibri"/>
          <w:b/>
          <w:bCs/>
          <w:rtl/>
        </w:rPr>
        <w:t xml:space="preserve"> </w:t>
      </w:r>
      <w:r w:rsidRPr="00350676">
        <w:rPr>
          <w:rFonts w:eastAsia="Calibri" w:hint="eastAsia"/>
          <w:b/>
          <w:bCs/>
          <w:rtl/>
        </w:rPr>
        <w:t>ובהם</w:t>
      </w:r>
      <w:r w:rsidRPr="00350676">
        <w:rPr>
          <w:rFonts w:eastAsia="Calibri"/>
          <w:b/>
          <w:bCs/>
          <w:rtl/>
        </w:rPr>
        <w:t xml:space="preserve"> </w:t>
      </w:r>
      <w:r w:rsidRPr="00350676">
        <w:rPr>
          <w:rFonts w:eastAsia="Calibri" w:hint="cs"/>
          <w:b/>
          <w:bCs/>
          <w:rtl/>
        </w:rPr>
        <w:t>יותר מ</w:t>
      </w:r>
      <w:r w:rsidRPr="00350676">
        <w:rPr>
          <w:rFonts w:eastAsia="Calibri" w:hint="eastAsia"/>
          <w:b/>
          <w:bCs/>
          <w:rtl/>
        </w:rPr>
        <w:t>שליש</w:t>
      </w:r>
      <w:r w:rsidRPr="00350676">
        <w:rPr>
          <w:rFonts w:eastAsia="Calibri"/>
          <w:b/>
          <w:bCs/>
          <w:rtl/>
        </w:rPr>
        <w:t xml:space="preserve"> </w:t>
      </w:r>
      <w:r w:rsidRPr="00350676">
        <w:rPr>
          <w:rFonts w:eastAsia="Calibri" w:hint="eastAsia"/>
          <w:b/>
          <w:bCs/>
          <w:rtl/>
        </w:rPr>
        <w:t>עובדי</w:t>
      </w:r>
      <w:r w:rsidRPr="00350676">
        <w:rPr>
          <w:rFonts w:eastAsia="Calibri"/>
          <w:b/>
          <w:bCs/>
          <w:rtl/>
        </w:rPr>
        <w:t xml:space="preserve"> </w:t>
      </w:r>
      <w:r w:rsidRPr="00350676">
        <w:rPr>
          <w:rFonts w:eastAsia="Calibri" w:hint="eastAsia"/>
          <w:b/>
          <w:bCs/>
          <w:rtl/>
        </w:rPr>
        <w:t>משרד</w:t>
      </w:r>
      <w:r w:rsidRPr="00350676">
        <w:rPr>
          <w:rFonts w:eastAsia="Calibri"/>
          <w:b/>
          <w:bCs/>
          <w:rtl/>
        </w:rPr>
        <w:t xml:space="preserve"> </w:t>
      </w:r>
      <w:r w:rsidRPr="00350676">
        <w:rPr>
          <w:rFonts w:eastAsia="Calibri" w:hint="eastAsia"/>
          <w:b/>
          <w:bCs/>
          <w:rtl/>
        </w:rPr>
        <w:t>הביטחון</w:t>
      </w:r>
      <w:r w:rsidRPr="00350676">
        <w:rPr>
          <w:rFonts w:eastAsia="Calibri"/>
          <w:b/>
          <w:bCs/>
          <w:rtl/>
        </w:rPr>
        <w:t xml:space="preserve"> (3</w:t>
      </w:r>
      <w:r w:rsidRPr="00350676">
        <w:rPr>
          <w:rFonts w:eastAsia="Calibri" w:hint="cs"/>
          <w:b/>
          <w:bCs/>
          <w:rtl/>
        </w:rPr>
        <w:t>7</w:t>
      </w:r>
      <w:r w:rsidRPr="00350676">
        <w:rPr>
          <w:rFonts w:eastAsia="Calibri"/>
          <w:b/>
          <w:bCs/>
          <w:rtl/>
        </w:rPr>
        <w:t>% מסך המשתמשים הפעילים), כחמישית יועצים (2</w:t>
      </w:r>
      <w:r w:rsidRPr="00350676">
        <w:rPr>
          <w:rFonts w:eastAsia="Calibri" w:hint="cs"/>
          <w:b/>
          <w:bCs/>
          <w:rtl/>
        </w:rPr>
        <w:t>0</w:t>
      </w:r>
      <w:r w:rsidRPr="00350676">
        <w:rPr>
          <w:rFonts w:eastAsia="Calibri"/>
          <w:b/>
          <w:bCs/>
          <w:rtl/>
        </w:rPr>
        <w:t xml:space="preserve">%) </w:t>
      </w:r>
      <w:r w:rsidRPr="00350676">
        <w:rPr>
          <w:rFonts w:eastAsia="Calibri" w:hint="eastAsia"/>
          <w:b/>
          <w:bCs/>
          <w:rtl/>
        </w:rPr>
        <w:t>והיתר</w:t>
      </w:r>
      <w:r w:rsidRPr="00350676">
        <w:rPr>
          <w:rFonts w:eastAsia="Calibri"/>
          <w:b/>
          <w:bCs/>
          <w:rtl/>
        </w:rPr>
        <w:t xml:space="preserve"> בנות שירות לאומי (4%)</w:t>
      </w:r>
      <w:r w:rsidRPr="00350676">
        <w:rPr>
          <w:rFonts w:eastAsia="Calibri" w:hint="cs"/>
          <w:b/>
          <w:bCs/>
          <w:rtl/>
        </w:rPr>
        <w:t>,</w:t>
      </w:r>
      <w:r w:rsidRPr="00350676">
        <w:rPr>
          <w:rFonts w:eastAsia="Calibri"/>
          <w:b/>
          <w:bCs/>
          <w:rtl/>
        </w:rPr>
        <w:t xml:space="preserve"> חיילים (3%)</w:t>
      </w:r>
      <w:r w:rsidRPr="00350676">
        <w:rPr>
          <w:rFonts w:eastAsia="Calibri" w:hint="cs"/>
          <w:b/>
          <w:bCs/>
          <w:rtl/>
        </w:rPr>
        <w:t xml:space="preserve"> ואחרים (1%)</w:t>
      </w:r>
      <w:r w:rsidRPr="00350676">
        <w:rPr>
          <w:rFonts w:eastAsia="Calibri"/>
          <w:b/>
          <w:bCs/>
          <w:rtl/>
        </w:rPr>
        <w:t xml:space="preserve">. </w:t>
      </w:r>
      <w:r w:rsidRPr="00350676">
        <w:rPr>
          <w:rFonts w:eastAsia="Calibri" w:hint="cs"/>
          <w:b/>
          <w:bCs/>
          <w:rtl/>
        </w:rPr>
        <w:t>עוד עלה כי יותר</w:t>
      </w:r>
      <w:r w:rsidRPr="00350676">
        <w:rPr>
          <w:rFonts w:eastAsia="Calibri"/>
          <w:b/>
          <w:bCs/>
          <w:rtl/>
        </w:rPr>
        <w:t xml:space="preserve"> משליש </w:t>
      </w:r>
      <w:r w:rsidRPr="00350676">
        <w:rPr>
          <w:rFonts w:eastAsia="Calibri" w:hint="eastAsia"/>
          <w:b/>
          <w:bCs/>
          <w:rtl/>
        </w:rPr>
        <w:t>מהמשתמשים</w:t>
      </w:r>
      <w:r w:rsidRPr="00350676">
        <w:rPr>
          <w:rFonts w:eastAsia="Calibri"/>
          <w:b/>
          <w:bCs/>
          <w:rtl/>
        </w:rPr>
        <w:t xml:space="preserve"> הפעילים במערכת שמש (3</w:t>
      </w:r>
      <w:r w:rsidRPr="00350676">
        <w:rPr>
          <w:rFonts w:eastAsia="Calibri" w:hint="cs"/>
          <w:b/>
          <w:bCs/>
          <w:rtl/>
        </w:rPr>
        <w:t>5</w:t>
      </w:r>
      <w:r w:rsidRPr="00350676">
        <w:rPr>
          <w:rFonts w:eastAsia="Calibri"/>
          <w:b/>
          <w:bCs/>
          <w:rtl/>
        </w:rPr>
        <w:t xml:space="preserve">%) הם </w:t>
      </w:r>
      <w:r w:rsidRPr="00350676">
        <w:rPr>
          <w:rFonts w:eastAsia="Calibri" w:hint="cs"/>
          <w:b/>
          <w:bCs/>
          <w:rtl/>
        </w:rPr>
        <w:t xml:space="preserve">עובדי מיקור חוץ </w:t>
      </w:r>
      <w:r w:rsidRPr="00350676">
        <w:rPr>
          <w:rFonts w:eastAsia="Calibri" w:hint="eastAsia"/>
          <w:b/>
          <w:bCs/>
          <w:rtl/>
        </w:rPr>
        <w:t>מקבוצת</w:t>
      </w:r>
      <w:r w:rsidRPr="00350676">
        <w:rPr>
          <w:rFonts w:eastAsia="Calibri"/>
          <w:b/>
          <w:bCs/>
          <w:rtl/>
        </w:rPr>
        <w:t xml:space="preserve"> </w:t>
      </w:r>
      <w:r w:rsidRPr="00350676">
        <w:rPr>
          <w:rFonts w:eastAsia="Calibri" w:hint="eastAsia"/>
          <w:b/>
          <w:bCs/>
          <w:rtl/>
        </w:rPr>
        <w:t>המשתמשים</w:t>
      </w:r>
      <w:r w:rsidRPr="00350676">
        <w:rPr>
          <w:rFonts w:eastAsia="Calibri"/>
          <w:b/>
          <w:bCs/>
          <w:rtl/>
        </w:rPr>
        <w:t xml:space="preserve"> </w:t>
      </w:r>
      <w:r w:rsidRPr="00350676">
        <w:rPr>
          <w:rFonts w:eastAsia="Calibri" w:hint="eastAsia"/>
          <w:b/>
          <w:bCs/>
          <w:rtl/>
        </w:rPr>
        <w:t>החיצוניים</w:t>
      </w:r>
      <w:r w:rsidRPr="00350676">
        <w:rPr>
          <w:rFonts w:eastAsia="Calibri"/>
          <w:b/>
          <w:bCs/>
          <w:rtl/>
        </w:rPr>
        <w:t>.</w:t>
      </w:r>
    </w:p>
    <w:p w14:paraId="0270E7F9" w14:textId="77777777" w:rsidR="00350676" w:rsidRPr="00350676" w:rsidRDefault="00350676" w:rsidP="00350676">
      <w:pPr>
        <w:rPr>
          <w:rFonts w:eastAsia="Calibri"/>
          <w:rtl/>
        </w:rPr>
      </w:pPr>
    </w:p>
    <w:p w14:paraId="407FFE38" w14:textId="77777777" w:rsidR="00350676" w:rsidRPr="00350676" w:rsidRDefault="00350676" w:rsidP="00350676">
      <w:pPr>
        <w:keepNext/>
        <w:keepLines/>
        <w:outlineLvl w:val="4"/>
        <w:rPr>
          <w:rFonts w:eastAsia="Times New Roman"/>
          <w:bCs/>
          <w:spacing w:val="40"/>
          <w:rtl/>
        </w:rPr>
      </w:pPr>
      <w:r w:rsidRPr="00350676">
        <w:rPr>
          <w:rFonts w:eastAsia="Times New Roman" w:hint="cs"/>
          <w:bCs/>
          <w:spacing w:val="40"/>
          <w:rtl/>
        </w:rPr>
        <w:t>ביטול הרשאות הגישה למאגר נכי צה"ל</w:t>
      </w:r>
      <w:r w:rsidRPr="00350676">
        <w:rPr>
          <w:rFonts w:eastAsia="Times New Roman"/>
          <w:bCs/>
          <w:spacing w:val="40"/>
          <w:rtl/>
        </w:rPr>
        <w:t xml:space="preserve"> עם סיום תפקידו של בעל ההרשאה</w:t>
      </w:r>
      <w:r w:rsidRPr="00350676">
        <w:rPr>
          <w:rFonts w:eastAsia="Times New Roman" w:hint="cs"/>
          <w:bCs/>
          <w:spacing w:val="40"/>
          <w:rtl/>
        </w:rPr>
        <w:t xml:space="preserve"> </w:t>
      </w:r>
    </w:p>
    <w:p w14:paraId="09487E1F" w14:textId="77777777" w:rsidR="00350676" w:rsidRPr="00350676" w:rsidRDefault="00350676" w:rsidP="00350676">
      <w:pPr>
        <w:rPr>
          <w:rFonts w:eastAsia="Calibri"/>
          <w:rtl/>
        </w:rPr>
      </w:pPr>
    </w:p>
    <w:p w14:paraId="3D1B123A" w14:textId="77777777" w:rsidR="00350676" w:rsidRPr="00350676" w:rsidRDefault="00350676" w:rsidP="00350676">
      <w:pPr>
        <w:spacing w:line="269" w:lineRule="auto"/>
        <w:rPr>
          <w:rFonts w:eastAsia="Calibri"/>
          <w:rtl/>
        </w:rPr>
      </w:pPr>
      <w:r w:rsidRPr="00350676">
        <w:rPr>
          <w:rFonts w:eastAsia="Calibri" w:hint="cs"/>
          <w:rtl/>
        </w:rPr>
        <w:t>ראש היחידה לניהול קשרי לקוחות של אגף התקשוב באגף שיקום נכים אמון על ניהול ההרשאות במערכת שמש בהתאם לדרישה מבעל תפקיד בכיר באגף שיקום נכים המורשה לאשר הרשאות.</w:t>
      </w:r>
    </w:p>
    <w:p w14:paraId="5296FFEE" w14:textId="77777777" w:rsidR="00350676" w:rsidRPr="00350676" w:rsidRDefault="00350676" w:rsidP="00350676">
      <w:pPr>
        <w:rPr>
          <w:rFonts w:eastAsia="Calibri"/>
          <w:rtl/>
        </w:rPr>
      </w:pPr>
    </w:p>
    <w:p w14:paraId="05E52488" w14:textId="77777777" w:rsidR="00350676" w:rsidRPr="00350676" w:rsidRDefault="00350676" w:rsidP="00350676">
      <w:pPr>
        <w:spacing w:line="269" w:lineRule="auto"/>
        <w:rPr>
          <w:rFonts w:eastAsia="Calibri"/>
          <w:rtl/>
        </w:rPr>
      </w:pPr>
      <w:r w:rsidRPr="00350676">
        <w:rPr>
          <w:rFonts w:eastAsia="Calibri"/>
          <w:rtl/>
        </w:rPr>
        <w:t>בפגישה שקיימו נציגי משרד מבקר המדינה עם ראש היחידה לניהול קשרי לקוחות באוקטובר 2024 הוא מסר כי כ</w:t>
      </w:r>
      <w:r w:rsidRPr="00350676">
        <w:rPr>
          <w:rFonts w:eastAsia="Calibri" w:hint="cs"/>
          <w:rtl/>
        </w:rPr>
        <w:t xml:space="preserve">אשר </w:t>
      </w:r>
      <w:r w:rsidRPr="00350676">
        <w:rPr>
          <w:rFonts w:eastAsia="Calibri"/>
          <w:rtl/>
        </w:rPr>
        <w:t xml:space="preserve">משתמש </w:t>
      </w:r>
      <w:r w:rsidRPr="00350676">
        <w:rPr>
          <w:rFonts w:eastAsia="Calibri" w:hint="cs"/>
          <w:rtl/>
        </w:rPr>
        <w:t xml:space="preserve">מקבוצת משתמשי משרד </w:t>
      </w:r>
      <w:r w:rsidRPr="00350676">
        <w:rPr>
          <w:rFonts w:eastAsia="Calibri"/>
          <w:rtl/>
        </w:rPr>
        <w:t>מסיים את עבודתו</w:t>
      </w:r>
      <w:r w:rsidRPr="00350676">
        <w:rPr>
          <w:rFonts w:eastAsia="Calibri" w:hint="cs"/>
          <w:rtl/>
        </w:rPr>
        <w:t>,</w:t>
      </w:r>
      <w:r w:rsidRPr="00350676">
        <w:rPr>
          <w:rFonts w:eastAsia="Calibri"/>
          <w:rtl/>
        </w:rPr>
        <w:t xml:space="preserve"> הגישה של</w:t>
      </w:r>
      <w:r w:rsidRPr="00350676">
        <w:rPr>
          <w:rFonts w:eastAsia="Calibri" w:hint="cs"/>
          <w:rtl/>
        </w:rPr>
        <w:t xml:space="preserve">ו </w:t>
      </w:r>
      <w:r w:rsidRPr="00350676">
        <w:rPr>
          <w:rFonts w:eastAsia="Calibri"/>
          <w:rtl/>
        </w:rPr>
        <w:t>לרשת שבה נמצאת מערכת שמש נחסמת</w:t>
      </w:r>
      <w:r w:rsidRPr="00350676">
        <w:rPr>
          <w:rFonts w:eastAsia="Calibri" w:hint="cs"/>
          <w:rtl/>
        </w:rPr>
        <w:t xml:space="preserve"> אוטומטית ב</w:t>
      </w:r>
      <w:r w:rsidRPr="00350676">
        <w:rPr>
          <w:rFonts w:eastAsia="Calibri"/>
          <w:rtl/>
        </w:rPr>
        <w:t xml:space="preserve">מערכת </w:t>
      </w:r>
      <w:r w:rsidRPr="00350676">
        <w:rPr>
          <w:rFonts w:eastAsia="Calibri" w:hint="cs"/>
          <w:rtl/>
        </w:rPr>
        <w:t xml:space="preserve">ניהול זהויות. כאשר </w:t>
      </w:r>
      <w:r w:rsidRPr="00350676">
        <w:rPr>
          <w:rFonts w:eastAsia="Calibri"/>
          <w:rtl/>
        </w:rPr>
        <w:t xml:space="preserve">משתמש מקבוצת </w:t>
      </w:r>
      <w:r w:rsidRPr="00350676">
        <w:rPr>
          <w:rFonts w:eastAsia="Calibri" w:hint="cs"/>
          <w:rtl/>
        </w:rPr>
        <w:t>ה</w:t>
      </w:r>
      <w:r w:rsidRPr="00350676">
        <w:rPr>
          <w:rFonts w:eastAsia="Calibri"/>
          <w:rtl/>
        </w:rPr>
        <w:t xml:space="preserve">משתמשים </w:t>
      </w:r>
      <w:r w:rsidRPr="00350676">
        <w:rPr>
          <w:rFonts w:eastAsia="Calibri" w:hint="cs"/>
          <w:rtl/>
        </w:rPr>
        <w:t>ה</w:t>
      </w:r>
      <w:r w:rsidRPr="00350676">
        <w:rPr>
          <w:rFonts w:eastAsia="Calibri"/>
          <w:rtl/>
        </w:rPr>
        <w:t>חיצוניים</w:t>
      </w:r>
      <w:r w:rsidRPr="00350676">
        <w:rPr>
          <w:rFonts w:eastAsia="Calibri" w:hint="cs"/>
          <w:rtl/>
        </w:rPr>
        <w:t xml:space="preserve"> מסיים את עבודתו,</w:t>
      </w:r>
      <w:r w:rsidRPr="00350676">
        <w:rPr>
          <w:rFonts w:eastAsia="Calibri"/>
          <w:rtl/>
        </w:rPr>
        <w:t xml:space="preserve"> </w:t>
      </w:r>
      <w:r w:rsidRPr="00350676">
        <w:rPr>
          <w:rFonts w:eastAsia="Calibri" w:hint="cs"/>
          <w:rtl/>
        </w:rPr>
        <w:t>נדרשת אמרכלות אגף שיקום נכים, ש</w:t>
      </w:r>
      <w:r w:rsidRPr="00350676">
        <w:rPr>
          <w:rFonts w:eastAsia="Calibri"/>
          <w:rtl/>
        </w:rPr>
        <w:t>אחראית בין היתר על ניהול פרטיהם של קבוצת המשתמשים החיצוניים</w:t>
      </w:r>
      <w:r w:rsidRPr="00350676">
        <w:rPr>
          <w:rFonts w:eastAsia="Calibri" w:hint="cs"/>
          <w:rtl/>
        </w:rPr>
        <w:t>,</w:t>
      </w:r>
      <w:r w:rsidRPr="00350676">
        <w:rPr>
          <w:rFonts w:eastAsia="Calibri"/>
          <w:rtl/>
        </w:rPr>
        <w:t xml:space="preserve"> </w:t>
      </w:r>
      <w:r w:rsidRPr="00350676">
        <w:rPr>
          <w:rFonts w:eastAsia="Calibri" w:hint="cs"/>
          <w:rtl/>
        </w:rPr>
        <w:t xml:space="preserve">לעדכן את ראש היחידה על כך, ובהתאם הוא </w:t>
      </w:r>
      <w:r w:rsidRPr="00350676">
        <w:rPr>
          <w:rFonts w:eastAsia="Calibri"/>
          <w:rtl/>
        </w:rPr>
        <w:t xml:space="preserve">מבטל את ההרשאות במערכת </w:t>
      </w:r>
      <w:r w:rsidRPr="00350676">
        <w:rPr>
          <w:rFonts w:eastAsia="Calibri" w:hint="cs"/>
          <w:rtl/>
        </w:rPr>
        <w:t>שמש</w:t>
      </w:r>
      <w:r w:rsidRPr="00350676">
        <w:rPr>
          <w:rFonts w:eastAsia="Calibri"/>
          <w:rtl/>
        </w:rPr>
        <w:t>.</w:t>
      </w:r>
      <w:r w:rsidRPr="00350676">
        <w:rPr>
          <w:rFonts w:eastAsia="Calibri" w:hint="cs"/>
          <w:rtl/>
        </w:rPr>
        <w:t xml:space="preserve"> אולם, קיימים מקרים שבהם אמרכלות אגף שיקום נכים אינה מעדכנת אותו על סיום תפקיד, והרשאות הגישה של המשתמש החיצוני </w:t>
      </w:r>
      <w:r w:rsidRPr="00350676">
        <w:rPr>
          <w:rFonts w:eastAsia="Calibri"/>
          <w:rtl/>
        </w:rPr>
        <w:t>למערכת שמש ו</w:t>
      </w:r>
      <w:r w:rsidRPr="00350676">
        <w:rPr>
          <w:rFonts w:eastAsia="Calibri" w:hint="cs"/>
          <w:rtl/>
        </w:rPr>
        <w:t>ל</w:t>
      </w:r>
      <w:r w:rsidRPr="00350676">
        <w:rPr>
          <w:rFonts w:eastAsia="Calibri"/>
          <w:rtl/>
        </w:rPr>
        <w:t>מאגר נכי צה"ל</w:t>
      </w:r>
      <w:r w:rsidRPr="00350676">
        <w:rPr>
          <w:rFonts w:eastAsia="Calibri" w:hint="cs"/>
          <w:rtl/>
        </w:rPr>
        <w:t xml:space="preserve"> נשארות פעילות. מקרים אלה מתרחשים בעיקר בנוגע לעובדים המועסקים באמצעות ספק חיצוני, דוגמת המוקד הטלפוני של אגף שיקום נכים</w:t>
      </w:r>
      <w:r w:rsidRPr="00350676">
        <w:rPr>
          <w:rFonts w:eastAsia="Calibri"/>
          <w:vertAlign w:val="superscript"/>
          <w:rtl/>
        </w:rPr>
        <w:footnoteReference w:id="46"/>
      </w:r>
      <w:r w:rsidRPr="00350676">
        <w:rPr>
          <w:rFonts w:eastAsia="Calibri" w:hint="cs"/>
          <w:rtl/>
        </w:rPr>
        <w:t xml:space="preserve"> המונה עשרות עובדים. </w:t>
      </w:r>
      <w:r w:rsidRPr="00350676">
        <w:rPr>
          <w:rFonts w:eastAsia="Calibri"/>
          <w:rtl/>
        </w:rPr>
        <w:t>כמו כן, יש ספקים חיצוניים שיכולים לעבוד מרחוק</w:t>
      </w:r>
      <w:r w:rsidRPr="00350676">
        <w:rPr>
          <w:rFonts w:eastAsia="Calibri" w:hint="cs"/>
          <w:rtl/>
        </w:rPr>
        <w:t>,</w:t>
      </w:r>
      <w:r w:rsidRPr="00350676">
        <w:rPr>
          <w:rFonts w:eastAsia="Calibri"/>
          <w:rtl/>
        </w:rPr>
        <w:t xml:space="preserve"> ובמצב שבו אמרכלות האגף א</w:t>
      </w:r>
      <w:r w:rsidRPr="00350676">
        <w:rPr>
          <w:rFonts w:eastAsia="Calibri" w:hint="cs"/>
          <w:rtl/>
        </w:rPr>
        <w:t>ינה</w:t>
      </w:r>
      <w:r w:rsidRPr="00350676">
        <w:rPr>
          <w:rFonts w:eastAsia="Calibri"/>
          <w:rtl/>
        </w:rPr>
        <w:t xml:space="preserve"> מעודכנת על סיום תפקידם הרשאות</w:t>
      </w:r>
      <w:r w:rsidRPr="00350676">
        <w:rPr>
          <w:rFonts w:eastAsia="Calibri" w:hint="cs"/>
          <w:rtl/>
        </w:rPr>
        <w:t>יהם</w:t>
      </w:r>
      <w:r w:rsidRPr="00350676">
        <w:rPr>
          <w:rFonts w:eastAsia="Calibri"/>
          <w:rtl/>
        </w:rPr>
        <w:t xml:space="preserve"> נותרות פעילות</w:t>
      </w:r>
      <w:r w:rsidRPr="00350676">
        <w:rPr>
          <w:rFonts w:eastAsia="Calibri" w:hint="cs"/>
          <w:rtl/>
        </w:rPr>
        <w:t>,</w:t>
      </w:r>
      <w:r w:rsidRPr="00350676">
        <w:rPr>
          <w:rFonts w:eastAsia="Calibri"/>
          <w:rtl/>
        </w:rPr>
        <w:t xml:space="preserve"> ויש להם גישה למערכת שמש</w:t>
      </w:r>
      <w:r w:rsidRPr="00350676">
        <w:rPr>
          <w:rFonts w:eastAsia="Calibri" w:hint="cs"/>
          <w:rtl/>
        </w:rPr>
        <w:t xml:space="preserve"> שאליה מקושר מאגר המידע של נכי צה"ל</w:t>
      </w:r>
      <w:r w:rsidRPr="00350676">
        <w:rPr>
          <w:rFonts w:eastAsia="Calibri"/>
          <w:rtl/>
        </w:rPr>
        <w:t>. בכך יש סיכון גבוה שמשתמשים בלתי מורשים יחזיקו בהרשאה שלא לצורך.</w:t>
      </w:r>
    </w:p>
    <w:p w14:paraId="42B72B6E" w14:textId="77777777" w:rsidR="00350676" w:rsidRPr="00350676" w:rsidRDefault="00350676" w:rsidP="00350676">
      <w:pPr>
        <w:rPr>
          <w:rFonts w:eastAsia="Calibri"/>
          <w:rtl/>
        </w:rPr>
      </w:pPr>
    </w:p>
    <w:p w14:paraId="0809F361" w14:textId="77777777" w:rsidR="00350676" w:rsidRPr="00350676" w:rsidRDefault="00350676" w:rsidP="00350676">
      <w:pPr>
        <w:spacing w:line="269" w:lineRule="auto"/>
        <w:rPr>
          <w:rFonts w:eastAsia="Calibri"/>
          <w:b/>
          <w:bCs/>
          <w:rtl/>
        </w:rPr>
      </w:pPr>
      <w:r w:rsidRPr="00350676">
        <w:rPr>
          <w:rFonts w:eastAsia="Calibri"/>
          <w:b/>
          <w:bCs/>
          <w:rtl/>
        </w:rPr>
        <w:t xml:space="preserve">בביקורת עלה כי אגף התקשוב </w:t>
      </w:r>
      <w:r w:rsidRPr="00350676">
        <w:rPr>
          <w:rFonts w:eastAsia="Calibri" w:hint="cs"/>
          <w:b/>
          <w:bCs/>
          <w:rtl/>
        </w:rPr>
        <w:t xml:space="preserve">במשרד הביטחון </w:t>
      </w:r>
      <w:r w:rsidRPr="00350676">
        <w:rPr>
          <w:rFonts w:eastAsia="Calibri"/>
          <w:b/>
          <w:bCs/>
          <w:rtl/>
        </w:rPr>
        <w:t xml:space="preserve">לא הסדיר שיטת דיווח מצד הגורמים דורשי ההרשאות בנוגע לסיום תפקידם של משתמשים חיצוניים </w:t>
      </w:r>
      <w:r w:rsidRPr="00350676">
        <w:rPr>
          <w:rFonts w:eastAsia="Calibri" w:hint="cs"/>
          <w:b/>
          <w:bCs/>
          <w:rtl/>
        </w:rPr>
        <w:t xml:space="preserve">במערכת שמש, </w:t>
      </w:r>
      <w:r w:rsidRPr="00350676">
        <w:rPr>
          <w:rFonts w:eastAsia="Calibri" w:hint="eastAsia"/>
          <w:b/>
          <w:bCs/>
          <w:rtl/>
        </w:rPr>
        <w:t>שאליה</w:t>
      </w:r>
      <w:r w:rsidRPr="00350676">
        <w:rPr>
          <w:rFonts w:eastAsia="Calibri"/>
          <w:b/>
          <w:bCs/>
          <w:rtl/>
        </w:rPr>
        <w:t xml:space="preserve"> </w:t>
      </w:r>
      <w:r w:rsidRPr="00350676">
        <w:rPr>
          <w:rFonts w:eastAsia="Calibri" w:hint="eastAsia"/>
          <w:b/>
          <w:bCs/>
          <w:rtl/>
        </w:rPr>
        <w:t>מקושר</w:t>
      </w:r>
      <w:r w:rsidRPr="00350676">
        <w:rPr>
          <w:rFonts w:eastAsia="Calibri"/>
          <w:b/>
          <w:bCs/>
          <w:rtl/>
        </w:rPr>
        <w:t xml:space="preserve"> </w:t>
      </w:r>
      <w:r w:rsidRPr="00350676">
        <w:rPr>
          <w:rFonts w:eastAsia="Calibri" w:hint="eastAsia"/>
          <w:b/>
          <w:bCs/>
          <w:rtl/>
        </w:rPr>
        <w:t>מאגר</w:t>
      </w:r>
      <w:r w:rsidRPr="00350676">
        <w:rPr>
          <w:rFonts w:eastAsia="Calibri"/>
          <w:b/>
          <w:bCs/>
          <w:rtl/>
        </w:rPr>
        <w:t xml:space="preserve"> </w:t>
      </w:r>
      <w:r w:rsidRPr="00350676">
        <w:rPr>
          <w:rFonts w:eastAsia="Calibri" w:hint="eastAsia"/>
          <w:b/>
          <w:bCs/>
          <w:rtl/>
        </w:rPr>
        <w:t>המידע</w:t>
      </w:r>
      <w:r w:rsidRPr="00350676">
        <w:rPr>
          <w:rFonts w:eastAsia="Calibri"/>
          <w:b/>
          <w:bCs/>
          <w:rtl/>
        </w:rPr>
        <w:t xml:space="preserve"> </w:t>
      </w:r>
      <w:r w:rsidRPr="00350676">
        <w:rPr>
          <w:rFonts w:eastAsia="Calibri" w:hint="eastAsia"/>
          <w:b/>
          <w:bCs/>
          <w:rtl/>
        </w:rPr>
        <w:t>של</w:t>
      </w:r>
      <w:r w:rsidRPr="00350676">
        <w:rPr>
          <w:rFonts w:eastAsia="Calibri"/>
          <w:b/>
          <w:bCs/>
          <w:rtl/>
        </w:rPr>
        <w:t xml:space="preserve"> </w:t>
      </w:r>
      <w:r w:rsidRPr="00350676">
        <w:rPr>
          <w:rFonts w:eastAsia="Calibri" w:hint="eastAsia"/>
          <w:b/>
          <w:bCs/>
          <w:rtl/>
        </w:rPr>
        <w:t>נכי</w:t>
      </w:r>
      <w:r w:rsidRPr="00350676">
        <w:rPr>
          <w:rFonts w:eastAsia="Calibri"/>
          <w:b/>
          <w:bCs/>
          <w:rtl/>
        </w:rPr>
        <w:t xml:space="preserve"> </w:t>
      </w:r>
      <w:r w:rsidRPr="00350676">
        <w:rPr>
          <w:rFonts w:eastAsia="Calibri" w:hint="eastAsia"/>
          <w:b/>
          <w:bCs/>
          <w:rtl/>
        </w:rPr>
        <w:t>צה</w:t>
      </w:r>
      <w:r w:rsidRPr="00350676">
        <w:rPr>
          <w:rFonts w:eastAsia="Calibri"/>
          <w:b/>
          <w:bCs/>
          <w:rtl/>
        </w:rPr>
        <w:t>"ל</w:t>
      </w:r>
      <w:r w:rsidRPr="00350676">
        <w:rPr>
          <w:rFonts w:eastAsia="Calibri" w:hint="cs"/>
          <w:b/>
          <w:bCs/>
          <w:rtl/>
        </w:rPr>
        <w:t xml:space="preserve">, </w:t>
      </w:r>
      <w:r w:rsidRPr="00350676">
        <w:rPr>
          <w:rFonts w:eastAsia="Calibri"/>
          <w:b/>
          <w:bCs/>
          <w:rtl/>
        </w:rPr>
        <w:t xml:space="preserve">לצורך ביטול הרשאותיהם. זאת </w:t>
      </w:r>
      <w:r w:rsidRPr="00350676">
        <w:rPr>
          <w:rFonts w:eastAsia="Calibri" w:hint="cs"/>
          <w:b/>
          <w:bCs/>
          <w:rtl/>
        </w:rPr>
        <w:t>אף</w:t>
      </w:r>
      <w:r w:rsidRPr="00350676">
        <w:rPr>
          <w:rFonts w:eastAsia="Calibri"/>
          <w:b/>
          <w:bCs/>
          <w:rtl/>
        </w:rPr>
        <w:t xml:space="preserve"> ש</w:t>
      </w:r>
      <w:r w:rsidRPr="00350676">
        <w:rPr>
          <w:rFonts w:eastAsia="Calibri" w:hint="cs"/>
          <w:b/>
          <w:bCs/>
          <w:rtl/>
        </w:rPr>
        <w:t>עקב</w:t>
      </w:r>
      <w:r w:rsidRPr="00350676">
        <w:rPr>
          <w:rFonts w:eastAsia="Calibri"/>
          <w:b/>
          <w:bCs/>
          <w:rtl/>
        </w:rPr>
        <w:t xml:space="preserve"> היעדר דיווח סדור קיימות הרשאות פעילות שלא לצורך </w:t>
      </w:r>
      <w:r w:rsidRPr="00350676">
        <w:rPr>
          <w:rFonts w:eastAsia="Calibri" w:hint="cs"/>
          <w:b/>
          <w:bCs/>
          <w:rtl/>
        </w:rPr>
        <w:t xml:space="preserve">למערכת שמש </w:t>
      </w:r>
      <w:r w:rsidRPr="00350676">
        <w:rPr>
          <w:rFonts w:eastAsia="Calibri"/>
          <w:b/>
          <w:bCs/>
          <w:rtl/>
        </w:rPr>
        <w:t>בקבוצת המשתמשים החיצוניים.</w:t>
      </w:r>
      <w:r w:rsidRPr="00350676">
        <w:rPr>
          <w:rFonts w:eastAsia="Calibri" w:hint="cs"/>
          <w:b/>
          <w:bCs/>
          <w:rtl/>
        </w:rPr>
        <w:t xml:space="preserve"> </w:t>
      </w:r>
      <w:bookmarkStart w:id="28" w:name="_Hlk190168702"/>
      <w:r w:rsidRPr="00350676">
        <w:rPr>
          <w:rFonts w:eastAsia="Calibri" w:hint="cs"/>
          <w:b/>
          <w:bCs/>
          <w:rtl/>
        </w:rPr>
        <w:t>לדוגמה, היו הרשאות פעילות שלא לצורך ל</w:t>
      </w:r>
      <w:r w:rsidRPr="00350676">
        <w:rPr>
          <w:rFonts w:eastAsia="Calibri"/>
          <w:b/>
          <w:bCs/>
          <w:rtl/>
        </w:rPr>
        <w:t xml:space="preserve">עובדים </w:t>
      </w:r>
      <w:r w:rsidRPr="00350676">
        <w:rPr>
          <w:rFonts w:eastAsia="Calibri" w:hint="cs"/>
          <w:b/>
          <w:bCs/>
          <w:rtl/>
        </w:rPr>
        <w:t xml:space="preserve">שהועסקו </w:t>
      </w:r>
      <w:r w:rsidRPr="00350676">
        <w:rPr>
          <w:rFonts w:eastAsia="Calibri"/>
          <w:b/>
          <w:bCs/>
          <w:rtl/>
        </w:rPr>
        <w:t>באמצעות ספק חיצוני, דוגמת המוקד הטלפוני של אגף שיקום נכים</w:t>
      </w:r>
      <w:r w:rsidRPr="00350676">
        <w:rPr>
          <w:rFonts w:eastAsia="Calibri" w:hint="cs"/>
          <w:b/>
          <w:bCs/>
          <w:rtl/>
        </w:rPr>
        <w:t xml:space="preserve"> ש</w:t>
      </w:r>
      <w:r w:rsidRPr="00350676">
        <w:rPr>
          <w:rFonts w:eastAsia="Calibri"/>
          <w:b/>
          <w:bCs/>
          <w:rtl/>
        </w:rPr>
        <w:t>מונה עשרות עובדים</w:t>
      </w:r>
      <w:r w:rsidRPr="00350676">
        <w:rPr>
          <w:rFonts w:eastAsia="Calibri" w:hint="cs"/>
          <w:b/>
          <w:bCs/>
          <w:rtl/>
        </w:rPr>
        <w:t xml:space="preserve"> ומתאפיין בתחלופה של עובדים, וכן ל</w:t>
      </w:r>
      <w:r w:rsidRPr="00350676">
        <w:rPr>
          <w:rFonts w:eastAsia="Calibri"/>
          <w:b/>
          <w:bCs/>
          <w:rtl/>
        </w:rPr>
        <w:t>ספקים חיצוניים שיכ</w:t>
      </w:r>
      <w:r w:rsidRPr="00350676">
        <w:rPr>
          <w:rFonts w:eastAsia="Calibri" w:hint="cs"/>
          <w:b/>
          <w:bCs/>
          <w:rtl/>
        </w:rPr>
        <w:t>לו</w:t>
      </w:r>
      <w:r w:rsidRPr="00350676">
        <w:rPr>
          <w:rFonts w:eastAsia="Calibri"/>
          <w:b/>
          <w:bCs/>
          <w:rtl/>
        </w:rPr>
        <w:t xml:space="preserve"> ל</w:t>
      </w:r>
      <w:r w:rsidRPr="00350676">
        <w:rPr>
          <w:rFonts w:eastAsia="Calibri" w:hint="cs"/>
          <w:b/>
          <w:bCs/>
          <w:rtl/>
        </w:rPr>
        <w:t xml:space="preserve">התחבר </w:t>
      </w:r>
      <w:r w:rsidRPr="00350676">
        <w:rPr>
          <w:rFonts w:eastAsia="Calibri"/>
          <w:b/>
          <w:bCs/>
          <w:rtl/>
        </w:rPr>
        <w:t xml:space="preserve">מרחוק </w:t>
      </w:r>
      <w:r w:rsidRPr="00350676">
        <w:rPr>
          <w:rFonts w:eastAsia="Calibri" w:hint="cs"/>
          <w:b/>
          <w:bCs/>
          <w:rtl/>
        </w:rPr>
        <w:t xml:space="preserve">למערכת שמש, וזאת אף שהם סיימו את </w:t>
      </w:r>
      <w:r w:rsidRPr="00350676">
        <w:rPr>
          <w:rFonts w:eastAsia="Calibri"/>
          <w:b/>
          <w:bCs/>
          <w:rtl/>
        </w:rPr>
        <w:t>תפקידם</w:t>
      </w:r>
      <w:r w:rsidRPr="00350676">
        <w:rPr>
          <w:rFonts w:eastAsia="Calibri" w:hint="cs"/>
          <w:b/>
          <w:bCs/>
          <w:rtl/>
        </w:rPr>
        <w:t>.</w:t>
      </w:r>
    </w:p>
    <w:bookmarkEnd w:id="28"/>
    <w:p w14:paraId="00CA909B" w14:textId="77777777" w:rsidR="00350676" w:rsidRPr="00350676" w:rsidRDefault="00350676" w:rsidP="00350676">
      <w:pPr>
        <w:rPr>
          <w:rFonts w:eastAsia="Calibri"/>
          <w:rtl/>
        </w:rPr>
      </w:pPr>
    </w:p>
    <w:p w14:paraId="761A3EE8" w14:textId="77777777" w:rsidR="00350676" w:rsidRPr="00350676" w:rsidRDefault="00350676" w:rsidP="00350676">
      <w:pPr>
        <w:spacing w:line="269" w:lineRule="auto"/>
        <w:rPr>
          <w:rFonts w:eastAsia="Calibri"/>
          <w:b/>
          <w:bCs/>
          <w:rtl/>
        </w:rPr>
      </w:pPr>
      <w:r w:rsidRPr="00350676">
        <w:rPr>
          <w:rFonts w:eastAsia="Calibri" w:hint="cs"/>
          <w:b/>
          <w:bCs/>
          <w:sz w:val="24"/>
          <w:rtl/>
        </w:rPr>
        <w:t>כתוצאה מכך,</w:t>
      </w:r>
      <w:r w:rsidRPr="00350676">
        <w:rPr>
          <w:rFonts w:eastAsia="Calibri" w:hint="cs"/>
          <w:b/>
          <w:bCs/>
          <w:rtl/>
        </w:rPr>
        <w:t xml:space="preserve"> בנסיבות מסוימות</w:t>
      </w:r>
      <w:r w:rsidRPr="00350676">
        <w:rPr>
          <w:rFonts w:eastAsia="Calibri" w:hint="cs"/>
          <w:b/>
          <w:bCs/>
          <w:sz w:val="24"/>
          <w:rtl/>
        </w:rPr>
        <w:t xml:space="preserve"> עלולים גורמים בלתי מורשים להיחשף למידע </w:t>
      </w:r>
      <w:r w:rsidRPr="00350676">
        <w:rPr>
          <w:rFonts w:eastAsia="Calibri" w:hint="cs"/>
          <w:b/>
          <w:bCs/>
          <w:rtl/>
        </w:rPr>
        <w:t>אישי לרבות מידע בעל רגישות מיוחדת במאגר נכי צה"ל שכולל פרטים על אודות יותר מ-230,000 אנשים, ובכלל זה מצבם הבריאותי, מצבם הכלכלי, בני משפחותיהם והשירותים הניתנים להם.</w:t>
      </w:r>
      <w:r w:rsidRPr="00350676">
        <w:rPr>
          <w:rFonts w:eastAsia="Calibri" w:hint="cs"/>
          <w:rtl/>
        </w:rPr>
        <w:t xml:space="preserve"> </w:t>
      </w:r>
      <w:r w:rsidRPr="00350676">
        <w:rPr>
          <w:rFonts w:eastAsia="Calibri" w:hint="cs"/>
          <w:b/>
          <w:bCs/>
          <w:rtl/>
        </w:rPr>
        <w:t xml:space="preserve">סיכון זה גובר נוכח הגידול של כ-18,000 </w:t>
      </w:r>
      <w:r w:rsidRPr="00350676">
        <w:rPr>
          <w:rFonts w:eastAsia="Calibri"/>
          <w:b/>
          <w:bCs/>
          <w:rtl/>
        </w:rPr>
        <w:t>פצועים שנ</w:t>
      </w:r>
      <w:r w:rsidRPr="00350676">
        <w:rPr>
          <w:rFonts w:eastAsia="Calibri" w:hint="cs"/>
          <w:b/>
          <w:bCs/>
          <w:rtl/>
        </w:rPr>
        <w:t>וספו ל</w:t>
      </w:r>
      <w:r w:rsidRPr="00350676">
        <w:rPr>
          <w:rFonts w:eastAsia="Calibri"/>
          <w:b/>
          <w:bCs/>
          <w:rtl/>
        </w:rPr>
        <w:t>מאגר נכי צה"ל</w:t>
      </w:r>
      <w:r w:rsidRPr="00350676">
        <w:rPr>
          <w:rFonts w:eastAsia="Calibri" w:hint="cs"/>
          <w:b/>
          <w:bCs/>
          <w:rtl/>
        </w:rPr>
        <w:t xml:space="preserve"> בשל מלחמת חרבות ברזל והגידול בעקבות זאת במספר נותני השירותים באגף שיקום נכים </w:t>
      </w:r>
      <w:r w:rsidRPr="00350676">
        <w:rPr>
          <w:rFonts w:eastAsia="Calibri"/>
          <w:b/>
          <w:bCs/>
          <w:rtl/>
        </w:rPr>
        <w:t xml:space="preserve">המשתמשים במערכת </w:t>
      </w:r>
      <w:r w:rsidRPr="00350676">
        <w:rPr>
          <w:rFonts w:eastAsia="Calibri" w:hint="cs"/>
          <w:b/>
          <w:bCs/>
          <w:rtl/>
        </w:rPr>
        <w:t>שמש</w:t>
      </w:r>
      <w:r w:rsidRPr="00350676">
        <w:rPr>
          <w:rFonts w:eastAsia="Calibri"/>
          <w:b/>
          <w:bCs/>
          <w:rtl/>
        </w:rPr>
        <w:t>.</w:t>
      </w:r>
      <w:r w:rsidRPr="00350676">
        <w:rPr>
          <w:rFonts w:eastAsia="Calibri" w:hint="cs"/>
          <w:b/>
          <w:bCs/>
          <w:rtl/>
        </w:rPr>
        <w:t xml:space="preserve"> </w:t>
      </w:r>
    </w:p>
    <w:p w14:paraId="67EC37C0" w14:textId="77777777" w:rsidR="00350676" w:rsidRPr="00350676" w:rsidRDefault="00350676" w:rsidP="00350676">
      <w:pPr>
        <w:rPr>
          <w:rFonts w:eastAsia="Calibri"/>
          <w:rtl/>
        </w:rPr>
      </w:pPr>
    </w:p>
    <w:p w14:paraId="6C23B4A9" w14:textId="77777777" w:rsidR="00350676" w:rsidRPr="00350676" w:rsidRDefault="00350676" w:rsidP="00350676">
      <w:pPr>
        <w:spacing w:line="269" w:lineRule="auto"/>
        <w:rPr>
          <w:rFonts w:eastAsia="Calibri"/>
          <w:b/>
          <w:bCs/>
          <w:rtl/>
        </w:rPr>
      </w:pPr>
      <w:r w:rsidRPr="00350676">
        <w:rPr>
          <w:rFonts w:eastAsia="Calibri" w:hint="cs"/>
          <w:b/>
          <w:bCs/>
          <w:rtl/>
        </w:rPr>
        <w:t xml:space="preserve">עם כניסתו לתוקף של תיקון 13 לחוק הגנת הפרטיות תוכל הרשות להגנת הפרטיות להטיל על משרד הביטחון עיצומים כספיים בגין אי-ביטול הרשאות גישה למשתמשים מיד עם סיום תפקידם בסכום </w:t>
      </w:r>
      <w:r w:rsidRPr="00350676">
        <w:rPr>
          <w:rFonts w:eastAsia="Calibri" w:hint="cs"/>
          <w:b/>
          <w:bCs/>
          <w:sz w:val="24"/>
          <w:rtl/>
        </w:rPr>
        <w:t>של 160,000 ש"ח למאגר ברמת אבטחה גבוהה, דוגמת מאגר נכי צה"ל.</w:t>
      </w:r>
    </w:p>
    <w:p w14:paraId="30D6B786" w14:textId="77777777" w:rsidR="00350676" w:rsidRPr="00350676" w:rsidRDefault="00350676" w:rsidP="00350676">
      <w:pPr>
        <w:rPr>
          <w:rFonts w:eastAsia="Calibri"/>
          <w:rtl/>
        </w:rPr>
      </w:pPr>
    </w:p>
    <w:p w14:paraId="384B5A89" w14:textId="77777777" w:rsidR="00350676" w:rsidRPr="00350676" w:rsidRDefault="00350676" w:rsidP="00350676">
      <w:pPr>
        <w:spacing w:line="269" w:lineRule="auto"/>
        <w:rPr>
          <w:rFonts w:eastAsia="Calibri"/>
          <w:b/>
          <w:bCs/>
          <w:rtl/>
        </w:rPr>
      </w:pPr>
      <w:r w:rsidRPr="00350676">
        <w:rPr>
          <w:rFonts w:eastAsia="Calibri" w:hint="cs"/>
          <w:b/>
          <w:bCs/>
          <w:rtl/>
        </w:rPr>
        <w:t xml:space="preserve">על אגף התקשוב לקבוע שיטה לדיווח סדור בנוגע לסיום תפקידם של משתמשים בעלי הרשאה למערכת שמש שתאפשר לאגף לבטל את הרשאותיהם מיד עם סיום תפקידם ובהתאם לפעול לביטול ההרשאות. </w:t>
      </w:r>
    </w:p>
    <w:p w14:paraId="3DDCFEDB" w14:textId="77777777" w:rsidR="00350676" w:rsidRPr="00350676" w:rsidRDefault="00350676" w:rsidP="00350676">
      <w:pPr>
        <w:rPr>
          <w:rFonts w:eastAsia="Calibri"/>
          <w:rtl/>
        </w:rPr>
      </w:pPr>
    </w:p>
    <w:p w14:paraId="6229DD2A" w14:textId="77777777" w:rsidR="00350676" w:rsidRPr="00350676" w:rsidRDefault="00350676" w:rsidP="00350676">
      <w:pPr>
        <w:spacing w:line="269" w:lineRule="auto"/>
        <w:rPr>
          <w:rFonts w:eastAsia="Calibri"/>
          <w:b/>
          <w:bCs/>
          <w:rtl/>
        </w:rPr>
      </w:pPr>
      <w:r w:rsidRPr="00350676">
        <w:rPr>
          <w:rFonts w:eastAsia="Calibri" w:hint="cs"/>
          <w:rtl/>
        </w:rPr>
        <w:t>כדי לבחון את פוטנציאל הסיכון הטמון בכך שאגף התקשוב אינו מבטל הרשאות של משתמשים חיצוניים למערכת שמש מיד עם סיום תפקידם בשל היעדר דיווח סדור, ניתח משרד מבקר המדינה את נתוני המשתמשים החיצוניים במערכת שמש על סמך מידע שהעביר לו אגף התקשוב נכון לינואר 2025. התרשימים שלהלן מציגים את עיקרי הממצאים שעלו בניתוח בהתייחס לקבוצת המשתמשים החיצוניים שהם בעלי הרשאת גישה פעילה למערכת שמש על פי מועד הכניסה (</w:t>
      </w:r>
      <w:r w:rsidRPr="00350676">
        <w:rPr>
          <w:rFonts w:eastAsia="Calibri" w:hint="cs"/>
        </w:rPr>
        <w:t>L</w:t>
      </w:r>
      <w:r w:rsidRPr="00350676">
        <w:rPr>
          <w:rFonts w:eastAsia="Calibri"/>
        </w:rPr>
        <w:t>og-in</w:t>
      </w:r>
      <w:r w:rsidRPr="00350676">
        <w:rPr>
          <w:rFonts w:eastAsia="Calibri" w:hint="cs"/>
          <w:rtl/>
        </w:rPr>
        <w:t>) האחרון שלהם למערכת.</w:t>
      </w:r>
    </w:p>
    <w:p w14:paraId="7B168AA4" w14:textId="77777777" w:rsidR="00350676" w:rsidRPr="00350676" w:rsidRDefault="00350676" w:rsidP="00350676">
      <w:pPr>
        <w:rPr>
          <w:rFonts w:eastAsia="Calibri"/>
          <w:rtl/>
        </w:rPr>
      </w:pPr>
    </w:p>
    <w:p w14:paraId="2AD1B57B" w14:textId="77777777" w:rsidR="00350676" w:rsidRPr="00350676" w:rsidRDefault="00350676" w:rsidP="00350676">
      <w:pPr>
        <w:keepNext/>
        <w:keepLines/>
        <w:spacing w:line="269" w:lineRule="auto"/>
        <w:jc w:val="center"/>
        <w:rPr>
          <w:rFonts w:eastAsia="Calibri"/>
          <w:rtl/>
        </w:rPr>
      </w:pPr>
      <w:r w:rsidRPr="00350676">
        <w:rPr>
          <w:rFonts w:eastAsia="Calibri" w:hint="cs"/>
          <w:rtl/>
        </w:rPr>
        <w:lastRenderedPageBreak/>
        <w:t>תרשים</w:t>
      </w:r>
      <w:r w:rsidRPr="00350676">
        <w:rPr>
          <w:rFonts w:ascii="David" w:eastAsia="Calibri" w:hAnsi="David"/>
          <w:sz w:val="24"/>
          <w:rtl/>
        </w:rPr>
        <w:t xml:space="preserve"> </w:t>
      </w:r>
      <w:r w:rsidRPr="00350676">
        <w:rPr>
          <w:rFonts w:ascii="David" w:eastAsia="Calibri" w:hAnsi="David" w:hint="cs"/>
          <w:sz w:val="24"/>
          <w:rtl/>
        </w:rPr>
        <w:t>15</w:t>
      </w:r>
      <w:r w:rsidRPr="00350676">
        <w:rPr>
          <w:rFonts w:eastAsia="Calibri" w:hint="cs"/>
          <w:rtl/>
        </w:rPr>
        <w:t xml:space="preserve">: </w:t>
      </w:r>
      <w:r w:rsidRPr="00350676">
        <w:rPr>
          <w:rFonts w:eastAsia="Calibri" w:hint="cs"/>
          <w:b/>
          <w:bCs/>
          <w:rtl/>
        </w:rPr>
        <w:t xml:space="preserve">שיעור המשתמשים החיצוניים שלא נכנסו למערכת שמש יותר מחצי שנה </w:t>
      </w:r>
      <w:r w:rsidRPr="00350676">
        <w:rPr>
          <w:rFonts w:eastAsia="Calibri"/>
          <w:b/>
          <w:bCs/>
          <w:rtl/>
        </w:rPr>
        <w:br/>
      </w:r>
      <w:r w:rsidRPr="00350676">
        <w:rPr>
          <w:rFonts w:eastAsia="Calibri" w:hint="cs"/>
          <w:b/>
          <w:bCs/>
          <w:rtl/>
        </w:rPr>
        <w:t>מכלל המשתמשים החיצוניים</w:t>
      </w:r>
      <w:r w:rsidRPr="00350676">
        <w:rPr>
          <w:rFonts w:eastAsia="Calibri" w:hint="cs"/>
          <w:rtl/>
        </w:rPr>
        <w:t xml:space="preserve"> </w:t>
      </w:r>
      <w:r w:rsidRPr="00350676">
        <w:rPr>
          <w:rFonts w:eastAsia="Calibri" w:hint="cs"/>
          <w:b/>
          <w:bCs/>
          <w:rtl/>
        </w:rPr>
        <w:t>בעלי הרשאת גישה פעילה</w:t>
      </w:r>
    </w:p>
    <w:p w14:paraId="4A2C0BEC" w14:textId="77777777" w:rsidR="00350676" w:rsidRPr="00350676" w:rsidRDefault="00350676" w:rsidP="00350676">
      <w:pPr>
        <w:spacing w:line="269" w:lineRule="auto"/>
        <w:jc w:val="center"/>
        <w:rPr>
          <w:rFonts w:eastAsia="Calibri"/>
          <w:b/>
          <w:bCs/>
          <w:rtl/>
        </w:rPr>
      </w:pPr>
      <w:r w:rsidRPr="00350676">
        <w:rPr>
          <w:rFonts w:eastAsia="Calibri"/>
          <w:b/>
          <w:bCs/>
          <w:noProof/>
          <w:rtl/>
        </w:rPr>
        <w:drawing>
          <wp:inline distT="0" distB="0" distL="0" distR="0" wp14:anchorId="20AF2816" wp14:editId="7AA18777">
            <wp:extent cx="3959737" cy="1261745"/>
            <wp:effectExtent l="0" t="0" r="3175" b="0"/>
            <wp:docPr id="5" name="תמונה 5"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29"/>
                    <a:srcRect t="-7559"/>
                    <a:stretch>
                      <a:fillRect/>
                    </a:stretch>
                  </pic:blipFill>
                  <pic:spPr bwMode="auto">
                    <a:xfrm>
                      <a:off x="0" y="0"/>
                      <a:ext cx="3978513" cy="1267728"/>
                    </a:xfrm>
                    <a:prstGeom prst="rect">
                      <a:avLst/>
                    </a:prstGeom>
                    <a:ln>
                      <a:noFill/>
                    </a:ln>
                    <a:extLst>
                      <a:ext uri="{53640926-AAD7-44D8-BBD7-CCE9431645EC}">
                        <a14:shadowObscured xmlns:a14="http://schemas.microsoft.com/office/drawing/2010/main"/>
                      </a:ext>
                    </a:extLst>
                  </pic:spPr>
                </pic:pic>
              </a:graphicData>
            </a:graphic>
          </wp:inline>
        </w:drawing>
      </w:r>
    </w:p>
    <w:p w14:paraId="16D22737" w14:textId="77777777" w:rsidR="00350676" w:rsidRPr="00350676" w:rsidRDefault="00350676" w:rsidP="00350676">
      <w:pPr>
        <w:spacing w:line="269" w:lineRule="auto"/>
        <w:jc w:val="left"/>
        <w:rPr>
          <w:rFonts w:eastAsia="Calibri"/>
          <w:sz w:val="16"/>
          <w:szCs w:val="20"/>
          <w:rtl/>
        </w:rPr>
      </w:pPr>
      <w:r w:rsidRPr="00350676">
        <w:rPr>
          <w:rFonts w:eastAsia="Calibri" w:hint="cs"/>
          <w:sz w:val="16"/>
          <w:szCs w:val="20"/>
          <w:rtl/>
        </w:rPr>
        <w:t>על פי נתוני אגף התקשוב, בעיבוד משרד מבקר המדינה.</w:t>
      </w:r>
    </w:p>
    <w:p w14:paraId="17373197" w14:textId="77777777" w:rsidR="00350676" w:rsidRPr="00350676" w:rsidRDefault="00350676" w:rsidP="00350676">
      <w:pPr>
        <w:rPr>
          <w:rFonts w:eastAsia="Calibri"/>
          <w:rtl/>
        </w:rPr>
      </w:pPr>
    </w:p>
    <w:p w14:paraId="3B7621B5" w14:textId="77777777" w:rsidR="00350676" w:rsidRPr="00350676" w:rsidRDefault="00350676" w:rsidP="00350676">
      <w:pPr>
        <w:spacing w:line="269" w:lineRule="auto"/>
        <w:rPr>
          <w:rFonts w:eastAsia="Calibri"/>
          <w:sz w:val="16"/>
          <w:szCs w:val="20"/>
          <w:rtl/>
        </w:rPr>
      </w:pPr>
      <w:r w:rsidRPr="00350676">
        <w:rPr>
          <w:rFonts w:eastAsia="Calibri" w:hint="cs"/>
          <w:b/>
          <w:bCs/>
          <w:rtl/>
        </w:rPr>
        <w:t>מהתרשים עולה כי 5 מכל 10 משתמשים חיצוניים בעלי הרשאת גישה פעילה למערכת שמש לא נכנסו למערכת יותר מחצי שנה ובהם, משתמשים שלא נכנסו אליה מעולם. מדובר ב-263 משתמשים שלא נכנסו למערכת יותר מחצי שנה מתוך 481 משתמשים חיצוניים בעלי הרשאת גישה פעילה למערכת שמש.</w:t>
      </w:r>
    </w:p>
    <w:p w14:paraId="3DF7EAE8" w14:textId="77777777" w:rsidR="00350676" w:rsidRPr="00350676" w:rsidRDefault="00350676" w:rsidP="00350676">
      <w:pPr>
        <w:rPr>
          <w:rFonts w:eastAsia="Calibri"/>
          <w:rtl/>
        </w:rPr>
      </w:pPr>
    </w:p>
    <w:p w14:paraId="6AFB8B10" w14:textId="77777777" w:rsidR="00350676" w:rsidRPr="00350676" w:rsidRDefault="00350676" w:rsidP="00350676">
      <w:pPr>
        <w:keepNext/>
        <w:keepLines/>
        <w:spacing w:line="269" w:lineRule="auto"/>
        <w:jc w:val="center"/>
        <w:rPr>
          <w:rFonts w:eastAsia="Calibri"/>
          <w:rtl/>
        </w:rPr>
      </w:pPr>
      <w:r w:rsidRPr="00350676">
        <w:rPr>
          <w:rFonts w:eastAsia="Calibri" w:hint="cs"/>
          <w:rtl/>
        </w:rPr>
        <w:t xml:space="preserve">תרשים 16: </w:t>
      </w:r>
      <w:r w:rsidRPr="00350676">
        <w:rPr>
          <w:rFonts w:eastAsia="Calibri" w:hint="cs"/>
          <w:b/>
          <w:bCs/>
          <w:rtl/>
        </w:rPr>
        <w:t xml:space="preserve">התפלגות מועד הכניסה האחרון למערכת שמש של משתמשים חיצוניים </w:t>
      </w:r>
      <w:r w:rsidRPr="00350676">
        <w:rPr>
          <w:rFonts w:eastAsia="Calibri"/>
          <w:b/>
          <w:bCs/>
          <w:rtl/>
        </w:rPr>
        <w:br/>
      </w:r>
      <w:r w:rsidRPr="00350676">
        <w:rPr>
          <w:rFonts w:eastAsia="Calibri" w:hint="cs"/>
          <w:b/>
          <w:bCs/>
          <w:rtl/>
        </w:rPr>
        <w:t>שלא נכנסו למערכת יותר מחצי שנה</w:t>
      </w:r>
    </w:p>
    <w:p w14:paraId="4F12DB46" w14:textId="77777777" w:rsidR="00350676" w:rsidRPr="00350676" w:rsidRDefault="00350676" w:rsidP="00350676">
      <w:pPr>
        <w:spacing w:line="269" w:lineRule="auto"/>
        <w:jc w:val="center"/>
        <w:rPr>
          <w:rFonts w:eastAsia="Calibri"/>
          <w:rtl/>
        </w:rPr>
      </w:pPr>
      <w:r w:rsidRPr="00350676">
        <w:rPr>
          <w:rFonts w:eastAsia="Calibri"/>
          <w:noProof/>
          <w:szCs w:val="20"/>
          <w:rtl/>
        </w:rPr>
        <w:drawing>
          <wp:inline distT="0" distB="0" distL="0" distR="0" wp14:anchorId="21D6D845" wp14:editId="4A33823E">
            <wp:extent cx="4471200" cy="1594800"/>
            <wp:effectExtent l="0" t="0" r="0" b="5715"/>
            <wp:docPr id="9" name="תמונה 9"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t="3194" b="46004"/>
                    <a:stretch>
                      <a:fillRect/>
                    </a:stretch>
                  </pic:blipFill>
                  <pic:spPr bwMode="auto">
                    <a:xfrm>
                      <a:off x="0" y="0"/>
                      <a:ext cx="4471200" cy="1594800"/>
                    </a:xfrm>
                    <a:prstGeom prst="rect">
                      <a:avLst/>
                    </a:prstGeom>
                    <a:noFill/>
                    <a:ln>
                      <a:noFill/>
                    </a:ln>
                    <a:extLst>
                      <a:ext uri="{53640926-AAD7-44D8-BBD7-CCE9431645EC}">
                        <a14:shadowObscured xmlns:a14="http://schemas.microsoft.com/office/drawing/2010/main"/>
                      </a:ext>
                    </a:extLst>
                  </pic:spPr>
                </pic:pic>
              </a:graphicData>
            </a:graphic>
          </wp:inline>
        </w:drawing>
      </w:r>
    </w:p>
    <w:p w14:paraId="2172ED04" w14:textId="77777777" w:rsidR="00350676" w:rsidRPr="00350676" w:rsidRDefault="00350676" w:rsidP="00350676">
      <w:pPr>
        <w:spacing w:line="269" w:lineRule="auto"/>
        <w:jc w:val="left"/>
        <w:rPr>
          <w:rFonts w:eastAsia="Calibri"/>
          <w:sz w:val="16"/>
          <w:szCs w:val="20"/>
          <w:rtl/>
        </w:rPr>
      </w:pPr>
      <w:r w:rsidRPr="00350676">
        <w:rPr>
          <w:rFonts w:eastAsia="Calibri" w:hint="cs"/>
          <w:sz w:val="16"/>
          <w:szCs w:val="20"/>
          <w:rtl/>
        </w:rPr>
        <w:t>על פי נתוני אגף התקשוב, בעיבוד משרד מבקר המדינה.</w:t>
      </w:r>
    </w:p>
    <w:p w14:paraId="50FB6B19" w14:textId="77777777" w:rsidR="00350676" w:rsidRPr="00350676" w:rsidRDefault="00350676" w:rsidP="00350676">
      <w:pPr>
        <w:rPr>
          <w:rFonts w:eastAsia="Calibri"/>
          <w:rtl/>
        </w:rPr>
      </w:pPr>
    </w:p>
    <w:p w14:paraId="58488435" w14:textId="77777777" w:rsidR="00350676" w:rsidRPr="00350676" w:rsidRDefault="00350676" w:rsidP="00350676">
      <w:pPr>
        <w:spacing w:line="269" w:lineRule="auto"/>
        <w:rPr>
          <w:rFonts w:eastAsia="Calibri"/>
          <w:rtl/>
        </w:rPr>
      </w:pPr>
      <w:r w:rsidRPr="00350676">
        <w:rPr>
          <w:rFonts w:eastAsia="Calibri" w:hint="cs"/>
          <w:b/>
          <w:bCs/>
          <w:rtl/>
        </w:rPr>
        <w:t>מהתרשים עולה כי מתוך המשת</w:t>
      </w:r>
      <w:r w:rsidRPr="00350676">
        <w:rPr>
          <w:rFonts w:eastAsia="Calibri"/>
          <w:b/>
          <w:bCs/>
          <w:rtl/>
        </w:rPr>
        <w:t xml:space="preserve">משים </w:t>
      </w:r>
      <w:r w:rsidRPr="00350676">
        <w:rPr>
          <w:rFonts w:eastAsia="Calibri" w:hint="cs"/>
          <w:b/>
          <w:bCs/>
          <w:rtl/>
        </w:rPr>
        <w:t>ה</w:t>
      </w:r>
      <w:r w:rsidRPr="00350676">
        <w:rPr>
          <w:rFonts w:eastAsia="Calibri"/>
          <w:b/>
          <w:bCs/>
          <w:rtl/>
        </w:rPr>
        <w:t xml:space="preserve">חיצוניים </w:t>
      </w:r>
      <w:r w:rsidRPr="00350676">
        <w:rPr>
          <w:rFonts w:eastAsia="Calibri" w:hint="cs"/>
          <w:b/>
          <w:bCs/>
          <w:rtl/>
        </w:rPr>
        <w:t>ש</w:t>
      </w:r>
      <w:r w:rsidRPr="00350676">
        <w:rPr>
          <w:rFonts w:eastAsia="Calibri"/>
          <w:b/>
          <w:bCs/>
          <w:rtl/>
        </w:rPr>
        <w:t>לא נכנסו ל</w:t>
      </w:r>
      <w:r w:rsidRPr="00350676">
        <w:rPr>
          <w:rFonts w:eastAsia="Calibri" w:hint="cs"/>
          <w:b/>
          <w:bCs/>
          <w:rtl/>
        </w:rPr>
        <w:t>מערכת שמש</w:t>
      </w:r>
      <w:r w:rsidRPr="00350676">
        <w:rPr>
          <w:rFonts w:eastAsia="Calibri"/>
          <w:b/>
          <w:bCs/>
          <w:rtl/>
        </w:rPr>
        <w:t xml:space="preserve"> יותר מחצי שנה</w:t>
      </w:r>
      <w:r w:rsidRPr="00350676">
        <w:rPr>
          <w:rFonts w:eastAsia="Calibri" w:hint="cs"/>
          <w:b/>
          <w:bCs/>
          <w:rtl/>
        </w:rPr>
        <w:t xml:space="preserve"> - 29% לא נכנסו אליה מעולם, ו-71% נכנסו אליה בעבר. כמו כן 52%</w:t>
      </w:r>
      <w:r w:rsidRPr="00350676">
        <w:rPr>
          <w:rFonts w:eastAsia="Calibri" w:hint="cs"/>
          <w:b/>
          <w:bCs/>
        </w:rPr>
        <w:t xml:space="preserve"> </w:t>
      </w:r>
      <w:r w:rsidRPr="00350676">
        <w:rPr>
          <w:rFonts w:eastAsia="Calibri" w:hint="cs"/>
          <w:b/>
          <w:bCs/>
          <w:rtl/>
        </w:rPr>
        <w:t>לא נכנסו למערכת יותר משנה, ו-19% לא נכנסו למערכת בין חצי שנה לשנה.</w:t>
      </w:r>
    </w:p>
    <w:p w14:paraId="7104D532" w14:textId="77777777" w:rsidR="00350676" w:rsidRPr="00350676" w:rsidRDefault="00350676" w:rsidP="00350676">
      <w:pPr>
        <w:rPr>
          <w:rFonts w:eastAsia="Calibri"/>
          <w:rtl/>
        </w:rPr>
      </w:pPr>
    </w:p>
    <w:p w14:paraId="6173C73D" w14:textId="77777777" w:rsidR="00350676" w:rsidRPr="00350676" w:rsidRDefault="00350676" w:rsidP="00350676">
      <w:pPr>
        <w:spacing w:line="269" w:lineRule="auto"/>
        <w:rPr>
          <w:rFonts w:eastAsia="Calibri"/>
          <w:b/>
          <w:bCs/>
          <w:rtl/>
        </w:rPr>
      </w:pPr>
      <w:bookmarkStart w:id="29" w:name="_Hlk189731109"/>
      <w:r w:rsidRPr="00350676">
        <w:rPr>
          <w:rFonts w:eastAsia="Calibri" w:hint="cs"/>
          <w:b/>
          <w:bCs/>
          <w:rtl/>
        </w:rPr>
        <w:t xml:space="preserve">בביקורת עלה כי לפי ניתוח שביצע משרד מבקר המדינה לנתוני קבוצת המשתמשים החיצוניים במערכת שמש, </w:t>
      </w:r>
      <w:r w:rsidRPr="00350676">
        <w:rPr>
          <w:rFonts w:eastAsia="Calibri"/>
          <w:b/>
          <w:bCs/>
          <w:rtl/>
        </w:rPr>
        <w:t>שאליה מקושר מאגר המידע של נכי צה"ל</w:t>
      </w:r>
      <w:r w:rsidRPr="00350676">
        <w:rPr>
          <w:rFonts w:eastAsia="Calibri" w:hint="cs"/>
          <w:b/>
          <w:bCs/>
          <w:rtl/>
        </w:rPr>
        <w:t>, 5 מכל 10 משתמשים בעלי הרשאת גישה פעילה למערכת (263 משתמשים מתוך 481) לא נכנסו למערכת זו יותר מחצי שנה, חלקם (29% מהם, שהם 78 משתמשים) לא נכנסו אליה מעולם. במצב זה עולה חשש כי הם בעלי הרשאת גישה שלא לצורך ביצוע תפקידם.</w:t>
      </w:r>
    </w:p>
    <w:bookmarkEnd w:id="29"/>
    <w:p w14:paraId="31AF548A" w14:textId="77777777" w:rsidR="00350676" w:rsidRPr="00350676" w:rsidRDefault="00350676" w:rsidP="00350676">
      <w:pPr>
        <w:rPr>
          <w:rFonts w:eastAsia="Calibri"/>
          <w:rtl/>
        </w:rPr>
      </w:pPr>
    </w:p>
    <w:p w14:paraId="2E4B02C2" w14:textId="77777777" w:rsidR="00350676" w:rsidRPr="00350676" w:rsidRDefault="00350676" w:rsidP="00350676">
      <w:pPr>
        <w:spacing w:line="269" w:lineRule="auto"/>
        <w:rPr>
          <w:rFonts w:eastAsia="Calibri"/>
          <w:b/>
          <w:bCs/>
          <w:rtl/>
        </w:rPr>
      </w:pPr>
      <w:r w:rsidRPr="00350676">
        <w:rPr>
          <w:rFonts w:eastAsia="Calibri" w:hint="cs"/>
          <w:b/>
          <w:bCs/>
          <w:rtl/>
        </w:rPr>
        <w:t>על אגף התקשוב לבדוק באופן עיתי את</w:t>
      </w:r>
      <w:r w:rsidRPr="00350676">
        <w:rPr>
          <w:rFonts w:eastAsia="Calibri"/>
          <w:b/>
          <w:bCs/>
          <w:rtl/>
        </w:rPr>
        <w:t xml:space="preserve"> </w:t>
      </w:r>
      <w:r w:rsidRPr="00350676">
        <w:rPr>
          <w:rFonts w:eastAsia="Calibri" w:hint="cs"/>
          <w:b/>
          <w:bCs/>
          <w:rtl/>
        </w:rPr>
        <w:t>ה</w:t>
      </w:r>
      <w:r w:rsidRPr="00350676">
        <w:rPr>
          <w:rFonts w:eastAsia="Calibri"/>
          <w:b/>
          <w:bCs/>
          <w:rtl/>
        </w:rPr>
        <w:t xml:space="preserve">הרשאות </w:t>
      </w:r>
      <w:r w:rsidRPr="00350676">
        <w:rPr>
          <w:rFonts w:eastAsia="Calibri" w:hint="cs"/>
          <w:b/>
          <w:bCs/>
          <w:rtl/>
        </w:rPr>
        <w:t xml:space="preserve">של המשתמשים החיצוניים </w:t>
      </w:r>
      <w:r w:rsidRPr="00350676">
        <w:rPr>
          <w:rFonts w:eastAsia="Calibri"/>
          <w:b/>
          <w:bCs/>
          <w:rtl/>
        </w:rPr>
        <w:t xml:space="preserve">במערכת </w:t>
      </w:r>
      <w:r w:rsidRPr="00350676">
        <w:rPr>
          <w:rFonts w:eastAsia="Calibri" w:hint="cs"/>
          <w:b/>
          <w:bCs/>
          <w:rtl/>
        </w:rPr>
        <w:t>שמש</w:t>
      </w:r>
      <w:r w:rsidRPr="00350676">
        <w:rPr>
          <w:rFonts w:eastAsia="Calibri"/>
          <w:b/>
          <w:bCs/>
          <w:rtl/>
        </w:rPr>
        <w:t xml:space="preserve"> ולבטל הרשאות פעילות שאינן נחוצות למשתמשים לצורך מילוי תפקידם</w:t>
      </w:r>
      <w:r w:rsidRPr="00350676">
        <w:rPr>
          <w:rFonts w:eastAsia="Calibri" w:hint="cs"/>
          <w:b/>
          <w:bCs/>
          <w:rtl/>
        </w:rPr>
        <w:t>.</w:t>
      </w:r>
    </w:p>
    <w:p w14:paraId="0EB5910A" w14:textId="77777777" w:rsidR="00350676" w:rsidRPr="00350676" w:rsidRDefault="00350676" w:rsidP="00350676">
      <w:pPr>
        <w:rPr>
          <w:rFonts w:eastAsia="Calibri"/>
          <w:rtl/>
        </w:rPr>
      </w:pPr>
    </w:p>
    <w:p w14:paraId="6689E7D3" w14:textId="77777777" w:rsidR="00350676" w:rsidRPr="00350676" w:rsidRDefault="00350676" w:rsidP="00350676">
      <w:pPr>
        <w:keepNext/>
        <w:keepLines/>
        <w:outlineLvl w:val="4"/>
        <w:rPr>
          <w:rFonts w:eastAsia="Times New Roman"/>
          <w:bCs/>
          <w:spacing w:val="40"/>
          <w:rtl/>
        </w:rPr>
      </w:pPr>
      <w:r w:rsidRPr="00350676">
        <w:rPr>
          <w:rFonts w:eastAsia="Times New Roman" w:hint="cs"/>
          <w:bCs/>
          <w:spacing w:val="40"/>
          <w:rtl/>
        </w:rPr>
        <w:t>הבקרה על הרשאות הגישה למאגר נכי צה"ל</w:t>
      </w:r>
    </w:p>
    <w:p w14:paraId="538F7686" w14:textId="77777777" w:rsidR="00350676" w:rsidRPr="00350676" w:rsidRDefault="00350676" w:rsidP="00350676">
      <w:pPr>
        <w:rPr>
          <w:rFonts w:eastAsia="Calibri"/>
          <w:rtl/>
        </w:rPr>
      </w:pPr>
    </w:p>
    <w:p w14:paraId="41C2C999" w14:textId="77777777" w:rsidR="00350676" w:rsidRPr="00350676" w:rsidRDefault="00350676" w:rsidP="00350676">
      <w:pPr>
        <w:spacing w:line="269" w:lineRule="auto"/>
        <w:ind w:left="-48"/>
        <w:rPr>
          <w:rFonts w:eastAsia="Calibri"/>
          <w:rtl/>
        </w:rPr>
      </w:pPr>
      <w:r w:rsidRPr="00350676">
        <w:rPr>
          <w:rFonts w:eastAsia="Calibri"/>
          <w:rtl/>
        </w:rPr>
        <w:t xml:space="preserve">ראש היחידה לניהול קשרי לקוחות </w:t>
      </w:r>
      <w:r w:rsidRPr="00350676">
        <w:rPr>
          <w:rFonts w:eastAsia="Calibri" w:hint="cs"/>
          <w:rtl/>
        </w:rPr>
        <w:t xml:space="preserve">של אגף התקשוב באגף שיקום נכים מבצע בקרה יזומה על הרשאות הגישה של המשתמשים במערכת שמש כאשר הוא מזהה חריגות בהרשאות של בעלי תפקידים. כמו כן, מדי חודש הוא מבצע בקרה על הרשאה מסוג מנהל מערכת, שהיא הרשאה חזקה שמאפשרת לתת הרשאות למשתמשים אחרים ואף לחתום בשמם של בעלי תפקידים מסוימים. </w:t>
      </w:r>
      <w:r w:rsidRPr="00350676">
        <w:rPr>
          <w:rFonts w:eastAsia="Calibri" w:hint="cs"/>
          <w:rtl/>
        </w:rPr>
        <w:lastRenderedPageBreak/>
        <w:t>אולם, לדבריו כפי שנמסרו למשרד מבקר המדינה באוקטובר 2024, הוא אינו מקיים בקרה סדורה על כלל ההרשאות במערכת שמש.</w:t>
      </w:r>
    </w:p>
    <w:p w14:paraId="68BCC108" w14:textId="77777777" w:rsidR="00350676" w:rsidRPr="00350676" w:rsidRDefault="00350676" w:rsidP="00350676">
      <w:pPr>
        <w:rPr>
          <w:rFonts w:eastAsia="Calibri"/>
          <w:rtl/>
        </w:rPr>
      </w:pPr>
    </w:p>
    <w:p w14:paraId="2C463091" w14:textId="77777777" w:rsidR="00350676" w:rsidRPr="00350676" w:rsidRDefault="00350676" w:rsidP="00350676">
      <w:pPr>
        <w:spacing w:line="269" w:lineRule="auto"/>
        <w:rPr>
          <w:rFonts w:eastAsia="Calibri"/>
          <w:b/>
          <w:bCs/>
          <w:rtl/>
        </w:rPr>
      </w:pPr>
      <w:r w:rsidRPr="00350676">
        <w:rPr>
          <w:rFonts w:eastAsia="Calibri" w:hint="cs"/>
          <w:b/>
          <w:bCs/>
          <w:rtl/>
        </w:rPr>
        <w:t xml:space="preserve">בביקורת עלה כי </w:t>
      </w:r>
      <w:r w:rsidRPr="00350676">
        <w:rPr>
          <w:rFonts w:eastAsia="Calibri"/>
          <w:b/>
          <w:bCs/>
          <w:rtl/>
        </w:rPr>
        <w:t>אגף התקשוב</w:t>
      </w:r>
      <w:r w:rsidRPr="00350676">
        <w:rPr>
          <w:rFonts w:eastAsia="Calibri" w:hint="cs"/>
          <w:b/>
          <w:bCs/>
          <w:rtl/>
        </w:rPr>
        <w:t xml:space="preserve"> אינו מבצע סקירת הרשאות סדורה ומובנית לגבי כלל המשתמשים במערכת שמש, שאליה מקושר מאגר נכי צה"ל, והוא אינו מנהל רישום מעודכן של המשתמשים ושל הרשאות הגישה שניתנו להם לביצוע תפקידם, כנדרש בתקנות. עקב כך עלולים להיות משתמשים שהם בעלי הרשאות גישה שלא לצורך, דבר </w:t>
      </w:r>
      <w:r w:rsidRPr="00350676">
        <w:rPr>
          <w:rFonts w:eastAsia="Calibri"/>
          <w:b/>
          <w:bCs/>
          <w:rtl/>
        </w:rPr>
        <w:t xml:space="preserve">שמגביר את הסיכון לחשיפת מידע </w:t>
      </w:r>
      <w:r w:rsidRPr="00350676">
        <w:rPr>
          <w:rFonts w:eastAsia="Calibri" w:hint="cs"/>
          <w:b/>
          <w:bCs/>
          <w:rtl/>
        </w:rPr>
        <w:t>אישי, לרבות מידע בעל רגישות מיוחדת,</w:t>
      </w:r>
      <w:r w:rsidRPr="00350676">
        <w:rPr>
          <w:rFonts w:eastAsia="Calibri"/>
          <w:b/>
          <w:bCs/>
          <w:rtl/>
        </w:rPr>
        <w:t xml:space="preserve"> בפני מי שאינם מורשים לכך</w:t>
      </w:r>
      <w:r w:rsidRPr="00350676">
        <w:rPr>
          <w:rFonts w:eastAsia="Calibri" w:hint="cs"/>
          <w:b/>
          <w:bCs/>
          <w:rtl/>
        </w:rPr>
        <w:t>.</w:t>
      </w:r>
    </w:p>
    <w:p w14:paraId="1BC1EA4B" w14:textId="77777777" w:rsidR="00350676" w:rsidRPr="00350676" w:rsidRDefault="00350676" w:rsidP="00350676">
      <w:pPr>
        <w:rPr>
          <w:rFonts w:eastAsia="Calibri"/>
          <w:rtl/>
        </w:rPr>
      </w:pPr>
    </w:p>
    <w:p w14:paraId="7945FAE3" w14:textId="77777777" w:rsidR="00350676" w:rsidRPr="00350676" w:rsidRDefault="00350676" w:rsidP="00350676">
      <w:pPr>
        <w:spacing w:line="269" w:lineRule="auto"/>
        <w:rPr>
          <w:rFonts w:eastAsia="Calibri"/>
          <w:rtl/>
        </w:rPr>
      </w:pPr>
      <w:r w:rsidRPr="00350676">
        <w:rPr>
          <w:rFonts w:eastAsia="Calibri" w:hint="cs"/>
          <w:b/>
          <w:bCs/>
          <w:rtl/>
        </w:rPr>
        <w:t xml:space="preserve">עם כניסתו לתוקף של תיקון 13 לחוק הגנת הפרטיות תוכל הרשות להגנת הפרטיות להטיל על משרד הביטחון עיצומים כספיים בגין </w:t>
      </w:r>
      <w:r w:rsidRPr="00350676">
        <w:rPr>
          <w:rFonts w:eastAsia="Calibri" w:hint="cs"/>
          <w:b/>
          <w:bCs/>
          <w:sz w:val="24"/>
          <w:rtl/>
        </w:rPr>
        <w:t xml:space="preserve">רישום לא מעודכן של תפקידים, של הרשאות ושל משתמשים </w:t>
      </w:r>
      <w:r w:rsidRPr="00350676">
        <w:rPr>
          <w:rFonts w:eastAsia="Calibri" w:hint="cs"/>
          <w:b/>
          <w:bCs/>
          <w:rtl/>
        </w:rPr>
        <w:t xml:space="preserve">במאגר מידע ברמת אבטחה גבוהה בסכום </w:t>
      </w:r>
      <w:r w:rsidRPr="00350676">
        <w:rPr>
          <w:rFonts w:eastAsia="Calibri" w:hint="cs"/>
          <w:b/>
          <w:bCs/>
          <w:sz w:val="24"/>
          <w:rtl/>
        </w:rPr>
        <w:t>של 160,000 ש"ח</w:t>
      </w:r>
      <w:r w:rsidRPr="00350676">
        <w:rPr>
          <w:rFonts w:eastAsia="Calibri" w:hint="cs"/>
          <w:b/>
          <w:bCs/>
          <w:rtl/>
        </w:rPr>
        <w:t>, דוגמת מאגר נכי צה"ל.</w:t>
      </w:r>
    </w:p>
    <w:p w14:paraId="0CB6C6C9" w14:textId="77777777" w:rsidR="00350676" w:rsidRPr="00350676" w:rsidRDefault="00350676" w:rsidP="00350676">
      <w:pPr>
        <w:rPr>
          <w:rFonts w:eastAsia="Calibri"/>
          <w:rtl/>
        </w:rPr>
      </w:pPr>
    </w:p>
    <w:p w14:paraId="5AF4CB49" w14:textId="77777777" w:rsidR="00350676" w:rsidRPr="00350676" w:rsidRDefault="00350676" w:rsidP="00350676">
      <w:pPr>
        <w:spacing w:line="269" w:lineRule="auto"/>
        <w:rPr>
          <w:rFonts w:eastAsia="Calibri"/>
          <w:rtl/>
        </w:rPr>
      </w:pPr>
      <w:r w:rsidRPr="00350676">
        <w:rPr>
          <w:rFonts w:eastAsia="Calibri" w:hint="cs"/>
          <w:b/>
          <w:bCs/>
          <w:rtl/>
        </w:rPr>
        <w:t>מומלץ כי האגף יפתח מנגנון לביצוע סקירת הרשאות סדורה במערכת שמש שתסייע לו לנהל רישום מעודכן של תפקידים, של הרשאות הגישה הנדרשות לביצוע תפקידים אלה ושל בעלי ההרשאות הממלאים תפקידים אלה, כנדרש בתקנות. בכך הוא יוודא שהרשאות הגישה לפרטיהם האישיים והרגישים של נכי צה"ל יהיו רק בידי הגורמים המורשים לכך לצורך ביצוע תפקידם.</w:t>
      </w:r>
    </w:p>
    <w:p w14:paraId="7C27872F" w14:textId="77777777" w:rsidR="00350676" w:rsidRPr="00350676" w:rsidRDefault="00350676" w:rsidP="00350676">
      <w:pPr>
        <w:rPr>
          <w:rFonts w:eastAsia="Calibri"/>
          <w:rtl/>
        </w:rPr>
      </w:pPr>
    </w:p>
    <w:p w14:paraId="137A03D9" w14:textId="77777777" w:rsidR="00350676" w:rsidRPr="00350676" w:rsidRDefault="00350676" w:rsidP="00350676">
      <w:pPr>
        <w:spacing w:line="269" w:lineRule="auto"/>
        <w:ind w:left="-48"/>
        <w:rPr>
          <w:rFonts w:eastAsia="Calibri"/>
          <w:rtl/>
        </w:rPr>
      </w:pPr>
      <w:r w:rsidRPr="00350676">
        <w:rPr>
          <w:rFonts w:eastAsia="Calibri" w:hint="cs"/>
          <w:rtl/>
        </w:rPr>
        <w:t>נוסף על ניתוח נתוני קבוצת המשתמשים החיצוניים במערכת שמש, שלגביהם אין דיווח אוטומטי וסדור בנוגע לסיום תפקידם, ניתח משרד מבקר המדינה גם את מועד הכניסה (</w:t>
      </w:r>
      <w:r w:rsidRPr="00350676">
        <w:rPr>
          <w:rFonts w:eastAsia="Calibri" w:hint="cs"/>
        </w:rPr>
        <w:t>L</w:t>
      </w:r>
      <w:r w:rsidRPr="00350676">
        <w:rPr>
          <w:rFonts w:eastAsia="Calibri"/>
        </w:rPr>
        <w:t>og-in</w:t>
      </w:r>
      <w:r w:rsidRPr="00350676">
        <w:rPr>
          <w:rFonts w:eastAsia="Calibri" w:hint="cs"/>
          <w:rtl/>
        </w:rPr>
        <w:t xml:space="preserve">) האחרון של קבוצת משתמשי משרד למערכת. </w:t>
      </w:r>
    </w:p>
    <w:p w14:paraId="4AF2535B" w14:textId="77777777" w:rsidR="00350676" w:rsidRPr="00350676" w:rsidRDefault="00350676" w:rsidP="00350676">
      <w:pPr>
        <w:rPr>
          <w:rFonts w:eastAsia="Calibri"/>
          <w:rtl/>
        </w:rPr>
      </w:pPr>
    </w:p>
    <w:p w14:paraId="4D749463" w14:textId="77777777" w:rsidR="00350676" w:rsidRPr="00350676" w:rsidRDefault="00350676" w:rsidP="00350676">
      <w:pPr>
        <w:spacing w:line="269" w:lineRule="auto"/>
        <w:ind w:left="-48"/>
        <w:rPr>
          <w:rFonts w:eastAsia="Calibri"/>
          <w:b/>
          <w:bCs/>
          <w:rtl/>
        </w:rPr>
      </w:pPr>
      <w:r w:rsidRPr="00350676">
        <w:rPr>
          <w:rFonts w:eastAsia="Calibri" w:hint="cs"/>
          <w:b/>
          <w:bCs/>
          <w:rtl/>
        </w:rPr>
        <w:t>בביקורת</w:t>
      </w:r>
      <w:r w:rsidRPr="00350676">
        <w:rPr>
          <w:rFonts w:eastAsia="Calibri"/>
          <w:b/>
          <w:bCs/>
          <w:rtl/>
        </w:rPr>
        <w:t xml:space="preserve"> </w:t>
      </w:r>
      <w:r w:rsidRPr="00350676">
        <w:rPr>
          <w:rFonts w:eastAsia="Calibri" w:hint="cs"/>
          <w:b/>
          <w:bCs/>
          <w:rtl/>
        </w:rPr>
        <w:t xml:space="preserve">עלה </w:t>
      </w:r>
      <w:r w:rsidRPr="00350676">
        <w:rPr>
          <w:rFonts w:eastAsia="Calibri"/>
          <w:b/>
          <w:bCs/>
          <w:rtl/>
        </w:rPr>
        <w:t>כי</w:t>
      </w:r>
      <w:r w:rsidRPr="00350676">
        <w:rPr>
          <w:rFonts w:eastAsia="Calibri" w:hint="cs"/>
          <w:b/>
          <w:bCs/>
          <w:rtl/>
        </w:rPr>
        <w:t xml:space="preserve"> לפי ניתוח שביצע משרד מבקר המדינה, גם בקבוצת משתמשי משרד קיימים בעלי הרשאת </w:t>
      </w:r>
      <w:r w:rsidRPr="00350676">
        <w:rPr>
          <w:rFonts w:eastAsia="Calibri"/>
          <w:b/>
          <w:bCs/>
          <w:rtl/>
        </w:rPr>
        <w:t>גישה פעילה</w:t>
      </w:r>
      <w:r w:rsidRPr="00350676">
        <w:rPr>
          <w:rFonts w:eastAsia="Calibri" w:hint="cs"/>
          <w:b/>
          <w:bCs/>
          <w:rtl/>
        </w:rPr>
        <w:t xml:space="preserve"> למערכת שמש, המקושרת למאגר נכי צה"ל;</w:t>
      </w:r>
      <w:r w:rsidRPr="00350676">
        <w:rPr>
          <w:rFonts w:eastAsia="Calibri"/>
          <w:b/>
          <w:bCs/>
          <w:rtl/>
        </w:rPr>
        <w:t xml:space="preserve"> </w:t>
      </w:r>
      <w:bookmarkStart w:id="30" w:name="_Hlk189732053"/>
      <w:r w:rsidRPr="00350676">
        <w:rPr>
          <w:rFonts w:eastAsia="Calibri" w:hint="cs"/>
          <w:b/>
          <w:bCs/>
          <w:rtl/>
        </w:rPr>
        <w:t>שיעורם של אלה ש</w:t>
      </w:r>
      <w:r w:rsidRPr="00350676">
        <w:rPr>
          <w:rFonts w:eastAsia="Calibri"/>
          <w:b/>
          <w:bCs/>
          <w:rtl/>
        </w:rPr>
        <w:t>לא נכנסו ל</w:t>
      </w:r>
      <w:r w:rsidRPr="00350676">
        <w:rPr>
          <w:rFonts w:eastAsia="Calibri" w:hint="cs"/>
          <w:b/>
          <w:bCs/>
          <w:rtl/>
        </w:rPr>
        <w:t xml:space="preserve">מערכת שמש </w:t>
      </w:r>
      <w:r w:rsidRPr="00350676">
        <w:rPr>
          <w:rFonts w:eastAsia="Calibri"/>
          <w:b/>
          <w:bCs/>
          <w:rtl/>
        </w:rPr>
        <w:t>יותר מחצי שנה (</w:t>
      </w:r>
      <w:r w:rsidRPr="00350676">
        <w:rPr>
          <w:rFonts w:eastAsia="Calibri" w:hint="cs"/>
          <w:b/>
          <w:bCs/>
          <w:rtl/>
        </w:rPr>
        <w:t>ובהם</w:t>
      </w:r>
      <w:r w:rsidRPr="00350676">
        <w:rPr>
          <w:rFonts w:eastAsia="Calibri"/>
          <w:b/>
          <w:bCs/>
          <w:rtl/>
        </w:rPr>
        <w:t xml:space="preserve"> אלו שלא נכנסו </w:t>
      </w:r>
      <w:r w:rsidRPr="00350676">
        <w:rPr>
          <w:rFonts w:eastAsia="Calibri" w:hint="cs"/>
          <w:b/>
          <w:bCs/>
          <w:rtl/>
        </w:rPr>
        <w:t xml:space="preserve">אליה </w:t>
      </w:r>
      <w:r w:rsidRPr="00350676">
        <w:rPr>
          <w:rFonts w:eastAsia="Calibri"/>
          <w:b/>
          <w:bCs/>
          <w:rtl/>
        </w:rPr>
        <w:t>מעולם)</w:t>
      </w:r>
      <w:r w:rsidRPr="00350676">
        <w:rPr>
          <w:rFonts w:eastAsia="Calibri" w:hint="cs"/>
          <w:b/>
          <w:bCs/>
          <w:rtl/>
        </w:rPr>
        <w:t xml:space="preserve"> היה 22% מסך כל המשתמשים שלא נכנסו למערכת - שהם 75 משתמשים מתוך 338, מרביתם (88%, שהם 66 משתמשים) יועצים שמנוהלים </w:t>
      </w:r>
      <w:r w:rsidRPr="00350676">
        <w:rPr>
          <w:rFonts w:eastAsia="Calibri"/>
          <w:b/>
          <w:bCs/>
          <w:rtl/>
        </w:rPr>
        <w:t>במערכות כוח האדם של משרד הביטחון</w:t>
      </w:r>
      <w:r w:rsidRPr="00350676">
        <w:rPr>
          <w:rFonts w:eastAsia="Calibri" w:hint="cs"/>
          <w:b/>
          <w:bCs/>
          <w:rtl/>
        </w:rPr>
        <w:t xml:space="preserve"> בדומה לעובדי המשרד. </w:t>
      </w:r>
      <w:bookmarkEnd w:id="30"/>
      <w:r w:rsidRPr="00350676">
        <w:rPr>
          <w:rFonts w:eastAsia="Calibri" w:hint="cs"/>
          <w:b/>
          <w:bCs/>
          <w:rtl/>
        </w:rPr>
        <w:t>יצוין כי היחידות באגף שיקום נכים שבהן נמצא המספר הגבוה ביותר של יועצים שלא נכנסו למערכת שמש יותר מחצי שנה הן יחידת סגן בכיר לנושאי שירות (13 יועצים), יחידת סגן וראש היחידה למחקר, תכנון ותיאום (10 יועצים), ויחידת ועדות רפואיות (5 יועצים).</w:t>
      </w:r>
    </w:p>
    <w:p w14:paraId="0C6D7B00" w14:textId="77777777" w:rsidR="00350676" w:rsidRPr="00350676" w:rsidRDefault="00350676" w:rsidP="00350676">
      <w:pPr>
        <w:rPr>
          <w:rFonts w:eastAsia="Calibri"/>
          <w:rtl/>
        </w:rPr>
      </w:pPr>
    </w:p>
    <w:p w14:paraId="5F146B17" w14:textId="77777777" w:rsidR="00350676" w:rsidRPr="00350676" w:rsidRDefault="00350676" w:rsidP="00350676">
      <w:pPr>
        <w:spacing w:line="269" w:lineRule="auto"/>
        <w:rPr>
          <w:rFonts w:eastAsia="Calibri"/>
          <w:rtl/>
        </w:rPr>
      </w:pPr>
      <w:r w:rsidRPr="00350676">
        <w:rPr>
          <w:rFonts w:eastAsia="Calibri" w:hint="cs"/>
          <w:b/>
          <w:bCs/>
          <w:rtl/>
        </w:rPr>
        <w:t>על אגף התקשוב לבחון את כלל ההרשאות הקיימות במערכת שמש ולבטל הרשאות פעילות שאינן נחוצות למשתמשים לצורך מילוי תפקידם.</w:t>
      </w:r>
    </w:p>
    <w:p w14:paraId="2D5D451F" w14:textId="77777777" w:rsidR="00350676" w:rsidRPr="00350676" w:rsidRDefault="00350676" w:rsidP="00350676">
      <w:pPr>
        <w:rPr>
          <w:rFonts w:eastAsia="Calibri"/>
          <w:rtl/>
        </w:rPr>
      </w:pPr>
    </w:p>
    <w:p w14:paraId="6E318216" w14:textId="77777777" w:rsidR="00350676" w:rsidRPr="00350676" w:rsidRDefault="00350676" w:rsidP="00350676">
      <w:pPr>
        <w:spacing w:line="269" w:lineRule="auto"/>
        <w:jc w:val="center"/>
        <w:rPr>
          <w:rFonts w:ascii="Arial" w:eastAsia="Calibri" w:hAnsi="Arial" w:cs="Arial"/>
          <w:sz w:val="36"/>
          <w:rtl/>
        </w:rPr>
      </w:pPr>
      <w:r w:rsidRPr="00350676">
        <w:rPr>
          <w:rFonts w:ascii="Segoe UI Symbol" w:eastAsia="Calibri" w:hAnsi="Segoe UI Symbol" w:cs="Segoe UI Symbol" w:hint="cs"/>
          <w:sz w:val="36"/>
          <w:rtl/>
        </w:rPr>
        <w:t>✰</w:t>
      </w:r>
    </w:p>
    <w:p w14:paraId="7C587F4C" w14:textId="77777777" w:rsidR="00350676" w:rsidRPr="00350676" w:rsidRDefault="00350676" w:rsidP="00350676">
      <w:pPr>
        <w:rPr>
          <w:rFonts w:eastAsia="Calibri"/>
          <w:rtl/>
        </w:rPr>
      </w:pPr>
    </w:p>
    <w:p w14:paraId="6A1889CE" w14:textId="77777777" w:rsidR="00350676" w:rsidRPr="00350676" w:rsidRDefault="00350676" w:rsidP="00350676">
      <w:pPr>
        <w:spacing w:line="269" w:lineRule="auto"/>
        <w:rPr>
          <w:rFonts w:eastAsia="Calibri"/>
          <w:b/>
          <w:bCs/>
        </w:rPr>
      </w:pPr>
      <w:r w:rsidRPr="00350676">
        <w:rPr>
          <w:rFonts w:eastAsia="Calibri" w:hint="cs"/>
          <w:b/>
          <w:bCs/>
          <w:rtl/>
        </w:rPr>
        <w:t xml:space="preserve">בדוח זה תוארו ליקויים בנוגע לניהול הרשאות המשתמשים הן במערכת ניהול זהויות </w:t>
      </w:r>
      <w:r w:rsidRPr="00350676">
        <w:rPr>
          <w:rFonts w:eastAsia="Calibri" w:hint="cs"/>
          <w:b/>
          <w:bCs/>
          <w:sz w:val="24"/>
          <w:rtl/>
        </w:rPr>
        <w:t>שבה מנוהלות ההרשאות לשערי הכניסה למאגרי המידע (לרשתות המחשבים ולמערכות מידע)</w:t>
      </w:r>
      <w:r w:rsidRPr="00350676">
        <w:rPr>
          <w:rFonts w:eastAsia="Calibri" w:hint="cs"/>
          <w:b/>
          <w:bCs/>
          <w:rtl/>
        </w:rPr>
        <w:t xml:space="preserve">, והן במערכת שמש שבה מנוהלות ההרשאות למאגר נכי צה"ל, ובהם אלה: יותר ממחצית מהמשתמשים החיצוניים בעלי הרשאת גישה לא נכנסו יותר מחצי שנה לרשת מרכזית במשרד הביטחון ולמערכת שמש; אגף התקשוב לא הסדיר </w:t>
      </w:r>
      <w:r w:rsidRPr="00350676">
        <w:rPr>
          <w:rFonts w:eastAsia="Calibri"/>
          <w:b/>
          <w:bCs/>
          <w:rtl/>
        </w:rPr>
        <w:t xml:space="preserve">שיטת </w:t>
      </w:r>
      <w:r w:rsidRPr="00350676">
        <w:rPr>
          <w:rFonts w:eastAsia="Calibri" w:hint="cs"/>
          <w:b/>
          <w:bCs/>
          <w:rtl/>
        </w:rPr>
        <w:t>ד</w:t>
      </w:r>
      <w:r w:rsidRPr="00350676">
        <w:rPr>
          <w:rFonts w:eastAsia="Calibri"/>
          <w:b/>
          <w:bCs/>
          <w:rtl/>
        </w:rPr>
        <w:t xml:space="preserve">יווח </w:t>
      </w:r>
      <w:r w:rsidRPr="00350676">
        <w:rPr>
          <w:rFonts w:eastAsia="Calibri" w:hint="cs"/>
          <w:b/>
          <w:bCs/>
          <w:rtl/>
        </w:rPr>
        <w:t>ב</w:t>
      </w:r>
      <w:r w:rsidRPr="00350676">
        <w:rPr>
          <w:rFonts w:eastAsia="Calibri"/>
          <w:b/>
          <w:bCs/>
          <w:rtl/>
        </w:rPr>
        <w:t xml:space="preserve">נוגע לסיום תפקידם של </w:t>
      </w:r>
      <w:r w:rsidRPr="00350676">
        <w:rPr>
          <w:rFonts w:eastAsia="Calibri" w:hint="cs"/>
          <w:b/>
          <w:bCs/>
          <w:rtl/>
        </w:rPr>
        <w:t>ה</w:t>
      </w:r>
      <w:r w:rsidRPr="00350676">
        <w:rPr>
          <w:rFonts w:eastAsia="Calibri"/>
          <w:b/>
          <w:bCs/>
          <w:rtl/>
        </w:rPr>
        <w:t>משתמשים החיצוניים לצורך ביטול הרשאותיהם</w:t>
      </w:r>
      <w:r w:rsidRPr="00350676">
        <w:rPr>
          <w:rFonts w:eastAsia="Calibri" w:hint="cs"/>
          <w:b/>
          <w:bCs/>
          <w:rtl/>
        </w:rPr>
        <w:t xml:space="preserve">, והוא </w:t>
      </w:r>
      <w:r w:rsidRPr="00350676">
        <w:rPr>
          <w:rFonts w:eastAsia="Calibri"/>
          <w:b/>
          <w:bCs/>
          <w:rtl/>
        </w:rPr>
        <w:t>א</w:t>
      </w:r>
      <w:r w:rsidRPr="00350676">
        <w:rPr>
          <w:rFonts w:eastAsia="Calibri" w:hint="cs"/>
          <w:b/>
          <w:bCs/>
          <w:rtl/>
        </w:rPr>
        <w:t>ינו</w:t>
      </w:r>
      <w:r w:rsidRPr="00350676">
        <w:rPr>
          <w:rFonts w:eastAsia="Calibri"/>
          <w:b/>
          <w:bCs/>
          <w:rtl/>
        </w:rPr>
        <w:t xml:space="preserve"> מבצע סקירת הרשאות סדורה ומובנית</w:t>
      </w:r>
      <w:r w:rsidRPr="00350676">
        <w:rPr>
          <w:rFonts w:eastAsia="Calibri" w:hint="cs"/>
          <w:b/>
          <w:bCs/>
          <w:rtl/>
        </w:rPr>
        <w:t xml:space="preserve"> כדי לוודא שהרשאות הגישה יהיו רק בידי הגורמים המורשים לכך. לנוכח הליקויים שתוארו בדוח </w:t>
      </w:r>
      <w:r w:rsidRPr="00350676">
        <w:rPr>
          <w:rFonts w:eastAsia="Calibri"/>
          <w:b/>
          <w:bCs/>
          <w:rtl/>
        </w:rPr>
        <w:t xml:space="preserve">על אגף התקשוב </w:t>
      </w:r>
      <w:r w:rsidRPr="00350676">
        <w:rPr>
          <w:rFonts w:eastAsia="Calibri" w:hint="cs"/>
          <w:b/>
          <w:bCs/>
          <w:rtl/>
        </w:rPr>
        <w:t>לבדוק</w:t>
      </w:r>
      <w:r w:rsidRPr="00350676">
        <w:rPr>
          <w:rFonts w:eastAsia="Calibri"/>
          <w:b/>
          <w:bCs/>
          <w:rtl/>
        </w:rPr>
        <w:t xml:space="preserve"> את כלל ההרשאות הקיימות </w:t>
      </w:r>
      <w:r w:rsidRPr="00350676">
        <w:rPr>
          <w:rFonts w:eastAsia="Calibri" w:hint="cs"/>
          <w:b/>
          <w:bCs/>
          <w:rtl/>
        </w:rPr>
        <w:t xml:space="preserve">ביתר מערכות המידע שמקושרות למאגרי המידע במשרד הביטחון </w:t>
      </w:r>
      <w:r w:rsidRPr="00350676">
        <w:rPr>
          <w:rFonts w:eastAsia="Calibri"/>
          <w:b/>
          <w:bCs/>
          <w:rtl/>
        </w:rPr>
        <w:t>ולבטל הרשאות פעילות שאינן נחוצות למשתמשים לצורך מילוי תפקידם</w:t>
      </w:r>
      <w:r w:rsidRPr="00350676">
        <w:rPr>
          <w:rFonts w:eastAsia="Calibri" w:hint="cs"/>
          <w:b/>
          <w:bCs/>
          <w:rtl/>
        </w:rPr>
        <w:t xml:space="preserve">. כמו כן, מומלץ כי אגף התקשוב יבדוק גם את תהליכי ניהול ההרשאות ביתר מערכות המידע. דבר זה יסייע לו לצמצם את הסיכון לחשיפת מידע אישי, לרבות מידע בעל רגישות מיוחדת, בפני מי שאינם מורשים לכך, וכן לצמצם את הסיכון לדלף של מידע זה, לפגיעה </w:t>
      </w:r>
      <w:r w:rsidRPr="00350676">
        <w:rPr>
          <w:rFonts w:eastAsia="Calibri" w:hint="cs"/>
          <w:b/>
          <w:bCs/>
          <w:rtl/>
        </w:rPr>
        <w:lastRenderedPageBreak/>
        <w:t xml:space="preserve">בזמינותו ולשיבושו; ובכך יפחת הסיכון לפגיעה בפרטיותם של האנשים שמידע אישי לגביהם שמור במאגרי המידע. </w:t>
      </w:r>
    </w:p>
    <w:p w14:paraId="4A6BA623" w14:textId="77777777" w:rsidR="00350676" w:rsidRPr="00350676" w:rsidRDefault="00350676" w:rsidP="00350676">
      <w:pPr>
        <w:rPr>
          <w:rFonts w:eastAsia="Calibri"/>
          <w:rtl/>
        </w:rPr>
      </w:pPr>
    </w:p>
    <w:p w14:paraId="1ED161B0" w14:textId="77777777" w:rsidR="00350676" w:rsidRPr="00350676" w:rsidRDefault="00350676" w:rsidP="00350676">
      <w:pPr>
        <w:keepNext/>
        <w:keepLines/>
        <w:spacing w:line="269" w:lineRule="auto"/>
        <w:outlineLvl w:val="2"/>
        <w:rPr>
          <w:rFonts w:eastAsia="Times New Roman"/>
          <w:bCs/>
          <w:szCs w:val="28"/>
          <w:u w:val="single"/>
          <w:rtl/>
        </w:rPr>
      </w:pPr>
      <w:r w:rsidRPr="00350676">
        <w:rPr>
          <w:rFonts w:eastAsia="Times New Roman" w:hint="cs"/>
          <w:bCs/>
          <w:szCs w:val="28"/>
          <w:u w:val="single"/>
          <w:rtl/>
        </w:rPr>
        <w:t xml:space="preserve">אבטחת המידע במאגרי המידע </w:t>
      </w:r>
    </w:p>
    <w:p w14:paraId="619D4FAA" w14:textId="77777777" w:rsidR="00350676" w:rsidRPr="00350676" w:rsidRDefault="00350676" w:rsidP="00350676">
      <w:pPr>
        <w:rPr>
          <w:rFonts w:eastAsia="Calibri"/>
          <w:rtl/>
        </w:rPr>
      </w:pPr>
    </w:p>
    <w:p w14:paraId="6B060578" w14:textId="77777777" w:rsidR="00350676" w:rsidRPr="00350676" w:rsidRDefault="00350676" w:rsidP="00350676">
      <w:pPr>
        <w:spacing w:line="269" w:lineRule="auto"/>
        <w:rPr>
          <w:rFonts w:eastAsia="Calibri"/>
          <w:rtl/>
        </w:rPr>
      </w:pPr>
      <w:r w:rsidRPr="00350676">
        <w:rPr>
          <w:rFonts w:eastAsia="Calibri"/>
          <w:sz w:val="24"/>
          <w:rtl/>
        </w:rPr>
        <w:t>אבטחת מידע היא מרכיב מהותי בהגנה מפני פגיעה</w:t>
      </w:r>
      <w:r w:rsidRPr="00350676">
        <w:rPr>
          <w:rFonts w:eastAsia="Calibri" w:hint="cs"/>
          <w:sz w:val="24"/>
          <w:rtl/>
        </w:rPr>
        <w:t xml:space="preserve"> </w:t>
      </w:r>
      <w:r w:rsidRPr="00350676">
        <w:rPr>
          <w:rFonts w:eastAsia="Calibri"/>
          <w:sz w:val="24"/>
          <w:rtl/>
        </w:rPr>
        <w:t xml:space="preserve">בפרטיות </w:t>
      </w:r>
      <w:r w:rsidRPr="00350676">
        <w:rPr>
          <w:rFonts w:eastAsia="Calibri" w:hint="cs"/>
          <w:sz w:val="24"/>
          <w:rtl/>
        </w:rPr>
        <w:t>ה</w:t>
      </w:r>
      <w:r w:rsidRPr="00350676">
        <w:rPr>
          <w:rFonts w:eastAsia="Calibri"/>
          <w:sz w:val="24"/>
          <w:rtl/>
        </w:rPr>
        <w:t xml:space="preserve">מידע </w:t>
      </w:r>
      <w:r w:rsidRPr="00350676">
        <w:rPr>
          <w:rFonts w:eastAsia="Calibri" w:hint="cs"/>
          <w:sz w:val="24"/>
          <w:rtl/>
        </w:rPr>
        <w:t>ש</w:t>
      </w:r>
      <w:r w:rsidRPr="00350676">
        <w:rPr>
          <w:rFonts w:eastAsia="Calibri"/>
          <w:sz w:val="24"/>
          <w:rtl/>
        </w:rPr>
        <w:t>במאגר מידע</w:t>
      </w:r>
      <w:r w:rsidRPr="00350676">
        <w:rPr>
          <w:rFonts w:eastAsia="Calibri" w:hint="cs"/>
          <w:sz w:val="24"/>
          <w:rtl/>
        </w:rPr>
        <w:t>.</w:t>
      </w:r>
      <w:r w:rsidRPr="00350676">
        <w:rPr>
          <w:rFonts w:eastAsia="Calibri"/>
          <w:sz w:val="24"/>
          <w:rtl/>
        </w:rPr>
        <w:t xml:space="preserve"> אבטחת מידע מוגדרת</w:t>
      </w:r>
      <w:r w:rsidRPr="00350676">
        <w:rPr>
          <w:rFonts w:eastAsia="Calibri" w:hint="cs"/>
          <w:sz w:val="24"/>
          <w:rtl/>
        </w:rPr>
        <w:t xml:space="preserve"> ב</w:t>
      </w:r>
      <w:r w:rsidRPr="00350676">
        <w:rPr>
          <w:rFonts w:eastAsia="Calibri"/>
          <w:sz w:val="24"/>
          <w:rtl/>
        </w:rPr>
        <w:t xml:space="preserve">חוק </w:t>
      </w:r>
      <w:r w:rsidRPr="00350676">
        <w:rPr>
          <w:rFonts w:eastAsia="Calibri" w:hint="cs"/>
          <w:sz w:val="24"/>
          <w:rtl/>
        </w:rPr>
        <w:t>הגנת הפרטיות כ</w:t>
      </w:r>
      <w:r w:rsidRPr="00350676">
        <w:rPr>
          <w:rFonts w:eastAsia="Calibri"/>
          <w:sz w:val="24"/>
          <w:rtl/>
        </w:rPr>
        <w:t>הגנה על שלמות המידע</w:t>
      </w:r>
      <w:r w:rsidRPr="00350676">
        <w:rPr>
          <w:rFonts w:eastAsia="Calibri" w:hint="cs"/>
          <w:sz w:val="24"/>
          <w:rtl/>
        </w:rPr>
        <w:t xml:space="preserve"> האישי</w:t>
      </w:r>
      <w:r w:rsidRPr="00350676">
        <w:rPr>
          <w:rFonts w:eastAsia="Calibri"/>
          <w:sz w:val="24"/>
          <w:rtl/>
        </w:rPr>
        <w:t xml:space="preserve"> או הגנה על</w:t>
      </w:r>
      <w:r w:rsidRPr="00350676">
        <w:rPr>
          <w:rFonts w:eastAsia="Calibri" w:hint="cs"/>
          <w:sz w:val="24"/>
          <w:rtl/>
        </w:rPr>
        <w:t xml:space="preserve"> </w:t>
      </w:r>
      <w:r w:rsidRPr="00350676">
        <w:rPr>
          <w:rFonts w:eastAsia="Calibri"/>
          <w:sz w:val="24"/>
          <w:rtl/>
        </w:rPr>
        <w:t xml:space="preserve">המידע </w:t>
      </w:r>
      <w:r w:rsidRPr="00350676">
        <w:rPr>
          <w:rFonts w:eastAsia="Calibri" w:hint="cs"/>
          <w:sz w:val="24"/>
          <w:rtl/>
        </w:rPr>
        <w:t>האישי מפני עיבוד ב</w:t>
      </w:r>
      <w:r w:rsidRPr="00350676">
        <w:rPr>
          <w:rFonts w:eastAsia="Calibri"/>
          <w:sz w:val="24"/>
          <w:rtl/>
        </w:rPr>
        <w:t>לא רשות</w:t>
      </w:r>
      <w:r w:rsidRPr="00350676">
        <w:rPr>
          <w:rFonts w:eastAsia="Calibri" w:hint="cs"/>
          <w:sz w:val="24"/>
          <w:rtl/>
        </w:rPr>
        <w:t xml:space="preserve"> </w:t>
      </w:r>
      <w:r w:rsidRPr="00350676">
        <w:rPr>
          <w:rFonts w:eastAsia="Calibri"/>
          <w:sz w:val="24"/>
          <w:rtl/>
        </w:rPr>
        <w:t>כדין</w:t>
      </w:r>
      <w:r w:rsidRPr="00350676">
        <w:rPr>
          <w:rFonts w:eastAsia="Calibri"/>
          <w:sz w:val="24"/>
          <w:vertAlign w:val="superscript"/>
          <w:rtl/>
        </w:rPr>
        <w:footnoteReference w:id="47"/>
      </w:r>
      <w:r w:rsidRPr="00350676">
        <w:rPr>
          <w:rFonts w:eastAsia="Calibri" w:hint="cs"/>
          <w:sz w:val="24"/>
          <w:rtl/>
        </w:rPr>
        <w:t xml:space="preserve">. </w:t>
      </w:r>
    </w:p>
    <w:p w14:paraId="610CCF31" w14:textId="77777777" w:rsidR="00350676" w:rsidRPr="00350676" w:rsidRDefault="00350676" w:rsidP="00350676">
      <w:pPr>
        <w:rPr>
          <w:rFonts w:eastAsia="Calibri"/>
          <w:rtl/>
        </w:rPr>
      </w:pPr>
    </w:p>
    <w:p w14:paraId="43757BB8" w14:textId="77777777" w:rsidR="00350676" w:rsidRPr="00350676" w:rsidRDefault="00350676" w:rsidP="00350676">
      <w:pPr>
        <w:spacing w:line="269" w:lineRule="auto"/>
        <w:rPr>
          <w:rFonts w:eastAsia="Calibri"/>
          <w:sz w:val="24"/>
          <w:rtl/>
        </w:rPr>
      </w:pPr>
      <w:r w:rsidRPr="00350676">
        <w:rPr>
          <w:rFonts w:ascii="David" w:eastAsia="Calibri" w:hAnsi="David"/>
          <w:sz w:val="24"/>
          <w:rtl/>
        </w:rPr>
        <w:t>אגף התקשוב נושא באחריות לאבטחת</w:t>
      </w:r>
      <w:r w:rsidRPr="00350676">
        <w:rPr>
          <w:rFonts w:ascii="David" w:eastAsia="Calibri" w:hAnsi="David" w:hint="cs"/>
          <w:sz w:val="24"/>
          <w:rtl/>
        </w:rPr>
        <w:t xml:space="preserve"> המידע</w:t>
      </w:r>
      <w:r w:rsidRPr="00350676">
        <w:rPr>
          <w:rFonts w:ascii="David" w:eastAsia="Calibri" w:hAnsi="David"/>
          <w:sz w:val="24"/>
          <w:rtl/>
        </w:rPr>
        <w:t xml:space="preserve"> </w:t>
      </w:r>
      <w:r w:rsidRPr="00350676">
        <w:rPr>
          <w:rFonts w:ascii="David" w:eastAsia="Calibri" w:hAnsi="David" w:hint="cs"/>
          <w:sz w:val="24"/>
          <w:rtl/>
        </w:rPr>
        <w:t>שבמאגרי המידע של משרד הביטחון.</w:t>
      </w:r>
      <w:r w:rsidRPr="00350676">
        <w:rPr>
          <w:rFonts w:eastAsia="Calibri" w:hint="cs"/>
          <w:rtl/>
        </w:rPr>
        <w:t xml:space="preserve"> </w:t>
      </w:r>
      <w:r w:rsidRPr="00350676">
        <w:rPr>
          <w:rFonts w:eastAsia="Calibri" w:hint="cs"/>
          <w:sz w:val="24"/>
          <w:rtl/>
        </w:rPr>
        <w:t>אולם, הגורם המקצועי ובעל הסמכות בתחום אבטחת מידע במשרד הביטחון הוא אגף ביטחון. האגף פועל מכוח ה</w:t>
      </w:r>
      <w:r w:rsidRPr="00350676">
        <w:rPr>
          <w:rFonts w:eastAsia="Calibri"/>
          <w:sz w:val="24"/>
          <w:rtl/>
        </w:rPr>
        <w:t>חוק להסדרת הביטחון בגופים ציבוריים, התשנ"ח-1998</w:t>
      </w:r>
      <w:r w:rsidRPr="00350676">
        <w:rPr>
          <w:rFonts w:eastAsia="Calibri" w:hint="cs"/>
          <w:sz w:val="24"/>
          <w:rtl/>
        </w:rPr>
        <w:t xml:space="preserve">, כגוף המונחה על ידי </w:t>
      </w:r>
      <w:r w:rsidRPr="00350676">
        <w:rPr>
          <w:rFonts w:eastAsia="Calibri"/>
          <w:sz w:val="24"/>
          <w:rtl/>
        </w:rPr>
        <w:t>הממונה על הביטחון</w:t>
      </w:r>
      <w:r w:rsidRPr="00350676">
        <w:rPr>
          <w:rFonts w:eastAsia="Calibri" w:hint="cs"/>
          <w:sz w:val="24"/>
          <w:rtl/>
        </w:rPr>
        <w:t xml:space="preserve"> </w:t>
      </w:r>
      <w:r w:rsidRPr="00350676">
        <w:rPr>
          <w:rFonts w:eastAsia="Calibri"/>
          <w:sz w:val="24"/>
          <w:rtl/>
        </w:rPr>
        <w:t xml:space="preserve">במערכת הביטחון </w:t>
      </w:r>
      <w:r w:rsidRPr="00350676">
        <w:rPr>
          <w:rFonts w:eastAsia="Calibri" w:hint="cs"/>
          <w:sz w:val="24"/>
          <w:rtl/>
        </w:rPr>
        <w:t xml:space="preserve">(להלן - </w:t>
      </w:r>
      <w:proofErr w:type="spellStart"/>
      <w:r w:rsidRPr="00350676">
        <w:rPr>
          <w:rFonts w:eastAsia="Calibri" w:hint="cs"/>
          <w:sz w:val="24"/>
          <w:rtl/>
        </w:rPr>
        <w:t>מלמ"ב</w:t>
      </w:r>
      <w:proofErr w:type="spellEnd"/>
      <w:r w:rsidRPr="00350676">
        <w:rPr>
          <w:rFonts w:eastAsia="Calibri" w:hint="cs"/>
          <w:sz w:val="24"/>
          <w:rtl/>
        </w:rPr>
        <w:t>)</w:t>
      </w:r>
      <w:r w:rsidRPr="00350676">
        <w:rPr>
          <w:rFonts w:eastAsia="Calibri"/>
          <w:sz w:val="24"/>
          <w:rtl/>
        </w:rPr>
        <w:t>.</w:t>
      </w:r>
      <w:r w:rsidRPr="00350676">
        <w:rPr>
          <w:rFonts w:eastAsia="Calibri" w:hint="cs"/>
          <w:sz w:val="24"/>
          <w:rtl/>
        </w:rPr>
        <w:t xml:space="preserve"> </w:t>
      </w:r>
      <w:r w:rsidRPr="00350676">
        <w:rPr>
          <w:rFonts w:eastAsia="Calibri"/>
          <w:sz w:val="24"/>
          <w:rtl/>
        </w:rPr>
        <w:t>לפי הוראת ארגון אגף ביטחון</w:t>
      </w:r>
      <w:r w:rsidRPr="00350676">
        <w:rPr>
          <w:rFonts w:eastAsia="Calibri" w:hint="cs"/>
          <w:sz w:val="24"/>
          <w:rtl/>
        </w:rPr>
        <w:t xml:space="preserve">, האגף מופקד על הביטחון ועל האבטחה של כלל אגפי המשרד, ובין תפקידיו לקבוע הוראות, הנחיות ונהלים ביטחוניים במשרד הביטחון ולבצע בקרה אחר יישומם; לבצע הגנה בסייבר על נכסי התקשוב, הטכנולוגיה ורשתות המחשב של משרד הביטחון; להגן על תשתיות ועל נכסי משרד הביטחון מפני חדירה, חבלה וחשיפת מידע; לבצע פיקוח ביטחוני על ספקי המשרד ועוד. </w:t>
      </w:r>
    </w:p>
    <w:p w14:paraId="0D18116C" w14:textId="77777777" w:rsidR="00350676" w:rsidRPr="00350676" w:rsidRDefault="00350676" w:rsidP="00350676">
      <w:pPr>
        <w:rPr>
          <w:rFonts w:eastAsia="Calibri"/>
          <w:rtl/>
        </w:rPr>
      </w:pPr>
    </w:p>
    <w:p w14:paraId="6F610BF6" w14:textId="77777777" w:rsidR="00350676" w:rsidRPr="00350676" w:rsidRDefault="00350676" w:rsidP="00350676">
      <w:pPr>
        <w:spacing w:line="269" w:lineRule="auto"/>
        <w:rPr>
          <w:rFonts w:eastAsia="Calibri"/>
          <w:b/>
          <w:bCs/>
          <w:rtl/>
        </w:rPr>
      </w:pPr>
      <w:r w:rsidRPr="00350676">
        <w:rPr>
          <w:rFonts w:eastAsia="Calibri" w:hint="cs"/>
          <w:sz w:val="24"/>
          <w:rtl/>
        </w:rPr>
        <w:t xml:space="preserve">יודגש כי בחוק </w:t>
      </w:r>
      <w:r w:rsidRPr="00350676">
        <w:rPr>
          <w:rFonts w:eastAsia="Calibri"/>
          <w:sz w:val="24"/>
          <w:rtl/>
        </w:rPr>
        <w:t>להסדרת הביטחון בגופים ציבוריים, התשנ"ח-1998</w:t>
      </w:r>
      <w:r w:rsidRPr="00350676">
        <w:rPr>
          <w:rFonts w:eastAsia="Calibri" w:hint="cs"/>
          <w:sz w:val="24"/>
          <w:rtl/>
        </w:rPr>
        <w:t>, שמכוחו פועל אגף ביטחון, מוגדרות פעולות לאבטחת מידע כפעולות הדרושות לשם שמירה על מידע מסווג, ואין בחוק התייחסות להיבטי הגנת הפרטיות.</w:t>
      </w:r>
    </w:p>
    <w:p w14:paraId="7914D141" w14:textId="77777777" w:rsidR="00350676" w:rsidRPr="00350676" w:rsidRDefault="00350676" w:rsidP="00350676">
      <w:pPr>
        <w:rPr>
          <w:rFonts w:eastAsia="Calibri"/>
          <w:rtl/>
        </w:rPr>
      </w:pPr>
    </w:p>
    <w:p w14:paraId="2EAC923E" w14:textId="77777777" w:rsidR="00350676" w:rsidRPr="00350676" w:rsidRDefault="00350676" w:rsidP="00350676">
      <w:pPr>
        <w:spacing w:line="269" w:lineRule="auto"/>
        <w:rPr>
          <w:rFonts w:eastAsia="Calibri"/>
          <w:rtl/>
        </w:rPr>
      </w:pPr>
      <w:r w:rsidRPr="00350676">
        <w:rPr>
          <w:rFonts w:eastAsia="Calibri" w:hint="cs"/>
          <w:rtl/>
        </w:rPr>
        <w:t>משרד מבקר המדינה בחן את האופן שבו משרד הביטחון עמד בדרישות החלות עליו בתחום אבטחת המידע במאגרי המידע שהוא בעל השליטה בהם בהיבטי הגנת הפרטיות</w:t>
      </w:r>
      <w:r w:rsidRPr="00350676">
        <w:rPr>
          <w:rFonts w:eastAsia="Calibri"/>
          <w:rtl/>
        </w:rPr>
        <w:t xml:space="preserve">. </w:t>
      </w:r>
      <w:r w:rsidRPr="00350676">
        <w:rPr>
          <w:rFonts w:eastAsia="Calibri" w:hint="eastAsia"/>
          <w:rtl/>
        </w:rPr>
        <w:t>זאת</w:t>
      </w:r>
      <w:r w:rsidRPr="00350676">
        <w:rPr>
          <w:rFonts w:eastAsia="Calibri"/>
          <w:rtl/>
        </w:rPr>
        <w:t xml:space="preserve">, </w:t>
      </w:r>
      <w:r w:rsidRPr="00350676">
        <w:rPr>
          <w:rFonts w:eastAsia="Calibri" w:hint="eastAsia"/>
          <w:rtl/>
        </w:rPr>
        <w:t>על</w:t>
      </w:r>
      <w:r w:rsidRPr="00350676">
        <w:rPr>
          <w:rFonts w:eastAsia="Calibri"/>
          <w:rtl/>
        </w:rPr>
        <w:t xml:space="preserve"> רקע המצב שבו אגף התקשוב נושא באחריות לאבטחת המידע שבמאגרי המידע של משרד הביטחון בהיבט הגנת הפרטיות, אולם הגורם המקצועי ובעל הסמכות בתחום אבטחת מידע במשרד הביטחון הוא </w:t>
      </w:r>
      <w:r w:rsidRPr="00350676">
        <w:rPr>
          <w:rFonts w:eastAsia="Calibri" w:hint="eastAsia"/>
          <w:rtl/>
        </w:rPr>
        <w:t>אגף</w:t>
      </w:r>
      <w:r w:rsidRPr="00350676">
        <w:rPr>
          <w:rFonts w:eastAsia="Calibri"/>
          <w:rtl/>
        </w:rPr>
        <w:t xml:space="preserve"> </w:t>
      </w:r>
      <w:r w:rsidRPr="00350676">
        <w:rPr>
          <w:rFonts w:eastAsia="Calibri" w:hint="eastAsia"/>
          <w:rtl/>
        </w:rPr>
        <w:t>ביטחון</w:t>
      </w:r>
      <w:r w:rsidRPr="00350676">
        <w:rPr>
          <w:rFonts w:eastAsia="Calibri" w:hint="cs"/>
          <w:rtl/>
        </w:rPr>
        <w:t>,</w:t>
      </w:r>
      <w:r w:rsidRPr="00350676">
        <w:rPr>
          <w:rFonts w:eastAsia="Calibri"/>
          <w:rtl/>
        </w:rPr>
        <w:t xml:space="preserve"> </w:t>
      </w:r>
      <w:r w:rsidRPr="00350676">
        <w:rPr>
          <w:rFonts w:eastAsia="Calibri" w:hint="cs"/>
          <w:rtl/>
        </w:rPr>
        <w:t>והוא זה ש</w:t>
      </w:r>
      <w:r w:rsidRPr="00350676">
        <w:rPr>
          <w:rFonts w:eastAsia="Calibri"/>
          <w:rtl/>
        </w:rPr>
        <w:t>מ</w:t>
      </w:r>
      <w:r w:rsidRPr="00350676">
        <w:rPr>
          <w:rFonts w:eastAsia="Calibri" w:hint="eastAsia"/>
          <w:rtl/>
        </w:rPr>
        <w:t>בצע</w:t>
      </w:r>
      <w:r w:rsidRPr="00350676">
        <w:rPr>
          <w:rFonts w:eastAsia="Calibri"/>
          <w:rtl/>
        </w:rPr>
        <w:t xml:space="preserve"> </w:t>
      </w:r>
      <w:r w:rsidRPr="00350676">
        <w:rPr>
          <w:rFonts w:eastAsia="Calibri" w:hint="eastAsia"/>
          <w:rtl/>
        </w:rPr>
        <w:t>פעולות</w:t>
      </w:r>
      <w:r w:rsidRPr="00350676">
        <w:rPr>
          <w:rFonts w:eastAsia="Calibri"/>
          <w:rtl/>
        </w:rPr>
        <w:t xml:space="preserve"> לאבטחת מידע הדרושות לשם שמירה על מידע מסווג, </w:t>
      </w:r>
      <w:r w:rsidRPr="00350676">
        <w:rPr>
          <w:rFonts w:eastAsia="Calibri" w:hint="eastAsia"/>
          <w:rtl/>
        </w:rPr>
        <w:t>כפי</w:t>
      </w:r>
      <w:r w:rsidRPr="00350676">
        <w:rPr>
          <w:rFonts w:eastAsia="Calibri"/>
          <w:rtl/>
        </w:rPr>
        <w:t xml:space="preserve"> </w:t>
      </w:r>
      <w:r w:rsidRPr="00350676">
        <w:rPr>
          <w:rFonts w:eastAsia="Calibri" w:hint="eastAsia"/>
          <w:rtl/>
        </w:rPr>
        <w:t>שיפורט</w:t>
      </w:r>
      <w:r w:rsidRPr="00350676">
        <w:rPr>
          <w:rFonts w:eastAsia="Calibri"/>
          <w:rtl/>
        </w:rPr>
        <w:t xml:space="preserve"> </w:t>
      </w:r>
      <w:r w:rsidRPr="00350676">
        <w:rPr>
          <w:rFonts w:eastAsia="Calibri" w:hint="eastAsia"/>
          <w:rtl/>
        </w:rPr>
        <w:t>בשלושת</w:t>
      </w:r>
      <w:r w:rsidRPr="00350676">
        <w:rPr>
          <w:rFonts w:eastAsia="Calibri"/>
          <w:rtl/>
        </w:rPr>
        <w:t xml:space="preserve"> </w:t>
      </w:r>
      <w:r w:rsidRPr="00350676">
        <w:rPr>
          <w:rFonts w:eastAsia="Calibri" w:hint="eastAsia"/>
          <w:rtl/>
        </w:rPr>
        <w:t>תתי</w:t>
      </w:r>
      <w:r w:rsidRPr="00350676">
        <w:rPr>
          <w:rFonts w:eastAsia="Calibri"/>
          <w:rtl/>
        </w:rPr>
        <w:t xml:space="preserve">-הפרקים </w:t>
      </w:r>
      <w:r w:rsidRPr="00350676">
        <w:rPr>
          <w:rFonts w:eastAsia="Calibri" w:hint="eastAsia"/>
          <w:rtl/>
        </w:rPr>
        <w:t>שלהלן</w:t>
      </w:r>
      <w:r w:rsidRPr="00350676">
        <w:rPr>
          <w:rFonts w:eastAsia="Calibri"/>
          <w:rtl/>
        </w:rPr>
        <w:t>:</w:t>
      </w:r>
    </w:p>
    <w:p w14:paraId="2D731018" w14:textId="77777777" w:rsidR="00350676" w:rsidRPr="00350676" w:rsidRDefault="00350676" w:rsidP="00350676">
      <w:pPr>
        <w:spacing w:line="269" w:lineRule="auto"/>
        <w:rPr>
          <w:rFonts w:eastAsia="Calibri"/>
          <w:rtl/>
        </w:rPr>
      </w:pPr>
    </w:p>
    <w:p w14:paraId="323D2BB5" w14:textId="77777777" w:rsidR="00350676" w:rsidRPr="00350676" w:rsidRDefault="00350676" w:rsidP="00350676">
      <w:pPr>
        <w:keepNext/>
        <w:keepLines/>
        <w:numPr>
          <w:ilvl w:val="0"/>
          <w:numId w:val="12"/>
        </w:numPr>
        <w:spacing w:line="269" w:lineRule="auto"/>
        <w:outlineLvl w:val="3"/>
        <w:rPr>
          <w:rFonts w:eastAsia="Times New Roman"/>
          <w:bCs/>
          <w:szCs w:val="26"/>
          <w:rtl/>
        </w:rPr>
      </w:pPr>
      <w:r w:rsidRPr="00350676">
        <w:rPr>
          <w:rFonts w:eastAsia="Times New Roman" w:hint="eastAsia"/>
          <w:bCs/>
          <w:szCs w:val="26"/>
          <w:rtl/>
        </w:rPr>
        <w:t>נוהל</w:t>
      </w:r>
      <w:r w:rsidRPr="00350676">
        <w:rPr>
          <w:rFonts w:eastAsia="Times New Roman"/>
          <w:bCs/>
          <w:szCs w:val="26"/>
          <w:rtl/>
        </w:rPr>
        <w:t xml:space="preserve"> </w:t>
      </w:r>
      <w:r w:rsidRPr="00350676">
        <w:rPr>
          <w:rFonts w:eastAsia="Times New Roman" w:hint="eastAsia"/>
          <w:bCs/>
          <w:szCs w:val="26"/>
          <w:rtl/>
        </w:rPr>
        <w:t>אבטחה</w:t>
      </w:r>
    </w:p>
    <w:p w14:paraId="6FC28110" w14:textId="77777777" w:rsidR="00350676" w:rsidRPr="00350676" w:rsidRDefault="00350676" w:rsidP="00350676">
      <w:pPr>
        <w:rPr>
          <w:rFonts w:eastAsia="Calibri"/>
          <w:rtl/>
        </w:rPr>
      </w:pPr>
    </w:p>
    <w:p w14:paraId="13DE3980" w14:textId="77777777" w:rsidR="00350676" w:rsidRPr="00350676" w:rsidRDefault="00350676" w:rsidP="00350676">
      <w:pPr>
        <w:spacing w:line="269" w:lineRule="auto"/>
        <w:ind w:left="312"/>
        <w:rPr>
          <w:rFonts w:eastAsia="Calibri"/>
          <w:sz w:val="24"/>
          <w:rtl/>
        </w:rPr>
      </w:pPr>
      <w:r w:rsidRPr="00350676">
        <w:rPr>
          <w:rFonts w:eastAsia="Calibri"/>
          <w:sz w:val="24"/>
          <w:rtl/>
        </w:rPr>
        <w:t xml:space="preserve">בעל </w:t>
      </w:r>
      <w:r w:rsidRPr="00350676">
        <w:rPr>
          <w:rFonts w:eastAsia="Calibri" w:hint="cs"/>
          <w:sz w:val="24"/>
          <w:rtl/>
        </w:rPr>
        <w:t>שליטה ב</w:t>
      </w:r>
      <w:r w:rsidRPr="00350676">
        <w:rPr>
          <w:rFonts w:eastAsia="Calibri"/>
          <w:sz w:val="24"/>
          <w:rtl/>
        </w:rPr>
        <w:t xml:space="preserve">מאגר מידע </w:t>
      </w:r>
      <w:r w:rsidRPr="00350676">
        <w:rPr>
          <w:rFonts w:eastAsia="Calibri" w:hint="cs"/>
          <w:sz w:val="24"/>
          <w:rtl/>
        </w:rPr>
        <w:t xml:space="preserve">נדרש </w:t>
      </w:r>
      <w:r w:rsidRPr="00350676">
        <w:rPr>
          <w:rFonts w:eastAsia="Calibri"/>
          <w:sz w:val="24"/>
          <w:rtl/>
        </w:rPr>
        <w:t>לקבוע נוהל אבטחה</w:t>
      </w:r>
      <w:r w:rsidRPr="00350676">
        <w:rPr>
          <w:rFonts w:eastAsia="Calibri"/>
          <w:sz w:val="24"/>
          <w:vertAlign w:val="superscript"/>
          <w:rtl/>
        </w:rPr>
        <w:footnoteReference w:id="48"/>
      </w:r>
      <w:r w:rsidRPr="00350676">
        <w:rPr>
          <w:rFonts w:eastAsia="Calibri"/>
          <w:sz w:val="24"/>
          <w:rtl/>
        </w:rPr>
        <w:t xml:space="preserve"> </w:t>
      </w:r>
      <w:r w:rsidRPr="00350676">
        <w:rPr>
          <w:rFonts w:eastAsia="Calibri" w:hint="cs"/>
          <w:sz w:val="24"/>
          <w:rtl/>
        </w:rPr>
        <w:t>ש</w:t>
      </w:r>
      <w:r w:rsidRPr="00350676">
        <w:rPr>
          <w:rFonts w:eastAsia="Calibri"/>
          <w:sz w:val="24"/>
          <w:rtl/>
        </w:rPr>
        <w:t>מטרת</w:t>
      </w:r>
      <w:r w:rsidRPr="00350676">
        <w:rPr>
          <w:rFonts w:eastAsia="Calibri" w:hint="cs"/>
          <w:sz w:val="24"/>
          <w:rtl/>
        </w:rPr>
        <w:t xml:space="preserve">ו </w:t>
      </w:r>
      <w:r w:rsidRPr="00350676">
        <w:rPr>
          <w:rFonts w:eastAsia="Calibri"/>
          <w:sz w:val="24"/>
          <w:rtl/>
        </w:rPr>
        <w:t xml:space="preserve">לייצר מדיניות אבטחה ארגונית להתמודדות עם סיכוני האבטחה </w:t>
      </w:r>
      <w:r w:rsidRPr="00350676">
        <w:rPr>
          <w:rFonts w:eastAsia="Calibri" w:hint="cs"/>
          <w:sz w:val="24"/>
          <w:rtl/>
        </w:rPr>
        <w:t>ש</w:t>
      </w:r>
      <w:r w:rsidRPr="00350676">
        <w:rPr>
          <w:rFonts w:eastAsia="Calibri"/>
          <w:sz w:val="24"/>
          <w:rtl/>
        </w:rPr>
        <w:t>להם חשוף המידע</w:t>
      </w:r>
      <w:r w:rsidRPr="00350676">
        <w:rPr>
          <w:rFonts w:eastAsia="Calibri" w:hint="cs"/>
          <w:sz w:val="24"/>
          <w:rtl/>
        </w:rPr>
        <w:t>; ולשמש כלי ל</w:t>
      </w:r>
      <w:r w:rsidRPr="00350676">
        <w:rPr>
          <w:rFonts w:eastAsia="Calibri"/>
          <w:sz w:val="24"/>
          <w:rtl/>
        </w:rPr>
        <w:t xml:space="preserve">עריכת ביקורות תקופתיות לווידוא קיומם </w:t>
      </w:r>
      <w:r w:rsidRPr="00350676">
        <w:rPr>
          <w:rFonts w:eastAsia="Calibri" w:hint="cs"/>
          <w:sz w:val="24"/>
          <w:rtl/>
        </w:rPr>
        <w:t xml:space="preserve">של אמצעי האבטחה הנדרשים </w:t>
      </w:r>
      <w:r w:rsidRPr="00350676">
        <w:rPr>
          <w:rFonts w:eastAsia="Calibri"/>
          <w:sz w:val="24"/>
          <w:rtl/>
        </w:rPr>
        <w:t>ותקינותם</w:t>
      </w:r>
      <w:r w:rsidRPr="00350676">
        <w:rPr>
          <w:rFonts w:eastAsia="Calibri"/>
          <w:sz w:val="24"/>
          <w:vertAlign w:val="superscript"/>
          <w:rtl/>
        </w:rPr>
        <w:footnoteReference w:id="49"/>
      </w:r>
      <w:r w:rsidRPr="00350676">
        <w:rPr>
          <w:rFonts w:eastAsia="Calibri" w:hint="cs"/>
          <w:sz w:val="24"/>
          <w:rtl/>
        </w:rPr>
        <w:t xml:space="preserve">. את נוהל האבטחה יכין הממונה על אבטחת המידע ויביאו </w:t>
      </w:r>
      <w:r w:rsidRPr="00350676">
        <w:rPr>
          <w:rFonts w:eastAsia="Calibri"/>
          <w:sz w:val="24"/>
          <w:rtl/>
        </w:rPr>
        <w:t xml:space="preserve">לאישור בעל </w:t>
      </w:r>
      <w:r w:rsidRPr="00350676">
        <w:rPr>
          <w:rFonts w:eastAsia="Calibri" w:hint="cs"/>
          <w:sz w:val="24"/>
          <w:rtl/>
        </w:rPr>
        <w:t>השליטה ב</w:t>
      </w:r>
      <w:r w:rsidRPr="00350676">
        <w:rPr>
          <w:rFonts w:eastAsia="Calibri"/>
          <w:sz w:val="24"/>
          <w:rtl/>
        </w:rPr>
        <w:t>מאגר</w:t>
      </w:r>
      <w:r w:rsidRPr="00350676">
        <w:rPr>
          <w:rFonts w:eastAsia="Calibri"/>
          <w:sz w:val="24"/>
          <w:vertAlign w:val="superscript"/>
          <w:rtl/>
        </w:rPr>
        <w:footnoteReference w:id="50"/>
      </w:r>
      <w:r w:rsidRPr="00350676">
        <w:rPr>
          <w:rFonts w:eastAsia="Calibri" w:hint="cs"/>
          <w:sz w:val="24"/>
          <w:rtl/>
        </w:rPr>
        <w:t>.</w:t>
      </w:r>
      <w:r w:rsidRPr="00350676">
        <w:rPr>
          <w:rFonts w:eastAsia="Calibri"/>
          <w:sz w:val="24"/>
          <w:rtl/>
        </w:rPr>
        <w:t xml:space="preserve"> </w:t>
      </w:r>
      <w:r w:rsidRPr="00350676">
        <w:rPr>
          <w:rFonts w:eastAsia="Calibri" w:hint="cs"/>
          <w:sz w:val="24"/>
          <w:rtl/>
        </w:rPr>
        <w:t xml:space="preserve">על נוהל האבטחה של </w:t>
      </w:r>
      <w:r w:rsidRPr="00350676">
        <w:rPr>
          <w:rFonts w:eastAsia="Calibri"/>
          <w:sz w:val="24"/>
          <w:rtl/>
        </w:rPr>
        <w:t>מאגר</w:t>
      </w:r>
      <w:r w:rsidRPr="00350676">
        <w:rPr>
          <w:rFonts w:eastAsia="Calibri" w:hint="cs"/>
          <w:sz w:val="24"/>
          <w:rtl/>
        </w:rPr>
        <w:t>י</w:t>
      </w:r>
      <w:r w:rsidRPr="00350676">
        <w:rPr>
          <w:rFonts w:eastAsia="Calibri"/>
          <w:sz w:val="24"/>
          <w:rtl/>
        </w:rPr>
        <w:t xml:space="preserve"> מידע שחלה עלי</w:t>
      </w:r>
      <w:r w:rsidRPr="00350676">
        <w:rPr>
          <w:rFonts w:eastAsia="Calibri" w:hint="cs"/>
          <w:sz w:val="24"/>
          <w:rtl/>
        </w:rPr>
        <w:t>הם</w:t>
      </w:r>
      <w:r w:rsidRPr="00350676">
        <w:rPr>
          <w:rFonts w:eastAsia="Calibri"/>
          <w:sz w:val="24"/>
          <w:rtl/>
        </w:rPr>
        <w:t xml:space="preserve"> רמת אבטחה בינונית או גבוהה</w:t>
      </w:r>
      <w:r w:rsidRPr="00350676">
        <w:rPr>
          <w:rFonts w:eastAsia="Calibri" w:hint="cs"/>
          <w:sz w:val="24"/>
          <w:rtl/>
        </w:rPr>
        <w:t xml:space="preserve"> לכלול</w:t>
      </w:r>
      <w:r w:rsidRPr="00350676">
        <w:rPr>
          <w:rFonts w:eastAsia="Calibri"/>
          <w:sz w:val="24"/>
          <w:rtl/>
        </w:rPr>
        <w:t xml:space="preserve"> </w:t>
      </w:r>
      <w:r w:rsidRPr="00350676">
        <w:rPr>
          <w:rFonts w:eastAsia="Calibri" w:hint="eastAsia"/>
          <w:sz w:val="24"/>
          <w:rtl/>
        </w:rPr>
        <w:t>בין</w:t>
      </w:r>
      <w:r w:rsidRPr="00350676">
        <w:rPr>
          <w:rFonts w:eastAsia="Calibri"/>
          <w:sz w:val="24"/>
          <w:rtl/>
        </w:rPr>
        <w:t xml:space="preserve"> </w:t>
      </w:r>
      <w:r w:rsidRPr="00350676">
        <w:rPr>
          <w:rFonts w:eastAsia="Calibri" w:hint="eastAsia"/>
          <w:sz w:val="24"/>
          <w:rtl/>
        </w:rPr>
        <w:t>השאר</w:t>
      </w:r>
      <w:r w:rsidRPr="00350676">
        <w:rPr>
          <w:rFonts w:eastAsia="Calibri"/>
          <w:sz w:val="24"/>
          <w:rtl/>
        </w:rPr>
        <w:t xml:space="preserve"> </w:t>
      </w:r>
      <w:r w:rsidRPr="00350676">
        <w:rPr>
          <w:rFonts w:eastAsia="Calibri" w:hint="cs"/>
          <w:sz w:val="24"/>
          <w:rtl/>
        </w:rPr>
        <w:t>את ה</w:t>
      </w:r>
      <w:r w:rsidRPr="00350676">
        <w:rPr>
          <w:rFonts w:eastAsia="Calibri" w:hint="eastAsia"/>
          <w:sz w:val="24"/>
          <w:rtl/>
        </w:rPr>
        <w:t>נושאים</w:t>
      </w:r>
      <w:r w:rsidRPr="00350676">
        <w:rPr>
          <w:rFonts w:eastAsia="Calibri"/>
          <w:sz w:val="24"/>
          <w:rtl/>
        </w:rPr>
        <w:t xml:space="preserve"> </w:t>
      </w:r>
      <w:r w:rsidRPr="00350676">
        <w:rPr>
          <w:rFonts w:eastAsia="Calibri" w:hint="cs"/>
          <w:sz w:val="24"/>
          <w:rtl/>
        </w:rPr>
        <w:t>ה</w:t>
      </w:r>
      <w:r w:rsidRPr="00350676">
        <w:rPr>
          <w:rFonts w:eastAsia="Calibri" w:hint="eastAsia"/>
          <w:sz w:val="24"/>
          <w:rtl/>
        </w:rPr>
        <w:t>אלה</w:t>
      </w:r>
      <w:r w:rsidRPr="00350676">
        <w:rPr>
          <w:rFonts w:eastAsia="Calibri"/>
          <w:sz w:val="24"/>
          <w:rtl/>
        </w:rPr>
        <w:t>:</w:t>
      </w:r>
    </w:p>
    <w:p w14:paraId="4F50B28C" w14:textId="77777777" w:rsidR="00350676" w:rsidRPr="00350676" w:rsidRDefault="00350676" w:rsidP="00350676">
      <w:pPr>
        <w:spacing w:line="269" w:lineRule="auto"/>
        <w:ind w:left="-567"/>
        <w:rPr>
          <w:rFonts w:eastAsia="Calibri"/>
          <w:szCs w:val="20"/>
          <w:rtl/>
        </w:rPr>
      </w:pPr>
    </w:p>
    <w:p w14:paraId="65DE96E6" w14:textId="77777777" w:rsidR="00350676" w:rsidRDefault="00350676">
      <w:pPr>
        <w:bidi w:val="0"/>
        <w:spacing w:after="200" w:line="276" w:lineRule="auto"/>
        <w:rPr>
          <w:rFonts w:eastAsia="Calibri"/>
          <w:sz w:val="24"/>
          <w:rtl/>
        </w:rPr>
      </w:pPr>
      <w:r>
        <w:rPr>
          <w:rFonts w:eastAsia="Calibri"/>
          <w:sz w:val="24"/>
          <w:rtl/>
        </w:rPr>
        <w:br w:type="page"/>
      </w:r>
    </w:p>
    <w:p w14:paraId="274FE0EE" w14:textId="77777777" w:rsidR="00350676" w:rsidRPr="00350676" w:rsidRDefault="00350676" w:rsidP="00350676">
      <w:pPr>
        <w:spacing w:line="269" w:lineRule="auto"/>
        <w:ind w:left="312"/>
        <w:jc w:val="center"/>
        <w:rPr>
          <w:rFonts w:eastAsia="Calibri"/>
          <w:noProof/>
          <w:rtl/>
        </w:rPr>
      </w:pPr>
      <w:r w:rsidRPr="00350676">
        <w:rPr>
          <w:rFonts w:eastAsia="Calibri" w:hint="cs"/>
          <w:sz w:val="24"/>
          <w:rtl/>
        </w:rPr>
        <w:lastRenderedPageBreak/>
        <w:t>תרשים</w:t>
      </w:r>
      <w:r w:rsidRPr="00350676">
        <w:rPr>
          <w:rFonts w:ascii="David" w:eastAsia="Calibri" w:hAnsi="David"/>
          <w:sz w:val="24"/>
          <w:rtl/>
        </w:rPr>
        <w:t xml:space="preserve"> </w:t>
      </w:r>
      <w:r w:rsidRPr="00350676">
        <w:rPr>
          <w:rFonts w:ascii="David" w:eastAsia="Calibri" w:hAnsi="David" w:hint="cs"/>
          <w:sz w:val="24"/>
          <w:rtl/>
        </w:rPr>
        <w:t>17</w:t>
      </w:r>
      <w:r w:rsidRPr="00350676">
        <w:rPr>
          <w:rFonts w:eastAsia="Calibri" w:hint="cs"/>
          <w:sz w:val="24"/>
          <w:rtl/>
        </w:rPr>
        <w:t xml:space="preserve">: </w:t>
      </w:r>
      <w:r w:rsidRPr="00350676">
        <w:rPr>
          <w:rFonts w:eastAsia="Calibri" w:hint="eastAsia"/>
          <w:b/>
          <w:bCs/>
          <w:sz w:val="24"/>
          <w:rtl/>
        </w:rPr>
        <w:t>נושאים</w:t>
      </w:r>
      <w:r w:rsidRPr="00350676">
        <w:rPr>
          <w:rFonts w:eastAsia="Calibri"/>
          <w:b/>
          <w:bCs/>
          <w:sz w:val="24"/>
          <w:rtl/>
        </w:rPr>
        <w:t xml:space="preserve"> </w:t>
      </w:r>
      <w:r w:rsidRPr="00350676">
        <w:rPr>
          <w:rFonts w:eastAsia="Calibri" w:hint="eastAsia"/>
          <w:b/>
          <w:bCs/>
          <w:sz w:val="24"/>
          <w:rtl/>
        </w:rPr>
        <w:t>עיקריים</w:t>
      </w:r>
      <w:r w:rsidRPr="00350676">
        <w:rPr>
          <w:rFonts w:eastAsia="Calibri"/>
          <w:b/>
          <w:bCs/>
          <w:sz w:val="24"/>
          <w:rtl/>
        </w:rPr>
        <w:t xml:space="preserve"> </w:t>
      </w:r>
      <w:r w:rsidRPr="00350676">
        <w:rPr>
          <w:rFonts w:eastAsia="Calibri" w:hint="eastAsia"/>
          <w:b/>
          <w:bCs/>
          <w:sz w:val="24"/>
          <w:rtl/>
        </w:rPr>
        <w:t>שיש</w:t>
      </w:r>
      <w:r w:rsidRPr="00350676">
        <w:rPr>
          <w:rFonts w:eastAsia="Calibri"/>
          <w:b/>
          <w:bCs/>
          <w:sz w:val="24"/>
          <w:rtl/>
        </w:rPr>
        <w:t xml:space="preserve"> </w:t>
      </w:r>
      <w:r w:rsidRPr="00350676">
        <w:rPr>
          <w:rFonts w:eastAsia="Calibri" w:hint="eastAsia"/>
          <w:b/>
          <w:bCs/>
          <w:sz w:val="24"/>
          <w:rtl/>
        </w:rPr>
        <w:t>לכלול</w:t>
      </w:r>
      <w:r w:rsidRPr="00350676">
        <w:rPr>
          <w:rFonts w:eastAsia="Calibri" w:hint="cs"/>
          <w:b/>
          <w:bCs/>
          <w:sz w:val="24"/>
          <w:rtl/>
        </w:rPr>
        <w:t xml:space="preserve"> בנוהל אבטחת מידע </w:t>
      </w:r>
      <w:r w:rsidRPr="00350676">
        <w:rPr>
          <w:rFonts w:eastAsia="Calibri"/>
          <w:b/>
          <w:bCs/>
          <w:sz w:val="24"/>
          <w:rtl/>
        </w:rPr>
        <w:br/>
      </w:r>
      <w:r w:rsidRPr="00350676">
        <w:rPr>
          <w:rFonts w:eastAsia="Calibri" w:hint="cs"/>
          <w:b/>
          <w:bCs/>
          <w:sz w:val="24"/>
          <w:rtl/>
        </w:rPr>
        <w:t xml:space="preserve">             למאגרים ברמת אבטחה בינונית וגבוהה</w:t>
      </w:r>
    </w:p>
    <w:p w14:paraId="3E74C91A" w14:textId="77777777" w:rsidR="00350676" w:rsidRPr="00350676" w:rsidRDefault="00350676" w:rsidP="00350676">
      <w:pPr>
        <w:spacing w:line="269" w:lineRule="auto"/>
        <w:ind w:left="312"/>
        <w:rPr>
          <w:rFonts w:eastAsia="Calibri"/>
          <w:noProof/>
          <w:rtl/>
        </w:rPr>
      </w:pPr>
      <w:r w:rsidRPr="00350676">
        <w:rPr>
          <w:rFonts w:eastAsia="Calibri"/>
          <w:noProof/>
          <w:sz w:val="24"/>
          <w:rtl/>
        </w:rPr>
        <w:drawing>
          <wp:inline distT="0" distB="0" distL="0" distR="0" wp14:anchorId="351860B0" wp14:editId="03420374">
            <wp:extent cx="5220335" cy="2358611"/>
            <wp:effectExtent l="0" t="0" r="0" b="3810"/>
            <wp:docPr id="18" name="תמונה 18" descr="הוראות בעניין האבטחה הפיזית והסביבתית של אתגרי המאגר; הרשאות גישה למאגרי המידע ולמערכות המאגר, הסיכונים שחשוף להם המידע שבמאגר, אופן קביעת סיכונים אלו ואופן הטיפול בהם; אופן ההתמודדות עם אירועי אבטחת מידע; הוראות לעניין ניהול של התקנים ניידים ושימוש בהם; אופן הבקרה על השימוש במאגר מידע; הוראות לעניין עריכת ביקורות תקופתיות; הוראות לעניין גיבוי הנתונים; הוראות לעניין אופן ביצוע פעולות פיתוח במאגר ותיעודן, ובכלל זה אופן הגישה של אנשי הפיתוח לנתונים במאג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31">
                      <a:extLst>
                        <a:ext uri="{28A0092B-C50C-407E-A947-70E740481C1C}">
                          <a14:useLocalDpi xmlns:a14="http://schemas.microsoft.com/office/drawing/2010/main" val="0"/>
                        </a:ext>
                      </a:extLst>
                    </a:blip>
                    <a:stretch>
                      <a:fillRect/>
                    </a:stretch>
                  </pic:blipFill>
                  <pic:spPr>
                    <a:xfrm>
                      <a:off x="0" y="0"/>
                      <a:ext cx="5220335" cy="2358611"/>
                    </a:xfrm>
                    <a:prstGeom prst="rect">
                      <a:avLst/>
                    </a:prstGeom>
                  </pic:spPr>
                </pic:pic>
              </a:graphicData>
            </a:graphic>
          </wp:inline>
        </w:drawing>
      </w:r>
    </w:p>
    <w:p w14:paraId="2153BE98" w14:textId="77777777" w:rsidR="00350676" w:rsidRPr="00350676" w:rsidRDefault="00350676" w:rsidP="00350676">
      <w:pPr>
        <w:spacing w:line="269" w:lineRule="auto"/>
        <w:ind w:left="312"/>
        <w:rPr>
          <w:rFonts w:eastAsia="Calibri"/>
          <w:szCs w:val="20"/>
          <w:rtl/>
        </w:rPr>
      </w:pPr>
      <w:r w:rsidRPr="00350676">
        <w:rPr>
          <w:rFonts w:eastAsia="Calibri" w:hint="cs"/>
          <w:szCs w:val="20"/>
          <w:rtl/>
        </w:rPr>
        <w:t>לפי תקנות אבטחת מידע, בעיבוד משרד מבקר המדינה.</w:t>
      </w:r>
    </w:p>
    <w:p w14:paraId="24C38006" w14:textId="77777777" w:rsidR="00350676" w:rsidRPr="00350676" w:rsidRDefault="00350676" w:rsidP="00350676">
      <w:pPr>
        <w:rPr>
          <w:rFonts w:eastAsia="Calibri"/>
          <w:rtl/>
        </w:rPr>
      </w:pPr>
    </w:p>
    <w:p w14:paraId="7B131F7F" w14:textId="77777777" w:rsidR="00350676" w:rsidRPr="00350676" w:rsidRDefault="00350676" w:rsidP="00350676">
      <w:pPr>
        <w:spacing w:line="269" w:lineRule="auto"/>
        <w:ind w:left="312"/>
        <w:rPr>
          <w:rFonts w:eastAsia="Calibri"/>
          <w:sz w:val="24"/>
          <w:rtl/>
        </w:rPr>
      </w:pPr>
      <w:r w:rsidRPr="00350676">
        <w:rPr>
          <w:rFonts w:eastAsia="Calibri"/>
          <w:sz w:val="24"/>
          <w:rtl/>
        </w:rPr>
        <w:t xml:space="preserve">ארגון שהוא בעל </w:t>
      </w:r>
      <w:r w:rsidRPr="00350676">
        <w:rPr>
          <w:rFonts w:eastAsia="Calibri" w:hint="cs"/>
          <w:sz w:val="24"/>
          <w:rtl/>
        </w:rPr>
        <w:t>שליטה ב</w:t>
      </w:r>
      <w:r w:rsidRPr="00350676">
        <w:rPr>
          <w:rFonts w:eastAsia="Calibri"/>
          <w:sz w:val="24"/>
          <w:rtl/>
        </w:rPr>
        <w:t>כמה מאגרי מידע רשאי לקבוע נוהל אבטחה במסמך אחד לעניין כל מאגרי המידע שברשותו, המצויים באותה רמת אבטחה.</w:t>
      </w:r>
      <w:r w:rsidRPr="00350676">
        <w:rPr>
          <w:rFonts w:eastAsia="Calibri" w:hint="cs"/>
          <w:sz w:val="24"/>
          <w:rtl/>
        </w:rPr>
        <w:t xml:space="preserve"> כמו כן, על בעל השליטה במאגר לבחון את הצורך בעדכון הנוהל אחת לשנה לפחות</w:t>
      </w:r>
      <w:r w:rsidRPr="00350676">
        <w:rPr>
          <w:rFonts w:eastAsia="Calibri"/>
          <w:sz w:val="24"/>
          <w:vertAlign w:val="superscript"/>
          <w:rtl/>
        </w:rPr>
        <w:footnoteReference w:id="51"/>
      </w:r>
      <w:r w:rsidRPr="00350676">
        <w:rPr>
          <w:rFonts w:eastAsia="Calibri" w:hint="cs"/>
          <w:sz w:val="24"/>
          <w:rtl/>
        </w:rPr>
        <w:t>.</w:t>
      </w:r>
    </w:p>
    <w:p w14:paraId="27AC499E" w14:textId="77777777" w:rsidR="00350676" w:rsidRPr="00350676" w:rsidRDefault="00350676" w:rsidP="00350676">
      <w:pPr>
        <w:rPr>
          <w:rFonts w:eastAsia="Calibri"/>
          <w:rtl/>
        </w:rPr>
      </w:pPr>
    </w:p>
    <w:p w14:paraId="1790FD41" w14:textId="77777777" w:rsidR="00350676" w:rsidRPr="00350676" w:rsidRDefault="00350676" w:rsidP="00350676">
      <w:pPr>
        <w:spacing w:line="269" w:lineRule="auto"/>
        <w:ind w:left="312"/>
        <w:rPr>
          <w:rFonts w:ascii="David" w:eastAsia="Calibri" w:hAnsi="David"/>
          <w:sz w:val="24"/>
          <w:rtl/>
        </w:rPr>
      </w:pPr>
      <w:r w:rsidRPr="00350676">
        <w:rPr>
          <w:rFonts w:ascii="David" w:eastAsia="Calibri" w:hAnsi="David"/>
          <w:sz w:val="24"/>
          <w:rtl/>
        </w:rPr>
        <w:t xml:space="preserve">באוקטובר 2024, במסגרת מינוי הממונה על אבטחת מידע במאגרי המידע של משרד הביטחון, הגדיר ראש אגף התקשוב כי אחד מתפקידי הממונה שכפופה אליו הוא להכין נוהל אבטחה ארגוני שמטרתו לייצר מדיניות אבטחה להתמודדות עם סיכוני האבטחה שלהם חשוף המידע; זאת בהתאם לנדרש בתקנות. לבקשת משרד מבקר המדינה לקבל נוהל אבטחה ארגוני שכולל הוראות אבטחה פיזית, הרשאות גישה, תיאור אמצעי אבטחה </w:t>
      </w:r>
      <w:r w:rsidRPr="00350676">
        <w:rPr>
          <w:rFonts w:ascii="David" w:eastAsia="Calibri" w:hAnsi="David" w:hint="cs"/>
          <w:sz w:val="24"/>
          <w:rtl/>
        </w:rPr>
        <w:t>ו</w:t>
      </w:r>
      <w:r w:rsidRPr="00350676">
        <w:rPr>
          <w:rFonts w:ascii="David" w:eastAsia="Calibri" w:hAnsi="David"/>
          <w:sz w:val="24"/>
          <w:rtl/>
        </w:rPr>
        <w:t>התמודדות עם אירועי אבטחה, הפנה אגף התקשוב את משרד מבקר המדינה לאגף ביטחון.</w:t>
      </w:r>
    </w:p>
    <w:p w14:paraId="30506BB3" w14:textId="77777777" w:rsidR="00350676" w:rsidRPr="00350676" w:rsidRDefault="00350676" w:rsidP="00350676">
      <w:pPr>
        <w:rPr>
          <w:rFonts w:eastAsia="Calibri"/>
          <w:rtl/>
        </w:rPr>
      </w:pPr>
    </w:p>
    <w:p w14:paraId="184077A3" w14:textId="77777777" w:rsidR="00350676" w:rsidRPr="00350676" w:rsidRDefault="00350676" w:rsidP="00350676">
      <w:pPr>
        <w:spacing w:line="269" w:lineRule="auto"/>
        <w:ind w:left="312"/>
        <w:rPr>
          <w:rFonts w:eastAsia="Calibri"/>
          <w:rtl/>
        </w:rPr>
      </w:pPr>
      <w:r w:rsidRPr="00350676">
        <w:rPr>
          <w:rFonts w:eastAsia="Calibri"/>
          <w:sz w:val="24"/>
          <w:rtl/>
        </w:rPr>
        <w:t>אגף ביטחון קבע נהלים שונים הנוגעים לאבטחת מידע</w:t>
      </w:r>
      <w:r w:rsidRPr="00350676">
        <w:rPr>
          <w:rFonts w:eastAsia="Calibri" w:hint="cs"/>
          <w:sz w:val="24"/>
          <w:rtl/>
        </w:rPr>
        <w:t xml:space="preserve"> בנכסי התקשוב של משרד הביטחון; בחלקם קיים מענה ל</w:t>
      </w:r>
      <w:r w:rsidRPr="00350676">
        <w:rPr>
          <w:rFonts w:eastAsia="Calibri"/>
          <w:sz w:val="24"/>
          <w:rtl/>
        </w:rPr>
        <w:t xml:space="preserve">נושאים שאותם יש לכלול בנוהל </w:t>
      </w:r>
      <w:r w:rsidRPr="00350676">
        <w:rPr>
          <w:rFonts w:eastAsia="Calibri" w:hint="cs"/>
          <w:sz w:val="24"/>
          <w:rtl/>
        </w:rPr>
        <w:t>ה</w:t>
      </w:r>
      <w:r w:rsidRPr="00350676">
        <w:rPr>
          <w:rFonts w:eastAsia="Calibri"/>
          <w:sz w:val="24"/>
          <w:rtl/>
        </w:rPr>
        <w:t>אבטח</w:t>
      </w:r>
      <w:r w:rsidRPr="00350676">
        <w:rPr>
          <w:rFonts w:eastAsia="Calibri" w:hint="cs"/>
          <w:sz w:val="24"/>
          <w:rtl/>
        </w:rPr>
        <w:t>ה</w:t>
      </w:r>
      <w:r w:rsidRPr="00350676">
        <w:rPr>
          <w:rFonts w:eastAsia="Calibri"/>
          <w:sz w:val="24"/>
          <w:rtl/>
        </w:rPr>
        <w:t xml:space="preserve"> </w:t>
      </w:r>
      <w:r w:rsidRPr="00350676">
        <w:rPr>
          <w:rFonts w:eastAsia="Calibri" w:hint="cs"/>
          <w:sz w:val="24"/>
          <w:rtl/>
        </w:rPr>
        <w:t>של</w:t>
      </w:r>
      <w:r w:rsidRPr="00350676">
        <w:rPr>
          <w:rFonts w:eastAsia="Calibri"/>
          <w:sz w:val="24"/>
          <w:rtl/>
        </w:rPr>
        <w:t xml:space="preserve"> מאגרי </w:t>
      </w:r>
      <w:r w:rsidRPr="00350676">
        <w:rPr>
          <w:rFonts w:eastAsia="Calibri" w:hint="cs"/>
          <w:sz w:val="24"/>
          <w:rtl/>
        </w:rPr>
        <w:t xml:space="preserve">מידע </w:t>
      </w:r>
      <w:r w:rsidRPr="00350676">
        <w:rPr>
          <w:rFonts w:eastAsia="Calibri"/>
          <w:sz w:val="24"/>
          <w:rtl/>
        </w:rPr>
        <w:t>ברמת אבטחה בינונית וגבוהה</w:t>
      </w:r>
      <w:r w:rsidRPr="00350676">
        <w:rPr>
          <w:rFonts w:eastAsia="Calibri" w:hint="cs"/>
          <w:sz w:val="24"/>
          <w:rtl/>
        </w:rPr>
        <w:t>, דוגמת ניהול אירועי סייבר, מדיניות סיסמאות שהיא חלק ממדיניות הגישה למאגרים ו</w:t>
      </w:r>
      <w:r w:rsidRPr="00350676">
        <w:rPr>
          <w:rFonts w:eastAsia="Calibri"/>
          <w:sz w:val="24"/>
          <w:rtl/>
        </w:rPr>
        <w:t xml:space="preserve">הגנה בעבודה עם התקנים ניידים. </w:t>
      </w:r>
      <w:r w:rsidRPr="00350676">
        <w:rPr>
          <w:rFonts w:eastAsia="Calibri" w:hint="cs"/>
          <w:sz w:val="24"/>
          <w:rtl/>
        </w:rPr>
        <w:t>כמו כן, בנהלים מסוימים אגף ביטחון נותן את דעתו לסוגיית הגנת הפרטיות. למשל, בהנחייתו בנוגע לשימוש בטכנולוגיות המתקדמות של בינה מלאכותית (</w:t>
      </w:r>
      <w:r w:rsidRPr="00350676">
        <w:rPr>
          <w:rFonts w:ascii="David" w:eastAsia="Calibri" w:hAnsi="David" w:hint="cs"/>
          <w:szCs w:val="20"/>
        </w:rPr>
        <w:t>AI</w:t>
      </w:r>
      <w:r w:rsidRPr="00350676">
        <w:rPr>
          <w:rFonts w:eastAsia="Calibri" w:hint="cs"/>
          <w:sz w:val="24"/>
          <w:rtl/>
        </w:rPr>
        <w:t>)</w:t>
      </w:r>
      <w:r w:rsidRPr="00350676">
        <w:rPr>
          <w:rFonts w:eastAsia="Calibri"/>
          <w:sz w:val="24"/>
          <w:vertAlign w:val="superscript"/>
          <w:rtl/>
        </w:rPr>
        <w:footnoteReference w:id="52"/>
      </w:r>
      <w:r w:rsidRPr="00350676">
        <w:rPr>
          <w:rFonts w:eastAsia="Calibri" w:hint="cs"/>
          <w:sz w:val="24"/>
          <w:rtl/>
        </w:rPr>
        <w:t xml:space="preserve"> ניתנו ל</w:t>
      </w:r>
      <w:r w:rsidRPr="00350676">
        <w:rPr>
          <w:rFonts w:eastAsia="Calibri"/>
          <w:sz w:val="24"/>
          <w:rtl/>
        </w:rPr>
        <w:t>עובדי משרד הביטחון</w:t>
      </w:r>
      <w:r w:rsidRPr="00350676">
        <w:rPr>
          <w:rFonts w:eastAsia="Calibri" w:hint="cs"/>
          <w:sz w:val="24"/>
          <w:rtl/>
        </w:rPr>
        <w:t xml:space="preserve"> כלים ל</w:t>
      </w:r>
      <w:r w:rsidRPr="00350676">
        <w:rPr>
          <w:rFonts w:eastAsia="Calibri"/>
          <w:sz w:val="24"/>
          <w:rtl/>
        </w:rPr>
        <w:t>אבטחת מידע ו</w:t>
      </w:r>
      <w:r w:rsidRPr="00350676">
        <w:rPr>
          <w:rFonts w:eastAsia="Calibri" w:hint="cs"/>
          <w:sz w:val="24"/>
          <w:rtl/>
        </w:rPr>
        <w:t>ל</w:t>
      </w:r>
      <w:r w:rsidRPr="00350676">
        <w:rPr>
          <w:rFonts w:eastAsia="Calibri"/>
          <w:sz w:val="24"/>
          <w:rtl/>
        </w:rPr>
        <w:t>הגנת הפרטיות</w:t>
      </w:r>
      <w:r w:rsidRPr="00350676">
        <w:rPr>
          <w:rFonts w:eastAsia="Calibri" w:hint="cs"/>
          <w:sz w:val="24"/>
          <w:rtl/>
        </w:rPr>
        <w:t xml:space="preserve"> בעת </w:t>
      </w:r>
      <w:r w:rsidRPr="00350676">
        <w:rPr>
          <w:rFonts w:eastAsia="Calibri"/>
          <w:sz w:val="24"/>
          <w:rtl/>
        </w:rPr>
        <w:t xml:space="preserve">שימוש במודל שפה ציבורי </w:t>
      </w:r>
      <w:r w:rsidRPr="00350676">
        <w:rPr>
          <w:rFonts w:eastAsia="Calibri" w:hint="cs"/>
          <w:sz w:val="24"/>
          <w:rtl/>
        </w:rPr>
        <w:t>וכן ניתנה הנחיה לקציני הביטחון שב</w:t>
      </w:r>
      <w:r w:rsidRPr="00350676">
        <w:rPr>
          <w:rFonts w:eastAsia="Calibri"/>
          <w:sz w:val="24"/>
          <w:rtl/>
        </w:rPr>
        <w:t xml:space="preserve">משרד לבצע הדרכה </w:t>
      </w:r>
      <w:r w:rsidRPr="00350676">
        <w:rPr>
          <w:rFonts w:eastAsia="Calibri" w:hint="cs"/>
          <w:sz w:val="24"/>
          <w:rtl/>
        </w:rPr>
        <w:t xml:space="preserve">לעובדים </w:t>
      </w:r>
      <w:r w:rsidRPr="00350676">
        <w:rPr>
          <w:rFonts w:eastAsia="Calibri"/>
          <w:sz w:val="24"/>
          <w:rtl/>
        </w:rPr>
        <w:t>על נ</w:t>
      </w:r>
      <w:r w:rsidRPr="00350676">
        <w:rPr>
          <w:rFonts w:eastAsia="Calibri" w:hint="cs"/>
          <w:sz w:val="24"/>
          <w:rtl/>
        </w:rPr>
        <w:t>ו</w:t>
      </w:r>
      <w:r w:rsidRPr="00350676">
        <w:rPr>
          <w:rFonts w:eastAsia="Calibri"/>
          <w:sz w:val="24"/>
          <w:rtl/>
        </w:rPr>
        <w:t>הלי אבטחת מידע והגנה על הפרטיות לפני תחילת השימוש במודל שפה</w:t>
      </w:r>
      <w:r w:rsidRPr="00350676">
        <w:rPr>
          <w:rFonts w:eastAsia="Calibri" w:hint="cs"/>
          <w:sz w:val="24"/>
          <w:rtl/>
        </w:rPr>
        <w:t xml:space="preserve">. </w:t>
      </w:r>
      <w:r w:rsidRPr="00350676">
        <w:rPr>
          <w:rFonts w:eastAsia="Calibri" w:hint="cs"/>
          <w:rtl/>
        </w:rPr>
        <w:t xml:space="preserve">לדברי ראש אגף ביטחון, כפי שנמסרו למשרד מבקר המדינה בינואר 2025, אגף ביטחון הוא האחראי להגדרת התקינה, הנהלים, תפיסות ההגנה ואבטחת המידע, והידע הנדרש לכך מצוי ביחידות המקצועיות של האגף; ואילו אגף התקשוב מונחה על ידי אגף ביטחון ונדרש לממש את הנחייתו בכלל היבטי הביטחון וההגנה. </w:t>
      </w:r>
    </w:p>
    <w:p w14:paraId="7C3A783C" w14:textId="77777777" w:rsidR="00350676" w:rsidRPr="00350676" w:rsidRDefault="00350676" w:rsidP="00350676">
      <w:pPr>
        <w:rPr>
          <w:rFonts w:eastAsia="Calibri"/>
          <w:rtl/>
        </w:rPr>
      </w:pPr>
    </w:p>
    <w:p w14:paraId="6A2395B2" w14:textId="77777777" w:rsidR="00350676" w:rsidRPr="00350676" w:rsidRDefault="00350676" w:rsidP="00350676">
      <w:pPr>
        <w:spacing w:line="269" w:lineRule="auto"/>
        <w:ind w:left="312"/>
        <w:rPr>
          <w:rFonts w:eastAsia="Calibri"/>
          <w:sz w:val="24"/>
          <w:rtl/>
        </w:rPr>
      </w:pPr>
      <w:r w:rsidRPr="00350676">
        <w:rPr>
          <w:rFonts w:eastAsia="Calibri"/>
          <w:sz w:val="24"/>
          <w:rtl/>
        </w:rPr>
        <w:t xml:space="preserve">על אף האמור, בפגישה שקיימו נציגי משרד מבקר המדינה עם נציגי אגף ביטחון בספטמבר 2024 נמסר כי לא קיים נוהל מסוים שנוגע לאבטחת מידע מתוקף חוק הגנת הפרטיות, ונוהל כזה לא נמסר למשרד מבקר המדינה עד למועד סיום הביקורת, ינואר 2025. כמו כן, משרד הביטחון קבע בהוראותיו הוראה בנושא אבטחת </w:t>
      </w:r>
      <w:r w:rsidRPr="00350676">
        <w:rPr>
          <w:rFonts w:eastAsia="Calibri"/>
          <w:rtl/>
        </w:rPr>
        <w:t>מידע</w:t>
      </w:r>
      <w:r w:rsidRPr="00350676">
        <w:rPr>
          <w:rFonts w:eastAsia="Calibri"/>
          <w:sz w:val="24"/>
          <w:rtl/>
        </w:rPr>
        <w:t xml:space="preserve"> ורשומות שמתייחסת לאמצעים שונים למידור ולאבטחה שנועדו להבטיח כי מידע בכלל, וזה הכלול ברשומות בפרט, יגיע רק אל מי </w:t>
      </w:r>
      <w:r w:rsidRPr="00350676">
        <w:rPr>
          <w:rFonts w:eastAsia="Calibri"/>
          <w:sz w:val="24"/>
          <w:rtl/>
        </w:rPr>
        <w:lastRenderedPageBreak/>
        <w:t>שצריך להיחשף אליו ומורשה לכך. אולם, הוראה זו עוסקת באבטחת מידע בהיבט הביטחוני של מידע מסווג ואינה עוסקת בהיבטים של הגנת הפרטיות.</w:t>
      </w:r>
    </w:p>
    <w:p w14:paraId="7232D043" w14:textId="77777777" w:rsidR="00350676" w:rsidRPr="00350676" w:rsidRDefault="00350676" w:rsidP="00350676">
      <w:pPr>
        <w:rPr>
          <w:rFonts w:eastAsia="Calibri"/>
          <w:rtl/>
        </w:rPr>
      </w:pPr>
    </w:p>
    <w:p w14:paraId="226C8B2F" w14:textId="77777777" w:rsidR="00350676" w:rsidRPr="00350676" w:rsidRDefault="00350676" w:rsidP="00350676">
      <w:pPr>
        <w:spacing w:line="269" w:lineRule="auto"/>
        <w:ind w:left="312"/>
        <w:rPr>
          <w:rFonts w:ascii="David" w:eastAsia="Calibri" w:hAnsi="David"/>
          <w:b/>
          <w:bCs/>
          <w:sz w:val="24"/>
          <w:rtl/>
        </w:rPr>
      </w:pPr>
      <w:r w:rsidRPr="00350676">
        <w:rPr>
          <w:rFonts w:ascii="David" w:eastAsia="Calibri" w:hAnsi="David"/>
          <w:b/>
          <w:bCs/>
          <w:sz w:val="24"/>
          <w:rtl/>
        </w:rPr>
        <w:t>בביקורת עלה כי</w:t>
      </w:r>
      <w:r w:rsidRPr="00350676">
        <w:rPr>
          <w:rFonts w:ascii="David" w:eastAsia="Calibri" w:hAnsi="David" w:hint="cs"/>
          <w:b/>
          <w:bCs/>
          <w:sz w:val="24"/>
          <w:rtl/>
        </w:rPr>
        <w:t xml:space="preserve"> אגף התקשוב</w:t>
      </w:r>
      <w:r w:rsidRPr="00350676">
        <w:rPr>
          <w:rFonts w:ascii="David" w:eastAsia="Calibri" w:hAnsi="David"/>
          <w:b/>
          <w:bCs/>
          <w:sz w:val="24"/>
          <w:rtl/>
        </w:rPr>
        <w:t xml:space="preserve"> לא קבע נוהל אבטחה למאגרי המידע </w:t>
      </w:r>
      <w:r w:rsidRPr="00350676">
        <w:rPr>
          <w:rFonts w:ascii="David" w:eastAsia="Calibri" w:hAnsi="David" w:hint="cs"/>
          <w:b/>
          <w:bCs/>
          <w:sz w:val="24"/>
          <w:rtl/>
        </w:rPr>
        <w:t>בהתאם לנושאים הנדרשים</w:t>
      </w:r>
      <w:r w:rsidRPr="00350676">
        <w:rPr>
          <w:rFonts w:ascii="David" w:eastAsia="Calibri" w:hAnsi="David"/>
          <w:b/>
          <w:bCs/>
          <w:sz w:val="24"/>
          <w:rtl/>
        </w:rPr>
        <w:t xml:space="preserve"> בתקנות. נושאים מסוימים שאותם יש לכלול בנוהל קיימים בנהלים שקבע אגף ביטחון, דוגמת </w:t>
      </w:r>
      <w:r w:rsidRPr="00350676">
        <w:rPr>
          <w:rFonts w:eastAsia="Calibri"/>
          <w:b/>
          <w:bCs/>
          <w:sz w:val="24"/>
          <w:rtl/>
        </w:rPr>
        <w:t>ניהול</w:t>
      </w:r>
      <w:r w:rsidRPr="00350676">
        <w:rPr>
          <w:rFonts w:ascii="David" w:eastAsia="Calibri" w:hAnsi="David"/>
          <w:b/>
          <w:bCs/>
          <w:sz w:val="24"/>
          <w:rtl/>
        </w:rPr>
        <w:t xml:space="preserve"> אירועי סייבר,</w:t>
      </w:r>
      <w:r w:rsidRPr="00350676">
        <w:rPr>
          <w:rFonts w:ascii="David" w:eastAsia="Calibri" w:hAnsi="David"/>
          <w:rtl/>
        </w:rPr>
        <w:t xml:space="preserve"> </w:t>
      </w:r>
      <w:r w:rsidRPr="00350676">
        <w:rPr>
          <w:rFonts w:ascii="David" w:eastAsia="Calibri" w:hAnsi="David"/>
          <w:b/>
          <w:bCs/>
          <w:sz w:val="24"/>
          <w:rtl/>
        </w:rPr>
        <w:t xml:space="preserve">הגנה בעבודה עם התקנים </w:t>
      </w:r>
      <w:r w:rsidRPr="00350676">
        <w:rPr>
          <w:rFonts w:ascii="David" w:eastAsia="Calibri" w:hAnsi="David" w:hint="cs"/>
          <w:b/>
          <w:bCs/>
          <w:sz w:val="24"/>
          <w:rtl/>
        </w:rPr>
        <w:t>ניידים ו</w:t>
      </w:r>
      <w:r w:rsidRPr="00350676">
        <w:rPr>
          <w:rFonts w:ascii="David" w:eastAsia="Calibri" w:hAnsi="David"/>
          <w:b/>
          <w:bCs/>
          <w:sz w:val="24"/>
          <w:rtl/>
        </w:rPr>
        <w:t>מדיניות סיסמאות</w:t>
      </w:r>
      <w:r w:rsidRPr="00350676">
        <w:rPr>
          <w:rFonts w:ascii="David" w:eastAsia="Calibri" w:hAnsi="David" w:hint="cs"/>
          <w:b/>
          <w:bCs/>
          <w:sz w:val="24"/>
          <w:rtl/>
        </w:rPr>
        <w:t>,</w:t>
      </w:r>
      <w:r w:rsidRPr="00350676">
        <w:rPr>
          <w:rFonts w:ascii="David" w:eastAsia="Calibri" w:hAnsi="David"/>
          <w:b/>
          <w:bCs/>
          <w:sz w:val="24"/>
          <w:rtl/>
        </w:rPr>
        <w:t xml:space="preserve"> שהיא חלק ממדיניות הגישה למאגרים; אולם נושאים </w:t>
      </w:r>
      <w:r w:rsidRPr="00350676">
        <w:rPr>
          <w:rFonts w:ascii="David" w:eastAsia="Calibri" w:hAnsi="David" w:hint="cs"/>
          <w:b/>
          <w:bCs/>
          <w:sz w:val="24"/>
          <w:rtl/>
        </w:rPr>
        <w:t xml:space="preserve">כגון </w:t>
      </w:r>
      <w:r w:rsidRPr="00350676">
        <w:rPr>
          <w:rFonts w:ascii="David" w:eastAsia="Calibri" w:hAnsi="David"/>
          <w:b/>
          <w:bCs/>
          <w:sz w:val="24"/>
          <w:rtl/>
        </w:rPr>
        <w:t>הסיכונים שלהם חשו</w:t>
      </w:r>
      <w:r w:rsidRPr="00350676">
        <w:rPr>
          <w:rFonts w:ascii="David" w:eastAsia="Calibri" w:hAnsi="David" w:hint="cs"/>
          <w:b/>
          <w:bCs/>
          <w:sz w:val="24"/>
          <w:rtl/>
        </w:rPr>
        <w:t>פים</w:t>
      </w:r>
      <w:r w:rsidRPr="00350676">
        <w:rPr>
          <w:rFonts w:ascii="David" w:eastAsia="Calibri" w:hAnsi="David"/>
          <w:b/>
          <w:bCs/>
          <w:sz w:val="24"/>
          <w:rtl/>
        </w:rPr>
        <w:t xml:space="preserve"> מאגר</w:t>
      </w:r>
      <w:r w:rsidRPr="00350676">
        <w:rPr>
          <w:rFonts w:ascii="David" w:eastAsia="Calibri" w:hAnsi="David" w:hint="cs"/>
          <w:b/>
          <w:bCs/>
          <w:sz w:val="24"/>
          <w:rtl/>
        </w:rPr>
        <w:t>י המידע,</w:t>
      </w:r>
      <w:r w:rsidRPr="00350676">
        <w:rPr>
          <w:rFonts w:ascii="David" w:eastAsia="Calibri" w:hAnsi="David"/>
          <w:b/>
          <w:bCs/>
          <w:sz w:val="24"/>
          <w:rtl/>
        </w:rPr>
        <w:t xml:space="preserve"> </w:t>
      </w:r>
      <w:r w:rsidRPr="00350676">
        <w:rPr>
          <w:rFonts w:ascii="David" w:eastAsia="Calibri" w:hAnsi="David" w:hint="cs"/>
          <w:b/>
          <w:bCs/>
          <w:sz w:val="24"/>
          <w:rtl/>
        </w:rPr>
        <w:t xml:space="preserve">אופן קביעת הסיכונים והטיפול בהם </w:t>
      </w:r>
      <w:r w:rsidRPr="00350676">
        <w:rPr>
          <w:rFonts w:ascii="David" w:eastAsia="Calibri" w:hAnsi="David"/>
          <w:b/>
          <w:bCs/>
          <w:sz w:val="24"/>
          <w:rtl/>
        </w:rPr>
        <w:t>ואופן הבקרה על השימוש במאגר</w:t>
      </w:r>
      <w:r w:rsidRPr="00350676">
        <w:rPr>
          <w:rFonts w:ascii="David" w:eastAsia="Calibri" w:hAnsi="David" w:hint="cs"/>
          <w:b/>
          <w:bCs/>
          <w:sz w:val="24"/>
          <w:rtl/>
        </w:rPr>
        <w:t>ים</w:t>
      </w:r>
      <w:r w:rsidRPr="00350676">
        <w:rPr>
          <w:rFonts w:ascii="David" w:eastAsia="Calibri" w:hAnsi="David"/>
          <w:b/>
          <w:bCs/>
          <w:sz w:val="24"/>
          <w:rtl/>
        </w:rPr>
        <w:t>, א</w:t>
      </w:r>
      <w:r w:rsidRPr="00350676">
        <w:rPr>
          <w:rFonts w:ascii="David" w:eastAsia="Calibri" w:hAnsi="David" w:hint="cs"/>
          <w:b/>
          <w:bCs/>
          <w:sz w:val="24"/>
          <w:rtl/>
        </w:rPr>
        <w:t>ינם</w:t>
      </w:r>
      <w:r w:rsidRPr="00350676">
        <w:rPr>
          <w:rFonts w:ascii="David" w:eastAsia="Calibri" w:hAnsi="David"/>
          <w:b/>
          <w:bCs/>
          <w:sz w:val="24"/>
          <w:rtl/>
        </w:rPr>
        <w:t xml:space="preserve"> מקבלים מענה </w:t>
      </w:r>
      <w:r w:rsidRPr="00350676">
        <w:rPr>
          <w:rFonts w:ascii="David" w:eastAsia="Calibri" w:hAnsi="David" w:hint="cs"/>
          <w:b/>
          <w:bCs/>
          <w:sz w:val="24"/>
          <w:rtl/>
        </w:rPr>
        <w:t>בנהלים מצד אף גורם ב</w:t>
      </w:r>
      <w:r w:rsidRPr="00350676">
        <w:rPr>
          <w:rFonts w:ascii="David" w:eastAsia="Calibri" w:hAnsi="David"/>
          <w:b/>
          <w:bCs/>
          <w:sz w:val="24"/>
          <w:rtl/>
        </w:rPr>
        <w:t xml:space="preserve">משרד הביטחון. </w:t>
      </w:r>
    </w:p>
    <w:p w14:paraId="392452D5" w14:textId="77777777" w:rsidR="00350676" w:rsidRPr="00350676" w:rsidRDefault="00350676" w:rsidP="00350676">
      <w:pPr>
        <w:rPr>
          <w:rFonts w:eastAsia="Calibri"/>
          <w:rtl/>
        </w:rPr>
      </w:pPr>
    </w:p>
    <w:p w14:paraId="418A772B" w14:textId="77777777" w:rsidR="00350676" w:rsidRPr="00350676" w:rsidRDefault="00350676" w:rsidP="00350676">
      <w:pPr>
        <w:spacing w:line="269" w:lineRule="auto"/>
        <w:ind w:left="312"/>
        <w:rPr>
          <w:rFonts w:eastAsia="Calibri"/>
          <w:b/>
          <w:bCs/>
          <w:sz w:val="24"/>
          <w:rtl/>
        </w:rPr>
      </w:pPr>
      <w:r w:rsidRPr="00350676">
        <w:rPr>
          <w:rFonts w:eastAsia="Calibri" w:hint="cs"/>
          <w:b/>
          <w:bCs/>
          <w:sz w:val="24"/>
          <w:rtl/>
        </w:rPr>
        <w:t>בהיעדר נוהל אבטחה למאגרי המידע נותר משרד הביטחון בלא מדיניות</w:t>
      </w:r>
      <w:r w:rsidRPr="00350676">
        <w:rPr>
          <w:rFonts w:eastAsia="Calibri"/>
          <w:b/>
          <w:bCs/>
          <w:sz w:val="24"/>
          <w:rtl/>
        </w:rPr>
        <w:t xml:space="preserve"> אבטחה </w:t>
      </w:r>
      <w:r w:rsidRPr="00350676">
        <w:rPr>
          <w:rFonts w:eastAsia="Calibri" w:hint="cs"/>
          <w:b/>
          <w:bCs/>
          <w:sz w:val="24"/>
          <w:rtl/>
        </w:rPr>
        <w:t xml:space="preserve">סדורה </w:t>
      </w:r>
      <w:r w:rsidRPr="00350676">
        <w:rPr>
          <w:rFonts w:ascii="David" w:eastAsia="Calibri" w:hAnsi="David" w:hint="cs"/>
          <w:b/>
          <w:bCs/>
          <w:sz w:val="24"/>
          <w:rtl/>
        </w:rPr>
        <w:t>ושלמה</w:t>
      </w:r>
      <w:r w:rsidRPr="00350676">
        <w:rPr>
          <w:rFonts w:eastAsia="Calibri" w:hint="cs"/>
          <w:b/>
          <w:bCs/>
          <w:sz w:val="24"/>
          <w:rtl/>
        </w:rPr>
        <w:t xml:space="preserve"> </w:t>
      </w:r>
      <w:r w:rsidRPr="00350676">
        <w:rPr>
          <w:rFonts w:eastAsia="Calibri"/>
          <w:b/>
          <w:bCs/>
          <w:sz w:val="24"/>
          <w:rtl/>
        </w:rPr>
        <w:t xml:space="preserve">להתמודדות עם סיכוני האבטחה </w:t>
      </w:r>
      <w:r w:rsidRPr="00350676">
        <w:rPr>
          <w:rFonts w:eastAsia="Calibri" w:hint="cs"/>
          <w:b/>
          <w:bCs/>
          <w:sz w:val="24"/>
          <w:rtl/>
        </w:rPr>
        <w:t>ש</w:t>
      </w:r>
      <w:r w:rsidRPr="00350676">
        <w:rPr>
          <w:rFonts w:eastAsia="Calibri"/>
          <w:b/>
          <w:bCs/>
          <w:sz w:val="24"/>
          <w:rtl/>
        </w:rPr>
        <w:t xml:space="preserve">להם חשוף המידע </w:t>
      </w:r>
      <w:r w:rsidRPr="00350676">
        <w:rPr>
          <w:rFonts w:eastAsia="Calibri" w:hint="cs"/>
          <w:b/>
          <w:bCs/>
          <w:sz w:val="24"/>
          <w:rtl/>
        </w:rPr>
        <w:t>ש</w:t>
      </w:r>
      <w:r w:rsidRPr="00350676">
        <w:rPr>
          <w:rFonts w:eastAsia="Calibri"/>
          <w:b/>
          <w:bCs/>
          <w:sz w:val="24"/>
          <w:rtl/>
        </w:rPr>
        <w:t>במאגרי מידע</w:t>
      </w:r>
      <w:r w:rsidRPr="00350676">
        <w:rPr>
          <w:rFonts w:eastAsia="Calibri" w:hint="cs"/>
          <w:b/>
          <w:bCs/>
          <w:color w:val="FF0000"/>
          <w:sz w:val="24"/>
          <w:rtl/>
        </w:rPr>
        <w:t xml:space="preserve"> </w:t>
      </w:r>
      <w:r w:rsidRPr="00350676">
        <w:rPr>
          <w:rFonts w:eastAsia="Calibri" w:hint="cs"/>
          <w:b/>
          <w:bCs/>
          <w:sz w:val="24"/>
          <w:rtl/>
        </w:rPr>
        <w:t>ובלא כלי ל</w:t>
      </w:r>
      <w:r w:rsidRPr="00350676">
        <w:rPr>
          <w:rFonts w:eastAsia="Calibri"/>
          <w:b/>
          <w:bCs/>
          <w:sz w:val="24"/>
          <w:rtl/>
        </w:rPr>
        <w:t xml:space="preserve">עריכת ביקורות תקופתיות </w:t>
      </w:r>
      <w:r w:rsidRPr="00350676">
        <w:rPr>
          <w:rFonts w:eastAsia="Calibri" w:hint="cs"/>
          <w:b/>
          <w:bCs/>
          <w:sz w:val="24"/>
          <w:rtl/>
        </w:rPr>
        <w:t xml:space="preserve">שיאפשרו לו לוודא את </w:t>
      </w:r>
      <w:r w:rsidRPr="00350676">
        <w:rPr>
          <w:rFonts w:eastAsia="Calibri"/>
          <w:b/>
          <w:bCs/>
          <w:sz w:val="24"/>
          <w:rtl/>
        </w:rPr>
        <w:t xml:space="preserve">קיומם </w:t>
      </w:r>
      <w:r w:rsidRPr="00350676">
        <w:rPr>
          <w:rFonts w:eastAsia="Calibri" w:hint="cs"/>
          <w:b/>
          <w:bCs/>
          <w:sz w:val="24"/>
          <w:rtl/>
        </w:rPr>
        <w:t xml:space="preserve">של אמצעי האבטחה הנדרשים לפי הנוהל </w:t>
      </w:r>
      <w:r w:rsidRPr="00350676">
        <w:rPr>
          <w:rFonts w:eastAsia="Calibri"/>
          <w:b/>
          <w:bCs/>
          <w:sz w:val="24"/>
          <w:rtl/>
        </w:rPr>
        <w:t>ו</w:t>
      </w:r>
      <w:r w:rsidRPr="00350676">
        <w:rPr>
          <w:rFonts w:eastAsia="Calibri" w:hint="cs"/>
          <w:b/>
          <w:bCs/>
          <w:sz w:val="24"/>
          <w:rtl/>
        </w:rPr>
        <w:t xml:space="preserve">את </w:t>
      </w:r>
      <w:r w:rsidRPr="00350676">
        <w:rPr>
          <w:rFonts w:eastAsia="Calibri"/>
          <w:b/>
          <w:bCs/>
          <w:sz w:val="24"/>
          <w:rtl/>
        </w:rPr>
        <w:t>תקינותם</w:t>
      </w:r>
      <w:r w:rsidRPr="00350676">
        <w:rPr>
          <w:rFonts w:eastAsia="Calibri" w:hint="cs"/>
          <w:b/>
          <w:bCs/>
          <w:sz w:val="24"/>
          <w:rtl/>
        </w:rPr>
        <w:t>.</w:t>
      </w:r>
    </w:p>
    <w:p w14:paraId="780A7287" w14:textId="77777777" w:rsidR="00350676" w:rsidRPr="00350676" w:rsidRDefault="00350676" w:rsidP="00350676">
      <w:pPr>
        <w:rPr>
          <w:rFonts w:eastAsia="Calibri"/>
          <w:rtl/>
        </w:rPr>
      </w:pPr>
    </w:p>
    <w:p w14:paraId="43D890F1" w14:textId="77777777" w:rsidR="00350676" w:rsidRPr="00350676" w:rsidRDefault="00350676" w:rsidP="00350676">
      <w:pPr>
        <w:spacing w:line="269" w:lineRule="auto"/>
        <w:ind w:left="312"/>
        <w:rPr>
          <w:rFonts w:eastAsia="Calibri"/>
          <w:b/>
          <w:bCs/>
          <w:sz w:val="24"/>
          <w:rtl/>
        </w:rPr>
      </w:pPr>
      <w:r w:rsidRPr="00350676">
        <w:rPr>
          <w:rFonts w:eastAsia="Calibri" w:hint="cs"/>
          <w:b/>
          <w:bCs/>
          <w:sz w:val="24"/>
          <w:rtl/>
        </w:rPr>
        <w:t xml:space="preserve">עם כניסתו לתוקף של תיקון 13 לחוק הגנת הפרטיות תוכל הרשות להגנת הפרטיות להטיל על </w:t>
      </w:r>
      <w:r w:rsidRPr="00350676">
        <w:rPr>
          <w:rFonts w:ascii="David" w:eastAsia="Calibri" w:hAnsi="David" w:hint="cs"/>
          <w:b/>
          <w:bCs/>
          <w:sz w:val="24"/>
          <w:rtl/>
        </w:rPr>
        <w:t>משרד</w:t>
      </w:r>
      <w:r w:rsidRPr="00350676">
        <w:rPr>
          <w:rFonts w:eastAsia="Calibri" w:hint="cs"/>
          <w:b/>
          <w:bCs/>
          <w:sz w:val="24"/>
          <w:rtl/>
        </w:rPr>
        <w:t xml:space="preserve"> הביטחון עיצומים כספיים בגין אי-קביעת נוהל אבטחה למאגרי המידע בסכום שבין 40,000 ש"ח למאגר ברמת אבטחה בינונית ל-160,000 ש"ח למאגר ברמת אבטחה גבוהה. </w:t>
      </w:r>
    </w:p>
    <w:p w14:paraId="663D369B" w14:textId="77777777" w:rsidR="00350676" w:rsidRPr="00350676" w:rsidRDefault="00350676" w:rsidP="00350676">
      <w:pPr>
        <w:spacing w:line="269" w:lineRule="auto"/>
        <w:ind w:left="312"/>
        <w:rPr>
          <w:rFonts w:ascii="David" w:eastAsia="Calibri" w:hAnsi="David"/>
          <w:b/>
          <w:bCs/>
          <w:sz w:val="24"/>
          <w:rtl/>
        </w:rPr>
      </w:pPr>
    </w:p>
    <w:p w14:paraId="5564B5F8" w14:textId="77777777" w:rsidR="00350676" w:rsidRPr="00350676" w:rsidRDefault="00350676" w:rsidP="00350676">
      <w:pPr>
        <w:spacing w:line="269" w:lineRule="auto"/>
        <w:ind w:left="312"/>
        <w:rPr>
          <w:rFonts w:ascii="Tahoma" w:eastAsia="Calibri" w:hAnsi="Tahoma"/>
          <w:b/>
          <w:bCs/>
          <w:sz w:val="24"/>
          <w:rtl/>
        </w:rPr>
      </w:pPr>
      <w:r w:rsidRPr="00350676">
        <w:rPr>
          <w:rFonts w:ascii="Tahoma" w:eastAsia="Calibri" w:hAnsi="Tahoma" w:hint="eastAsia"/>
          <w:b/>
          <w:bCs/>
          <w:sz w:val="24"/>
          <w:rtl/>
        </w:rPr>
        <w:t>על</w:t>
      </w:r>
      <w:r w:rsidRPr="00350676">
        <w:rPr>
          <w:rFonts w:ascii="Tahoma" w:eastAsia="Calibri" w:hAnsi="Tahoma"/>
          <w:b/>
          <w:bCs/>
          <w:sz w:val="24"/>
          <w:rtl/>
        </w:rPr>
        <w:t xml:space="preserve"> </w:t>
      </w:r>
      <w:r w:rsidRPr="00350676">
        <w:rPr>
          <w:rFonts w:ascii="Tahoma" w:eastAsia="Calibri" w:hAnsi="Tahoma" w:hint="cs"/>
          <w:b/>
          <w:bCs/>
          <w:sz w:val="24"/>
          <w:rtl/>
        </w:rPr>
        <w:t xml:space="preserve">מנכ"ל </w:t>
      </w:r>
      <w:r w:rsidRPr="00350676">
        <w:rPr>
          <w:rFonts w:ascii="David" w:eastAsia="Calibri" w:hAnsi="David" w:hint="cs"/>
          <w:b/>
          <w:bCs/>
          <w:sz w:val="24"/>
          <w:rtl/>
        </w:rPr>
        <w:t>משרד</w:t>
      </w:r>
      <w:r w:rsidRPr="00350676">
        <w:rPr>
          <w:rFonts w:ascii="Tahoma" w:eastAsia="Calibri" w:hAnsi="Tahoma" w:hint="cs"/>
          <w:b/>
          <w:bCs/>
          <w:sz w:val="24"/>
          <w:rtl/>
        </w:rPr>
        <w:t xml:space="preserve"> הביטחון לוודא כי ייקבע</w:t>
      </w:r>
      <w:r w:rsidRPr="00350676">
        <w:rPr>
          <w:rFonts w:ascii="Tahoma" w:eastAsia="Calibri" w:hAnsi="Tahoma"/>
          <w:b/>
          <w:bCs/>
          <w:sz w:val="24"/>
          <w:rtl/>
        </w:rPr>
        <w:t xml:space="preserve"> נוהל אבטחה </w:t>
      </w:r>
      <w:r w:rsidRPr="00350676">
        <w:rPr>
          <w:rFonts w:ascii="Tahoma" w:eastAsia="Calibri" w:hAnsi="Tahoma" w:hint="cs"/>
          <w:b/>
          <w:bCs/>
          <w:sz w:val="24"/>
          <w:rtl/>
        </w:rPr>
        <w:t xml:space="preserve">משרדי </w:t>
      </w:r>
      <w:r w:rsidRPr="00350676">
        <w:rPr>
          <w:rFonts w:ascii="Tahoma" w:eastAsia="Calibri" w:hAnsi="Tahoma"/>
          <w:b/>
          <w:bCs/>
          <w:sz w:val="24"/>
          <w:rtl/>
        </w:rPr>
        <w:t>למאגרי המידע כנדרש בתקנות</w:t>
      </w:r>
      <w:r w:rsidRPr="00350676">
        <w:rPr>
          <w:rFonts w:ascii="Tahoma" w:eastAsia="Calibri" w:hAnsi="Tahoma" w:hint="cs"/>
          <w:b/>
          <w:bCs/>
          <w:sz w:val="24"/>
          <w:rtl/>
        </w:rPr>
        <w:t xml:space="preserve"> </w:t>
      </w:r>
      <w:r w:rsidRPr="00350676">
        <w:rPr>
          <w:rFonts w:ascii="Tahoma" w:eastAsia="Calibri" w:hAnsi="Tahoma"/>
          <w:b/>
          <w:bCs/>
          <w:sz w:val="24"/>
          <w:rtl/>
        </w:rPr>
        <w:t>שיבטיח את יישום מדיניות האבטחה הנדרשת בהיבטי הגנת הפרטיות וכן את אופן הטיפול בסיכונים ובאירועי אבטחה.</w:t>
      </w:r>
    </w:p>
    <w:p w14:paraId="13A5C6E2" w14:textId="77777777" w:rsidR="00350676" w:rsidRPr="00350676" w:rsidRDefault="00350676" w:rsidP="00350676">
      <w:pPr>
        <w:spacing w:line="269" w:lineRule="auto"/>
        <w:ind w:left="312"/>
        <w:rPr>
          <w:rFonts w:ascii="Tahoma" w:eastAsia="Calibri" w:hAnsi="Tahoma"/>
          <w:b/>
          <w:bCs/>
          <w:sz w:val="24"/>
          <w:rtl/>
        </w:rPr>
      </w:pPr>
    </w:p>
    <w:p w14:paraId="59CB9322" w14:textId="77777777" w:rsidR="00350676" w:rsidRPr="00350676" w:rsidRDefault="00350676" w:rsidP="00350676">
      <w:pPr>
        <w:keepNext/>
        <w:keepLines/>
        <w:numPr>
          <w:ilvl w:val="0"/>
          <w:numId w:val="12"/>
        </w:numPr>
        <w:spacing w:line="269" w:lineRule="auto"/>
        <w:outlineLvl w:val="3"/>
        <w:rPr>
          <w:rFonts w:eastAsia="Times New Roman"/>
          <w:bCs/>
          <w:szCs w:val="26"/>
          <w:rtl/>
        </w:rPr>
      </w:pPr>
      <w:r w:rsidRPr="00350676">
        <w:rPr>
          <w:rFonts w:eastAsia="Times New Roman" w:hint="cs"/>
          <w:bCs/>
          <w:szCs w:val="26"/>
          <w:rtl/>
        </w:rPr>
        <w:t>סקרי סיכונים ומבדקי חדירות</w:t>
      </w:r>
    </w:p>
    <w:p w14:paraId="71D860AE" w14:textId="77777777" w:rsidR="00350676" w:rsidRPr="00350676" w:rsidRDefault="00350676" w:rsidP="00350676">
      <w:pPr>
        <w:rPr>
          <w:rFonts w:eastAsia="Calibri"/>
          <w:rtl/>
        </w:rPr>
      </w:pPr>
    </w:p>
    <w:p w14:paraId="1501F18B" w14:textId="77777777" w:rsidR="00350676" w:rsidRPr="00350676" w:rsidRDefault="00350676" w:rsidP="00350676">
      <w:pPr>
        <w:spacing w:line="269" w:lineRule="auto"/>
        <w:ind w:left="312"/>
        <w:rPr>
          <w:rFonts w:eastAsia="Calibri"/>
          <w:rtl/>
        </w:rPr>
      </w:pPr>
      <w:r w:rsidRPr="00350676">
        <w:rPr>
          <w:rFonts w:eastAsia="Calibri" w:hint="cs"/>
          <w:rtl/>
        </w:rPr>
        <w:t xml:space="preserve">בעל שליטה במאגר מידע שחלה עליו </w:t>
      </w:r>
      <w:r w:rsidRPr="00350676">
        <w:rPr>
          <w:rFonts w:eastAsia="Calibri"/>
          <w:rtl/>
        </w:rPr>
        <w:t xml:space="preserve">רמת אבטחה גבוהה </w:t>
      </w:r>
      <w:r w:rsidRPr="00350676">
        <w:rPr>
          <w:rFonts w:eastAsia="Calibri" w:hint="cs"/>
          <w:rtl/>
        </w:rPr>
        <w:t xml:space="preserve">נדרש לביצוע סקר </w:t>
      </w:r>
      <w:r w:rsidRPr="00350676">
        <w:rPr>
          <w:rFonts w:eastAsia="Calibri"/>
          <w:rtl/>
        </w:rPr>
        <w:t>לאיתור סיכוני אבטחת מידע</w:t>
      </w:r>
      <w:r w:rsidRPr="00350676">
        <w:rPr>
          <w:rFonts w:ascii="David" w:eastAsia="Calibri" w:hAnsi="David"/>
          <w:rtl/>
        </w:rPr>
        <w:t xml:space="preserve"> </w:t>
      </w:r>
      <w:r w:rsidRPr="00350676">
        <w:rPr>
          <w:rFonts w:eastAsia="Calibri" w:hint="cs"/>
          <w:rtl/>
        </w:rPr>
        <w:t>אחת ל-18 חודשים לפחות</w:t>
      </w:r>
      <w:r w:rsidRPr="00350676">
        <w:rPr>
          <w:rFonts w:eastAsia="Calibri"/>
          <w:rtl/>
        </w:rPr>
        <w:t>.</w:t>
      </w:r>
      <w:r w:rsidRPr="00350676">
        <w:rPr>
          <w:rFonts w:eastAsia="Calibri" w:hint="cs"/>
          <w:rtl/>
        </w:rPr>
        <w:t xml:space="preserve"> עם סיום הסקר וגיבוש ממצאיו עליו לדון בממצאי הסקר </w:t>
      </w:r>
      <w:r w:rsidRPr="00350676">
        <w:rPr>
          <w:rFonts w:eastAsia="Calibri"/>
          <w:rtl/>
        </w:rPr>
        <w:t xml:space="preserve">ולבחון את הצורך בעדכון מסמך הגדרות המאגר או </w:t>
      </w:r>
      <w:r w:rsidRPr="00350676">
        <w:rPr>
          <w:rFonts w:eastAsia="Calibri" w:hint="cs"/>
          <w:rtl/>
        </w:rPr>
        <w:t xml:space="preserve">בעדכון </w:t>
      </w:r>
      <w:r w:rsidRPr="00350676">
        <w:rPr>
          <w:rFonts w:eastAsia="Calibri"/>
          <w:rtl/>
        </w:rPr>
        <w:t xml:space="preserve">נוהל </w:t>
      </w:r>
      <w:r w:rsidRPr="00350676">
        <w:rPr>
          <w:rFonts w:eastAsia="Calibri" w:hint="cs"/>
          <w:rtl/>
        </w:rPr>
        <w:t>ה</w:t>
      </w:r>
      <w:r w:rsidRPr="00350676">
        <w:rPr>
          <w:rFonts w:eastAsia="Calibri"/>
          <w:rtl/>
        </w:rPr>
        <w:t>אבטח</w:t>
      </w:r>
      <w:r w:rsidRPr="00350676">
        <w:rPr>
          <w:rFonts w:eastAsia="Calibri" w:hint="cs"/>
          <w:rtl/>
        </w:rPr>
        <w:t>ה</w:t>
      </w:r>
      <w:r w:rsidRPr="00350676">
        <w:rPr>
          <w:rFonts w:eastAsia="Calibri"/>
          <w:rtl/>
        </w:rPr>
        <w:t xml:space="preserve"> </w:t>
      </w:r>
      <w:r w:rsidRPr="00350676">
        <w:rPr>
          <w:rFonts w:eastAsia="Calibri" w:hint="cs"/>
          <w:rtl/>
        </w:rPr>
        <w:t>של מאגר ה</w:t>
      </w:r>
      <w:r w:rsidRPr="00350676">
        <w:rPr>
          <w:rFonts w:eastAsia="Calibri"/>
          <w:rtl/>
        </w:rPr>
        <w:t>מידע</w:t>
      </w:r>
      <w:r w:rsidRPr="00350676">
        <w:rPr>
          <w:rFonts w:eastAsia="Calibri" w:hint="cs"/>
          <w:rtl/>
        </w:rPr>
        <w:t xml:space="preserve"> ולפעול לתיקון ליקויים בתחום האבטחה, אם התגלו</w:t>
      </w:r>
      <w:r w:rsidRPr="00350676">
        <w:rPr>
          <w:rFonts w:eastAsia="Calibri"/>
          <w:vertAlign w:val="superscript"/>
          <w:rtl/>
        </w:rPr>
        <w:footnoteReference w:id="53"/>
      </w:r>
      <w:r w:rsidRPr="00350676">
        <w:rPr>
          <w:rFonts w:eastAsia="Calibri" w:hint="cs"/>
          <w:rtl/>
        </w:rPr>
        <w:t>.</w:t>
      </w:r>
      <w:r w:rsidRPr="00350676">
        <w:rPr>
          <w:rFonts w:eastAsia="Calibri"/>
          <w:rtl/>
        </w:rPr>
        <w:t xml:space="preserve"> </w:t>
      </w:r>
      <w:r w:rsidRPr="00350676">
        <w:rPr>
          <w:rFonts w:eastAsia="Calibri" w:hint="cs"/>
          <w:rtl/>
        </w:rPr>
        <w:t xml:space="preserve">כמו כן, בעל שליטה במאגר מידע שחלה עליו </w:t>
      </w:r>
      <w:r w:rsidRPr="00350676">
        <w:rPr>
          <w:rFonts w:eastAsia="Calibri"/>
          <w:rtl/>
        </w:rPr>
        <w:t xml:space="preserve">רמת אבטחה גבוהה </w:t>
      </w:r>
      <w:r w:rsidRPr="00350676">
        <w:rPr>
          <w:rFonts w:ascii="David" w:eastAsia="Calibri" w:hAnsi="David" w:hint="cs"/>
          <w:rtl/>
        </w:rPr>
        <w:t>א</w:t>
      </w:r>
      <w:r w:rsidRPr="00350676">
        <w:rPr>
          <w:rFonts w:ascii="David" w:eastAsia="Calibri" w:hAnsi="David"/>
          <w:rtl/>
        </w:rPr>
        <w:t>חראי לכך שייערכו מבדקי חדיר</w:t>
      </w:r>
      <w:r w:rsidRPr="00350676">
        <w:rPr>
          <w:rFonts w:ascii="David" w:eastAsia="Calibri" w:hAnsi="David" w:hint="cs"/>
          <w:rtl/>
        </w:rPr>
        <w:t>ות</w:t>
      </w:r>
      <w:r w:rsidRPr="00350676">
        <w:rPr>
          <w:rFonts w:ascii="David" w:eastAsia="Calibri" w:hAnsi="David"/>
          <w:rtl/>
        </w:rPr>
        <w:t xml:space="preserve"> למערכות המאגר לבחינת עמידותן בפני סיכונים פנימיים וחיצוניים</w:t>
      </w:r>
      <w:r w:rsidRPr="00350676">
        <w:rPr>
          <w:rFonts w:ascii="David" w:eastAsia="Calibri" w:hAnsi="David" w:hint="cs"/>
          <w:rtl/>
        </w:rPr>
        <w:t xml:space="preserve"> </w:t>
      </w:r>
      <w:r w:rsidRPr="00350676">
        <w:rPr>
          <w:rFonts w:eastAsia="Calibri" w:hint="cs"/>
          <w:rtl/>
        </w:rPr>
        <w:t xml:space="preserve">אחת ל-18 חודשים לפחות, ועליו </w:t>
      </w:r>
      <w:r w:rsidRPr="00350676">
        <w:rPr>
          <w:rFonts w:ascii="David" w:eastAsia="Calibri" w:hAnsi="David" w:hint="cs"/>
          <w:rtl/>
        </w:rPr>
        <w:t>ל</w:t>
      </w:r>
      <w:r w:rsidRPr="00350676">
        <w:rPr>
          <w:rFonts w:ascii="David" w:eastAsia="Calibri" w:hAnsi="David"/>
          <w:rtl/>
        </w:rPr>
        <w:t>דון בתוצאות מבדקי החדיר</w:t>
      </w:r>
      <w:r w:rsidRPr="00350676">
        <w:rPr>
          <w:rFonts w:ascii="David" w:eastAsia="Calibri" w:hAnsi="David" w:hint="cs"/>
          <w:rtl/>
        </w:rPr>
        <w:t>ות</w:t>
      </w:r>
      <w:r w:rsidRPr="00350676">
        <w:rPr>
          <w:rFonts w:ascii="David" w:eastAsia="Calibri" w:hAnsi="David"/>
          <w:rtl/>
        </w:rPr>
        <w:t xml:space="preserve"> ו</w:t>
      </w:r>
      <w:r w:rsidRPr="00350676">
        <w:rPr>
          <w:rFonts w:ascii="David" w:eastAsia="Calibri" w:hAnsi="David" w:hint="cs"/>
          <w:rtl/>
        </w:rPr>
        <w:t>ל</w:t>
      </w:r>
      <w:r w:rsidRPr="00350676">
        <w:rPr>
          <w:rFonts w:ascii="David" w:eastAsia="Calibri" w:hAnsi="David"/>
          <w:rtl/>
        </w:rPr>
        <w:t>פע</w:t>
      </w:r>
      <w:r w:rsidRPr="00350676">
        <w:rPr>
          <w:rFonts w:ascii="David" w:eastAsia="Calibri" w:hAnsi="David" w:hint="cs"/>
          <w:rtl/>
        </w:rPr>
        <w:t>ו</w:t>
      </w:r>
      <w:r w:rsidRPr="00350676">
        <w:rPr>
          <w:rFonts w:ascii="David" w:eastAsia="Calibri" w:hAnsi="David"/>
          <w:rtl/>
        </w:rPr>
        <w:t xml:space="preserve">ל לתיקון הליקויים שהתגלו, </w:t>
      </w:r>
      <w:r w:rsidRPr="00350676">
        <w:rPr>
          <w:rFonts w:ascii="David" w:eastAsia="Calibri" w:hAnsi="David" w:hint="cs"/>
          <w:rtl/>
        </w:rPr>
        <w:t>אם</w:t>
      </w:r>
      <w:r w:rsidRPr="00350676">
        <w:rPr>
          <w:rFonts w:ascii="David" w:eastAsia="Calibri" w:hAnsi="David"/>
          <w:rtl/>
        </w:rPr>
        <w:t xml:space="preserve"> התגלו</w:t>
      </w:r>
      <w:r w:rsidRPr="00350676">
        <w:rPr>
          <w:rFonts w:ascii="David" w:eastAsia="Calibri" w:hAnsi="David"/>
          <w:vertAlign w:val="superscript"/>
          <w:rtl/>
        </w:rPr>
        <w:footnoteReference w:id="54"/>
      </w:r>
      <w:r w:rsidRPr="00350676">
        <w:rPr>
          <w:rFonts w:ascii="David" w:eastAsia="Calibri" w:hAnsi="David"/>
          <w:rtl/>
        </w:rPr>
        <w:t>.</w:t>
      </w:r>
      <w:r w:rsidRPr="00350676">
        <w:rPr>
          <w:rFonts w:ascii="David" w:eastAsia="Calibri" w:hAnsi="David" w:hint="cs"/>
          <w:rtl/>
        </w:rPr>
        <w:t xml:space="preserve"> </w:t>
      </w:r>
      <w:r w:rsidRPr="00350676">
        <w:rPr>
          <w:rFonts w:ascii="David" w:eastAsia="Calibri" w:hAnsi="David"/>
          <w:rtl/>
        </w:rPr>
        <w:t xml:space="preserve">ארגון שהוא בעל כמה מאגרי מידע רשאי לקיים סקר סיכונים </w:t>
      </w:r>
      <w:r w:rsidRPr="00350676">
        <w:rPr>
          <w:rFonts w:ascii="David" w:eastAsia="Calibri" w:hAnsi="David" w:hint="cs"/>
          <w:rtl/>
        </w:rPr>
        <w:t>אחד ו</w:t>
      </w:r>
      <w:r w:rsidRPr="00350676">
        <w:rPr>
          <w:rFonts w:ascii="David" w:eastAsia="Calibri" w:hAnsi="David"/>
          <w:rtl/>
        </w:rPr>
        <w:t>מבדק חדירות אחד לכל מאגרי המידע שברשותו המצויים באותה רמת האבטחה</w:t>
      </w:r>
      <w:r w:rsidRPr="00350676">
        <w:rPr>
          <w:rFonts w:ascii="David" w:eastAsia="Calibri" w:hAnsi="David" w:hint="cs"/>
          <w:rtl/>
        </w:rPr>
        <w:t>, זאת אחת ל-18 חודשים לפחות</w:t>
      </w:r>
      <w:r w:rsidRPr="00350676">
        <w:rPr>
          <w:rFonts w:ascii="David" w:eastAsia="Calibri" w:hAnsi="David"/>
          <w:rtl/>
        </w:rPr>
        <w:t>.</w:t>
      </w:r>
    </w:p>
    <w:p w14:paraId="069C1E91" w14:textId="77777777" w:rsidR="00350676" w:rsidRPr="00350676" w:rsidRDefault="00350676" w:rsidP="00350676">
      <w:pPr>
        <w:rPr>
          <w:rFonts w:eastAsia="Calibri"/>
          <w:rtl/>
        </w:rPr>
      </w:pPr>
    </w:p>
    <w:p w14:paraId="2E4D5594" w14:textId="77777777" w:rsidR="00350676" w:rsidRPr="00350676" w:rsidRDefault="00350676" w:rsidP="00350676">
      <w:pPr>
        <w:spacing w:line="269" w:lineRule="auto"/>
        <w:ind w:left="312"/>
        <w:rPr>
          <w:rFonts w:eastAsia="Calibri"/>
          <w:rtl/>
        </w:rPr>
      </w:pPr>
      <w:r w:rsidRPr="00350676">
        <w:rPr>
          <w:rFonts w:eastAsia="Calibri"/>
          <w:rtl/>
        </w:rPr>
        <w:t xml:space="preserve">מטרתו של סקר הסיכונים היא להעריך את רמת הבשלות הארגונית להתמודדות עם איום לפגיעה בשלמות המידע בארגון, בסודיות שלו ובזמינותו, והוא משמש לקביעת סדרי העדיפויות לטיפול בסיכונים אלו ולהבנת הבקרות שעל הארגון ליישם בתוכניות העבודה שלו. </w:t>
      </w:r>
      <w:r w:rsidRPr="00350676">
        <w:rPr>
          <w:rFonts w:eastAsia="Calibri" w:hint="cs"/>
          <w:rtl/>
        </w:rPr>
        <w:t xml:space="preserve">מטרתו של </w:t>
      </w:r>
      <w:r w:rsidRPr="00350676">
        <w:rPr>
          <w:rFonts w:eastAsia="Calibri"/>
          <w:rtl/>
        </w:rPr>
        <w:t xml:space="preserve">מבדק חדירות </w:t>
      </w:r>
      <w:r w:rsidRPr="00350676">
        <w:rPr>
          <w:rFonts w:eastAsia="Calibri" w:hint="cs"/>
          <w:rtl/>
        </w:rPr>
        <w:t xml:space="preserve">היא </w:t>
      </w:r>
      <w:r w:rsidRPr="00350676">
        <w:rPr>
          <w:rFonts w:eastAsia="Calibri"/>
          <w:rtl/>
        </w:rPr>
        <w:t xml:space="preserve">לזהות את נקודות החולשה באבטחת המידע הארגונית </w:t>
      </w:r>
      <w:r w:rsidRPr="00350676">
        <w:rPr>
          <w:rFonts w:eastAsia="Calibri" w:hint="cs"/>
          <w:rtl/>
        </w:rPr>
        <w:t>כדי</w:t>
      </w:r>
      <w:r w:rsidRPr="00350676">
        <w:rPr>
          <w:rFonts w:eastAsia="Calibri"/>
          <w:rtl/>
        </w:rPr>
        <w:t xml:space="preserve"> לבחון את יעילות הבקרות ומנגנוני ההגנה הקיימים</w:t>
      </w:r>
      <w:r w:rsidRPr="00350676">
        <w:rPr>
          <w:rFonts w:ascii="David" w:eastAsia="Calibri" w:hAnsi="David"/>
          <w:vertAlign w:val="superscript"/>
          <w:rtl/>
        </w:rPr>
        <w:footnoteReference w:id="55"/>
      </w:r>
      <w:r w:rsidRPr="00350676">
        <w:rPr>
          <w:rFonts w:eastAsia="Calibri" w:hint="cs"/>
          <w:rtl/>
        </w:rPr>
        <w:t>.</w:t>
      </w:r>
    </w:p>
    <w:p w14:paraId="67D8CB61" w14:textId="77777777" w:rsidR="00350676" w:rsidRPr="00350676" w:rsidRDefault="00350676" w:rsidP="00350676">
      <w:pPr>
        <w:rPr>
          <w:rFonts w:eastAsia="Calibri"/>
          <w:rtl/>
        </w:rPr>
      </w:pPr>
    </w:p>
    <w:p w14:paraId="02FF466C" w14:textId="77777777" w:rsidR="00350676" w:rsidRPr="00350676" w:rsidRDefault="00350676" w:rsidP="00350676">
      <w:pPr>
        <w:spacing w:line="269" w:lineRule="auto"/>
        <w:ind w:left="312"/>
        <w:rPr>
          <w:rFonts w:eastAsia="Calibri"/>
          <w:rtl/>
        </w:rPr>
      </w:pPr>
      <w:r w:rsidRPr="00350676">
        <w:rPr>
          <w:rFonts w:eastAsia="Calibri" w:hint="cs"/>
          <w:rtl/>
        </w:rPr>
        <w:t xml:space="preserve">בפגישה </w:t>
      </w:r>
      <w:r w:rsidRPr="00350676">
        <w:rPr>
          <w:rFonts w:eastAsia="Calibri"/>
          <w:sz w:val="24"/>
          <w:rtl/>
        </w:rPr>
        <w:t>שקיימו</w:t>
      </w:r>
      <w:r w:rsidRPr="00350676">
        <w:rPr>
          <w:rFonts w:eastAsia="Calibri" w:hint="cs"/>
          <w:sz w:val="24"/>
          <w:rtl/>
        </w:rPr>
        <w:t xml:space="preserve"> נציגי</w:t>
      </w:r>
      <w:r w:rsidRPr="00350676">
        <w:rPr>
          <w:rFonts w:eastAsia="Calibri"/>
          <w:sz w:val="24"/>
          <w:rtl/>
        </w:rPr>
        <w:t xml:space="preserve"> משרד מבקר המדינה </w:t>
      </w:r>
      <w:r w:rsidRPr="00350676">
        <w:rPr>
          <w:rFonts w:ascii="David" w:eastAsia="Calibri" w:hAnsi="David"/>
          <w:sz w:val="24"/>
          <w:rtl/>
        </w:rPr>
        <w:t xml:space="preserve">בספטמבר 2024 </w:t>
      </w:r>
      <w:r w:rsidRPr="00350676">
        <w:rPr>
          <w:rFonts w:eastAsia="Calibri" w:hint="cs"/>
          <w:rtl/>
        </w:rPr>
        <w:t xml:space="preserve">עם </w:t>
      </w:r>
      <w:r w:rsidRPr="00350676">
        <w:rPr>
          <w:rFonts w:eastAsia="Calibri"/>
          <w:rtl/>
        </w:rPr>
        <w:t>ראש היחידה למערכות מחשוב ליתרון הגנתי</w:t>
      </w:r>
      <w:r w:rsidRPr="00350676">
        <w:rPr>
          <w:rFonts w:eastAsia="Calibri" w:hint="cs"/>
          <w:rtl/>
        </w:rPr>
        <w:t xml:space="preserve"> בסייבר באגף התקשוב היא מסרה כי </w:t>
      </w:r>
      <w:r w:rsidRPr="00350676">
        <w:rPr>
          <w:rFonts w:eastAsia="Calibri"/>
          <w:rtl/>
        </w:rPr>
        <w:t xml:space="preserve">אגף ביטחון </w:t>
      </w:r>
      <w:r w:rsidRPr="00350676">
        <w:rPr>
          <w:rFonts w:eastAsia="Calibri" w:hint="cs"/>
          <w:rtl/>
        </w:rPr>
        <w:t xml:space="preserve">אחראי </w:t>
      </w:r>
      <w:r w:rsidRPr="00350676">
        <w:rPr>
          <w:rFonts w:eastAsia="Calibri"/>
          <w:rtl/>
        </w:rPr>
        <w:t>לבצע סקרי סיכונים ומבדקי חדיר</w:t>
      </w:r>
      <w:r w:rsidRPr="00350676">
        <w:rPr>
          <w:rFonts w:eastAsia="Calibri" w:hint="cs"/>
          <w:rtl/>
        </w:rPr>
        <w:t xml:space="preserve">ות; וכן כי גם אגף התקשוב </w:t>
      </w:r>
      <w:r w:rsidRPr="00350676">
        <w:rPr>
          <w:rFonts w:eastAsia="Calibri"/>
          <w:rtl/>
        </w:rPr>
        <w:t>מבצע סקרי סיכונים ומבדקי חדיר</w:t>
      </w:r>
      <w:r w:rsidRPr="00350676">
        <w:rPr>
          <w:rFonts w:eastAsia="Calibri" w:hint="cs"/>
          <w:rtl/>
        </w:rPr>
        <w:t>ות</w:t>
      </w:r>
      <w:r w:rsidRPr="00350676">
        <w:rPr>
          <w:rFonts w:eastAsia="Calibri"/>
          <w:rtl/>
        </w:rPr>
        <w:t xml:space="preserve"> לפי הצורך </w:t>
      </w:r>
      <w:r w:rsidRPr="00350676">
        <w:rPr>
          <w:rFonts w:eastAsia="Calibri"/>
          <w:rtl/>
        </w:rPr>
        <w:lastRenderedPageBreak/>
        <w:t>ובתדירות משתנה</w:t>
      </w:r>
      <w:r w:rsidRPr="00350676">
        <w:rPr>
          <w:rFonts w:eastAsia="Calibri" w:hint="cs"/>
          <w:rtl/>
        </w:rPr>
        <w:t xml:space="preserve"> באמצעות היחידה שהיא עומדת בראשה. למשל, היחידה ביצעה </w:t>
      </w:r>
      <w:r w:rsidRPr="00350676">
        <w:rPr>
          <w:rFonts w:eastAsia="Calibri"/>
          <w:rtl/>
        </w:rPr>
        <w:t>סקר סיכונים על אתר אינטרנט ש</w:t>
      </w:r>
      <w:r w:rsidRPr="00350676">
        <w:rPr>
          <w:rFonts w:eastAsia="Calibri" w:hint="cs"/>
          <w:rtl/>
        </w:rPr>
        <w:t>פיתחה חברה במיקור חוץ</w:t>
      </w:r>
      <w:r w:rsidRPr="00350676">
        <w:rPr>
          <w:rFonts w:eastAsia="Calibri"/>
          <w:rtl/>
        </w:rPr>
        <w:t xml:space="preserve"> </w:t>
      </w:r>
      <w:r w:rsidRPr="00350676">
        <w:rPr>
          <w:rFonts w:eastAsia="Calibri" w:hint="cs"/>
          <w:rtl/>
        </w:rPr>
        <w:t>עבור האגף כדי</w:t>
      </w:r>
      <w:r w:rsidRPr="00350676">
        <w:rPr>
          <w:rFonts w:eastAsia="Calibri"/>
          <w:rtl/>
        </w:rPr>
        <w:t xml:space="preserve"> לוודא </w:t>
      </w:r>
      <w:r w:rsidRPr="00350676">
        <w:rPr>
          <w:rFonts w:eastAsia="Calibri" w:hint="cs"/>
          <w:rtl/>
        </w:rPr>
        <w:t>כי אין</w:t>
      </w:r>
      <w:r w:rsidRPr="00350676">
        <w:rPr>
          <w:rFonts w:eastAsia="Calibri"/>
          <w:rtl/>
        </w:rPr>
        <w:t xml:space="preserve"> חולשות באתר</w:t>
      </w:r>
      <w:r w:rsidRPr="00350676">
        <w:rPr>
          <w:rFonts w:eastAsia="Calibri" w:hint="cs"/>
          <w:rtl/>
        </w:rPr>
        <w:t xml:space="preserve">; כמו כן היחידה ביצעה </w:t>
      </w:r>
      <w:r w:rsidRPr="00350676">
        <w:rPr>
          <w:rFonts w:eastAsia="Calibri"/>
          <w:rtl/>
        </w:rPr>
        <w:t>מבדק חדיר</w:t>
      </w:r>
      <w:r w:rsidRPr="00350676">
        <w:rPr>
          <w:rFonts w:eastAsia="Calibri" w:hint="cs"/>
          <w:rtl/>
        </w:rPr>
        <w:t xml:space="preserve">ות </w:t>
      </w:r>
      <w:r w:rsidRPr="00350676">
        <w:rPr>
          <w:rFonts w:eastAsia="Calibri"/>
          <w:rtl/>
        </w:rPr>
        <w:t>על תהליך ההכרה הממוחשב</w:t>
      </w:r>
      <w:r w:rsidRPr="00350676">
        <w:rPr>
          <w:rFonts w:eastAsia="Calibri" w:hint="cs"/>
          <w:rtl/>
        </w:rPr>
        <w:t xml:space="preserve"> באתר האינטרנט של אגף שיקום נכים</w:t>
      </w:r>
      <w:r w:rsidRPr="00350676">
        <w:rPr>
          <w:rFonts w:eastAsia="Calibri"/>
          <w:vertAlign w:val="superscript"/>
          <w:rtl/>
        </w:rPr>
        <w:footnoteReference w:id="56"/>
      </w:r>
      <w:r w:rsidRPr="00350676">
        <w:rPr>
          <w:rFonts w:eastAsia="Calibri" w:hint="cs"/>
          <w:rtl/>
        </w:rPr>
        <w:t xml:space="preserve">. עוד היא מסרה כי אגף התקשוב אינו מבצע </w:t>
      </w:r>
      <w:r w:rsidRPr="00350676">
        <w:rPr>
          <w:rFonts w:eastAsia="Calibri"/>
          <w:rtl/>
        </w:rPr>
        <w:t>סקרי סיכונים ומבדקי חדיר</w:t>
      </w:r>
      <w:r w:rsidRPr="00350676">
        <w:rPr>
          <w:rFonts w:eastAsia="Calibri" w:hint="cs"/>
          <w:rtl/>
        </w:rPr>
        <w:t xml:space="preserve">ות ייעודיים בנוגע </w:t>
      </w:r>
      <w:r w:rsidRPr="00350676">
        <w:rPr>
          <w:rFonts w:ascii="David" w:eastAsia="Calibri" w:hAnsi="David"/>
          <w:rtl/>
        </w:rPr>
        <w:t>למערכות מאגר</w:t>
      </w:r>
      <w:r w:rsidRPr="00350676">
        <w:rPr>
          <w:rFonts w:ascii="David" w:eastAsia="Calibri" w:hAnsi="David" w:hint="cs"/>
          <w:rtl/>
        </w:rPr>
        <w:t>י המידע</w:t>
      </w:r>
      <w:r w:rsidRPr="00350676">
        <w:rPr>
          <w:rFonts w:ascii="David" w:eastAsia="Calibri" w:hAnsi="David"/>
          <w:rtl/>
        </w:rPr>
        <w:t xml:space="preserve"> </w:t>
      </w:r>
      <w:r w:rsidRPr="00350676">
        <w:rPr>
          <w:rFonts w:eastAsia="Calibri" w:hint="cs"/>
          <w:rtl/>
        </w:rPr>
        <w:t>ולמאגרים עצמם</w:t>
      </w:r>
      <w:r w:rsidRPr="00350676">
        <w:rPr>
          <w:rFonts w:eastAsia="Calibri"/>
          <w:rtl/>
        </w:rPr>
        <w:t xml:space="preserve">. </w:t>
      </w:r>
      <w:r w:rsidRPr="00350676">
        <w:rPr>
          <w:rFonts w:eastAsia="Calibri" w:hint="cs"/>
          <w:rtl/>
        </w:rPr>
        <w:t xml:space="preserve">בפגישה נוספת שהתקיימה </w:t>
      </w:r>
      <w:proofErr w:type="spellStart"/>
      <w:r w:rsidRPr="00350676">
        <w:rPr>
          <w:rFonts w:eastAsia="Calibri" w:hint="cs"/>
          <w:rtl/>
        </w:rPr>
        <w:t>עימה</w:t>
      </w:r>
      <w:proofErr w:type="spellEnd"/>
      <w:r w:rsidRPr="00350676">
        <w:rPr>
          <w:rFonts w:eastAsia="Calibri" w:hint="cs"/>
          <w:rtl/>
        </w:rPr>
        <w:t xml:space="preserve"> בנובמבר 2024, לאחר שמונתה לממונה על אבטחת מידע במאגרי המידע והוטל עליה בין היתר לבצע סקרי סיכונים תקופתיים, היא מסרה כי </w:t>
      </w:r>
      <w:r w:rsidRPr="00350676">
        <w:rPr>
          <w:rFonts w:eastAsia="Calibri"/>
          <w:rtl/>
        </w:rPr>
        <w:t>חבר</w:t>
      </w:r>
      <w:r w:rsidRPr="00350676">
        <w:rPr>
          <w:rFonts w:eastAsia="Calibri" w:hint="cs"/>
          <w:rtl/>
        </w:rPr>
        <w:t xml:space="preserve">ת הייעוץ </w:t>
      </w:r>
      <w:r w:rsidRPr="00350676">
        <w:rPr>
          <w:rFonts w:eastAsia="Calibri"/>
          <w:rtl/>
        </w:rPr>
        <w:t xml:space="preserve">שתייעץ לה בנושא הגנת הפרטיות </w:t>
      </w:r>
      <w:r w:rsidRPr="00350676">
        <w:rPr>
          <w:rFonts w:eastAsia="Calibri" w:hint="cs"/>
          <w:rtl/>
        </w:rPr>
        <w:t xml:space="preserve">תבצע </w:t>
      </w:r>
      <w:r w:rsidRPr="00350676">
        <w:rPr>
          <w:rFonts w:eastAsia="Calibri"/>
          <w:rtl/>
        </w:rPr>
        <w:t xml:space="preserve">סקרי סיכונים </w:t>
      </w:r>
      <w:r w:rsidRPr="00350676">
        <w:rPr>
          <w:rFonts w:eastAsia="Calibri" w:hint="cs"/>
          <w:rtl/>
        </w:rPr>
        <w:t>ומבדקי חדירות</w:t>
      </w:r>
      <w:r w:rsidRPr="00350676">
        <w:rPr>
          <w:rFonts w:eastAsia="Calibri"/>
          <w:rtl/>
        </w:rPr>
        <w:t xml:space="preserve">. </w:t>
      </w:r>
    </w:p>
    <w:p w14:paraId="163D4C38" w14:textId="77777777" w:rsidR="00350676" w:rsidRPr="00350676" w:rsidRDefault="00350676" w:rsidP="00350676">
      <w:pPr>
        <w:rPr>
          <w:rFonts w:eastAsia="Calibri"/>
          <w:rtl/>
        </w:rPr>
      </w:pPr>
    </w:p>
    <w:p w14:paraId="48A1AF8D" w14:textId="77777777" w:rsidR="00350676" w:rsidRPr="00350676" w:rsidRDefault="00350676" w:rsidP="00350676">
      <w:pPr>
        <w:spacing w:line="269" w:lineRule="auto"/>
        <w:ind w:left="312"/>
        <w:rPr>
          <w:rFonts w:eastAsia="Calibri"/>
          <w:sz w:val="24"/>
          <w:rtl/>
        </w:rPr>
      </w:pPr>
      <w:r w:rsidRPr="00350676">
        <w:rPr>
          <w:rFonts w:eastAsia="Calibri" w:hint="cs"/>
          <w:rtl/>
        </w:rPr>
        <w:t xml:space="preserve">לדברי ראש אגף ביטחון מינואר 2025, אגף ביטחון נושא באחריות הכוללת להגנה, למניעה ולסיכול של תקיפות סייבר על כלל הנכסים הטכנולוגיים של משרד הביטחון. כמו כן הוא מופקד על אבטחת המידע ועל חשיפת מידע ביטחוני של משרד הביטחון בכל ממד שבו משתמש המשרד, </w:t>
      </w:r>
      <w:r w:rsidRPr="00350676">
        <w:rPr>
          <w:rFonts w:eastAsia="Calibri" w:hint="cs"/>
          <w:sz w:val="24"/>
          <w:rtl/>
        </w:rPr>
        <w:t>ועל ביצוע בקרות, סקרי חוסן, תרגילי חדירה ועוד. בכך הוא מייצר תמונה מקצועית בלתי תלויה מתוקף אחריותו על פי החוק להסדרת</w:t>
      </w:r>
      <w:r w:rsidRPr="00350676">
        <w:rPr>
          <w:rFonts w:eastAsia="Calibri"/>
          <w:rtl/>
        </w:rPr>
        <w:t xml:space="preserve"> </w:t>
      </w:r>
      <w:r w:rsidRPr="00350676">
        <w:rPr>
          <w:rFonts w:eastAsia="Calibri"/>
          <w:sz w:val="24"/>
          <w:rtl/>
        </w:rPr>
        <w:t>הביטחון בגופים ציבוריים, התשנ"ח-1998,</w:t>
      </w:r>
      <w:r w:rsidRPr="00350676">
        <w:rPr>
          <w:rFonts w:eastAsia="Calibri" w:hint="cs"/>
          <w:sz w:val="24"/>
          <w:rtl/>
        </w:rPr>
        <w:t xml:space="preserve"> ומתוקף היותו גורם מקצועי המופקד על ההגנה. כל זאת בשונה מאגף התקשוב, שהוא גורם תפעולי שמופקד על קידום תהליכים והוא אינו מוסמך לקבוע את מדיניות ההגנה, אבטחת המידע, התקינה ואופן ניהול הסיכונים, ואין לו את הידע הנדרש ואת ההכשרות הנדרשות בתחום ניהול הסיכונים. אולם, לדבריו, נכון שאגף התקשוב יפעיל בקרות עצמיות כדי לוודא שהוא עומד בדרישות אגף ביטחון</w:t>
      </w:r>
      <w:r w:rsidRPr="00350676">
        <w:rPr>
          <w:rFonts w:eastAsia="Calibri"/>
          <w:sz w:val="24"/>
          <w:vertAlign w:val="superscript"/>
          <w:rtl/>
        </w:rPr>
        <w:footnoteReference w:id="57"/>
      </w:r>
      <w:r w:rsidRPr="00350676">
        <w:rPr>
          <w:rFonts w:eastAsia="Calibri" w:hint="cs"/>
          <w:sz w:val="24"/>
          <w:rtl/>
        </w:rPr>
        <w:t xml:space="preserve">. עוד מסרו </w:t>
      </w:r>
      <w:r w:rsidRPr="00350676">
        <w:rPr>
          <w:rFonts w:eastAsia="Calibri" w:hint="cs"/>
          <w:rtl/>
        </w:rPr>
        <w:t xml:space="preserve">נציגי אגף ביטחון </w:t>
      </w:r>
      <w:r w:rsidRPr="00350676">
        <w:rPr>
          <w:rFonts w:ascii="David" w:eastAsia="Calibri" w:hAnsi="David" w:hint="cs"/>
          <w:sz w:val="24"/>
          <w:rtl/>
        </w:rPr>
        <w:t>ב</w:t>
      </w:r>
      <w:r w:rsidRPr="00350676">
        <w:rPr>
          <w:rFonts w:ascii="David" w:eastAsia="Calibri" w:hAnsi="David"/>
          <w:sz w:val="24"/>
          <w:rtl/>
        </w:rPr>
        <w:t xml:space="preserve">ספטמבר 2024 </w:t>
      </w:r>
      <w:r w:rsidRPr="00350676">
        <w:rPr>
          <w:rFonts w:eastAsia="Calibri" w:hint="cs"/>
          <w:rtl/>
        </w:rPr>
        <w:t xml:space="preserve">כי האגף מבצע סקרי סיכונים ומבדקי חדירות בהתאם להנחיות של </w:t>
      </w:r>
      <w:proofErr w:type="spellStart"/>
      <w:r w:rsidRPr="00350676">
        <w:rPr>
          <w:rFonts w:eastAsia="Calibri" w:hint="cs"/>
          <w:rtl/>
        </w:rPr>
        <w:t>מלמ"ב</w:t>
      </w:r>
      <w:proofErr w:type="spellEnd"/>
      <w:r w:rsidRPr="00350676">
        <w:rPr>
          <w:rFonts w:eastAsia="Calibri"/>
          <w:vertAlign w:val="superscript"/>
          <w:rtl/>
        </w:rPr>
        <w:footnoteReference w:id="58"/>
      </w:r>
      <w:r w:rsidRPr="00350676">
        <w:rPr>
          <w:rFonts w:eastAsia="Calibri" w:hint="cs"/>
          <w:rtl/>
        </w:rPr>
        <w:t xml:space="preserve"> וכן </w:t>
      </w:r>
      <w:proofErr w:type="spellStart"/>
      <w:r w:rsidRPr="00350676">
        <w:rPr>
          <w:rFonts w:eastAsia="Calibri" w:hint="cs"/>
          <w:rtl/>
        </w:rPr>
        <w:t>מנטר</w:t>
      </w:r>
      <w:proofErr w:type="spellEnd"/>
      <w:r w:rsidRPr="00350676">
        <w:rPr>
          <w:rFonts w:eastAsia="Calibri" w:hint="cs"/>
          <w:rtl/>
        </w:rPr>
        <w:t xml:space="preserve"> </w:t>
      </w:r>
      <w:r w:rsidRPr="00350676">
        <w:rPr>
          <w:rFonts w:eastAsia="Calibri"/>
          <w:rtl/>
        </w:rPr>
        <w:t>את</w:t>
      </w:r>
      <w:r w:rsidRPr="00350676">
        <w:rPr>
          <w:rFonts w:eastAsia="Calibri" w:hint="cs"/>
          <w:rtl/>
        </w:rPr>
        <w:t xml:space="preserve"> </w:t>
      </w:r>
      <w:r w:rsidRPr="00350676">
        <w:rPr>
          <w:rFonts w:eastAsia="Calibri"/>
          <w:rtl/>
        </w:rPr>
        <w:t xml:space="preserve">רשתות </w:t>
      </w:r>
      <w:r w:rsidRPr="00350676">
        <w:rPr>
          <w:rFonts w:eastAsia="Calibri" w:hint="cs"/>
          <w:rtl/>
        </w:rPr>
        <w:t>המחשב</w:t>
      </w:r>
      <w:r w:rsidRPr="00350676">
        <w:rPr>
          <w:rFonts w:eastAsia="Calibri"/>
          <w:rtl/>
        </w:rPr>
        <w:t xml:space="preserve"> במ</w:t>
      </w:r>
      <w:r w:rsidRPr="00350676">
        <w:rPr>
          <w:rFonts w:eastAsia="Calibri" w:hint="cs"/>
          <w:rtl/>
        </w:rPr>
        <w:t>שרד הביטחון</w:t>
      </w:r>
      <w:r w:rsidRPr="00350676">
        <w:rPr>
          <w:rFonts w:eastAsia="Calibri"/>
          <w:rtl/>
        </w:rPr>
        <w:t xml:space="preserve"> באמצעות </w:t>
      </w:r>
      <w:r w:rsidRPr="00350676">
        <w:rPr>
          <w:rFonts w:eastAsia="Calibri" w:hint="cs"/>
          <w:rtl/>
        </w:rPr>
        <w:t>מרכז הבקרה להגנת סייבר (</w:t>
      </w:r>
      <w:r w:rsidRPr="00350676">
        <w:rPr>
          <w:rFonts w:eastAsia="Calibri"/>
        </w:rPr>
        <w:t>SOC</w:t>
      </w:r>
      <w:r w:rsidRPr="00350676">
        <w:rPr>
          <w:rFonts w:eastAsia="Calibri" w:hint="cs"/>
          <w:rtl/>
        </w:rPr>
        <w:t>)</w:t>
      </w:r>
      <w:r w:rsidRPr="00350676">
        <w:rPr>
          <w:rFonts w:eastAsia="Calibri"/>
          <w:vertAlign w:val="superscript"/>
          <w:rtl/>
        </w:rPr>
        <w:footnoteReference w:id="59"/>
      </w:r>
      <w:r w:rsidRPr="00350676">
        <w:rPr>
          <w:rFonts w:eastAsia="Calibri" w:hint="cs"/>
          <w:rtl/>
        </w:rPr>
        <w:t xml:space="preserve"> כך שתוקֵף צריך לעבור את </w:t>
      </w:r>
      <w:r w:rsidRPr="00350676">
        <w:rPr>
          <w:rFonts w:eastAsia="Calibri"/>
          <w:rtl/>
        </w:rPr>
        <w:t xml:space="preserve">מרכיבי ההגנה </w:t>
      </w:r>
      <w:r w:rsidRPr="00350676">
        <w:rPr>
          <w:rFonts w:eastAsia="Calibri" w:hint="cs"/>
          <w:rtl/>
        </w:rPr>
        <w:t>כדי</w:t>
      </w:r>
      <w:r w:rsidRPr="00350676">
        <w:rPr>
          <w:rFonts w:eastAsia="Calibri"/>
          <w:rtl/>
        </w:rPr>
        <w:t xml:space="preserve"> להגיע למאגרי המידע.</w:t>
      </w:r>
    </w:p>
    <w:p w14:paraId="7DD88F55" w14:textId="77777777" w:rsidR="00350676" w:rsidRPr="00350676" w:rsidRDefault="00350676" w:rsidP="00350676">
      <w:pPr>
        <w:rPr>
          <w:rFonts w:eastAsia="Calibri"/>
          <w:rtl/>
        </w:rPr>
      </w:pPr>
    </w:p>
    <w:p w14:paraId="77FFAB48" w14:textId="77777777" w:rsidR="00350676" w:rsidRPr="00350676" w:rsidRDefault="00350676" w:rsidP="00350676">
      <w:pPr>
        <w:spacing w:line="269" w:lineRule="auto"/>
        <w:ind w:left="312"/>
        <w:rPr>
          <w:rFonts w:eastAsia="Calibri"/>
          <w:rtl/>
        </w:rPr>
      </w:pPr>
      <w:r w:rsidRPr="00350676">
        <w:rPr>
          <w:rFonts w:eastAsia="Calibri" w:hint="cs"/>
          <w:rtl/>
        </w:rPr>
        <w:t xml:space="preserve">לבקשת משרד מבקר המדינה העביר לו אגף ביטחון סקרי סיכונים ומבדקי חדירות שהוא ביצע בשלוש השנים האחרונות, ומהם עלה כי בוצעו מבדקי חוסן לרשתות מחשבים וסקרי אבטחה למערכות מידע שונות במשרד הביטחון. אולם, סקרי סיכונים ומבדקי חדירות אלו לא נעשו בהתייחס למאגרי המידע - הם לא זיהו, לא ניתחו ולא העריכו את </w:t>
      </w:r>
      <w:r w:rsidRPr="00350676">
        <w:rPr>
          <w:rFonts w:eastAsia="Calibri"/>
          <w:rtl/>
        </w:rPr>
        <w:t>התרחישים האפשריים להתרחשות אירוע אבטחה</w:t>
      </w:r>
      <w:r w:rsidRPr="00350676">
        <w:rPr>
          <w:rFonts w:eastAsia="Calibri" w:hint="cs"/>
          <w:rtl/>
        </w:rPr>
        <w:t xml:space="preserve"> במאגרים באופן פרטני או בשלבי התהליך העסקי שנוגע אליהם</w:t>
      </w:r>
      <w:r w:rsidRPr="00350676">
        <w:rPr>
          <w:rFonts w:eastAsia="Calibri"/>
          <w:rtl/>
        </w:rPr>
        <w:t>, ואת סבירותם להתממש</w:t>
      </w:r>
      <w:r w:rsidRPr="00350676">
        <w:rPr>
          <w:rFonts w:eastAsia="Calibri" w:hint="cs"/>
          <w:rtl/>
        </w:rPr>
        <w:t xml:space="preserve">; הם לא התבססו על מיפוי </w:t>
      </w:r>
      <w:r w:rsidRPr="00350676">
        <w:rPr>
          <w:rFonts w:eastAsia="Calibri"/>
          <w:rtl/>
        </w:rPr>
        <w:t>מאפייני מערכות המידע המעבדות מידע מ</w:t>
      </w:r>
      <w:r w:rsidRPr="00350676">
        <w:rPr>
          <w:rFonts w:eastAsia="Calibri" w:hint="cs"/>
          <w:rtl/>
        </w:rPr>
        <w:t>ה</w:t>
      </w:r>
      <w:r w:rsidRPr="00350676">
        <w:rPr>
          <w:rFonts w:eastAsia="Calibri"/>
          <w:rtl/>
        </w:rPr>
        <w:t>מאגר</w:t>
      </w:r>
      <w:r w:rsidRPr="00350676">
        <w:rPr>
          <w:rFonts w:eastAsia="Calibri" w:hint="cs"/>
          <w:rtl/>
        </w:rPr>
        <w:t>ים</w:t>
      </w:r>
      <w:r w:rsidRPr="00350676">
        <w:rPr>
          <w:rFonts w:eastAsia="Calibri"/>
          <w:rtl/>
        </w:rPr>
        <w:t xml:space="preserve">, לרבות אמצעי האבטחה </w:t>
      </w:r>
      <w:r w:rsidRPr="00350676">
        <w:rPr>
          <w:rFonts w:eastAsia="Calibri" w:hint="cs"/>
          <w:rtl/>
        </w:rPr>
        <w:t>ל</w:t>
      </w:r>
      <w:r w:rsidRPr="00350676">
        <w:rPr>
          <w:rFonts w:eastAsia="Calibri"/>
          <w:rtl/>
        </w:rPr>
        <w:t>הגנתן</w:t>
      </w:r>
      <w:r w:rsidRPr="00350676">
        <w:rPr>
          <w:rFonts w:eastAsia="Calibri" w:hint="cs"/>
          <w:rtl/>
        </w:rPr>
        <w:t xml:space="preserve">; והם לא כללו </w:t>
      </w:r>
      <w:r w:rsidRPr="00350676">
        <w:rPr>
          <w:rFonts w:eastAsia="Calibri"/>
          <w:rtl/>
        </w:rPr>
        <w:t xml:space="preserve">מיפוי </w:t>
      </w:r>
      <w:r w:rsidRPr="00350676">
        <w:rPr>
          <w:rFonts w:eastAsia="Calibri" w:hint="cs"/>
          <w:rtl/>
        </w:rPr>
        <w:t xml:space="preserve">של </w:t>
      </w:r>
      <w:r w:rsidRPr="00350676">
        <w:rPr>
          <w:rFonts w:eastAsia="Calibri"/>
          <w:rtl/>
        </w:rPr>
        <w:t>הפעולות והבקרות הקיימות בארגון, למול הפעולות והבקרות שראוי ליישם לצורך</w:t>
      </w:r>
      <w:r w:rsidRPr="00350676">
        <w:rPr>
          <w:rFonts w:eastAsia="Calibri" w:hint="cs"/>
          <w:rtl/>
        </w:rPr>
        <w:t xml:space="preserve"> </w:t>
      </w:r>
      <w:r w:rsidRPr="00350676">
        <w:rPr>
          <w:rFonts w:eastAsia="Calibri"/>
          <w:rtl/>
        </w:rPr>
        <w:t>מזעור סבירות התממשות הסיכו</w:t>
      </w:r>
      <w:r w:rsidRPr="00350676">
        <w:rPr>
          <w:rFonts w:eastAsia="Calibri" w:hint="cs"/>
          <w:rtl/>
        </w:rPr>
        <w:t xml:space="preserve">נים. </w:t>
      </w:r>
    </w:p>
    <w:p w14:paraId="265AEFA8" w14:textId="77777777" w:rsidR="00350676" w:rsidRPr="00350676" w:rsidRDefault="00350676" w:rsidP="00350676">
      <w:pPr>
        <w:rPr>
          <w:rFonts w:eastAsia="Calibri"/>
          <w:rtl/>
        </w:rPr>
      </w:pPr>
    </w:p>
    <w:p w14:paraId="09A8B54F" w14:textId="77777777" w:rsidR="00350676" w:rsidRPr="00350676" w:rsidRDefault="00350676" w:rsidP="00350676">
      <w:pPr>
        <w:spacing w:line="269" w:lineRule="auto"/>
        <w:ind w:left="312"/>
        <w:rPr>
          <w:rFonts w:eastAsia="Calibri"/>
          <w:b/>
          <w:bCs/>
          <w:rtl/>
        </w:rPr>
      </w:pPr>
      <w:r w:rsidRPr="00350676">
        <w:rPr>
          <w:rFonts w:eastAsia="Calibri" w:hint="cs"/>
          <w:b/>
          <w:bCs/>
          <w:rtl/>
        </w:rPr>
        <w:t xml:space="preserve">בביקורת עלה כי אגף התקשוב לא ביצע </w:t>
      </w:r>
      <w:r w:rsidRPr="00350676">
        <w:rPr>
          <w:rFonts w:eastAsia="Calibri"/>
          <w:b/>
          <w:bCs/>
          <w:rtl/>
        </w:rPr>
        <w:t>סקר</w:t>
      </w:r>
      <w:r w:rsidRPr="00350676">
        <w:rPr>
          <w:rFonts w:eastAsia="Calibri" w:hint="cs"/>
          <w:b/>
          <w:bCs/>
          <w:rtl/>
        </w:rPr>
        <w:t>ים</w:t>
      </w:r>
      <w:r w:rsidRPr="00350676">
        <w:rPr>
          <w:rFonts w:eastAsia="Calibri"/>
          <w:b/>
          <w:bCs/>
          <w:rtl/>
        </w:rPr>
        <w:t xml:space="preserve"> לאיתור סיכוני אבטחת מידע</w:t>
      </w:r>
      <w:r w:rsidRPr="00350676">
        <w:rPr>
          <w:rFonts w:eastAsia="Calibri" w:hint="cs"/>
          <w:b/>
          <w:bCs/>
          <w:rtl/>
        </w:rPr>
        <w:t xml:space="preserve"> במאגרי המידע שהם ברמת אבטחה גבוהה ולא ערך</w:t>
      </w:r>
      <w:r w:rsidRPr="00350676">
        <w:rPr>
          <w:rFonts w:eastAsia="Calibri"/>
          <w:b/>
          <w:bCs/>
          <w:rtl/>
        </w:rPr>
        <w:t xml:space="preserve"> מבדקי חדירות למערכות </w:t>
      </w:r>
      <w:r w:rsidRPr="00350676">
        <w:rPr>
          <w:rFonts w:eastAsia="Calibri" w:hint="cs"/>
          <w:b/>
          <w:bCs/>
          <w:rtl/>
        </w:rPr>
        <w:t xml:space="preserve">של </w:t>
      </w:r>
      <w:r w:rsidRPr="00350676">
        <w:rPr>
          <w:rFonts w:eastAsia="Calibri"/>
          <w:b/>
          <w:bCs/>
          <w:rtl/>
        </w:rPr>
        <w:t>המאגר</w:t>
      </w:r>
      <w:r w:rsidRPr="00350676">
        <w:rPr>
          <w:rFonts w:eastAsia="Calibri" w:hint="cs"/>
          <w:b/>
          <w:bCs/>
          <w:rtl/>
        </w:rPr>
        <w:t>ים</w:t>
      </w:r>
      <w:r w:rsidRPr="00350676">
        <w:rPr>
          <w:rFonts w:eastAsia="Calibri"/>
          <w:b/>
          <w:bCs/>
          <w:rtl/>
        </w:rPr>
        <w:t xml:space="preserve"> </w:t>
      </w:r>
      <w:r w:rsidRPr="00350676">
        <w:rPr>
          <w:rFonts w:eastAsia="Calibri" w:hint="cs"/>
          <w:b/>
          <w:bCs/>
          <w:rtl/>
        </w:rPr>
        <w:t xml:space="preserve">האלה </w:t>
      </w:r>
      <w:r w:rsidRPr="00350676">
        <w:rPr>
          <w:rFonts w:eastAsia="Calibri"/>
          <w:b/>
          <w:bCs/>
          <w:rtl/>
        </w:rPr>
        <w:t>ל</w:t>
      </w:r>
      <w:r w:rsidRPr="00350676">
        <w:rPr>
          <w:rFonts w:eastAsia="Calibri" w:hint="cs"/>
          <w:b/>
          <w:bCs/>
          <w:rtl/>
        </w:rPr>
        <w:t xml:space="preserve">צורך </w:t>
      </w:r>
      <w:r w:rsidRPr="00350676">
        <w:rPr>
          <w:rFonts w:eastAsia="Calibri"/>
          <w:b/>
          <w:bCs/>
          <w:rtl/>
        </w:rPr>
        <w:t>בחינת עמידותן בפני סיכונים פנימיים וחיצוניים</w:t>
      </w:r>
      <w:r w:rsidRPr="00350676">
        <w:rPr>
          <w:rFonts w:eastAsia="Calibri" w:hint="cs"/>
          <w:b/>
          <w:bCs/>
          <w:rtl/>
        </w:rPr>
        <w:t xml:space="preserve">, כפי שנדרש בתקנות </w:t>
      </w:r>
      <w:r w:rsidRPr="00350676">
        <w:rPr>
          <w:rFonts w:eastAsia="Calibri"/>
          <w:b/>
          <w:bCs/>
          <w:rtl/>
        </w:rPr>
        <w:t>הגנת הפרטיות (</w:t>
      </w:r>
      <w:r w:rsidRPr="00350676">
        <w:rPr>
          <w:rFonts w:eastAsia="Calibri" w:hint="cs"/>
          <w:b/>
          <w:bCs/>
          <w:rtl/>
        </w:rPr>
        <w:t xml:space="preserve">אבטחת מידע). אגף התקשוב ואגף ביטחון מבצעים סקרי סיכונים ומבדקי חדירות </w:t>
      </w:r>
      <w:bookmarkStart w:id="31" w:name="_Hlk190091317"/>
      <w:r w:rsidRPr="00350676">
        <w:rPr>
          <w:rFonts w:eastAsia="Calibri" w:hint="cs"/>
          <w:b/>
          <w:bCs/>
          <w:rtl/>
        </w:rPr>
        <w:t>ב</w:t>
      </w:r>
      <w:r w:rsidRPr="00350676">
        <w:rPr>
          <w:rFonts w:eastAsia="Calibri"/>
          <w:b/>
          <w:bCs/>
          <w:rtl/>
        </w:rPr>
        <w:t>רשתות</w:t>
      </w:r>
      <w:r w:rsidRPr="00350676">
        <w:rPr>
          <w:rFonts w:eastAsia="Calibri" w:hint="cs"/>
          <w:b/>
          <w:bCs/>
          <w:rtl/>
        </w:rPr>
        <w:t xml:space="preserve"> וב</w:t>
      </w:r>
      <w:r w:rsidRPr="00350676">
        <w:rPr>
          <w:rFonts w:eastAsia="Calibri"/>
          <w:b/>
          <w:bCs/>
          <w:rtl/>
        </w:rPr>
        <w:t xml:space="preserve">מערכות מידע </w:t>
      </w:r>
      <w:r w:rsidRPr="00350676">
        <w:rPr>
          <w:rFonts w:eastAsia="Calibri" w:hint="cs"/>
          <w:b/>
          <w:bCs/>
          <w:rtl/>
        </w:rPr>
        <w:t>שו</w:t>
      </w:r>
      <w:r w:rsidRPr="00350676">
        <w:rPr>
          <w:rFonts w:eastAsia="Calibri"/>
          <w:b/>
          <w:bCs/>
          <w:rtl/>
        </w:rPr>
        <w:t>נות</w:t>
      </w:r>
      <w:r w:rsidRPr="00350676">
        <w:rPr>
          <w:rFonts w:eastAsia="Calibri" w:hint="cs"/>
          <w:b/>
          <w:bCs/>
          <w:rtl/>
        </w:rPr>
        <w:t xml:space="preserve"> במשרד הביטחון ובאתרי אינטרנט של משרד הביטחון שמפתחות </w:t>
      </w:r>
      <w:r w:rsidRPr="00350676">
        <w:rPr>
          <w:rFonts w:eastAsia="Calibri" w:hint="cs"/>
          <w:b/>
          <w:bCs/>
          <w:rtl/>
        </w:rPr>
        <w:lastRenderedPageBreak/>
        <w:t>חברות במיקור חוץ כדי לוודא שאין בהם חולשות אבטחה</w:t>
      </w:r>
      <w:bookmarkEnd w:id="31"/>
      <w:r w:rsidRPr="00350676">
        <w:rPr>
          <w:rFonts w:eastAsia="Calibri" w:hint="cs"/>
          <w:b/>
          <w:bCs/>
          <w:rtl/>
        </w:rPr>
        <w:t xml:space="preserve">; אולם, אף גורם במשרד הביטחון לא ביצע </w:t>
      </w:r>
      <w:r w:rsidRPr="00350676">
        <w:rPr>
          <w:rFonts w:eastAsia="Calibri"/>
          <w:b/>
          <w:bCs/>
          <w:rtl/>
        </w:rPr>
        <w:t xml:space="preserve">סקרי סיכונים ומבדקי חדירות </w:t>
      </w:r>
      <w:r w:rsidRPr="00350676">
        <w:rPr>
          <w:rFonts w:eastAsia="Calibri" w:hint="cs"/>
          <w:b/>
          <w:bCs/>
          <w:rtl/>
        </w:rPr>
        <w:t>ייעודיים בנוגע</w:t>
      </w:r>
      <w:r w:rsidRPr="00350676">
        <w:rPr>
          <w:rFonts w:eastAsia="Calibri"/>
          <w:b/>
          <w:bCs/>
          <w:rtl/>
        </w:rPr>
        <w:t xml:space="preserve"> </w:t>
      </w:r>
      <w:r w:rsidRPr="00350676">
        <w:rPr>
          <w:rFonts w:eastAsia="Calibri" w:hint="cs"/>
          <w:b/>
          <w:bCs/>
          <w:rtl/>
        </w:rPr>
        <w:t xml:space="preserve">ל-14 </w:t>
      </w:r>
      <w:r w:rsidRPr="00350676">
        <w:rPr>
          <w:rFonts w:eastAsia="Calibri"/>
          <w:b/>
          <w:bCs/>
          <w:rtl/>
        </w:rPr>
        <w:t xml:space="preserve">מאגרי המידע </w:t>
      </w:r>
      <w:r w:rsidRPr="00350676">
        <w:rPr>
          <w:rFonts w:eastAsia="Calibri" w:hint="cs"/>
          <w:b/>
          <w:bCs/>
          <w:rtl/>
        </w:rPr>
        <w:t xml:space="preserve">שמשרד הביטחון הוא בעל השליטה בהם </w:t>
      </w:r>
      <w:r w:rsidRPr="00350676">
        <w:rPr>
          <w:rFonts w:eastAsia="Calibri"/>
          <w:b/>
          <w:bCs/>
          <w:rtl/>
        </w:rPr>
        <w:t xml:space="preserve">- </w:t>
      </w:r>
      <w:r w:rsidRPr="00350676">
        <w:rPr>
          <w:rFonts w:eastAsia="Calibri" w:hint="cs"/>
          <w:b/>
          <w:bCs/>
          <w:rtl/>
        </w:rPr>
        <w:t>הוא</w:t>
      </w:r>
      <w:r w:rsidRPr="00350676">
        <w:rPr>
          <w:rFonts w:eastAsia="Calibri"/>
          <w:b/>
          <w:bCs/>
          <w:rtl/>
        </w:rPr>
        <w:t xml:space="preserve"> לא זי</w:t>
      </w:r>
      <w:r w:rsidRPr="00350676">
        <w:rPr>
          <w:rFonts w:eastAsia="Calibri" w:hint="cs"/>
          <w:b/>
          <w:bCs/>
          <w:rtl/>
        </w:rPr>
        <w:t>הה</w:t>
      </w:r>
      <w:r w:rsidRPr="00350676">
        <w:rPr>
          <w:rFonts w:eastAsia="Calibri"/>
          <w:b/>
          <w:bCs/>
          <w:rtl/>
        </w:rPr>
        <w:t xml:space="preserve">, </w:t>
      </w:r>
      <w:r w:rsidRPr="00350676">
        <w:rPr>
          <w:rFonts w:eastAsia="Calibri" w:hint="cs"/>
          <w:b/>
          <w:bCs/>
          <w:rtl/>
        </w:rPr>
        <w:t xml:space="preserve">לא </w:t>
      </w:r>
      <w:r w:rsidRPr="00350676">
        <w:rPr>
          <w:rFonts w:eastAsia="Calibri"/>
          <w:b/>
          <w:bCs/>
          <w:rtl/>
        </w:rPr>
        <w:t>ניתח ו</w:t>
      </w:r>
      <w:r w:rsidRPr="00350676">
        <w:rPr>
          <w:rFonts w:eastAsia="Calibri" w:hint="cs"/>
          <w:b/>
          <w:bCs/>
          <w:rtl/>
        </w:rPr>
        <w:t xml:space="preserve">לא </w:t>
      </w:r>
      <w:r w:rsidRPr="00350676">
        <w:rPr>
          <w:rFonts w:eastAsia="Calibri"/>
          <w:b/>
          <w:bCs/>
          <w:rtl/>
        </w:rPr>
        <w:t>הערי</w:t>
      </w:r>
      <w:r w:rsidRPr="00350676">
        <w:rPr>
          <w:rFonts w:eastAsia="Calibri" w:hint="cs"/>
          <w:b/>
          <w:bCs/>
          <w:rtl/>
        </w:rPr>
        <w:t>ך</w:t>
      </w:r>
      <w:r w:rsidRPr="00350676">
        <w:rPr>
          <w:rFonts w:eastAsia="Calibri"/>
          <w:b/>
          <w:bCs/>
          <w:rtl/>
        </w:rPr>
        <w:t xml:space="preserve"> את התרחישים האפשריים </w:t>
      </w:r>
      <w:r w:rsidRPr="00350676">
        <w:rPr>
          <w:rFonts w:eastAsia="Calibri" w:hint="cs"/>
          <w:b/>
          <w:bCs/>
          <w:rtl/>
        </w:rPr>
        <w:t xml:space="preserve">להתממשות </w:t>
      </w:r>
      <w:r w:rsidRPr="00350676">
        <w:rPr>
          <w:rFonts w:eastAsia="Calibri"/>
          <w:b/>
          <w:bCs/>
          <w:rtl/>
        </w:rPr>
        <w:t xml:space="preserve">אירוע אבטחה במאגרים באופן פרטני או </w:t>
      </w:r>
      <w:r w:rsidRPr="00350676">
        <w:rPr>
          <w:rFonts w:eastAsia="Calibri" w:hint="cs"/>
          <w:b/>
          <w:bCs/>
          <w:rtl/>
        </w:rPr>
        <w:t>בשלבי ה</w:t>
      </w:r>
      <w:r w:rsidRPr="00350676">
        <w:rPr>
          <w:rFonts w:eastAsia="Calibri"/>
          <w:b/>
          <w:bCs/>
          <w:rtl/>
        </w:rPr>
        <w:t>תהליך העסקי שנוגע אליהם ואת סבירותם להתממש</w:t>
      </w:r>
      <w:r w:rsidRPr="00350676">
        <w:rPr>
          <w:rFonts w:eastAsia="Calibri" w:hint="cs"/>
          <w:b/>
          <w:bCs/>
          <w:rtl/>
        </w:rPr>
        <w:t>;</w:t>
      </w:r>
      <w:r w:rsidRPr="00350676">
        <w:rPr>
          <w:rFonts w:eastAsia="Calibri"/>
          <w:b/>
          <w:bCs/>
          <w:rtl/>
        </w:rPr>
        <w:t xml:space="preserve"> ה</w:t>
      </w:r>
      <w:r w:rsidRPr="00350676">
        <w:rPr>
          <w:rFonts w:eastAsia="Calibri" w:hint="cs"/>
          <w:b/>
          <w:bCs/>
          <w:rtl/>
        </w:rPr>
        <w:t>וא</w:t>
      </w:r>
      <w:r w:rsidRPr="00350676">
        <w:rPr>
          <w:rFonts w:eastAsia="Calibri"/>
          <w:b/>
          <w:bCs/>
          <w:rtl/>
        </w:rPr>
        <w:t xml:space="preserve"> לא התבסס על מיפוי מאפייני מערכות המידע המעבדות מידע מהמאגרים</w:t>
      </w:r>
      <w:r w:rsidRPr="00350676">
        <w:rPr>
          <w:rFonts w:eastAsia="Calibri" w:hint="cs"/>
          <w:b/>
          <w:bCs/>
          <w:rtl/>
        </w:rPr>
        <w:t>;</w:t>
      </w:r>
      <w:r w:rsidRPr="00350676">
        <w:rPr>
          <w:rFonts w:eastAsia="Calibri"/>
          <w:b/>
          <w:bCs/>
          <w:rtl/>
        </w:rPr>
        <w:t xml:space="preserve"> ו</w:t>
      </w:r>
      <w:r w:rsidRPr="00350676">
        <w:rPr>
          <w:rFonts w:eastAsia="Calibri" w:hint="eastAsia"/>
          <w:b/>
          <w:bCs/>
          <w:rtl/>
        </w:rPr>
        <w:t>ה</w:t>
      </w:r>
      <w:r w:rsidRPr="00350676">
        <w:rPr>
          <w:rFonts w:eastAsia="Calibri" w:hint="cs"/>
          <w:b/>
          <w:bCs/>
          <w:rtl/>
        </w:rPr>
        <w:t>וא</w:t>
      </w:r>
      <w:r w:rsidRPr="00350676">
        <w:rPr>
          <w:rFonts w:eastAsia="Calibri"/>
          <w:b/>
          <w:bCs/>
          <w:rtl/>
        </w:rPr>
        <w:t xml:space="preserve"> לא כלל מיפוי של הבקרות הקיימות בארגון למול הבקרות שראוי ליישם למזעור </w:t>
      </w:r>
      <w:r w:rsidRPr="00350676">
        <w:rPr>
          <w:rFonts w:eastAsia="Calibri" w:hint="cs"/>
          <w:b/>
          <w:bCs/>
          <w:rtl/>
        </w:rPr>
        <w:t>ה</w:t>
      </w:r>
      <w:r w:rsidRPr="00350676">
        <w:rPr>
          <w:rFonts w:eastAsia="Calibri"/>
          <w:b/>
          <w:bCs/>
          <w:rtl/>
        </w:rPr>
        <w:t xml:space="preserve">סבירות </w:t>
      </w:r>
      <w:r w:rsidRPr="00350676">
        <w:rPr>
          <w:rFonts w:eastAsia="Calibri" w:hint="cs"/>
          <w:b/>
          <w:bCs/>
          <w:rtl/>
        </w:rPr>
        <w:t>ל</w:t>
      </w:r>
      <w:r w:rsidRPr="00350676">
        <w:rPr>
          <w:rFonts w:eastAsia="Calibri"/>
          <w:b/>
          <w:bCs/>
          <w:rtl/>
        </w:rPr>
        <w:t xml:space="preserve">התממשות הסיכונים. </w:t>
      </w:r>
      <w:r w:rsidRPr="00350676">
        <w:rPr>
          <w:rFonts w:eastAsia="Calibri" w:hint="cs"/>
          <w:b/>
          <w:bCs/>
          <w:rtl/>
        </w:rPr>
        <w:t xml:space="preserve">ממילא </w:t>
      </w:r>
      <w:r w:rsidRPr="00350676">
        <w:rPr>
          <w:rFonts w:eastAsia="Calibri" w:hint="eastAsia"/>
          <w:b/>
          <w:bCs/>
          <w:rtl/>
        </w:rPr>
        <w:t>משרד</w:t>
      </w:r>
      <w:r w:rsidRPr="00350676">
        <w:rPr>
          <w:rFonts w:eastAsia="Calibri"/>
          <w:b/>
          <w:bCs/>
          <w:rtl/>
        </w:rPr>
        <w:t xml:space="preserve"> הביטחון ל</w:t>
      </w:r>
      <w:r w:rsidRPr="00350676">
        <w:rPr>
          <w:rFonts w:eastAsia="Calibri" w:hint="cs"/>
          <w:b/>
          <w:bCs/>
          <w:rtl/>
        </w:rPr>
        <w:t xml:space="preserve">א בחן </w:t>
      </w:r>
      <w:r w:rsidRPr="00350676">
        <w:rPr>
          <w:rFonts w:eastAsia="Calibri"/>
          <w:b/>
          <w:bCs/>
          <w:rtl/>
        </w:rPr>
        <w:t>את הצורך בעדכון מסמך הגדרות המאגר או בעדכון נוהל אבטח</w:t>
      </w:r>
      <w:r w:rsidRPr="00350676">
        <w:rPr>
          <w:rFonts w:eastAsia="Calibri" w:hint="cs"/>
          <w:b/>
          <w:bCs/>
          <w:rtl/>
        </w:rPr>
        <w:t>ה</w:t>
      </w:r>
      <w:r w:rsidRPr="00350676">
        <w:rPr>
          <w:rFonts w:eastAsia="Calibri"/>
          <w:b/>
          <w:bCs/>
          <w:rtl/>
        </w:rPr>
        <w:t xml:space="preserve"> </w:t>
      </w:r>
      <w:r w:rsidRPr="00350676">
        <w:rPr>
          <w:rFonts w:eastAsia="Calibri" w:hint="cs"/>
          <w:b/>
          <w:bCs/>
          <w:rtl/>
        </w:rPr>
        <w:t xml:space="preserve">למאגרי </w:t>
      </w:r>
      <w:r w:rsidRPr="00350676">
        <w:rPr>
          <w:rFonts w:eastAsia="Calibri"/>
          <w:b/>
          <w:bCs/>
          <w:rtl/>
        </w:rPr>
        <w:t>מידע</w:t>
      </w:r>
      <w:r w:rsidRPr="00350676">
        <w:rPr>
          <w:rFonts w:eastAsia="Calibri" w:hint="cs"/>
          <w:b/>
          <w:bCs/>
          <w:rtl/>
        </w:rPr>
        <w:t>; הוא לא קבע את הבקרות הנדרשות; ולא בחן את יעילות הבקרות ומנגנוני ההגנה הקיימים.</w:t>
      </w:r>
    </w:p>
    <w:p w14:paraId="284050CC" w14:textId="77777777" w:rsidR="00350676" w:rsidRPr="00350676" w:rsidRDefault="00350676" w:rsidP="00350676">
      <w:pPr>
        <w:rPr>
          <w:rFonts w:eastAsia="Calibri"/>
          <w:rtl/>
        </w:rPr>
      </w:pPr>
    </w:p>
    <w:p w14:paraId="46686552" w14:textId="77777777" w:rsidR="00350676" w:rsidRPr="00350676" w:rsidRDefault="00350676" w:rsidP="00350676">
      <w:pPr>
        <w:spacing w:line="269" w:lineRule="auto"/>
        <w:ind w:left="312"/>
        <w:rPr>
          <w:rFonts w:eastAsia="Calibri"/>
          <w:b/>
          <w:bCs/>
          <w:rtl/>
        </w:rPr>
      </w:pPr>
      <w:r w:rsidRPr="00350676">
        <w:rPr>
          <w:rFonts w:eastAsia="Calibri" w:hint="cs"/>
          <w:b/>
          <w:bCs/>
          <w:rtl/>
        </w:rPr>
        <w:t xml:space="preserve">בהיעדר סקרי סיכונים ומבדקי חדירות למאגרי המידע </w:t>
      </w:r>
      <w:r w:rsidRPr="00350676">
        <w:rPr>
          <w:rFonts w:eastAsia="Calibri" w:hint="eastAsia"/>
          <w:b/>
          <w:bCs/>
          <w:rtl/>
        </w:rPr>
        <w:t>אין</w:t>
      </w:r>
      <w:r w:rsidRPr="00350676">
        <w:rPr>
          <w:rFonts w:eastAsia="Calibri"/>
          <w:b/>
          <w:bCs/>
          <w:rtl/>
        </w:rPr>
        <w:t xml:space="preserve"> </w:t>
      </w:r>
      <w:r w:rsidRPr="00350676">
        <w:rPr>
          <w:rFonts w:eastAsia="Calibri" w:hint="eastAsia"/>
          <w:b/>
          <w:bCs/>
          <w:rtl/>
        </w:rPr>
        <w:t>למשרד</w:t>
      </w:r>
      <w:r w:rsidRPr="00350676">
        <w:rPr>
          <w:rFonts w:eastAsia="Calibri"/>
          <w:b/>
          <w:bCs/>
          <w:rtl/>
        </w:rPr>
        <w:t xml:space="preserve"> </w:t>
      </w:r>
      <w:r w:rsidRPr="00350676">
        <w:rPr>
          <w:rFonts w:eastAsia="Calibri" w:hint="eastAsia"/>
          <w:b/>
          <w:bCs/>
          <w:rtl/>
        </w:rPr>
        <w:t>הביטחון</w:t>
      </w:r>
      <w:r w:rsidRPr="00350676">
        <w:rPr>
          <w:rFonts w:eastAsia="Calibri"/>
          <w:b/>
          <w:bCs/>
          <w:rtl/>
        </w:rPr>
        <w:t xml:space="preserve"> </w:t>
      </w:r>
      <w:r w:rsidRPr="00350676">
        <w:rPr>
          <w:rFonts w:eastAsia="Calibri" w:hint="cs"/>
          <w:b/>
          <w:bCs/>
          <w:rtl/>
        </w:rPr>
        <w:t>את ה</w:t>
      </w:r>
      <w:r w:rsidRPr="00350676">
        <w:rPr>
          <w:rFonts w:eastAsia="Calibri" w:hint="eastAsia"/>
          <w:b/>
          <w:bCs/>
          <w:rtl/>
        </w:rPr>
        <w:t>כלים</w:t>
      </w:r>
      <w:r w:rsidRPr="00350676">
        <w:rPr>
          <w:rFonts w:eastAsia="Calibri" w:hint="cs"/>
          <w:b/>
          <w:bCs/>
          <w:rtl/>
        </w:rPr>
        <w:t xml:space="preserve"> </w:t>
      </w:r>
      <w:r w:rsidRPr="00350676">
        <w:rPr>
          <w:rFonts w:eastAsia="Calibri"/>
          <w:b/>
          <w:bCs/>
          <w:rtl/>
        </w:rPr>
        <w:t xml:space="preserve">להעריך את רמת הבשלות </w:t>
      </w:r>
      <w:r w:rsidRPr="00350676">
        <w:rPr>
          <w:rFonts w:eastAsia="Calibri" w:hint="cs"/>
          <w:b/>
          <w:bCs/>
          <w:rtl/>
        </w:rPr>
        <w:t xml:space="preserve">שלו </w:t>
      </w:r>
      <w:r w:rsidRPr="00350676">
        <w:rPr>
          <w:rFonts w:eastAsia="Calibri"/>
          <w:b/>
          <w:bCs/>
          <w:rtl/>
        </w:rPr>
        <w:t xml:space="preserve">להתמודדות עם איום לפגיעה בשלמות המידע </w:t>
      </w:r>
      <w:r w:rsidRPr="00350676">
        <w:rPr>
          <w:rFonts w:eastAsia="Calibri" w:hint="cs"/>
          <w:b/>
          <w:bCs/>
          <w:rtl/>
        </w:rPr>
        <w:t>האגור במאגרי המידע</w:t>
      </w:r>
      <w:r w:rsidRPr="00350676">
        <w:rPr>
          <w:rFonts w:eastAsia="Calibri"/>
          <w:b/>
          <w:bCs/>
          <w:rtl/>
        </w:rPr>
        <w:t>, בסודיות שלו ובזמינותו</w:t>
      </w:r>
      <w:r w:rsidRPr="00350676">
        <w:rPr>
          <w:rFonts w:eastAsia="Calibri" w:hint="cs"/>
          <w:b/>
          <w:bCs/>
          <w:rtl/>
        </w:rPr>
        <w:t>; לזהות</w:t>
      </w:r>
      <w:r w:rsidRPr="00350676">
        <w:rPr>
          <w:rFonts w:eastAsia="Calibri"/>
          <w:b/>
          <w:bCs/>
          <w:rtl/>
        </w:rPr>
        <w:t xml:space="preserve"> את נקודות החולשה באבטחת המידע</w:t>
      </w:r>
      <w:r w:rsidRPr="00350676">
        <w:rPr>
          <w:rFonts w:eastAsia="Calibri" w:hint="cs"/>
          <w:b/>
          <w:bCs/>
          <w:rtl/>
        </w:rPr>
        <w:t>;</w:t>
      </w:r>
      <w:r w:rsidRPr="00350676">
        <w:rPr>
          <w:rFonts w:eastAsia="Calibri"/>
          <w:b/>
          <w:bCs/>
          <w:rtl/>
        </w:rPr>
        <w:t xml:space="preserve"> </w:t>
      </w:r>
      <w:r w:rsidRPr="00350676">
        <w:rPr>
          <w:rFonts w:eastAsia="Calibri" w:hint="cs"/>
          <w:b/>
          <w:bCs/>
          <w:rtl/>
        </w:rPr>
        <w:t xml:space="preserve">לקבוע </w:t>
      </w:r>
      <w:r w:rsidRPr="00350676">
        <w:rPr>
          <w:rFonts w:eastAsia="Calibri"/>
          <w:b/>
          <w:bCs/>
          <w:rtl/>
        </w:rPr>
        <w:t>סדרי עדיפויות לטיפול בסיכונים אלו</w:t>
      </w:r>
      <w:r w:rsidRPr="00350676">
        <w:rPr>
          <w:rFonts w:eastAsia="Calibri" w:hint="cs"/>
          <w:b/>
          <w:bCs/>
          <w:rtl/>
        </w:rPr>
        <w:t>;</w:t>
      </w:r>
      <w:r w:rsidRPr="00350676">
        <w:rPr>
          <w:rFonts w:eastAsia="Calibri"/>
          <w:b/>
          <w:bCs/>
          <w:rtl/>
        </w:rPr>
        <w:t xml:space="preserve"> להב</w:t>
      </w:r>
      <w:r w:rsidRPr="00350676">
        <w:rPr>
          <w:rFonts w:eastAsia="Calibri" w:hint="cs"/>
          <w:b/>
          <w:bCs/>
          <w:rtl/>
        </w:rPr>
        <w:t xml:space="preserve">ין את </w:t>
      </w:r>
      <w:r w:rsidRPr="00350676">
        <w:rPr>
          <w:rFonts w:eastAsia="Calibri"/>
          <w:b/>
          <w:bCs/>
          <w:rtl/>
        </w:rPr>
        <w:t>הבקרות שעל</w:t>
      </w:r>
      <w:r w:rsidRPr="00350676">
        <w:rPr>
          <w:rFonts w:eastAsia="Calibri" w:hint="cs"/>
          <w:b/>
          <w:bCs/>
          <w:rtl/>
        </w:rPr>
        <w:t xml:space="preserve">יו </w:t>
      </w:r>
      <w:r w:rsidRPr="00350676">
        <w:rPr>
          <w:rFonts w:eastAsia="Calibri"/>
          <w:b/>
          <w:bCs/>
          <w:rtl/>
        </w:rPr>
        <w:t>ליישם בתוכניות העבודה שלו</w:t>
      </w:r>
      <w:r w:rsidRPr="00350676">
        <w:rPr>
          <w:rFonts w:eastAsia="Calibri" w:hint="cs"/>
          <w:b/>
          <w:bCs/>
          <w:rtl/>
        </w:rPr>
        <w:t>; ו</w:t>
      </w:r>
      <w:r w:rsidRPr="00350676">
        <w:rPr>
          <w:rFonts w:eastAsia="Calibri"/>
          <w:b/>
          <w:bCs/>
          <w:rtl/>
        </w:rPr>
        <w:t>לבחון את יעילות הבקרות ו</w:t>
      </w:r>
      <w:r w:rsidRPr="00350676">
        <w:rPr>
          <w:rFonts w:eastAsia="Calibri" w:hint="cs"/>
          <w:b/>
          <w:bCs/>
          <w:rtl/>
        </w:rPr>
        <w:t xml:space="preserve">את </w:t>
      </w:r>
      <w:r w:rsidRPr="00350676">
        <w:rPr>
          <w:rFonts w:eastAsia="Calibri"/>
          <w:b/>
          <w:bCs/>
          <w:rtl/>
        </w:rPr>
        <w:t>מנגנוני ההגנה הקיימים</w:t>
      </w:r>
      <w:r w:rsidRPr="00350676">
        <w:rPr>
          <w:rFonts w:eastAsia="Calibri" w:hint="cs"/>
          <w:b/>
          <w:bCs/>
          <w:rtl/>
        </w:rPr>
        <w:t>.</w:t>
      </w:r>
    </w:p>
    <w:p w14:paraId="2E03D202" w14:textId="77777777" w:rsidR="00350676" w:rsidRPr="00350676" w:rsidRDefault="00350676" w:rsidP="00350676">
      <w:pPr>
        <w:rPr>
          <w:rFonts w:eastAsia="Calibri"/>
          <w:rtl/>
        </w:rPr>
      </w:pPr>
    </w:p>
    <w:p w14:paraId="639C5AAF" w14:textId="77777777" w:rsidR="00350676" w:rsidRPr="00350676" w:rsidRDefault="00350676" w:rsidP="00350676">
      <w:pPr>
        <w:spacing w:line="269" w:lineRule="auto"/>
        <w:ind w:left="312"/>
        <w:rPr>
          <w:rFonts w:eastAsia="Calibri"/>
          <w:b/>
          <w:bCs/>
          <w:sz w:val="24"/>
          <w:rtl/>
        </w:rPr>
      </w:pPr>
      <w:r w:rsidRPr="00350676">
        <w:rPr>
          <w:rFonts w:eastAsia="Calibri" w:hint="cs"/>
          <w:b/>
          <w:bCs/>
          <w:sz w:val="24"/>
          <w:rtl/>
        </w:rPr>
        <w:t xml:space="preserve">עם כניסתו לתוקף של תיקון 13 לחוק הגנת הפרטיות תוכל הרשות להגנת הפרטיות להטיל על משרד הביטחון עיצומים כספיים בגין אי-ביצוע סקרי סיכונים ומבדקי חדירות כפי שנדרש בתקנות </w:t>
      </w:r>
      <w:r w:rsidRPr="00350676">
        <w:rPr>
          <w:rFonts w:eastAsia="Calibri" w:hint="cs"/>
          <w:b/>
          <w:bCs/>
          <w:rtl/>
        </w:rPr>
        <w:t>בסכום</w:t>
      </w:r>
      <w:r w:rsidRPr="00350676">
        <w:rPr>
          <w:rFonts w:eastAsia="Calibri" w:hint="cs"/>
          <w:b/>
          <w:bCs/>
          <w:sz w:val="24"/>
          <w:rtl/>
        </w:rPr>
        <w:t xml:space="preserve"> של 320,000 ש"ח. </w:t>
      </w:r>
    </w:p>
    <w:p w14:paraId="004FE21D" w14:textId="77777777" w:rsidR="00350676" w:rsidRPr="00350676" w:rsidRDefault="00350676" w:rsidP="00350676">
      <w:pPr>
        <w:rPr>
          <w:rFonts w:eastAsia="Calibri"/>
          <w:rtl/>
        </w:rPr>
      </w:pPr>
    </w:p>
    <w:p w14:paraId="13A233A7" w14:textId="77777777" w:rsidR="00350676" w:rsidRPr="00350676" w:rsidRDefault="00350676" w:rsidP="00350676">
      <w:pPr>
        <w:spacing w:line="269" w:lineRule="auto"/>
        <w:ind w:left="312"/>
        <w:rPr>
          <w:rFonts w:eastAsia="Calibri"/>
          <w:b/>
          <w:bCs/>
          <w:rtl/>
        </w:rPr>
      </w:pPr>
      <w:r w:rsidRPr="00350676">
        <w:rPr>
          <w:rFonts w:eastAsia="Calibri" w:hint="eastAsia"/>
          <w:b/>
          <w:bCs/>
          <w:rtl/>
        </w:rPr>
        <w:t>על</w:t>
      </w:r>
      <w:r w:rsidRPr="00350676">
        <w:rPr>
          <w:rFonts w:eastAsia="Calibri"/>
          <w:b/>
          <w:bCs/>
          <w:rtl/>
        </w:rPr>
        <w:t xml:space="preserve"> </w:t>
      </w:r>
      <w:r w:rsidRPr="00350676">
        <w:rPr>
          <w:rFonts w:eastAsia="Calibri" w:hint="eastAsia"/>
          <w:b/>
          <w:bCs/>
          <w:rtl/>
        </w:rPr>
        <w:t>משרד</w:t>
      </w:r>
      <w:r w:rsidRPr="00350676">
        <w:rPr>
          <w:rFonts w:eastAsia="Calibri"/>
          <w:b/>
          <w:bCs/>
          <w:rtl/>
        </w:rPr>
        <w:t xml:space="preserve"> </w:t>
      </w:r>
      <w:r w:rsidRPr="00350676">
        <w:rPr>
          <w:rFonts w:eastAsia="Calibri" w:hint="eastAsia"/>
          <w:b/>
          <w:bCs/>
          <w:rtl/>
        </w:rPr>
        <w:t>הביטחון</w:t>
      </w:r>
      <w:r w:rsidRPr="00350676">
        <w:rPr>
          <w:rFonts w:eastAsia="Calibri"/>
          <w:b/>
          <w:bCs/>
          <w:rtl/>
        </w:rPr>
        <w:t xml:space="preserve"> </w:t>
      </w:r>
      <w:r w:rsidRPr="00350676">
        <w:rPr>
          <w:rFonts w:eastAsia="Calibri" w:hint="eastAsia"/>
          <w:b/>
          <w:bCs/>
          <w:rtl/>
        </w:rPr>
        <w:t>לבצ</w:t>
      </w:r>
      <w:r w:rsidRPr="00350676">
        <w:rPr>
          <w:rFonts w:eastAsia="Calibri"/>
          <w:b/>
          <w:bCs/>
          <w:rtl/>
        </w:rPr>
        <w:t>ע סקרים לאיתור סיכוני אבטחת מידע במאגרי המידע שהם ברמת אבטחה גבוהה ו</w:t>
      </w:r>
      <w:r w:rsidRPr="00350676">
        <w:rPr>
          <w:rFonts w:eastAsia="Calibri" w:hint="cs"/>
          <w:b/>
          <w:bCs/>
          <w:rtl/>
        </w:rPr>
        <w:t>ל</w:t>
      </w:r>
      <w:r w:rsidRPr="00350676">
        <w:rPr>
          <w:rFonts w:eastAsia="Calibri"/>
          <w:b/>
          <w:bCs/>
          <w:rtl/>
        </w:rPr>
        <w:t>ער</w:t>
      </w:r>
      <w:r w:rsidRPr="00350676">
        <w:rPr>
          <w:rFonts w:eastAsia="Calibri" w:hint="cs"/>
          <w:b/>
          <w:bCs/>
          <w:rtl/>
        </w:rPr>
        <w:t>ו</w:t>
      </w:r>
      <w:r w:rsidRPr="00350676">
        <w:rPr>
          <w:rFonts w:eastAsia="Calibri"/>
          <w:b/>
          <w:bCs/>
          <w:rtl/>
        </w:rPr>
        <w:t>ך מבדקי חדירות למערכות של המאגרים האלה לצורך בחינת עמידותן בפני סיכונים פנימיים וחיצוניים, כפי שנדרש בתקנות</w:t>
      </w:r>
      <w:r w:rsidRPr="00350676">
        <w:rPr>
          <w:rFonts w:eastAsia="Calibri" w:hint="cs"/>
          <w:b/>
          <w:bCs/>
          <w:rtl/>
        </w:rPr>
        <w:t>.</w:t>
      </w:r>
    </w:p>
    <w:p w14:paraId="50A43B3A" w14:textId="77777777" w:rsidR="00350676" w:rsidRPr="00350676" w:rsidRDefault="00350676" w:rsidP="00350676">
      <w:pPr>
        <w:rPr>
          <w:rFonts w:eastAsia="Calibri"/>
          <w:rtl/>
        </w:rPr>
      </w:pPr>
    </w:p>
    <w:p w14:paraId="4780F2B3" w14:textId="77777777" w:rsidR="00350676" w:rsidRPr="00350676" w:rsidRDefault="00350676" w:rsidP="00350676">
      <w:pPr>
        <w:keepNext/>
        <w:keepLines/>
        <w:numPr>
          <w:ilvl w:val="0"/>
          <w:numId w:val="12"/>
        </w:numPr>
        <w:spacing w:line="269" w:lineRule="auto"/>
        <w:outlineLvl w:val="3"/>
        <w:rPr>
          <w:rFonts w:eastAsia="Times New Roman"/>
          <w:bCs/>
          <w:szCs w:val="26"/>
          <w:rtl/>
        </w:rPr>
      </w:pPr>
      <w:r w:rsidRPr="00350676">
        <w:rPr>
          <w:rFonts w:eastAsia="Times New Roman" w:hint="cs"/>
          <w:bCs/>
          <w:szCs w:val="26"/>
          <w:rtl/>
        </w:rPr>
        <w:t>הדרכת העובדים והגברת מודעותם</w:t>
      </w:r>
    </w:p>
    <w:p w14:paraId="38EB85C9" w14:textId="77777777" w:rsidR="00350676" w:rsidRPr="00350676" w:rsidRDefault="00350676" w:rsidP="00350676">
      <w:pPr>
        <w:rPr>
          <w:rFonts w:eastAsia="Calibri"/>
          <w:rtl/>
        </w:rPr>
      </w:pPr>
    </w:p>
    <w:p w14:paraId="3E7831CF" w14:textId="77777777" w:rsidR="00350676" w:rsidRPr="00350676" w:rsidRDefault="00350676" w:rsidP="00350676">
      <w:pPr>
        <w:spacing w:line="269" w:lineRule="auto"/>
        <w:ind w:left="312"/>
        <w:rPr>
          <w:rFonts w:eastAsia="Calibri"/>
          <w:rtl/>
        </w:rPr>
      </w:pPr>
      <w:r w:rsidRPr="00350676">
        <w:rPr>
          <w:rFonts w:eastAsia="Calibri" w:hint="cs"/>
          <w:rtl/>
        </w:rPr>
        <w:t>בעל שליטה במאגר מידע שחלה עליו רמת אבטחה בינונית או גבוהה נדרש לקיים פעילות הדרכה תקופתית לבעלי הרשאות למאגר בדבר מסמך הגדרות המאגר, נוהל האבטחה והוראות אבטחת המידע המצוינות בחוק ובתקנות, זאת בהיקף הנדרש לביצוע תפקידיהם. כמו כן, על ההדרכה לעסוק בחובות של בעלי ההרשאות לפי נוהל האבטחה, החוק והתקנות. יש לבצע את ההדרכה אחת לשנתיים לפחות</w:t>
      </w:r>
      <w:r w:rsidRPr="00350676">
        <w:rPr>
          <w:rFonts w:eastAsia="Calibri"/>
          <w:vertAlign w:val="superscript"/>
          <w:rtl/>
        </w:rPr>
        <w:footnoteReference w:id="60"/>
      </w:r>
      <w:r w:rsidRPr="00350676">
        <w:rPr>
          <w:rFonts w:eastAsia="Calibri" w:hint="cs"/>
          <w:rtl/>
        </w:rPr>
        <w:t>. גם הוראת משרד הביטחון בנושא אבטחת מידע ורשומות</w:t>
      </w:r>
      <w:r w:rsidRPr="00350676">
        <w:rPr>
          <w:rFonts w:eastAsia="Calibri"/>
          <w:vertAlign w:val="superscript"/>
          <w:rtl/>
        </w:rPr>
        <w:footnoteReference w:id="61"/>
      </w:r>
      <w:r w:rsidRPr="00350676">
        <w:rPr>
          <w:rFonts w:eastAsia="Calibri" w:hint="cs"/>
          <w:rtl/>
        </w:rPr>
        <w:t xml:space="preserve"> קובעת כי אחד העקרונות לאבטחת רשומות הוא הדרכת העובדים העוסקים בהן.</w:t>
      </w:r>
    </w:p>
    <w:p w14:paraId="241B981C" w14:textId="77777777" w:rsidR="00350676" w:rsidRPr="00350676" w:rsidRDefault="00350676" w:rsidP="00350676">
      <w:pPr>
        <w:rPr>
          <w:rFonts w:eastAsia="Calibri"/>
          <w:rtl/>
        </w:rPr>
      </w:pPr>
    </w:p>
    <w:p w14:paraId="51A72FB4" w14:textId="77777777" w:rsidR="00350676" w:rsidRPr="00350676" w:rsidRDefault="00350676" w:rsidP="00350676">
      <w:pPr>
        <w:spacing w:line="269" w:lineRule="auto"/>
        <w:ind w:left="312"/>
        <w:rPr>
          <w:rFonts w:eastAsia="Calibri"/>
          <w:rtl/>
        </w:rPr>
      </w:pPr>
      <w:r w:rsidRPr="00350676">
        <w:rPr>
          <w:rFonts w:eastAsia="Calibri" w:hint="cs"/>
          <w:rtl/>
        </w:rPr>
        <w:t xml:space="preserve">אגף התקשוב מבצע פעולות שונות להגברת המודעות של העובדים בנוגע להגנת הפרטיות, כגון הודעת תזכורת בשומר המסך ברשת התקשורת הבלתי מסווגת של משרד הביטחון והפצת תזכורות לראשי האגפים במשרד הביטחון אחת לשנה לבצע "בדק בית" באגף בנוגע להעברת מידע מתוך מאגרי המידע. נוסף על כך, קיימת בפורטן הארגוני של משרד הביטחון תחת עמוד האינטרנט של אגף התקשוב לומדה אינטראקטיבית בנוגע להגנת הפרטיות. לדברי אגף התקשוב, כפי שנמסרו למשרד מבקר המדינה בדצמבר 2024, </w:t>
      </w:r>
      <w:proofErr w:type="spellStart"/>
      <w:r w:rsidRPr="00350676">
        <w:rPr>
          <w:rFonts w:eastAsia="Calibri" w:hint="cs"/>
          <w:rtl/>
        </w:rPr>
        <w:t>הלומדה</w:t>
      </w:r>
      <w:proofErr w:type="spellEnd"/>
      <w:r w:rsidRPr="00350676">
        <w:rPr>
          <w:rFonts w:eastAsia="Calibri" w:hint="cs"/>
          <w:rtl/>
        </w:rPr>
        <w:t xml:space="preserve"> </w:t>
      </w:r>
      <w:r w:rsidRPr="00350676">
        <w:rPr>
          <w:rFonts w:eastAsia="Calibri"/>
          <w:rtl/>
        </w:rPr>
        <w:t>אינה נשלחת למשתמשים</w:t>
      </w:r>
      <w:r w:rsidRPr="00350676">
        <w:rPr>
          <w:rFonts w:eastAsia="Calibri" w:hint="cs"/>
          <w:rtl/>
        </w:rPr>
        <w:t xml:space="preserve"> באופן יזום, כפי שמבוצע לדוגמה בלומדה למניעת הטרדה מינית במשרד הביטחון; משתמשים ה</w:t>
      </w:r>
      <w:r w:rsidRPr="00350676">
        <w:rPr>
          <w:rFonts w:eastAsia="Calibri"/>
          <w:rtl/>
        </w:rPr>
        <w:t xml:space="preserve">מעוניינים </w:t>
      </w:r>
      <w:r w:rsidRPr="00350676">
        <w:rPr>
          <w:rFonts w:eastAsia="Calibri" w:hint="cs"/>
          <w:rtl/>
        </w:rPr>
        <w:t xml:space="preserve">לגשת ללומדה נכנסים לעמוד האינטרנט של אגף התקשוב בפורטן הארגוני ומפעילים </w:t>
      </w:r>
      <w:r w:rsidRPr="00350676">
        <w:rPr>
          <w:rFonts w:eastAsia="Calibri"/>
          <w:rtl/>
        </w:rPr>
        <w:t>אותה ביוזמתם</w:t>
      </w:r>
      <w:r w:rsidRPr="00350676">
        <w:rPr>
          <w:rFonts w:eastAsia="Calibri" w:hint="cs"/>
          <w:rtl/>
        </w:rPr>
        <w:t>.</w:t>
      </w:r>
      <w:r w:rsidRPr="00350676">
        <w:rPr>
          <w:rFonts w:eastAsia="Calibri" w:hint="cs"/>
          <w:b/>
          <w:bCs/>
          <w:rtl/>
        </w:rPr>
        <w:t xml:space="preserve"> </w:t>
      </w:r>
      <w:r w:rsidRPr="00350676">
        <w:rPr>
          <w:rFonts w:eastAsia="Calibri" w:hint="cs"/>
          <w:rtl/>
        </w:rPr>
        <w:t>כמו כן, אין לאגף התקשוב כלי לרישום הנכנסים ללומדה אך בכוונת האגף להוסיף כלי לבקרה אחר הנכנסים ללומדה בשנת 2025.</w:t>
      </w:r>
      <w:r w:rsidRPr="00350676">
        <w:rPr>
          <w:rFonts w:eastAsia="Calibri" w:hint="cs"/>
          <w:b/>
          <w:bCs/>
          <w:rtl/>
        </w:rPr>
        <w:t xml:space="preserve"> </w:t>
      </w:r>
    </w:p>
    <w:p w14:paraId="15DDFBD0" w14:textId="77777777" w:rsidR="00350676" w:rsidRPr="00350676" w:rsidRDefault="00350676" w:rsidP="00350676">
      <w:pPr>
        <w:rPr>
          <w:rFonts w:eastAsia="Calibri"/>
          <w:rtl/>
        </w:rPr>
      </w:pPr>
    </w:p>
    <w:p w14:paraId="001211DD" w14:textId="77777777" w:rsidR="00350676" w:rsidRPr="00350676" w:rsidRDefault="00350676" w:rsidP="00350676">
      <w:pPr>
        <w:spacing w:line="269" w:lineRule="auto"/>
        <w:ind w:left="312"/>
        <w:rPr>
          <w:rFonts w:eastAsia="Calibri"/>
          <w:rtl/>
        </w:rPr>
      </w:pPr>
      <w:r w:rsidRPr="00350676">
        <w:rPr>
          <w:rFonts w:eastAsia="Calibri" w:hint="cs"/>
          <w:rtl/>
        </w:rPr>
        <w:t xml:space="preserve">גם אגף ביטחון מבצע פעולות שונות להגברת המודעות לאיומי סייבר ואבטחת מידע, לרבות תוכנית הסברתית ביטחונית לכלל העובדים והמשרתים במשרד הביטחון בכל תחומי הביטחון בשיתוף עם אגף דוברות וקשרי ציבור במשרד הביטחון, בדגש על היכרות עם איומי הסייבר </w:t>
      </w:r>
      <w:r w:rsidRPr="00350676">
        <w:rPr>
          <w:rFonts w:eastAsia="Calibri" w:hint="cs"/>
          <w:rtl/>
        </w:rPr>
        <w:lastRenderedPageBreak/>
        <w:t xml:space="preserve">השונים ודרכי ההתגוננות מפניהם; קיום תרגילים להגברת המודעות לאיומי סייבר, דוגמת תרגילי </w:t>
      </w:r>
      <w:proofErr w:type="spellStart"/>
      <w:r w:rsidRPr="00350676">
        <w:rPr>
          <w:rFonts w:eastAsia="Calibri" w:hint="cs"/>
          <w:rtl/>
        </w:rPr>
        <w:t>דיוג</w:t>
      </w:r>
      <w:proofErr w:type="spellEnd"/>
      <w:r w:rsidRPr="00350676">
        <w:rPr>
          <w:rFonts w:eastAsia="Calibri" w:hint="cs"/>
          <w:rtl/>
        </w:rPr>
        <w:t xml:space="preserve"> (</w:t>
      </w:r>
      <w:proofErr w:type="spellStart"/>
      <w:r w:rsidRPr="00350676">
        <w:rPr>
          <w:rFonts w:eastAsia="Calibri" w:hint="cs"/>
          <w:rtl/>
        </w:rPr>
        <w:t>פישינג</w:t>
      </w:r>
      <w:proofErr w:type="spellEnd"/>
      <w:r w:rsidRPr="00350676">
        <w:rPr>
          <w:rFonts w:eastAsia="Calibri" w:hint="cs"/>
          <w:rtl/>
        </w:rPr>
        <w:t>) שממצאיהם הוצגו בפורום הנהלת המשרד; והפצת מסמך לעובדים בנושא הגברת המודעות לאיומי סייבר בשימוש בכלי בינה מלאכותית (</w:t>
      </w:r>
      <w:r w:rsidRPr="00350676">
        <w:rPr>
          <w:rFonts w:eastAsia="Calibri" w:hint="cs"/>
        </w:rPr>
        <w:t>AI</w:t>
      </w:r>
      <w:r w:rsidRPr="00350676">
        <w:rPr>
          <w:rFonts w:eastAsia="Calibri" w:hint="cs"/>
          <w:rtl/>
        </w:rPr>
        <w:t xml:space="preserve">) בחשבונות אישיים (כגון אי-מסירת מידע על מקום עבודתו או פרטים שעלולים לחשוף זאת). אולם, אגף ביטחון מסר למשרד מבקר המדינה בספטמבר 2024 כי </w:t>
      </w:r>
      <w:r w:rsidRPr="00350676">
        <w:rPr>
          <w:rFonts w:eastAsia="Calibri"/>
          <w:rtl/>
        </w:rPr>
        <w:t>ההדרכות בתחומי הגנת הפרטיות הן באחריות אגף התקשוב.</w:t>
      </w:r>
    </w:p>
    <w:p w14:paraId="504400B5" w14:textId="77777777" w:rsidR="00350676" w:rsidRPr="00350676" w:rsidRDefault="00350676" w:rsidP="00350676">
      <w:pPr>
        <w:rPr>
          <w:rFonts w:eastAsia="Calibri"/>
          <w:rtl/>
        </w:rPr>
      </w:pPr>
    </w:p>
    <w:p w14:paraId="5BDC0D26" w14:textId="77777777" w:rsidR="00350676" w:rsidRPr="00350676" w:rsidRDefault="00350676" w:rsidP="00350676">
      <w:pPr>
        <w:spacing w:line="269" w:lineRule="auto"/>
        <w:ind w:left="312"/>
        <w:rPr>
          <w:rFonts w:eastAsia="Calibri"/>
          <w:b/>
          <w:bCs/>
          <w:rtl/>
        </w:rPr>
      </w:pPr>
      <w:r w:rsidRPr="00350676">
        <w:rPr>
          <w:rFonts w:eastAsia="Calibri" w:hint="cs"/>
          <w:b/>
          <w:bCs/>
          <w:rtl/>
        </w:rPr>
        <w:t xml:space="preserve">בביקורת עלה כי אגף התקשוב </w:t>
      </w:r>
      <w:r w:rsidRPr="00350676">
        <w:rPr>
          <w:rFonts w:eastAsia="Calibri" w:hint="eastAsia"/>
          <w:b/>
          <w:bCs/>
          <w:rtl/>
        </w:rPr>
        <w:t>א</w:t>
      </w:r>
      <w:r w:rsidRPr="00350676">
        <w:rPr>
          <w:rFonts w:eastAsia="Calibri" w:hint="cs"/>
          <w:b/>
          <w:bCs/>
          <w:rtl/>
        </w:rPr>
        <w:t>ינו</w:t>
      </w:r>
      <w:r w:rsidRPr="00350676">
        <w:rPr>
          <w:rFonts w:eastAsia="Calibri"/>
          <w:b/>
          <w:bCs/>
          <w:rtl/>
        </w:rPr>
        <w:t xml:space="preserve"> </w:t>
      </w:r>
      <w:r w:rsidRPr="00350676">
        <w:rPr>
          <w:rFonts w:eastAsia="Calibri" w:hint="eastAsia"/>
          <w:b/>
          <w:bCs/>
          <w:rtl/>
        </w:rPr>
        <w:t>מבצע</w:t>
      </w:r>
      <w:r w:rsidRPr="00350676">
        <w:rPr>
          <w:rFonts w:eastAsia="Calibri" w:hint="cs"/>
          <w:b/>
          <w:bCs/>
          <w:rtl/>
        </w:rPr>
        <w:t xml:space="preserve"> אחת לשנתיים לפחות פעילות הדרכה לבעלי ההרשאות למאגרי המידע שברמת אבטחה בינונית או גבוהה בהתאם לנדרש בתקנות. אגף התקשוב מבצע פעולות להגברת המודעות בנוגע להגנה על הפרטיות, כגון </w:t>
      </w:r>
      <w:r w:rsidRPr="00350676">
        <w:rPr>
          <w:rFonts w:eastAsia="Calibri"/>
          <w:b/>
          <w:bCs/>
          <w:rtl/>
        </w:rPr>
        <w:t>תזכור</w:t>
      </w:r>
      <w:r w:rsidRPr="00350676">
        <w:rPr>
          <w:rFonts w:eastAsia="Calibri" w:hint="cs"/>
          <w:b/>
          <w:bCs/>
          <w:rtl/>
        </w:rPr>
        <w:t>ו</w:t>
      </w:r>
      <w:r w:rsidRPr="00350676">
        <w:rPr>
          <w:rFonts w:eastAsia="Calibri"/>
          <w:b/>
          <w:bCs/>
          <w:rtl/>
        </w:rPr>
        <w:t xml:space="preserve">ת בשומר המסך </w:t>
      </w:r>
      <w:r w:rsidRPr="00350676">
        <w:rPr>
          <w:rFonts w:eastAsia="Calibri" w:hint="cs"/>
          <w:b/>
          <w:bCs/>
          <w:rtl/>
        </w:rPr>
        <w:t>של המשתמשים במערכות המחשוב</w:t>
      </w:r>
      <w:r w:rsidRPr="00350676">
        <w:rPr>
          <w:rFonts w:eastAsia="Calibri"/>
          <w:b/>
          <w:bCs/>
          <w:rtl/>
        </w:rPr>
        <w:t xml:space="preserve"> </w:t>
      </w:r>
      <w:r w:rsidRPr="00350676">
        <w:rPr>
          <w:rFonts w:eastAsia="Calibri" w:hint="cs"/>
          <w:b/>
          <w:bCs/>
          <w:rtl/>
        </w:rPr>
        <w:t xml:space="preserve">וחידוד הנהלים בנוגע </w:t>
      </w:r>
      <w:r w:rsidRPr="00350676">
        <w:rPr>
          <w:rFonts w:eastAsia="Calibri"/>
          <w:b/>
          <w:bCs/>
          <w:rtl/>
        </w:rPr>
        <w:t>להעברת מידע מ</w:t>
      </w:r>
      <w:r w:rsidRPr="00350676">
        <w:rPr>
          <w:rFonts w:eastAsia="Calibri" w:hint="cs"/>
          <w:b/>
          <w:bCs/>
          <w:rtl/>
        </w:rPr>
        <w:t>מ</w:t>
      </w:r>
      <w:r w:rsidRPr="00350676">
        <w:rPr>
          <w:rFonts w:eastAsia="Calibri"/>
          <w:b/>
          <w:bCs/>
          <w:rtl/>
        </w:rPr>
        <w:t>אגרי המידע</w:t>
      </w:r>
      <w:r w:rsidRPr="00350676">
        <w:rPr>
          <w:rFonts w:eastAsia="Calibri" w:hint="cs"/>
          <w:b/>
          <w:bCs/>
          <w:rtl/>
        </w:rPr>
        <w:t xml:space="preserve">, ואגף ביטחון מבצע פעולות שונות להגברת המודעות לאיומי סייבר ואבטחת מידע; אולם </w:t>
      </w:r>
      <w:r w:rsidRPr="00350676">
        <w:rPr>
          <w:rFonts w:eastAsia="Calibri" w:hint="eastAsia"/>
          <w:b/>
          <w:bCs/>
          <w:rtl/>
        </w:rPr>
        <w:t>אף</w:t>
      </w:r>
      <w:r w:rsidRPr="00350676">
        <w:rPr>
          <w:rFonts w:eastAsia="Calibri"/>
          <w:b/>
          <w:bCs/>
          <w:rtl/>
        </w:rPr>
        <w:t xml:space="preserve"> </w:t>
      </w:r>
      <w:r w:rsidRPr="00350676">
        <w:rPr>
          <w:rFonts w:eastAsia="Calibri" w:hint="eastAsia"/>
          <w:b/>
          <w:bCs/>
          <w:rtl/>
        </w:rPr>
        <w:t>גורם</w:t>
      </w:r>
      <w:r w:rsidRPr="00350676">
        <w:rPr>
          <w:rFonts w:eastAsia="Calibri"/>
          <w:b/>
          <w:bCs/>
          <w:rtl/>
        </w:rPr>
        <w:t xml:space="preserve"> </w:t>
      </w:r>
      <w:r w:rsidRPr="00350676">
        <w:rPr>
          <w:rFonts w:eastAsia="Calibri" w:hint="eastAsia"/>
          <w:b/>
          <w:bCs/>
          <w:rtl/>
        </w:rPr>
        <w:t>במשרד</w:t>
      </w:r>
      <w:r w:rsidRPr="00350676">
        <w:rPr>
          <w:rFonts w:eastAsia="Calibri"/>
          <w:b/>
          <w:bCs/>
          <w:rtl/>
        </w:rPr>
        <w:t xml:space="preserve"> </w:t>
      </w:r>
      <w:r w:rsidRPr="00350676">
        <w:rPr>
          <w:rFonts w:eastAsia="Calibri" w:hint="eastAsia"/>
          <w:b/>
          <w:bCs/>
          <w:rtl/>
        </w:rPr>
        <w:t>הביטחון</w:t>
      </w:r>
      <w:r w:rsidRPr="00350676">
        <w:rPr>
          <w:rFonts w:eastAsia="Calibri"/>
          <w:b/>
          <w:bCs/>
          <w:rtl/>
        </w:rPr>
        <w:t xml:space="preserve"> </w:t>
      </w:r>
      <w:r w:rsidRPr="00350676">
        <w:rPr>
          <w:rFonts w:eastAsia="Calibri" w:hint="eastAsia"/>
          <w:b/>
          <w:bCs/>
          <w:rtl/>
        </w:rPr>
        <w:t>א</w:t>
      </w:r>
      <w:r w:rsidRPr="00350676">
        <w:rPr>
          <w:rFonts w:eastAsia="Calibri" w:hint="cs"/>
          <w:b/>
          <w:bCs/>
          <w:rtl/>
        </w:rPr>
        <w:t>ינו</w:t>
      </w:r>
      <w:r w:rsidRPr="00350676">
        <w:rPr>
          <w:rFonts w:eastAsia="Calibri"/>
          <w:b/>
          <w:bCs/>
          <w:rtl/>
        </w:rPr>
        <w:t xml:space="preserve"> </w:t>
      </w:r>
      <w:r w:rsidRPr="00350676">
        <w:rPr>
          <w:rFonts w:eastAsia="Calibri" w:hint="eastAsia"/>
          <w:b/>
          <w:bCs/>
          <w:rtl/>
        </w:rPr>
        <w:t>מקיים</w:t>
      </w:r>
      <w:r w:rsidRPr="00350676">
        <w:rPr>
          <w:rFonts w:eastAsia="Calibri" w:hint="cs"/>
          <w:b/>
          <w:bCs/>
          <w:rtl/>
        </w:rPr>
        <w:t xml:space="preserve"> פעילויות הדרכה אחת לשנתיים לפחות בדבר הוראות אבטחת המידע המצוינות בחוק ובתקנות, וגם לא בדבר מסמכי הגדרות המאגרים ונוהל האבטחה של המאגרים, שממילא אינם קיימים ברשות משרד הביטחון באופן סדור. </w:t>
      </w:r>
    </w:p>
    <w:p w14:paraId="23F159C7" w14:textId="77777777" w:rsidR="00350676" w:rsidRPr="00350676" w:rsidRDefault="00350676" w:rsidP="00350676">
      <w:pPr>
        <w:rPr>
          <w:rFonts w:eastAsia="Calibri"/>
          <w:rtl/>
        </w:rPr>
      </w:pPr>
    </w:p>
    <w:p w14:paraId="7D0DDB24" w14:textId="77777777" w:rsidR="00350676" w:rsidRPr="00350676" w:rsidRDefault="00350676" w:rsidP="00350676">
      <w:pPr>
        <w:spacing w:line="269" w:lineRule="auto"/>
        <w:ind w:left="312"/>
        <w:rPr>
          <w:rFonts w:eastAsia="Calibri"/>
          <w:b/>
          <w:bCs/>
          <w:rtl/>
        </w:rPr>
      </w:pPr>
      <w:r w:rsidRPr="00350676">
        <w:rPr>
          <w:rFonts w:eastAsia="Calibri" w:hint="cs"/>
          <w:b/>
          <w:bCs/>
          <w:rtl/>
        </w:rPr>
        <w:t>מצב שבו משתמשים בעלי הרשאות למאגרי המידע של משרד הביטחון אינם מתודרכים באופן סדור בנוגע לחשיבות אבטחת המידע שאליו הם נחשפים בהיבטי הגנת הפרטיות ובנוגע לפעולות שעליהם לנקוט לצורך שמירה על המידע, עלול להוביל לביצוע פעולות שאינן בהתאם להנחיות הנוגעות לשמירה על המידע הקיים במאגרים.</w:t>
      </w:r>
    </w:p>
    <w:p w14:paraId="179CE898" w14:textId="77777777" w:rsidR="00350676" w:rsidRPr="00350676" w:rsidRDefault="00350676" w:rsidP="00350676">
      <w:pPr>
        <w:rPr>
          <w:rFonts w:eastAsia="Calibri"/>
          <w:rtl/>
        </w:rPr>
      </w:pPr>
    </w:p>
    <w:p w14:paraId="7993D413" w14:textId="77777777" w:rsidR="00350676" w:rsidRPr="00350676" w:rsidRDefault="00350676" w:rsidP="00350676">
      <w:pPr>
        <w:spacing w:line="269" w:lineRule="auto"/>
        <w:ind w:left="312"/>
        <w:rPr>
          <w:rFonts w:eastAsia="Calibri"/>
          <w:b/>
          <w:bCs/>
          <w:sz w:val="24"/>
          <w:rtl/>
        </w:rPr>
      </w:pPr>
      <w:r w:rsidRPr="00350676">
        <w:rPr>
          <w:rFonts w:eastAsia="Calibri" w:hint="cs"/>
          <w:b/>
          <w:bCs/>
          <w:sz w:val="24"/>
          <w:rtl/>
        </w:rPr>
        <w:t xml:space="preserve">עם כניסתו לתוקף של תיקון 13 לחוק הגנת הפרטיות תוכל הרשות להגנת הפרטיות להטיל על משרד </w:t>
      </w:r>
      <w:r w:rsidRPr="00350676">
        <w:rPr>
          <w:rFonts w:eastAsia="Calibri" w:hint="cs"/>
          <w:b/>
          <w:bCs/>
          <w:rtl/>
        </w:rPr>
        <w:t>הביטחון</w:t>
      </w:r>
      <w:r w:rsidRPr="00350676">
        <w:rPr>
          <w:rFonts w:eastAsia="Calibri" w:hint="cs"/>
          <w:b/>
          <w:bCs/>
          <w:sz w:val="24"/>
          <w:rtl/>
        </w:rPr>
        <w:t xml:space="preserve"> עיצומים כספיים בגין אי-קיום הדרכות אחת לשנתיים לפחות לבעלי הרשאות למאגרי המידע כנדרש בתקנות בסכום שבין 20,000 ש"ח למאגר ברמת אבטחה בינונית ל-80,000 ש"ח למאגר ברמת אבטחה גבוהה. </w:t>
      </w:r>
    </w:p>
    <w:p w14:paraId="373BDA55" w14:textId="77777777" w:rsidR="00350676" w:rsidRPr="00350676" w:rsidRDefault="00350676" w:rsidP="00350676">
      <w:pPr>
        <w:rPr>
          <w:rFonts w:eastAsia="Calibri"/>
          <w:rtl/>
        </w:rPr>
      </w:pPr>
    </w:p>
    <w:p w14:paraId="0E33CB6B" w14:textId="77777777" w:rsidR="00350676" w:rsidRPr="00350676" w:rsidRDefault="00350676" w:rsidP="00350676">
      <w:pPr>
        <w:spacing w:line="269" w:lineRule="auto"/>
        <w:ind w:left="312"/>
        <w:rPr>
          <w:rFonts w:eastAsia="Calibri"/>
          <w:b/>
          <w:bCs/>
          <w:rtl/>
        </w:rPr>
      </w:pPr>
      <w:r w:rsidRPr="00350676">
        <w:rPr>
          <w:rFonts w:eastAsia="Calibri" w:hint="cs"/>
          <w:b/>
          <w:bCs/>
          <w:rtl/>
        </w:rPr>
        <w:t xml:space="preserve">עוד עלה בביקורת כי אף שאגף התקשוב פיתח לומדה אינטראקטיבית בנושא הגנת הפרטיות במסגרת הדרישות החלות עליו להגברת המודעות של העובדים לנושא, הוא אינו מבצע בקרה על בעלי התפקידים שנכנסו ללומדה משום שהכניסה ללומדה היא ביוזמתם, ואין לאגף כלי לרישום הנכנסים. כתוצאה מכך פוחתת האפקטיביות של </w:t>
      </w:r>
      <w:proofErr w:type="spellStart"/>
      <w:r w:rsidRPr="00350676">
        <w:rPr>
          <w:rFonts w:eastAsia="Calibri" w:hint="cs"/>
          <w:b/>
          <w:bCs/>
          <w:rtl/>
        </w:rPr>
        <w:t>הלומדה</w:t>
      </w:r>
      <w:proofErr w:type="spellEnd"/>
      <w:r w:rsidRPr="00350676">
        <w:rPr>
          <w:rFonts w:eastAsia="Calibri" w:hint="cs"/>
          <w:b/>
          <w:bCs/>
          <w:rtl/>
        </w:rPr>
        <w:t xml:space="preserve"> ככלי להגברת מודעות העובדים.</w:t>
      </w:r>
    </w:p>
    <w:p w14:paraId="740F87DB" w14:textId="77777777" w:rsidR="00350676" w:rsidRPr="00350676" w:rsidRDefault="00350676" w:rsidP="00350676">
      <w:pPr>
        <w:rPr>
          <w:rFonts w:eastAsia="Calibri"/>
          <w:rtl/>
        </w:rPr>
      </w:pPr>
    </w:p>
    <w:p w14:paraId="12DBE169" w14:textId="77777777" w:rsidR="00350676" w:rsidRPr="00350676" w:rsidRDefault="00350676" w:rsidP="00350676">
      <w:pPr>
        <w:spacing w:line="269" w:lineRule="auto"/>
        <w:ind w:left="312"/>
        <w:rPr>
          <w:rFonts w:eastAsia="Calibri"/>
          <w:b/>
          <w:bCs/>
          <w:rtl/>
        </w:rPr>
      </w:pPr>
      <w:r w:rsidRPr="00350676">
        <w:rPr>
          <w:rFonts w:eastAsia="Calibri" w:hint="cs"/>
          <w:b/>
          <w:bCs/>
          <w:rtl/>
        </w:rPr>
        <w:t xml:space="preserve">על </w:t>
      </w:r>
      <w:r w:rsidRPr="00350676">
        <w:rPr>
          <w:rFonts w:eastAsia="Calibri" w:hint="eastAsia"/>
          <w:b/>
          <w:bCs/>
          <w:rtl/>
        </w:rPr>
        <w:t>משרד</w:t>
      </w:r>
      <w:r w:rsidRPr="00350676">
        <w:rPr>
          <w:rFonts w:eastAsia="Calibri"/>
          <w:b/>
          <w:bCs/>
          <w:rtl/>
        </w:rPr>
        <w:t xml:space="preserve"> </w:t>
      </w:r>
      <w:r w:rsidRPr="00350676">
        <w:rPr>
          <w:rFonts w:eastAsia="Calibri" w:hint="eastAsia"/>
          <w:b/>
          <w:bCs/>
          <w:rtl/>
        </w:rPr>
        <w:t>הביטחון</w:t>
      </w:r>
      <w:r w:rsidRPr="00350676">
        <w:rPr>
          <w:rFonts w:eastAsia="Calibri"/>
          <w:b/>
          <w:bCs/>
          <w:rtl/>
        </w:rPr>
        <w:t xml:space="preserve"> </w:t>
      </w:r>
      <w:r w:rsidRPr="00350676">
        <w:rPr>
          <w:rFonts w:eastAsia="Calibri" w:hint="eastAsia"/>
          <w:b/>
          <w:bCs/>
          <w:rtl/>
        </w:rPr>
        <w:t>לבצע</w:t>
      </w:r>
      <w:r w:rsidRPr="00350676">
        <w:rPr>
          <w:rFonts w:eastAsia="Calibri"/>
          <w:b/>
          <w:bCs/>
          <w:rtl/>
        </w:rPr>
        <w:t xml:space="preserve"> </w:t>
      </w:r>
      <w:r w:rsidRPr="00350676">
        <w:rPr>
          <w:rFonts w:eastAsia="Calibri" w:hint="eastAsia"/>
          <w:b/>
          <w:bCs/>
          <w:rtl/>
        </w:rPr>
        <w:t>פעילות</w:t>
      </w:r>
      <w:r w:rsidRPr="00350676">
        <w:rPr>
          <w:rFonts w:eastAsia="Calibri"/>
          <w:b/>
          <w:bCs/>
          <w:rtl/>
        </w:rPr>
        <w:t xml:space="preserve"> </w:t>
      </w:r>
      <w:r w:rsidRPr="00350676">
        <w:rPr>
          <w:rFonts w:eastAsia="Calibri" w:hint="eastAsia"/>
          <w:b/>
          <w:bCs/>
          <w:rtl/>
        </w:rPr>
        <w:t>הדרכה</w:t>
      </w:r>
      <w:r w:rsidRPr="00350676">
        <w:rPr>
          <w:rFonts w:eastAsia="Calibri" w:hint="cs"/>
          <w:b/>
          <w:bCs/>
          <w:rtl/>
        </w:rPr>
        <w:t xml:space="preserve"> אחת לשנתיים לפחות לבעלי ההרשאות למאגרי המידע שברמת אבטחה בינונית או גבוהה בהתאם לנדרש בתקנות.</w:t>
      </w:r>
    </w:p>
    <w:p w14:paraId="18632E92" w14:textId="77777777" w:rsidR="00350676" w:rsidRPr="00350676" w:rsidRDefault="00350676" w:rsidP="00350676">
      <w:pPr>
        <w:rPr>
          <w:rFonts w:eastAsia="Calibri"/>
          <w:rtl/>
        </w:rPr>
      </w:pPr>
    </w:p>
    <w:p w14:paraId="2FFE5E13" w14:textId="77777777" w:rsidR="00350676" w:rsidRPr="00350676" w:rsidRDefault="00350676" w:rsidP="00350676">
      <w:pPr>
        <w:spacing w:line="269" w:lineRule="auto"/>
        <w:ind w:left="312"/>
        <w:rPr>
          <w:rFonts w:eastAsia="Calibri"/>
          <w:b/>
          <w:bCs/>
          <w:sz w:val="24"/>
          <w:rtl/>
        </w:rPr>
      </w:pPr>
      <w:r w:rsidRPr="00350676">
        <w:rPr>
          <w:rFonts w:eastAsia="Calibri" w:hint="cs"/>
          <w:b/>
          <w:bCs/>
          <w:rtl/>
        </w:rPr>
        <w:t xml:space="preserve">כמו כן, מומלץ כי אגף התקשוב יפיץ לבעלי התפקידים הרלוונטיים את </w:t>
      </w:r>
      <w:proofErr w:type="spellStart"/>
      <w:r w:rsidRPr="00350676">
        <w:rPr>
          <w:rFonts w:eastAsia="Calibri" w:hint="cs"/>
          <w:b/>
          <w:bCs/>
          <w:rtl/>
        </w:rPr>
        <w:t>הלומדה</w:t>
      </w:r>
      <w:proofErr w:type="spellEnd"/>
      <w:r w:rsidRPr="00350676">
        <w:rPr>
          <w:rFonts w:eastAsia="Calibri" w:hint="cs"/>
          <w:b/>
          <w:bCs/>
          <w:rtl/>
        </w:rPr>
        <w:t xml:space="preserve"> האינטראקטיבית בנושא הגנת הפרטיות, יוודא כי הם נכנסים אליה באמצעות כלי לרישום הנכנסים ויבצע על כך בקרה ומעקב. </w:t>
      </w:r>
    </w:p>
    <w:p w14:paraId="4C6BB9DF" w14:textId="77777777" w:rsidR="00350676" w:rsidRPr="00350676" w:rsidRDefault="00350676" w:rsidP="00350676">
      <w:pPr>
        <w:rPr>
          <w:rFonts w:eastAsia="Calibri"/>
          <w:rtl/>
        </w:rPr>
      </w:pPr>
    </w:p>
    <w:p w14:paraId="5BC677FA" w14:textId="77777777" w:rsidR="00350676" w:rsidRPr="00350676" w:rsidRDefault="00350676" w:rsidP="00350676">
      <w:pPr>
        <w:spacing w:line="269" w:lineRule="auto"/>
        <w:ind w:left="312"/>
        <w:jc w:val="center"/>
        <w:rPr>
          <w:rFonts w:ascii="Arial" w:eastAsia="Calibri" w:hAnsi="Arial" w:cs="Arial"/>
          <w:b/>
          <w:bCs/>
          <w:sz w:val="36"/>
          <w:rtl/>
        </w:rPr>
      </w:pPr>
      <w:r w:rsidRPr="00350676">
        <w:rPr>
          <w:rFonts w:ascii="Segoe UI Symbol" w:eastAsia="Calibri" w:hAnsi="Segoe UI Symbol" w:cs="Segoe UI Symbol" w:hint="cs"/>
          <w:b/>
          <w:bCs/>
          <w:sz w:val="36"/>
          <w:rtl/>
        </w:rPr>
        <w:t>✰</w:t>
      </w:r>
    </w:p>
    <w:p w14:paraId="67F59519" w14:textId="77777777" w:rsidR="00350676" w:rsidRPr="00350676" w:rsidRDefault="00350676" w:rsidP="00350676">
      <w:pPr>
        <w:spacing w:line="269" w:lineRule="auto"/>
        <w:ind w:left="-567"/>
        <w:rPr>
          <w:rFonts w:eastAsia="Calibri"/>
          <w:szCs w:val="20"/>
          <w:rtl/>
        </w:rPr>
      </w:pPr>
    </w:p>
    <w:p w14:paraId="5365D3C5" w14:textId="77777777" w:rsidR="00350676" w:rsidRPr="00350676" w:rsidRDefault="00350676" w:rsidP="00350676">
      <w:pPr>
        <w:spacing w:line="269" w:lineRule="auto"/>
        <w:rPr>
          <w:rFonts w:eastAsia="Calibri"/>
          <w:b/>
          <w:bCs/>
          <w:rtl/>
        </w:rPr>
      </w:pPr>
      <w:r w:rsidRPr="00350676">
        <w:rPr>
          <w:rFonts w:eastAsia="Calibri" w:hint="cs"/>
          <w:b/>
          <w:bCs/>
          <w:rtl/>
        </w:rPr>
        <w:t xml:space="preserve">מהאמור לעיל עלה כי </w:t>
      </w:r>
      <w:r w:rsidRPr="00350676">
        <w:rPr>
          <w:rFonts w:eastAsia="Calibri" w:hint="eastAsia"/>
          <w:b/>
          <w:bCs/>
          <w:rtl/>
        </w:rPr>
        <w:t>אגף</w:t>
      </w:r>
      <w:r w:rsidRPr="00350676">
        <w:rPr>
          <w:rFonts w:eastAsia="Calibri"/>
          <w:b/>
          <w:bCs/>
          <w:rtl/>
        </w:rPr>
        <w:t xml:space="preserve"> </w:t>
      </w:r>
      <w:r w:rsidRPr="00350676">
        <w:rPr>
          <w:rFonts w:eastAsia="Calibri" w:hint="eastAsia"/>
          <w:b/>
          <w:bCs/>
          <w:rtl/>
        </w:rPr>
        <w:t>התקשוב</w:t>
      </w:r>
      <w:r w:rsidRPr="00350676">
        <w:rPr>
          <w:rFonts w:eastAsia="Calibri"/>
          <w:b/>
          <w:bCs/>
          <w:rtl/>
        </w:rPr>
        <w:t xml:space="preserve"> </w:t>
      </w:r>
      <w:r w:rsidRPr="00350676">
        <w:rPr>
          <w:rFonts w:eastAsia="Calibri" w:hint="cs"/>
          <w:b/>
          <w:bCs/>
          <w:rtl/>
        </w:rPr>
        <w:t xml:space="preserve">לא מימש את האחריות שהוא נושא בה לקיים את </w:t>
      </w:r>
      <w:r w:rsidRPr="00350676">
        <w:rPr>
          <w:rFonts w:eastAsia="Calibri"/>
          <w:b/>
          <w:bCs/>
          <w:rtl/>
        </w:rPr>
        <w:t>הדרישות החלות על</w:t>
      </w:r>
      <w:r w:rsidRPr="00350676">
        <w:rPr>
          <w:rFonts w:eastAsia="Calibri" w:hint="cs"/>
          <w:b/>
          <w:bCs/>
          <w:rtl/>
        </w:rPr>
        <w:t xml:space="preserve"> משרד הביטחון</w:t>
      </w:r>
      <w:r w:rsidRPr="00350676">
        <w:rPr>
          <w:rFonts w:eastAsia="Calibri"/>
          <w:b/>
          <w:bCs/>
          <w:rtl/>
        </w:rPr>
        <w:t xml:space="preserve"> בתחום אבטחת המידע במאגרי המידע בהיבטי הגנת הפרטיות</w:t>
      </w:r>
      <w:r w:rsidRPr="00350676">
        <w:rPr>
          <w:rFonts w:eastAsia="Calibri" w:hint="cs"/>
          <w:b/>
          <w:bCs/>
          <w:rtl/>
        </w:rPr>
        <w:t xml:space="preserve">, ובהן קביעת נוהל אבטחה וביצוע סקרי סיכונים, מבדקי חדירות והדרכה להגברת המודעות של העובדים; זאת משום שהוא נסמך על </w:t>
      </w:r>
      <w:r w:rsidRPr="00350676">
        <w:rPr>
          <w:rFonts w:eastAsia="Calibri" w:hint="eastAsia"/>
          <w:b/>
          <w:bCs/>
          <w:rtl/>
        </w:rPr>
        <w:t>אגף</w:t>
      </w:r>
      <w:r w:rsidRPr="00350676">
        <w:rPr>
          <w:rFonts w:eastAsia="Calibri"/>
          <w:b/>
          <w:bCs/>
          <w:rtl/>
        </w:rPr>
        <w:t xml:space="preserve"> </w:t>
      </w:r>
      <w:r w:rsidRPr="00350676">
        <w:rPr>
          <w:rFonts w:eastAsia="Calibri" w:hint="eastAsia"/>
          <w:b/>
          <w:bCs/>
          <w:rtl/>
        </w:rPr>
        <w:t>ביטחון</w:t>
      </w:r>
      <w:r w:rsidRPr="00350676">
        <w:rPr>
          <w:rFonts w:eastAsia="Calibri" w:hint="cs"/>
          <w:b/>
          <w:bCs/>
          <w:rtl/>
        </w:rPr>
        <w:t>,</w:t>
      </w:r>
      <w:r w:rsidRPr="00350676">
        <w:rPr>
          <w:rFonts w:eastAsia="Calibri"/>
          <w:b/>
          <w:bCs/>
          <w:rtl/>
        </w:rPr>
        <w:t xml:space="preserve"> </w:t>
      </w:r>
      <w:r w:rsidRPr="00350676">
        <w:rPr>
          <w:rFonts w:eastAsia="Calibri" w:hint="cs"/>
          <w:b/>
          <w:bCs/>
          <w:rtl/>
        </w:rPr>
        <w:t>ש</w:t>
      </w:r>
      <w:r w:rsidRPr="00350676">
        <w:rPr>
          <w:rFonts w:eastAsia="Calibri" w:hint="eastAsia"/>
          <w:b/>
          <w:bCs/>
          <w:rtl/>
        </w:rPr>
        <w:t>הוא</w:t>
      </w:r>
      <w:r w:rsidRPr="00350676">
        <w:rPr>
          <w:rFonts w:eastAsia="Calibri"/>
          <w:b/>
          <w:bCs/>
          <w:rtl/>
        </w:rPr>
        <w:t xml:space="preserve"> </w:t>
      </w:r>
      <w:r w:rsidRPr="00350676">
        <w:rPr>
          <w:rFonts w:eastAsia="Calibri" w:hint="eastAsia"/>
          <w:b/>
          <w:bCs/>
          <w:rtl/>
        </w:rPr>
        <w:t>הגורם</w:t>
      </w:r>
      <w:r w:rsidRPr="00350676">
        <w:rPr>
          <w:rFonts w:eastAsia="Calibri"/>
          <w:b/>
          <w:bCs/>
          <w:rtl/>
        </w:rPr>
        <w:t xml:space="preserve"> המקצועי ובעל הסמכות </w:t>
      </w:r>
      <w:r w:rsidRPr="00350676">
        <w:rPr>
          <w:rFonts w:eastAsia="Calibri" w:hint="cs"/>
          <w:b/>
          <w:bCs/>
          <w:rtl/>
        </w:rPr>
        <w:t xml:space="preserve">בתחום </w:t>
      </w:r>
      <w:r w:rsidRPr="00350676">
        <w:rPr>
          <w:rFonts w:eastAsia="Calibri" w:hint="eastAsia"/>
          <w:b/>
          <w:bCs/>
          <w:rtl/>
        </w:rPr>
        <w:t>אבטחת</w:t>
      </w:r>
      <w:r w:rsidRPr="00350676">
        <w:rPr>
          <w:rFonts w:eastAsia="Calibri"/>
          <w:b/>
          <w:bCs/>
          <w:rtl/>
        </w:rPr>
        <w:t xml:space="preserve"> </w:t>
      </w:r>
      <w:r w:rsidRPr="00350676">
        <w:rPr>
          <w:rFonts w:eastAsia="Calibri" w:hint="eastAsia"/>
          <w:b/>
          <w:bCs/>
          <w:rtl/>
        </w:rPr>
        <w:t>המידע</w:t>
      </w:r>
      <w:r w:rsidRPr="00350676">
        <w:rPr>
          <w:rFonts w:eastAsia="Calibri"/>
          <w:b/>
          <w:bCs/>
          <w:rtl/>
        </w:rPr>
        <w:t xml:space="preserve"> </w:t>
      </w:r>
      <w:r w:rsidRPr="00350676">
        <w:rPr>
          <w:rFonts w:eastAsia="Calibri" w:hint="eastAsia"/>
          <w:b/>
          <w:bCs/>
          <w:rtl/>
        </w:rPr>
        <w:t>של</w:t>
      </w:r>
      <w:r w:rsidRPr="00350676">
        <w:rPr>
          <w:rFonts w:eastAsia="Calibri"/>
          <w:b/>
          <w:bCs/>
          <w:rtl/>
        </w:rPr>
        <w:t xml:space="preserve"> </w:t>
      </w:r>
      <w:r w:rsidRPr="00350676">
        <w:rPr>
          <w:rFonts w:eastAsia="Calibri" w:hint="eastAsia"/>
          <w:b/>
          <w:bCs/>
          <w:rtl/>
        </w:rPr>
        <w:t>משרד</w:t>
      </w:r>
      <w:r w:rsidRPr="00350676">
        <w:rPr>
          <w:rFonts w:eastAsia="Calibri"/>
          <w:b/>
          <w:bCs/>
          <w:rtl/>
        </w:rPr>
        <w:t xml:space="preserve"> </w:t>
      </w:r>
      <w:r w:rsidRPr="00350676">
        <w:rPr>
          <w:rFonts w:eastAsia="Calibri" w:hint="eastAsia"/>
          <w:b/>
          <w:bCs/>
          <w:rtl/>
        </w:rPr>
        <w:t>הביטחון</w:t>
      </w:r>
      <w:r w:rsidRPr="00350676">
        <w:rPr>
          <w:rFonts w:eastAsia="Calibri" w:hint="cs"/>
          <w:b/>
          <w:bCs/>
          <w:rtl/>
        </w:rPr>
        <w:t>, בלא שווידא כי הפעולות שאגף ביטחון מבצע אכן נותנות מענה לכלל הדרישות הייחודיות בהיבט הגנת הפרטיות. יצוין כי אגף ביטחון מבצע פעולות</w:t>
      </w:r>
      <w:r w:rsidRPr="00350676">
        <w:rPr>
          <w:rFonts w:eastAsia="Calibri"/>
          <w:b/>
          <w:bCs/>
          <w:rtl/>
        </w:rPr>
        <w:t xml:space="preserve"> לאבטחת מידע</w:t>
      </w:r>
      <w:r w:rsidRPr="00350676">
        <w:rPr>
          <w:rFonts w:eastAsia="Calibri" w:hint="cs"/>
          <w:b/>
          <w:bCs/>
          <w:rtl/>
        </w:rPr>
        <w:t>, אולם פעולות אלה</w:t>
      </w:r>
      <w:r w:rsidRPr="00350676">
        <w:rPr>
          <w:rFonts w:eastAsia="Calibri"/>
          <w:b/>
          <w:bCs/>
          <w:rtl/>
        </w:rPr>
        <w:t xml:space="preserve"> דרושות לשם שמירה על מידע מסווג</w:t>
      </w:r>
      <w:r w:rsidRPr="00350676">
        <w:rPr>
          <w:rFonts w:eastAsia="Calibri" w:hint="cs"/>
          <w:b/>
          <w:bCs/>
          <w:rtl/>
        </w:rPr>
        <w:t xml:space="preserve"> כהגדרתן בחוק </w:t>
      </w:r>
      <w:r w:rsidRPr="00350676">
        <w:rPr>
          <w:rFonts w:eastAsia="Calibri"/>
          <w:b/>
          <w:bCs/>
          <w:rtl/>
        </w:rPr>
        <w:t xml:space="preserve">להסדרת </w:t>
      </w:r>
      <w:r w:rsidRPr="00350676">
        <w:rPr>
          <w:rFonts w:eastAsia="Calibri"/>
          <w:b/>
          <w:bCs/>
          <w:rtl/>
        </w:rPr>
        <w:lastRenderedPageBreak/>
        <w:t xml:space="preserve">הביטחון בגופים ציבוריים, התשנ"ח-1998, </w:t>
      </w:r>
      <w:r w:rsidRPr="00350676">
        <w:rPr>
          <w:rFonts w:eastAsia="Calibri" w:hint="cs"/>
          <w:b/>
          <w:bCs/>
          <w:rtl/>
        </w:rPr>
        <w:t>שמכוחו פועל האגף</w:t>
      </w:r>
      <w:bookmarkStart w:id="32" w:name="_Hlk190858852"/>
      <w:r w:rsidRPr="00350676">
        <w:rPr>
          <w:rFonts w:eastAsia="Calibri"/>
          <w:b/>
          <w:bCs/>
          <w:vertAlign w:val="superscript"/>
          <w:rtl/>
        </w:rPr>
        <w:footnoteReference w:id="62"/>
      </w:r>
      <w:r w:rsidRPr="00350676">
        <w:rPr>
          <w:rFonts w:eastAsia="Calibri" w:hint="cs"/>
          <w:b/>
          <w:bCs/>
          <w:rtl/>
        </w:rPr>
        <w:t>, והן לא נותנות מענה מלא לאבטחת המידע במאגרי המידע בהיבט הגנת הפרטיות</w:t>
      </w:r>
      <w:bookmarkEnd w:id="32"/>
      <w:r w:rsidRPr="00350676">
        <w:rPr>
          <w:rFonts w:eastAsia="Calibri" w:hint="cs"/>
          <w:b/>
          <w:bCs/>
          <w:rtl/>
        </w:rPr>
        <w:t>.</w:t>
      </w:r>
    </w:p>
    <w:p w14:paraId="047A17CB" w14:textId="77777777" w:rsidR="00350676" w:rsidRPr="00350676" w:rsidRDefault="00350676" w:rsidP="00350676">
      <w:pPr>
        <w:rPr>
          <w:rFonts w:eastAsia="Calibri"/>
          <w:rtl/>
        </w:rPr>
      </w:pPr>
    </w:p>
    <w:p w14:paraId="5AEF7773" w14:textId="77777777" w:rsidR="00350676" w:rsidRPr="00350676" w:rsidRDefault="00350676" w:rsidP="00350676">
      <w:pPr>
        <w:spacing w:line="269" w:lineRule="auto"/>
        <w:rPr>
          <w:rFonts w:eastAsia="Calibri"/>
          <w:b/>
          <w:bCs/>
          <w:rtl/>
        </w:rPr>
      </w:pPr>
      <w:r w:rsidRPr="00350676">
        <w:rPr>
          <w:rFonts w:eastAsia="Calibri" w:hint="cs"/>
          <w:b/>
          <w:bCs/>
          <w:rtl/>
        </w:rPr>
        <w:t>אי-עמידה בדרישות אבטחת המידע מתוקף תקנות הגנת הפרטיות</w:t>
      </w:r>
      <w:r w:rsidRPr="00350676">
        <w:rPr>
          <w:rFonts w:eastAsia="Calibri"/>
          <w:b/>
          <w:bCs/>
          <w:rtl/>
        </w:rPr>
        <w:t xml:space="preserve"> </w:t>
      </w:r>
      <w:r w:rsidRPr="00350676">
        <w:rPr>
          <w:rFonts w:eastAsia="Calibri" w:hint="cs"/>
          <w:b/>
          <w:bCs/>
          <w:rtl/>
        </w:rPr>
        <w:t xml:space="preserve">מגבירה את </w:t>
      </w:r>
      <w:r w:rsidRPr="00350676">
        <w:rPr>
          <w:rFonts w:eastAsia="Calibri"/>
          <w:b/>
          <w:bCs/>
          <w:rtl/>
        </w:rPr>
        <w:t>הסיכונים ה</w:t>
      </w:r>
      <w:r w:rsidRPr="00350676">
        <w:rPr>
          <w:rFonts w:eastAsia="Calibri" w:hint="cs"/>
          <w:b/>
          <w:bCs/>
          <w:rtl/>
        </w:rPr>
        <w:t>נשקפים למאגרי המידע, ובהם</w:t>
      </w:r>
      <w:r w:rsidRPr="00350676">
        <w:rPr>
          <w:rFonts w:eastAsia="Calibri"/>
          <w:b/>
          <w:bCs/>
          <w:rtl/>
        </w:rPr>
        <w:t xml:space="preserve"> דֶלֶף מידע, שיבוש מידע או פגיעה בזמינותו</w:t>
      </w:r>
      <w:r w:rsidRPr="00350676">
        <w:rPr>
          <w:rFonts w:eastAsia="Calibri" w:hint="cs"/>
          <w:b/>
          <w:bCs/>
          <w:rtl/>
        </w:rPr>
        <w:t xml:space="preserve">, זאת בפרט נוכח האתגרים הייחודיים הקיימים באכיפה הנוגעת </w:t>
      </w:r>
      <w:r w:rsidRPr="00350676">
        <w:rPr>
          <w:rFonts w:eastAsia="Calibri"/>
          <w:b/>
          <w:bCs/>
          <w:rtl/>
        </w:rPr>
        <w:t>להגנת הפרטיות במאגרי מידע ממוחשבים</w:t>
      </w:r>
      <w:r w:rsidRPr="00350676">
        <w:rPr>
          <w:rFonts w:eastAsia="Calibri" w:hint="cs"/>
          <w:b/>
          <w:bCs/>
          <w:rtl/>
        </w:rPr>
        <w:t>.</w:t>
      </w:r>
      <w:r w:rsidRPr="00350676">
        <w:rPr>
          <w:rFonts w:eastAsia="Calibri"/>
          <w:b/>
          <w:bCs/>
          <w:rtl/>
        </w:rPr>
        <w:t xml:space="preserve"> בשנים האחרונות דָלַף מידע מתוך משרד הביטחון </w:t>
      </w:r>
      <w:r w:rsidRPr="00350676">
        <w:rPr>
          <w:rFonts w:eastAsia="Calibri" w:hint="cs"/>
          <w:b/>
          <w:bCs/>
          <w:rtl/>
        </w:rPr>
        <w:t xml:space="preserve">הן </w:t>
      </w:r>
      <w:r w:rsidRPr="00350676">
        <w:rPr>
          <w:rFonts w:eastAsia="Calibri"/>
          <w:b/>
          <w:bCs/>
          <w:rtl/>
        </w:rPr>
        <w:t xml:space="preserve">כתוצאה מתקיפות סייבר מצד גורמים חיצוניים עוינים </w:t>
      </w:r>
      <w:r w:rsidRPr="00350676">
        <w:rPr>
          <w:rFonts w:eastAsia="Calibri" w:hint="cs"/>
          <w:b/>
          <w:bCs/>
          <w:rtl/>
        </w:rPr>
        <w:t>ש</w:t>
      </w:r>
      <w:r w:rsidRPr="00350676">
        <w:rPr>
          <w:rFonts w:eastAsia="Calibri"/>
          <w:b/>
          <w:bCs/>
          <w:rtl/>
        </w:rPr>
        <w:t>הדליפו מידע מתוך פורטלים מ</w:t>
      </w:r>
      <w:r w:rsidRPr="00350676">
        <w:rPr>
          <w:rFonts w:eastAsia="Calibri" w:hint="cs"/>
          <w:b/>
          <w:bCs/>
          <w:rtl/>
        </w:rPr>
        <w:t>י</w:t>
      </w:r>
      <w:r w:rsidRPr="00350676">
        <w:rPr>
          <w:rFonts w:eastAsia="Calibri"/>
          <w:b/>
          <w:bCs/>
          <w:rtl/>
        </w:rPr>
        <w:t xml:space="preserve">נהליים של משרד הביטחון, לרבות מידע מזהה של עובדי המשרד, מידע על מכרזים ביטחוניים ומידע על מערכות טכנולוגיות של צה"ל, ובכלל זה </w:t>
      </w:r>
      <w:proofErr w:type="spellStart"/>
      <w:r w:rsidRPr="00350676">
        <w:rPr>
          <w:rFonts w:eastAsia="Calibri"/>
          <w:b/>
          <w:bCs/>
          <w:rtl/>
        </w:rPr>
        <w:t>תשריטים</w:t>
      </w:r>
      <w:proofErr w:type="spellEnd"/>
      <w:r w:rsidRPr="00350676">
        <w:rPr>
          <w:rFonts w:eastAsia="Calibri"/>
          <w:b/>
          <w:bCs/>
          <w:rtl/>
        </w:rPr>
        <w:t xml:space="preserve"> הנדסיים ומידע טכני; והן כתוצאה מטעויות אנוש של עובדי</w:t>
      </w:r>
      <w:r w:rsidRPr="00350676">
        <w:rPr>
          <w:rFonts w:eastAsia="Calibri" w:hint="cs"/>
          <w:b/>
          <w:bCs/>
          <w:rtl/>
        </w:rPr>
        <w:t>ם</w:t>
      </w:r>
      <w:r w:rsidRPr="00350676">
        <w:rPr>
          <w:rFonts w:eastAsia="Calibri"/>
          <w:b/>
          <w:bCs/>
          <w:rtl/>
        </w:rPr>
        <w:t xml:space="preserve"> </w:t>
      </w:r>
      <w:r w:rsidRPr="00350676">
        <w:rPr>
          <w:rFonts w:eastAsia="Calibri" w:hint="cs"/>
          <w:b/>
          <w:bCs/>
          <w:rtl/>
        </w:rPr>
        <w:t>ש</w:t>
      </w:r>
      <w:r w:rsidRPr="00350676">
        <w:rPr>
          <w:rFonts w:eastAsia="Calibri"/>
          <w:b/>
          <w:bCs/>
          <w:rtl/>
        </w:rPr>
        <w:t>פרסמו בשגגה מספרי תעודות זהות, שמות ומספרי רכב של בכירים ב</w:t>
      </w:r>
      <w:r w:rsidRPr="00350676">
        <w:rPr>
          <w:rFonts w:eastAsia="Calibri" w:hint="cs"/>
          <w:b/>
          <w:bCs/>
          <w:rtl/>
        </w:rPr>
        <w:t>משרד הביטחון</w:t>
      </w:r>
      <w:r w:rsidRPr="00350676">
        <w:rPr>
          <w:rFonts w:eastAsia="Calibri"/>
          <w:b/>
          <w:bCs/>
          <w:rtl/>
        </w:rPr>
        <w:t>.</w:t>
      </w:r>
    </w:p>
    <w:p w14:paraId="2FC6532A" w14:textId="77777777" w:rsidR="00350676" w:rsidRPr="00350676" w:rsidRDefault="00350676" w:rsidP="00350676">
      <w:pPr>
        <w:rPr>
          <w:rFonts w:eastAsia="Calibri"/>
          <w:rtl/>
        </w:rPr>
      </w:pPr>
    </w:p>
    <w:p w14:paraId="66714AAC" w14:textId="77777777" w:rsidR="00350676" w:rsidRPr="00350676" w:rsidRDefault="00350676" w:rsidP="00350676">
      <w:pPr>
        <w:spacing w:line="269" w:lineRule="auto"/>
        <w:rPr>
          <w:rFonts w:eastAsia="Calibri"/>
          <w:b/>
          <w:bCs/>
          <w:rtl/>
        </w:rPr>
      </w:pPr>
      <w:r w:rsidRPr="00350676">
        <w:rPr>
          <w:rFonts w:eastAsia="Calibri" w:hint="eastAsia"/>
          <w:b/>
          <w:bCs/>
          <w:rtl/>
        </w:rPr>
        <w:t>מומלץ</w:t>
      </w:r>
      <w:r w:rsidRPr="00350676">
        <w:rPr>
          <w:rFonts w:eastAsia="Calibri"/>
          <w:b/>
          <w:bCs/>
          <w:rtl/>
        </w:rPr>
        <w:t xml:space="preserve"> כי </w:t>
      </w:r>
      <w:r w:rsidRPr="00350676">
        <w:rPr>
          <w:rFonts w:eastAsia="Calibri" w:hint="eastAsia"/>
          <w:b/>
          <w:bCs/>
          <w:rtl/>
        </w:rPr>
        <w:t>מנכ</w:t>
      </w:r>
      <w:r w:rsidRPr="00350676">
        <w:rPr>
          <w:rFonts w:eastAsia="Calibri"/>
          <w:b/>
          <w:bCs/>
          <w:rtl/>
        </w:rPr>
        <w:t xml:space="preserve">"ל </w:t>
      </w:r>
      <w:r w:rsidRPr="00350676">
        <w:rPr>
          <w:rFonts w:eastAsia="Calibri" w:hint="eastAsia"/>
          <w:b/>
          <w:bCs/>
          <w:rtl/>
        </w:rPr>
        <w:t>משרד</w:t>
      </w:r>
      <w:r w:rsidRPr="00350676">
        <w:rPr>
          <w:rFonts w:eastAsia="Calibri"/>
          <w:b/>
          <w:bCs/>
          <w:rtl/>
        </w:rPr>
        <w:t xml:space="preserve"> </w:t>
      </w:r>
      <w:r w:rsidRPr="00350676">
        <w:rPr>
          <w:rFonts w:eastAsia="Calibri" w:hint="eastAsia"/>
          <w:b/>
          <w:bCs/>
          <w:rtl/>
        </w:rPr>
        <w:t>הביטחון</w:t>
      </w:r>
      <w:r w:rsidRPr="00350676">
        <w:rPr>
          <w:rFonts w:eastAsia="Calibri"/>
          <w:b/>
          <w:bCs/>
          <w:rtl/>
        </w:rPr>
        <w:t xml:space="preserve"> </w:t>
      </w:r>
      <w:r w:rsidRPr="00350676">
        <w:rPr>
          <w:rFonts w:eastAsia="Calibri" w:hint="eastAsia"/>
          <w:b/>
          <w:bCs/>
          <w:rtl/>
        </w:rPr>
        <w:t>יסדיר</w:t>
      </w:r>
      <w:r w:rsidRPr="00350676">
        <w:rPr>
          <w:rFonts w:eastAsia="Calibri"/>
          <w:b/>
          <w:bCs/>
          <w:rtl/>
        </w:rPr>
        <w:t xml:space="preserve"> את תחומי האחריות והסמכות בתחום אבטחת המידע </w:t>
      </w:r>
      <w:r w:rsidRPr="00350676">
        <w:rPr>
          <w:rFonts w:eastAsia="Calibri" w:hint="eastAsia"/>
          <w:b/>
          <w:bCs/>
          <w:rtl/>
        </w:rPr>
        <w:t>במאגרי</w:t>
      </w:r>
      <w:r w:rsidRPr="00350676">
        <w:rPr>
          <w:rFonts w:eastAsia="Calibri"/>
          <w:b/>
          <w:bCs/>
          <w:rtl/>
        </w:rPr>
        <w:t xml:space="preserve"> </w:t>
      </w:r>
      <w:r w:rsidRPr="00350676">
        <w:rPr>
          <w:rFonts w:eastAsia="Calibri" w:hint="eastAsia"/>
          <w:b/>
          <w:bCs/>
          <w:rtl/>
        </w:rPr>
        <w:t>המידע</w:t>
      </w:r>
      <w:r w:rsidRPr="00350676">
        <w:rPr>
          <w:rFonts w:eastAsia="Calibri"/>
          <w:b/>
          <w:bCs/>
          <w:rtl/>
        </w:rPr>
        <w:t xml:space="preserve"> </w:t>
      </w:r>
      <w:r w:rsidRPr="00350676">
        <w:rPr>
          <w:rFonts w:eastAsia="Calibri" w:hint="eastAsia"/>
          <w:b/>
          <w:bCs/>
          <w:rtl/>
        </w:rPr>
        <w:t>מתוקף</w:t>
      </w:r>
      <w:r w:rsidRPr="00350676">
        <w:rPr>
          <w:rFonts w:eastAsia="Calibri"/>
          <w:b/>
          <w:bCs/>
          <w:rtl/>
        </w:rPr>
        <w:t xml:space="preserve"> </w:t>
      </w:r>
      <w:r w:rsidRPr="00350676">
        <w:rPr>
          <w:rFonts w:eastAsia="Calibri" w:hint="eastAsia"/>
          <w:b/>
          <w:bCs/>
          <w:rtl/>
        </w:rPr>
        <w:t>חוק</w:t>
      </w:r>
      <w:r w:rsidRPr="00350676">
        <w:rPr>
          <w:rFonts w:eastAsia="Calibri"/>
          <w:b/>
          <w:bCs/>
          <w:rtl/>
        </w:rPr>
        <w:t xml:space="preserve"> </w:t>
      </w:r>
      <w:r w:rsidRPr="00350676">
        <w:rPr>
          <w:rFonts w:eastAsia="Calibri" w:hint="eastAsia"/>
          <w:b/>
          <w:bCs/>
          <w:rtl/>
        </w:rPr>
        <w:t>הגנת</w:t>
      </w:r>
      <w:r w:rsidRPr="00350676">
        <w:rPr>
          <w:rFonts w:eastAsia="Calibri"/>
          <w:b/>
          <w:bCs/>
          <w:rtl/>
        </w:rPr>
        <w:t xml:space="preserve"> </w:t>
      </w:r>
      <w:r w:rsidRPr="00350676">
        <w:rPr>
          <w:rFonts w:eastAsia="Calibri" w:hint="eastAsia"/>
          <w:b/>
          <w:bCs/>
          <w:rtl/>
        </w:rPr>
        <w:t>הפרטיות</w:t>
      </w:r>
      <w:r w:rsidRPr="00350676">
        <w:rPr>
          <w:rFonts w:eastAsia="Calibri"/>
          <w:b/>
          <w:bCs/>
          <w:rtl/>
        </w:rPr>
        <w:t xml:space="preserve"> </w:t>
      </w:r>
      <w:r w:rsidRPr="00350676">
        <w:rPr>
          <w:rFonts w:eastAsia="Calibri" w:hint="eastAsia"/>
          <w:b/>
          <w:bCs/>
          <w:rtl/>
        </w:rPr>
        <w:t>ותקנות</w:t>
      </w:r>
      <w:r w:rsidRPr="00350676">
        <w:rPr>
          <w:rFonts w:eastAsia="Calibri"/>
          <w:b/>
          <w:bCs/>
          <w:rtl/>
        </w:rPr>
        <w:t xml:space="preserve"> </w:t>
      </w:r>
      <w:r w:rsidRPr="00350676">
        <w:rPr>
          <w:rFonts w:eastAsia="Calibri" w:hint="eastAsia"/>
          <w:b/>
          <w:bCs/>
          <w:rtl/>
        </w:rPr>
        <w:t>אבטחת</w:t>
      </w:r>
      <w:r w:rsidRPr="00350676">
        <w:rPr>
          <w:rFonts w:eastAsia="Calibri"/>
          <w:b/>
          <w:bCs/>
          <w:rtl/>
        </w:rPr>
        <w:t xml:space="preserve"> </w:t>
      </w:r>
      <w:r w:rsidRPr="00350676">
        <w:rPr>
          <w:rFonts w:eastAsia="Calibri" w:hint="eastAsia"/>
          <w:b/>
          <w:bCs/>
          <w:rtl/>
        </w:rPr>
        <w:t>מידע</w:t>
      </w:r>
      <w:r w:rsidRPr="00350676">
        <w:rPr>
          <w:rFonts w:eastAsia="Calibri" w:hint="cs"/>
          <w:b/>
          <w:bCs/>
          <w:rtl/>
        </w:rPr>
        <w:t xml:space="preserve">, לדוגמה באמצעות מינוי גורם </w:t>
      </w:r>
      <w:r w:rsidRPr="00350676">
        <w:rPr>
          <w:rFonts w:eastAsia="Calibri"/>
          <w:b/>
          <w:bCs/>
          <w:rtl/>
        </w:rPr>
        <w:t>אחד ש</w:t>
      </w:r>
      <w:r w:rsidRPr="00350676">
        <w:rPr>
          <w:rFonts w:eastAsia="Calibri" w:hint="cs"/>
          <w:b/>
          <w:bCs/>
          <w:rtl/>
        </w:rPr>
        <w:t xml:space="preserve">יישא </w:t>
      </w:r>
      <w:r w:rsidRPr="00350676">
        <w:rPr>
          <w:rFonts w:eastAsia="Calibri"/>
          <w:b/>
          <w:bCs/>
          <w:rtl/>
        </w:rPr>
        <w:t xml:space="preserve">באחריות </w:t>
      </w:r>
      <w:r w:rsidRPr="00350676">
        <w:rPr>
          <w:rFonts w:eastAsia="Calibri" w:hint="cs"/>
          <w:b/>
          <w:bCs/>
          <w:rtl/>
        </w:rPr>
        <w:t xml:space="preserve">הכוללת ויהיה בעל ראייה </w:t>
      </w:r>
      <w:proofErr w:type="spellStart"/>
      <w:r w:rsidRPr="00350676">
        <w:rPr>
          <w:rFonts w:eastAsia="Calibri" w:hint="cs"/>
          <w:b/>
          <w:bCs/>
          <w:rtl/>
        </w:rPr>
        <w:t>מתכללת</w:t>
      </w:r>
      <w:proofErr w:type="spellEnd"/>
      <w:r w:rsidRPr="00350676">
        <w:rPr>
          <w:rFonts w:eastAsia="Calibri" w:hint="cs"/>
          <w:b/>
          <w:bCs/>
          <w:rtl/>
        </w:rPr>
        <w:t xml:space="preserve"> בנוגע לכלל היבטי אבטחת המידע, לרבות בראי הגנת הפרטיות; באמצעות הקמת צוות בין-אגפי לחיזוק אבטחת המידע במאגרי המידע, שיכלול למשל נציגים מאגף ביטחון, מאגף התקשוב, מאגף היועץ המשפטי למערכת הביטחון ומאגפים שמשתמשים במאגרי המידע; או בכל דרך אחרת שימצא לנכון. עוד מומלץ כי חלוקת האחריות, הסמכות והתפקידים השונים, לרבות בהתייחס לתיקון 13 לחוק הגנת הפרטיות, יעוגנו בנוהל משרדי.</w:t>
      </w:r>
    </w:p>
    <w:p w14:paraId="234A8F37" w14:textId="77777777" w:rsidR="00350676" w:rsidRPr="00350676" w:rsidRDefault="00350676" w:rsidP="00350676">
      <w:pPr>
        <w:rPr>
          <w:rFonts w:eastAsia="Calibri"/>
          <w:rtl/>
        </w:rPr>
      </w:pPr>
    </w:p>
    <w:p w14:paraId="7E64E594" w14:textId="77777777" w:rsidR="00350676" w:rsidRPr="00350676" w:rsidRDefault="00350676" w:rsidP="00350676">
      <w:pPr>
        <w:spacing w:line="269" w:lineRule="auto"/>
        <w:rPr>
          <w:rFonts w:eastAsia="Calibri"/>
          <w:rtl/>
        </w:rPr>
      </w:pPr>
      <w:r w:rsidRPr="00350676">
        <w:rPr>
          <w:rFonts w:eastAsia="Calibri"/>
          <w:rtl/>
        </w:rPr>
        <w:t xml:space="preserve">בתגובתו ממאי 2025 על ממצאי </w:t>
      </w:r>
      <w:r w:rsidRPr="00350676">
        <w:rPr>
          <w:rFonts w:eastAsia="Calibri"/>
          <w:sz w:val="24"/>
          <w:rtl/>
        </w:rPr>
        <w:t xml:space="preserve">הביקורת </w:t>
      </w:r>
      <w:r w:rsidRPr="00350676">
        <w:rPr>
          <w:rFonts w:eastAsia="Calibri"/>
          <w:rtl/>
        </w:rPr>
        <w:t>ציין משרד הביטחון כי הוא רואה חשיבות רבה בהגנה על מאגרי המידע שבאחריותו ובחיזוק מתמיד של אמצעי אבטחת המידע והגנת הפרטיות; זאת כחלק בלתי נפרד ממחויבותו לשמירה על הביטחון ולהגנה על נכסי המשרד ועל מרכיבי הרציפות התפקודית החיונית, מתוך הבנה כי מידע אישי ורשומות ממוחשבות הם כיום רכיב רגיש וחיוני "ממש כמו תשתיות פיזיות". עוד ציין משרד הביטחון כי נכון למועד הביקורת היו פערים שנבעו מהאצת תהליכים טכנולוגיים, וכי במסגרת בחינה מעמיקה של הסוגיות שעלו בדוח זה המשרד מקיים דיונים עם הרשות להגנת הפרטיות ועם כלל הגורמים הרלוונטיים במשרד - אגף התקשוב, אגף הביטחון, היועץ המשפטי למערכת הביטחון ואגף התכנון - במטרה לקבוע מהן החלופות הטובות והמתאימות ביותר להסדרת הנושא באופן המיטבי. כמו כן הוא פועל באינטנסיביות לגישור על הפערים ולהשלמת היערכותו למתן מענה מקיף ועדכני</w:t>
      </w:r>
      <w:r w:rsidRPr="00350676">
        <w:rPr>
          <w:rFonts w:eastAsia="Calibri" w:hint="cs"/>
          <w:rtl/>
        </w:rPr>
        <w:t xml:space="preserve"> </w:t>
      </w:r>
      <w:r w:rsidRPr="00350676">
        <w:rPr>
          <w:rFonts w:eastAsia="Calibri"/>
          <w:rtl/>
        </w:rPr>
        <w:t>שיעמוד בדרישות החוקיות והמקצועיות ברמה הגבוהה ביותר.</w:t>
      </w:r>
      <w:r w:rsidRPr="00350676">
        <w:rPr>
          <w:rFonts w:eastAsia="Calibri" w:hint="cs"/>
          <w:rtl/>
        </w:rPr>
        <w:t xml:space="preserve"> </w:t>
      </w:r>
      <w:r w:rsidRPr="00350676">
        <w:rPr>
          <w:rFonts w:eastAsia="Calibri"/>
          <w:rtl/>
        </w:rPr>
        <w:t>עוד ציין משרד הביטחון כי דוח ביקורת זה משמש עבורו כלי אפקטיבי שתורם להכוונת פעולות המשרד</w:t>
      </w:r>
      <w:r w:rsidRPr="00350676">
        <w:rPr>
          <w:rFonts w:eastAsia="Calibri" w:hint="cs"/>
          <w:rtl/>
        </w:rPr>
        <w:t xml:space="preserve"> </w:t>
      </w:r>
      <w:r w:rsidRPr="00350676">
        <w:rPr>
          <w:rFonts w:eastAsia="Calibri"/>
          <w:rtl/>
        </w:rPr>
        <w:t>לקידום פעולות ההסדרה,</w:t>
      </w:r>
      <w:r w:rsidRPr="00350676">
        <w:rPr>
          <w:rFonts w:eastAsia="Calibri" w:hint="cs"/>
          <w:rtl/>
        </w:rPr>
        <w:t xml:space="preserve"> בייחוד לנוכח </w:t>
      </w:r>
      <w:r w:rsidRPr="00350676">
        <w:rPr>
          <w:rFonts w:eastAsia="Calibri"/>
          <w:rtl/>
        </w:rPr>
        <w:t>מועד הביקורת - ערב כניסתו לתוקף של תיקון 13 לחוק הגנת הפרטיות.</w:t>
      </w:r>
    </w:p>
    <w:p w14:paraId="7FC84C3B" w14:textId="77777777" w:rsidR="00350676" w:rsidRPr="00350676" w:rsidRDefault="00350676" w:rsidP="00350676">
      <w:pPr>
        <w:spacing w:line="269" w:lineRule="auto"/>
        <w:rPr>
          <w:rFonts w:eastAsia="Calibri"/>
          <w:rtl/>
        </w:rPr>
      </w:pPr>
    </w:p>
    <w:p w14:paraId="4221822C" w14:textId="77777777" w:rsidR="00350676" w:rsidRPr="00350676" w:rsidRDefault="00350676" w:rsidP="00350676">
      <w:pPr>
        <w:keepNext/>
        <w:keepLines/>
        <w:spacing w:line="269" w:lineRule="auto"/>
        <w:outlineLvl w:val="2"/>
        <w:rPr>
          <w:rFonts w:eastAsia="Times New Roman"/>
          <w:bCs/>
          <w:szCs w:val="28"/>
          <w:u w:val="single"/>
          <w:rtl/>
        </w:rPr>
      </w:pPr>
      <w:r w:rsidRPr="00350676">
        <w:rPr>
          <w:rFonts w:eastAsia="Times New Roman" w:hint="cs"/>
          <w:bCs/>
          <w:szCs w:val="28"/>
          <w:u w:val="single"/>
          <w:rtl/>
        </w:rPr>
        <w:t>הרשות להגנת הפרטיות</w:t>
      </w:r>
    </w:p>
    <w:p w14:paraId="1A8BACE0" w14:textId="77777777" w:rsidR="00350676" w:rsidRPr="00350676" w:rsidRDefault="00350676" w:rsidP="00350676">
      <w:pPr>
        <w:rPr>
          <w:rFonts w:eastAsia="Calibri"/>
          <w:rtl/>
        </w:rPr>
      </w:pPr>
    </w:p>
    <w:p w14:paraId="7B73CD83" w14:textId="77777777" w:rsidR="00350676" w:rsidRPr="00350676" w:rsidRDefault="00350676" w:rsidP="00350676">
      <w:pPr>
        <w:spacing w:line="269" w:lineRule="auto"/>
        <w:rPr>
          <w:rFonts w:eastAsia="Calibri"/>
          <w:sz w:val="24"/>
          <w:rtl/>
        </w:rPr>
      </w:pPr>
      <w:r w:rsidRPr="00350676">
        <w:rPr>
          <w:rFonts w:eastAsia="Calibri"/>
          <w:sz w:val="24"/>
          <w:rtl/>
        </w:rPr>
        <w:t xml:space="preserve">הרשות להגנת הפרטיות היא </w:t>
      </w:r>
      <w:r w:rsidRPr="00350676">
        <w:rPr>
          <w:rFonts w:eastAsia="Calibri" w:hint="cs"/>
          <w:sz w:val="24"/>
          <w:rtl/>
        </w:rPr>
        <w:t>הגוף המאסדר של כלל ה</w:t>
      </w:r>
      <w:r w:rsidRPr="00350676">
        <w:rPr>
          <w:rFonts w:eastAsia="Calibri"/>
          <w:sz w:val="24"/>
          <w:rtl/>
        </w:rPr>
        <w:t xml:space="preserve">משק </w:t>
      </w:r>
      <w:r w:rsidRPr="00350676">
        <w:rPr>
          <w:rFonts w:eastAsia="Calibri" w:hint="cs"/>
          <w:sz w:val="24"/>
          <w:rtl/>
        </w:rPr>
        <w:t xml:space="preserve">בתחום ההגנה על הזכות לפרטיות </w:t>
      </w:r>
      <w:r w:rsidRPr="00350676">
        <w:rPr>
          <w:rFonts w:eastAsia="Calibri"/>
          <w:sz w:val="24"/>
          <w:rtl/>
        </w:rPr>
        <w:t xml:space="preserve">לרבות </w:t>
      </w:r>
      <w:r w:rsidRPr="00350676">
        <w:rPr>
          <w:rFonts w:eastAsia="Calibri" w:hint="cs"/>
          <w:sz w:val="24"/>
          <w:rtl/>
        </w:rPr>
        <w:t>באמצעות פיקוח ו</w:t>
      </w:r>
      <w:r w:rsidRPr="00350676">
        <w:rPr>
          <w:rFonts w:eastAsia="Calibri"/>
          <w:sz w:val="24"/>
          <w:rtl/>
        </w:rPr>
        <w:t>אכיפה מינהלית ופלילית ב</w:t>
      </w:r>
      <w:r w:rsidRPr="00350676">
        <w:rPr>
          <w:rFonts w:eastAsia="Calibri" w:hint="cs"/>
          <w:sz w:val="24"/>
          <w:rtl/>
        </w:rPr>
        <w:t>נוגע</w:t>
      </w:r>
      <w:r w:rsidRPr="00350676">
        <w:rPr>
          <w:rFonts w:eastAsia="Calibri"/>
          <w:sz w:val="24"/>
          <w:rtl/>
        </w:rPr>
        <w:t xml:space="preserve"> לכלל מאגרי המידע האישי בישראל, בגופים פרטיים וציבוריים כאחד</w:t>
      </w:r>
      <w:r w:rsidRPr="00350676">
        <w:rPr>
          <w:rFonts w:eastAsia="Calibri" w:hint="cs"/>
          <w:sz w:val="24"/>
          <w:rtl/>
        </w:rPr>
        <w:t xml:space="preserve">, </w:t>
      </w:r>
      <w:r w:rsidRPr="00350676">
        <w:rPr>
          <w:rFonts w:eastAsia="Calibri"/>
          <w:sz w:val="24"/>
          <w:rtl/>
        </w:rPr>
        <w:t xml:space="preserve">המחזיקים או מעבדים מידע אישי דיגיטלי, </w:t>
      </w:r>
      <w:r w:rsidRPr="00350676">
        <w:rPr>
          <w:rFonts w:eastAsia="Calibri" w:hint="cs"/>
          <w:sz w:val="24"/>
          <w:rtl/>
        </w:rPr>
        <w:t xml:space="preserve">זאת </w:t>
      </w:r>
      <w:r w:rsidRPr="00350676">
        <w:rPr>
          <w:rFonts w:eastAsia="Calibri"/>
          <w:sz w:val="24"/>
          <w:rtl/>
        </w:rPr>
        <w:t>בהתאם להוראות חוק הגנת הפרטיות ותקנותיו. נוכח מספרם הרב של הגופים המפוקחים</w:t>
      </w:r>
      <w:r w:rsidRPr="00350676">
        <w:rPr>
          <w:rFonts w:eastAsia="Calibri" w:hint="cs"/>
          <w:sz w:val="24"/>
          <w:rtl/>
        </w:rPr>
        <w:t xml:space="preserve"> על ידי הרשות</w:t>
      </w:r>
      <w:r w:rsidRPr="00350676">
        <w:rPr>
          <w:rFonts w:eastAsia="Calibri"/>
          <w:sz w:val="24"/>
          <w:rtl/>
        </w:rPr>
        <w:t xml:space="preserve"> ומגבלת המשאבים </w:t>
      </w:r>
      <w:r w:rsidRPr="00350676">
        <w:rPr>
          <w:rFonts w:eastAsia="Calibri" w:hint="cs"/>
          <w:sz w:val="24"/>
          <w:rtl/>
        </w:rPr>
        <w:t>שלה</w:t>
      </w:r>
      <w:r w:rsidRPr="00350676">
        <w:rPr>
          <w:rFonts w:eastAsia="Calibri"/>
          <w:sz w:val="24"/>
          <w:rtl/>
        </w:rPr>
        <w:t xml:space="preserve">, </w:t>
      </w:r>
      <w:r w:rsidRPr="00350676">
        <w:rPr>
          <w:rFonts w:eastAsia="Calibri" w:hint="cs"/>
          <w:sz w:val="24"/>
          <w:rtl/>
        </w:rPr>
        <w:t xml:space="preserve">היא קובעת את </w:t>
      </w:r>
      <w:r w:rsidRPr="00350676">
        <w:rPr>
          <w:rFonts w:eastAsia="Calibri"/>
          <w:sz w:val="24"/>
          <w:rtl/>
        </w:rPr>
        <w:t>תוכניות האכיפה והפיקוח של</w:t>
      </w:r>
      <w:r w:rsidRPr="00350676">
        <w:rPr>
          <w:rFonts w:eastAsia="Calibri" w:hint="cs"/>
          <w:sz w:val="24"/>
          <w:rtl/>
        </w:rPr>
        <w:t>ה</w:t>
      </w:r>
      <w:r w:rsidRPr="00350676">
        <w:rPr>
          <w:rFonts w:eastAsia="Calibri"/>
          <w:sz w:val="24"/>
          <w:rtl/>
        </w:rPr>
        <w:t xml:space="preserve"> </w:t>
      </w:r>
      <w:r w:rsidRPr="00350676">
        <w:rPr>
          <w:rFonts w:eastAsia="Calibri" w:hint="cs"/>
          <w:sz w:val="24"/>
          <w:rtl/>
        </w:rPr>
        <w:t>באמצעות</w:t>
      </w:r>
      <w:r w:rsidRPr="00350676">
        <w:rPr>
          <w:rFonts w:eastAsia="Calibri"/>
          <w:sz w:val="24"/>
          <w:rtl/>
        </w:rPr>
        <w:t xml:space="preserve"> ניהול סיכונים </w:t>
      </w:r>
      <w:proofErr w:type="spellStart"/>
      <w:r w:rsidRPr="00350676">
        <w:rPr>
          <w:rFonts w:eastAsia="Calibri"/>
          <w:sz w:val="24"/>
          <w:rtl/>
        </w:rPr>
        <w:t>ותיעדוף</w:t>
      </w:r>
      <w:proofErr w:type="spellEnd"/>
      <w:r w:rsidRPr="00350676">
        <w:rPr>
          <w:rFonts w:eastAsia="Calibri" w:hint="cs"/>
          <w:sz w:val="24"/>
          <w:rtl/>
        </w:rPr>
        <w:t xml:space="preserve">, למשל על ידי </w:t>
      </w:r>
      <w:r w:rsidRPr="00350676">
        <w:rPr>
          <w:rFonts w:eastAsia="Calibri"/>
          <w:sz w:val="24"/>
          <w:rtl/>
        </w:rPr>
        <w:t xml:space="preserve">מתן עדיפות לטיפול בגופים </w:t>
      </w:r>
      <w:r w:rsidRPr="00350676">
        <w:rPr>
          <w:rFonts w:eastAsia="Calibri" w:hint="cs"/>
          <w:sz w:val="24"/>
          <w:rtl/>
        </w:rPr>
        <w:t>ש</w:t>
      </w:r>
      <w:r w:rsidRPr="00350676">
        <w:rPr>
          <w:rFonts w:eastAsia="Calibri"/>
          <w:sz w:val="24"/>
          <w:rtl/>
        </w:rPr>
        <w:t xml:space="preserve">מחזיקים במידע רגיש בהיקף נרחב </w:t>
      </w:r>
      <w:r w:rsidRPr="00350676">
        <w:rPr>
          <w:rFonts w:eastAsia="Calibri" w:hint="cs"/>
          <w:sz w:val="24"/>
          <w:rtl/>
        </w:rPr>
        <w:t>ו</w:t>
      </w:r>
      <w:r w:rsidRPr="00350676">
        <w:rPr>
          <w:rFonts w:eastAsia="Calibri"/>
          <w:sz w:val="24"/>
          <w:rtl/>
        </w:rPr>
        <w:t>מתן קדימות לנושאים רגישים</w:t>
      </w:r>
      <w:r w:rsidRPr="00350676">
        <w:rPr>
          <w:rFonts w:eastAsia="Calibri" w:hint="cs"/>
          <w:sz w:val="24"/>
          <w:rtl/>
        </w:rPr>
        <w:t xml:space="preserve"> וכן על פי מ</w:t>
      </w:r>
      <w:r w:rsidRPr="00350676">
        <w:rPr>
          <w:rFonts w:eastAsia="Calibri"/>
          <w:sz w:val="24"/>
          <w:rtl/>
        </w:rPr>
        <w:t>ידת ההשפעה הרוחבית של פעילות האכיפה</w:t>
      </w:r>
      <w:r w:rsidRPr="00350676">
        <w:rPr>
          <w:rFonts w:eastAsia="Calibri" w:hint="cs"/>
          <w:sz w:val="24"/>
          <w:rtl/>
        </w:rPr>
        <w:t>.</w:t>
      </w:r>
    </w:p>
    <w:p w14:paraId="24A00703" w14:textId="77777777" w:rsidR="00350676" w:rsidRPr="00350676" w:rsidRDefault="00350676" w:rsidP="00350676">
      <w:pPr>
        <w:rPr>
          <w:rFonts w:eastAsia="Calibri"/>
          <w:rtl/>
        </w:rPr>
      </w:pPr>
    </w:p>
    <w:p w14:paraId="2A39D1A3" w14:textId="77777777" w:rsidR="00350676" w:rsidRPr="00350676" w:rsidRDefault="00350676" w:rsidP="00350676">
      <w:pPr>
        <w:spacing w:line="269" w:lineRule="auto"/>
        <w:rPr>
          <w:rFonts w:eastAsia="Calibri"/>
          <w:sz w:val="24"/>
          <w:rtl/>
        </w:rPr>
      </w:pPr>
      <w:r w:rsidRPr="00350676">
        <w:rPr>
          <w:rFonts w:eastAsia="Calibri" w:hint="cs"/>
          <w:sz w:val="24"/>
          <w:rtl/>
        </w:rPr>
        <w:lastRenderedPageBreak/>
        <w:t xml:space="preserve">בפגישה שקיימו נציגי משרד מבקר המדינה בספטמבר 2024 עם נציגי הרשות להגנת הפרטיות, ובהם </w:t>
      </w:r>
      <w:proofErr w:type="spellStart"/>
      <w:r w:rsidRPr="00350676">
        <w:rPr>
          <w:rFonts w:eastAsia="Calibri" w:hint="cs"/>
          <w:sz w:val="24"/>
          <w:rtl/>
        </w:rPr>
        <w:t>ראשת</w:t>
      </w:r>
      <w:proofErr w:type="spellEnd"/>
      <w:r w:rsidRPr="00350676">
        <w:rPr>
          <w:rFonts w:eastAsia="Calibri" w:hint="cs"/>
          <w:sz w:val="24"/>
          <w:rtl/>
        </w:rPr>
        <w:t xml:space="preserve"> מטה הרשות להגנת הפרטיות, מנהל מחלקת ייעוץ משפטי ואסדרה, הממונה על הגנה מגזרית ומנהלת האכיפה המינהלית, נמסר כי הרשות להגנת הפרטיות לא ביצעה ביקורות ופעולות פיקוח על מאגרי המידע של משרד הביטחון. </w:t>
      </w:r>
    </w:p>
    <w:p w14:paraId="072C2200" w14:textId="77777777" w:rsidR="00350676" w:rsidRPr="00350676" w:rsidRDefault="00350676" w:rsidP="00350676">
      <w:pPr>
        <w:rPr>
          <w:rFonts w:eastAsia="Calibri"/>
          <w:rtl/>
        </w:rPr>
      </w:pPr>
    </w:p>
    <w:p w14:paraId="43210DED" w14:textId="77777777" w:rsidR="00350676" w:rsidRPr="00350676" w:rsidRDefault="00350676" w:rsidP="00350676">
      <w:pPr>
        <w:spacing w:line="269" w:lineRule="auto"/>
        <w:rPr>
          <w:rFonts w:eastAsia="Calibri"/>
          <w:sz w:val="24"/>
          <w:rtl/>
        </w:rPr>
      </w:pPr>
      <w:r w:rsidRPr="00350676">
        <w:rPr>
          <w:rFonts w:eastAsia="Calibri" w:hint="cs"/>
          <w:rtl/>
        </w:rPr>
        <w:t xml:space="preserve">כאמור, עם כניסתו לתוקף של </w:t>
      </w:r>
      <w:r w:rsidRPr="00350676">
        <w:rPr>
          <w:rFonts w:eastAsia="Calibri"/>
          <w:rtl/>
        </w:rPr>
        <w:t>תיקון 13 לחוק הגנת הפרטיות</w:t>
      </w:r>
      <w:r w:rsidRPr="00350676">
        <w:rPr>
          <w:rFonts w:eastAsia="Calibri" w:hint="cs"/>
          <w:rtl/>
        </w:rPr>
        <w:t xml:space="preserve"> באוגוסט 2025</w:t>
      </w:r>
      <w:r w:rsidRPr="00350676">
        <w:rPr>
          <w:rFonts w:eastAsia="Calibri"/>
          <w:rtl/>
        </w:rPr>
        <w:t xml:space="preserve"> </w:t>
      </w:r>
      <w:r w:rsidRPr="00350676">
        <w:rPr>
          <w:rFonts w:eastAsia="Calibri" w:hint="cs"/>
          <w:rtl/>
        </w:rPr>
        <w:t xml:space="preserve">יידרש </w:t>
      </w:r>
      <w:r w:rsidRPr="00350676">
        <w:rPr>
          <w:rFonts w:eastAsia="Calibri"/>
          <w:rtl/>
        </w:rPr>
        <w:t xml:space="preserve">משרד הביטחון </w:t>
      </w:r>
      <w:r w:rsidRPr="00350676">
        <w:rPr>
          <w:rFonts w:eastAsia="Calibri" w:hint="cs"/>
          <w:rtl/>
        </w:rPr>
        <w:t>למנות</w:t>
      </w:r>
      <w:r w:rsidRPr="00350676">
        <w:rPr>
          <w:rFonts w:eastAsia="Calibri"/>
          <w:rtl/>
        </w:rPr>
        <w:t xml:space="preserve"> </w:t>
      </w:r>
      <w:r w:rsidRPr="00350676">
        <w:rPr>
          <w:rFonts w:eastAsia="Calibri" w:hint="eastAsia"/>
          <w:rtl/>
        </w:rPr>
        <w:t>מפקח</w:t>
      </w:r>
      <w:r w:rsidRPr="00350676">
        <w:rPr>
          <w:rFonts w:eastAsia="Calibri"/>
          <w:rtl/>
        </w:rPr>
        <w:t xml:space="preserve"> </w:t>
      </w:r>
      <w:r w:rsidRPr="00350676">
        <w:rPr>
          <w:rFonts w:eastAsia="Calibri" w:hint="eastAsia"/>
          <w:rtl/>
        </w:rPr>
        <w:t>פרטיות</w:t>
      </w:r>
      <w:r w:rsidRPr="00350676">
        <w:rPr>
          <w:rFonts w:eastAsia="Calibri" w:hint="cs"/>
          <w:rtl/>
        </w:rPr>
        <w:t xml:space="preserve"> </w:t>
      </w:r>
      <w:r w:rsidRPr="00350676">
        <w:rPr>
          <w:rFonts w:eastAsia="Calibri"/>
          <w:rtl/>
        </w:rPr>
        <w:t>בהתייעצות עם ראש הרשות להגנת הפרטיות</w:t>
      </w:r>
      <w:r w:rsidRPr="00350676">
        <w:rPr>
          <w:rFonts w:eastAsia="Calibri" w:hint="cs"/>
          <w:rtl/>
        </w:rPr>
        <w:t xml:space="preserve"> ובהתאם ל</w:t>
      </w:r>
      <w:r w:rsidRPr="00350676">
        <w:rPr>
          <w:rFonts w:eastAsia="Calibri"/>
          <w:rtl/>
        </w:rPr>
        <w:t xml:space="preserve">תנאי </w:t>
      </w:r>
      <w:r w:rsidRPr="00350676">
        <w:rPr>
          <w:rFonts w:eastAsia="Calibri" w:hint="cs"/>
          <w:rtl/>
        </w:rPr>
        <w:t>ה</w:t>
      </w:r>
      <w:r w:rsidRPr="00350676">
        <w:rPr>
          <w:rFonts w:eastAsia="Calibri"/>
          <w:rtl/>
        </w:rPr>
        <w:t>כשירות ו</w:t>
      </w:r>
      <w:r w:rsidRPr="00350676">
        <w:rPr>
          <w:rFonts w:eastAsia="Calibri" w:hint="cs"/>
          <w:rtl/>
        </w:rPr>
        <w:t>ה</w:t>
      </w:r>
      <w:r w:rsidRPr="00350676">
        <w:rPr>
          <w:rFonts w:eastAsia="Calibri"/>
          <w:rtl/>
        </w:rPr>
        <w:t>הכשרה</w:t>
      </w:r>
      <w:r w:rsidRPr="00350676">
        <w:rPr>
          <w:rFonts w:eastAsia="Calibri" w:hint="cs"/>
          <w:rtl/>
        </w:rPr>
        <w:t xml:space="preserve"> שיורה עליהם ראש הרשות. </w:t>
      </w:r>
      <w:r w:rsidRPr="00350676">
        <w:rPr>
          <w:rFonts w:eastAsia="Calibri"/>
          <w:rtl/>
        </w:rPr>
        <w:t xml:space="preserve">מפקח </w:t>
      </w:r>
      <w:r w:rsidRPr="00350676">
        <w:rPr>
          <w:rFonts w:eastAsia="Calibri" w:hint="cs"/>
          <w:rtl/>
        </w:rPr>
        <w:t>ה</w:t>
      </w:r>
      <w:r w:rsidRPr="00350676">
        <w:rPr>
          <w:rFonts w:eastAsia="Calibri"/>
          <w:rtl/>
        </w:rPr>
        <w:t>פרטיות יהיה כפוף ישירות ל</w:t>
      </w:r>
      <w:r w:rsidRPr="00350676">
        <w:rPr>
          <w:rFonts w:eastAsia="Calibri" w:hint="cs"/>
          <w:rtl/>
        </w:rPr>
        <w:t xml:space="preserve">מנכ"ל משרד הביטחון </w:t>
      </w:r>
      <w:r w:rsidRPr="00350676">
        <w:rPr>
          <w:rFonts w:eastAsia="Calibri"/>
          <w:rtl/>
        </w:rPr>
        <w:t>או למי מטעמו ויונחה מקצועית על ידי הרשות להגנת הפרטיות</w:t>
      </w:r>
      <w:r w:rsidRPr="00350676">
        <w:rPr>
          <w:rFonts w:eastAsia="Calibri" w:hint="cs"/>
          <w:rtl/>
        </w:rPr>
        <w:t xml:space="preserve"> ובין היתר יידרש להגיש</w:t>
      </w:r>
      <w:r w:rsidRPr="00350676">
        <w:rPr>
          <w:rFonts w:eastAsia="Calibri"/>
          <w:rtl/>
        </w:rPr>
        <w:t xml:space="preserve"> ל</w:t>
      </w:r>
      <w:r w:rsidRPr="00350676">
        <w:rPr>
          <w:rFonts w:eastAsia="Calibri" w:hint="cs"/>
          <w:rtl/>
        </w:rPr>
        <w:t xml:space="preserve">מנכ"ל משרד הביטחון </w:t>
      </w:r>
      <w:r w:rsidRPr="00350676">
        <w:rPr>
          <w:rFonts w:eastAsia="Calibri"/>
          <w:rtl/>
        </w:rPr>
        <w:t xml:space="preserve">ולראש הרשות דין וחשבון שנתי על קיום הוראות הדין בתחום הפרטיות </w:t>
      </w:r>
      <w:r w:rsidRPr="00350676">
        <w:rPr>
          <w:rFonts w:eastAsia="Calibri" w:hint="cs"/>
          <w:rtl/>
        </w:rPr>
        <w:t>במשרד הביטחון.</w:t>
      </w:r>
      <w:r w:rsidRPr="00350676">
        <w:rPr>
          <w:rFonts w:eastAsia="Calibri" w:hint="cs"/>
          <w:sz w:val="24"/>
          <w:rtl/>
        </w:rPr>
        <w:t xml:space="preserve"> </w:t>
      </w:r>
    </w:p>
    <w:p w14:paraId="66201237" w14:textId="77777777" w:rsidR="00350676" w:rsidRPr="00350676" w:rsidRDefault="00350676" w:rsidP="00350676">
      <w:pPr>
        <w:rPr>
          <w:rFonts w:eastAsia="Calibri"/>
          <w:rtl/>
        </w:rPr>
      </w:pPr>
    </w:p>
    <w:p w14:paraId="7767AF01" w14:textId="77777777" w:rsidR="00350676" w:rsidRPr="00350676" w:rsidRDefault="00350676" w:rsidP="00350676">
      <w:pPr>
        <w:spacing w:line="269" w:lineRule="auto"/>
        <w:rPr>
          <w:rFonts w:eastAsia="Calibri"/>
          <w:sz w:val="24"/>
          <w:rtl/>
        </w:rPr>
      </w:pPr>
      <w:r w:rsidRPr="00350676">
        <w:rPr>
          <w:rFonts w:eastAsia="Calibri"/>
          <w:sz w:val="24"/>
          <w:rtl/>
        </w:rPr>
        <w:t xml:space="preserve">בתגובתה ממרץ 2025 </w:t>
      </w:r>
      <w:r w:rsidRPr="00350676">
        <w:rPr>
          <w:rFonts w:eastAsia="Calibri" w:hint="cs"/>
          <w:sz w:val="24"/>
          <w:rtl/>
        </w:rPr>
        <w:t>ע</w:t>
      </w:r>
      <w:r w:rsidRPr="00350676">
        <w:rPr>
          <w:rFonts w:eastAsia="Calibri"/>
          <w:sz w:val="24"/>
          <w:rtl/>
        </w:rPr>
        <w:t>ל</w:t>
      </w:r>
      <w:r w:rsidRPr="00350676">
        <w:rPr>
          <w:rFonts w:eastAsia="Calibri" w:hint="cs"/>
          <w:sz w:val="24"/>
          <w:rtl/>
        </w:rPr>
        <w:t xml:space="preserve"> </w:t>
      </w:r>
      <w:r w:rsidRPr="00350676">
        <w:rPr>
          <w:rFonts w:eastAsia="Calibri"/>
          <w:sz w:val="24"/>
          <w:rtl/>
        </w:rPr>
        <w:t>ממצאי הביקורת מסרה הרשות להגנת הפרטיות כי במסגרת היערכותה לכניסתו לתוקף של תיקון 13 לחוק הגנת הפרטיות, היא שלחה מכתבים לראשי הגופים הביטחוניים, יזמה פגישות עבודה עימם שמטרתן לדון על סדרי עבודה ונוהלי העבודה בין הגופים</w:t>
      </w:r>
      <w:r w:rsidRPr="00350676">
        <w:rPr>
          <w:rFonts w:eastAsia="Calibri" w:hint="cs"/>
          <w:sz w:val="24"/>
          <w:rtl/>
        </w:rPr>
        <w:t>,</w:t>
      </w:r>
      <w:r w:rsidRPr="00350676">
        <w:rPr>
          <w:rFonts w:eastAsia="Calibri"/>
          <w:sz w:val="24"/>
          <w:rtl/>
        </w:rPr>
        <w:t xml:space="preserve"> וציינה את תנאי הכשירות וההכשרה המתאימים לדעתה בכל גוף וגוף, ובכלל זה במשרד הביטחון.</w:t>
      </w:r>
    </w:p>
    <w:p w14:paraId="5FB1B033" w14:textId="77777777" w:rsidR="00350676" w:rsidRPr="00350676" w:rsidRDefault="00350676" w:rsidP="00350676">
      <w:pPr>
        <w:rPr>
          <w:rFonts w:eastAsia="Calibri"/>
          <w:rtl/>
        </w:rPr>
      </w:pPr>
    </w:p>
    <w:p w14:paraId="3EC171AA" w14:textId="77777777" w:rsidR="00350676" w:rsidRPr="00350676" w:rsidRDefault="00350676" w:rsidP="00350676">
      <w:pPr>
        <w:spacing w:line="269" w:lineRule="auto"/>
        <w:rPr>
          <w:rFonts w:eastAsia="Calibri"/>
          <w:b/>
          <w:bCs/>
          <w:sz w:val="24"/>
          <w:rtl/>
        </w:rPr>
      </w:pPr>
      <w:r w:rsidRPr="00350676">
        <w:rPr>
          <w:rFonts w:eastAsia="Calibri" w:hint="eastAsia"/>
          <w:b/>
          <w:bCs/>
          <w:sz w:val="24"/>
          <w:rtl/>
        </w:rPr>
        <w:t>נמצא</w:t>
      </w:r>
      <w:r w:rsidRPr="00350676">
        <w:rPr>
          <w:rFonts w:eastAsia="Calibri"/>
          <w:b/>
          <w:bCs/>
          <w:sz w:val="24"/>
          <w:rtl/>
        </w:rPr>
        <w:t xml:space="preserve"> כי הרשות להגנת הפרטיות </w:t>
      </w:r>
      <w:r w:rsidRPr="00350676">
        <w:rPr>
          <w:rFonts w:eastAsia="Calibri" w:hint="cs"/>
          <w:b/>
          <w:bCs/>
          <w:sz w:val="24"/>
          <w:rtl/>
        </w:rPr>
        <w:t xml:space="preserve">מעולם </w:t>
      </w:r>
      <w:r w:rsidRPr="00350676">
        <w:rPr>
          <w:rFonts w:eastAsia="Calibri"/>
          <w:b/>
          <w:bCs/>
          <w:sz w:val="24"/>
          <w:rtl/>
        </w:rPr>
        <w:t xml:space="preserve">לא ביצעה ביקורות ופעולות פיקוח על משרד </w:t>
      </w:r>
      <w:r w:rsidRPr="00350676">
        <w:rPr>
          <w:rFonts w:eastAsia="Calibri" w:hint="eastAsia"/>
          <w:b/>
          <w:bCs/>
          <w:sz w:val="24"/>
          <w:rtl/>
        </w:rPr>
        <w:t>הביטחון</w:t>
      </w:r>
      <w:r w:rsidRPr="00350676">
        <w:rPr>
          <w:rFonts w:eastAsia="Calibri" w:hint="cs"/>
          <w:b/>
          <w:bCs/>
          <w:sz w:val="24"/>
          <w:rtl/>
        </w:rPr>
        <w:t xml:space="preserve"> ואף לא ביקשה ממשרד הביטחון דיווחים בנוגע לבקרות שהוא ביצע </w:t>
      </w:r>
      <w:r w:rsidRPr="00350676">
        <w:rPr>
          <w:rFonts w:eastAsia="Calibri"/>
          <w:b/>
          <w:bCs/>
          <w:sz w:val="24"/>
          <w:rtl/>
        </w:rPr>
        <w:t xml:space="preserve">על יישום </w:t>
      </w:r>
      <w:r w:rsidRPr="00350676">
        <w:rPr>
          <w:rFonts w:eastAsia="Calibri" w:hint="cs"/>
          <w:b/>
          <w:bCs/>
          <w:sz w:val="24"/>
          <w:rtl/>
        </w:rPr>
        <w:t>הוראות חוק הגנת הפרטיות וה</w:t>
      </w:r>
      <w:r w:rsidRPr="00350676">
        <w:rPr>
          <w:rFonts w:eastAsia="Calibri"/>
          <w:b/>
          <w:bCs/>
          <w:sz w:val="24"/>
          <w:rtl/>
        </w:rPr>
        <w:t xml:space="preserve">תקנות </w:t>
      </w:r>
      <w:r w:rsidRPr="00350676">
        <w:rPr>
          <w:rFonts w:eastAsia="Calibri" w:hint="cs"/>
          <w:b/>
          <w:bCs/>
          <w:sz w:val="24"/>
          <w:rtl/>
        </w:rPr>
        <w:t>שהותקנו מכוחו</w:t>
      </w:r>
      <w:r w:rsidRPr="00350676">
        <w:rPr>
          <w:rFonts w:eastAsia="Calibri"/>
          <w:b/>
          <w:bCs/>
          <w:sz w:val="24"/>
          <w:rtl/>
        </w:rPr>
        <w:t>.</w:t>
      </w:r>
    </w:p>
    <w:p w14:paraId="1E325822" w14:textId="77777777" w:rsidR="00350676" w:rsidRPr="00350676" w:rsidRDefault="00350676" w:rsidP="00350676">
      <w:pPr>
        <w:rPr>
          <w:rFonts w:eastAsia="Calibri"/>
          <w:rtl/>
        </w:rPr>
      </w:pPr>
    </w:p>
    <w:p w14:paraId="0C6BCDDF" w14:textId="77777777" w:rsidR="00350676" w:rsidRPr="00350676" w:rsidRDefault="00350676" w:rsidP="00350676">
      <w:pPr>
        <w:spacing w:line="269" w:lineRule="auto"/>
        <w:rPr>
          <w:rFonts w:eastAsia="Calibri"/>
          <w:b/>
          <w:bCs/>
          <w:rtl/>
        </w:rPr>
      </w:pPr>
      <w:r w:rsidRPr="00350676">
        <w:rPr>
          <w:rFonts w:eastAsia="Calibri" w:hint="cs"/>
          <w:b/>
          <w:bCs/>
          <w:sz w:val="24"/>
          <w:rtl/>
        </w:rPr>
        <w:t xml:space="preserve">בדוח ביקורת זה </w:t>
      </w:r>
      <w:r w:rsidRPr="00350676">
        <w:rPr>
          <w:rFonts w:eastAsia="Calibri" w:hint="cs"/>
          <w:b/>
          <w:bCs/>
          <w:rtl/>
        </w:rPr>
        <w:t xml:space="preserve">עלו ליקויים </w:t>
      </w:r>
      <w:r w:rsidRPr="00350676">
        <w:rPr>
          <w:rFonts w:eastAsia="Calibri" w:hint="cs"/>
          <w:b/>
          <w:bCs/>
          <w:sz w:val="24"/>
          <w:rtl/>
        </w:rPr>
        <w:t>בנוגע ל</w:t>
      </w:r>
      <w:r w:rsidRPr="00350676">
        <w:rPr>
          <w:rFonts w:eastAsia="Calibri"/>
          <w:b/>
          <w:bCs/>
          <w:sz w:val="24"/>
          <w:rtl/>
        </w:rPr>
        <w:t>אופן שבו משרד הביטחון מנהל את</w:t>
      </w:r>
      <w:r w:rsidRPr="00350676">
        <w:rPr>
          <w:rFonts w:eastAsia="Calibri" w:hint="cs"/>
          <w:b/>
          <w:bCs/>
          <w:sz w:val="24"/>
          <w:rtl/>
        </w:rPr>
        <w:t xml:space="preserve"> </w:t>
      </w:r>
      <w:r w:rsidRPr="00350676">
        <w:rPr>
          <w:rFonts w:eastAsia="Calibri"/>
          <w:b/>
          <w:bCs/>
          <w:sz w:val="24"/>
          <w:rtl/>
        </w:rPr>
        <w:t>מאגרי המידע שהוא בעל השליטה בהם ואת אבטחתם</w:t>
      </w:r>
      <w:r w:rsidRPr="00350676">
        <w:rPr>
          <w:rFonts w:eastAsia="Calibri" w:hint="cs"/>
          <w:b/>
          <w:bCs/>
          <w:sz w:val="24"/>
          <w:rtl/>
        </w:rPr>
        <w:t>, ובכלל זה בנוגע למיפוי ורישום המאגרים, לסיווגם, לביצוע סקרי סיכונים ומבדקי חדירות, לניהול הרשאות הגישה למאגרי המידע</w:t>
      </w:r>
      <w:r w:rsidRPr="00350676">
        <w:rPr>
          <w:rFonts w:eastAsia="Calibri" w:hint="cs"/>
          <w:b/>
          <w:bCs/>
          <w:rtl/>
        </w:rPr>
        <w:t xml:space="preserve"> ו</w:t>
      </w:r>
      <w:r w:rsidRPr="00350676">
        <w:rPr>
          <w:rFonts w:eastAsia="Calibri" w:hint="cs"/>
          <w:b/>
          <w:bCs/>
          <w:sz w:val="24"/>
          <w:rtl/>
        </w:rPr>
        <w:t>לביצוע בקרה על יישום כלל הוראות חוק הגנת הפרטיות והתקנות שהותקנו מכוחו</w:t>
      </w:r>
      <w:r w:rsidRPr="00350676">
        <w:rPr>
          <w:rFonts w:eastAsia="Calibri" w:hint="cs"/>
          <w:b/>
          <w:bCs/>
          <w:rtl/>
        </w:rPr>
        <w:t xml:space="preserve">. </w:t>
      </w:r>
    </w:p>
    <w:p w14:paraId="1EC59C5C" w14:textId="77777777" w:rsidR="00350676" w:rsidRPr="00350676" w:rsidRDefault="00350676" w:rsidP="00350676">
      <w:pPr>
        <w:rPr>
          <w:rFonts w:eastAsia="Calibri"/>
          <w:rtl/>
        </w:rPr>
      </w:pPr>
    </w:p>
    <w:p w14:paraId="1E0C3FAE" w14:textId="77777777" w:rsidR="00350676" w:rsidRPr="00350676" w:rsidRDefault="00350676" w:rsidP="00350676">
      <w:pPr>
        <w:spacing w:line="269" w:lineRule="auto"/>
        <w:rPr>
          <w:rFonts w:eastAsia="Calibri"/>
          <w:b/>
          <w:bCs/>
        </w:rPr>
      </w:pPr>
      <w:r w:rsidRPr="00350676">
        <w:rPr>
          <w:rFonts w:eastAsia="Calibri"/>
          <w:b/>
          <w:bCs/>
          <w:rtl/>
        </w:rPr>
        <w:t>לנוכח זאת</w:t>
      </w:r>
      <w:r w:rsidRPr="00350676">
        <w:rPr>
          <w:rFonts w:eastAsia="Calibri"/>
          <w:b/>
          <w:bCs/>
          <w:sz w:val="24"/>
          <w:rtl/>
        </w:rPr>
        <w:t xml:space="preserve">, מומלץ כי הרשות להגנת הפרטיות, שהיא הגורם המאסדר גם לעניין גופים ביטחוניים, תפקח על האופן שבו משרד הביטחון מיישם את הוראות חוק הגנת הפרטיות והתקנות שהותקנו מכוחו, בשימת לב לליקויים </w:t>
      </w:r>
      <w:r w:rsidRPr="00350676">
        <w:rPr>
          <w:rFonts w:eastAsia="Calibri" w:hint="cs"/>
          <w:b/>
          <w:bCs/>
          <w:sz w:val="24"/>
          <w:rtl/>
        </w:rPr>
        <w:t>שצוינו</w:t>
      </w:r>
      <w:r w:rsidRPr="00350676">
        <w:rPr>
          <w:rFonts w:eastAsia="Calibri"/>
          <w:b/>
          <w:bCs/>
          <w:sz w:val="24"/>
          <w:rtl/>
        </w:rPr>
        <w:t xml:space="preserve"> בדוח ביקורת זה. </w:t>
      </w:r>
      <w:r w:rsidRPr="00350676">
        <w:rPr>
          <w:rFonts w:eastAsia="Calibri" w:hint="cs"/>
          <w:b/>
          <w:bCs/>
          <w:sz w:val="24"/>
          <w:rtl/>
        </w:rPr>
        <w:t>כמו כן, מומלץ כי הרשות תיתן ל</w:t>
      </w:r>
      <w:r w:rsidRPr="00350676">
        <w:rPr>
          <w:rFonts w:eastAsia="Calibri"/>
          <w:b/>
          <w:bCs/>
          <w:sz w:val="24"/>
          <w:rtl/>
        </w:rPr>
        <w:t xml:space="preserve">מפקח הפרטיות </w:t>
      </w:r>
      <w:r w:rsidRPr="00350676">
        <w:rPr>
          <w:rFonts w:eastAsia="Calibri" w:hint="cs"/>
          <w:b/>
          <w:bCs/>
          <w:sz w:val="24"/>
          <w:rtl/>
        </w:rPr>
        <w:t xml:space="preserve">האמור הנחיות מקצועיות </w:t>
      </w:r>
      <w:r w:rsidRPr="00350676">
        <w:rPr>
          <w:rFonts w:eastAsia="Calibri"/>
          <w:b/>
          <w:bCs/>
          <w:sz w:val="24"/>
          <w:rtl/>
        </w:rPr>
        <w:t>בהתאם ל</w:t>
      </w:r>
      <w:r w:rsidRPr="00350676">
        <w:rPr>
          <w:rFonts w:eastAsia="Calibri" w:hint="cs"/>
          <w:b/>
          <w:bCs/>
          <w:sz w:val="24"/>
          <w:rtl/>
        </w:rPr>
        <w:t xml:space="preserve">סמכויותיה על פי </w:t>
      </w:r>
      <w:r w:rsidRPr="00350676">
        <w:rPr>
          <w:rFonts w:eastAsia="Calibri"/>
          <w:b/>
          <w:bCs/>
          <w:sz w:val="24"/>
          <w:rtl/>
        </w:rPr>
        <w:t>תיקון 13 לחוק הגנת הפרטיות</w:t>
      </w:r>
      <w:r w:rsidRPr="00350676">
        <w:rPr>
          <w:rFonts w:eastAsia="Calibri" w:hint="cs"/>
          <w:b/>
          <w:bCs/>
          <w:rtl/>
        </w:rPr>
        <w:t xml:space="preserve">, בדגש על הסוגיות שבהן פעילותו של </w:t>
      </w:r>
      <w:r w:rsidRPr="00350676">
        <w:rPr>
          <w:rFonts w:eastAsia="Calibri" w:hint="cs"/>
          <w:b/>
          <w:bCs/>
          <w:sz w:val="24"/>
          <w:rtl/>
        </w:rPr>
        <w:t>משרד הביטחון לוקה בחסר</w:t>
      </w:r>
      <w:r w:rsidRPr="00350676">
        <w:rPr>
          <w:rFonts w:eastAsia="Calibri" w:hint="cs"/>
          <w:b/>
          <w:bCs/>
          <w:rtl/>
        </w:rPr>
        <w:t>.</w:t>
      </w:r>
      <w:bookmarkStart w:id="33" w:name="_נספח__-"/>
      <w:bookmarkEnd w:id="33"/>
      <w:r w:rsidRPr="00350676">
        <w:rPr>
          <w:rFonts w:eastAsia="Calibri" w:hint="cs"/>
          <w:b/>
          <w:bCs/>
          <w:rtl/>
        </w:rPr>
        <w:t xml:space="preserve"> </w:t>
      </w:r>
    </w:p>
    <w:p w14:paraId="56F3A9E9" w14:textId="77777777" w:rsidR="00350676" w:rsidRPr="00350676" w:rsidRDefault="00350676" w:rsidP="00350676">
      <w:pPr>
        <w:rPr>
          <w:rFonts w:eastAsia="Calibri"/>
          <w:rtl/>
        </w:rPr>
      </w:pPr>
    </w:p>
    <w:p w14:paraId="5CCA3638" w14:textId="77777777" w:rsidR="00350676" w:rsidRPr="00350676" w:rsidRDefault="00350676" w:rsidP="00350676">
      <w:pPr>
        <w:keepNext/>
        <w:keepLines/>
        <w:spacing w:line="269" w:lineRule="auto"/>
        <w:outlineLvl w:val="2"/>
        <w:rPr>
          <w:rFonts w:eastAsia="Times New Roman"/>
          <w:bCs/>
          <w:szCs w:val="28"/>
          <w:u w:val="single"/>
          <w:rtl/>
        </w:rPr>
      </w:pPr>
      <w:r w:rsidRPr="00350676">
        <w:rPr>
          <w:rFonts w:eastAsia="Times New Roman" w:hint="cs"/>
          <w:bCs/>
          <w:szCs w:val="28"/>
          <w:u w:val="single"/>
          <w:rtl/>
        </w:rPr>
        <w:t>סיכום</w:t>
      </w:r>
    </w:p>
    <w:p w14:paraId="548EF5BB" w14:textId="77777777" w:rsidR="00350676" w:rsidRPr="00350676" w:rsidRDefault="00350676" w:rsidP="00350676">
      <w:pPr>
        <w:rPr>
          <w:rFonts w:eastAsia="Calibri"/>
          <w:rtl/>
        </w:rPr>
      </w:pPr>
    </w:p>
    <w:p w14:paraId="0B75FCA6" w14:textId="77777777" w:rsidR="00350676" w:rsidRPr="00350676" w:rsidRDefault="00350676" w:rsidP="00350676">
      <w:pPr>
        <w:spacing w:line="269" w:lineRule="auto"/>
        <w:rPr>
          <w:rFonts w:eastAsia="Calibri"/>
          <w:b/>
          <w:bCs/>
          <w:rtl/>
        </w:rPr>
      </w:pPr>
      <w:r w:rsidRPr="00350676">
        <w:rPr>
          <w:rFonts w:eastAsia="Calibri"/>
          <w:b/>
          <w:bCs/>
          <w:rtl/>
        </w:rPr>
        <w:t>משרד הביטחון הוא בעל שליטה במאגרים הכוללים מידע אישי</w:t>
      </w:r>
      <w:r w:rsidRPr="00350676">
        <w:rPr>
          <w:rFonts w:eastAsia="Calibri" w:hint="cs"/>
          <w:b/>
          <w:bCs/>
          <w:rtl/>
        </w:rPr>
        <w:t>,</w:t>
      </w:r>
      <w:r w:rsidRPr="00350676">
        <w:rPr>
          <w:rFonts w:eastAsia="Calibri"/>
          <w:b/>
          <w:bCs/>
          <w:rtl/>
        </w:rPr>
        <w:t xml:space="preserve"> כגון נתונים על אישיותו של אדם, מצבו הבריאותי </w:t>
      </w:r>
      <w:r w:rsidRPr="00350676">
        <w:rPr>
          <w:rFonts w:eastAsia="Calibri" w:hint="cs"/>
          <w:b/>
          <w:bCs/>
          <w:rtl/>
        </w:rPr>
        <w:t>ו</w:t>
      </w:r>
      <w:r w:rsidRPr="00350676">
        <w:rPr>
          <w:rFonts w:eastAsia="Calibri"/>
          <w:b/>
          <w:bCs/>
          <w:rtl/>
        </w:rPr>
        <w:t xml:space="preserve">מצבו הכלכלי. הסיכונים להגנת הפרטיות ולאבטחת המידע שבמאגרים אלו התגברו </w:t>
      </w:r>
      <w:r w:rsidRPr="00350676">
        <w:rPr>
          <w:rFonts w:eastAsia="Calibri" w:hint="cs"/>
          <w:b/>
          <w:bCs/>
          <w:rtl/>
        </w:rPr>
        <w:t>לנוכח</w:t>
      </w:r>
      <w:r w:rsidRPr="00350676">
        <w:rPr>
          <w:rFonts w:eastAsia="Calibri"/>
          <w:b/>
          <w:bCs/>
          <w:rtl/>
        </w:rPr>
        <w:t xml:space="preserve"> מלחמת חרבות ברזל</w:t>
      </w:r>
      <w:r w:rsidRPr="00350676">
        <w:rPr>
          <w:rFonts w:eastAsia="Calibri" w:hint="cs"/>
          <w:b/>
          <w:bCs/>
          <w:rtl/>
        </w:rPr>
        <w:t xml:space="preserve"> והתממשותם</w:t>
      </w:r>
      <w:r w:rsidRPr="00350676">
        <w:rPr>
          <w:rFonts w:eastAsia="Calibri"/>
          <w:b/>
          <w:bCs/>
          <w:rtl/>
        </w:rPr>
        <w:t xml:space="preserve"> עלולה לפגוע ביכולתו של משרד הביטחון לספק את האמצעים הנדרשים לצה"ל, לגרום לו נזק תדמיתי, לפגוע ביחסיו עם ספקים ולקוחות ולחשוף אותו לקנסות. יתרה מכך, הדבר אף עלול לזרוע בהלה ותחושת חוסר ביטחון בציבור ולפגוע בקשרי החוץ של המדינה בהקשרים ביטחוניים-מדיניים.</w:t>
      </w:r>
    </w:p>
    <w:p w14:paraId="486A2D7E" w14:textId="77777777" w:rsidR="00350676" w:rsidRPr="00350676" w:rsidRDefault="00350676" w:rsidP="00350676">
      <w:pPr>
        <w:rPr>
          <w:rFonts w:eastAsia="Calibri"/>
          <w:rtl/>
        </w:rPr>
      </w:pPr>
    </w:p>
    <w:p w14:paraId="2C6015AA" w14:textId="77777777" w:rsidR="00350676" w:rsidRPr="00350676" w:rsidRDefault="00350676" w:rsidP="00350676">
      <w:pPr>
        <w:spacing w:line="269" w:lineRule="auto"/>
        <w:rPr>
          <w:rFonts w:eastAsia="Calibri"/>
          <w:b/>
          <w:bCs/>
          <w:rtl/>
        </w:rPr>
      </w:pPr>
      <w:r w:rsidRPr="00350676">
        <w:rPr>
          <w:rFonts w:eastAsia="Calibri"/>
          <w:b/>
          <w:bCs/>
          <w:rtl/>
        </w:rPr>
        <w:t xml:space="preserve">בשנים האחרונות דָלַף מידע מתוך משרד הביטחון </w:t>
      </w:r>
      <w:r w:rsidRPr="00350676">
        <w:rPr>
          <w:rFonts w:eastAsia="Calibri" w:hint="cs"/>
          <w:b/>
          <w:bCs/>
          <w:rtl/>
        </w:rPr>
        <w:t xml:space="preserve">הן </w:t>
      </w:r>
      <w:r w:rsidRPr="00350676">
        <w:rPr>
          <w:rFonts w:eastAsia="Calibri"/>
          <w:b/>
          <w:bCs/>
          <w:rtl/>
        </w:rPr>
        <w:t xml:space="preserve">כתוצאה מתקיפות סייבר מצד גורמים חיצוניים עוינים והן כתוצאה מטעויות אנוש של עובדי </w:t>
      </w:r>
      <w:r w:rsidRPr="00350676">
        <w:rPr>
          <w:rFonts w:eastAsia="Calibri" w:hint="cs"/>
          <w:b/>
          <w:bCs/>
          <w:rtl/>
        </w:rPr>
        <w:t xml:space="preserve">המשרד, </w:t>
      </w:r>
      <w:r w:rsidRPr="00350676">
        <w:rPr>
          <w:rFonts w:eastAsia="Calibri"/>
          <w:b/>
          <w:bCs/>
          <w:rtl/>
        </w:rPr>
        <w:t xml:space="preserve">לרבות מידע מזהה </w:t>
      </w:r>
      <w:r w:rsidRPr="00350676">
        <w:rPr>
          <w:rFonts w:eastAsia="Calibri" w:hint="cs"/>
          <w:b/>
          <w:bCs/>
          <w:rtl/>
        </w:rPr>
        <w:t>ע</w:t>
      </w:r>
      <w:r w:rsidRPr="00350676">
        <w:rPr>
          <w:rFonts w:eastAsia="Calibri"/>
          <w:b/>
          <w:bCs/>
          <w:rtl/>
        </w:rPr>
        <w:t xml:space="preserve">ל </w:t>
      </w:r>
      <w:r w:rsidRPr="00350676">
        <w:rPr>
          <w:rFonts w:eastAsia="Calibri" w:hint="cs"/>
          <w:b/>
          <w:bCs/>
          <w:rtl/>
        </w:rPr>
        <w:t xml:space="preserve">בעלי תפקידים במשרד הביטחון. </w:t>
      </w:r>
    </w:p>
    <w:p w14:paraId="7D2BDAE5" w14:textId="77777777" w:rsidR="00350676" w:rsidRPr="00350676" w:rsidRDefault="00350676" w:rsidP="00350676">
      <w:pPr>
        <w:rPr>
          <w:rFonts w:eastAsia="Calibri"/>
          <w:rtl/>
        </w:rPr>
      </w:pPr>
    </w:p>
    <w:p w14:paraId="16796F9E" w14:textId="77777777" w:rsidR="00350676" w:rsidRPr="00350676" w:rsidRDefault="00350676" w:rsidP="00350676">
      <w:pPr>
        <w:spacing w:line="269" w:lineRule="auto"/>
        <w:rPr>
          <w:rFonts w:eastAsia="Calibri"/>
          <w:b/>
          <w:bCs/>
          <w:rtl/>
        </w:rPr>
      </w:pPr>
      <w:r w:rsidRPr="00350676">
        <w:rPr>
          <w:rFonts w:eastAsia="Calibri"/>
          <w:b/>
          <w:bCs/>
          <w:rtl/>
        </w:rPr>
        <w:t>תמונת המצב העולה מדוח זה מצביעה על פערים חמורים באופן שבו משרד הביטחון מנהל את 14 מאגרי המידע שהוא בעל השליטה בהם ואת אבטחתם</w:t>
      </w:r>
      <w:bookmarkStart w:id="34" w:name="_Hlk190161223"/>
      <w:r w:rsidRPr="00350676">
        <w:rPr>
          <w:rFonts w:eastAsia="Calibri" w:hint="cs"/>
          <w:b/>
          <w:bCs/>
          <w:rtl/>
        </w:rPr>
        <w:t>, ושבהם קיימים נתונים אישיים בנוגע ל-2.84 מיליון איש.</w:t>
      </w:r>
      <w:r w:rsidRPr="00350676">
        <w:rPr>
          <w:rFonts w:eastAsia="Calibri"/>
          <w:b/>
          <w:bCs/>
          <w:rtl/>
        </w:rPr>
        <w:t xml:space="preserve"> </w:t>
      </w:r>
      <w:r w:rsidRPr="00350676">
        <w:rPr>
          <w:rFonts w:eastAsia="Calibri" w:hint="cs"/>
          <w:b/>
          <w:bCs/>
          <w:rtl/>
        </w:rPr>
        <w:t>בביקורת עלה כי</w:t>
      </w:r>
      <w:bookmarkEnd w:id="34"/>
      <w:r w:rsidRPr="00350676">
        <w:rPr>
          <w:rFonts w:eastAsia="Calibri" w:hint="cs"/>
          <w:b/>
          <w:bCs/>
          <w:rtl/>
        </w:rPr>
        <w:t xml:space="preserve"> </w:t>
      </w:r>
      <w:r w:rsidRPr="00350676">
        <w:rPr>
          <w:rFonts w:eastAsia="Calibri"/>
          <w:b/>
          <w:bCs/>
          <w:rtl/>
        </w:rPr>
        <w:t xml:space="preserve">אגף התקשוב, הנושא באחריות לקיים את הדרישות החלות על משרד הביטחון מתוקף חוק הגנת הפרטיות ותקנות אבטחת מידע, לא מיפה את כלל המאגרים </w:t>
      </w:r>
      <w:r w:rsidRPr="00350676">
        <w:rPr>
          <w:rFonts w:eastAsia="Calibri"/>
          <w:b/>
          <w:bCs/>
          <w:rtl/>
        </w:rPr>
        <w:lastRenderedPageBreak/>
        <w:t xml:space="preserve">שבבעלות משרד הביטחון משנת 2007, הוא לא קבע נוהל אבטחה למאגרי המידע, לא ביצע סקרים לאיתור סיכוני אבטחת מידע במאגרי המידע שהם ברמת אבטחה גבוהה ולא ערך מבדקי חדירות למערכות של המאגרים האלה לצורך בחינת עמידותן בפני סיכונים פנימיים וחיצוניים. </w:t>
      </w:r>
    </w:p>
    <w:p w14:paraId="4BBBAD94" w14:textId="77777777" w:rsidR="00350676" w:rsidRPr="00350676" w:rsidRDefault="00350676" w:rsidP="00350676">
      <w:pPr>
        <w:rPr>
          <w:rFonts w:eastAsia="Calibri"/>
          <w:rtl/>
        </w:rPr>
      </w:pPr>
    </w:p>
    <w:p w14:paraId="79FEF4E8" w14:textId="77777777" w:rsidR="00350676" w:rsidRPr="00350676" w:rsidRDefault="00350676" w:rsidP="00350676">
      <w:pPr>
        <w:spacing w:line="269" w:lineRule="auto"/>
        <w:rPr>
          <w:rFonts w:eastAsia="Calibri"/>
          <w:b/>
          <w:bCs/>
          <w:rtl/>
        </w:rPr>
      </w:pPr>
      <w:r w:rsidRPr="00350676">
        <w:rPr>
          <w:rFonts w:eastAsia="Calibri"/>
          <w:b/>
          <w:bCs/>
          <w:rtl/>
        </w:rPr>
        <w:t xml:space="preserve">נוסף על כך, בדוח עלו ליקויים בנוגע לניהול הרשאות </w:t>
      </w:r>
      <w:r w:rsidRPr="00350676">
        <w:rPr>
          <w:rFonts w:eastAsia="Calibri" w:hint="cs"/>
          <w:b/>
          <w:bCs/>
          <w:rtl/>
        </w:rPr>
        <w:t>ה</w:t>
      </w:r>
      <w:r w:rsidRPr="00350676">
        <w:rPr>
          <w:rFonts w:eastAsia="Calibri"/>
          <w:b/>
          <w:bCs/>
          <w:rtl/>
        </w:rPr>
        <w:t xml:space="preserve">משתמשים במערכת ניהול זהויות ובמערכת המידע המקושרת למאגר נכי צה"ל - מאגר שבו </w:t>
      </w:r>
      <w:r w:rsidRPr="00350676">
        <w:rPr>
          <w:rFonts w:eastAsia="Calibri" w:hint="cs"/>
          <w:b/>
          <w:bCs/>
          <w:rtl/>
        </w:rPr>
        <w:t xml:space="preserve">אגור </w:t>
      </w:r>
      <w:r w:rsidRPr="00350676">
        <w:rPr>
          <w:rFonts w:eastAsia="Calibri"/>
          <w:b/>
          <w:bCs/>
          <w:rtl/>
        </w:rPr>
        <w:t xml:space="preserve">מידע </w:t>
      </w:r>
      <w:r w:rsidRPr="00350676">
        <w:rPr>
          <w:rFonts w:eastAsia="Calibri" w:hint="cs"/>
          <w:b/>
          <w:bCs/>
          <w:rtl/>
        </w:rPr>
        <w:t xml:space="preserve">על </w:t>
      </w:r>
      <w:r w:rsidRPr="00350676">
        <w:rPr>
          <w:rFonts w:eastAsia="Calibri"/>
          <w:b/>
          <w:bCs/>
          <w:rtl/>
        </w:rPr>
        <w:t xml:space="preserve">אודות כ-230,000 אנשים </w:t>
      </w:r>
      <w:r w:rsidRPr="00350676">
        <w:rPr>
          <w:rFonts w:eastAsia="Calibri" w:hint="cs"/>
          <w:b/>
          <w:bCs/>
          <w:rtl/>
        </w:rPr>
        <w:t>ו</w:t>
      </w:r>
      <w:r w:rsidRPr="00350676">
        <w:rPr>
          <w:rFonts w:eastAsia="Calibri"/>
          <w:b/>
          <w:bCs/>
          <w:rtl/>
        </w:rPr>
        <w:t xml:space="preserve">בהם גם כ-18,000 פצועים שנוספו </w:t>
      </w:r>
      <w:r w:rsidRPr="00350676">
        <w:rPr>
          <w:rFonts w:eastAsia="Calibri" w:hint="cs"/>
          <w:b/>
          <w:bCs/>
          <w:rtl/>
        </w:rPr>
        <w:t xml:space="preserve">אליו </w:t>
      </w:r>
      <w:r w:rsidRPr="00350676">
        <w:rPr>
          <w:rFonts w:eastAsia="Calibri"/>
          <w:b/>
          <w:bCs/>
          <w:rtl/>
        </w:rPr>
        <w:t>בשל מלחמת חרבות ברזל, לרבות מידע על מצבם הבריאותי, מצבם הכלכלי, בני משפחותיהם והשירותים הניתנים להם. מניתוח שביצע משרד מבקר המדינה עלה</w:t>
      </w:r>
      <w:r w:rsidRPr="00350676">
        <w:rPr>
          <w:rFonts w:eastAsia="Calibri" w:hint="cs"/>
          <w:b/>
          <w:bCs/>
          <w:rtl/>
        </w:rPr>
        <w:t xml:space="preserve"> כי</w:t>
      </w:r>
      <w:r w:rsidRPr="00350676">
        <w:rPr>
          <w:rFonts w:eastAsia="Calibri"/>
          <w:b/>
          <w:bCs/>
          <w:rtl/>
        </w:rPr>
        <w:t xml:space="preserve"> </w:t>
      </w:r>
      <w:r w:rsidRPr="00350676">
        <w:rPr>
          <w:rFonts w:eastAsia="Calibri" w:hint="cs"/>
          <w:b/>
          <w:bCs/>
          <w:rtl/>
        </w:rPr>
        <w:t>5</w:t>
      </w:r>
      <w:r w:rsidRPr="00350676">
        <w:rPr>
          <w:rFonts w:eastAsia="Calibri"/>
          <w:b/>
          <w:bCs/>
          <w:rtl/>
        </w:rPr>
        <w:t xml:space="preserve"> מכל </w:t>
      </w:r>
      <w:r w:rsidRPr="00350676">
        <w:rPr>
          <w:rFonts w:eastAsia="Calibri" w:hint="cs"/>
          <w:b/>
          <w:bCs/>
          <w:rtl/>
        </w:rPr>
        <w:t>10</w:t>
      </w:r>
      <w:r w:rsidRPr="00350676">
        <w:rPr>
          <w:rFonts w:eastAsia="Calibri"/>
          <w:b/>
          <w:bCs/>
          <w:rtl/>
        </w:rPr>
        <w:t xml:space="preserve"> משתמשים חיצוניים (עובדי מיקור חוץ) בעלי הרשאת גישה פעילה למערכת המידע המקושרת למאגר נכי צה"ל, לא נכנסו אליה יותר מחצי שנה. גם יועצים, שמנוהלים במערכות כוח האדם של משרד הביטחון בדומה לעובדי המשרד, לא נכנסו למערכת </w:t>
      </w:r>
      <w:r w:rsidRPr="00350676">
        <w:rPr>
          <w:rFonts w:eastAsia="Calibri" w:hint="cs"/>
          <w:b/>
          <w:bCs/>
          <w:rtl/>
        </w:rPr>
        <w:t xml:space="preserve">יותר </w:t>
      </w:r>
      <w:r w:rsidRPr="00350676">
        <w:rPr>
          <w:rFonts w:eastAsia="Calibri"/>
          <w:b/>
          <w:bCs/>
          <w:rtl/>
        </w:rPr>
        <w:t>מחצי שנה</w:t>
      </w:r>
      <w:r w:rsidRPr="00350676">
        <w:rPr>
          <w:rFonts w:eastAsia="Calibri" w:hint="cs"/>
          <w:b/>
          <w:bCs/>
          <w:rtl/>
        </w:rPr>
        <w:t>,</w:t>
      </w:r>
      <w:r w:rsidRPr="00350676">
        <w:rPr>
          <w:rFonts w:eastAsia="Calibri"/>
          <w:b/>
          <w:bCs/>
          <w:rtl/>
        </w:rPr>
        <w:t xml:space="preserve"> ו</w:t>
      </w:r>
      <w:r w:rsidRPr="00350676">
        <w:rPr>
          <w:rFonts w:eastAsia="Calibri" w:hint="cs"/>
          <w:b/>
          <w:bCs/>
          <w:rtl/>
        </w:rPr>
        <w:t>שיעורם</w:t>
      </w:r>
      <w:r w:rsidRPr="00350676">
        <w:rPr>
          <w:rFonts w:eastAsia="Calibri"/>
          <w:b/>
          <w:bCs/>
          <w:rtl/>
        </w:rPr>
        <w:t xml:space="preserve"> מסך כל המשתמשים שלא נכנסו למערכת </w:t>
      </w:r>
      <w:r w:rsidRPr="00350676">
        <w:rPr>
          <w:rFonts w:eastAsia="Calibri" w:hint="cs"/>
          <w:b/>
          <w:bCs/>
          <w:rtl/>
        </w:rPr>
        <w:t>היה</w:t>
      </w:r>
      <w:r w:rsidRPr="00350676">
        <w:rPr>
          <w:rFonts w:eastAsia="Calibri"/>
          <w:b/>
          <w:bCs/>
          <w:rtl/>
        </w:rPr>
        <w:t xml:space="preserve"> 20%. במצב זה עולה </w:t>
      </w:r>
      <w:r w:rsidRPr="00350676">
        <w:rPr>
          <w:rFonts w:eastAsia="Calibri" w:hint="cs"/>
          <w:b/>
          <w:bCs/>
          <w:rtl/>
        </w:rPr>
        <w:t>ה</w:t>
      </w:r>
      <w:r w:rsidRPr="00350676">
        <w:rPr>
          <w:rFonts w:eastAsia="Calibri"/>
          <w:b/>
          <w:bCs/>
          <w:rtl/>
        </w:rPr>
        <w:t>חשש כי הם בעלי הרשאות למאגר נכי צה"ל שלא לצורך.</w:t>
      </w:r>
    </w:p>
    <w:p w14:paraId="450668EF" w14:textId="77777777" w:rsidR="00350676" w:rsidRPr="00350676" w:rsidRDefault="00350676" w:rsidP="00350676">
      <w:pPr>
        <w:rPr>
          <w:rFonts w:eastAsia="Calibri"/>
          <w:rtl/>
        </w:rPr>
      </w:pPr>
    </w:p>
    <w:p w14:paraId="21F46E05" w14:textId="77777777" w:rsidR="00350676" w:rsidRPr="00350676" w:rsidRDefault="00350676" w:rsidP="00350676">
      <w:pPr>
        <w:spacing w:line="269" w:lineRule="auto"/>
        <w:rPr>
          <w:rFonts w:eastAsia="Calibri"/>
          <w:b/>
          <w:bCs/>
        </w:rPr>
      </w:pPr>
      <w:r w:rsidRPr="00350676">
        <w:rPr>
          <w:rFonts w:eastAsia="Calibri"/>
          <w:b/>
          <w:bCs/>
          <w:rtl/>
        </w:rPr>
        <w:t xml:space="preserve">על משרד הביטחון לעמוד בדרישות החלות עליו בהיבטי הגנת הפרטיות כמתחייב בחוק ובתקנות, ובפרט </w:t>
      </w:r>
      <w:r w:rsidRPr="00350676">
        <w:rPr>
          <w:rFonts w:eastAsia="Calibri" w:hint="cs"/>
          <w:b/>
          <w:bCs/>
          <w:rtl/>
        </w:rPr>
        <w:t>לאור</w:t>
      </w:r>
      <w:r w:rsidRPr="00350676">
        <w:rPr>
          <w:rFonts w:eastAsia="Calibri"/>
          <w:b/>
          <w:bCs/>
          <w:rtl/>
        </w:rPr>
        <w:t xml:space="preserve"> תיקון 13 לחוק</w:t>
      </w:r>
      <w:r w:rsidRPr="00350676">
        <w:rPr>
          <w:rFonts w:eastAsia="Calibri" w:hint="cs"/>
          <w:b/>
          <w:bCs/>
          <w:rtl/>
        </w:rPr>
        <w:t>,</w:t>
      </w:r>
      <w:r w:rsidRPr="00350676">
        <w:rPr>
          <w:rFonts w:eastAsia="Calibri"/>
          <w:b/>
          <w:bCs/>
          <w:rtl/>
        </w:rPr>
        <w:t xml:space="preserve"> שייכנס לתוקף באוגוסט 2025</w:t>
      </w:r>
      <w:r w:rsidRPr="00350676">
        <w:rPr>
          <w:rFonts w:eastAsia="Calibri" w:hint="cs"/>
          <w:b/>
          <w:bCs/>
          <w:rtl/>
        </w:rPr>
        <w:t>,</w:t>
      </w:r>
      <w:r w:rsidRPr="00350676">
        <w:rPr>
          <w:rFonts w:eastAsia="Calibri"/>
          <w:b/>
          <w:bCs/>
          <w:rtl/>
        </w:rPr>
        <w:t xml:space="preserve"> </w:t>
      </w:r>
      <w:r w:rsidRPr="00350676">
        <w:rPr>
          <w:rFonts w:eastAsia="Calibri" w:hint="cs"/>
          <w:b/>
          <w:bCs/>
          <w:rtl/>
        </w:rPr>
        <w:t>ה</w:t>
      </w:r>
      <w:r w:rsidRPr="00350676">
        <w:rPr>
          <w:rFonts w:eastAsia="Calibri"/>
          <w:b/>
          <w:bCs/>
          <w:rtl/>
        </w:rPr>
        <w:t>מתאים את החוק לאתגרים העכשוויים. כמו כן, נוכח הממצאים שעלו בניתוח הנתונים שביצע משרד מבקר המדינה</w:t>
      </w:r>
      <w:r w:rsidRPr="00350676">
        <w:rPr>
          <w:rFonts w:eastAsia="Calibri" w:hint="cs"/>
          <w:b/>
          <w:bCs/>
          <w:rtl/>
        </w:rPr>
        <w:t>,</w:t>
      </w:r>
      <w:r w:rsidRPr="00350676">
        <w:rPr>
          <w:rFonts w:eastAsia="Calibri"/>
          <w:b/>
          <w:bCs/>
          <w:rtl/>
        </w:rPr>
        <w:t xml:space="preserve"> מומלץ כי משרד הביטחון </w:t>
      </w:r>
      <w:r w:rsidRPr="00350676">
        <w:rPr>
          <w:rFonts w:eastAsia="Calibri" w:hint="cs"/>
          <w:b/>
          <w:bCs/>
          <w:rtl/>
        </w:rPr>
        <w:t xml:space="preserve">יבדוק </w:t>
      </w:r>
      <w:r w:rsidRPr="00350676">
        <w:rPr>
          <w:rFonts w:eastAsia="Calibri"/>
          <w:b/>
          <w:bCs/>
          <w:rtl/>
        </w:rPr>
        <w:t xml:space="preserve">את תהליכי ניהול ההרשאות בכלל מערכות המידע שמקושרות למאגרי המידע של משרד הביטחון. עוד מומלץ כי מנכ"ל משרד הביטחון יסדיר את תחומי האחריות והסמכות בין אגף התקשוב ובין אגף ביטחון בתחום אבטחת המידע במאגרי המידע בראי הגנת הפרטיות. זאת, </w:t>
      </w:r>
      <w:r w:rsidRPr="00350676">
        <w:rPr>
          <w:rFonts w:eastAsia="Calibri" w:hint="cs"/>
          <w:b/>
          <w:bCs/>
          <w:rtl/>
        </w:rPr>
        <w:t>כדי</w:t>
      </w:r>
      <w:r w:rsidRPr="00350676">
        <w:rPr>
          <w:rFonts w:eastAsia="Calibri"/>
          <w:b/>
          <w:bCs/>
          <w:rtl/>
        </w:rPr>
        <w:t xml:space="preserve"> לצמצם את הסיכונים לפגיעה בפרטיות ולפגיעה במימוש ייעודו של משרד הביטחון.</w:t>
      </w:r>
    </w:p>
    <w:p w14:paraId="392D7D73" w14:textId="77777777" w:rsidR="00F954E4" w:rsidRDefault="00F954E4" w:rsidP="00350676">
      <w:pPr>
        <w:bidi w:val="0"/>
        <w:spacing w:after="200" w:line="276" w:lineRule="auto"/>
        <w:jc w:val="right"/>
        <w:rPr>
          <w:rFonts w:ascii="Calibri" w:hAnsi="Calibri" w:cs="Calibri"/>
          <w:b/>
          <w:bCs/>
          <w:color w:val="002060"/>
          <w:sz w:val="80"/>
          <w:szCs w:val="80"/>
        </w:rPr>
      </w:pPr>
    </w:p>
    <w:p w14:paraId="21327122" w14:textId="77777777" w:rsidR="00F954E4" w:rsidRDefault="00F954E4" w:rsidP="00F954E4">
      <w:pPr>
        <w:bidi w:val="0"/>
        <w:spacing w:after="200" w:line="276" w:lineRule="auto"/>
        <w:rPr>
          <w:rFonts w:ascii="Calibri" w:hAnsi="Calibri" w:cs="Calibri"/>
          <w:b/>
          <w:bCs/>
          <w:color w:val="002060"/>
          <w:sz w:val="80"/>
          <w:szCs w:val="80"/>
        </w:rPr>
      </w:pPr>
    </w:p>
    <w:p w14:paraId="272ADC5A" w14:textId="77777777" w:rsidR="00F954E4" w:rsidRDefault="00F954E4" w:rsidP="00F954E4">
      <w:pPr>
        <w:bidi w:val="0"/>
        <w:spacing w:after="200" w:line="276" w:lineRule="auto"/>
        <w:rPr>
          <w:rFonts w:ascii="Calibri" w:hAnsi="Calibri" w:cs="Calibri"/>
          <w:b/>
          <w:bCs/>
          <w:color w:val="002060"/>
          <w:sz w:val="80"/>
          <w:szCs w:val="80"/>
        </w:rPr>
      </w:pPr>
    </w:p>
    <w:p w14:paraId="3254289C" w14:textId="77777777" w:rsidR="00F954E4" w:rsidRDefault="00F954E4" w:rsidP="00F954E4">
      <w:pPr>
        <w:bidi w:val="0"/>
        <w:spacing w:after="200" w:line="276" w:lineRule="auto"/>
        <w:rPr>
          <w:rFonts w:ascii="Calibri" w:hAnsi="Calibri" w:cs="Calibri"/>
          <w:b/>
          <w:bCs/>
          <w:color w:val="002060"/>
          <w:sz w:val="80"/>
          <w:szCs w:val="80"/>
        </w:rPr>
      </w:pPr>
    </w:p>
    <w:p w14:paraId="61A6C030" w14:textId="77777777" w:rsidR="00F954E4" w:rsidRDefault="00F954E4" w:rsidP="00350676">
      <w:pPr>
        <w:tabs>
          <w:tab w:val="left" w:pos="7095"/>
        </w:tabs>
        <w:bidi w:val="0"/>
        <w:spacing w:after="200" w:line="276" w:lineRule="auto"/>
        <w:rPr>
          <w:rFonts w:ascii="Calibri" w:hAnsi="Calibri" w:cs="Calibri"/>
          <w:b/>
          <w:bCs/>
          <w:color w:val="002060"/>
          <w:sz w:val="80"/>
          <w:szCs w:val="80"/>
        </w:rPr>
      </w:pPr>
    </w:p>
    <w:sectPr w:rsidR="00F954E4" w:rsidSect="006C2C6D">
      <w:headerReference w:type="first" r:id="rId32"/>
      <w:pgSz w:w="11906" w:h="16838"/>
      <w:pgMar w:top="1701" w:right="1985" w:bottom="1588" w:left="1701" w:header="709" w:footer="709"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CF7CC0" w14:textId="77777777" w:rsidR="0062451B" w:rsidRDefault="0062451B" w:rsidP="00C23CC9">
      <w:pPr>
        <w:spacing w:line="240" w:lineRule="auto"/>
      </w:pPr>
      <w:r>
        <w:separator/>
      </w:r>
    </w:p>
  </w:endnote>
  <w:endnote w:type="continuationSeparator" w:id="0">
    <w:p w14:paraId="6E8423B0" w14:textId="77777777" w:rsidR="0062451B" w:rsidRDefault="0062451B" w:rsidP="00C23C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altName w:val="Malgun Gothic Semilight"/>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w Cen MT">
    <w:altName w:val="Calibri"/>
    <w:charset w:val="00"/>
    <w:family w:val="swiss"/>
    <w:pitch w:val="variable"/>
    <w:sig w:usb0="00000003"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42090" w14:textId="77777777" w:rsidR="004D4F04" w:rsidRDefault="004D4F04">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C3C6D" w14:textId="77777777" w:rsidR="004D4F04" w:rsidRDefault="004D4F04">
    <w:pPr>
      <w:pStyle w:val="a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E5411F" w14:textId="77777777" w:rsidR="00A222E2" w:rsidRDefault="00A222E2">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E0D1CA" w14:textId="77777777" w:rsidR="0062451B" w:rsidRDefault="0062451B" w:rsidP="00C23CC9">
      <w:pPr>
        <w:spacing w:line="240" w:lineRule="auto"/>
      </w:pPr>
      <w:r>
        <w:separator/>
      </w:r>
    </w:p>
  </w:footnote>
  <w:footnote w:type="continuationSeparator" w:id="0">
    <w:p w14:paraId="3960A7E2" w14:textId="77777777" w:rsidR="0062451B" w:rsidRDefault="0062451B" w:rsidP="00C23CC9">
      <w:pPr>
        <w:spacing w:line="240" w:lineRule="auto"/>
      </w:pPr>
      <w:r>
        <w:continuationSeparator/>
      </w:r>
    </w:p>
  </w:footnote>
  <w:footnote w:id="1">
    <w:p w14:paraId="4123DD74" w14:textId="77777777" w:rsidR="00350676" w:rsidRPr="00922D87" w:rsidRDefault="00350676" w:rsidP="00350676">
      <w:pPr>
        <w:pStyle w:val="af"/>
      </w:pPr>
      <w:r>
        <w:rPr>
          <w:rStyle w:val="af1"/>
        </w:rPr>
        <w:footnoteRef/>
      </w:r>
      <w:r>
        <w:rPr>
          <w:rtl/>
        </w:rPr>
        <w:t xml:space="preserve"> </w:t>
      </w:r>
      <w:r>
        <w:rPr>
          <w:rtl/>
        </w:rPr>
        <w:tab/>
      </w:r>
      <w:r>
        <w:rPr>
          <w:rFonts w:hint="cs"/>
          <w:rtl/>
        </w:rPr>
        <w:t xml:space="preserve">מאגר מידע הוא </w:t>
      </w:r>
      <w:r>
        <w:rPr>
          <w:rtl/>
        </w:rPr>
        <w:t xml:space="preserve">אוסף פרטי מידע אישי המעובד </w:t>
      </w:r>
      <w:r w:rsidRPr="00354A23">
        <w:rPr>
          <w:rtl/>
        </w:rPr>
        <w:t>באמצעי דיגיטלי, למעט</w:t>
      </w:r>
      <w:r>
        <w:rPr>
          <w:rtl/>
        </w:rPr>
        <w:t xml:space="preserve"> אוסף לשימוש אישי שאינו למטרות עסק</w:t>
      </w:r>
      <w:r>
        <w:rPr>
          <w:rFonts w:hint="cs"/>
          <w:rtl/>
        </w:rPr>
        <w:t xml:space="preserve"> או א</w:t>
      </w:r>
      <w:r>
        <w:rPr>
          <w:rtl/>
        </w:rPr>
        <w:t>וסף הכולל רק שם, מען ודרכי התקשרות, לגבי 100,000 בני אדם או פחות, שאינו מלמד כשלעצמו על מידע אישי נוסף לגבי בני האדם ששמותיהם כלולים בו, ובלבד שלבעל האוסף או לתאגיד בשליטתו אין אוסף אחר הכולל פרטי מידע אחרים לגבי אותם בני אדם</w:t>
      </w:r>
      <w:r>
        <w:rPr>
          <w:rFonts w:hint="cs"/>
          <w:rtl/>
        </w:rPr>
        <w:t xml:space="preserve"> (הגדרת "מאגר מידע" בסעיף 3 לחוק הגנת הפרטיות, התשמ"א-1981 (תיקון מס' 13 לחוק שייכנס לתוקף ב-14.8.25).</w:t>
      </w:r>
    </w:p>
  </w:footnote>
  <w:footnote w:id="2">
    <w:p w14:paraId="17F390F9" w14:textId="77777777" w:rsidR="00350676" w:rsidRDefault="00350676" w:rsidP="00350676">
      <w:pPr>
        <w:pStyle w:val="af"/>
      </w:pPr>
      <w:r>
        <w:rPr>
          <w:rStyle w:val="af1"/>
        </w:rPr>
        <w:footnoteRef/>
      </w:r>
      <w:r>
        <w:rPr>
          <w:rtl/>
        </w:rPr>
        <w:t xml:space="preserve"> </w:t>
      </w:r>
      <w:r>
        <w:rPr>
          <w:rtl/>
        </w:rPr>
        <w:tab/>
      </w:r>
      <w:r w:rsidRPr="00FB2C97">
        <w:rPr>
          <w:rtl/>
        </w:rPr>
        <w:t xml:space="preserve">מרשם </w:t>
      </w:r>
      <w:r>
        <w:rPr>
          <w:rFonts w:hint="cs"/>
          <w:rtl/>
        </w:rPr>
        <w:t xml:space="preserve">מאגרי המידע </w:t>
      </w:r>
      <w:r w:rsidRPr="00FB2C97">
        <w:rPr>
          <w:rtl/>
        </w:rPr>
        <w:t>שמנהל</w:t>
      </w:r>
      <w:r>
        <w:rPr>
          <w:rFonts w:hint="cs"/>
          <w:rtl/>
        </w:rPr>
        <w:t>ת</w:t>
      </w:r>
      <w:r w:rsidRPr="00F45FF2">
        <w:rPr>
          <w:rtl/>
        </w:rPr>
        <w:t xml:space="preserve"> </w:t>
      </w:r>
      <w:r w:rsidRPr="00FB2C97">
        <w:rPr>
          <w:rtl/>
        </w:rPr>
        <w:t>הרשות להגנת הפרטיות שבמשרד המשפטים</w:t>
      </w:r>
      <w:r>
        <w:rPr>
          <w:rFonts w:hint="cs"/>
          <w:rtl/>
        </w:rPr>
        <w:t>,</w:t>
      </w:r>
      <w:r w:rsidRPr="00FB2C97">
        <w:rPr>
          <w:rtl/>
        </w:rPr>
        <w:t xml:space="preserve"> </w:t>
      </w:r>
      <w:r>
        <w:rPr>
          <w:rFonts w:hint="cs"/>
          <w:rtl/>
        </w:rPr>
        <w:t>על פי חוק הגנת הפרטיות, התשמ"א-1981 (תיקון מס' 13 לחוק שייכנס לתוקף ב-14.8.25).</w:t>
      </w:r>
    </w:p>
  </w:footnote>
  <w:footnote w:id="3">
    <w:p w14:paraId="760D4E29" w14:textId="77777777" w:rsidR="00350676" w:rsidRDefault="00350676" w:rsidP="00350676">
      <w:pPr>
        <w:pStyle w:val="af"/>
        <w:rPr>
          <w:rtl/>
        </w:rPr>
      </w:pPr>
      <w:r>
        <w:rPr>
          <w:rStyle w:val="af1"/>
        </w:rPr>
        <w:footnoteRef/>
      </w:r>
      <w:r>
        <w:rPr>
          <w:rtl/>
        </w:rPr>
        <w:t xml:space="preserve"> </w:t>
      </w:r>
      <w:r>
        <w:rPr>
          <w:rtl/>
        </w:rPr>
        <w:tab/>
      </w:r>
      <w:r>
        <w:rPr>
          <w:rFonts w:hint="cs"/>
          <w:rtl/>
        </w:rPr>
        <w:t xml:space="preserve">בעל שליטה במאגר הוא </w:t>
      </w:r>
      <w:r w:rsidRPr="004F1050">
        <w:rPr>
          <w:rtl/>
        </w:rPr>
        <w:t>מי שקובע, לבדו או יחד עם אחר, את מטרות עיבוד המידע שבמאגר המידע</w:t>
      </w:r>
      <w:r>
        <w:rPr>
          <w:rFonts w:hint="cs"/>
          <w:rtl/>
        </w:rPr>
        <w:t>,</w:t>
      </w:r>
      <w:r w:rsidRPr="004F1050">
        <w:rPr>
          <w:rtl/>
        </w:rPr>
        <w:t xml:space="preserve"> או גוף שהוא או בעל תפקיד בו</w:t>
      </w:r>
      <w:r>
        <w:rPr>
          <w:rFonts w:hint="cs"/>
          <w:rtl/>
        </w:rPr>
        <w:t xml:space="preserve"> </w:t>
      </w:r>
      <w:r>
        <w:rPr>
          <w:rtl/>
        </w:rPr>
        <w:t>הוסמך בחיקוק</w:t>
      </w:r>
      <w:r>
        <w:rPr>
          <w:rFonts w:hint="cs"/>
          <w:rtl/>
        </w:rPr>
        <w:t xml:space="preserve"> </w:t>
      </w:r>
      <w:r>
        <w:rPr>
          <w:rtl/>
        </w:rPr>
        <w:t>לעבד מידע במאגר מידע</w:t>
      </w:r>
      <w:r>
        <w:rPr>
          <w:rFonts w:hint="cs"/>
          <w:rtl/>
        </w:rPr>
        <w:t xml:space="preserve"> (הגדרת "בעל שליטה" בסעיף 3 לחוק הגנת הפרטיות, התשמ"א-1981 (תיקון מס' 13 לחוק שייכנס לתוקף ב-14.8.25).</w:t>
      </w:r>
    </w:p>
  </w:footnote>
  <w:footnote w:id="4">
    <w:p w14:paraId="777C7373" w14:textId="77777777" w:rsidR="00350676" w:rsidRDefault="00350676" w:rsidP="00350676">
      <w:pPr>
        <w:pStyle w:val="af"/>
        <w:rPr>
          <w:rtl/>
        </w:rPr>
      </w:pPr>
      <w:r>
        <w:rPr>
          <w:rStyle w:val="af1"/>
        </w:rPr>
        <w:footnoteRef/>
      </w:r>
      <w:r>
        <w:rPr>
          <w:rtl/>
        </w:rPr>
        <w:t xml:space="preserve"> </w:t>
      </w:r>
      <w:r>
        <w:rPr>
          <w:rtl/>
        </w:rPr>
        <w:tab/>
      </w:r>
      <w:r>
        <w:rPr>
          <w:rFonts w:hint="cs"/>
          <w:rtl/>
        </w:rPr>
        <w:t xml:space="preserve">יצוין כי במרשם מאגרי המידע רשומים שני מאגרים נוספים (סך הכול 16) אולם לדברי משרד הביטחון הוא אינו בעל השליטה בהם. </w:t>
      </w:r>
    </w:p>
  </w:footnote>
  <w:footnote w:id="5">
    <w:p w14:paraId="7C660D04" w14:textId="77777777" w:rsidR="00350676" w:rsidRDefault="00350676" w:rsidP="00350676">
      <w:pPr>
        <w:pStyle w:val="af"/>
        <w:rPr>
          <w:rtl/>
        </w:rPr>
      </w:pPr>
      <w:r>
        <w:rPr>
          <w:rStyle w:val="af1"/>
        </w:rPr>
        <w:footnoteRef/>
      </w:r>
      <w:r>
        <w:rPr>
          <w:rtl/>
        </w:rPr>
        <w:t xml:space="preserve"> </w:t>
      </w:r>
      <w:r>
        <w:rPr>
          <w:rtl/>
        </w:rPr>
        <w:tab/>
      </w:r>
      <w:r>
        <w:rPr>
          <w:rFonts w:hint="cs"/>
          <w:rtl/>
        </w:rPr>
        <w:t>משנת 2018 נהוגה במדינות האיחוד האירופי רגולציה המכונה -</w:t>
      </w:r>
      <w:r w:rsidRPr="005A168B">
        <w:rPr>
          <w:rFonts w:hint="cs"/>
          <w:sz w:val="18"/>
          <w:szCs w:val="18"/>
        </w:rPr>
        <w:t>GDPR</w:t>
      </w:r>
      <w:r w:rsidRPr="008B1017">
        <w:t xml:space="preserve"> </w:t>
      </w:r>
      <w:r>
        <w:rPr>
          <w:rFonts w:hint="cs"/>
          <w:rtl/>
        </w:rPr>
        <w:t xml:space="preserve"> </w:t>
      </w:r>
      <w:r w:rsidRPr="008B1017">
        <w:t xml:space="preserve">- </w:t>
      </w:r>
      <w:r>
        <w:t>(</w:t>
      </w:r>
      <w:r w:rsidRPr="00FC6958">
        <w:rPr>
          <w:sz w:val="18"/>
          <w:szCs w:val="18"/>
        </w:rPr>
        <w:t>General Data Protection Regulation</w:t>
      </w:r>
      <w:r>
        <w:rPr>
          <w:sz w:val="18"/>
          <w:szCs w:val="18"/>
        </w:rPr>
        <w:t>)</w:t>
      </w:r>
      <w:r w:rsidRPr="008B1017">
        <w:rPr>
          <w:rtl/>
        </w:rPr>
        <w:t xml:space="preserve">  להגנ</w:t>
      </w:r>
      <w:r>
        <w:rPr>
          <w:rFonts w:hint="cs"/>
          <w:rtl/>
        </w:rPr>
        <w:t>ה על מידע</w:t>
      </w:r>
      <w:r w:rsidRPr="008B1017">
        <w:rPr>
          <w:rtl/>
        </w:rPr>
        <w:t>.</w:t>
      </w:r>
    </w:p>
  </w:footnote>
  <w:footnote w:id="6">
    <w:p w14:paraId="720E5799" w14:textId="77777777" w:rsidR="00350676" w:rsidRDefault="00350676" w:rsidP="00350676">
      <w:pPr>
        <w:pStyle w:val="af"/>
        <w:rPr>
          <w:rtl/>
        </w:rPr>
      </w:pPr>
      <w:r>
        <w:rPr>
          <w:rStyle w:val="af1"/>
        </w:rPr>
        <w:footnoteRef/>
      </w:r>
      <w:r>
        <w:rPr>
          <w:rtl/>
        </w:rPr>
        <w:t xml:space="preserve"> </w:t>
      </w:r>
      <w:r>
        <w:rPr>
          <w:rtl/>
        </w:rPr>
        <w:tab/>
      </w:r>
      <w:r w:rsidRPr="00AC2EAA">
        <w:rPr>
          <w:rtl/>
        </w:rPr>
        <w:t>הרשות להגנת הפרטיות</w:t>
      </w:r>
      <w:r>
        <w:rPr>
          <w:rFonts w:hint="cs"/>
          <w:rtl/>
        </w:rPr>
        <w:t xml:space="preserve">, </w:t>
      </w:r>
      <w:r w:rsidRPr="00225203">
        <w:rPr>
          <w:rtl/>
        </w:rPr>
        <w:t>דוח פעילות לשנת 202</w:t>
      </w:r>
      <w:r>
        <w:rPr>
          <w:rFonts w:hint="cs"/>
          <w:rtl/>
        </w:rPr>
        <w:t>3, דצמבר 2024.</w:t>
      </w:r>
    </w:p>
  </w:footnote>
  <w:footnote w:id="7">
    <w:p w14:paraId="2B43803E" w14:textId="77777777" w:rsidR="00350676" w:rsidRDefault="00350676" w:rsidP="00350676">
      <w:pPr>
        <w:pStyle w:val="af"/>
        <w:rPr>
          <w:rtl/>
        </w:rPr>
      </w:pPr>
      <w:r>
        <w:rPr>
          <w:rStyle w:val="af1"/>
        </w:rPr>
        <w:footnoteRef/>
      </w:r>
      <w:r>
        <w:rPr>
          <w:rtl/>
        </w:rPr>
        <w:t xml:space="preserve"> </w:t>
      </w:r>
      <w:r>
        <w:rPr>
          <w:rtl/>
        </w:rPr>
        <w:tab/>
      </w:r>
      <w:r w:rsidRPr="00AC2EAA">
        <w:rPr>
          <w:rFonts w:hint="cs"/>
          <w:rtl/>
        </w:rPr>
        <w:t xml:space="preserve">הודעות </w:t>
      </w:r>
      <w:r w:rsidRPr="00AC2EAA">
        <w:rPr>
          <w:rFonts w:hint="cs"/>
          <w:rtl/>
        </w:rPr>
        <w:t>דיוג (פישינג)</w:t>
      </w:r>
      <w:r w:rsidRPr="00AC69C4">
        <w:rPr>
          <w:rFonts w:hint="cs"/>
          <w:rtl/>
        </w:rPr>
        <w:t xml:space="preserve"> </w:t>
      </w:r>
      <w:r w:rsidRPr="00AC69C4">
        <w:rPr>
          <w:rtl/>
        </w:rPr>
        <w:t>הן</w:t>
      </w:r>
      <w:r w:rsidRPr="00B25938">
        <w:rPr>
          <w:rtl/>
        </w:rPr>
        <w:t xml:space="preserve"> אחת השיטות הנפוצות למתקפת סייבר</w:t>
      </w:r>
      <w:r>
        <w:rPr>
          <w:rFonts w:hint="cs"/>
          <w:rtl/>
        </w:rPr>
        <w:t>, ו</w:t>
      </w:r>
      <w:r w:rsidRPr="00B25938">
        <w:rPr>
          <w:rtl/>
        </w:rPr>
        <w:t xml:space="preserve">מטרתן לגרום </w:t>
      </w:r>
      <w:r>
        <w:rPr>
          <w:rFonts w:hint="cs"/>
          <w:rtl/>
        </w:rPr>
        <w:t xml:space="preserve">ליעד התקיפה לבצע פעולות מסוימות, כגון מסירת </w:t>
      </w:r>
      <w:r w:rsidRPr="00B25938">
        <w:rPr>
          <w:rtl/>
        </w:rPr>
        <w:t xml:space="preserve">פרטים אישיים, הורדת תוכנה </w:t>
      </w:r>
      <w:r>
        <w:rPr>
          <w:rFonts w:hint="cs"/>
          <w:rtl/>
        </w:rPr>
        <w:t xml:space="preserve">מזיקה או גניבת </w:t>
      </w:r>
      <w:r w:rsidRPr="00B25938">
        <w:rPr>
          <w:rtl/>
        </w:rPr>
        <w:t xml:space="preserve">כסף או מידע, </w:t>
      </w:r>
      <w:r>
        <w:rPr>
          <w:rFonts w:hint="cs"/>
          <w:rtl/>
        </w:rPr>
        <w:t xml:space="preserve">באמצעות שליחת הודעה. </w:t>
      </w:r>
    </w:p>
  </w:footnote>
  <w:footnote w:id="8">
    <w:p w14:paraId="579BA782" w14:textId="77777777" w:rsidR="00350676" w:rsidRDefault="00350676" w:rsidP="00350676">
      <w:pPr>
        <w:pStyle w:val="af"/>
      </w:pPr>
      <w:r>
        <w:rPr>
          <w:rStyle w:val="af1"/>
        </w:rPr>
        <w:footnoteRef/>
      </w:r>
      <w:r>
        <w:rPr>
          <w:rtl/>
        </w:rPr>
        <w:t xml:space="preserve"> </w:t>
      </w:r>
      <w:r>
        <w:rPr>
          <w:rtl/>
        </w:rPr>
        <w:tab/>
      </w:r>
      <w:r w:rsidRPr="00AC2EAA">
        <w:rPr>
          <w:rFonts w:hint="cs"/>
          <w:rtl/>
        </w:rPr>
        <w:t>מערך הסייבר הלאומי</w:t>
      </w:r>
      <w:r>
        <w:rPr>
          <w:rFonts w:hint="cs"/>
          <w:rtl/>
        </w:rPr>
        <w:t>, "האיראנים מנסים לדוג אנשי מחקר בישראל", 31.10.24</w:t>
      </w:r>
      <w:r>
        <w:t xml:space="preserve"> </w:t>
      </w:r>
      <w:r w:rsidRPr="00E608F4">
        <w:rPr>
          <w:sz w:val="18"/>
          <w:szCs w:val="18"/>
        </w:rPr>
        <w:t>https://www.gov.il/he/pages/iran_targeting_researchers_2024</w:t>
      </w:r>
      <w:r>
        <w:rPr>
          <w:rFonts w:hint="cs"/>
          <w:rtl/>
        </w:rPr>
        <w:t>.</w:t>
      </w:r>
    </w:p>
  </w:footnote>
  <w:footnote w:id="9">
    <w:p w14:paraId="09761007" w14:textId="77777777" w:rsidR="00350676" w:rsidRPr="008B362E" w:rsidRDefault="00350676" w:rsidP="00350676">
      <w:pPr>
        <w:pStyle w:val="af"/>
        <w:rPr>
          <w:rtl/>
        </w:rPr>
      </w:pPr>
      <w:r>
        <w:rPr>
          <w:rStyle w:val="af1"/>
        </w:rPr>
        <w:footnoteRef/>
      </w:r>
      <w:r>
        <w:rPr>
          <w:rtl/>
        </w:rPr>
        <w:t xml:space="preserve"> </w:t>
      </w:r>
      <w:r>
        <w:rPr>
          <w:rtl/>
        </w:rPr>
        <w:tab/>
      </w:r>
      <w:r w:rsidRPr="00AC2EAA">
        <w:rPr>
          <w:rFonts w:hint="cs"/>
          <w:rtl/>
        </w:rPr>
        <w:t>מערך הסייבר הלאומי</w:t>
      </w:r>
      <w:r>
        <w:rPr>
          <w:rFonts w:hint="cs"/>
          <w:rtl/>
        </w:rPr>
        <w:t>, "</w:t>
      </w:r>
      <w:r w:rsidRPr="008B362E">
        <w:rPr>
          <w:rtl/>
        </w:rPr>
        <w:t>הניסיונות האיראנים הפכו מתוחכמים יותר, ממוקדים יותר וממש תפורים ומותאמים לתחומי העניין של היעד"</w:t>
      </w:r>
      <w:r>
        <w:rPr>
          <w:rFonts w:hint="cs"/>
          <w:rtl/>
        </w:rPr>
        <w:t xml:space="preserve">, 24.11.24 </w:t>
      </w:r>
      <w:r w:rsidRPr="00E608F4">
        <w:rPr>
          <w:sz w:val="18"/>
          <w:szCs w:val="18"/>
        </w:rPr>
        <w:t>https://www.gov.il/he/pages/24_11_2024</w:t>
      </w:r>
      <w:r>
        <w:rPr>
          <w:rFonts w:hint="cs"/>
          <w:rtl/>
        </w:rPr>
        <w:t>.</w:t>
      </w:r>
    </w:p>
  </w:footnote>
  <w:footnote w:id="10">
    <w:p w14:paraId="1151A24E" w14:textId="77777777" w:rsidR="00350676" w:rsidRDefault="00350676" w:rsidP="00350676">
      <w:pPr>
        <w:pStyle w:val="af"/>
        <w:rPr>
          <w:rtl/>
        </w:rPr>
      </w:pPr>
      <w:r>
        <w:rPr>
          <w:rStyle w:val="af1"/>
        </w:rPr>
        <w:footnoteRef/>
      </w:r>
      <w:r>
        <w:rPr>
          <w:rtl/>
        </w:rPr>
        <w:t xml:space="preserve"> </w:t>
      </w:r>
      <w:r>
        <w:rPr>
          <w:rtl/>
        </w:rPr>
        <w:tab/>
      </w:r>
      <w:r>
        <w:rPr>
          <w:rFonts w:hint="cs"/>
          <w:rtl/>
        </w:rPr>
        <w:t>לפי מערך הסייבר הלאומי, הדוח השנתי לסיכום שנת 2024, 17.2.25, בהתייחס לדיווחים מאזרחים ומארגונים שאומתו כאירועי סייבר.</w:t>
      </w:r>
    </w:p>
  </w:footnote>
  <w:footnote w:id="11">
    <w:p w14:paraId="03CC41F0" w14:textId="77777777" w:rsidR="00350676" w:rsidRDefault="00350676" w:rsidP="00350676">
      <w:pPr>
        <w:pStyle w:val="af"/>
        <w:rPr>
          <w:rtl/>
        </w:rPr>
      </w:pPr>
      <w:r>
        <w:rPr>
          <w:rStyle w:val="af1"/>
        </w:rPr>
        <w:footnoteRef/>
      </w:r>
      <w:r>
        <w:rPr>
          <w:rtl/>
        </w:rPr>
        <w:t xml:space="preserve"> </w:t>
      </w:r>
      <w:r>
        <w:rPr>
          <w:rtl/>
        </w:rPr>
        <w:tab/>
      </w:r>
      <w:r w:rsidRPr="00AC2EAA">
        <w:rPr>
          <w:rFonts w:hint="cs"/>
          <w:rtl/>
        </w:rPr>
        <w:t xml:space="preserve">למשל, </w:t>
      </w:r>
      <w:r w:rsidRPr="00CA53FF">
        <w:rPr>
          <w:rFonts w:hint="cs"/>
          <w:b/>
          <w:bCs/>
          <w:rtl/>
        </w:rPr>
        <w:t>ישראל היום</w:t>
      </w:r>
      <w:r>
        <w:rPr>
          <w:rFonts w:hint="cs"/>
          <w:rtl/>
        </w:rPr>
        <w:t>, "</w:t>
      </w:r>
      <w:r w:rsidRPr="00F962E4">
        <w:rPr>
          <w:rtl/>
        </w:rPr>
        <w:t>האקרים הצליחו לחדור למערכות משרד הביטחון: חשש שמידע רגיש דלף</w:t>
      </w:r>
      <w:r>
        <w:rPr>
          <w:rFonts w:hint="cs"/>
          <w:rtl/>
        </w:rPr>
        <w:t xml:space="preserve">" (9.4.24) </w:t>
      </w:r>
      <w:r w:rsidRPr="00E608F4">
        <w:rPr>
          <w:sz w:val="18"/>
          <w:szCs w:val="18"/>
        </w:rPr>
        <w:t>https://www.israelhayom.co.il/tech/tech-news/article/15573329</w:t>
      </w:r>
      <w:r>
        <w:rPr>
          <w:rFonts w:hint="cs"/>
          <w:rtl/>
        </w:rPr>
        <w:t>.</w:t>
      </w:r>
    </w:p>
  </w:footnote>
  <w:footnote w:id="12">
    <w:p w14:paraId="4E0A3F1F" w14:textId="77777777" w:rsidR="00350676" w:rsidRDefault="00350676" w:rsidP="00350676">
      <w:pPr>
        <w:pStyle w:val="af"/>
        <w:rPr>
          <w:rtl/>
        </w:rPr>
      </w:pPr>
      <w:r>
        <w:rPr>
          <w:rStyle w:val="af1"/>
        </w:rPr>
        <w:footnoteRef/>
      </w:r>
      <w:r>
        <w:rPr>
          <w:rtl/>
        </w:rPr>
        <w:t xml:space="preserve"> </w:t>
      </w:r>
      <w:r>
        <w:rPr>
          <w:rtl/>
        </w:rPr>
        <w:tab/>
      </w:r>
      <w:r w:rsidRPr="0081716B">
        <w:rPr>
          <w:rtl/>
        </w:rPr>
        <w:t>משרד הביטחון מסר לכלי התקשורת כי נפרץ אתר שאינו רגיש ואישר את התייחסותו זו למשרד מבקר המדינה בדצמבר 2024, לרבות מסירת התחקיר שבוצע בעקבות המקרה והפעולות שננקטו על ידו לטיפול בפרצת האבטחה.</w:t>
      </w:r>
    </w:p>
  </w:footnote>
  <w:footnote w:id="13">
    <w:p w14:paraId="7A24652B" w14:textId="77777777" w:rsidR="00350676" w:rsidRDefault="00350676" w:rsidP="00350676">
      <w:pPr>
        <w:pStyle w:val="af"/>
        <w:rPr>
          <w:rtl/>
        </w:rPr>
      </w:pPr>
      <w:r>
        <w:rPr>
          <w:rStyle w:val="af1"/>
        </w:rPr>
        <w:footnoteRef/>
      </w:r>
      <w:r>
        <w:rPr>
          <w:rtl/>
        </w:rPr>
        <w:t xml:space="preserve"> </w:t>
      </w:r>
      <w:r>
        <w:rPr>
          <w:rtl/>
        </w:rPr>
        <w:tab/>
      </w:r>
      <w:r w:rsidRPr="007A7753">
        <w:rPr>
          <w:rtl/>
        </w:rPr>
        <w:t>הרשות להגנת הפרטיות</w:t>
      </w:r>
      <w:r>
        <w:rPr>
          <w:rFonts w:hint="cs"/>
          <w:rtl/>
        </w:rPr>
        <w:t xml:space="preserve">, </w:t>
      </w:r>
      <w:r w:rsidRPr="00225203">
        <w:rPr>
          <w:rtl/>
        </w:rPr>
        <w:t>דוח פעילות לשנת 202</w:t>
      </w:r>
      <w:r>
        <w:rPr>
          <w:rFonts w:hint="cs"/>
          <w:rtl/>
        </w:rPr>
        <w:t>3, דצמבר 2024.</w:t>
      </w:r>
    </w:p>
  </w:footnote>
  <w:footnote w:id="14">
    <w:p w14:paraId="614A2BD0" w14:textId="77777777" w:rsidR="00350676" w:rsidRDefault="00350676" w:rsidP="00350676">
      <w:pPr>
        <w:pStyle w:val="af"/>
        <w:rPr>
          <w:rtl/>
        </w:rPr>
      </w:pPr>
      <w:r>
        <w:rPr>
          <w:rStyle w:val="af1"/>
        </w:rPr>
        <w:footnoteRef/>
      </w:r>
      <w:r>
        <w:rPr>
          <w:rtl/>
        </w:rPr>
        <w:t xml:space="preserve"> </w:t>
      </w:r>
      <w:r>
        <w:rPr>
          <w:rtl/>
        </w:rPr>
        <w:tab/>
      </w:r>
      <w:r>
        <w:rPr>
          <w:rFonts w:hint="cs"/>
          <w:rtl/>
        </w:rPr>
        <w:t>לפי סעיף 16 לחוק הגנת הפרטיות.</w:t>
      </w:r>
    </w:p>
  </w:footnote>
  <w:footnote w:id="15">
    <w:p w14:paraId="757FBAE1" w14:textId="77777777" w:rsidR="00350676" w:rsidRDefault="00350676" w:rsidP="00350676">
      <w:pPr>
        <w:pStyle w:val="af"/>
        <w:rPr>
          <w:rtl/>
        </w:rPr>
      </w:pPr>
      <w:r>
        <w:rPr>
          <w:rStyle w:val="af1"/>
        </w:rPr>
        <w:footnoteRef/>
      </w:r>
      <w:r>
        <w:rPr>
          <w:rtl/>
        </w:rPr>
        <w:t xml:space="preserve"> </w:t>
      </w:r>
      <w:r>
        <w:rPr>
          <w:rtl/>
        </w:rPr>
        <w:tab/>
      </w:r>
      <w:r w:rsidRPr="007A7753">
        <w:rPr>
          <w:rFonts w:hint="cs"/>
          <w:rtl/>
        </w:rPr>
        <w:t>מתוך אתר האינטרנט</w:t>
      </w:r>
      <w:r>
        <w:rPr>
          <w:rFonts w:hint="cs"/>
          <w:rtl/>
        </w:rPr>
        <w:t xml:space="preserve"> של הרשות להגנת הפרטיות. </w:t>
      </w:r>
      <w:r w:rsidRPr="00E73F49">
        <w:rPr>
          <w:sz w:val="18"/>
          <w:szCs w:val="18"/>
        </w:rPr>
        <w:t>https://www.gov.il/he/pages/privacy_videos_general</w:t>
      </w:r>
    </w:p>
  </w:footnote>
  <w:footnote w:id="16">
    <w:p w14:paraId="40312E4B" w14:textId="77777777" w:rsidR="00350676" w:rsidRPr="00045E79" w:rsidRDefault="00350676" w:rsidP="00350676">
      <w:pPr>
        <w:pStyle w:val="af"/>
        <w:rPr>
          <w:rtl/>
        </w:rPr>
      </w:pPr>
      <w:r>
        <w:rPr>
          <w:rStyle w:val="af1"/>
        </w:rPr>
        <w:footnoteRef/>
      </w:r>
      <w:r>
        <w:rPr>
          <w:rtl/>
        </w:rPr>
        <w:t xml:space="preserve"> </w:t>
      </w:r>
      <w:r>
        <w:rPr>
          <w:rtl/>
        </w:rPr>
        <w:tab/>
      </w:r>
      <w:r w:rsidRPr="007A7753">
        <w:rPr>
          <w:rFonts w:hint="cs"/>
          <w:rtl/>
        </w:rPr>
        <w:t xml:space="preserve">למשל, </w:t>
      </w:r>
      <w:r w:rsidRPr="00CA53FF">
        <w:rPr>
          <w:rFonts w:hint="cs"/>
          <w:b/>
          <w:bCs/>
          <w:rtl/>
        </w:rPr>
        <w:t>דה מרקר</w:t>
      </w:r>
      <w:r>
        <w:rPr>
          <w:rFonts w:hint="cs"/>
          <w:rtl/>
        </w:rPr>
        <w:t>, "</w:t>
      </w:r>
      <w:r>
        <w:rPr>
          <w:rtl/>
        </w:rPr>
        <w:t>טעות קטנה באקסל חשפה ברשת פרטים של בכירים במשרד הביטחון</w:t>
      </w:r>
      <w:r>
        <w:rPr>
          <w:rFonts w:hint="cs"/>
          <w:rtl/>
        </w:rPr>
        <w:t xml:space="preserve">" (24.8.22), </w:t>
      </w:r>
      <w:r w:rsidRPr="00E608F4">
        <w:rPr>
          <w:sz w:val="18"/>
          <w:szCs w:val="18"/>
        </w:rPr>
        <w:t>https://www.themarker.com/captain-internet/2022-08-24/ty-article/.premium/00000182-cf9f-d1de-a7c3-dfdf3bca0000</w:t>
      </w:r>
      <w:r>
        <w:rPr>
          <w:rFonts w:hint="cs"/>
          <w:rtl/>
        </w:rPr>
        <w:t>.</w:t>
      </w:r>
    </w:p>
  </w:footnote>
  <w:footnote w:id="17">
    <w:p w14:paraId="39C9C418" w14:textId="77777777" w:rsidR="00350676" w:rsidRDefault="00350676" w:rsidP="00350676">
      <w:pPr>
        <w:pStyle w:val="af"/>
        <w:rPr>
          <w:rtl/>
        </w:rPr>
      </w:pPr>
      <w:r>
        <w:rPr>
          <w:rStyle w:val="af1"/>
        </w:rPr>
        <w:footnoteRef/>
      </w:r>
      <w:r>
        <w:rPr>
          <w:rtl/>
        </w:rPr>
        <w:t xml:space="preserve"> </w:t>
      </w:r>
      <w:r>
        <w:rPr>
          <w:rtl/>
        </w:rPr>
        <w:tab/>
      </w:r>
      <w:r w:rsidRPr="00CA4B6A">
        <w:rPr>
          <w:rtl/>
        </w:rPr>
        <w:t>לפי דברי ההסבר לתיקון חוק הגנת הפרטיות, עמ</w:t>
      </w:r>
      <w:r>
        <w:rPr>
          <w:rFonts w:hint="cs"/>
          <w:rtl/>
        </w:rPr>
        <w:t>'</w:t>
      </w:r>
      <w:r w:rsidRPr="00CA4B6A">
        <w:rPr>
          <w:rtl/>
        </w:rPr>
        <w:t xml:space="preserve"> 420.</w:t>
      </w:r>
    </w:p>
  </w:footnote>
  <w:footnote w:id="18">
    <w:p w14:paraId="0C74A630" w14:textId="77777777" w:rsidR="00350676" w:rsidRDefault="00350676" w:rsidP="00350676">
      <w:pPr>
        <w:pStyle w:val="af"/>
        <w:rPr>
          <w:rtl/>
        </w:rPr>
      </w:pPr>
      <w:r>
        <w:rPr>
          <w:rStyle w:val="af1"/>
        </w:rPr>
        <w:footnoteRef/>
      </w:r>
      <w:r>
        <w:rPr>
          <w:rtl/>
        </w:rPr>
        <w:t xml:space="preserve"> </w:t>
      </w:r>
      <w:r>
        <w:rPr>
          <w:rtl/>
        </w:rPr>
        <w:tab/>
      </w:r>
      <w:r>
        <w:rPr>
          <w:rFonts w:hint="cs"/>
          <w:rtl/>
        </w:rPr>
        <w:t>הגדרת "מנהל מאגר" בסעיף 3 לחוק הגנת הפרטיות (תיקון 13 לחוק).</w:t>
      </w:r>
    </w:p>
  </w:footnote>
  <w:footnote w:id="19">
    <w:p w14:paraId="72182E44" w14:textId="77777777" w:rsidR="00350676" w:rsidRDefault="00350676" w:rsidP="00350676">
      <w:pPr>
        <w:pStyle w:val="af"/>
        <w:rPr>
          <w:rtl/>
        </w:rPr>
      </w:pPr>
      <w:r>
        <w:rPr>
          <w:rStyle w:val="af1"/>
        </w:rPr>
        <w:footnoteRef/>
      </w:r>
      <w:r>
        <w:rPr>
          <w:rtl/>
        </w:rPr>
        <w:t xml:space="preserve"> </w:t>
      </w:r>
      <w:r>
        <w:rPr>
          <w:rtl/>
        </w:rPr>
        <w:tab/>
      </w:r>
      <w:r w:rsidRPr="007A7753">
        <w:rPr>
          <w:rFonts w:hint="cs"/>
          <w:rtl/>
        </w:rPr>
        <w:t xml:space="preserve">לפי </w:t>
      </w:r>
      <w:r w:rsidRPr="007A7753">
        <w:rPr>
          <w:rtl/>
        </w:rPr>
        <w:t xml:space="preserve">הוראת משרד הביטחון </w:t>
      </w:r>
      <w:r w:rsidRPr="007A7753">
        <w:rPr>
          <w:rFonts w:hint="cs"/>
          <w:rtl/>
        </w:rPr>
        <w:t>מס' 70.21</w:t>
      </w:r>
      <w:r>
        <w:rPr>
          <w:rFonts w:hint="cs"/>
          <w:rtl/>
        </w:rPr>
        <w:t xml:space="preserve"> </w:t>
      </w:r>
      <w:r w:rsidRPr="00E12973">
        <w:rPr>
          <w:rtl/>
        </w:rPr>
        <w:t>בנושא חוק הגנת הפרטיות - ניהול ואבטחה של מידע ומאגרי מידע במשרד הביטחון</w:t>
      </w:r>
      <w:r>
        <w:rPr>
          <w:rFonts w:hint="cs"/>
          <w:rtl/>
        </w:rPr>
        <w:t xml:space="preserve"> מאוגוסט 2020.</w:t>
      </w:r>
    </w:p>
  </w:footnote>
  <w:footnote w:id="20">
    <w:p w14:paraId="24B3D4B3" w14:textId="77777777" w:rsidR="00350676" w:rsidRDefault="00350676" w:rsidP="00350676">
      <w:pPr>
        <w:pStyle w:val="af"/>
        <w:rPr>
          <w:rtl/>
        </w:rPr>
      </w:pPr>
      <w:r>
        <w:rPr>
          <w:rStyle w:val="af1"/>
        </w:rPr>
        <w:footnoteRef/>
      </w:r>
      <w:r>
        <w:rPr>
          <w:rtl/>
        </w:rPr>
        <w:t xml:space="preserve"> </w:t>
      </w:r>
      <w:r>
        <w:rPr>
          <w:rtl/>
        </w:rPr>
        <w:tab/>
      </w:r>
      <w:r>
        <w:rPr>
          <w:rFonts w:hint="cs"/>
          <w:rtl/>
        </w:rPr>
        <w:t>לפי תקנה 19(א) לתקנות.</w:t>
      </w:r>
    </w:p>
  </w:footnote>
  <w:footnote w:id="21">
    <w:p w14:paraId="21F3A362" w14:textId="77777777" w:rsidR="00350676" w:rsidRDefault="00350676" w:rsidP="00350676">
      <w:pPr>
        <w:pStyle w:val="af"/>
      </w:pPr>
      <w:r>
        <w:rPr>
          <w:rStyle w:val="af1"/>
        </w:rPr>
        <w:footnoteRef/>
      </w:r>
      <w:r>
        <w:rPr>
          <w:rtl/>
        </w:rPr>
        <w:t xml:space="preserve"> </w:t>
      </w:r>
      <w:r>
        <w:rPr>
          <w:rtl/>
        </w:rPr>
        <w:tab/>
      </w:r>
      <w:r>
        <w:rPr>
          <w:rFonts w:hint="cs"/>
          <w:rtl/>
        </w:rPr>
        <w:t>לפי סעיפים 23יט' עד 23כד' לתיקון 13 לחוק (סימן ה': פיקוח ובירור מינהלי בגופים ציבוריים לפי חוק להסדרת הביטחון בגופים ציבוריים). נוסף על התפקידים שצוינו לעיל, מפקח הפרטיות</w:t>
      </w:r>
      <w:r w:rsidRPr="009F1D3C">
        <w:rPr>
          <w:rtl/>
        </w:rPr>
        <w:t xml:space="preserve"> </w:t>
      </w:r>
      <w:r>
        <w:rPr>
          <w:rFonts w:hint="cs"/>
          <w:rtl/>
        </w:rPr>
        <w:t xml:space="preserve">בגוף ביטחוני </w:t>
      </w:r>
      <w:r w:rsidRPr="009F1D3C">
        <w:rPr>
          <w:rtl/>
        </w:rPr>
        <w:t>יבדוק את נוהלי הגוף הביטחוני ומדיניותו בתחום הגנת הפרטיות ועמידתם בהוראות הדין; ידווח מיידי</w:t>
      </w:r>
      <w:r>
        <w:rPr>
          <w:rFonts w:hint="cs"/>
          <w:rtl/>
        </w:rPr>
        <w:t>ת</w:t>
      </w:r>
      <w:r w:rsidRPr="009F1D3C">
        <w:rPr>
          <w:rtl/>
        </w:rPr>
        <w:t xml:space="preserve"> לראש הרשות </w:t>
      </w:r>
      <w:r>
        <w:rPr>
          <w:rFonts w:hint="cs"/>
          <w:rtl/>
        </w:rPr>
        <w:t xml:space="preserve">להגנת הפרטיות </w:t>
      </w:r>
      <w:r w:rsidRPr="009F1D3C">
        <w:rPr>
          <w:rtl/>
        </w:rPr>
        <w:t xml:space="preserve">על ממצאים של פעולות הפיקוח והבדיקה שביצע, זאת בכפוף להוראות המידור החלות על הגוף הביטחוני; יבצע בקרה על אופן תיקון </w:t>
      </w:r>
      <w:r>
        <w:rPr>
          <w:rFonts w:hint="cs"/>
          <w:rtl/>
        </w:rPr>
        <w:t>ה</w:t>
      </w:r>
      <w:r w:rsidRPr="009F1D3C">
        <w:rPr>
          <w:rtl/>
        </w:rPr>
        <w:t xml:space="preserve">ליקויים שהתגלו בממצאי הפיקוח והבדיקה; </w:t>
      </w:r>
      <w:r>
        <w:rPr>
          <w:rFonts w:hint="cs"/>
          <w:rtl/>
        </w:rPr>
        <w:t>ו</w:t>
      </w:r>
      <w:r w:rsidRPr="009F1D3C">
        <w:rPr>
          <w:rtl/>
        </w:rPr>
        <w:t>יכשיר וידריך את עובדי הגוף הביטחוני בנושאי פרטיות.</w:t>
      </w:r>
    </w:p>
  </w:footnote>
  <w:footnote w:id="22">
    <w:p w14:paraId="1ACF9D9A" w14:textId="77777777" w:rsidR="00350676" w:rsidRDefault="00350676" w:rsidP="00350676">
      <w:pPr>
        <w:pStyle w:val="af"/>
        <w:rPr>
          <w:rtl/>
        </w:rPr>
      </w:pPr>
      <w:r>
        <w:rPr>
          <w:rStyle w:val="af1"/>
        </w:rPr>
        <w:footnoteRef/>
      </w:r>
      <w:r>
        <w:rPr>
          <w:rtl/>
        </w:rPr>
        <w:t xml:space="preserve"> </w:t>
      </w:r>
      <w:r>
        <w:rPr>
          <w:rtl/>
        </w:rPr>
        <w:tab/>
      </w:r>
      <w:r>
        <w:rPr>
          <w:rFonts w:hint="cs"/>
          <w:rtl/>
        </w:rPr>
        <w:t xml:space="preserve">לפי </w:t>
      </w:r>
      <w:r w:rsidRPr="00BD72FB">
        <w:rPr>
          <w:rtl/>
        </w:rPr>
        <w:t>דברי ההסבר לתיקון חוק הגנת הפרטיות, עמ</w:t>
      </w:r>
      <w:r>
        <w:rPr>
          <w:rFonts w:hint="cs"/>
          <w:rtl/>
        </w:rPr>
        <w:t>'</w:t>
      </w:r>
      <w:r w:rsidRPr="00BD72FB">
        <w:rPr>
          <w:rtl/>
        </w:rPr>
        <w:t xml:space="preserve"> 4</w:t>
      </w:r>
      <w:r>
        <w:rPr>
          <w:rFonts w:hint="cs"/>
          <w:rtl/>
        </w:rPr>
        <w:t>41</w:t>
      </w:r>
      <w:r w:rsidRPr="00BD72FB">
        <w:rPr>
          <w:rtl/>
        </w:rPr>
        <w:t>.</w:t>
      </w:r>
    </w:p>
  </w:footnote>
  <w:footnote w:id="23">
    <w:p w14:paraId="29DDDCDC" w14:textId="77777777" w:rsidR="00350676" w:rsidRDefault="00350676" w:rsidP="00350676">
      <w:pPr>
        <w:pStyle w:val="af"/>
        <w:rPr>
          <w:rtl/>
        </w:rPr>
      </w:pPr>
      <w:r>
        <w:rPr>
          <w:rStyle w:val="af1"/>
        </w:rPr>
        <w:footnoteRef/>
      </w:r>
      <w:r>
        <w:rPr>
          <w:rtl/>
        </w:rPr>
        <w:t xml:space="preserve"> </w:t>
      </w:r>
      <w:r>
        <w:rPr>
          <w:rtl/>
        </w:rPr>
        <w:tab/>
      </w:r>
      <w:r>
        <w:rPr>
          <w:rFonts w:hint="cs"/>
          <w:rtl/>
        </w:rPr>
        <w:t xml:space="preserve">לפי </w:t>
      </w:r>
      <w:r w:rsidRPr="00F15CBC">
        <w:rPr>
          <w:rtl/>
        </w:rPr>
        <w:t>סעיף 8(ג)</w:t>
      </w:r>
      <w:r>
        <w:rPr>
          <w:rFonts w:hint="cs"/>
          <w:rtl/>
        </w:rPr>
        <w:t>4</w:t>
      </w:r>
      <w:r w:rsidRPr="00F15CBC">
        <w:rPr>
          <w:rtl/>
        </w:rPr>
        <w:t xml:space="preserve"> לחוק</w:t>
      </w:r>
      <w:r>
        <w:rPr>
          <w:rFonts w:hint="cs"/>
          <w:rtl/>
        </w:rPr>
        <w:t>. יצוין כי לפי תיקון 13 לחוק, גוף ציבורי אינו חייב לרשום מאגר מידע הכולל מידע אישי על עובדי הגוף הציבורי בלבד (כגון מאגר נתוני עובדים).</w:t>
      </w:r>
    </w:p>
  </w:footnote>
  <w:footnote w:id="24">
    <w:p w14:paraId="3F6EBB70" w14:textId="77777777" w:rsidR="00350676" w:rsidRDefault="00350676" w:rsidP="00350676">
      <w:pPr>
        <w:pStyle w:val="af"/>
        <w:rPr>
          <w:rtl/>
        </w:rPr>
      </w:pPr>
      <w:r>
        <w:rPr>
          <w:rStyle w:val="af1"/>
        </w:rPr>
        <w:footnoteRef/>
      </w:r>
      <w:r>
        <w:rPr>
          <w:rtl/>
        </w:rPr>
        <w:t xml:space="preserve"> </w:t>
      </w:r>
      <w:r>
        <w:rPr>
          <w:rtl/>
        </w:rPr>
        <w:tab/>
      </w:r>
      <w:r>
        <w:rPr>
          <w:rFonts w:hint="cs"/>
          <w:rtl/>
        </w:rPr>
        <w:t xml:space="preserve">לפי סעיף 9(ד) לחוק. </w:t>
      </w:r>
    </w:p>
  </w:footnote>
  <w:footnote w:id="25">
    <w:p w14:paraId="16199786" w14:textId="77777777" w:rsidR="00350676" w:rsidRDefault="00350676" w:rsidP="00350676">
      <w:pPr>
        <w:pStyle w:val="af"/>
        <w:rPr>
          <w:rtl/>
        </w:rPr>
      </w:pPr>
      <w:r>
        <w:rPr>
          <w:rStyle w:val="af1"/>
        </w:rPr>
        <w:footnoteRef/>
      </w:r>
      <w:r>
        <w:rPr>
          <w:rtl/>
        </w:rPr>
        <w:t xml:space="preserve"> </w:t>
      </w:r>
      <w:r>
        <w:rPr>
          <w:rtl/>
        </w:rPr>
        <w:tab/>
      </w:r>
      <w:r>
        <w:rPr>
          <w:rFonts w:hint="cs"/>
          <w:rtl/>
        </w:rPr>
        <w:t xml:space="preserve">לפי הנחיית הרשות להגנת הפרטיות 4/2012 בנושא </w:t>
      </w:r>
      <w:r>
        <w:rPr>
          <w:rtl/>
        </w:rPr>
        <w:t>שימוש במצלמות אבטחה ומעקב ובמאגרי התמונות הנקלטות בהן.</w:t>
      </w:r>
    </w:p>
  </w:footnote>
  <w:footnote w:id="26">
    <w:p w14:paraId="6ED6AF5E" w14:textId="77777777" w:rsidR="00350676" w:rsidRDefault="00350676" w:rsidP="00350676">
      <w:pPr>
        <w:pStyle w:val="af"/>
      </w:pPr>
      <w:r>
        <w:rPr>
          <w:rStyle w:val="af1"/>
        </w:rPr>
        <w:footnoteRef/>
      </w:r>
      <w:r>
        <w:rPr>
          <w:rtl/>
        </w:rPr>
        <w:t xml:space="preserve"> </w:t>
      </w:r>
      <w:r>
        <w:rPr>
          <w:rtl/>
        </w:rPr>
        <w:tab/>
      </w:r>
      <w:r>
        <w:rPr>
          <w:rFonts w:hint="cs"/>
          <w:rtl/>
        </w:rPr>
        <w:t>בשים לב לסייגים המנויים בתקנות, כגון מידע שהעביר אדם על עצמו, שימוש במידע הנדרש למטרת הגנה על ביטחון המדינה בהיקף הנחוץ והמידתי למטרה זו ועוד.</w:t>
      </w:r>
    </w:p>
  </w:footnote>
  <w:footnote w:id="27">
    <w:p w14:paraId="3D129220" w14:textId="77777777" w:rsidR="00350676" w:rsidRDefault="00350676" w:rsidP="00350676">
      <w:pPr>
        <w:pStyle w:val="af"/>
        <w:rPr>
          <w:rtl/>
        </w:rPr>
      </w:pPr>
      <w:r>
        <w:rPr>
          <w:rStyle w:val="af1"/>
        </w:rPr>
        <w:footnoteRef/>
      </w:r>
      <w:r>
        <w:rPr>
          <w:rtl/>
        </w:rPr>
        <w:t xml:space="preserve"> </w:t>
      </w:r>
      <w:r>
        <w:rPr>
          <w:rtl/>
        </w:rPr>
        <w:tab/>
      </w:r>
      <w:r>
        <w:rPr>
          <w:rFonts w:hint="cs"/>
          <w:rtl/>
        </w:rPr>
        <w:t xml:space="preserve">דוגמאות למידע אישי רגיש כפי שפורטו בתיקון 13 לחוק. </w:t>
      </w:r>
    </w:p>
  </w:footnote>
  <w:footnote w:id="28">
    <w:p w14:paraId="0C7C9B89" w14:textId="77777777" w:rsidR="00350676" w:rsidRDefault="00350676" w:rsidP="00350676">
      <w:pPr>
        <w:pStyle w:val="af"/>
        <w:rPr>
          <w:rtl/>
        </w:rPr>
      </w:pPr>
      <w:r w:rsidRPr="00001261">
        <w:rPr>
          <w:rStyle w:val="af1"/>
        </w:rPr>
        <w:footnoteRef/>
      </w:r>
      <w:r w:rsidRPr="00001261">
        <w:rPr>
          <w:rtl/>
        </w:rPr>
        <w:t xml:space="preserve"> </w:t>
      </w:r>
      <w:r w:rsidRPr="00001261">
        <w:rPr>
          <w:rtl/>
        </w:rPr>
        <w:tab/>
      </w:r>
      <w:r w:rsidRPr="00001261">
        <w:rPr>
          <w:rFonts w:hint="cs"/>
          <w:rtl/>
        </w:rPr>
        <w:t>לפי תקנה 2(א) לתקנות.</w:t>
      </w:r>
    </w:p>
  </w:footnote>
  <w:footnote w:id="29">
    <w:p w14:paraId="23679C4E" w14:textId="77777777" w:rsidR="00350676" w:rsidRDefault="00350676" w:rsidP="00350676">
      <w:pPr>
        <w:pStyle w:val="af"/>
        <w:rPr>
          <w:rtl/>
        </w:rPr>
      </w:pPr>
      <w:r>
        <w:rPr>
          <w:rStyle w:val="af1"/>
        </w:rPr>
        <w:footnoteRef/>
      </w:r>
      <w:r>
        <w:rPr>
          <w:rtl/>
        </w:rPr>
        <w:t xml:space="preserve"> </w:t>
      </w:r>
      <w:r>
        <w:rPr>
          <w:rtl/>
        </w:rPr>
        <w:tab/>
      </w:r>
      <w:r>
        <w:rPr>
          <w:rFonts w:hint="cs"/>
          <w:rtl/>
        </w:rPr>
        <w:t>תקנות 2(ב) ו-</w:t>
      </w:r>
      <w:r w:rsidRPr="004F3DB5">
        <w:rPr>
          <w:rFonts w:ascii="David" w:hAnsi="David"/>
          <w:rtl/>
        </w:rPr>
        <w:t>11</w:t>
      </w:r>
      <w:r>
        <w:rPr>
          <w:rFonts w:ascii="David" w:hAnsi="David" w:hint="cs"/>
          <w:rtl/>
        </w:rPr>
        <w:t xml:space="preserve"> בהתאמה.</w:t>
      </w:r>
    </w:p>
  </w:footnote>
  <w:footnote w:id="30">
    <w:p w14:paraId="58E42564" w14:textId="77777777" w:rsidR="00350676" w:rsidRDefault="00350676" w:rsidP="00350676">
      <w:pPr>
        <w:pStyle w:val="af"/>
        <w:rPr>
          <w:rtl/>
        </w:rPr>
      </w:pPr>
      <w:r>
        <w:rPr>
          <w:rStyle w:val="af1"/>
        </w:rPr>
        <w:footnoteRef/>
      </w:r>
      <w:r>
        <w:rPr>
          <w:rtl/>
        </w:rPr>
        <w:t xml:space="preserve"> </w:t>
      </w:r>
      <w:r>
        <w:rPr>
          <w:rtl/>
        </w:rPr>
        <w:tab/>
      </w:r>
      <w:r>
        <w:rPr>
          <w:rFonts w:hint="cs"/>
          <w:rtl/>
        </w:rPr>
        <w:t xml:space="preserve">התוספת הראשונה והתוספת השנייה לתקנות. </w:t>
      </w:r>
    </w:p>
  </w:footnote>
  <w:footnote w:id="31">
    <w:p w14:paraId="437B4AFD" w14:textId="77777777" w:rsidR="00350676" w:rsidRDefault="00350676" w:rsidP="00350676">
      <w:pPr>
        <w:pStyle w:val="af"/>
      </w:pPr>
      <w:r w:rsidRPr="00214045">
        <w:rPr>
          <w:rStyle w:val="af1"/>
        </w:rPr>
        <w:footnoteRef/>
      </w:r>
      <w:r w:rsidRPr="00214045">
        <w:rPr>
          <w:rtl/>
        </w:rPr>
        <w:t xml:space="preserve"> </w:t>
      </w:r>
      <w:r w:rsidRPr="00214045">
        <w:rPr>
          <w:rtl/>
        </w:rPr>
        <w:tab/>
      </w:r>
      <w:r w:rsidRPr="00214045">
        <w:rPr>
          <w:rFonts w:hint="cs"/>
          <w:rtl/>
        </w:rPr>
        <w:t>הרשות להגנת הפרטיות</w:t>
      </w:r>
      <w:r>
        <w:rPr>
          <w:rFonts w:hint="cs"/>
          <w:rtl/>
        </w:rPr>
        <w:t xml:space="preserve">, </w:t>
      </w:r>
      <w:r w:rsidRPr="00214045">
        <w:rPr>
          <w:rFonts w:hint="cs"/>
          <w:b/>
          <w:bCs/>
          <w:rtl/>
        </w:rPr>
        <w:t>מסמך הגדרות מאגר</w:t>
      </w:r>
      <w:r>
        <w:rPr>
          <w:rFonts w:hint="cs"/>
          <w:rtl/>
        </w:rPr>
        <w:t xml:space="preserve">, </w:t>
      </w:r>
      <w:r w:rsidRPr="007A7753">
        <w:rPr>
          <w:rFonts w:hint="cs"/>
          <w:rtl/>
        </w:rPr>
        <w:t>אתר האינטרנט</w:t>
      </w:r>
      <w:r>
        <w:rPr>
          <w:rFonts w:hint="cs"/>
          <w:rtl/>
        </w:rPr>
        <w:t xml:space="preserve"> של הרשות.</w:t>
      </w:r>
      <w:r w:rsidRPr="00214045">
        <w:rPr>
          <w:rFonts w:hint="cs"/>
          <w:rtl/>
        </w:rPr>
        <w:t xml:space="preserve"> </w:t>
      </w:r>
    </w:p>
  </w:footnote>
  <w:footnote w:id="32">
    <w:p w14:paraId="6BF8A7B2" w14:textId="77777777" w:rsidR="00350676" w:rsidRDefault="00350676" w:rsidP="00350676">
      <w:pPr>
        <w:pStyle w:val="af"/>
        <w:rPr>
          <w:rtl/>
        </w:rPr>
      </w:pPr>
      <w:r>
        <w:rPr>
          <w:rStyle w:val="af1"/>
        </w:rPr>
        <w:footnoteRef/>
      </w:r>
      <w:r>
        <w:rPr>
          <w:rtl/>
        </w:rPr>
        <w:t xml:space="preserve"> </w:t>
      </w:r>
      <w:r>
        <w:rPr>
          <w:rtl/>
        </w:rPr>
        <w:tab/>
      </w:r>
      <w:r>
        <w:rPr>
          <w:rFonts w:hint="cs"/>
          <w:rtl/>
        </w:rPr>
        <w:t xml:space="preserve">לפי </w:t>
      </w:r>
      <w:r w:rsidRPr="002C7299">
        <w:rPr>
          <w:rtl/>
        </w:rPr>
        <w:t xml:space="preserve">סעיף </w:t>
      </w:r>
      <w:r>
        <w:rPr>
          <w:rFonts w:hint="cs"/>
          <w:rtl/>
        </w:rPr>
        <w:t>8</w:t>
      </w:r>
      <w:r w:rsidRPr="002C7299">
        <w:rPr>
          <w:rtl/>
        </w:rPr>
        <w:t>(</w:t>
      </w:r>
      <w:r>
        <w:rPr>
          <w:rFonts w:hint="cs"/>
          <w:rtl/>
        </w:rPr>
        <w:t>ב</w:t>
      </w:r>
      <w:r w:rsidRPr="002C7299">
        <w:rPr>
          <w:rtl/>
        </w:rPr>
        <w:t>) לחוק</w:t>
      </w:r>
      <w:r>
        <w:rPr>
          <w:rFonts w:hint="cs"/>
          <w:rtl/>
        </w:rPr>
        <w:t>.</w:t>
      </w:r>
    </w:p>
  </w:footnote>
  <w:footnote w:id="33">
    <w:p w14:paraId="3D46450F" w14:textId="77777777" w:rsidR="00350676" w:rsidRDefault="00350676" w:rsidP="00350676">
      <w:pPr>
        <w:pStyle w:val="af"/>
        <w:rPr>
          <w:rtl/>
        </w:rPr>
      </w:pPr>
      <w:r>
        <w:rPr>
          <w:rStyle w:val="af1"/>
        </w:rPr>
        <w:footnoteRef/>
      </w:r>
      <w:r>
        <w:rPr>
          <w:rtl/>
        </w:rPr>
        <w:t xml:space="preserve"> </w:t>
      </w:r>
      <w:r>
        <w:rPr>
          <w:rtl/>
        </w:rPr>
        <w:tab/>
      </w:r>
      <w:r>
        <w:rPr>
          <w:rFonts w:hint="cs"/>
          <w:rtl/>
        </w:rPr>
        <w:t xml:space="preserve">לפי </w:t>
      </w:r>
      <w:r w:rsidRPr="002C7299">
        <w:rPr>
          <w:rtl/>
        </w:rPr>
        <w:t>סעיף 2(ג) לתקנות</w:t>
      </w:r>
      <w:r>
        <w:rPr>
          <w:rFonts w:hint="cs"/>
          <w:rtl/>
        </w:rPr>
        <w:t>.</w:t>
      </w:r>
    </w:p>
  </w:footnote>
  <w:footnote w:id="34">
    <w:p w14:paraId="4BD431C8" w14:textId="77777777" w:rsidR="00350676" w:rsidRDefault="00350676" w:rsidP="00350676">
      <w:pPr>
        <w:pStyle w:val="af"/>
        <w:rPr>
          <w:rtl/>
        </w:rPr>
      </w:pPr>
      <w:r w:rsidRPr="00655C44">
        <w:rPr>
          <w:rStyle w:val="af1"/>
        </w:rPr>
        <w:footnoteRef/>
      </w:r>
      <w:r w:rsidRPr="00655C44">
        <w:rPr>
          <w:rtl/>
        </w:rPr>
        <w:t xml:space="preserve"> </w:t>
      </w:r>
      <w:r w:rsidRPr="00655C44">
        <w:rPr>
          <w:rtl/>
        </w:rPr>
        <w:tab/>
      </w:r>
      <w:r w:rsidRPr="007A7753">
        <w:rPr>
          <w:rtl/>
        </w:rPr>
        <w:t>הרשות להגנת הפרטיות</w:t>
      </w:r>
      <w:r w:rsidRPr="00655C44">
        <w:rPr>
          <w:rtl/>
        </w:rPr>
        <w:t>,</w:t>
      </w:r>
      <w:r>
        <w:rPr>
          <w:rFonts w:hint="cs"/>
          <w:rtl/>
        </w:rPr>
        <w:t xml:space="preserve"> </w:t>
      </w:r>
      <w:r w:rsidRPr="00655C44">
        <w:rPr>
          <w:rtl/>
        </w:rPr>
        <w:t xml:space="preserve">"צמצום מידע </w:t>
      </w:r>
      <w:r>
        <w:rPr>
          <w:rFonts w:hint="cs"/>
          <w:rtl/>
        </w:rPr>
        <w:t>(</w:t>
      </w:r>
      <w:r w:rsidRPr="00042310">
        <w:rPr>
          <w:rFonts w:hint="cs"/>
          <w:sz w:val="18"/>
          <w:szCs w:val="18"/>
        </w:rPr>
        <w:t>D</w:t>
      </w:r>
      <w:r w:rsidRPr="00042310">
        <w:rPr>
          <w:sz w:val="18"/>
          <w:szCs w:val="18"/>
        </w:rPr>
        <w:t>ata Minimization</w:t>
      </w:r>
      <w:r>
        <w:rPr>
          <w:rFonts w:hint="cs"/>
          <w:rtl/>
        </w:rPr>
        <w:t xml:space="preserve">) </w:t>
      </w:r>
      <w:r w:rsidRPr="00655C44">
        <w:rPr>
          <w:rtl/>
        </w:rPr>
        <w:t xml:space="preserve">- מסמך מדיניות, טיוטה להערות הציבור", </w:t>
      </w:r>
      <w:r>
        <w:rPr>
          <w:rFonts w:hint="cs"/>
          <w:rtl/>
        </w:rPr>
        <w:t>25.3.21.</w:t>
      </w:r>
    </w:p>
  </w:footnote>
  <w:footnote w:id="35">
    <w:p w14:paraId="26869DA0" w14:textId="77777777" w:rsidR="00350676" w:rsidRDefault="00350676" w:rsidP="00350676">
      <w:pPr>
        <w:pStyle w:val="af"/>
        <w:rPr>
          <w:rtl/>
        </w:rPr>
      </w:pPr>
      <w:r>
        <w:rPr>
          <w:rStyle w:val="af1"/>
        </w:rPr>
        <w:footnoteRef/>
      </w:r>
      <w:r>
        <w:rPr>
          <w:rtl/>
        </w:rPr>
        <w:t xml:space="preserve"> </w:t>
      </w:r>
      <w:r>
        <w:rPr>
          <w:rtl/>
        </w:rPr>
        <w:tab/>
      </w:r>
      <w:r w:rsidRPr="0054557E">
        <w:rPr>
          <w:rtl/>
        </w:rPr>
        <w:t xml:space="preserve">למאגרים </w:t>
      </w:r>
      <w:r>
        <w:rPr>
          <w:rFonts w:hint="cs"/>
          <w:rtl/>
        </w:rPr>
        <w:t xml:space="preserve">האלה: </w:t>
      </w:r>
      <w:r w:rsidRPr="0054557E">
        <w:rPr>
          <w:rtl/>
        </w:rPr>
        <w:t>נכי צה"ל, משפחות שכולות</w:t>
      </w:r>
      <w:r>
        <w:rPr>
          <w:rFonts w:hint="cs"/>
          <w:rtl/>
        </w:rPr>
        <w:t xml:space="preserve">, </w:t>
      </w:r>
      <w:r w:rsidRPr="0054557E">
        <w:rPr>
          <w:rtl/>
        </w:rPr>
        <w:t xml:space="preserve">חללים, </w:t>
      </w:r>
      <w:r>
        <w:rPr>
          <w:rFonts w:hint="cs"/>
          <w:rtl/>
        </w:rPr>
        <w:t xml:space="preserve">פדויי שבי, צד"ל, </w:t>
      </w:r>
      <w:r w:rsidRPr="0054557E">
        <w:rPr>
          <w:rtl/>
        </w:rPr>
        <w:t>עובדים ויועצים</w:t>
      </w:r>
      <w:r>
        <w:rPr>
          <w:rFonts w:hint="cs"/>
          <w:rtl/>
        </w:rPr>
        <w:t>.</w:t>
      </w:r>
    </w:p>
  </w:footnote>
  <w:footnote w:id="36">
    <w:p w14:paraId="1559C00B" w14:textId="77777777" w:rsidR="00350676" w:rsidRDefault="00350676" w:rsidP="00350676">
      <w:pPr>
        <w:pStyle w:val="af"/>
        <w:rPr>
          <w:rtl/>
        </w:rPr>
      </w:pPr>
      <w:r>
        <w:rPr>
          <w:rStyle w:val="af1"/>
        </w:rPr>
        <w:footnoteRef/>
      </w:r>
      <w:r>
        <w:rPr>
          <w:rtl/>
        </w:rPr>
        <w:t xml:space="preserve"> </w:t>
      </w:r>
      <w:r>
        <w:rPr>
          <w:rtl/>
        </w:rPr>
        <w:tab/>
      </w:r>
      <w:r w:rsidRPr="0054557E">
        <w:rPr>
          <w:rtl/>
        </w:rPr>
        <w:t>וכן כדי לאפשר לעובדים לעבוד מהבית בשעת חירום.</w:t>
      </w:r>
    </w:p>
  </w:footnote>
  <w:footnote w:id="37">
    <w:p w14:paraId="2F293353" w14:textId="77777777" w:rsidR="00350676" w:rsidRDefault="00350676" w:rsidP="00350676">
      <w:pPr>
        <w:pStyle w:val="af"/>
        <w:rPr>
          <w:rtl/>
        </w:rPr>
      </w:pPr>
      <w:r>
        <w:rPr>
          <w:rStyle w:val="af1"/>
        </w:rPr>
        <w:footnoteRef/>
      </w:r>
      <w:r>
        <w:rPr>
          <w:rtl/>
        </w:rPr>
        <w:t xml:space="preserve"> </w:t>
      </w:r>
      <w:r>
        <w:rPr>
          <w:rtl/>
        </w:rPr>
        <w:tab/>
      </w:r>
      <w:r>
        <w:rPr>
          <w:rFonts w:hint="cs"/>
          <w:rtl/>
        </w:rPr>
        <w:t>לפי תקנה 5 לתקנות.</w:t>
      </w:r>
    </w:p>
  </w:footnote>
  <w:footnote w:id="38">
    <w:p w14:paraId="5AA2BC03" w14:textId="77777777" w:rsidR="00350676" w:rsidRDefault="00350676" w:rsidP="00350676">
      <w:pPr>
        <w:pStyle w:val="af"/>
        <w:rPr>
          <w:rtl/>
        </w:rPr>
      </w:pPr>
      <w:r>
        <w:rPr>
          <w:rStyle w:val="af1"/>
        </w:rPr>
        <w:footnoteRef/>
      </w:r>
      <w:r>
        <w:rPr>
          <w:rtl/>
        </w:rPr>
        <w:t xml:space="preserve"> </w:t>
      </w:r>
      <w:r>
        <w:rPr>
          <w:rtl/>
        </w:rPr>
        <w:tab/>
      </w:r>
      <w:r w:rsidRPr="002730F3">
        <w:rPr>
          <w:rFonts w:hint="eastAsia"/>
          <w:rtl/>
        </w:rPr>
        <w:t>הרשות</w:t>
      </w:r>
      <w:r w:rsidRPr="002730F3">
        <w:rPr>
          <w:rtl/>
        </w:rPr>
        <w:t xml:space="preserve"> </w:t>
      </w:r>
      <w:r w:rsidRPr="002730F3">
        <w:rPr>
          <w:rFonts w:hint="eastAsia"/>
          <w:rtl/>
        </w:rPr>
        <w:t>להגנת</w:t>
      </w:r>
      <w:r w:rsidRPr="002730F3">
        <w:rPr>
          <w:rtl/>
        </w:rPr>
        <w:t xml:space="preserve"> </w:t>
      </w:r>
      <w:r w:rsidRPr="002730F3">
        <w:rPr>
          <w:rFonts w:hint="eastAsia"/>
          <w:rtl/>
        </w:rPr>
        <w:t>הפרטיות</w:t>
      </w:r>
      <w:r>
        <w:rPr>
          <w:rFonts w:hint="cs"/>
          <w:rtl/>
        </w:rPr>
        <w:t xml:space="preserve">, </w:t>
      </w:r>
      <w:r w:rsidRPr="007A7753">
        <w:rPr>
          <w:rFonts w:hint="cs"/>
          <w:rtl/>
        </w:rPr>
        <w:t>נייר עמדה</w:t>
      </w:r>
      <w:r>
        <w:rPr>
          <w:rFonts w:hint="cs"/>
          <w:rtl/>
        </w:rPr>
        <w:t xml:space="preserve"> בנושא ביצוע סקר סיכונים ומבדק חדירות למערכות מידע.</w:t>
      </w:r>
    </w:p>
  </w:footnote>
  <w:footnote w:id="39">
    <w:p w14:paraId="30139628" w14:textId="77777777" w:rsidR="00350676" w:rsidRDefault="00350676" w:rsidP="00350676">
      <w:pPr>
        <w:pStyle w:val="af"/>
        <w:rPr>
          <w:rtl/>
        </w:rPr>
      </w:pPr>
      <w:r>
        <w:rPr>
          <w:rStyle w:val="af1"/>
        </w:rPr>
        <w:footnoteRef/>
      </w:r>
      <w:r>
        <w:rPr>
          <w:rFonts w:hint="cs"/>
          <w:rtl/>
        </w:rPr>
        <w:t xml:space="preserve"> </w:t>
      </w:r>
      <w:r>
        <w:rPr>
          <w:rtl/>
        </w:rPr>
        <w:tab/>
      </w:r>
      <w:r w:rsidRPr="0054557E">
        <w:rPr>
          <w:rtl/>
        </w:rPr>
        <w:t xml:space="preserve">למאגרים </w:t>
      </w:r>
      <w:r>
        <w:rPr>
          <w:rFonts w:hint="cs"/>
          <w:rtl/>
        </w:rPr>
        <w:t xml:space="preserve">האלה: </w:t>
      </w:r>
      <w:r w:rsidRPr="0054557E">
        <w:rPr>
          <w:rtl/>
        </w:rPr>
        <w:t>נכי צה"ל, משפחות שכולות</w:t>
      </w:r>
      <w:r>
        <w:rPr>
          <w:rFonts w:hint="cs"/>
          <w:rtl/>
        </w:rPr>
        <w:t xml:space="preserve">, </w:t>
      </w:r>
      <w:r w:rsidRPr="0054557E">
        <w:rPr>
          <w:rtl/>
        </w:rPr>
        <w:t xml:space="preserve">חללים, </w:t>
      </w:r>
      <w:r>
        <w:rPr>
          <w:rFonts w:hint="cs"/>
          <w:rtl/>
        </w:rPr>
        <w:t xml:space="preserve">פדויי שבי, צד"ל, </w:t>
      </w:r>
      <w:r w:rsidRPr="0054557E">
        <w:rPr>
          <w:rtl/>
        </w:rPr>
        <w:t>עובדים ויועצים</w:t>
      </w:r>
      <w:r>
        <w:rPr>
          <w:rFonts w:hint="cs"/>
          <w:rtl/>
        </w:rPr>
        <w:t>.</w:t>
      </w:r>
    </w:p>
  </w:footnote>
  <w:footnote w:id="40">
    <w:p w14:paraId="7A7458EA" w14:textId="77777777" w:rsidR="00350676" w:rsidRDefault="00350676" w:rsidP="00350676">
      <w:pPr>
        <w:pStyle w:val="af"/>
      </w:pPr>
      <w:r>
        <w:rPr>
          <w:rStyle w:val="af1"/>
        </w:rPr>
        <w:footnoteRef/>
      </w:r>
      <w:r>
        <w:rPr>
          <w:rtl/>
        </w:rPr>
        <w:t xml:space="preserve"> </w:t>
      </w:r>
      <w:r>
        <w:rPr>
          <w:rtl/>
        </w:rPr>
        <w:tab/>
      </w:r>
      <w:r>
        <w:rPr>
          <w:rFonts w:hint="cs"/>
          <w:rtl/>
        </w:rPr>
        <w:t>בעלי תפקידים בצה"ל שמשתמשים במערכות המחשוב של משרד הביטחון לצורך מילוי תפקידם.</w:t>
      </w:r>
    </w:p>
  </w:footnote>
  <w:footnote w:id="41">
    <w:p w14:paraId="5C8407C9" w14:textId="77777777" w:rsidR="00350676" w:rsidRDefault="00350676" w:rsidP="00350676">
      <w:pPr>
        <w:pStyle w:val="af"/>
      </w:pPr>
      <w:r>
        <w:rPr>
          <w:rStyle w:val="af1"/>
        </w:rPr>
        <w:footnoteRef/>
      </w:r>
      <w:r>
        <w:rPr>
          <w:rtl/>
        </w:rPr>
        <w:t xml:space="preserve"> </w:t>
      </w:r>
      <w:r>
        <w:rPr>
          <w:rtl/>
        </w:rPr>
        <w:tab/>
      </w:r>
      <w:r>
        <w:rPr>
          <w:rFonts w:hint="cs"/>
          <w:rtl/>
        </w:rPr>
        <w:t xml:space="preserve">לפי </w:t>
      </w:r>
      <w:r w:rsidRPr="00A12685">
        <w:rPr>
          <w:rtl/>
        </w:rPr>
        <w:t xml:space="preserve">תקנה </w:t>
      </w:r>
      <w:r>
        <w:rPr>
          <w:rFonts w:hint="cs"/>
          <w:rtl/>
        </w:rPr>
        <w:t xml:space="preserve">8(ב) </w:t>
      </w:r>
      <w:r w:rsidRPr="00A12685">
        <w:rPr>
          <w:rtl/>
        </w:rPr>
        <w:t>לתקנות</w:t>
      </w:r>
      <w:r>
        <w:rPr>
          <w:rFonts w:hint="cs"/>
          <w:rtl/>
        </w:rPr>
        <w:t>.</w:t>
      </w:r>
    </w:p>
  </w:footnote>
  <w:footnote w:id="42">
    <w:p w14:paraId="502B90BF" w14:textId="77777777" w:rsidR="00350676" w:rsidRDefault="00350676" w:rsidP="00350676">
      <w:pPr>
        <w:pStyle w:val="af"/>
      </w:pPr>
      <w:r>
        <w:rPr>
          <w:rStyle w:val="af1"/>
        </w:rPr>
        <w:footnoteRef/>
      </w:r>
      <w:r>
        <w:rPr>
          <w:rtl/>
        </w:rPr>
        <w:t xml:space="preserve"> </w:t>
      </w:r>
      <w:r>
        <w:rPr>
          <w:rtl/>
        </w:rPr>
        <w:tab/>
      </w:r>
      <w:r w:rsidRPr="0091120B">
        <w:rPr>
          <w:rFonts w:hint="cs"/>
          <w:rtl/>
        </w:rPr>
        <w:t>יצוין כי בגופים שונים מתבצעת סקירת הרשאות סדורה, עיתית וממוחשבת. לדוגמה, ב</w:t>
      </w:r>
      <w:r w:rsidRPr="0091120B">
        <w:rPr>
          <w:rtl/>
        </w:rPr>
        <w:t>חברת דואר ישראל</w:t>
      </w:r>
      <w:r w:rsidRPr="0091120B">
        <w:rPr>
          <w:rFonts w:hint="cs"/>
          <w:rtl/>
        </w:rPr>
        <w:t xml:space="preserve"> קיים נוהל המנחה על ביצוע סקירת הרשאות ומסדיר את הטיפול בממצאים. כמו כן, החברה מבצעת פעמיים בשנה סקירת הרשאות ידנית ומדי חודש </w:t>
      </w:r>
      <w:r w:rsidRPr="0091120B">
        <w:rPr>
          <w:rtl/>
        </w:rPr>
        <w:t xml:space="preserve">בדיקת הרשאות ממוחשבת לאיתור עובדים שעזבו את החברה </w:t>
      </w:r>
      <w:r w:rsidRPr="0091120B">
        <w:rPr>
          <w:rFonts w:hint="cs"/>
          <w:rtl/>
        </w:rPr>
        <w:t xml:space="preserve">אך הרשאותיהם </w:t>
      </w:r>
      <w:r w:rsidRPr="0091120B">
        <w:rPr>
          <w:rtl/>
        </w:rPr>
        <w:t>טרם בוטלו</w:t>
      </w:r>
      <w:r w:rsidRPr="0091120B">
        <w:rPr>
          <w:rFonts w:hint="cs"/>
          <w:rtl/>
        </w:rPr>
        <w:t xml:space="preserve"> (</w:t>
      </w:r>
      <w:r w:rsidRPr="0091120B">
        <w:rPr>
          <w:rtl/>
        </w:rPr>
        <w:t xml:space="preserve">מבקר המדינה, </w:t>
      </w:r>
      <w:r w:rsidRPr="00EC4C4E">
        <w:rPr>
          <w:b/>
          <w:bCs/>
          <w:rtl/>
        </w:rPr>
        <w:t>דוח מבקר המדינה - נובמבר 2024</w:t>
      </w:r>
      <w:r w:rsidRPr="0091120B">
        <w:rPr>
          <w:rtl/>
        </w:rPr>
        <w:t xml:space="preserve">, </w:t>
      </w:r>
      <w:r>
        <w:rPr>
          <w:rFonts w:hint="cs"/>
          <w:rtl/>
        </w:rPr>
        <w:t>"</w:t>
      </w:r>
      <w:r w:rsidRPr="0091120B">
        <w:rPr>
          <w:rtl/>
        </w:rPr>
        <w:t>מערכות המידע בחברת דואר ישראל ובבנק הדואר</w:t>
      </w:r>
      <w:r>
        <w:rPr>
          <w:rFonts w:hint="cs"/>
          <w:rtl/>
        </w:rPr>
        <w:t>"</w:t>
      </w:r>
      <w:r w:rsidRPr="0091120B">
        <w:rPr>
          <w:rtl/>
        </w:rPr>
        <w:t>, עמ</w:t>
      </w:r>
      <w:r>
        <w:rPr>
          <w:rFonts w:hint="cs"/>
          <w:rtl/>
        </w:rPr>
        <w:t>'</w:t>
      </w:r>
      <w:r w:rsidRPr="0091120B">
        <w:rPr>
          <w:rtl/>
        </w:rPr>
        <w:t xml:space="preserve"> 38</w:t>
      </w:r>
      <w:r w:rsidRPr="0091120B">
        <w:rPr>
          <w:rFonts w:hint="cs"/>
          <w:rtl/>
        </w:rPr>
        <w:t>)</w:t>
      </w:r>
      <w:r w:rsidRPr="0091120B">
        <w:rPr>
          <w:rtl/>
        </w:rPr>
        <w:t>.</w:t>
      </w:r>
    </w:p>
  </w:footnote>
  <w:footnote w:id="43">
    <w:p w14:paraId="325CCA5A" w14:textId="77777777" w:rsidR="00350676" w:rsidRDefault="00350676" w:rsidP="00350676">
      <w:pPr>
        <w:pStyle w:val="af"/>
      </w:pPr>
      <w:r>
        <w:rPr>
          <w:rStyle w:val="af1"/>
        </w:rPr>
        <w:footnoteRef/>
      </w:r>
      <w:r>
        <w:rPr>
          <w:rtl/>
        </w:rPr>
        <w:t xml:space="preserve"> </w:t>
      </w:r>
      <w:r>
        <w:rPr>
          <w:rtl/>
        </w:rPr>
        <w:tab/>
      </w:r>
      <w:r>
        <w:rPr>
          <w:rFonts w:hint="cs"/>
          <w:rtl/>
        </w:rPr>
        <w:t xml:space="preserve">המערכת משמשת גם את אגף משפחות, הנצחה ומורשת במשרד הביטחון ומקושרת למאגרי מידע נוספים כגון מאגר משפחות שכולות ומאגר חללי צה"ל. </w:t>
      </w:r>
    </w:p>
  </w:footnote>
  <w:footnote w:id="44">
    <w:p w14:paraId="2CCBA5CE" w14:textId="77777777" w:rsidR="00350676" w:rsidRDefault="00350676" w:rsidP="00350676">
      <w:pPr>
        <w:pStyle w:val="af"/>
        <w:rPr>
          <w:rtl/>
        </w:rPr>
      </w:pPr>
      <w:r>
        <w:rPr>
          <w:rStyle w:val="af1"/>
        </w:rPr>
        <w:footnoteRef/>
      </w:r>
      <w:r>
        <w:rPr>
          <w:rtl/>
        </w:rPr>
        <w:t xml:space="preserve"> </w:t>
      </w:r>
      <w:r>
        <w:rPr>
          <w:rtl/>
        </w:rPr>
        <w:tab/>
      </w:r>
      <w:r>
        <w:rPr>
          <w:rFonts w:hint="cs"/>
          <w:rtl/>
        </w:rPr>
        <w:t>לרבות נכי צה"ל שנפטרו ולרבות נפגעים שפנו לאגף שיקום נכים בבקשה להכרה בנכות ולא הוכרו.</w:t>
      </w:r>
    </w:p>
  </w:footnote>
  <w:footnote w:id="45">
    <w:p w14:paraId="1BA491C6" w14:textId="77777777" w:rsidR="00350676" w:rsidRDefault="00350676" w:rsidP="00350676">
      <w:pPr>
        <w:pStyle w:val="af"/>
        <w:rPr>
          <w:rtl/>
        </w:rPr>
      </w:pPr>
      <w:r>
        <w:rPr>
          <w:rStyle w:val="af1"/>
        </w:rPr>
        <w:footnoteRef/>
      </w:r>
      <w:r>
        <w:rPr>
          <w:rtl/>
        </w:rPr>
        <w:t xml:space="preserve"> </w:t>
      </w:r>
      <w:r>
        <w:rPr>
          <w:rtl/>
        </w:rPr>
        <w:tab/>
      </w:r>
      <w:r>
        <w:rPr>
          <w:rFonts w:hint="cs"/>
          <w:rtl/>
        </w:rPr>
        <w:t>מספר הפניות בבקשה להכרה בנכות מאוקטובר 2023 עד ספטמבר 2024, לפי נתוני אגף שיקום נכים.</w:t>
      </w:r>
    </w:p>
  </w:footnote>
  <w:footnote w:id="46">
    <w:p w14:paraId="13792CC7" w14:textId="77777777" w:rsidR="00350676" w:rsidRDefault="00350676" w:rsidP="00350676">
      <w:pPr>
        <w:pStyle w:val="af"/>
        <w:rPr>
          <w:rtl/>
        </w:rPr>
      </w:pPr>
      <w:r>
        <w:rPr>
          <w:rStyle w:val="af1"/>
        </w:rPr>
        <w:footnoteRef/>
      </w:r>
      <w:r>
        <w:rPr>
          <w:rtl/>
        </w:rPr>
        <w:t xml:space="preserve"> </w:t>
      </w:r>
      <w:r>
        <w:rPr>
          <w:rtl/>
        </w:rPr>
        <w:tab/>
      </w:r>
      <w:r>
        <w:rPr>
          <w:rFonts w:hint="cs"/>
          <w:rtl/>
        </w:rPr>
        <w:t>עובדי המוקד הטלפוני מוגדרים משתמשים חיצוניים, וקבוצה זו מאופיינת ב</w:t>
      </w:r>
      <w:r w:rsidRPr="00621F4F">
        <w:rPr>
          <w:rFonts w:hint="cs"/>
          <w:rtl/>
        </w:rPr>
        <w:t xml:space="preserve">תחלופה רבה מאחר </w:t>
      </w:r>
      <w:r>
        <w:rPr>
          <w:rFonts w:hint="cs"/>
          <w:rtl/>
        </w:rPr>
        <w:t>ש</w:t>
      </w:r>
      <w:r w:rsidRPr="00621F4F">
        <w:rPr>
          <w:rFonts w:hint="cs"/>
          <w:rtl/>
        </w:rPr>
        <w:t xml:space="preserve">רובם סטודנטים </w:t>
      </w:r>
      <w:r w:rsidRPr="00217A25">
        <w:rPr>
          <w:rFonts w:hint="eastAsia"/>
          <w:rtl/>
        </w:rPr>
        <w:t>המועסקים</w:t>
      </w:r>
      <w:r>
        <w:rPr>
          <w:rFonts w:hint="cs"/>
          <w:rtl/>
        </w:rPr>
        <w:t xml:space="preserve"> </w:t>
      </w:r>
      <w:r w:rsidRPr="00621F4F">
        <w:rPr>
          <w:rFonts w:hint="cs"/>
          <w:rtl/>
        </w:rPr>
        <w:t>בעבוד</w:t>
      </w:r>
      <w:r>
        <w:rPr>
          <w:rFonts w:hint="cs"/>
          <w:rtl/>
        </w:rPr>
        <w:t>ה</w:t>
      </w:r>
      <w:r w:rsidRPr="00621F4F">
        <w:rPr>
          <w:rFonts w:hint="cs"/>
          <w:rtl/>
        </w:rPr>
        <w:t xml:space="preserve"> זמנית</w:t>
      </w:r>
      <w:r>
        <w:rPr>
          <w:rFonts w:hint="cs"/>
          <w:rtl/>
        </w:rPr>
        <w:t>.</w:t>
      </w:r>
    </w:p>
  </w:footnote>
  <w:footnote w:id="47">
    <w:p w14:paraId="2AB78B96" w14:textId="77777777" w:rsidR="00350676" w:rsidRDefault="00350676" w:rsidP="00350676">
      <w:pPr>
        <w:pStyle w:val="af"/>
        <w:rPr>
          <w:rtl/>
        </w:rPr>
      </w:pPr>
      <w:r>
        <w:rPr>
          <w:rStyle w:val="af1"/>
        </w:rPr>
        <w:footnoteRef/>
      </w:r>
      <w:r>
        <w:rPr>
          <w:rtl/>
        </w:rPr>
        <w:t xml:space="preserve"> </w:t>
      </w:r>
      <w:r>
        <w:rPr>
          <w:rtl/>
        </w:rPr>
        <w:tab/>
      </w:r>
      <w:r>
        <w:rPr>
          <w:rFonts w:hint="cs"/>
          <w:rtl/>
        </w:rPr>
        <w:t xml:space="preserve">לפי סעיף 3 לחוק (תיקון 13 לחוק שייכנס לתוקף ב-14.8.25). יצוין כי קודם התיקון לחוק הוגדרה </w:t>
      </w:r>
      <w:r w:rsidRPr="004F4ADA">
        <w:rPr>
          <w:rtl/>
        </w:rPr>
        <w:t>אבטחת מידע</w:t>
      </w:r>
      <w:r>
        <w:rPr>
          <w:rFonts w:hint="cs"/>
          <w:rtl/>
        </w:rPr>
        <w:t xml:space="preserve"> כ</w:t>
      </w:r>
      <w:r w:rsidRPr="004F4ADA">
        <w:rPr>
          <w:rtl/>
        </w:rPr>
        <w:t>הגנה על שלמות המידע או הגנה על המידע מפני חשיפה, שימוש או העתקה, והכ</w:t>
      </w:r>
      <w:r>
        <w:rPr>
          <w:rFonts w:hint="cs"/>
          <w:rtl/>
        </w:rPr>
        <w:t>ו</w:t>
      </w:r>
      <w:r w:rsidRPr="004F4ADA">
        <w:rPr>
          <w:rtl/>
        </w:rPr>
        <w:t xml:space="preserve">ל </w:t>
      </w:r>
      <w:r>
        <w:rPr>
          <w:rFonts w:hint="cs"/>
          <w:rtl/>
        </w:rPr>
        <w:t>ב</w:t>
      </w:r>
      <w:r w:rsidRPr="004F4ADA">
        <w:rPr>
          <w:rtl/>
        </w:rPr>
        <w:t>לא רשות כדין</w:t>
      </w:r>
      <w:r>
        <w:rPr>
          <w:rFonts w:hint="cs"/>
          <w:rtl/>
        </w:rPr>
        <w:t xml:space="preserve"> (</w:t>
      </w:r>
      <w:r w:rsidRPr="009854FC">
        <w:rPr>
          <w:rtl/>
        </w:rPr>
        <w:t>סעיף 7</w:t>
      </w:r>
      <w:r>
        <w:rPr>
          <w:rFonts w:hint="cs"/>
          <w:rtl/>
        </w:rPr>
        <w:t xml:space="preserve"> לחוק).</w:t>
      </w:r>
    </w:p>
  </w:footnote>
  <w:footnote w:id="48">
    <w:p w14:paraId="5E72C34C" w14:textId="77777777" w:rsidR="00350676" w:rsidRDefault="00350676" w:rsidP="00350676">
      <w:pPr>
        <w:pStyle w:val="af"/>
        <w:rPr>
          <w:rtl/>
        </w:rPr>
      </w:pPr>
      <w:r w:rsidRPr="00BA6D4C">
        <w:rPr>
          <w:rStyle w:val="af1"/>
        </w:rPr>
        <w:footnoteRef/>
      </w:r>
      <w:r w:rsidRPr="00BA6D4C">
        <w:rPr>
          <w:rtl/>
        </w:rPr>
        <w:t xml:space="preserve"> </w:t>
      </w:r>
      <w:r w:rsidRPr="00BA6D4C">
        <w:rPr>
          <w:rtl/>
        </w:rPr>
        <w:tab/>
      </w:r>
      <w:r w:rsidRPr="00BA6D4C">
        <w:rPr>
          <w:rFonts w:hint="cs"/>
          <w:rtl/>
        </w:rPr>
        <w:t>לפי תקנה</w:t>
      </w:r>
      <w:r>
        <w:rPr>
          <w:rFonts w:hint="cs"/>
          <w:rtl/>
        </w:rPr>
        <w:t xml:space="preserve"> 4 לתקנות.</w:t>
      </w:r>
    </w:p>
  </w:footnote>
  <w:footnote w:id="49">
    <w:p w14:paraId="73BB1139" w14:textId="77777777" w:rsidR="00350676" w:rsidRDefault="00350676" w:rsidP="00350676">
      <w:pPr>
        <w:pStyle w:val="af"/>
      </w:pPr>
      <w:r>
        <w:rPr>
          <w:rStyle w:val="af1"/>
        </w:rPr>
        <w:footnoteRef/>
      </w:r>
      <w:r>
        <w:rPr>
          <w:rtl/>
        </w:rPr>
        <w:t xml:space="preserve"> </w:t>
      </w:r>
      <w:r>
        <w:rPr>
          <w:rtl/>
        </w:rPr>
        <w:tab/>
      </w:r>
      <w:r>
        <w:rPr>
          <w:rFonts w:hint="cs"/>
          <w:rtl/>
        </w:rPr>
        <w:t>לפי תקנה 4(ד)3 לתקנות.</w:t>
      </w:r>
    </w:p>
  </w:footnote>
  <w:footnote w:id="50">
    <w:p w14:paraId="6A90B702" w14:textId="77777777" w:rsidR="00350676" w:rsidRPr="00ED6527" w:rsidRDefault="00350676" w:rsidP="00350676">
      <w:pPr>
        <w:pStyle w:val="af"/>
        <w:rPr>
          <w:color w:val="FF0000"/>
        </w:rPr>
      </w:pPr>
      <w:r>
        <w:rPr>
          <w:rStyle w:val="af1"/>
        </w:rPr>
        <w:footnoteRef/>
      </w:r>
      <w:r>
        <w:rPr>
          <w:rtl/>
        </w:rPr>
        <w:t xml:space="preserve"> </w:t>
      </w:r>
      <w:r>
        <w:rPr>
          <w:rtl/>
        </w:rPr>
        <w:tab/>
      </w:r>
      <w:r>
        <w:rPr>
          <w:rFonts w:hint="cs"/>
          <w:rtl/>
        </w:rPr>
        <w:t>לפי תקנה 3(2) לתקנות.</w:t>
      </w:r>
    </w:p>
  </w:footnote>
  <w:footnote w:id="51">
    <w:p w14:paraId="4CC9B8F1" w14:textId="77777777" w:rsidR="00350676" w:rsidRDefault="00350676" w:rsidP="00350676">
      <w:pPr>
        <w:pStyle w:val="af"/>
        <w:rPr>
          <w:rtl/>
        </w:rPr>
      </w:pPr>
      <w:r>
        <w:rPr>
          <w:rStyle w:val="af1"/>
        </w:rPr>
        <w:footnoteRef/>
      </w:r>
      <w:r>
        <w:rPr>
          <w:rtl/>
        </w:rPr>
        <w:t xml:space="preserve"> </w:t>
      </w:r>
      <w:r>
        <w:rPr>
          <w:rtl/>
        </w:rPr>
        <w:tab/>
      </w:r>
      <w:r>
        <w:rPr>
          <w:rFonts w:hint="cs"/>
          <w:rtl/>
        </w:rPr>
        <w:t>לפי תקנה 4(ה) לתקנות.</w:t>
      </w:r>
    </w:p>
  </w:footnote>
  <w:footnote w:id="52">
    <w:p w14:paraId="71C8E0FF" w14:textId="77777777" w:rsidR="00350676" w:rsidRDefault="00350676" w:rsidP="00350676">
      <w:pPr>
        <w:pStyle w:val="af"/>
      </w:pPr>
      <w:r>
        <w:rPr>
          <w:rStyle w:val="af1"/>
        </w:rPr>
        <w:footnoteRef/>
      </w:r>
      <w:r>
        <w:rPr>
          <w:rtl/>
        </w:rPr>
        <w:t xml:space="preserve"> </w:t>
      </w:r>
      <w:r>
        <w:rPr>
          <w:rtl/>
        </w:rPr>
        <w:tab/>
      </w:r>
      <w:r w:rsidRPr="003761CA">
        <w:rPr>
          <w:rtl/>
        </w:rPr>
        <w:t xml:space="preserve">הנחיות הגנה לשימוש במודל שפה </w:t>
      </w:r>
      <w:r>
        <w:rPr>
          <w:rFonts w:hint="cs"/>
          <w:rtl/>
        </w:rPr>
        <w:t>(</w:t>
      </w:r>
      <w:r w:rsidRPr="003761CA">
        <w:rPr>
          <w:rtl/>
        </w:rPr>
        <w:t>בינה מלאכותית</w:t>
      </w:r>
      <w:r>
        <w:rPr>
          <w:rFonts w:hint="cs"/>
          <w:rtl/>
        </w:rPr>
        <w:t>)</w:t>
      </w:r>
      <w:r w:rsidRPr="003761CA">
        <w:rPr>
          <w:rtl/>
        </w:rPr>
        <w:t xml:space="preserve"> לטובת שליפת מידע</w:t>
      </w:r>
      <w:r>
        <w:rPr>
          <w:rFonts w:hint="cs"/>
          <w:rtl/>
        </w:rPr>
        <w:t>, 20.8.24.</w:t>
      </w:r>
    </w:p>
  </w:footnote>
  <w:footnote w:id="53">
    <w:p w14:paraId="426C829C" w14:textId="77777777" w:rsidR="00350676" w:rsidRDefault="00350676" w:rsidP="00350676">
      <w:pPr>
        <w:pStyle w:val="af"/>
        <w:rPr>
          <w:rtl/>
        </w:rPr>
      </w:pPr>
      <w:r>
        <w:rPr>
          <w:rStyle w:val="af1"/>
        </w:rPr>
        <w:footnoteRef/>
      </w:r>
      <w:r>
        <w:rPr>
          <w:rtl/>
        </w:rPr>
        <w:t xml:space="preserve"> </w:t>
      </w:r>
      <w:r>
        <w:rPr>
          <w:rtl/>
        </w:rPr>
        <w:tab/>
      </w:r>
      <w:r>
        <w:rPr>
          <w:rFonts w:hint="cs"/>
          <w:rtl/>
        </w:rPr>
        <w:t>לפי תקנה 5(ג) לתקנות.</w:t>
      </w:r>
    </w:p>
  </w:footnote>
  <w:footnote w:id="54">
    <w:p w14:paraId="57DB6AC5" w14:textId="77777777" w:rsidR="00350676" w:rsidRDefault="00350676" w:rsidP="00350676">
      <w:pPr>
        <w:pStyle w:val="af"/>
      </w:pPr>
      <w:r>
        <w:rPr>
          <w:rStyle w:val="af1"/>
        </w:rPr>
        <w:footnoteRef/>
      </w:r>
      <w:r>
        <w:rPr>
          <w:rtl/>
        </w:rPr>
        <w:t xml:space="preserve"> </w:t>
      </w:r>
      <w:r>
        <w:rPr>
          <w:rtl/>
        </w:rPr>
        <w:tab/>
      </w:r>
      <w:r>
        <w:rPr>
          <w:rFonts w:hint="cs"/>
          <w:rtl/>
        </w:rPr>
        <w:t xml:space="preserve">לפי תקנה 5(ד) לתקנות. </w:t>
      </w:r>
    </w:p>
  </w:footnote>
  <w:footnote w:id="55">
    <w:p w14:paraId="179BE814" w14:textId="77777777" w:rsidR="00350676" w:rsidRDefault="00350676" w:rsidP="00350676">
      <w:pPr>
        <w:pStyle w:val="af"/>
      </w:pPr>
      <w:r>
        <w:rPr>
          <w:rStyle w:val="af1"/>
        </w:rPr>
        <w:footnoteRef/>
      </w:r>
      <w:r>
        <w:rPr>
          <w:rtl/>
        </w:rPr>
        <w:t xml:space="preserve"> </w:t>
      </w:r>
      <w:r>
        <w:rPr>
          <w:rtl/>
        </w:rPr>
        <w:tab/>
      </w:r>
      <w:r>
        <w:rPr>
          <w:rFonts w:hint="cs"/>
          <w:rtl/>
        </w:rPr>
        <w:t xml:space="preserve">לפי נייר עמדה של הרשות להגנת הפרטיות בנושא </w:t>
      </w:r>
      <w:r w:rsidRPr="00156E5C">
        <w:rPr>
          <w:rFonts w:hint="cs"/>
          <w:rtl/>
        </w:rPr>
        <w:t>ביצוע סקר סיכונים ומבדק חדירות למערכות מידע</w:t>
      </w:r>
      <w:r>
        <w:rPr>
          <w:rFonts w:hint="cs"/>
          <w:rtl/>
        </w:rPr>
        <w:t xml:space="preserve">, מאי 2024. </w:t>
      </w:r>
    </w:p>
  </w:footnote>
  <w:footnote w:id="56">
    <w:p w14:paraId="5322F8F1" w14:textId="77777777" w:rsidR="00350676" w:rsidRDefault="00350676" w:rsidP="00350676">
      <w:pPr>
        <w:pStyle w:val="af"/>
        <w:rPr>
          <w:rtl/>
        </w:rPr>
      </w:pPr>
      <w:r>
        <w:rPr>
          <w:rStyle w:val="af1"/>
        </w:rPr>
        <w:footnoteRef/>
      </w:r>
      <w:r>
        <w:rPr>
          <w:rtl/>
        </w:rPr>
        <w:t xml:space="preserve"> </w:t>
      </w:r>
      <w:r>
        <w:rPr>
          <w:rtl/>
        </w:rPr>
        <w:tab/>
      </w:r>
      <w:r>
        <w:rPr>
          <w:rFonts w:hint="cs"/>
          <w:rtl/>
        </w:rPr>
        <w:t xml:space="preserve">צוין כי </w:t>
      </w:r>
      <w:r w:rsidRPr="001037F6">
        <w:rPr>
          <w:rtl/>
        </w:rPr>
        <w:t xml:space="preserve">אין גישה מאתר </w:t>
      </w:r>
      <w:r>
        <w:rPr>
          <w:rFonts w:hint="cs"/>
          <w:rtl/>
        </w:rPr>
        <w:t xml:space="preserve">האינטרנט של אגף שיקום נכים </w:t>
      </w:r>
      <w:r w:rsidRPr="001037F6">
        <w:rPr>
          <w:rtl/>
        </w:rPr>
        <w:t>למאגר המידע של נכי צה"ל</w:t>
      </w:r>
      <w:r>
        <w:rPr>
          <w:rFonts w:hint="cs"/>
          <w:rtl/>
        </w:rPr>
        <w:t>,</w:t>
      </w:r>
      <w:r w:rsidRPr="001037F6">
        <w:rPr>
          <w:rtl/>
        </w:rPr>
        <w:t xml:space="preserve"> ולא ניתן לדלות מהאתר פרטים על נכי צה"ל</w:t>
      </w:r>
      <w:r>
        <w:rPr>
          <w:rFonts w:hint="cs"/>
          <w:rtl/>
        </w:rPr>
        <w:t>.</w:t>
      </w:r>
    </w:p>
  </w:footnote>
  <w:footnote w:id="57">
    <w:p w14:paraId="7FB51FCC" w14:textId="77777777" w:rsidR="00350676" w:rsidRPr="004C255A" w:rsidRDefault="00350676" w:rsidP="00350676">
      <w:pPr>
        <w:pStyle w:val="af"/>
        <w:rPr>
          <w:rtl/>
        </w:rPr>
      </w:pPr>
      <w:r>
        <w:rPr>
          <w:rStyle w:val="af1"/>
        </w:rPr>
        <w:footnoteRef/>
      </w:r>
      <w:r>
        <w:rPr>
          <w:rtl/>
        </w:rPr>
        <w:t xml:space="preserve"> </w:t>
      </w:r>
      <w:r>
        <w:rPr>
          <w:rtl/>
        </w:rPr>
        <w:tab/>
      </w:r>
      <w:r>
        <w:rPr>
          <w:rFonts w:hint="cs"/>
          <w:rtl/>
        </w:rPr>
        <w:t>עוד ציין ראש אגף ביטחון כי גם בסוגיית אבטחת מידע ב</w:t>
      </w:r>
      <w:r w:rsidRPr="008A2726">
        <w:rPr>
          <w:rtl/>
        </w:rPr>
        <w:t xml:space="preserve">חברות חיצוניות שיש להן גישה למערכות המחשב ולמאגרי המידע של משרד הביטחון, כגון </w:t>
      </w:r>
      <w:r>
        <w:rPr>
          <w:rFonts w:hint="cs"/>
          <w:rtl/>
        </w:rPr>
        <w:t xml:space="preserve">חברות פיתוח, </w:t>
      </w:r>
      <w:r w:rsidRPr="004C255A">
        <w:rPr>
          <w:rtl/>
        </w:rPr>
        <w:t xml:space="preserve">האגף פועל </w:t>
      </w:r>
      <w:r>
        <w:rPr>
          <w:rFonts w:hint="cs"/>
          <w:rtl/>
        </w:rPr>
        <w:t xml:space="preserve">להגן על המידע של משרד הביטחון באמצעות וידוא עמידה ביישום </w:t>
      </w:r>
      <w:r w:rsidRPr="004C255A">
        <w:rPr>
          <w:rtl/>
        </w:rPr>
        <w:t xml:space="preserve">תקן רב-מגן 2.0 של </w:t>
      </w:r>
      <w:r w:rsidRPr="004C255A">
        <w:rPr>
          <w:rtl/>
        </w:rPr>
        <w:t>מלמ"ב, שהוא תקן הגנה בסייבר למידע ביטחוני, המותאם לתקינה אזרחית בין-לאומית</w:t>
      </w:r>
      <w:r>
        <w:rPr>
          <w:rtl/>
        </w:rPr>
        <w:t xml:space="preserve">. </w:t>
      </w:r>
      <w:r>
        <w:rPr>
          <w:rFonts w:hint="cs"/>
          <w:rtl/>
        </w:rPr>
        <w:t xml:space="preserve">ובאופן כללי, מלמ"ב מנחה את האגף בנוגע לתקינה שחלה עליו, ויש תקנים כגון </w:t>
      </w:r>
      <w:r w:rsidRPr="00140775">
        <w:rPr>
          <w:rtl/>
        </w:rPr>
        <w:t xml:space="preserve">תקן אבטחת מידע ארגוני </w:t>
      </w:r>
      <w:r w:rsidRPr="002C6323">
        <w:rPr>
          <w:rFonts w:hint="cs"/>
          <w:sz w:val="18"/>
          <w:szCs w:val="18"/>
        </w:rPr>
        <w:t>ISO</w:t>
      </w:r>
      <w:r w:rsidRPr="002C6323">
        <w:rPr>
          <w:sz w:val="18"/>
          <w:szCs w:val="18"/>
        </w:rPr>
        <w:t>27001</w:t>
      </w:r>
      <w:r>
        <w:rPr>
          <w:rFonts w:hint="cs"/>
          <w:rtl/>
        </w:rPr>
        <w:t xml:space="preserve"> שאותו הוא לא נדרש ליישם.</w:t>
      </w:r>
    </w:p>
  </w:footnote>
  <w:footnote w:id="58">
    <w:p w14:paraId="6291C4AD" w14:textId="77777777" w:rsidR="00350676" w:rsidRDefault="00350676" w:rsidP="00350676">
      <w:pPr>
        <w:pStyle w:val="af"/>
        <w:rPr>
          <w:rtl/>
        </w:rPr>
      </w:pPr>
      <w:r>
        <w:rPr>
          <w:rStyle w:val="af1"/>
        </w:rPr>
        <w:footnoteRef/>
      </w:r>
      <w:r>
        <w:rPr>
          <w:rtl/>
        </w:rPr>
        <w:t xml:space="preserve"> </w:t>
      </w:r>
      <w:r>
        <w:rPr>
          <w:rtl/>
        </w:rPr>
        <w:tab/>
      </w:r>
      <w:r>
        <w:rPr>
          <w:rFonts w:hint="cs"/>
          <w:rtl/>
        </w:rPr>
        <w:t xml:space="preserve">למשל, הוא פועל על פי תקן אבטחת רשתות ותשתיות מחשב של </w:t>
      </w:r>
      <w:r>
        <w:rPr>
          <w:rFonts w:hint="cs"/>
          <w:rtl/>
        </w:rPr>
        <w:t>מלמ"ב מינואר 2023, ה</w:t>
      </w:r>
      <w:r>
        <w:rPr>
          <w:rtl/>
        </w:rPr>
        <w:t>כולל התייחסות לסיכונים הביטחוניים</w:t>
      </w:r>
      <w:r>
        <w:rPr>
          <w:rFonts w:hint="cs"/>
          <w:rtl/>
        </w:rPr>
        <w:t xml:space="preserve"> </w:t>
      </w:r>
      <w:r>
        <w:rPr>
          <w:rtl/>
        </w:rPr>
        <w:t xml:space="preserve">השכיחים </w:t>
      </w:r>
      <w:r>
        <w:rPr>
          <w:rFonts w:hint="cs"/>
          <w:rtl/>
        </w:rPr>
        <w:t xml:space="preserve">דוגמת </w:t>
      </w:r>
      <w:r>
        <w:rPr>
          <w:rtl/>
        </w:rPr>
        <w:t xml:space="preserve">ניצול </w:t>
      </w:r>
      <w:r>
        <w:rPr>
          <w:rFonts w:hint="cs"/>
          <w:rtl/>
        </w:rPr>
        <w:t>ה</w:t>
      </w:r>
      <w:r>
        <w:rPr>
          <w:rtl/>
        </w:rPr>
        <w:t>רכיבי</w:t>
      </w:r>
      <w:r>
        <w:rPr>
          <w:rFonts w:hint="cs"/>
          <w:rtl/>
        </w:rPr>
        <w:t xml:space="preserve">ם </w:t>
      </w:r>
      <w:r>
        <w:rPr>
          <w:rtl/>
        </w:rPr>
        <w:t>הטכנולוגיים</w:t>
      </w:r>
      <w:r>
        <w:rPr>
          <w:rFonts w:hint="cs"/>
          <w:rtl/>
        </w:rPr>
        <w:t xml:space="preserve"> של רשת ותשתית מחשוב</w:t>
      </w:r>
      <w:r>
        <w:rPr>
          <w:rtl/>
        </w:rPr>
        <w:t>, תהליכיה</w:t>
      </w:r>
      <w:r>
        <w:rPr>
          <w:rFonts w:hint="cs"/>
          <w:rtl/>
        </w:rPr>
        <w:t xml:space="preserve"> </w:t>
      </w:r>
      <w:r>
        <w:rPr>
          <w:rtl/>
        </w:rPr>
        <w:t>ומשתמש</w:t>
      </w:r>
      <w:r>
        <w:rPr>
          <w:rFonts w:hint="cs"/>
          <w:rtl/>
        </w:rPr>
        <w:t>י</w:t>
      </w:r>
      <w:r>
        <w:rPr>
          <w:rtl/>
        </w:rPr>
        <w:t xml:space="preserve">ה </w:t>
      </w:r>
      <w:r>
        <w:rPr>
          <w:rFonts w:hint="cs"/>
          <w:rtl/>
        </w:rPr>
        <w:t>על ידי</w:t>
      </w:r>
      <w:r>
        <w:rPr>
          <w:rtl/>
        </w:rPr>
        <w:t xml:space="preserve"> גורמים עוינים לטובת גניבת סודות, יצירת</w:t>
      </w:r>
      <w:r>
        <w:rPr>
          <w:rFonts w:hint="cs"/>
          <w:rtl/>
        </w:rPr>
        <w:t xml:space="preserve"> </w:t>
      </w:r>
      <w:r>
        <w:rPr>
          <w:rtl/>
        </w:rPr>
        <w:t>שיבושים, נזק או ביצוע מניפולציות שונות, ו</w:t>
      </w:r>
      <w:r>
        <w:rPr>
          <w:rFonts w:hint="cs"/>
          <w:rtl/>
        </w:rPr>
        <w:t xml:space="preserve">כן כולל את </w:t>
      </w:r>
      <w:r>
        <w:rPr>
          <w:rtl/>
        </w:rPr>
        <w:t xml:space="preserve">דרישות הביטחון הנדרשות </w:t>
      </w:r>
      <w:r>
        <w:rPr>
          <w:rFonts w:hint="cs"/>
          <w:rtl/>
        </w:rPr>
        <w:t>ל</w:t>
      </w:r>
      <w:r>
        <w:rPr>
          <w:rtl/>
        </w:rPr>
        <w:t>סגירת פערים אלו</w:t>
      </w:r>
      <w:r>
        <w:rPr>
          <w:rFonts w:hint="cs"/>
          <w:rtl/>
        </w:rPr>
        <w:t xml:space="preserve">, ויש בו </w:t>
      </w:r>
      <w:r>
        <w:rPr>
          <w:rtl/>
        </w:rPr>
        <w:t>תאימות מול תקינה בינלאומית</w:t>
      </w:r>
      <w:r>
        <w:rPr>
          <w:rFonts w:hint="cs"/>
          <w:rtl/>
        </w:rPr>
        <w:t>.</w:t>
      </w:r>
    </w:p>
  </w:footnote>
  <w:footnote w:id="59">
    <w:p w14:paraId="0D330C86" w14:textId="77777777" w:rsidR="00350676" w:rsidRDefault="00350676" w:rsidP="00350676">
      <w:pPr>
        <w:pStyle w:val="af"/>
        <w:rPr>
          <w:rtl/>
        </w:rPr>
      </w:pPr>
      <w:r>
        <w:rPr>
          <w:rStyle w:val="af1"/>
        </w:rPr>
        <w:footnoteRef/>
      </w:r>
      <w:r>
        <w:rPr>
          <w:rtl/>
        </w:rPr>
        <w:t xml:space="preserve"> </w:t>
      </w:r>
      <w:r>
        <w:rPr>
          <w:rtl/>
        </w:rPr>
        <w:tab/>
      </w:r>
      <w:r w:rsidRPr="00156E5C">
        <w:rPr>
          <w:rFonts w:hint="cs"/>
          <w:sz w:val="18"/>
          <w:szCs w:val="18"/>
        </w:rPr>
        <w:t>S</w:t>
      </w:r>
      <w:r w:rsidRPr="00156E5C">
        <w:rPr>
          <w:sz w:val="18"/>
          <w:szCs w:val="18"/>
        </w:rPr>
        <w:t>ecurity Operation Center</w:t>
      </w:r>
      <w:r>
        <w:rPr>
          <w:rFonts w:hint="cs"/>
          <w:rtl/>
        </w:rPr>
        <w:t xml:space="preserve"> - יחידה בארגון האחראית לתהליכים ולטכנולוגיה ונועדה לפקח באופן רציף על רמת האבטחה של הארגון ולשפר אותה, תוך ביצוע פעולות מניעה, ניתוח, ותגובה לגבי אירוע אבטחת רשת. יצוין כי ה-</w:t>
      </w:r>
      <w:r w:rsidRPr="002C6323">
        <w:rPr>
          <w:rFonts w:hint="cs"/>
          <w:sz w:val="18"/>
          <w:szCs w:val="18"/>
        </w:rPr>
        <w:t>SOC</w:t>
      </w:r>
      <w:r>
        <w:rPr>
          <w:rFonts w:hint="cs"/>
          <w:rtl/>
        </w:rPr>
        <w:t xml:space="preserve"> של משרד הביטחון אינו מחובר ל-</w:t>
      </w:r>
      <w:r w:rsidRPr="00156E5C">
        <w:rPr>
          <w:rFonts w:hint="cs"/>
          <w:sz w:val="18"/>
          <w:szCs w:val="18"/>
        </w:rPr>
        <w:t>SOC</w:t>
      </w:r>
      <w:r w:rsidRPr="00156E5C">
        <w:rPr>
          <w:rFonts w:hint="cs"/>
          <w:rtl/>
        </w:rPr>
        <w:t xml:space="preserve"> הממשלתי</w:t>
      </w:r>
      <w:r>
        <w:rPr>
          <w:rFonts w:hint="cs"/>
          <w:rtl/>
        </w:rPr>
        <w:t>.</w:t>
      </w:r>
    </w:p>
  </w:footnote>
  <w:footnote w:id="60">
    <w:p w14:paraId="7A7424D4" w14:textId="77777777" w:rsidR="00350676" w:rsidRDefault="00350676" w:rsidP="00350676">
      <w:pPr>
        <w:pStyle w:val="af"/>
      </w:pPr>
      <w:r>
        <w:rPr>
          <w:rStyle w:val="af1"/>
        </w:rPr>
        <w:footnoteRef/>
      </w:r>
      <w:r>
        <w:rPr>
          <w:rtl/>
        </w:rPr>
        <w:t xml:space="preserve"> </w:t>
      </w:r>
      <w:r>
        <w:rPr>
          <w:rtl/>
        </w:rPr>
        <w:tab/>
      </w:r>
      <w:r>
        <w:rPr>
          <w:rFonts w:hint="cs"/>
          <w:rtl/>
        </w:rPr>
        <w:t>לפי תקנה 7(ג) לתקנות.</w:t>
      </w:r>
    </w:p>
  </w:footnote>
  <w:footnote w:id="61">
    <w:p w14:paraId="54B5C30A" w14:textId="77777777" w:rsidR="00350676" w:rsidRDefault="00350676" w:rsidP="00350676">
      <w:pPr>
        <w:pStyle w:val="af"/>
        <w:rPr>
          <w:rtl/>
        </w:rPr>
      </w:pPr>
      <w:r>
        <w:rPr>
          <w:rStyle w:val="af1"/>
        </w:rPr>
        <w:footnoteRef/>
      </w:r>
      <w:r>
        <w:rPr>
          <w:rtl/>
        </w:rPr>
        <w:t xml:space="preserve"> </w:t>
      </w:r>
      <w:r>
        <w:rPr>
          <w:rtl/>
        </w:rPr>
        <w:tab/>
      </w:r>
      <w:r>
        <w:rPr>
          <w:rFonts w:hint="cs"/>
          <w:rtl/>
        </w:rPr>
        <w:t>הוראת משרד הביטחון מס' 14.02.</w:t>
      </w:r>
    </w:p>
  </w:footnote>
  <w:footnote w:id="62">
    <w:p w14:paraId="5C08315F" w14:textId="77777777" w:rsidR="00350676" w:rsidRDefault="00350676" w:rsidP="00350676">
      <w:pPr>
        <w:pStyle w:val="af"/>
        <w:rPr>
          <w:rtl/>
        </w:rPr>
      </w:pPr>
      <w:r>
        <w:rPr>
          <w:rStyle w:val="af1"/>
        </w:rPr>
        <w:footnoteRef/>
      </w:r>
      <w:r>
        <w:rPr>
          <w:rtl/>
        </w:rPr>
        <w:t xml:space="preserve"> </w:t>
      </w:r>
      <w:r>
        <w:rPr>
          <w:rtl/>
        </w:rPr>
        <w:tab/>
      </w:r>
      <w:r w:rsidRPr="00A346CB">
        <w:rPr>
          <w:rFonts w:hint="cs"/>
          <w:rtl/>
        </w:rPr>
        <w:t xml:space="preserve">אגף </w:t>
      </w:r>
      <w:r>
        <w:rPr>
          <w:rFonts w:hint="cs"/>
          <w:rtl/>
        </w:rPr>
        <w:t xml:space="preserve">ביטחון </w:t>
      </w:r>
      <w:r w:rsidRPr="00A346CB">
        <w:rPr>
          <w:rFonts w:hint="cs"/>
          <w:rtl/>
        </w:rPr>
        <w:t xml:space="preserve">נושא באחריות הכוללת להגנה, למניעה ולסיכול </w:t>
      </w:r>
      <w:r>
        <w:rPr>
          <w:rFonts w:hint="cs"/>
          <w:rtl/>
        </w:rPr>
        <w:t xml:space="preserve">של </w:t>
      </w:r>
      <w:r w:rsidRPr="00A346CB">
        <w:rPr>
          <w:rFonts w:hint="cs"/>
          <w:rtl/>
        </w:rPr>
        <w:t>תקיפות סייבר על כלל הנכסים הטכנולוגיים של משרד הביטחון</w:t>
      </w:r>
      <w:r>
        <w:rPr>
          <w:rFonts w:hint="cs"/>
          <w:rtl/>
        </w:rPr>
        <w:t>;</w:t>
      </w:r>
      <w:r w:rsidRPr="00A346CB">
        <w:rPr>
          <w:rFonts w:hint="cs"/>
          <w:rtl/>
        </w:rPr>
        <w:t xml:space="preserve"> </w:t>
      </w:r>
      <w:r w:rsidRPr="00A346CB">
        <w:rPr>
          <w:rtl/>
        </w:rPr>
        <w:t>אחראי להגדרת התקינה, הנהלים, תפיסות ההגנה ואבטחת המידע</w:t>
      </w:r>
      <w:r>
        <w:rPr>
          <w:rFonts w:hint="cs"/>
          <w:rtl/>
        </w:rPr>
        <w:t>;</w:t>
      </w:r>
      <w:r w:rsidRPr="00A346CB">
        <w:rPr>
          <w:rFonts w:hint="cs"/>
          <w:rtl/>
        </w:rPr>
        <w:t xml:space="preserve"> מופקד על ביצוע בקרות </w:t>
      </w:r>
      <w:r>
        <w:rPr>
          <w:rFonts w:hint="cs"/>
          <w:rtl/>
        </w:rPr>
        <w:t>ו</w:t>
      </w:r>
      <w:r w:rsidRPr="00A346CB">
        <w:rPr>
          <w:rFonts w:hint="cs"/>
          <w:rtl/>
        </w:rPr>
        <w:t>סקרי חוסן</w:t>
      </w:r>
      <w:r>
        <w:rPr>
          <w:rFonts w:hint="cs"/>
          <w:rtl/>
        </w:rPr>
        <w:t>;</w:t>
      </w:r>
      <w:r w:rsidRPr="00A346CB">
        <w:rPr>
          <w:rFonts w:hint="cs"/>
          <w:rtl/>
        </w:rPr>
        <w:t xml:space="preserve"> ועוד.</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E133F" w14:textId="77777777" w:rsidR="004D4F04" w:rsidRDefault="004D4F04">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7AAAC9" w14:textId="77777777" w:rsidR="008C6F75" w:rsidRPr="0062451B" w:rsidRDefault="00350676" w:rsidP="001F4412">
    <w:pPr>
      <w:pStyle w:val="a9"/>
      <w:tabs>
        <w:tab w:val="clear" w:pos="8306"/>
        <w:tab w:val="right" w:pos="8504"/>
      </w:tabs>
      <w:ind w:right="-709"/>
      <w:jc w:val="right"/>
      <w:rPr>
        <w:rFonts w:asciiTheme="minorHAnsi" w:hAnsiTheme="minorHAnsi" w:cstheme="minorHAnsi"/>
        <w:color w:val="002060"/>
        <w:szCs w:val="20"/>
      </w:rPr>
    </w:pP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9504" behindDoc="0" locked="0" layoutInCell="1" allowOverlap="1" wp14:anchorId="5519203F" wp14:editId="3FF7022E">
              <wp:simplePos x="0" y="0"/>
              <wp:positionH relativeFrom="margin">
                <wp:posOffset>3796030</wp:posOffset>
              </wp:positionH>
              <wp:positionV relativeFrom="paragraph">
                <wp:posOffset>216535</wp:posOffset>
              </wp:positionV>
              <wp:extent cx="2252980" cy="285750"/>
              <wp:effectExtent l="0" t="0" r="0" b="0"/>
              <wp:wrapSquare wrapText="bothSides"/>
              <wp:docPr id="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52980" cy="285750"/>
                      </a:xfrm>
                      <a:prstGeom prst="rect">
                        <a:avLst/>
                      </a:prstGeom>
                      <a:noFill/>
                      <a:ln w="9525">
                        <a:noFill/>
                        <a:miter lim="800000"/>
                        <a:headEnd/>
                        <a:tailEnd/>
                      </a:ln>
                    </wps:spPr>
                    <wps:txbx>
                      <w:txbxContent>
                        <w:p w14:paraId="569FE791" w14:textId="77777777" w:rsidR="001E204F" w:rsidRPr="001E204F" w:rsidRDefault="00350676" w:rsidP="00354F9A">
                          <w:pPr>
                            <w:rPr>
                              <w:rFonts w:ascii="Calibri" w:hAnsi="Calibri" w:cs="Calibri"/>
                              <w:color w:val="002060"/>
                              <w:szCs w:val="20"/>
                              <w:rtl/>
                            </w:rPr>
                          </w:pPr>
                          <w:r w:rsidRPr="00350676">
                            <w:rPr>
                              <w:rtl/>
                            </w:rPr>
                            <w:t xml:space="preserve"> </w:t>
                          </w:r>
                          <w:r w:rsidRPr="00350676">
                            <w:rPr>
                              <w:rFonts w:ascii="Calibri" w:hAnsi="Calibri" w:cs="Calibri"/>
                              <w:color w:val="002060"/>
                              <w:szCs w:val="20"/>
                              <w:rtl/>
                            </w:rPr>
                            <w:t>ניהול מאגרי מידע במשרד הביטחון ואבטחתם</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D6F082" id="_x0000_t202" coordsize="21600,21600" o:spt="202" path="m,l,21600r21600,l21600,xe">
              <v:stroke joinstyle="miter"/>
              <v:path gradientshapeok="t" o:connecttype="rect"/>
            </v:shapetype>
            <v:shape id="תיבת טקסט 2" o:spid="_x0000_s1026" type="#_x0000_t202" style="position:absolute;margin-left:298.9pt;margin-top:17.05pt;width:177.4pt;height:22.5pt;flip:x;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" filled="f" stroked="f">
              <v:textbox>
                <w:txbxContent>
                  <w:p w:rsidR="001E204F" w:rsidRPr="001E204F" w:rsidRDefault="00350676" w:rsidP="00354F9A">
                    <w:pPr>
                      <w:rPr>
                        <w:rFonts w:ascii="Calibri" w:hAnsi="Calibri" w:cs="Calibri"/>
                        <w:color w:val="002060"/>
                        <w:szCs w:val="20"/>
                        <w:rtl/>
                      </w:rPr>
                    </w:pPr>
                    <w:r w:rsidRPr="00350676">
                      <w:rPr>
                        <w:rtl/>
                      </w:rPr>
                      <w:t xml:space="preserve"> </w:t>
                    </w:r>
                    <w:r w:rsidRPr="00350676">
                      <w:rPr>
                        <w:rFonts w:ascii="Calibri" w:hAnsi="Calibri" w:cs="Calibri"/>
                        <w:color w:val="002060"/>
                        <w:szCs w:val="20"/>
                        <w:rtl/>
                      </w:rPr>
                      <w:t>ניהול מאגרי מידע במשרד הביטחון ואבטחתם</w:t>
                    </w:r>
                  </w:p>
                </w:txbxContent>
              </v:textbox>
              <w10:wrap type="square" anchorx="margin"/>
            </v:shape>
          </w:pict>
        </mc:Fallback>
      </mc:AlternateContent>
    </w:r>
    <w:r w:rsidR="00F954E4">
      <w:rPr>
        <w:rFonts w:asciiTheme="minorHAnsi" w:hAnsiTheme="minorHAnsi" w:cstheme="minorHAnsi"/>
        <w:noProof/>
        <w:color w:val="002060"/>
        <w:szCs w:val="20"/>
        <w:rtl/>
        <w:lang w:val="he-IL"/>
      </w:rPr>
      <mc:AlternateContent>
        <mc:Choice Requires="wps">
          <w:drawing>
            <wp:anchor distT="0" distB="0" distL="114300" distR="114300" simplePos="0" relativeHeight="251663360" behindDoc="0" locked="0" layoutInCell="1" allowOverlap="1" wp14:anchorId="021B6AC4" wp14:editId="70DBA2B0">
              <wp:simplePos x="0" y="0"/>
              <wp:positionH relativeFrom="column">
                <wp:posOffset>-485140</wp:posOffset>
              </wp:positionH>
              <wp:positionV relativeFrom="paragraph">
                <wp:posOffset>221720</wp:posOffset>
              </wp:positionV>
              <wp:extent cx="6434455" cy="0"/>
              <wp:effectExtent l="0" t="0" r="0" b="0"/>
              <wp:wrapNone/>
              <wp:docPr id="4" name="מחבר ישר 4"/>
              <wp:cNvGraphicFramePr/>
              <a:graphic xmlns:a="http://schemas.openxmlformats.org/drawingml/2006/main">
                <a:graphicData uri="http://schemas.microsoft.com/office/word/2010/wordprocessingShape">
                  <wps:wsp>
                    <wps:cNvCnPr/>
                    <wps:spPr>
                      <a:xfrm flipV="1">
                        <a:off x="0" y="0"/>
                        <a:ext cx="64344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0F52FF" id="מחבר ישר 4" o:spid="_x0000_s1026" style="position:absolute;left:0;text-align:lef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pt,17.45pt" to="468.4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" strokecolor="#4579b8 [3044]"/>
          </w:pict>
        </mc:Fallback>
      </mc:AlternateContent>
    </w:r>
    <w:r w:rsidR="00F954E4" w:rsidRPr="0062451B">
      <w:rPr>
        <w:rFonts w:asciiTheme="minorHAnsi" w:hAnsiTheme="minorHAnsi" w:cs="Times New Roman"/>
        <w:noProof/>
        <w:color w:val="002060"/>
        <w:szCs w:val="20"/>
        <w:rtl/>
      </w:rPr>
      <mc:AlternateContent>
        <mc:Choice Requires="wps">
          <w:drawing>
            <wp:anchor distT="45720" distB="45720" distL="114300" distR="114300" simplePos="0" relativeHeight="251667456" behindDoc="1" locked="0" layoutInCell="1" allowOverlap="1" wp14:anchorId="34FD30B4" wp14:editId="7042300C">
              <wp:simplePos x="0" y="0"/>
              <wp:positionH relativeFrom="page">
                <wp:posOffset>515515</wp:posOffset>
              </wp:positionH>
              <wp:positionV relativeFrom="paragraph">
                <wp:posOffset>235585</wp:posOffset>
              </wp:positionV>
              <wp:extent cx="3164205" cy="285750"/>
              <wp:effectExtent l="0" t="0" r="0" b="0"/>
              <wp:wrapTight wrapText="bothSides">
                <wp:wrapPolygon edited="0">
                  <wp:start x="390" y="0"/>
                  <wp:lineTo x="390" y="20160"/>
                  <wp:lineTo x="21197" y="20160"/>
                  <wp:lineTo x="21197" y="0"/>
                  <wp:lineTo x="390" y="0"/>
                </wp:wrapPolygon>
              </wp:wrapTight>
              <wp:docPr id="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64205" cy="285750"/>
                      </a:xfrm>
                      <a:prstGeom prst="rect">
                        <a:avLst/>
                      </a:prstGeom>
                      <a:noFill/>
                      <a:ln w="9525">
                        <a:noFill/>
                        <a:miter lim="800000"/>
                        <a:headEnd/>
                        <a:tailEnd/>
                      </a:ln>
                    </wps:spPr>
                    <wps:txbx>
                      <w:txbxContent>
                        <w:p w14:paraId="01AEA8EA" w14:textId="77777777" w:rsidR="0062451B" w:rsidRPr="0062451B" w:rsidRDefault="004D4F04" w:rsidP="00350676">
                          <w:pPr>
                            <w:jc w:val="right"/>
                            <w:rPr>
                              <w:rFonts w:ascii="Calibri" w:hAnsi="Calibri" w:cs="Calibri"/>
                              <w:color w:val="002060"/>
                              <w:szCs w:val="20"/>
                              <w:rtl/>
                            </w:rPr>
                          </w:pPr>
                          <w:r>
                            <w:rPr>
                              <w:rFonts w:ascii="Calibri" w:hAnsi="Calibri" w:cs="Calibri" w:hint="cs"/>
                              <w:color w:val="002060"/>
                              <w:szCs w:val="20"/>
                              <w:rtl/>
                            </w:rPr>
                            <w:t>כסלו</w:t>
                          </w:r>
                          <w:r w:rsidR="00350676" w:rsidRPr="00350676">
                            <w:rPr>
                              <w:rFonts w:ascii="Calibri" w:hAnsi="Calibri" w:cs="Calibri" w:hint="cs"/>
                              <w:color w:val="002060"/>
                              <w:szCs w:val="20"/>
                              <w:rtl/>
                            </w:rPr>
                            <w:t xml:space="preserve"> </w:t>
                          </w:r>
                          <w:proofErr w:type="spellStart"/>
                          <w:r w:rsidR="00350676" w:rsidRPr="00350676">
                            <w:rPr>
                              <w:rFonts w:ascii="Calibri" w:hAnsi="Calibri" w:cs="Calibri" w:hint="cs"/>
                              <w:color w:val="002060"/>
                              <w:szCs w:val="20"/>
                              <w:rtl/>
                            </w:rPr>
                            <w:t>התשפ"</w:t>
                          </w:r>
                          <w:r>
                            <w:rPr>
                              <w:rFonts w:ascii="Calibri" w:hAnsi="Calibri" w:cs="Calibri" w:hint="cs"/>
                              <w:color w:val="002060"/>
                              <w:szCs w:val="20"/>
                              <w:rtl/>
                            </w:rPr>
                            <w:t>ו</w:t>
                          </w:r>
                          <w:proofErr w:type="spellEnd"/>
                          <w:r w:rsidR="00350676" w:rsidRPr="00350676">
                            <w:rPr>
                              <w:rFonts w:ascii="Calibri" w:hAnsi="Calibri" w:cs="Calibri" w:hint="cs"/>
                              <w:color w:val="002060"/>
                              <w:szCs w:val="20"/>
                              <w:rtl/>
                            </w:rPr>
                            <w:t xml:space="preserve"> </w:t>
                          </w:r>
                          <w:r w:rsidR="00350676" w:rsidRPr="00350676">
                            <w:rPr>
                              <w:rFonts w:ascii="Calibri" w:hAnsi="Calibri" w:cs="Calibri"/>
                              <w:color w:val="002060"/>
                              <w:szCs w:val="20"/>
                            </w:rPr>
                            <w:t xml:space="preserve"> </w:t>
                          </w:r>
                          <w:r w:rsidR="00350676" w:rsidRPr="00350676">
                            <w:rPr>
                              <w:rFonts w:ascii="Calibri" w:hAnsi="Calibri" w:cs="Calibri"/>
                              <w:color w:val="002060"/>
                              <w:szCs w:val="20"/>
                            </w:rPr>
                            <w:sym w:font="Wingdings" w:char="F0A7"/>
                          </w:r>
                          <w:r>
                            <w:rPr>
                              <w:rFonts w:ascii="Calibri" w:hAnsi="Calibri" w:cs="Calibri" w:hint="cs"/>
                              <w:color w:val="002060"/>
                              <w:szCs w:val="20"/>
                              <w:rtl/>
                            </w:rPr>
                            <w:t>דצ</w:t>
                          </w:r>
                          <w:r w:rsidR="00034D92">
                            <w:rPr>
                              <w:rFonts w:ascii="Calibri" w:hAnsi="Calibri" w:cs="Calibri" w:hint="cs"/>
                              <w:color w:val="002060"/>
                              <w:szCs w:val="20"/>
                              <w:rtl/>
                            </w:rPr>
                            <w:t>מבר</w:t>
                          </w:r>
                          <w:r w:rsidR="00350676" w:rsidRPr="00350676">
                            <w:rPr>
                              <w:rFonts w:ascii="Calibri" w:hAnsi="Calibri" w:cs="Calibri" w:hint="cs"/>
                              <w:color w:val="002060"/>
                              <w:szCs w:val="20"/>
                              <w:rtl/>
                            </w:rPr>
                            <w:t xml:space="preserve">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F9F434" id="_x0000_t202" coordsize="21600,21600" o:spt="202" path="m,l,21600r21600,l21600,xe">
              <v:stroke joinstyle="miter"/>
              <v:path gradientshapeok="t" o:connecttype="rect"/>
            </v:shapetype>
            <v:shape id="_x0000_s1027" type="#_x0000_t202" style="position:absolute;margin-left:40.6pt;margin-top:18.55pt;width:249.15pt;height:22.5pt;flip:x;z-index:-2516490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" filled="f" stroked="f">
              <v:textbox>
                <w:txbxContent>
                  <w:p w:rsidR="0062451B" w:rsidRPr="0062451B" w:rsidRDefault="004D4F04" w:rsidP="00350676">
                    <w:pPr>
                      <w:jc w:val="right"/>
                      <w:rPr>
                        <w:rFonts w:ascii="Calibri" w:hAnsi="Calibri" w:cs="Calibri"/>
                        <w:color w:val="002060"/>
                        <w:szCs w:val="20"/>
                        <w:rtl/>
                      </w:rPr>
                    </w:pPr>
                    <w:r>
                      <w:rPr>
                        <w:rFonts w:ascii="Calibri" w:hAnsi="Calibri" w:cs="Calibri" w:hint="cs"/>
                        <w:color w:val="002060"/>
                        <w:szCs w:val="20"/>
                        <w:rtl/>
                      </w:rPr>
                      <w:t>כסלו</w:t>
                    </w:r>
                    <w:r w:rsidR="00350676" w:rsidRPr="00350676">
                      <w:rPr>
                        <w:rFonts w:ascii="Calibri" w:hAnsi="Calibri" w:cs="Calibri" w:hint="cs"/>
                        <w:color w:val="002060"/>
                        <w:szCs w:val="20"/>
                        <w:rtl/>
                      </w:rPr>
                      <w:t xml:space="preserve"> </w:t>
                    </w:r>
                    <w:proofErr w:type="spellStart"/>
                    <w:r w:rsidR="00350676" w:rsidRPr="00350676">
                      <w:rPr>
                        <w:rFonts w:ascii="Calibri" w:hAnsi="Calibri" w:cs="Calibri" w:hint="cs"/>
                        <w:color w:val="002060"/>
                        <w:szCs w:val="20"/>
                        <w:rtl/>
                      </w:rPr>
                      <w:t>התשפ"</w:t>
                    </w:r>
                    <w:r>
                      <w:rPr>
                        <w:rFonts w:ascii="Calibri" w:hAnsi="Calibri" w:cs="Calibri" w:hint="cs"/>
                        <w:color w:val="002060"/>
                        <w:szCs w:val="20"/>
                        <w:rtl/>
                      </w:rPr>
                      <w:t>ו</w:t>
                    </w:r>
                    <w:proofErr w:type="spellEnd"/>
                    <w:r w:rsidR="00350676" w:rsidRPr="00350676">
                      <w:rPr>
                        <w:rFonts w:ascii="Calibri" w:hAnsi="Calibri" w:cs="Calibri" w:hint="cs"/>
                        <w:color w:val="002060"/>
                        <w:szCs w:val="20"/>
                        <w:rtl/>
                      </w:rPr>
                      <w:t xml:space="preserve"> </w:t>
                    </w:r>
                    <w:r w:rsidR="00350676" w:rsidRPr="00350676">
                      <w:rPr>
                        <w:rFonts w:ascii="Calibri" w:hAnsi="Calibri" w:cs="Calibri"/>
                        <w:color w:val="002060"/>
                        <w:szCs w:val="20"/>
                      </w:rPr>
                      <w:t xml:space="preserve"> </w:t>
                    </w:r>
                    <w:r w:rsidR="00350676" w:rsidRPr="00350676">
                      <w:rPr>
                        <w:rFonts w:ascii="Calibri" w:hAnsi="Calibri" w:cs="Calibri"/>
                        <w:color w:val="002060"/>
                        <w:szCs w:val="20"/>
                      </w:rPr>
                      <w:sym w:font="Wingdings" w:char="F0A7"/>
                    </w:r>
                    <w:r>
                      <w:rPr>
                        <w:rFonts w:ascii="Calibri" w:hAnsi="Calibri" w:cs="Calibri" w:hint="cs"/>
                        <w:color w:val="002060"/>
                        <w:szCs w:val="20"/>
                        <w:rtl/>
                      </w:rPr>
                      <w:t>דצ</w:t>
                    </w:r>
                    <w:r w:rsidR="00034D92">
                      <w:rPr>
                        <w:rFonts w:ascii="Calibri" w:hAnsi="Calibri" w:cs="Calibri" w:hint="cs"/>
                        <w:color w:val="002060"/>
                        <w:szCs w:val="20"/>
                        <w:rtl/>
                      </w:rPr>
                      <w:t>מבר</w:t>
                    </w:r>
                    <w:r w:rsidR="00350676" w:rsidRPr="00350676">
                      <w:rPr>
                        <w:rFonts w:ascii="Calibri" w:hAnsi="Calibri" w:cs="Calibri" w:hint="cs"/>
                        <w:color w:val="002060"/>
                        <w:szCs w:val="20"/>
                        <w:rtl/>
                      </w:rPr>
                      <w:t xml:space="preserve"> 2025</w:t>
                    </w:r>
                  </w:p>
                </w:txbxContent>
              </v:textbox>
              <w10:wrap type="tight" anchorx="page"/>
            </v:shape>
          </w:pict>
        </mc:Fallback>
      </mc:AlternateContent>
    </w:r>
    <w:r w:rsidR="001F4412" w:rsidRPr="0062451B">
      <w:rPr>
        <w:rFonts w:asciiTheme="minorHAnsi" w:hAnsiTheme="minorHAnsi" w:cs="Times New Roman"/>
        <w:noProof/>
        <w:color w:val="002060"/>
        <w:szCs w:val="20"/>
        <w:rtl/>
      </w:rPr>
      <mc:AlternateContent>
        <mc:Choice Requires="wps">
          <w:drawing>
            <wp:anchor distT="45720" distB="45720" distL="114300" distR="114300" simplePos="0" relativeHeight="251665408" behindDoc="0" locked="0" layoutInCell="1" allowOverlap="1" wp14:anchorId="363A2137" wp14:editId="6F190156">
              <wp:simplePos x="0" y="0"/>
              <wp:positionH relativeFrom="column">
                <wp:posOffset>2854325</wp:posOffset>
              </wp:positionH>
              <wp:positionV relativeFrom="paragraph">
                <wp:posOffset>-100965</wp:posOffset>
              </wp:positionV>
              <wp:extent cx="3164205" cy="285750"/>
              <wp:effectExtent l="0" t="0" r="0" b="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64205" cy="285750"/>
                      </a:xfrm>
                      <a:prstGeom prst="rect">
                        <a:avLst/>
                      </a:prstGeom>
                      <a:noFill/>
                      <a:ln w="9525">
                        <a:noFill/>
                        <a:miter lim="800000"/>
                        <a:headEnd/>
                        <a:tailEnd/>
                      </a:ln>
                    </wps:spPr>
                    <wps:txbx>
                      <w:txbxContent>
                        <w:p w14:paraId="2FD815EB" w14:textId="77777777" w:rsidR="0062451B" w:rsidRPr="0062451B" w:rsidRDefault="0062451B" w:rsidP="00350676">
                          <w:pPr>
                            <w:rPr>
                              <w:rFonts w:ascii="Calibri" w:hAnsi="Calibri" w:cs="Calibri"/>
                              <w:color w:val="002060"/>
                              <w:sz w:val="22"/>
                              <w:szCs w:val="22"/>
                              <w:rtl/>
                            </w:rPr>
                          </w:pPr>
                          <w:r w:rsidRPr="0062451B">
                            <w:rPr>
                              <w:rFonts w:ascii="Calibri" w:hAnsi="Calibri" w:cs="Calibri"/>
                              <w:color w:val="002060"/>
                              <w:sz w:val="22"/>
                              <w:szCs w:val="22"/>
                              <w:rtl/>
                            </w:rPr>
                            <w:t>מבקר המדינה</w:t>
                          </w:r>
                          <w:r w:rsidR="00A222E2">
                            <w:rPr>
                              <w:rFonts w:ascii="Calibri" w:hAnsi="Calibri" w:cs="Calibri" w:hint="cs"/>
                              <w:color w:val="002060"/>
                              <w:sz w:val="22"/>
                              <w:szCs w:val="22"/>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24.75pt;margin-top:-7.95pt;width:249.15pt;height:22.5pt;flip:x;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" filled="f" stroked="f">
              <v:textbox>
                <w:txbxContent>
                  <w:p w:rsidR="0062451B" w:rsidRPr="0062451B" w:rsidRDefault="0062451B" w:rsidP="00350676">
                    <w:pPr>
                      <w:rPr>
                        <w:rFonts w:ascii="Calibri" w:hAnsi="Calibri" w:cs="Calibri"/>
                        <w:color w:val="002060"/>
                        <w:sz w:val="22"/>
                        <w:szCs w:val="22"/>
                        <w:rtl/>
                      </w:rPr>
                    </w:pPr>
                    <w:r w:rsidRPr="0062451B">
                      <w:rPr>
                        <w:rFonts w:ascii="Calibri" w:hAnsi="Calibri" w:cs="Calibri"/>
                        <w:color w:val="002060"/>
                        <w:sz w:val="22"/>
                        <w:szCs w:val="22"/>
                        <w:rtl/>
                      </w:rPr>
                      <w:t>מבקר המדינה</w:t>
                    </w:r>
                    <w:r w:rsidR="00A222E2">
                      <w:rPr>
                        <w:rFonts w:ascii="Calibri" w:hAnsi="Calibri" w:cs="Calibri" w:hint="cs"/>
                        <w:color w:val="002060"/>
                        <w:sz w:val="22"/>
                        <w:szCs w:val="22"/>
                        <w:rtl/>
                      </w:rPr>
                      <w:t xml:space="preserve"> </w:t>
                    </w:r>
                  </w:p>
                </w:txbxContent>
              </v:textbox>
              <w10:wrap type="square"/>
            </v:shape>
          </w:pict>
        </mc:Fallback>
      </mc:AlternateContent>
    </w:r>
    <w:r w:rsidR="0062451B" w:rsidRPr="0062451B">
      <w:rPr>
        <w:rFonts w:asciiTheme="minorHAnsi" w:hAnsiTheme="minorHAnsi" w:cstheme="minorHAnsi"/>
        <w:color w:val="002060"/>
        <w:szCs w:val="20"/>
        <w:rtl/>
      </w:rPr>
      <w:t xml:space="preserve"> </w:t>
    </w:r>
    <w:r w:rsidR="00F954E4">
      <w:rPr>
        <w:rFonts w:asciiTheme="minorHAnsi" w:hAnsiTheme="minorHAnsi" w:cstheme="minorHAnsi" w:hint="cs"/>
        <w:color w:val="002060"/>
        <w:szCs w:val="20"/>
        <w:rtl/>
      </w:rPr>
      <w:t xml:space="preserve">  </w:t>
    </w:r>
    <w:r w:rsidR="0062451B" w:rsidRPr="0062451B">
      <w:rPr>
        <w:rFonts w:asciiTheme="minorHAnsi" w:hAnsiTheme="minorHAnsi" w:cstheme="minorHAnsi"/>
        <w:color w:val="002060"/>
        <w:szCs w:val="20"/>
        <w:rtl/>
      </w:rPr>
      <w:fldChar w:fldCharType="begin"/>
    </w:r>
    <w:r w:rsidR="0062451B" w:rsidRPr="0062451B">
      <w:rPr>
        <w:rFonts w:asciiTheme="minorHAnsi" w:hAnsiTheme="minorHAnsi" w:cstheme="minorHAnsi"/>
        <w:color w:val="002060"/>
        <w:szCs w:val="20"/>
        <w:rtl/>
      </w:rPr>
      <w:instrText xml:space="preserve"> </w:instrText>
    </w:r>
    <w:r w:rsidR="0062451B" w:rsidRPr="0062451B">
      <w:rPr>
        <w:rFonts w:asciiTheme="minorHAnsi" w:hAnsiTheme="minorHAnsi" w:cstheme="minorHAnsi"/>
        <w:color w:val="002060"/>
        <w:szCs w:val="20"/>
      </w:rPr>
      <w:instrText>PAGE</w:instrText>
    </w:r>
    <w:r w:rsidR="0062451B" w:rsidRPr="0062451B">
      <w:rPr>
        <w:rFonts w:asciiTheme="minorHAnsi" w:hAnsiTheme="minorHAnsi" w:cstheme="minorHAnsi"/>
        <w:color w:val="002060"/>
        <w:szCs w:val="20"/>
        <w:rtl/>
      </w:rPr>
      <w:instrText xml:space="preserve">  \* </w:instrText>
    </w:r>
    <w:r w:rsidR="0062451B" w:rsidRPr="0062451B">
      <w:rPr>
        <w:rFonts w:asciiTheme="minorHAnsi" w:hAnsiTheme="minorHAnsi" w:cstheme="minorHAnsi"/>
        <w:color w:val="002060"/>
        <w:szCs w:val="20"/>
      </w:rPr>
      <w:instrText>MERGEFORMAT</w:instrText>
    </w:r>
    <w:r w:rsidR="0062451B" w:rsidRPr="0062451B">
      <w:rPr>
        <w:rFonts w:asciiTheme="minorHAnsi" w:hAnsiTheme="minorHAnsi" w:cstheme="minorHAnsi"/>
        <w:color w:val="002060"/>
        <w:szCs w:val="20"/>
        <w:rtl/>
      </w:rPr>
      <w:instrText xml:space="preserve"> </w:instrText>
    </w:r>
    <w:r w:rsidR="0062451B" w:rsidRPr="0062451B">
      <w:rPr>
        <w:rFonts w:asciiTheme="minorHAnsi" w:hAnsiTheme="minorHAnsi" w:cstheme="minorHAnsi"/>
        <w:color w:val="002060"/>
        <w:szCs w:val="20"/>
        <w:rtl/>
      </w:rPr>
      <w:fldChar w:fldCharType="separate"/>
    </w:r>
    <w:r w:rsidR="0062451B" w:rsidRPr="0062451B">
      <w:rPr>
        <w:rFonts w:asciiTheme="minorHAnsi" w:hAnsiTheme="minorHAnsi" w:cstheme="minorHAnsi"/>
        <w:noProof/>
        <w:color w:val="002060"/>
        <w:szCs w:val="20"/>
        <w:rtl/>
      </w:rPr>
      <w:t>2</w:t>
    </w:r>
    <w:r w:rsidR="0062451B" w:rsidRPr="0062451B">
      <w:rPr>
        <w:rFonts w:asciiTheme="minorHAnsi" w:hAnsiTheme="minorHAnsi" w:cstheme="minorHAnsi"/>
        <w:color w:val="002060"/>
        <w:szCs w:val="20"/>
        <w:rtl/>
      </w:rPr>
      <w:fldChar w:fldCharType="end"/>
    </w:r>
    <w:r w:rsidR="0062451B" w:rsidRPr="0062451B">
      <w:rPr>
        <w:rFonts w:asciiTheme="minorHAnsi" w:hAnsiTheme="minorHAnsi" w:cstheme="minorHAnsi"/>
        <w:color w:val="002060"/>
        <w:szCs w:val="20"/>
        <w:rtl/>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91F5E8" w14:textId="77777777" w:rsidR="008C6F75" w:rsidRDefault="0062451B">
    <w:pPr>
      <w:pStyle w:val="a9"/>
    </w:pPr>
    <w:r>
      <w:rPr>
        <w:noProof/>
      </w:rPr>
      <mc:AlternateContent>
        <mc:Choice Requires="wpg">
          <w:drawing>
            <wp:anchor distT="0" distB="0" distL="114300" distR="114300" simplePos="0" relativeHeight="251662336" behindDoc="0" locked="0" layoutInCell="1" allowOverlap="1" wp14:anchorId="2D552F96" wp14:editId="380F6456">
              <wp:simplePos x="0" y="0"/>
              <wp:positionH relativeFrom="margin">
                <wp:align>center</wp:align>
              </wp:positionH>
              <wp:positionV relativeFrom="paragraph">
                <wp:posOffset>-464185</wp:posOffset>
              </wp:positionV>
              <wp:extent cx="2959100" cy="10690225"/>
              <wp:effectExtent l="0" t="0" r="0" b="0"/>
              <wp:wrapNone/>
              <wp:docPr id="52" name="קבוצה 52"/>
              <wp:cNvGraphicFramePr/>
              <a:graphic xmlns:a="http://schemas.openxmlformats.org/drawingml/2006/main">
                <a:graphicData uri="http://schemas.microsoft.com/office/word/2010/wordprocessingGroup">
                  <wpg:wgp>
                    <wpg:cNvGrpSpPr/>
                    <wpg:grpSpPr>
                      <a:xfrm>
                        <a:off x="0" y="0"/>
                        <a:ext cx="2959100" cy="10690225"/>
                        <a:chOff x="0" y="0"/>
                        <a:chExt cx="2959100" cy="10690225"/>
                      </a:xfrm>
                    </wpg:grpSpPr>
                    <wpg:grpSp>
                      <wpg:cNvPr id="53" name="קבוצה 53"/>
                      <wpg:cNvGrpSpPr/>
                      <wpg:grpSpPr>
                        <a:xfrm>
                          <a:off x="0" y="0"/>
                          <a:ext cx="2959100" cy="3009900"/>
                          <a:chOff x="0" y="0"/>
                          <a:chExt cx="2959100" cy="3009900"/>
                        </a:xfrm>
                      </wpg:grpSpPr>
                      <wps:wsp>
                        <wps:cNvPr id="54" name="מלבן 54"/>
                        <wps:cNvSpPr/>
                        <wps:spPr>
                          <a:xfrm>
                            <a:off x="628650" y="0"/>
                            <a:ext cx="1691005" cy="24638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5" name="גרפיקה 55"/>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1038225" y="1438275"/>
                            <a:ext cx="871220" cy="570865"/>
                          </a:xfrm>
                          <a:prstGeom prst="rect">
                            <a:avLst/>
                          </a:prstGeom>
                        </pic:spPr>
                      </pic:pic>
                      <wps:wsp>
                        <wps:cNvPr id="56" name="מחבר ישר 56"/>
                        <wps:cNvCnPr/>
                        <wps:spPr>
                          <a:xfrm>
                            <a:off x="647700" y="3009900"/>
                            <a:ext cx="167640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57" name="תיבת טקסט 57"/>
                        <wps:cNvSpPr txBox="1"/>
                        <wps:spPr>
                          <a:xfrm>
                            <a:off x="0" y="2600325"/>
                            <a:ext cx="2959100" cy="273050"/>
                          </a:xfrm>
                          <a:prstGeom prst="rect">
                            <a:avLst/>
                          </a:prstGeom>
                          <a:noFill/>
                          <a:ln w="6350">
                            <a:noFill/>
                          </a:ln>
                        </wps:spPr>
                        <wps:txbx>
                          <w:txbxContent>
                            <w:p w14:paraId="60F59664" w14:textId="77777777" w:rsidR="0062451B" w:rsidRPr="004D4F04" w:rsidRDefault="0062451B" w:rsidP="0062451B">
                              <w:pPr>
                                <w:jc w:val="center"/>
                                <w:rPr>
                                  <w:rFonts w:ascii="Calibri" w:hAnsi="Calibri" w:cs="Calibri"/>
                                  <w:color w:val="002060"/>
                                  <w:spacing w:val="80"/>
                                </w:rPr>
                              </w:pPr>
                              <w:r w:rsidRPr="004D4F04">
                                <w:rPr>
                                  <w:rFonts w:ascii="Calibri" w:hAnsi="Calibri" w:cs="Calibri"/>
                                  <w:color w:val="002060"/>
                                  <w:spacing w:val="80"/>
                                  <w:rtl/>
                                </w:rPr>
                                <w:t>דוח מבקר המדינה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grpSp>
                      <wpg:cNvPr id="58" name="קבוצה 58"/>
                      <wpg:cNvGrpSpPr/>
                      <wpg:grpSpPr>
                        <a:xfrm>
                          <a:off x="219075" y="8324850"/>
                          <a:ext cx="2512060" cy="2365375"/>
                          <a:chOff x="0" y="0"/>
                          <a:chExt cx="2512060" cy="2365375"/>
                        </a:xfrm>
                      </wpg:grpSpPr>
                      <wps:wsp>
                        <wps:cNvPr id="59" name="tbMMHF"/>
                        <wps:cNvSpPr txBox="1"/>
                        <wps:spPr>
                          <a:xfrm>
                            <a:off x="0" y="180975"/>
                            <a:ext cx="2512060" cy="304800"/>
                          </a:xfrm>
                          <a:prstGeom prst="rect">
                            <a:avLst/>
                          </a:prstGeom>
                          <a:solidFill>
                            <a:schemeClr val="bg1"/>
                          </a:solidFill>
                          <a:ln w="6350">
                            <a:noFill/>
                          </a:ln>
                        </wps:spPr>
                        <wps:txbx>
                          <w:txbxContent>
                            <w:p w14:paraId="73C661C9" w14:textId="77777777" w:rsidR="0062451B" w:rsidRPr="0062451B" w:rsidRDefault="0062451B" w:rsidP="0062451B">
                              <w:pPr>
                                <w:spacing w:line="240" w:lineRule="auto"/>
                                <w:jc w:val="center"/>
                                <w:rPr>
                                  <w:rFonts w:asciiTheme="minorHAnsi" w:hAnsiTheme="minorHAnsi" w:cstheme="minorHAnsi"/>
                                  <w:color w:val="002060"/>
                                  <w:spacing w:val="20"/>
                                  <w:sz w:val="22"/>
                                  <w:szCs w:val="22"/>
                                  <w:rtl/>
                                </w:rPr>
                              </w:pPr>
                              <w:r w:rsidRPr="00B206AA">
                                <w:rPr>
                                  <w:rFonts w:asciiTheme="minorHAnsi" w:hAnsiTheme="minorHAnsi" w:cstheme="minorHAnsi"/>
                                  <w:color w:val="002060"/>
                                  <w:spacing w:val="20"/>
                                  <w:sz w:val="22"/>
                                  <w:szCs w:val="22"/>
                                </w:rPr>
                                <w:sym w:font="Wingdings" w:char="F0A7"/>
                              </w:r>
                              <w:r w:rsidRPr="00B206AA">
                                <w:rPr>
                                  <w:rFonts w:asciiTheme="minorHAnsi" w:hAnsiTheme="minorHAnsi" w:cstheme="minorHAnsi"/>
                                  <w:color w:val="002060"/>
                                  <w:spacing w:val="20"/>
                                  <w:sz w:val="22"/>
                                  <w:szCs w:val="22"/>
                                  <w:rtl/>
                                </w:rPr>
                                <w:t xml:space="preserve"> </w:t>
                              </w:r>
                              <w:r w:rsidR="004D4F04">
                                <w:rPr>
                                  <w:rFonts w:asciiTheme="minorHAnsi" w:hAnsiTheme="minorHAnsi" w:cstheme="minorHAnsi" w:hint="cs"/>
                                  <w:color w:val="002060"/>
                                  <w:spacing w:val="20"/>
                                  <w:sz w:val="22"/>
                                  <w:szCs w:val="22"/>
                                  <w:rtl/>
                                </w:rPr>
                                <w:t>כסלו</w:t>
                              </w:r>
                              <w:r w:rsidRPr="00B206AA">
                                <w:rPr>
                                  <w:rFonts w:asciiTheme="minorHAnsi" w:hAnsiTheme="minorHAnsi" w:cstheme="minorHAnsi"/>
                                  <w:color w:val="002060"/>
                                  <w:spacing w:val="20"/>
                                  <w:sz w:val="22"/>
                                  <w:szCs w:val="22"/>
                                  <w:rtl/>
                                </w:rPr>
                                <w:t xml:space="preserve"> </w:t>
                              </w:r>
                              <w:proofErr w:type="spellStart"/>
                              <w:r w:rsidRPr="00B206AA">
                                <w:rPr>
                                  <w:rFonts w:asciiTheme="minorHAnsi" w:hAnsiTheme="minorHAnsi" w:cstheme="minorHAnsi"/>
                                  <w:color w:val="002060"/>
                                  <w:spacing w:val="20"/>
                                  <w:sz w:val="22"/>
                                  <w:szCs w:val="22"/>
                                  <w:rtl/>
                                </w:rPr>
                                <w:t>התשפ"</w:t>
                              </w:r>
                              <w:r w:rsidR="004D4F04">
                                <w:rPr>
                                  <w:rFonts w:asciiTheme="minorHAnsi" w:hAnsiTheme="minorHAnsi" w:cstheme="minorHAnsi" w:hint="cs"/>
                                  <w:color w:val="002060"/>
                                  <w:spacing w:val="20"/>
                                  <w:sz w:val="22"/>
                                  <w:szCs w:val="22"/>
                                  <w:rtl/>
                                </w:rPr>
                                <w:t>ו</w:t>
                              </w:r>
                              <w:proofErr w:type="spellEnd"/>
                              <w:r w:rsidRPr="00B206AA">
                                <w:rPr>
                                  <w:rFonts w:asciiTheme="minorHAnsi" w:hAnsiTheme="minorHAnsi" w:cstheme="minorHAnsi"/>
                                  <w:color w:val="002060"/>
                                  <w:spacing w:val="20"/>
                                  <w:sz w:val="22"/>
                                  <w:szCs w:val="22"/>
                                  <w:rtl/>
                                </w:rPr>
                                <w:t xml:space="preserve"> </w:t>
                              </w:r>
                              <w:r w:rsidRPr="00B206AA">
                                <w:rPr>
                                  <w:rFonts w:asciiTheme="minorHAnsi" w:hAnsiTheme="minorHAnsi" w:cstheme="minorHAnsi"/>
                                  <w:color w:val="002060"/>
                                  <w:spacing w:val="20"/>
                                  <w:sz w:val="22"/>
                                  <w:szCs w:val="22"/>
                                </w:rPr>
                                <w:t xml:space="preserve"> </w:t>
                              </w:r>
                              <w:r w:rsidRPr="00B206AA">
                                <w:rPr>
                                  <w:rFonts w:asciiTheme="minorHAnsi" w:hAnsiTheme="minorHAnsi" w:cstheme="minorHAnsi"/>
                                  <w:color w:val="002060"/>
                                  <w:spacing w:val="20"/>
                                  <w:sz w:val="22"/>
                                  <w:szCs w:val="22"/>
                                </w:rPr>
                                <w:sym w:font="Wingdings" w:char="F0A7"/>
                              </w:r>
                              <w:r w:rsidRPr="00B206AA">
                                <w:rPr>
                                  <w:rFonts w:asciiTheme="minorHAnsi" w:hAnsiTheme="minorHAnsi" w:cstheme="minorHAnsi"/>
                                  <w:color w:val="002060"/>
                                  <w:spacing w:val="20"/>
                                  <w:sz w:val="22"/>
                                  <w:szCs w:val="22"/>
                                  <w:rtl/>
                                </w:rPr>
                                <w:t xml:space="preserve"> </w:t>
                              </w:r>
                              <w:r w:rsidR="004D4F04">
                                <w:rPr>
                                  <w:rFonts w:asciiTheme="minorHAnsi" w:hAnsiTheme="minorHAnsi" w:cstheme="minorHAnsi" w:hint="cs"/>
                                  <w:color w:val="002060"/>
                                  <w:spacing w:val="20"/>
                                  <w:sz w:val="22"/>
                                  <w:szCs w:val="22"/>
                                  <w:rtl/>
                                </w:rPr>
                                <w:t>דצ</w:t>
                              </w:r>
                              <w:r w:rsidR="00034D92">
                                <w:rPr>
                                  <w:rFonts w:asciiTheme="minorHAnsi" w:hAnsiTheme="minorHAnsi" w:cstheme="minorHAnsi" w:hint="cs"/>
                                  <w:color w:val="002060"/>
                                  <w:spacing w:val="20"/>
                                  <w:sz w:val="22"/>
                                  <w:szCs w:val="22"/>
                                  <w:rtl/>
                                </w:rPr>
                                <w:t>מבר</w:t>
                              </w:r>
                              <w:r w:rsidRPr="00B206AA">
                                <w:rPr>
                                  <w:rFonts w:asciiTheme="minorHAnsi" w:hAnsiTheme="minorHAnsi" w:cstheme="minorHAnsi"/>
                                  <w:color w:val="002060"/>
                                  <w:spacing w:val="20"/>
                                  <w:sz w:val="22"/>
                                  <w:szCs w:val="22"/>
                                  <w:rtl/>
                                </w:rPr>
                                <w:t xml:space="preserve"> </w:t>
                              </w:r>
                              <w:r w:rsidRPr="00B206AA">
                                <w:rPr>
                                  <w:rFonts w:asciiTheme="minorHAnsi" w:hAnsiTheme="minorHAnsi" w:cstheme="minorHAnsi" w:hint="cs"/>
                                  <w:color w:val="002060"/>
                                  <w:spacing w:val="20"/>
                                  <w:sz w:val="22"/>
                                  <w:szCs w:val="22"/>
                                  <w:rtl/>
                                </w:rPr>
                                <w:t>2025</w:t>
                              </w:r>
                              <w:r w:rsidRPr="00B206AA">
                                <w:rPr>
                                  <w:rFonts w:asciiTheme="minorHAnsi" w:hAnsiTheme="minorHAnsi" w:cstheme="minorHAnsi"/>
                                  <w:color w:val="002060"/>
                                  <w:spacing w:val="20"/>
                                  <w:sz w:val="22"/>
                                  <w:szCs w:val="22"/>
                                  <w:rtl/>
                                </w:rPr>
                                <w:t xml:space="preserve"> </w:t>
                              </w:r>
                              <w:r w:rsidRPr="00B206AA">
                                <w:rPr>
                                  <w:rFonts w:asciiTheme="minorHAnsi" w:hAnsiTheme="minorHAnsi" w:cstheme="minorHAnsi"/>
                                  <w:color w:val="002060"/>
                                  <w:spacing w:val="20"/>
                                  <w:sz w:val="22"/>
                                  <w:szCs w:val="22"/>
                                </w:rPr>
                                <w:sym w:font="Wingdings" w:char="F0A7"/>
                              </w:r>
                              <w:r w:rsidRPr="00B206AA">
                                <w:rPr>
                                  <w:rFonts w:asciiTheme="minorHAnsi" w:hAnsiTheme="minorHAnsi" w:cstheme="minorHAnsi"/>
                                  <w:color w:val="002060"/>
                                  <w:spacing w:val="20"/>
                                  <w:sz w:val="22"/>
                                  <w:szCs w:val="22"/>
                                </w:rPr>
                                <w:softHyphen/>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60" name="מחבר ישר 60"/>
                        <wps:cNvCnPr/>
                        <wps:spPr>
                          <a:xfrm>
                            <a:off x="428625" y="0"/>
                            <a:ext cx="1676400" cy="0"/>
                          </a:xfrm>
                          <a:prstGeom prst="line">
                            <a:avLst/>
                          </a:prstGeom>
                          <a:ln w="15875">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61" name="מלבן 61"/>
                        <wps:cNvSpPr/>
                        <wps:spPr>
                          <a:xfrm>
                            <a:off x="409575" y="581025"/>
                            <a:ext cx="1691005" cy="178435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wgp>
                </a:graphicData>
              </a:graphic>
            </wp:anchor>
          </w:drawing>
        </mc:Choice>
        <mc:Fallback>
          <w:pict>
            <v:group w14:anchorId="3C75CB04" id="קבוצה 52" o:spid="_x0000_s1029" style="position:absolute;left:0;text-align:left;margin-left:0;margin-top:-36.55pt;width:233pt;height:841.75pt;z-index:251662336;mso-position-horizontal:center;mso-position-horizontal-relative:margin" coordsize="29591,106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">
              <v:group id="קבוצה 53" o:spid="_x0000_s1030" style="position:absolute;width:29591;height:30099" coordsize="29591,30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מלבן 54" o:spid="_x0000_s1031" style="position:absolute;left:6286;width:16910;height:24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" fillcolor="#002060"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גרפיקה 55" o:spid="_x0000_s1032" type="#_x0000_t75" style="position:absolute;left:10382;top:14382;width:8712;height:5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">
                  <v:imagedata r:id="rId3" o:title=""/>
                </v:shape>
                <v:line id="מחבר ישר 56" o:spid="_x0000_s1033" style="position:absolute;visibility:visible;mso-wrap-style:square" from="6477,30099" to="23241,30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" strokecolor="#002060" strokeweight="2pt"/>
                <v:shapetype id="_x0000_t202" coordsize="21600,21600" o:spt="202" path="m,l,21600r21600,l21600,xe">
                  <v:stroke joinstyle="miter"/>
                  <v:path gradientshapeok="t" o:connecttype="rect"/>
                </v:shapetype>
                <v:shape id="תיבת טקסט 57" o:spid="_x0000_s1034" type="#_x0000_t202" style="position:absolute;top:26003;width:29591;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rsidR="0062451B" w:rsidRPr="004D4F04" w:rsidRDefault="0062451B" w:rsidP="0062451B">
                        <w:pPr>
                          <w:jc w:val="center"/>
                          <w:rPr>
                            <w:rFonts w:ascii="Calibri" w:hAnsi="Calibri" w:cs="Calibri"/>
                            <w:color w:val="002060"/>
                            <w:spacing w:val="80"/>
                          </w:rPr>
                        </w:pPr>
                        <w:r w:rsidRPr="004D4F04">
                          <w:rPr>
                            <w:rFonts w:ascii="Calibri" w:hAnsi="Calibri" w:cs="Calibri"/>
                            <w:color w:val="002060"/>
                            <w:spacing w:val="80"/>
                            <w:rtl/>
                          </w:rPr>
                          <w:t>דוח מבקר המדינה</w:t>
                        </w:r>
                      </w:p>
                    </w:txbxContent>
                  </v:textbox>
                </v:shape>
              </v:group>
              <v:group id="קבוצה 58" o:spid="_x0000_s1035" style="position:absolute;left:2190;top:83248;width:25121;height:23654" coordsize="25120,2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tbMMHF" o:spid="_x0000_s1036" type="#_x0000_t202" style="position:absolute;top:1809;width:2512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" fillcolor="white [3212]" stroked="f" strokeweight=".5pt">
                  <v:textbox>
                    <w:txbxContent>
                      <w:p w:rsidR="0062451B" w:rsidRPr="0062451B" w:rsidRDefault="0062451B" w:rsidP="0062451B">
                        <w:pPr>
                          <w:spacing w:line="240" w:lineRule="auto"/>
                          <w:jc w:val="center"/>
                          <w:rPr>
                            <w:rFonts w:asciiTheme="minorHAnsi" w:hAnsiTheme="minorHAnsi" w:cstheme="minorHAnsi"/>
                            <w:color w:val="002060"/>
                            <w:spacing w:val="20"/>
                            <w:sz w:val="22"/>
                            <w:szCs w:val="22"/>
                            <w:rtl/>
                          </w:rPr>
                        </w:pPr>
                        <w:r w:rsidRPr="00B206AA">
                          <w:rPr>
                            <w:rFonts w:asciiTheme="minorHAnsi" w:hAnsiTheme="minorHAnsi" w:cstheme="minorHAnsi"/>
                            <w:color w:val="002060"/>
                            <w:spacing w:val="20"/>
                            <w:sz w:val="22"/>
                            <w:szCs w:val="22"/>
                          </w:rPr>
                          <w:sym w:font="Wingdings" w:char="F0A7"/>
                        </w:r>
                        <w:r w:rsidRPr="00B206AA">
                          <w:rPr>
                            <w:rFonts w:asciiTheme="minorHAnsi" w:hAnsiTheme="minorHAnsi" w:cstheme="minorHAnsi"/>
                            <w:color w:val="002060"/>
                            <w:spacing w:val="20"/>
                            <w:sz w:val="22"/>
                            <w:szCs w:val="22"/>
                            <w:rtl/>
                          </w:rPr>
                          <w:t xml:space="preserve"> </w:t>
                        </w:r>
                        <w:r w:rsidR="004D4F04">
                          <w:rPr>
                            <w:rFonts w:asciiTheme="minorHAnsi" w:hAnsiTheme="minorHAnsi" w:cstheme="minorHAnsi" w:hint="cs"/>
                            <w:color w:val="002060"/>
                            <w:spacing w:val="20"/>
                            <w:sz w:val="22"/>
                            <w:szCs w:val="22"/>
                            <w:rtl/>
                          </w:rPr>
                          <w:t>כסלו</w:t>
                        </w:r>
                        <w:r w:rsidRPr="00B206AA">
                          <w:rPr>
                            <w:rFonts w:asciiTheme="minorHAnsi" w:hAnsiTheme="minorHAnsi" w:cstheme="minorHAnsi"/>
                            <w:color w:val="002060"/>
                            <w:spacing w:val="20"/>
                            <w:sz w:val="22"/>
                            <w:szCs w:val="22"/>
                            <w:rtl/>
                          </w:rPr>
                          <w:t xml:space="preserve"> </w:t>
                        </w:r>
                        <w:proofErr w:type="spellStart"/>
                        <w:r w:rsidRPr="00B206AA">
                          <w:rPr>
                            <w:rFonts w:asciiTheme="minorHAnsi" w:hAnsiTheme="minorHAnsi" w:cstheme="minorHAnsi"/>
                            <w:color w:val="002060"/>
                            <w:spacing w:val="20"/>
                            <w:sz w:val="22"/>
                            <w:szCs w:val="22"/>
                            <w:rtl/>
                          </w:rPr>
                          <w:t>התשפ"</w:t>
                        </w:r>
                        <w:r w:rsidR="004D4F04">
                          <w:rPr>
                            <w:rFonts w:asciiTheme="minorHAnsi" w:hAnsiTheme="minorHAnsi" w:cstheme="minorHAnsi" w:hint="cs"/>
                            <w:color w:val="002060"/>
                            <w:spacing w:val="20"/>
                            <w:sz w:val="22"/>
                            <w:szCs w:val="22"/>
                            <w:rtl/>
                          </w:rPr>
                          <w:t>ו</w:t>
                        </w:r>
                        <w:proofErr w:type="spellEnd"/>
                        <w:r w:rsidRPr="00B206AA">
                          <w:rPr>
                            <w:rFonts w:asciiTheme="minorHAnsi" w:hAnsiTheme="minorHAnsi" w:cstheme="minorHAnsi"/>
                            <w:color w:val="002060"/>
                            <w:spacing w:val="20"/>
                            <w:sz w:val="22"/>
                            <w:szCs w:val="22"/>
                            <w:rtl/>
                          </w:rPr>
                          <w:t xml:space="preserve"> </w:t>
                        </w:r>
                        <w:r w:rsidRPr="00B206AA">
                          <w:rPr>
                            <w:rFonts w:asciiTheme="minorHAnsi" w:hAnsiTheme="minorHAnsi" w:cstheme="minorHAnsi"/>
                            <w:color w:val="002060"/>
                            <w:spacing w:val="20"/>
                            <w:sz w:val="22"/>
                            <w:szCs w:val="22"/>
                          </w:rPr>
                          <w:t xml:space="preserve"> </w:t>
                        </w:r>
                        <w:r w:rsidRPr="00B206AA">
                          <w:rPr>
                            <w:rFonts w:asciiTheme="minorHAnsi" w:hAnsiTheme="minorHAnsi" w:cstheme="minorHAnsi"/>
                            <w:color w:val="002060"/>
                            <w:spacing w:val="20"/>
                            <w:sz w:val="22"/>
                            <w:szCs w:val="22"/>
                          </w:rPr>
                          <w:sym w:font="Wingdings" w:char="F0A7"/>
                        </w:r>
                        <w:r w:rsidRPr="00B206AA">
                          <w:rPr>
                            <w:rFonts w:asciiTheme="minorHAnsi" w:hAnsiTheme="minorHAnsi" w:cstheme="minorHAnsi"/>
                            <w:color w:val="002060"/>
                            <w:spacing w:val="20"/>
                            <w:sz w:val="22"/>
                            <w:szCs w:val="22"/>
                            <w:rtl/>
                          </w:rPr>
                          <w:t xml:space="preserve"> </w:t>
                        </w:r>
                        <w:r w:rsidR="004D4F04">
                          <w:rPr>
                            <w:rFonts w:asciiTheme="minorHAnsi" w:hAnsiTheme="minorHAnsi" w:cstheme="minorHAnsi" w:hint="cs"/>
                            <w:color w:val="002060"/>
                            <w:spacing w:val="20"/>
                            <w:sz w:val="22"/>
                            <w:szCs w:val="22"/>
                            <w:rtl/>
                          </w:rPr>
                          <w:t>דצ</w:t>
                        </w:r>
                        <w:r w:rsidR="00034D92">
                          <w:rPr>
                            <w:rFonts w:asciiTheme="minorHAnsi" w:hAnsiTheme="minorHAnsi" w:cstheme="minorHAnsi" w:hint="cs"/>
                            <w:color w:val="002060"/>
                            <w:spacing w:val="20"/>
                            <w:sz w:val="22"/>
                            <w:szCs w:val="22"/>
                            <w:rtl/>
                          </w:rPr>
                          <w:t>מבר</w:t>
                        </w:r>
                        <w:r w:rsidRPr="00B206AA">
                          <w:rPr>
                            <w:rFonts w:asciiTheme="minorHAnsi" w:hAnsiTheme="minorHAnsi" w:cstheme="minorHAnsi"/>
                            <w:color w:val="002060"/>
                            <w:spacing w:val="20"/>
                            <w:sz w:val="22"/>
                            <w:szCs w:val="22"/>
                            <w:rtl/>
                          </w:rPr>
                          <w:t xml:space="preserve"> </w:t>
                        </w:r>
                        <w:r w:rsidRPr="00B206AA">
                          <w:rPr>
                            <w:rFonts w:asciiTheme="minorHAnsi" w:hAnsiTheme="minorHAnsi" w:cstheme="minorHAnsi" w:hint="cs"/>
                            <w:color w:val="002060"/>
                            <w:spacing w:val="20"/>
                            <w:sz w:val="22"/>
                            <w:szCs w:val="22"/>
                            <w:rtl/>
                          </w:rPr>
                          <w:t>2025</w:t>
                        </w:r>
                        <w:r w:rsidRPr="00B206AA">
                          <w:rPr>
                            <w:rFonts w:asciiTheme="minorHAnsi" w:hAnsiTheme="minorHAnsi" w:cstheme="minorHAnsi"/>
                            <w:color w:val="002060"/>
                            <w:spacing w:val="20"/>
                            <w:sz w:val="22"/>
                            <w:szCs w:val="22"/>
                            <w:rtl/>
                          </w:rPr>
                          <w:t xml:space="preserve"> </w:t>
                        </w:r>
                        <w:r w:rsidRPr="00B206AA">
                          <w:rPr>
                            <w:rFonts w:asciiTheme="minorHAnsi" w:hAnsiTheme="minorHAnsi" w:cstheme="minorHAnsi"/>
                            <w:color w:val="002060"/>
                            <w:spacing w:val="20"/>
                            <w:sz w:val="22"/>
                            <w:szCs w:val="22"/>
                          </w:rPr>
                          <w:sym w:font="Wingdings" w:char="F0A7"/>
                        </w:r>
                        <w:r w:rsidRPr="00B206AA">
                          <w:rPr>
                            <w:rFonts w:asciiTheme="minorHAnsi" w:hAnsiTheme="minorHAnsi" w:cstheme="minorHAnsi"/>
                            <w:color w:val="002060"/>
                            <w:spacing w:val="20"/>
                            <w:sz w:val="22"/>
                            <w:szCs w:val="22"/>
                          </w:rPr>
                          <w:softHyphen/>
                        </w:r>
                      </w:p>
                    </w:txbxContent>
                  </v:textbox>
                </v:shape>
                <v:line id="מחבר ישר 60" o:spid="_x0000_s1037" style="position:absolute;visibility:visible;mso-wrap-style:square" from="4286,0" to="210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" strokecolor="#002060" strokeweight="1.25pt"/>
                <v:rect id="מלבן 61" o:spid="_x0000_s1038" style="position:absolute;left:4095;top:5810;width:16910;height:17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" fillcolor="#002060" stroked="f" strokeweight="2pt"/>
              </v:group>
              <w10:wrap anchorx="margin"/>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9A1C4" w14:textId="77777777" w:rsidR="00EF4539" w:rsidRPr="00350676" w:rsidRDefault="00EF4539" w:rsidP="00EF4539">
    <w:pPr>
      <w:pStyle w:val="a9"/>
      <w:tabs>
        <w:tab w:val="clear" w:pos="8306"/>
        <w:tab w:val="right" w:pos="8504"/>
      </w:tabs>
      <w:ind w:right="-709"/>
      <w:jc w:val="right"/>
      <w:rPr>
        <w:rFonts w:ascii="Calibri" w:hAnsi="Calibri" w:cs="Calibri"/>
        <w:color w:val="002060"/>
        <w:szCs w:val="20"/>
      </w:rPr>
    </w:pPr>
    <w:r w:rsidRPr="00350676">
      <w:rPr>
        <w:rFonts w:ascii="Calibri" w:hAnsi="Calibri" w:cs="Calibri"/>
        <w:noProof/>
        <w:color w:val="002060"/>
        <w:szCs w:val="20"/>
        <w:rtl/>
        <w:lang w:val="he-IL"/>
      </w:rPr>
      <mc:AlternateContent>
        <mc:Choice Requires="wps">
          <w:drawing>
            <wp:anchor distT="0" distB="0" distL="114300" distR="114300" simplePos="0" relativeHeight="251675648" behindDoc="0" locked="0" layoutInCell="1" allowOverlap="1" wp14:anchorId="4188FEB9" wp14:editId="3FA0E3FC">
              <wp:simplePos x="0" y="0"/>
              <wp:positionH relativeFrom="column">
                <wp:posOffset>-485140</wp:posOffset>
              </wp:positionH>
              <wp:positionV relativeFrom="paragraph">
                <wp:posOffset>221720</wp:posOffset>
              </wp:positionV>
              <wp:extent cx="6434455" cy="0"/>
              <wp:effectExtent l="0" t="0" r="0" b="0"/>
              <wp:wrapNone/>
              <wp:docPr id="19" name="מחבר ישר 19"/>
              <wp:cNvGraphicFramePr/>
              <a:graphic xmlns:a="http://schemas.openxmlformats.org/drawingml/2006/main">
                <a:graphicData uri="http://schemas.microsoft.com/office/word/2010/wordprocessingShape">
                  <wps:wsp>
                    <wps:cNvCnPr/>
                    <wps:spPr>
                      <a:xfrm flipV="1">
                        <a:off x="0" y="0"/>
                        <a:ext cx="64344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4559D3" id="מחבר ישר 19" o:spid="_x0000_s1026" style="position:absolute;left:0;text-align:lef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pt,17.45pt" to="468.4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" strokecolor="#4579b8 [3044]"/>
          </w:pict>
        </mc:Fallback>
      </mc:AlternateContent>
    </w:r>
    <w:r w:rsidRPr="00350676">
      <w:rPr>
        <w:rFonts w:ascii="Calibri" w:hAnsi="Calibri" w:cs="Times New Roman"/>
        <w:noProof/>
        <w:color w:val="002060"/>
        <w:szCs w:val="20"/>
        <w:rtl/>
      </w:rPr>
      <mc:AlternateContent>
        <mc:Choice Requires="wps">
          <w:drawing>
            <wp:anchor distT="45720" distB="45720" distL="114300" distR="114300" simplePos="0" relativeHeight="251677696" behindDoc="1" locked="0" layoutInCell="1" allowOverlap="1" wp14:anchorId="1A572027" wp14:editId="1B793756">
              <wp:simplePos x="0" y="0"/>
              <wp:positionH relativeFrom="page">
                <wp:posOffset>515515</wp:posOffset>
              </wp:positionH>
              <wp:positionV relativeFrom="paragraph">
                <wp:posOffset>235585</wp:posOffset>
              </wp:positionV>
              <wp:extent cx="3164205" cy="285750"/>
              <wp:effectExtent l="0" t="0" r="0" b="0"/>
              <wp:wrapTight wrapText="bothSides">
                <wp:wrapPolygon edited="0">
                  <wp:start x="390" y="0"/>
                  <wp:lineTo x="390" y="20160"/>
                  <wp:lineTo x="21197" y="20160"/>
                  <wp:lineTo x="21197" y="0"/>
                  <wp:lineTo x="390" y="0"/>
                </wp:wrapPolygon>
              </wp:wrapTight>
              <wp:docPr id="2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64205" cy="285750"/>
                      </a:xfrm>
                      <a:prstGeom prst="rect">
                        <a:avLst/>
                      </a:prstGeom>
                      <a:noFill/>
                      <a:ln w="9525">
                        <a:noFill/>
                        <a:miter lim="800000"/>
                        <a:headEnd/>
                        <a:tailEnd/>
                      </a:ln>
                    </wps:spPr>
                    <wps:txbx>
                      <w:txbxContent>
                        <w:p w14:paraId="1AC75352" w14:textId="77777777" w:rsidR="00EF4539" w:rsidRPr="0062451B" w:rsidRDefault="004D4F04" w:rsidP="00EF4539">
                          <w:pPr>
                            <w:jc w:val="right"/>
                            <w:rPr>
                              <w:rFonts w:ascii="Calibri" w:hAnsi="Calibri" w:cs="Calibri"/>
                              <w:color w:val="002060"/>
                              <w:szCs w:val="20"/>
                              <w:rtl/>
                            </w:rPr>
                          </w:pPr>
                          <w:r>
                            <w:rPr>
                              <w:rFonts w:ascii="Calibri" w:hAnsi="Calibri" w:cs="Calibri" w:hint="cs"/>
                              <w:color w:val="002060"/>
                              <w:szCs w:val="20"/>
                              <w:rtl/>
                            </w:rPr>
                            <w:t>כסלו</w:t>
                          </w:r>
                          <w:r w:rsidR="00EF4539" w:rsidRPr="00B206AA">
                            <w:rPr>
                              <w:rFonts w:ascii="Calibri" w:hAnsi="Calibri" w:cs="Calibri" w:hint="cs"/>
                              <w:color w:val="002060"/>
                              <w:szCs w:val="20"/>
                              <w:rtl/>
                            </w:rPr>
                            <w:t xml:space="preserve"> </w:t>
                          </w:r>
                          <w:proofErr w:type="spellStart"/>
                          <w:r w:rsidR="00EF4539" w:rsidRPr="00B206AA">
                            <w:rPr>
                              <w:rFonts w:ascii="Calibri" w:hAnsi="Calibri" w:cs="Calibri" w:hint="cs"/>
                              <w:color w:val="002060"/>
                              <w:szCs w:val="20"/>
                              <w:rtl/>
                            </w:rPr>
                            <w:t>התשפ"</w:t>
                          </w:r>
                          <w:r>
                            <w:rPr>
                              <w:rFonts w:ascii="Calibri" w:hAnsi="Calibri" w:cs="Calibri" w:hint="cs"/>
                              <w:color w:val="002060"/>
                              <w:szCs w:val="20"/>
                              <w:rtl/>
                            </w:rPr>
                            <w:t>ו</w:t>
                          </w:r>
                          <w:proofErr w:type="spellEnd"/>
                          <w:r w:rsidR="00EF4539" w:rsidRPr="00B206AA">
                            <w:rPr>
                              <w:rFonts w:ascii="Calibri" w:hAnsi="Calibri" w:cs="Calibri" w:hint="cs"/>
                              <w:color w:val="002060"/>
                              <w:szCs w:val="20"/>
                              <w:rtl/>
                            </w:rPr>
                            <w:t xml:space="preserve"> </w:t>
                          </w:r>
                          <w:r w:rsidR="00EF4539" w:rsidRPr="00350676">
                            <w:rPr>
                              <w:rFonts w:ascii="Calibri" w:hAnsi="Calibri" w:cs="Calibri"/>
                              <w:color w:val="002060"/>
                              <w:spacing w:val="20"/>
                              <w:sz w:val="22"/>
                              <w:szCs w:val="22"/>
                            </w:rPr>
                            <w:t xml:space="preserve"> </w:t>
                          </w:r>
                          <w:r w:rsidR="00EF4539" w:rsidRPr="00350676">
                            <w:rPr>
                              <w:rFonts w:ascii="Calibri" w:hAnsi="Calibri" w:cs="Calibri"/>
                              <w:color w:val="002060"/>
                              <w:spacing w:val="20"/>
                              <w:sz w:val="22"/>
                              <w:szCs w:val="22"/>
                            </w:rPr>
                            <w:sym w:font="Wingdings" w:char="F0A7"/>
                          </w:r>
                          <w:r>
                            <w:rPr>
                              <w:rFonts w:ascii="Calibri" w:hAnsi="Calibri" w:cs="Calibri" w:hint="cs"/>
                              <w:color w:val="002060"/>
                              <w:szCs w:val="20"/>
                              <w:rtl/>
                            </w:rPr>
                            <w:t>דצ</w:t>
                          </w:r>
                          <w:r w:rsidR="00034D92">
                            <w:rPr>
                              <w:rFonts w:ascii="Calibri" w:hAnsi="Calibri" w:cs="Calibri" w:hint="cs"/>
                              <w:color w:val="002060"/>
                              <w:szCs w:val="20"/>
                              <w:rtl/>
                            </w:rPr>
                            <w:t>מבר</w:t>
                          </w:r>
                          <w:r w:rsidR="00EF4539" w:rsidRPr="00B206AA">
                            <w:rPr>
                              <w:rFonts w:ascii="Calibri" w:hAnsi="Calibri" w:cs="Calibri" w:hint="cs"/>
                              <w:color w:val="002060"/>
                              <w:szCs w:val="20"/>
                              <w:rtl/>
                            </w:rPr>
                            <w:t xml:space="preserve"> 2025</w:t>
                          </w:r>
                          <w:r w:rsidR="00EF4539" w:rsidRPr="0062451B">
                            <w:rPr>
                              <w:rFonts w:ascii="Calibri" w:hAnsi="Calibri" w:cs="Calibri" w:hint="cs"/>
                              <w:color w:val="002060"/>
                              <w:szCs w:val="20"/>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91A01D" id="_x0000_t202" coordsize="21600,21600" o:spt="202" path="m,l,21600r21600,l21600,xe">
              <v:stroke joinstyle="miter"/>
              <v:path gradientshapeok="t" o:connecttype="rect"/>
            </v:shapetype>
            <v:shape id="_x0000_s1039" type="#_x0000_t202" style="position:absolute;margin-left:40.6pt;margin-top:18.55pt;width:249.15pt;height:22.5pt;flip:x;z-index:-2516387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" filled="f" stroked="f">
              <v:textbox>
                <w:txbxContent>
                  <w:p w:rsidR="00EF4539" w:rsidRPr="0062451B" w:rsidRDefault="004D4F04" w:rsidP="00EF4539">
                    <w:pPr>
                      <w:jc w:val="right"/>
                      <w:rPr>
                        <w:rFonts w:ascii="Calibri" w:hAnsi="Calibri" w:cs="Calibri"/>
                        <w:color w:val="002060"/>
                        <w:szCs w:val="20"/>
                        <w:rtl/>
                      </w:rPr>
                    </w:pPr>
                    <w:r>
                      <w:rPr>
                        <w:rFonts w:ascii="Calibri" w:hAnsi="Calibri" w:cs="Calibri" w:hint="cs"/>
                        <w:color w:val="002060"/>
                        <w:szCs w:val="20"/>
                        <w:rtl/>
                      </w:rPr>
                      <w:t>כסלו</w:t>
                    </w:r>
                    <w:r w:rsidR="00EF4539" w:rsidRPr="00B206AA">
                      <w:rPr>
                        <w:rFonts w:ascii="Calibri" w:hAnsi="Calibri" w:cs="Calibri" w:hint="cs"/>
                        <w:color w:val="002060"/>
                        <w:szCs w:val="20"/>
                        <w:rtl/>
                      </w:rPr>
                      <w:t xml:space="preserve"> </w:t>
                    </w:r>
                    <w:proofErr w:type="spellStart"/>
                    <w:r w:rsidR="00EF4539" w:rsidRPr="00B206AA">
                      <w:rPr>
                        <w:rFonts w:ascii="Calibri" w:hAnsi="Calibri" w:cs="Calibri" w:hint="cs"/>
                        <w:color w:val="002060"/>
                        <w:szCs w:val="20"/>
                        <w:rtl/>
                      </w:rPr>
                      <w:t>התשפ"</w:t>
                    </w:r>
                    <w:r>
                      <w:rPr>
                        <w:rFonts w:ascii="Calibri" w:hAnsi="Calibri" w:cs="Calibri" w:hint="cs"/>
                        <w:color w:val="002060"/>
                        <w:szCs w:val="20"/>
                        <w:rtl/>
                      </w:rPr>
                      <w:t>ו</w:t>
                    </w:r>
                    <w:proofErr w:type="spellEnd"/>
                    <w:r w:rsidR="00EF4539" w:rsidRPr="00B206AA">
                      <w:rPr>
                        <w:rFonts w:ascii="Calibri" w:hAnsi="Calibri" w:cs="Calibri" w:hint="cs"/>
                        <w:color w:val="002060"/>
                        <w:szCs w:val="20"/>
                        <w:rtl/>
                      </w:rPr>
                      <w:t xml:space="preserve"> </w:t>
                    </w:r>
                    <w:r w:rsidR="00EF4539" w:rsidRPr="00350676">
                      <w:rPr>
                        <w:rFonts w:ascii="Calibri" w:hAnsi="Calibri" w:cs="Calibri"/>
                        <w:color w:val="002060"/>
                        <w:spacing w:val="20"/>
                        <w:sz w:val="22"/>
                        <w:szCs w:val="22"/>
                      </w:rPr>
                      <w:t xml:space="preserve"> </w:t>
                    </w:r>
                    <w:r w:rsidR="00EF4539" w:rsidRPr="00350676">
                      <w:rPr>
                        <w:rFonts w:ascii="Calibri" w:hAnsi="Calibri" w:cs="Calibri"/>
                        <w:color w:val="002060"/>
                        <w:spacing w:val="20"/>
                        <w:sz w:val="22"/>
                        <w:szCs w:val="22"/>
                      </w:rPr>
                      <w:sym w:font="Wingdings" w:char="F0A7"/>
                    </w:r>
                    <w:bookmarkStart w:id="35" w:name="_GoBack"/>
                    <w:bookmarkEnd w:id="35"/>
                    <w:r>
                      <w:rPr>
                        <w:rFonts w:ascii="Calibri" w:hAnsi="Calibri" w:cs="Calibri" w:hint="cs"/>
                        <w:color w:val="002060"/>
                        <w:szCs w:val="20"/>
                        <w:rtl/>
                      </w:rPr>
                      <w:t>דצ</w:t>
                    </w:r>
                    <w:r w:rsidR="00034D92">
                      <w:rPr>
                        <w:rFonts w:ascii="Calibri" w:hAnsi="Calibri" w:cs="Calibri" w:hint="cs"/>
                        <w:color w:val="002060"/>
                        <w:szCs w:val="20"/>
                        <w:rtl/>
                      </w:rPr>
                      <w:t>מבר</w:t>
                    </w:r>
                    <w:r w:rsidR="00EF4539" w:rsidRPr="00B206AA">
                      <w:rPr>
                        <w:rFonts w:ascii="Calibri" w:hAnsi="Calibri" w:cs="Calibri" w:hint="cs"/>
                        <w:color w:val="002060"/>
                        <w:szCs w:val="20"/>
                        <w:rtl/>
                      </w:rPr>
                      <w:t xml:space="preserve"> 2025</w:t>
                    </w:r>
                    <w:r w:rsidR="00EF4539" w:rsidRPr="0062451B">
                      <w:rPr>
                        <w:rFonts w:ascii="Calibri" w:hAnsi="Calibri" w:cs="Calibri" w:hint="cs"/>
                        <w:color w:val="002060"/>
                        <w:szCs w:val="20"/>
                        <w:rtl/>
                      </w:rPr>
                      <w:t xml:space="preserve"> </w:t>
                    </w:r>
                  </w:p>
                </w:txbxContent>
              </v:textbox>
              <w10:wrap type="tight" anchorx="page"/>
            </v:shape>
          </w:pict>
        </mc:Fallback>
      </mc:AlternateContent>
    </w:r>
    <w:r w:rsidRPr="00350676">
      <w:rPr>
        <w:rFonts w:ascii="Calibri" w:hAnsi="Calibri" w:cs="Times New Roman"/>
        <w:noProof/>
        <w:color w:val="002060"/>
        <w:szCs w:val="20"/>
        <w:rtl/>
      </w:rPr>
      <mc:AlternateContent>
        <mc:Choice Requires="wps">
          <w:drawing>
            <wp:anchor distT="45720" distB="45720" distL="114300" distR="114300" simplePos="0" relativeHeight="251676672" behindDoc="0" locked="0" layoutInCell="1" allowOverlap="1" wp14:anchorId="144C9671" wp14:editId="5934295E">
              <wp:simplePos x="0" y="0"/>
              <wp:positionH relativeFrom="column">
                <wp:posOffset>2854325</wp:posOffset>
              </wp:positionH>
              <wp:positionV relativeFrom="paragraph">
                <wp:posOffset>-100965</wp:posOffset>
              </wp:positionV>
              <wp:extent cx="3164205" cy="285750"/>
              <wp:effectExtent l="0" t="0" r="0" b="0"/>
              <wp:wrapSquare wrapText="bothSides"/>
              <wp:docPr id="2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64205" cy="285750"/>
                      </a:xfrm>
                      <a:prstGeom prst="rect">
                        <a:avLst/>
                      </a:prstGeom>
                      <a:noFill/>
                      <a:ln w="9525">
                        <a:noFill/>
                        <a:miter lim="800000"/>
                        <a:headEnd/>
                        <a:tailEnd/>
                      </a:ln>
                    </wps:spPr>
                    <wps:txbx>
                      <w:txbxContent>
                        <w:p w14:paraId="459CA992" w14:textId="77777777" w:rsidR="00EF4539" w:rsidRPr="0062451B" w:rsidRDefault="00EF4539" w:rsidP="00EF4539">
                          <w:pPr>
                            <w:rPr>
                              <w:rFonts w:ascii="Calibri" w:hAnsi="Calibri" w:cs="Calibri"/>
                              <w:color w:val="002060"/>
                              <w:sz w:val="22"/>
                              <w:szCs w:val="22"/>
                              <w:rtl/>
                            </w:rPr>
                          </w:pPr>
                          <w:r w:rsidRPr="00FF3BE5">
                            <w:rPr>
                              <w:rFonts w:ascii="Calibri" w:hAnsi="Calibri" w:cs="Calibri"/>
                              <w:color w:val="002060"/>
                              <w:sz w:val="22"/>
                              <w:szCs w:val="22"/>
                              <w:rtl/>
                            </w:rPr>
                            <w:t>מבקר</w:t>
                          </w:r>
                          <w:r w:rsidRPr="0062451B">
                            <w:rPr>
                              <w:rFonts w:ascii="Calibri" w:hAnsi="Calibri" w:cs="Calibri"/>
                              <w:color w:val="002060"/>
                              <w:sz w:val="22"/>
                              <w:szCs w:val="22"/>
                              <w:rtl/>
                            </w:rPr>
                            <w:t xml:space="preserve"> המדינה</w:t>
                          </w:r>
                          <w:r>
                            <w:rPr>
                              <w:rFonts w:ascii="Calibri" w:hAnsi="Calibri" w:cs="Calibri" w:hint="cs"/>
                              <w:color w:val="002060"/>
                              <w:sz w:val="22"/>
                              <w:szCs w:val="22"/>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FE1869" id="_x0000_s1040" type="#_x0000_t202" style="position:absolute;margin-left:224.75pt;margin-top:-7.95pt;width:249.15pt;height:22.5pt;flip:x;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" filled="f" stroked="f">
              <v:textbox>
                <w:txbxContent>
                  <w:p w:rsidR="00EF4539" w:rsidRPr="0062451B" w:rsidRDefault="00EF4539" w:rsidP="00EF4539">
                    <w:pPr>
                      <w:rPr>
                        <w:rFonts w:ascii="Calibri" w:hAnsi="Calibri" w:cs="Calibri"/>
                        <w:color w:val="002060"/>
                        <w:sz w:val="22"/>
                        <w:szCs w:val="22"/>
                        <w:rtl/>
                      </w:rPr>
                    </w:pPr>
                    <w:r w:rsidRPr="00FF3BE5">
                      <w:rPr>
                        <w:rFonts w:ascii="Calibri" w:hAnsi="Calibri" w:cs="Calibri"/>
                        <w:color w:val="002060"/>
                        <w:sz w:val="22"/>
                        <w:szCs w:val="22"/>
                        <w:rtl/>
                      </w:rPr>
                      <w:t>מבקר</w:t>
                    </w:r>
                    <w:r w:rsidRPr="0062451B">
                      <w:rPr>
                        <w:rFonts w:ascii="Calibri" w:hAnsi="Calibri" w:cs="Calibri"/>
                        <w:color w:val="002060"/>
                        <w:sz w:val="22"/>
                        <w:szCs w:val="22"/>
                        <w:rtl/>
                      </w:rPr>
                      <w:t xml:space="preserve"> המדינה</w:t>
                    </w:r>
                    <w:r>
                      <w:rPr>
                        <w:rFonts w:ascii="Calibri" w:hAnsi="Calibri" w:cs="Calibri" w:hint="cs"/>
                        <w:color w:val="002060"/>
                        <w:sz w:val="22"/>
                        <w:szCs w:val="22"/>
                        <w:rtl/>
                      </w:rPr>
                      <w:t xml:space="preserve"> </w:t>
                    </w:r>
                  </w:p>
                </w:txbxContent>
              </v:textbox>
              <w10:wrap type="square"/>
            </v:shape>
          </w:pict>
        </mc:Fallback>
      </mc:AlternateContent>
    </w:r>
    <w:r w:rsidRPr="00350676">
      <w:rPr>
        <w:rFonts w:ascii="Calibri" w:hAnsi="Calibri" w:cs="Calibri"/>
        <w:color w:val="002060"/>
        <w:szCs w:val="20"/>
        <w:rtl/>
      </w:rPr>
      <w:t xml:space="preserve"> </w:t>
    </w:r>
    <w:r w:rsidRPr="00350676">
      <w:rPr>
        <w:rFonts w:ascii="Calibri" w:hAnsi="Calibri" w:cs="Calibri" w:hint="cs"/>
        <w:color w:val="002060"/>
        <w:szCs w:val="20"/>
        <w:rtl/>
      </w:rPr>
      <w:t xml:space="preserve">  </w:t>
    </w:r>
    <w:r w:rsidRPr="00350676">
      <w:rPr>
        <w:rFonts w:ascii="Calibri" w:hAnsi="Calibri" w:cs="Calibri"/>
        <w:color w:val="002060"/>
        <w:szCs w:val="20"/>
        <w:rtl/>
      </w:rPr>
      <w:fldChar w:fldCharType="begin"/>
    </w:r>
    <w:r w:rsidRPr="00350676">
      <w:rPr>
        <w:rFonts w:ascii="Calibri" w:hAnsi="Calibri" w:cs="Calibri"/>
        <w:color w:val="002060"/>
        <w:szCs w:val="20"/>
        <w:rtl/>
      </w:rPr>
      <w:instrText xml:space="preserve"> </w:instrText>
    </w:r>
    <w:r w:rsidRPr="00350676">
      <w:rPr>
        <w:rFonts w:ascii="Calibri" w:hAnsi="Calibri" w:cs="Calibri"/>
        <w:color w:val="002060"/>
        <w:szCs w:val="20"/>
      </w:rPr>
      <w:instrText>PAGE</w:instrText>
    </w:r>
    <w:r w:rsidRPr="00350676">
      <w:rPr>
        <w:rFonts w:ascii="Calibri" w:hAnsi="Calibri" w:cs="Calibri"/>
        <w:color w:val="002060"/>
        <w:szCs w:val="20"/>
        <w:rtl/>
      </w:rPr>
      <w:instrText xml:space="preserve">  \* </w:instrText>
    </w:r>
    <w:r w:rsidRPr="00350676">
      <w:rPr>
        <w:rFonts w:ascii="Calibri" w:hAnsi="Calibri" w:cs="Calibri"/>
        <w:color w:val="002060"/>
        <w:szCs w:val="20"/>
      </w:rPr>
      <w:instrText>MERGEFORMAT</w:instrText>
    </w:r>
    <w:r w:rsidRPr="00350676">
      <w:rPr>
        <w:rFonts w:ascii="Calibri" w:hAnsi="Calibri" w:cs="Calibri"/>
        <w:color w:val="002060"/>
        <w:szCs w:val="20"/>
        <w:rtl/>
      </w:rPr>
      <w:instrText xml:space="preserve"> </w:instrText>
    </w:r>
    <w:r w:rsidRPr="00350676">
      <w:rPr>
        <w:rFonts w:ascii="Calibri" w:hAnsi="Calibri" w:cs="Calibri"/>
        <w:color w:val="002060"/>
        <w:szCs w:val="20"/>
        <w:rtl/>
      </w:rPr>
      <w:fldChar w:fldCharType="separate"/>
    </w:r>
    <w:r w:rsidRPr="00350676">
      <w:rPr>
        <w:rFonts w:ascii="Calibri" w:hAnsi="Calibri" w:cs="Calibri"/>
        <w:color w:val="002060"/>
        <w:szCs w:val="20"/>
        <w:rtl/>
      </w:rPr>
      <w:t>3</w:t>
    </w:r>
    <w:r w:rsidRPr="00350676">
      <w:rPr>
        <w:rFonts w:ascii="Calibri" w:hAnsi="Calibri" w:cs="Calibri"/>
        <w:color w:val="002060"/>
        <w:szCs w:val="20"/>
        <w:rtl/>
      </w:rPr>
      <w:fldChar w:fldCharType="end"/>
    </w:r>
    <w:r w:rsidRPr="00350676">
      <w:rPr>
        <w:rFonts w:ascii="Calibri" w:hAnsi="Calibri" w:cs="Calibri"/>
        <w:color w:val="002060"/>
        <w:szCs w:val="20"/>
        <w:rtl/>
      </w:rPr>
      <w:t xml:space="preserve"> </w:t>
    </w:r>
  </w:p>
  <w:p w14:paraId="0ADFC734" w14:textId="77777777" w:rsidR="00EF4539" w:rsidRPr="00EF4539" w:rsidRDefault="00EF4539" w:rsidP="00EF4539">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216AB"/>
    <w:multiLevelType w:val="hybridMultilevel"/>
    <w:tmpl w:val="BB7ADECA"/>
    <w:lvl w:ilvl="0" w:tplc="1B087FB4">
      <w:start w:val="1"/>
      <w:numFmt w:val="hebrew1"/>
      <w:pStyle w:val="1"/>
      <w:lvlText w:val="%1."/>
      <w:lvlJc w:val="center"/>
      <w:pPr>
        <w:ind w:left="1915" w:hanging="360"/>
      </w:pPr>
    </w:lvl>
    <w:lvl w:ilvl="1" w:tplc="04090019" w:tentative="1">
      <w:start w:val="1"/>
      <w:numFmt w:val="lowerLetter"/>
      <w:lvlText w:val="%2."/>
      <w:lvlJc w:val="left"/>
      <w:pPr>
        <w:ind w:left="2635" w:hanging="360"/>
      </w:pPr>
    </w:lvl>
    <w:lvl w:ilvl="2" w:tplc="0409001B" w:tentative="1">
      <w:start w:val="1"/>
      <w:numFmt w:val="lowerRoman"/>
      <w:lvlText w:val="%3."/>
      <w:lvlJc w:val="right"/>
      <w:pPr>
        <w:ind w:left="3355" w:hanging="180"/>
      </w:pPr>
    </w:lvl>
    <w:lvl w:ilvl="3" w:tplc="0409000F" w:tentative="1">
      <w:start w:val="1"/>
      <w:numFmt w:val="decimal"/>
      <w:lvlText w:val="%4."/>
      <w:lvlJc w:val="left"/>
      <w:pPr>
        <w:ind w:left="4075" w:hanging="360"/>
      </w:pPr>
    </w:lvl>
    <w:lvl w:ilvl="4" w:tplc="04090019" w:tentative="1">
      <w:start w:val="1"/>
      <w:numFmt w:val="lowerLetter"/>
      <w:lvlText w:val="%5."/>
      <w:lvlJc w:val="left"/>
      <w:pPr>
        <w:ind w:left="4795" w:hanging="360"/>
      </w:pPr>
    </w:lvl>
    <w:lvl w:ilvl="5" w:tplc="0409001B" w:tentative="1">
      <w:start w:val="1"/>
      <w:numFmt w:val="lowerRoman"/>
      <w:lvlText w:val="%6."/>
      <w:lvlJc w:val="right"/>
      <w:pPr>
        <w:ind w:left="5515" w:hanging="180"/>
      </w:pPr>
    </w:lvl>
    <w:lvl w:ilvl="6" w:tplc="0409000F" w:tentative="1">
      <w:start w:val="1"/>
      <w:numFmt w:val="decimal"/>
      <w:lvlText w:val="%7."/>
      <w:lvlJc w:val="left"/>
      <w:pPr>
        <w:ind w:left="6235" w:hanging="360"/>
      </w:pPr>
    </w:lvl>
    <w:lvl w:ilvl="7" w:tplc="04090019" w:tentative="1">
      <w:start w:val="1"/>
      <w:numFmt w:val="lowerLetter"/>
      <w:lvlText w:val="%8."/>
      <w:lvlJc w:val="left"/>
      <w:pPr>
        <w:ind w:left="6955" w:hanging="360"/>
      </w:pPr>
    </w:lvl>
    <w:lvl w:ilvl="8" w:tplc="0409001B" w:tentative="1">
      <w:start w:val="1"/>
      <w:numFmt w:val="lowerRoman"/>
      <w:lvlText w:val="%9."/>
      <w:lvlJc w:val="right"/>
      <w:pPr>
        <w:ind w:left="7675" w:hanging="180"/>
      </w:pPr>
    </w:lvl>
  </w:abstractNum>
  <w:abstractNum w:abstractNumId="1" w15:restartNumberingAfterBreak="0">
    <w:nsid w:val="30D17255"/>
    <w:multiLevelType w:val="hybridMultilevel"/>
    <w:tmpl w:val="F1AE1FFC"/>
    <w:lvl w:ilvl="0" w:tplc="77603860">
      <w:start w:val="1"/>
      <w:numFmt w:val="decimal"/>
      <w:pStyle w:val="a"/>
      <w:lvlText w:val="לוח %1:"/>
      <w:lvlJc w:val="left"/>
      <w:pPr>
        <w:ind w:left="1854"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 w15:restartNumberingAfterBreak="0">
    <w:nsid w:val="316B14B9"/>
    <w:multiLevelType w:val="hybridMultilevel"/>
    <w:tmpl w:val="378E9214"/>
    <w:lvl w:ilvl="0" w:tplc="998E4AB2">
      <w:start w:val="1"/>
      <w:numFmt w:val="decimal"/>
      <w:pStyle w:val="a0"/>
      <w:lvlText w:val="תמונה %1:"/>
      <w:lvlJc w:val="left"/>
      <w:pPr>
        <w:ind w:left="1494"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578" w:hanging="360"/>
      </w:pPr>
    </w:lvl>
    <w:lvl w:ilvl="2" w:tplc="0409001B" w:tentative="1">
      <w:start w:val="1"/>
      <w:numFmt w:val="lowerRoman"/>
      <w:lvlText w:val="%3."/>
      <w:lvlJc w:val="right"/>
      <w:pPr>
        <w:ind w:left="3298" w:hanging="180"/>
      </w:pPr>
    </w:lvl>
    <w:lvl w:ilvl="3" w:tplc="0409000F" w:tentative="1">
      <w:start w:val="1"/>
      <w:numFmt w:val="decimal"/>
      <w:lvlText w:val="%4."/>
      <w:lvlJc w:val="left"/>
      <w:pPr>
        <w:ind w:left="4018" w:hanging="360"/>
      </w:pPr>
    </w:lvl>
    <w:lvl w:ilvl="4" w:tplc="04090019" w:tentative="1">
      <w:start w:val="1"/>
      <w:numFmt w:val="lowerLetter"/>
      <w:lvlText w:val="%5."/>
      <w:lvlJc w:val="left"/>
      <w:pPr>
        <w:ind w:left="4738" w:hanging="360"/>
      </w:pPr>
    </w:lvl>
    <w:lvl w:ilvl="5" w:tplc="0409001B" w:tentative="1">
      <w:start w:val="1"/>
      <w:numFmt w:val="lowerRoman"/>
      <w:lvlText w:val="%6."/>
      <w:lvlJc w:val="right"/>
      <w:pPr>
        <w:ind w:left="5458" w:hanging="180"/>
      </w:pPr>
    </w:lvl>
    <w:lvl w:ilvl="6" w:tplc="0409000F" w:tentative="1">
      <w:start w:val="1"/>
      <w:numFmt w:val="decimal"/>
      <w:lvlText w:val="%7."/>
      <w:lvlJc w:val="left"/>
      <w:pPr>
        <w:ind w:left="6178" w:hanging="360"/>
      </w:pPr>
    </w:lvl>
    <w:lvl w:ilvl="7" w:tplc="04090019" w:tentative="1">
      <w:start w:val="1"/>
      <w:numFmt w:val="lowerLetter"/>
      <w:lvlText w:val="%8."/>
      <w:lvlJc w:val="left"/>
      <w:pPr>
        <w:ind w:left="6898" w:hanging="360"/>
      </w:pPr>
    </w:lvl>
    <w:lvl w:ilvl="8" w:tplc="0409001B" w:tentative="1">
      <w:start w:val="1"/>
      <w:numFmt w:val="lowerRoman"/>
      <w:lvlText w:val="%9."/>
      <w:lvlJc w:val="right"/>
      <w:pPr>
        <w:ind w:left="7618" w:hanging="180"/>
      </w:pPr>
    </w:lvl>
  </w:abstractNum>
  <w:abstractNum w:abstractNumId="3" w15:restartNumberingAfterBreak="0">
    <w:nsid w:val="33A86F96"/>
    <w:multiLevelType w:val="hybridMultilevel"/>
    <w:tmpl w:val="220A2AB2"/>
    <w:lvl w:ilvl="0" w:tplc="A81CBAD8">
      <w:start w:val="1"/>
      <w:numFmt w:val="decimal"/>
      <w:pStyle w:val="a1"/>
      <w:lvlText w:val="מפה %1:"/>
      <w:lvlJc w:val="left"/>
      <w:pPr>
        <w:ind w:left="1858"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4" w15:restartNumberingAfterBreak="0">
    <w:nsid w:val="34A1478E"/>
    <w:multiLevelType w:val="hybridMultilevel"/>
    <w:tmpl w:val="C4B0120A"/>
    <w:lvl w:ilvl="0" w:tplc="B986EC32">
      <w:start w:val="1"/>
      <w:numFmt w:val="decimal"/>
      <w:lvlText w:val="%1."/>
      <w:lvlJc w:val="left"/>
      <w:pPr>
        <w:ind w:left="720" w:hanging="360"/>
      </w:pPr>
    </w:lvl>
    <w:lvl w:ilvl="1" w:tplc="DC0A18C0" w:tentative="1">
      <w:start w:val="1"/>
      <w:numFmt w:val="lowerLetter"/>
      <w:lvlText w:val="%2."/>
      <w:lvlJc w:val="left"/>
      <w:pPr>
        <w:ind w:left="1440" w:hanging="360"/>
      </w:pPr>
    </w:lvl>
    <w:lvl w:ilvl="2" w:tplc="D6CE4718" w:tentative="1">
      <w:start w:val="1"/>
      <w:numFmt w:val="lowerRoman"/>
      <w:lvlText w:val="%3."/>
      <w:lvlJc w:val="right"/>
      <w:pPr>
        <w:ind w:left="2160" w:hanging="180"/>
      </w:pPr>
    </w:lvl>
    <w:lvl w:ilvl="3" w:tplc="DE9CB6F2" w:tentative="1">
      <w:start w:val="1"/>
      <w:numFmt w:val="decimal"/>
      <w:lvlText w:val="%4."/>
      <w:lvlJc w:val="left"/>
      <w:pPr>
        <w:ind w:left="2880" w:hanging="360"/>
      </w:pPr>
    </w:lvl>
    <w:lvl w:ilvl="4" w:tplc="E2DEDCD8" w:tentative="1">
      <w:start w:val="1"/>
      <w:numFmt w:val="lowerLetter"/>
      <w:lvlText w:val="%5."/>
      <w:lvlJc w:val="left"/>
      <w:pPr>
        <w:ind w:left="3600" w:hanging="360"/>
      </w:pPr>
    </w:lvl>
    <w:lvl w:ilvl="5" w:tplc="DEEA6A40" w:tentative="1">
      <w:start w:val="1"/>
      <w:numFmt w:val="lowerRoman"/>
      <w:lvlText w:val="%6."/>
      <w:lvlJc w:val="right"/>
      <w:pPr>
        <w:ind w:left="4320" w:hanging="180"/>
      </w:pPr>
    </w:lvl>
    <w:lvl w:ilvl="6" w:tplc="A9C22748" w:tentative="1">
      <w:start w:val="1"/>
      <w:numFmt w:val="decimal"/>
      <w:lvlText w:val="%7."/>
      <w:lvlJc w:val="left"/>
      <w:pPr>
        <w:ind w:left="5040" w:hanging="360"/>
      </w:pPr>
    </w:lvl>
    <w:lvl w:ilvl="7" w:tplc="3752C0CE" w:tentative="1">
      <w:start w:val="1"/>
      <w:numFmt w:val="lowerLetter"/>
      <w:lvlText w:val="%8."/>
      <w:lvlJc w:val="left"/>
      <w:pPr>
        <w:ind w:left="5760" w:hanging="360"/>
      </w:pPr>
    </w:lvl>
    <w:lvl w:ilvl="8" w:tplc="3CC0257A" w:tentative="1">
      <w:start w:val="1"/>
      <w:numFmt w:val="lowerRoman"/>
      <w:lvlText w:val="%9."/>
      <w:lvlJc w:val="right"/>
      <w:pPr>
        <w:ind w:left="6480" w:hanging="180"/>
      </w:pPr>
    </w:lvl>
  </w:abstractNum>
  <w:abstractNum w:abstractNumId="5" w15:restartNumberingAfterBreak="0">
    <w:nsid w:val="3A923526"/>
    <w:multiLevelType w:val="hybridMultilevel"/>
    <w:tmpl w:val="4E74417E"/>
    <w:lvl w:ilvl="0" w:tplc="DB807A88">
      <w:start w:val="1"/>
      <w:numFmt w:val="decimal"/>
      <w:pStyle w:val="a2"/>
      <w:lvlText w:val="תרשים %1:"/>
      <w:lvlJc w:val="left"/>
      <w:pPr>
        <w:ind w:left="1494"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578" w:hanging="360"/>
      </w:pPr>
    </w:lvl>
    <w:lvl w:ilvl="2" w:tplc="0409001B" w:tentative="1">
      <w:start w:val="1"/>
      <w:numFmt w:val="lowerRoman"/>
      <w:lvlText w:val="%3."/>
      <w:lvlJc w:val="right"/>
      <w:pPr>
        <w:ind w:left="3298" w:hanging="180"/>
      </w:pPr>
    </w:lvl>
    <w:lvl w:ilvl="3" w:tplc="0409000F" w:tentative="1">
      <w:start w:val="1"/>
      <w:numFmt w:val="decimal"/>
      <w:lvlText w:val="%4."/>
      <w:lvlJc w:val="left"/>
      <w:pPr>
        <w:ind w:left="4018" w:hanging="360"/>
      </w:pPr>
    </w:lvl>
    <w:lvl w:ilvl="4" w:tplc="04090019" w:tentative="1">
      <w:start w:val="1"/>
      <w:numFmt w:val="lowerLetter"/>
      <w:lvlText w:val="%5."/>
      <w:lvlJc w:val="left"/>
      <w:pPr>
        <w:ind w:left="4738" w:hanging="360"/>
      </w:pPr>
    </w:lvl>
    <w:lvl w:ilvl="5" w:tplc="0409001B" w:tentative="1">
      <w:start w:val="1"/>
      <w:numFmt w:val="lowerRoman"/>
      <w:lvlText w:val="%6."/>
      <w:lvlJc w:val="right"/>
      <w:pPr>
        <w:ind w:left="5458" w:hanging="180"/>
      </w:pPr>
    </w:lvl>
    <w:lvl w:ilvl="6" w:tplc="0409000F" w:tentative="1">
      <w:start w:val="1"/>
      <w:numFmt w:val="decimal"/>
      <w:lvlText w:val="%7."/>
      <w:lvlJc w:val="left"/>
      <w:pPr>
        <w:ind w:left="6178" w:hanging="360"/>
      </w:pPr>
    </w:lvl>
    <w:lvl w:ilvl="7" w:tplc="04090019" w:tentative="1">
      <w:start w:val="1"/>
      <w:numFmt w:val="lowerLetter"/>
      <w:lvlText w:val="%8."/>
      <w:lvlJc w:val="left"/>
      <w:pPr>
        <w:ind w:left="6898" w:hanging="360"/>
      </w:pPr>
    </w:lvl>
    <w:lvl w:ilvl="8" w:tplc="0409001B" w:tentative="1">
      <w:start w:val="1"/>
      <w:numFmt w:val="lowerRoman"/>
      <w:lvlText w:val="%9."/>
      <w:lvlJc w:val="right"/>
      <w:pPr>
        <w:ind w:left="7618" w:hanging="180"/>
      </w:pPr>
    </w:lvl>
  </w:abstractNum>
  <w:abstractNum w:abstractNumId="6" w15:restartNumberingAfterBreak="0">
    <w:nsid w:val="40DC7E01"/>
    <w:multiLevelType w:val="hybridMultilevel"/>
    <w:tmpl w:val="5D24C320"/>
    <w:lvl w:ilvl="0" w:tplc="8430984C">
      <w:start w:val="1"/>
      <w:numFmt w:val="decimal"/>
      <w:pStyle w:val="3"/>
      <w:lvlText w:val="%1.1.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7" w15:restartNumberingAfterBreak="0">
    <w:nsid w:val="441A6670"/>
    <w:multiLevelType w:val="hybridMultilevel"/>
    <w:tmpl w:val="369C82D6"/>
    <w:lvl w:ilvl="0" w:tplc="6A70E0A6">
      <w:start w:val="1"/>
      <w:numFmt w:val="hebrew1"/>
      <w:pStyle w:val="30"/>
      <w:lvlText w:val="%1."/>
      <w:lvlJc w:val="center"/>
      <w:pPr>
        <w:ind w:left="2705" w:hanging="360"/>
      </w:p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8" w15:restartNumberingAfterBreak="0">
    <w:nsid w:val="4DD35436"/>
    <w:multiLevelType w:val="hybridMultilevel"/>
    <w:tmpl w:val="EC1EC164"/>
    <w:lvl w:ilvl="0" w:tplc="31D0751C">
      <w:start w:val="1"/>
      <w:numFmt w:val="decimal"/>
      <w:pStyle w:val="2"/>
      <w:lvlText w:val="%1.1"/>
      <w:lvlJc w:val="left"/>
      <w:pPr>
        <w:ind w:left="1860" w:hanging="36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9" w15:restartNumberingAfterBreak="0">
    <w:nsid w:val="53A82C9C"/>
    <w:multiLevelType w:val="hybridMultilevel"/>
    <w:tmpl w:val="039A9434"/>
    <w:lvl w:ilvl="0" w:tplc="79E01EDE">
      <w:start w:val="1"/>
      <w:numFmt w:val="decimal"/>
      <w:lvlText w:val="%1."/>
      <w:lvlJc w:val="left"/>
      <w:pPr>
        <w:ind w:left="720" w:hanging="360"/>
      </w:pPr>
      <w:rPr>
        <w:rFonts w:hint="default"/>
        <w:b w:val="0"/>
        <w:bCs/>
      </w:rPr>
    </w:lvl>
    <w:lvl w:ilvl="1" w:tplc="B0BA829C" w:tentative="1">
      <w:start w:val="1"/>
      <w:numFmt w:val="lowerLetter"/>
      <w:lvlText w:val="%2."/>
      <w:lvlJc w:val="left"/>
      <w:pPr>
        <w:ind w:left="1440" w:hanging="360"/>
      </w:pPr>
    </w:lvl>
    <w:lvl w:ilvl="2" w:tplc="3D30CE70" w:tentative="1">
      <w:start w:val="1"/>
      <w:numFmt w:val="lowerRoman"/>
      <w:lvlText w:val="%3."/>
      <w:lvlJc w:val="right"/>
      <w:pPr>
        <w:ind w:left="2160" w:hanging="180"/>
      </w:pPr>
    </w:lvl>
    <w:lvl w:ilvl="3" w:tplc="1E5037B2" w:tentative="1">
      <w:start w:val="1"/>
      <w:numFmt w:val="decimal"/>
      <w:lvlText w:val="%4."/>
      <w:lvlJc w:val="left"/>
      <w:pPr>
        <w:ind w:left="2880" w:hanging="360"/>
      </w:pPr>
    </w:lvl>
    <w:lvl w:ilvl="4" w:tplc="142AE7D4" w:tentative="1">
      <w:start w:val="1"/>
      <w:numFmt w:val="lowerLetter"/>
      <w:lvlText w:val="%5."/>
      <w:lvlJc w:val="left"/>
      <w:pPr>
        <w:ind w:left="3600" w:hanging="360"/>
      </w:pPr>
    </w:lvl>
    <w:lvl w:ilvl="5" w:tplc="6166F58C" w:tentative="1">
      <w:start w:val="1"/>
      <w:numFmt w:val="lowerRoman"/>
      <w:lvlText w:val="%6."/>
      <w:lvlJc w:val="right"/>
      <w:pPr>
        <w:ind w:left="4320" w:hanging="180"/>
      </w:pPr>
    </w:lvl>
    <w:lvl w:ilvl="6" w:tplc="B78AA7D4" w:tentative="1">
      <w:start w:val="1"/>
      <w:numFmt w:val="decimal"/>
      <w:lvlText w:val="%7."/>
      <w:lvlJc w:val="left"/>
      <w:pPr>
        <w:ind w:left="5040" w:hanging="360"/>
      </w:pPr>
    </w:lvl>
    <w:lvl w:ilvl="7" w:tplc="F5B2738A" w:tentative="1">
      <w:start w:val="1"/>
      <w:numFmt w:val="lowerLetter"/>
      <w:lvlText w:val="%8."/>
      <w:lvlJc w:val="left"/>
      <w:pPr>
        <w:ind w:left="5760" w:hanging="360"/>
      </w:pPr>
    </w:lvl>
    <w:lvl w:ilvl="8" w:tplc="F91E7FDC" w:tentative="1">
      <w:start w:val="1"/>
      <w:numFmt w:val="lowerRoman"/>
      <w:lvlText w:val="%9."/>
      <w:lvlJc w:val="right"/>
      <w:pPr>
        <w:ind w:left="6480" w:hanging="180"/>
      </w:pPr>
    </w:lvl>
  </w:abstractNum>
  <w:abstractNum w:abstractNumId="10" w15:restartNumberingAfterBreak="0">
    <w:nsid w:val="665B09CB"/>
    <w:multiLevelType w:val="hybridMultilevel"/>
    <w:tmpl w:val="F98283A0"/>
    <w:lvl w:ilvl="0" w:tplc="D0AABB22">
      <w:start w:val="1"/>
      <w:numFmt w:val="bullet"/>
      <w:pStyle w:val="5"/>
      <w:lvlText w:val=""/>
      <w:lvlJc w:val="left"/>
      <w:pPr>
        <w:ind w:left="1854" w:hanging="360"/>
      </w:pPr>
      <w:rPr>
        <w:rFonts w:ascii="Wingdings" w:hAnsi="Wingdings" w:hint="default"/>
        <w:color w:val="FFF400"/>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1" w15:restartNumberingAfterBreak="0">
    <w:nsid w:val="7E431D00"/>
    <w:multiLevelType w:val="hybridMultilevel"/>
    <w:tmpl w:val="7576C230"/>
    <w:lvl w:ilvl="0" w:tplc="E572D256">
      <w:start w:val="1"/>
      <w:numFmt w:val="decimal"/>
      <w:pStyle w:val="10"/>
      <w:lvlText w:val="%1."/>
      <w:lvlJc w:val="left"/>
      <w:pPr>
        <w:ind w:left="1858" w:hanging="360"/>
      </w:pPr>
      <w:rPr>
        <w:rFonts w:ascii="Calibri" w:hAnsi="Calibri" w:cs="Calibri" w:hint="default"/>
        <w:b/>
        <w:bCs/>
        <w:i w:val="0"/>
        <w:iCs w:val="0"/>
        <w:color w:val="002060"/>
        <w:sz w:val="40"/>
        <w:szCs w:val="40"/>
      </w:rPr>
    </w:lvl>
    <w:lvl w:ilvl="1" w:tplc="04090019" w:tentative="1">
      <w:start w:val="1"/>
      <w:numFmt w:val="lowerLetter"/>
      <w:lvlText w:val="%2."/>
      <w:lvlJc w:val="left"/>
      <w:pPr>
        <w:ind w:left="2578" w:hanging="360"/>
      </w:pPr>
    </w:lvl>
    <w:lvl w:ilvl="2" w:tplc="0409001B" w:tentative="1">
      <w:start w:val="1"/>
      <w:numFmt w:val="lowerRoman"/>
      <w:lvlText w:val="%3."/>
      <w:lvlJc w:val="right"/>
      <w:pPr>
        <w:ind w:left="3298" w:hanging="180"/>
      </w:pPr>
    </w:lvl>
    <w:lvl w:ilvl="3" w:tplc="0409000F" w:tentative="1">
      <w:start w:val="1"/>
      <w:numFmt w:val="decimal"/>
      <w:lvlText w:val="%4."/>
      <w:lvlJc w:val="left"/>
      <w:pPr>
        <w:ind w:left="4018" w:hanging="360"/>
      </w:pPr>
    </w:lvl>
    <w:lvl w:ilvl="4" w:tplc="04090019" w:tentative="1">
      <w:start w:val="1"/>
      <w:numFmt w:val="lowerLetter"/>
      <w:lvlText w:val="%5."/>
      <w:lvlJc w:val="left"/>
      <w:pPr>
        <w:ind w:left="4738" w:hanging="360"/>
      </w:pPr>
    </w:lvl>
    <w:lvl w:ilvl="5" w:tplc="0409001B" w:tentative="1">
      <w:start w:val="1"/>
      <w:numFmt w:val="lowerRoman"/>
      <w:lvlText w:val="%6."/>
      <w:lvlJc w:val="right"/>
      <w:pPr>
        <w:ind w:left="5458" w:hanging="180"/>
      </w:pPr>
    </w:lvl>
    <w:lvl w:ilvl="6" w:tplc="0409000F" w:tentative="1">
      <w:start w:val="1"/>
      <w:numFmt w:val="decimal"/>
      <w:lvlText w:val="%7."/>
      <w:lvlJc w:val="left"/>
      <w:pPr>
        <w:ind w:left="6178" w:hanging="360"/>
      </w:pPr>
    </w:lvl>
    <w:lvl w:ilvl="7" w:tplc="04090019" w:tentative="1">
      <w:start w:val="1"/>
      <w:numFmt w:val="lowerLetter"/>
      <w:lvlText w:val="%8."/>
      <w:lvlJc w:val="left"/>
      <w:pPr>
        <w:ind w:left="6898" w:hanging="360"/>
      </w:pPr>
    </w:lvl>
    <w:lvl w:ilvl="8" w:tplc="0409001B" w:tentative="1">
      <w:start w:val="1"/>
      <w:numFmt w:val="lowerRoman"/>
      <w:lvlText w:val="%9."/>
      <w:lvlJc w:val="right"/>
      <w:pPr>
        <w:ind w:left="7618" w:hanging="180"/>
      </w:pPr>
    </w:lvl>
  </w:abstractNum>
  <w:num w:numId="1">
    <w:abstractNumId w:val="11"/>
  </w:num>
  <w:num w:numId="2">
    <w:abstractNumId w:val="8"/>
  </w:num>
  <w:num w:numId="3">
    <w:abstractNumId w:val="6"/>
  </w:num>
  <w:num w:numId="4">
    <w:abstractNumId w:val="0"/>
  </w:num>
  <w:num w:numId="5">
    <w:abstractNumId w:val="7"/>
  </w:num>
  <w:num w:numId="6">
    <w:abstractNumId w:val="10"/>
  </w:num>
  <w:num w:numId="7">
    <w:abstractNumId w:val="5"/>
  </w:num>
  <w:num w:numId="8">
    <w:abstractNumId w:val="2"/>
  </w:num>
  <w:num w:numId="9">
    <w:abstractNumId w:val="1"/>
  </w:num>
  <w:num w:numId="10">
    <w:abstractNumId w:val="3"/>
  </w:num>
  <w:num w:numId="11">
    <w:abstractNumId w:val="9"/>
  </w:num>
  <w:num w:numId="12">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SortMethod w:val="0000"/>
  <w:defaultTabStop w:val="720"/>
  <w:drawingGridHorizontalSpacing w:val="100"/>
  <w:displayHorizontalDrawingGridEvery w:val="2"/>
  <w:displayVerticalDrawingGridEvery w:val="2"/>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ivug" w:val="1"/>
    <w:docVar w:name="space" w:val="True"/>
  </w:docVars>
  <w:rsids>
    <w:rsidRoot w:val="0062451B"/>
    <w:rsid w:val="00003B77"/>
    <w:rsid w:val="000075D3"/>
    <w:rsid w:val="00013880"/>
    <w:rsid w:val="0001735B"/>
    <w:rsid w:val="00034D92"/>
    <w:rsid w:val="00042837"/>
    <w:rsid w:val="000501A4"/>
    <w:rsid w:val="000532AA"/>
    <w:rsid w:val="000B1102"/>
    <w:rsid w:val="000C7459"/>
    <w:rsid w:val="000E013E"/>
    <w:rsid w:val="000F7725"/>
    <w:rsid w:val="00101D0F"/>
    <w:rsid w:val="00113E28"/>
    <w:rsid w:val="00114325"/>
    <w:rsid w:val="00166477"/>
    <w:rsid w:val="001730B0"/>
    <w:rsid w:val="001960B4"/>
    <w:rsid w:val="001A613C"/>
    <w:rsid w:val="001B2821"/>
    <w:rsid w:val="001C057E"/>
    <w:rsid w:val="001C6185"/>
    <w:rsid w:val="001E204F"/>
    <w:rsid w:val="001F4412"/>
    <w:rsid w:val="00203604"/>
    <w:rsid w:val="002064F7"/>
    <w:rsid w:val="00240887"/>
    <w:rsid w:val="00263521"/>
    <w:rsid w:val="002A7D21"/>
    <w:rsid w:val="002C0FD0"/>
    <w:rsid w:val="002C1EE0"/>
    <w:rsid w:val="002C4139"/>
    <w:rsid w:val="00301153"/>
    <w:rsid w:val="003079D5"/>
    <w:rsid w:val="00315B1D"/>
    <w:rsid w:val="00323027"/>
    <w:rsid w:val="00350676"/>
    <w:rsid w:val="00354F9A"/>
    <w:rsid w:val="0037370B"/>
    <w:rsid w:val="0037752E"/>
    <w:rsid w:val="00380052"/>
    <w:rsid w:val="0039415D"/>
    <w:rsid w:val="003D61C6"/>
    <w:rsid w:val="003E58C2"/>
    <w:rsid w:val="004779AA"/>
    <w:rsid w:val="004A0385"/>
    <w:rsid w:val="004C7D9F"/>
    <w:rsid w:val="004D4F04"/>
    <w:rsid w:val="005006C5"/>
    <w:rsid w:val="00551B42"/>
    <w:rsid w:val="00551FF7"/>
    <w:rsid w:val="00574579"/>
    <w:rsid w:val="00580C5C"/>
    <w:rsid w:val="005A021D"/>
    <w:rsid w:val="0062451B"/>
    <w:rsid w:val="00634DAD"/>
    <w:rsid w:val="00640B60"/>
    <w:rsid w:val="006457EB"/>
    <w:rsid w:val="006531CB"/>
    <w:rsid w:val="006C2C6D"/>
    <w:rsid w:val="006D4161"/>
    <w:rsid w:val="006D786C"/>
    <w:rsid w:val="006E1414"/>
    <w:rsid w:val="006F285F"/>
    <w:rsid w:val="00705F28"/>
    <w:rsid w:val="0072219B"/>
    <w:rsid w:val="007474F0"/>
    <w:rsid w:val="00753ADE"/>
    <w:rsid w:val="00773F61"/>
    <w:rsid w:val="007A4EBD"/>
    <w:rsid w:val="007B112B"/>
    <w:rsid w:val="007B5B26"/>
    <w:rsid w:val="007B691A"/>
    <w:rsid w:val="007C1FF6"/>
    <w:rsid w:val="007D61B8"/>
    <w:rsid w:val="007F7FF2"/>
    <w:rsid w:val="00805B42"/>
    <w:rsid w:val="008102AD"/>
    <w:rsid w:val="00837997"/>
    <w:rsid w:val="00867FC5"/>
    <w:rsid w:val="00892F80"/>
    <w:rsid w:val="008B4F41"/>
    <w:rsid w:val="008C6F75"/>
    <w:rsid w:val="009015B2"/>
    <w:rsid w:val="00906E90"/>
    <w:rsid w:val="0091051D"/>
    <w:rsid w:val="00933E1C"/>
    <w:rsid w:val="00936F84"/>
    <w:rsid w:val="00940851"/>
    <w:rsid w:val="009679D9"/>
    <w:rsid w:val="009C6066"/>
    <w:rsid w:val="009D0042"/>
    <w:rsid w:val="009D73F5"/>
    <w:rsid w:val="009E1A3F"/>
    <w:rsid w:val="009E53CF"/>
    <w:rsid w:val="009F0BD3"/>
    <w:rsid w:val="00A222E2"/>
    <w:rsid w:val="00A61AD5"/>
    <w:rsid w:val="00A73038"/>
    <w:rsid w:val="00A76C99"/>
    <w:rsid w:val="00A81EBE"/>
    <w:rsid w:val="00AC6B95"/>
    <w:rsid w:val="00B00E5C"/>
    <w:rsid w:val="00B206AA"/>
    <w:rsid w:val="00B4321D"/>
    <w:rsid w:val="00B666B9"/>
    <w:rsid w:val="00B76DC1"/>
    <w:rsid w:val="00B862C0"/>
    <w:rsid w:val="00BD530D"/>
    <w:rsid w:val="00BE2DD8"/>
    <w:rsid w:val="00C2305A"/>
    <w:rsid w:val="00C23CC9"/>
    <w:rsid w:val="00C30B3D"/>
    <w:rsid w:val="00C33AE2"/>
    <w:rsid w:val="00C8096C"/>
    <w:rsid w:val="00C8100B"/>
    <w:rsid w:val="00C85B62"/>
    <w:rsid w:val="00CA41D2"/>
    <w:rsid w:val="00CA4F20"/>
    <w:rsid w:val="00CC712C"/>
    <w:rsid w:val="00D22748"/>
    <w:rsid w:val="00D26918"/>
    <w:rsid w:val="00D37121"/>
    <w:rsid w:val="00D779F7"/>
    <w:rsid w:val="00D87542"/>
    <w:rsid w:val="00D95C20"/>
    <w:rsid w:val="00D97C16"/>
    <w:rsid w:val="00DE1DAB"/>
    <w:rsid w:val="00DE20A2"/>
    <w:rsid w:val="00DF0B89"/>
    <w:rsid w:val="00E35682"/>
    <w:rsid w:val="00E46EA3"/>
    <w:rsid w:val="00E51C1B"/>
    <w:rsid w:val="00E53DA7"/>
    <w:rsid w:val="00EC6B44"/>
    <w:rsid w:val="00EE37A3"/>
    <w:rsid w:val="00EF4539"/>
    <w:rsid w:val="00F36CB4"/>
    <w:rsid w:val="00F4385E"/>
    <w:rsid w:val="00F627EB"/>
    <w:rsid w:val="00F75A10"/>
    <w:rsid w:val="00F77276"/>
    <w:rsid w:val="00F954E4"/>
    <w:rsid w:val="00F95853"/>
    <w:rsid w:val="00FB3F26"/>
    <w:rsid w:val="00FC3213"/>
    <w:rsid w:val="00FC48C6"/>
    <w:rsid w:val="00FF3BE5"/>
    <w:rsid w:val="00FF5E5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7990F254"/>
  <w15:chartTrackingRefBased/>
  <w15:docId w15:val="{89CA0B52-15F1-4656-A946-83738ED0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3">
    <w:name w:val="Normal"/>
    <w:qFormat/>
    <w:rsid w:val="000501A4"/>
    <w:pPr>
      <w:bidi/>
      <w:spacing w:after="0" w:line="312" w:lineRule="auto"/>
    </w:pPr>
  </w:style>
  <w:style w:type="paragraph" w:styleId="11">
    <w:name w:val="heading 1"/>
    <w:basedOn w:val="a3"/>
    <w:next w:val="a3"/>
    <w:link w:val="12"/>
    <w:uiPriority w:val="1"/>
    <w:qFormat/>
    <w:rsid w:val="000501A4"/>
    <w:pPr>
      <w:keepNext/>
      <w:keepLines/>
      <w:jc w:val="center"/>
      <w:outlineLvl w:val="0"/>
    </w:pPr>
    <w:rPr>
      <w:rFonts w:eastAsiaTheme="majorEastAsia"/>
      <w:bCs/>
      <w:szCs w:val="36"/>
      <w:u w:val="single"/>
    </w:rPr>
  </w:style>
  <w:style w:type="paragraph" w:styleId="20">
    <w:name w:val="heading 2"/>
    <w:basedOn w:val="a3"/>
    <w:next w:val="a3"/>
    <w:link w:val="21"/>
    <w:uiPriority w:val="1"/>
    <w:qFormat/>
    <w:rsid w:val="000501A4"/>
    <w:pPr>
      <w:keepNext/>
      <w:keepLines/>
      <w:spacing w:before="480"/>
      <w:jc w:val="center"/>
      <w:outlineLvl w:val="1"/>
    </w:pPr>
    <w:rPr>
      <w:rFonts w:eastAsiaTheme="majorEastAsia"/>
      <w:bCs/>
      <w:szCs w:val="32"/>
    </w:rPr>
  </w:style>
  <w:style w:type="paragraph" w:styleId="31">
    <w:name w:val="heading 3"/>
    <w:basedOn w:val="a3"/>
    <w:next w:val="a3"/>
    <w:link w:val="32"/>
    <w:uiPriority w:val="1"/>
    <w:qFormat/>
    <w:rsid w:val="006D786C"/>
    <w:pPr>
      <w:keepNext/>
      <w:keepLines/>
      <w:spacing w:before="120"/>
      <w:outlineLvl w:val="2"/>
    </w:pPr>
    <w:rPr>
      <w:rFonts w:eastAsiaTheme="majorEastAsia"/>
      <w:bCs/>
      <w:szCs w:val="28"/>
      <w:u w:val="single"/>
    </w:rPr>
  </w:style>
  <w:style w:type="paragraph" w:styleId="4">
    <w:name w:val="heading 4"/>
    <w:basedOn w:val="a3"/>
    <w:next w:val="a3"/>
    <w:link w:val="40"/>
    <w:uiPriority w:val="1"/>
    <w:qFormat/>
    <w:rsid w:val="006D786C"/>
    <w:pPr>
      <w:keepNext/>
      <w:keepLines/>
      <w:spacing w:before="120"/>
      <w:outlineLvl w:val="3"/>
    </w:pPr>
    <w:rPr>
      <w:rFonts w:eastAsiaTheme="majorEastAsia"/>
      <w:bCs/>
      <w:szCs w:val="26"/>
    </w:rPr>
  </w:style>
  <w:style w:type="paragraph" w:styleId="50">
    <w:name w:val="heading 5"/>
    <w:basedOn w:val="a3"/>
    <w:next w:val="a3"/>
    <w:link w:val="51"/>
    <w:uiPriority w:val="1"/>
    <w:qFormat/>
    <w:rsid w:val="000501A4"/>
    <w:pPr>
      <w:keepNext/>
      <w:keepLines/>
      <w:outlineLvl w:val="4"/>
    </w:pPr>
    <w:rPr>
      <w:rFonts w:eastAsiaTheme="majorEastAsia"/>
      <w:bCs/>
      <w:spacing w:val="40"/>
    </w:rPr>
  </w:style>
  <w:style w:type="paragraph" w:styleId="6">
    <w:name w:val="heading 6"/>
    <w:basedOn w:val="a3"/>
    <w:next w:val="a3"/>
    <w:link w:val="60"/>
    <w:uiPriority w:val="1"/>
    <w:qFormat/>
    <w:rsid w:val="000501A4"/>
    <w:pPr>
      <w:keepNext/>
      <w:keepLines/>
      <w:outlineLvl w:val="5"/>
    </w:pPr>
    <w:rPr>
      <w:rFonts w:eastAsiaTheme="majorEastAsia"/>
      <w:spacing w:val="40"/>
    </w:rPr>
  </w:style>
  <w:style w:type="paragraph" w:styleId="7">
    <w:name w:val="heading 7"/>
    <w:basedOn w:val="a3"/>
    <w:next w:val="a3"/>
    <w:link w:val="70"/>
    <w:uiPriority w:val="1"/>
    <w:qFormat/>
    <w:rsid w:val="000501A4"/>
    <w:pPr>
      <w:keepNext/>
      <w:keepLines/>
      <w:outlineLvl w:val="6"/>
    </w:pPr>
    <w:rPr>
      <w:rFonts w:eastAsiaTheme="majorEastAsia"/>
      <w:bCs/>
      <w:spacing w:val="40"/>
    </w:rPr>
  </w:style>
  <w:style w:type="paragraph" w:styleId="8">
    <w:name w:val="heading 8"/>
    <w:basedOn w:val="a3"/>
    <w:next w:val="a3"/>
    <w:link w:val="80"/>
    <w:uiPriority w:val="1"/>
    <w:qFormat/>
    <w:rsid w:val="000501A4"/>
    <w:pPr>
      <w:keepNext/>
      <w:keepLines/>
      <w:outlineLvl w:val="7"/>
    </w:pPr>
    <w:rPr>
      <w:rFonts w:eastAsiaTheme="majorEastAsia"/>
      <w:spacing w:val="4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כותרת 1 תו"/>
    <w:basedOn w:val="a4"/>
    <w:link w:val="11"/>
    <w:uiPriority w:val="1"/>
    <w:rsid w:val="000501A4"/>
    <w:rPr>
      <w:rFonts w:eastAsiaTheme="majorEastAsia"/>
      <w:bCs/>
      <w:szCs w:val="36"/>
      <w:u w:val="single"/>
    </w:rPr>
  </w:style>
  <w:style w:type="character" w:customStyle="1" w:styleId="21">
    <w:name w:val="כותרת 2 תו"/>
    <w:basedOn w:val="a4"/>
    <w:link w:val="20"/>
    <w:uiPriority w:val="1"/>
    <w:rsid w:val="000501A4"/>
    <w:rPr>
      <w:rFonts w:eastAsiaTheme="majorEastAsia"/>
      <w:bCs/>
      <w:szCs w:val="32"/>
    </w:rPr>
  </w:style>
  <w:style w:type="character" w:customStyle="1" w:styleId="32">
    <w:name w:val="כותרת 3 תו"/>
    <w:basedOn w:val="a4"/>
    <w:link w:val="31"/>
    <w:uiPriority w:val="1"/>
    <w:rsid w:val="006D786C"/>
    <w:rPr>
      <w:rFonts w:eastAsiaTheme="majorEastAsia"/>
      <w:bCs/>
      <w:szCs w:val="28"/>
      <w:u w:val="single"/>
    </w:rPr>
  </w:style>
  <w:style w:type="character" w:customStyle="1" w:styleId="40">
    <w:name w:val="כותרת 4 תו"/>
    <w:basedOn w:val="a4"/>
    <w:link w:val="4"/>
    <w:uiPriority w:val="1"/>
    <w:rsid w:val="006D786C"/>
    <w:rPr>
      <w:rFonts w:eastAsiaTheme="majorEastAsia"/>
      <w:bCs/>
      <w:szCs w:val="26"/>
    </w:rPr>
  </w:style>
  <w:style w:type="character" w:customStyle="1" w:styleId="51">
    <w:name w:val="כותרת 5 תו"/>
    <w:basedOn w:val="a4"/>
    <w:link w:val="50"/>
    <w:uiPriority w:val="1"/>
    <w:rsid w:val="000501A4"/>
    <w:rPr>
      <w:rFonts w:eastAsiaTheme="majorEastAsia"/>
      <w:bCs/>
      <w:spacing w:val="40"/>
    </w:rPr>
  </w:style>
  <w:style w:type="character" w:customStyle="1" w:styleId="60">
    <w:name w:val="כותרת 6 תו"/>
    <w:basedOn w:val="a4"/>
    <w:link w:val="6"/>
    <w:uiPriority w:val="1"/>
    <w:rsid w:val="000501A4"/>
    <w:rPr>
      <w:rFonts w:eastAsiaTheme="majorEastAsia"/>
      <w:spacing w:val="40"/>
    </w:rPr>
  </w:style>
  <w:style w:type="character" w:customStyle="1" w:styleId="70">
    <w:name w:val="כותרת 7 תו"/>
    <w:basedOn w:val="a4"/>
    <w:link w:val="7"/>
    <w:uiPriority w:val="1"/>
    <w:rsid w:val="000501A4"/>
    <w:rPr>
      <w:rFonts w:eastAsiaTheme="majorEastAsia"/>
      <w:bCs/>
      <w:spacing w:val="40"/>
    </w:rPr>
  </w:style>
  <w:style w:type="character" w:customStyle="1" w:styleId="80">
    <w:name w:val="כותרת 8 תו"/>
    <w:basedOn w:val="a4"/>
    <w:link w:val="8"/>
    <w:uiPriority w:val="1"/>
    <w:rsid w:val="000501A4"/>
    <w:rPr>
      <w:rFonts w:eastAsiaTheme="majorEastAsia"/>
      <w:spacing w:val="40"/>
    </w:rPr>
  </w:style>
  <w:style w:type="paragraph" w:customStyle="1" w:styleId="a7">
    <w:name w:val="נבנצאל"/>
    <w:basedOn w:val="a3"/>
    <w:next w:val="a3"/>
    <w:link w:val="a8"/>
    <w:uiPriority w:val="99"/>
    <w:qFormat/>
    <w:rsid w:val="000501A4"/>
    <w:pPr>
      <w:ind w:left="-567"/>
    </w:pPr>
    <w:rPr>
      <w:szCs w:val="20"/>
    </w:rPr>
  </w:style>
  <w:style w:type="character" w:customStyle="1" w:styleId="a8">
    <w:name w:val="נבנצאל תו"/>
    <w:basedOn w:val="a4"/>
    <w:link w:val="a7"/>
    <w:uiPriority w:val="99"/>
    <w:rsid w:val="000501A4"/>
    <w:rPr>
      <w:szCs w:val="20"/>
    </w:rPr>
  </w:style>
  <w:style w:type="paragraph" w:styleId="a9">
    <w:name w:val="header"/>
    <w:basedOn w:val="a3"/>
    <w:link w:val="aa"/>
    <w:uiPriority w:val="99"/>
    <w:unhideWhenUsed/>
    <w:rsid w:val="000501A4"/>
    <w:pPr>
      <w:tabs>
        <w:tab w:val="center" w:pos="4153"/>
        <w:tab w:val="right" w:pos="8306"/>
      </w:tabs>
      <w:spacing w:line="240" w:lineRule="auto"/>
    </w:pPr>
  </w:style>
  <w:style w:type="character" w:customStyle="1" w:styleId="aa">
    <w:name w:val="כותרת עליונה תו"/>
    <w:basedOn w:val="a4"/>
    <w:link w:val="a9"/>
    <w:uiPriority w:val="99"/>
    <w:rsid w:val="000501A4"/>
  </w:style>
  <w:style w:type="paragraph" w:styleId="ab">
    <w:name w:val="footer"/>
    <w:basedOn w:val="a3"/>
    <w:link w:val="ac"/>
    <w:uiPriority w:val="99"/>
    <w:unhideWhenUsed/>
    <w:rsid w:val="000501A4"/>
    <w:pPr>
      <w:tabs>
        <w:tab w:val="center" w:pos="4153"/>
        <w:tab w:val="right" w:pos="8306"/>
      </w:tabs>
      <w:spacing w:line="240" w:lineRule="auto"/>
    </w:pPr>
  </w:style>
  <w:style w:type="character" w:customStyle="1" w:styleId="ac">
    <w:name w:val="כותרת תחתונה תו"/>
    <w:basedOn w:val="a4"/>
    <w:link w:val="ab"/>
    <w:uiPriority w:val="99"/>
    <w:rsid w:val="000501A4"/>
  </w:style>
  <w:style w:type="paragraph" w:styleId="ad">
    <w:name w:val="Date"/>
    <w:basedOn w:val="a3"/>
    <w:next w:val="a3"/>
    <w:link w:val="ae"/>
    <w:uiPriority w:val="99"/>
    <w:unhideWhenUsed/>
    <w:rsid w:val="000501A4"/>
    <w:pPr>
      <w:spacing w:before="120" w:line="240" w:lineRule="auto"/>
    </w:pPr>
  </w:style>
  <w:style w:type="character" w:customStyle="1" w:styleId="ae">
    <w:name w:val="תאריך תו"/>
    <w:basedOn w:val="a4"/>
    <w:link w:val="ad"/>
    <w:uiPriority w:val="99"/>
    <w:rsid w:val="000501A4"/>
  </w:style>
  <w:style w:type="paragraph" w:styleId="af">
    <w:name w:val="footnote text"/>
    <w:aliases w:val=" Char,Char,FOOTNOTES,Footnote Text - Sharp,Footnote Text - Sharp Char,Footnote Text - Sharp Char Char,Footnote Text Char Char Char Char Char,Footnote reference,Sharp - Footnote Text,Sharp - Footnote Text1 Char,fn,footnote text,F1"/>
    <w:basedOn w:val="a3"/>
    <w:link w:val="af0"/>
    <w:uiPriority w:val="99"/>
    <w:qFormat/>
    <w:rsid w:val="00574579"/>
    <w:pPr>
      <w:spacing w:line="240" w:lineRule="auto"/>
      <w:ind w:left="720" w:hanging="720"/>
    </w:pPr>
    <w:rPr>
      <w:szCs w:val="20"/>
    </w:rPr>
  </w:style>
  <w:style w:type="character" w:customStyle="1" w:styleId="af0">
    <w:name w:val="טקסט הערת שוליים תו"/>
    <w:aliases w:val=" Char תו,Char תו,FOOTNOTES תו,Footnote Text - Sharp תו,Footnote Text - Sharp Char תו,Footnote Text - Sharp Char Char תו,Footnote Text Char Char Char Char Char תו,Footnote reference תו,Sharp - Footnote Text תו,fn תו,footnote text תו"/>
    <w:basedOn w:val="a4"/>
    <w:link w:val="af"/>
    <w:uiPriority w:val="99"/>
    <w:rsid w:val="00574579"/>
    <w:rPr>
      <w:szCs w:val="20"/>
    </w:rPr>
  </w:style>
  <w:style w:type="character" w:styleId="af1">
    <w:name w:val="footnote reference"/>
    <w:aliases w:val="Footnote Reference_0,Footnote Reference_0_0,Footnote Reference_0_0_0,Footnote Reference_0_0_0_0,Footnote Reference_1,Footnote Reference_2,Footnote Reference_3,Footnote Reference_3_0,Footnote Reference_4,Footnote text,fr,מ"/>
    <w:basedOn w:val="a4"/>
    <w:uiPriority w:val="99"/>
    <w:unhideWhenUsed/>
    <w:rsid w:val="000501A4"/>
    <w:rPr>
      <w:vertAlign w:val="superscript"/>
    </w:rPr>
  </w:style>
  <w:style w:type="paragraph" w:styleId="af2">
    <w:name w:val="List Paragraph"/>
    <w:aliases w:val="Bullet Number,Num Bullet 1,Use Case List Paragraph,style 2,פיסקת רשימה1"/>
    <w:basedOn w:val="a3"/>
    <w:link w:val="af3"/>
    <w:uiPriority w:val="34"/>
    <w:qFormat/>
    <w:rsid w:val="00B4321D"/>
    <w:pPr>
      <w:ind w:left="720"/>
      <w:contextualSpacing/>
    </w:pPr>
  </w:style>
  <w:style w:type="table" w:styleId="af4">
    <w:name w:val="Table Grid"/>
    <w:basedOn w:val="a5"/>
    <w:uiPriority w:val="59"/>
    <w:rsid w:val="00B43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alloon Text"/>
    <w:basedOn w:val="a3"/>
    <w:link w:val="af6"/>
    <w:uiPriority w:val="99"/>
    <w:semiHidden/>
    <w:unhideWhenUsed/>
    <w:rsid w:val="00B4321D"/>
    <w:pPr>
      <w:spacing w:line="240" w:lineRule="auto"/>
    </w:pPr>
    <w:rPr>
      <w:rFonts w:ascii="Tahoma" w:hAnsi="Tahoma" w:cs="Tahoma"/>
      <w:sz w:val="18"/>
      <w:szCs w:val="18"/>
    </w:rPr>
  </w:style>
  <w:style w:type="character" w:customStyle="1" w:styleId="af6">
    <w:name w:val="טקסט בלונים תו"/>
    <w:basedOn w:val="a4"/>
    <w:link w:val="af5"/>
    <w:uiPriority w:val="99"/>
    <w:semiHidden/>
    <w:rsid w:val="00B4321D"/>
    <w:rPr>
      <w:rFonts w:ascii="Tahoma" w:hAnsi="Tahoma" w:cs="Tahoma"/>
      <w:sz w:val="18"/>
      <w:szCs w:val="18"/>
    </w:rPr>
  </w:style>
  <w:style w:type="character" w:styleId="af7">
    <w:name w:val="annotation reference"/>
    <w:basedOn w:val="a4"/>
    <w:uiPriority w:val="99"/>
    <w:unhideWhenUsed/>
    <w:rsid w:val="00B4321D"/>
    <w:rPr>
      <w:sz w:val="16"/>
      <w:szCs w:val="16"/>
    </w:rPr>
  </w:style>
  <w:style w:type="paragraph" w:styleId="af8">
    <w:name w:val="annotation text"/>
    <w:basedOn w:val="a3"/>
    <w:link w:val="af9"/>
    <w:uiPriority w:val="99"/>
    <w:unhideWhenUsed/>
    <w:rsid w:val="00B4321D"/>
    <w:pPr>
      <w:spacing w:line="240" w:lineRule="auto"/>
    </w:pPr>
    <w:rPr>
      <w:szCs w:val="20"/>
    </w:rPr>
  </w:style>
  <w:style w:type="character" w:customStyle="1" w:styleId="af9">
    <w:name w:val="טקסט הערה תו"/>
    <w:basedOn w:val="a4"/>
    <w:link w:val="af8"/>
    <w:uiPriority w:val="99"/>
    <w:rsid w:val="00B4321D"/>
    <w:rPr>
      <w:szCs w:val="20"/>
    </w:rPr>
  </w:style>
  <w:style w:type="paragraph" w:styleId="afa">
    <w:name w:val="annotation subject"/>
    <w:basedOn w:val="af8"/>
    <w:next w:val="af8"/>
    <w:link w:val="afb"/>
    <w:uiPriority w:val="99"/>
    <w:semiHidden/>
    <w:unhideWhenUsed/>
    <w:rsid w:val="00B4321D"/>
    <w:rPr>
      <w:b/>
      <w:bCs/>
    </w:rPr>
  </w:style>
  <w:style w:type="character" w:customStyle="1" w:styleId="afb">
    <w:name w:val="נושא הערה תו"/>
    <w:basedOn w:val="af9"/>
    <w:link w:val="afa"/>
    <w:uiPriority w:val="99"/>
    <w:semiHidden/>
    <w:rsid w:val="00B4321D"/>
    <w:rPr>
      <w:b/>
      <w:bCs/>
      <w:szCs w:val="20"/>
    </w:rPr>
  </w:style>
  <w:style w:type="paragraph" w:styleId="afc">
    <w:name w:val="Revision"/>
    <w:hidden/>
    <w:uiPriority w:val="99"/>
    <w:semiHidden/>
    <w:rsid w:val="00B4321D"/>
    <w:pPr>
      <w:spacing w:after="0" w:line="240" w:lineRule="auto"/>
      <w:jc w:val="left"/>
    </w:pPr>
  </w:style>
  <w:style w:type="paragraph" w:styleId="afd">
    <w:name w:val="No Spacing"/>
    <w:aliases w:val="מספורנוהל"/>
    <w:basedOn w:val="a3"/>
    <w:link w:val="afe"/>
    <w:uiPriority w:val="1"/>
    <w:qFormat/>
    <w:rsid w:val="00B4321D"/>
    <w:pPr>
      <w:tabs>
        <w:tab w:val="left" w:pos="1701"/>
      </w:tabs>
      <w:spacing w:line="360" w:lineRule="auto"/>
      <w:contextualSpacing/>
    </w:pPr>
    <w:rPr>
      <w:rFonts w:ascii="David" w:eastAsia="Times New Roman" w:hAnsi="David"/>
      <w:b/>
      <w:sz w:val="24"/>
      <w:lang w:eastAsia="he-IL"/>
    </w:rPr>
  </w:style>
  <w:style w:type="character" w:customStyle="1" w:styleId="afe">
    <w:name w:val="ללא מרווח תו"/>
    <w:aliases w:val="מספורנוהל תו"/>
    <w:basedOn w:val="a4"/>
    <w:link w:val="afd"/>
    <w:uiPriority w:val="1"/>
    <w:rsid w:val="00B4321D"/>
    <w:rPr>
      <w:rFonts w:ascii="David" w:eastAsia="Times New Roman" w:hAnsi="David"/>
      <w:b/>
      <w:sz w:val="24"/>
      <w:lang w:eastAsia="he-IL"/>
    </w:rPr>
  </w:style>
  <w:style w:type="paragraph" w:styleId="NormalWeb">
    <w:name w:val="Normal (Web)"/>
    <w:basedOn w:val="a3"/>
    <w:uiPriority w:val="99"/>
    <w:unhideWhenUsed/>
    <w:rsid w:val="00B4321D"/>
    <w:pPr>
      <w:bidi w:val="0"/>
      <w:spacing w:before="100" w:beforeAutospacing="1" w:after="100" w:afterAutospacing="1" w:line="240" w:lineRule="auto"/>
      <w:jc w:val="left"/>
    </w:pPr>
    <w:rPr>
      <w:rFonts w:eastAsiaTheme="minorEastAsia" w:cs="Times New Roman"/>
      <w:sz w:val="24"/>
    </w:rPr>
  </w:style>
  <w:style w:type="table" w:customStyle="1" w:styleId="13">
    <w:name w:val="רשת טבלה1"/>
    <w:basedOn w:val="a5"/>
    <w:next w:val="af4"/>
    <w:uiPriority w:val="39"/>
    <w:rsid w:val="00B4321D"/>
    <w:pPr>
      <w:spacing w:after="0" w:line="240"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3">
    <w:name w:val="פיסקת רשימה תו"/>
    <w:aliases w:val="Bullet Number תו,Num Bullet 1 תו,Use Case List Paragraph תו,style 2 תו,פיסקת רשימה1 תו"/>
    <w:link w:val="af2"/>
    <w:uiPriority w:val="34"/>
    <w:rsid w:val="00B4321D"/>
  </w:style>
  <w:style w:type="table" w:styleId="1-5">
    <w:name w:val="Grid Table 1 Light Accent 5"/>
    <w:basedOn w:val="a5"/>
    <w:uiPriority w:val="46"/>
    <w:rsid w:val="00B4321D"/>
    <w:pPr>
      <w:spacing w:after="0" w:line="240" w:lineRule="auto"/>
      <w:jc w:val="left"/>
    </w:pPr>
    <w:rPr>
      <w:rFonts w:asciiTheme="minorHAnsi" w:hAnsiTheme="minorHAnsi" w:cstheme="minorBidi"/>
      <w:sz w:val="22"/>
      <w:szCs w:val="22"/>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Hyperlink">
    <w:name w:val="Hyperlink"/>
    <w:basedOn w:val="a4"/>
    <w:uiPriority w:val="99"/>
    <w:unhideWhenUsed/>
    <w:rsid w:val="00B4321D"/>
    <w:rPr>
      <w:color w:val="0000FF" w:themeColor="hyperlink"/>
      <w:u w:val="single"/>
    </w:rPr>
  </w:style>
  <w:style w:type="paragraph" w:customStyle="1" w:styleId="75">
    <w:name w:val="75א מספור הערות שוליים"/>
    <w:basedOn w:val="a3"/>
    <w:qFormat/>
    <w:rsid w:val="00B4321D"/>
    <w:pPr>
      <w:keepLines/>
      <w:spacing w:after="60" w:line="220" w:lineRule="exact"/>
      <w:ind w:left="397" w:hanging="397"/>
    </w:pPr>
    <w:rPr>
      <w:rFonts w:ascii="Tahoma" w:hAnsi="Tahoma" w:cs="Tahoma"/>
      <w:color w:val="0D0D0D" w:themeColor="text1" w:themeTint="F2"/>
      <w:sz w:val="14"/>
      <w:szCs w:val="14"/>
    </w:rPr>
  </w:style>
  <w:style w:type="character" w:styleId="FollowedHyperlink">
    <w:name w:val="FollowedHyperlink"/>
    <w:basedOn w:val="a4"/>
    <w:uiPriority w:val="99"/>
    <w:semiHidden/>
    <w:unhideWhenUsed/>
    <w:rsid w:val="00B4321D"/>
    <w:rPr>
      <w:color w:val="800080" w:themeColor="followedHyperlink"/>
      <w:u w:val="single"/>
    </w:rPr>
  </w:style>
  <w:style w:type="character" w:styleId="aff">
    <w:name w:val="Unresolved Mention"/>
    <w:basedOn w:val="a4"/>
    <w:uiPriority w:val="99"/>
    <w:semiHidden/>
    <w:unhideWhenUsed/>
    <w:rsid w:val="00B4321D"/>
    <w:rPr>
      <w:color w:val="605E5C"/>
      <w:shd w:val="clear" w:color="auto" w:fill="E1DFDD"/>
    </w:rPr>
  </w:style>
  <w:style w:type="paragraph" w:customStyle="1" w:styleId="aff0">
    <w:name w:val="פרטי הדוח ממה"/>
    <w:basedOn w:val="a3"/>
    <w:qFormat/>
    <w:rsid w:val="00B4321D"/>
    <w:pPr>
      <w:spacing w:before="600" w:line="240" w:lineRule="auto"/>
      <w:ind w:left="284"/>
      <w:jc w:val="left"/>
    </w:pPr>
    <w:rPr>
      <w:rFonts w:ascii="Calibri" w:eastAsia="Calibri" w:hAnsi="Calibri" w:cs="Calibri"/>
      <w:noProof/>
      <w:color w:val="FFFFFF" w:themeColor="background1"/>
      <w:sz w:val="24"/>
    </w:rPr>
  </w:style>
  <w:style w:type="paragraph" w:customStyle="1" w:styleId="aff1">
    <w:name w:val="כותרת הדוח ממה"/>
    <w:basedOn w:val="a3"/>
    <w:link w:val="aff2"/>
    <w:qFormat/>
    <w:rsid w:val="00B4321D"/>
    <w:pPr>
      <w:widowControl w:val="0"/>
      <w:spacing w:before="600" w:line="240" w:lineRule="auto"/>
      <w:ind w:left="284"/>
      <w:jc w:val="left"/>
    </w:pPr>
    <w:rPr>
      <w:rFonts w:ascii="Calibri" w:hAnsi="Calibri" w:cs="Calibri"/>
      <w:b/>
      <w:bCs/>
      <w:color w:val="FFFFFF" w:themeColor="background1"/>
      <w:sz w:val="60"/>
      <w:szCs w:val="60"/>
    </w:rPr>
  </w:style>
  <w:style w:type="character" w:customStyle="1" w:styleId="aff2">
    <w:name w:val="כותרת הדוח ממה תו"/>
    <w:basedOn w:val="a4"/>
    <w:link w:val="aff1"/>
    <w:rsid w:val="00B4321D"/>
    <w:rPr>
      <w:rFonts w:ascii="Calibri" w:hAnsi="Calibri" w:cs="Calibri"/>
      <w:b/>
      <w:bCs/>
      <w:color w:val="FFFFFF" w:themeColor="background1"/>
      <w:sz w:val="60"/>
      <w:szCs w:val="60"/>
    </w:rPr>
  </w:style>
  <w:style w:type="paragraph" w:customStyle="1" w:styleId="aff3">
    <w:name w:val="טקסט שם מונח ממה"/>
    <w:basedOn w:val="a3"/>
    <w:qFormat/>
    <w:rsid w:val="00B4321D"/>
    <w:pPr>
      <w:suppressAutoHyphens/>
      <w:autoSpaceDE w:val="0"/>
      <w:autoSpaceDN w:val="0"/>
      <w:adjustRightInd w:val="0"/>
      <w:spacing w:before="60" w:after="60"/>
      <w:ind w:left="57" w:right="170"/>
      <w:jc w:val="left"/>
      <w:textAlignment w:val="center"/>
    </w:pPr>
    <w:rPr>
      <w:rFonts w:ascii="Calibri" w:eastAsia="DengXian" w:hAnsi="Calibri" w:cs="Calibri"/>
      <w:b/>
      <w:bCs/>
      <w:color w:val="002060"/>
      <w:sz w:val="24"/>
      <w:lang w:val="en-GB"/>
    </w:rPr>
  </w:style>
  <w:style w:type="paragraph" w:customStyle="1" w:styleId="aff4">
    <w:name w:val="טקסט הגדרת מונח ממה"/>
    <w:link w:val="aff5"/>
    <w:qFormat/>
    <w:rsid w:val="00B4321D"/>
    <w:pPr>
      <w:suppressAutoHyphens/>
      <w:autoSpaceDE w:val="0"/>
      <w:autoSpaceDN w:val="0"/>
      <w:bidi/>
      <w:adjustRightInd w:val="0"/>
      <w:spacing w:before="60" w:after="60" w:line="312" w:lineRule="auto"/>
      <w:ind w:left="57" w:right="170"/>
      <w:jc w:val="left"/>
      <w:textAlignment w:val="center"/>
    </w:pPr>
    <w:rPr>
      <w:rFonts w:ascii="Calibri" w:eastAsia="DengXian" w:hAnsi="Calibri" w:cs="Calibri"/>
      <w:color w:val="002060"/>
      <w:sz w:val="24"/>
      <w:lang w:val="en-GB"/>
    </w:rPr>
  </w:style>
  <w:style w:type="character" w:customStyle="1" w:styleId="aff5">
    <w:name w:val="טקסט הגדרת מונח ממה תו"/>
    <w:basedOn w:val="a4"/>
    <w:link w:val="aff4"/>
    <w:rsid w:val="00B4321D"/>
    <w:rPr>
      <w:rFonts w:ascii="Calibri" w:eastAsia="DengXian" w:hAnsi="Calibri" w:cs="Calibri"/>
      <w:color w:val="002060"/>
      <w:sz w:val="24"/>
      <w:lang w:val="en-GB"/>
    </w:rPr>
  </w:style>
  <w:style w:type="paragraph" w:customStyle="1" w:styleId="aff6">
    <w:name w:val="מבוא ממה"/>
    <w:basedOn w:val="a3"/>
    <w:next w:val="a3"/>
    <w:link w:val="aff7"/>
    <w:autoRedefine/>
    <w:qFormat/>
    <w:rsid w:val="00B4321D"/>
    <w:pPr>
      <w:pageBreakBefore/>
      <w:widowControl w:val="0"/>
      <w:shd w:val="clear" w:color="F3F7FF" w:fill="FFFFFF" w:themeFill="background1"/>
      <w:spacing w:before="120" w:line="276" w:lineRule="auto"/>
      <w:ind w:left="1134"/>
      <w:outlineLvl w:val="0"/>
    </w:pPr>
    <w:rPr>
      <w:rFonts w:ascii="Calibri" w:eastAsia="Calibri" w:hAnsi="Calibri" w:cs="Calibri"/>
      <w:color w:val="FFFFFF" w:themeColor="background1"/>
      <w:position w:val="6"/>
      <w:sz w:val="2"/>
      <w:szCs w:val="2"/>
      <w:u w:color="FFFFFF"/>
    </w:rPr>
  </w:style>
  <w:style w:type="character" w:customStyle="1" w:styleId="aff7">
    <w:name w:val="מבוא ממה תו"/>
    <w:basedOn w:val="a4"/>
    <w:link w:val="aff6"/>
    <w:rsid w:val="00B4321D"/>
    <w:rPr>
      <w:rFonts w:ascii="Calibri" w:eastAsia="Calibri" w:hAnsi="Calibri" w:cs="Calibri"/>
      <w:color w:val="FFFFFF" w:themeColor="background1"/>
      <w:position w:val="6"/>
      <w:sz w:val="2"/>
      <w:szCs w:val="2"/>
      <w:u w:color="FFFFFF"/>
      <w:shd w:val="clear" w:color="F3F7FF" w:fill="FFFFFF" w:themeFill="background1"/>
    </w:rPr>
  </w:style>
  <w:style w:type="paragraph" w:customStyle="1" w:styleId="aff8">
    <w:name w:val="מראה מקום ממה"/>
    <w:basedOn w:val="a3"/>
    <w:next w:val="a3"/>
    <w:link w:val="aff9"/>
    <w:qFormat/>
    <w:rsid w:val="00B4321D"/>
    <w:pPr>
      <w:widowControl w:val="0"/>
      <w:pBdr>
        <w:top w:val="single" w:sz="18" w:space="1" w:color="4F81BD" w:themeColor="accent1"/>
      </w:pBdr>
      <w:shd w:val="solid" w:color="F3F7FF" w:fill="auto"/>
      <w:spacing w:before="120" w:line="240" w:lineRule="auto"/>
      <w:ind w:left="1134"/>
    </w:pPr>
    <w:rPr>
      <w:rFonts w:ascii="Calibri" w:eastAsia="Calibri" w:hAnsi="Calibri" w:cs="Calibri"/>
      <w:b/>
      <w:bCs/>
      <w:color w:val="002060"/>
      <w:sz w:val="18"/>
      <w:szCs w:val="18"/>
    </w:rPr>
  </w:style>
  <w:style w:type="character" w:customStyle="1" w:styleId="aff9">
    <w:name w:val="מראה מקום ממה תו"/>
    <w:basedOn w:val="a4"/>
    <w:link w:val="aff8"/>
    <w:rsid w:val="00B4321D"/>
    <w:rPr>
      <w:rFonts w:ascii="Calibri" w:eastAsia="Calibri" w:hAnsi="Calibri" w:cs="Calibri"/>
      <w:b/>
      <w:bCs/>
      <w:color w:val="002060"/>
      <w:sz w:val="18"/>
      <w:szCs w:val="18"/>
      <w:shd w:val="solid" w:color="F3F7FF" w:fill="auto"/>
    </w:rPr>
  </w:style>
  <w:style w:type="paragraph" w:customStyle="1" w:styleId="affa">
    <w:name w:val="כותרת עליונה ממה"/>
    <w:basedOn w:val="a3"/>
    <w:next w:val="a3"/>
    <w:link w:val="affb"/>
    <w:qFormat/>
    <w:rsid w:val="00B4321D"/>
    <w:pPr>
      <w:spacing w:line="240" w:lineRule="auto"/>
      <w:ind w:left="737"/>
      <w:jc w:val="left"/>
    </w:pPr>
    <w:rPr>
      <w:rFonts w:ascii="Calibri" w:eastAsia="Calibri" w:hAnsi="Calibri" w:cs="Calibri"/>
      <w:color w:val="002060"/>
      <w:sz w:val="18"/>
      <w:szCs w:val="18"/>
    </w:rPr>
  </w:style>
  <w:style w:type="character" w:customStyle="1" w:styleId="affb">
    <w:name w:val="כותרת עליונה ממה תו"/>
    <w:basedOn w:val="a4"/>
    <w:link w:val="affa"/>
    <w:rsid w:val="00B4321D"/>
    <w:rPr>
      <w:rFonts w:ascii="Calibri" w:eastAsia="Calibri" w:hAnsi="Calibri" w:cs="Calibri"/>
      <w:color w:val="002060"/>
      <w:sz w:val="18"/>
      <w:szCs w:val="18"/>
    </w:rPr>
  </w:style>
  <w:style w:type="paragraph" w:customStyle="1" w:styleId="10">
    <w:name w:val="כותרת 1 ממה"/>
    <w:basedOn w:val="a3"/>
    <w:next w:val="a3"/>
    <w:link w:val="14"/>
    <w:qFormat/>
    <w:rsid w:val="00B4321D"/>
    <w:pPr>
      <w:keepNext/>
      <w:widowControl w:val="0"/>
      <w:numPr>
        <w:numId w:val="1"/>
      </w:numPr>
      <w:spacing w:before="240" w:after="120" w:line="440" w:lineRule="exact"/>
      <w:jc w:val="left"/>
      <w:outlineLvl w:val="0"/>
    </w:pPr>
    <w:rPr>
      <w:rFonts w:ascii="Calibri" w:eastAsia="Calibri" w:hAnsi="Calibri" w:cs="Calibri"/>
      <w:b/>
      <w:bCs/>
      <w:color w:val="002060"/>
      <w:sz w:val="40"/>
      <w:szCs w:val="40"/>
    </w:rPr>
  </w:style>
  <w:style w:type="character" w:customStyle="1" w:styleId="14">
    <w:name w:val="כותרת 1 ממה תו"/>
    <w:basedOn w:val="a4"/>
    <w:link w:val="10"/>
    <w:rsid w:val="00B4321D"/>
    <w:rPr>
      <w:rFonts w:ascii="Calibri" w:eastAsia="Calibri" w:hAnsi="Calibri" w:cs="Calibri"/>
      <w:b/>
      <w:bCs/>
      <w:color w:val="002060"/>
      <w:sz w:val="40"/>
      <w:szCs w:val="40"/>
    </w:rPr>
  </w:style>
  <w:style w:type="paragraph" w:customStyle="1" w:styleId="2">
    <w:name w:val="כותרת 2 ממה"/>
    <w:basedOn w:val="a3"/>
    <w:next w:val="a3"/>
    <w:link w:val="22"/>
    <w:qFormat/>
    <w:rsid w:val="00B4321D"/>
    <w:pPr>
      <w:keepNext/>
      <w:widowControl w:val="0"/>
      <w:numPr>
        <w:numId w:val="2"/>
      </w:numPr>
      <w:spacing w:before="240" w:line="280" w:lineRule="exact"/>
      <w:jc w:val="left"/>
      <w:outlineLvl w:val="1"/>
    </w:pPr>
    <w:rPr>
      <w:rFonts w:ascii="Calibri" w:eastAsia="Calibri" w:hAnsi="Calibri" w:cs="Calibri"/>
      <w:b/>
      <w:bCs/>
      <w:color w:val="002060"/>
      <w:sz w:val="36"/>
      <w:szCs w:val="36"/>
    </w:rPr>
  </w:style>
  <w:style w:type="character" w:customStyle="1" w:styleId="22">
    <w:name w:val="כותרת 2 ממה תו"/>
    <w:basedOn w:val="21"/>
    <w:link w:val="2"/>
    <w:rsid w:val="00B4321D"/>
    <w:rPr>
      <w:rFonts w:ascii="Calibri" w:eastAsia="Calibri" w:hAnsi="Calibri" w:cs="Calibri"/>
      <w:b/>
      <w:bCs/>
      <w:color w:val="002060"/>
      <w:sz w:val="36"/>
      <w:szCs w:val="36"/>
    </w:rPr>
  </w:style>
  <w:style w:type="paragraph" w:customStyle="1" w:styleId="3">
    <w:name w:val="כותרת 3 ממה"/>
    <w:basedOn w:val="a3"/>
    <w:next w:val="a3"/>
    <w:link w:val="33"/>
    <w:qFormat/>
    <w:rsid w:val="00B4321D"/>
    <w:pPr>
      <w:widowControl w:val="0"/>
      <w:numPr>
        <w:numId w:val="3"/>
      </w:numPr>
      <w:spacing w:before="240" w:line="280" w:lineRule="exact"/>
      <w:jc w:val="left"/>
    </w:pPr>
    <w:rPr>
      <w:rFonts w:ascii="Calibri" w:eastAsia="Calibri" w:hAnsi="Calibri" w:cs="Calibri"/>
      <w:b/>
      <w:bCs/>
      <w:color w:val="002060"/>
      <w:sz w:val="28"/>
      <w:szCs w:val="28"/>
      <w:u w:val="single"/>
    </w:rPr>
  </w:style>
  <w:style w:type="character" w:customStyle="1" w:styleId="33">
    <w:name w:val="כותרת 3 ממה תו"/>
    <w:basedOn w:val="32"/>
    <w:link w:val="3"/>
    <w:rsid w:val="00B4321D"/>
    <w:rPr>
      <w:rFonts w:ascii="Calibri" w:eastAsia="Calibri" w:hAnsi="Calibri" w:cs="Calibri"/>
      <w:b/>
      <w:bCs/>
      <w:color w:val="002060"/>
      <w:sz w:val="28"/>
      <w:szCs w:val="28"/>
      <w:u w:val="single"/>
    </w:rPr>
  </w:style>
  <w:style w:type="paragraph" w:customStyle="1" w:styleId="41">
    <w:name w:val="כותרת 4 ממה"/>
    <w:basedOn w:val="a3"/>
    <w:next w:val="a3"/>
    <w:link w:val="42"/>
    <w:qFormat/>
    <w:rsid w:val="00B4321D"/>
    <w:pPr>
      <w:keepNext/>
      <w:widowControl w:val="0"/>
      <w:spacing w:before="240" w:line="280" w:lineRule="exact"/>
      <w:ind w:left="1134"/>
      <w:jc w:val="left"/>
      <w:outlineLvl w:val="3"/>
    </w:pPr>
    <w:rPr>
      <w:rFonts w:ascii="Calibri" w:eastAsia="Calibri" w:hAnsi="Calibri" w:cs="Calibri"/>
      <w:color w:val="002060"/>
      <w:sz w:val="28"/>
      <w:szCs w:val="28"/>
    </w:rPr>
  </w:style>
  <w:style w:type="character" w:customStyle="1" w:styleId="42">
    <w:name w:val="כותרת 4 ממה תו"/>
    <w:basedOn w:val="a4"/>
    <w:link w:val="41"/>
    <w:rsid w:val="00B4321D"/>
    <w:rPr>
      <w:rFonts w:ascii="Calibri" w:eastAsia="Calibri" w:hAnsi="Calibri" w:cs="Calibri"/>
      <w:color w:val="002060"/>
      <w:sz w:val="28"/>
      <w:szCs w:val="28"/>
    </w:rPr>
  </w:style>
  <w:style w:type="paragraph" w:customStyle="1" w:styleId="1">
    <w:name w:val="רשימה1 ממה"/>
    <w:basedOn w:val="a3"/>
    <w:link w:val="15"/>
    <w:qFormat/>
    <w:rsid w:val="00B4321D"/>
    <w:pPr>
      <w:widowControl w:val="0"/>
      <w:numPr>
        <w:numId w:val="4"/>
      </w:numPr>
      <w:spacing w:line="280" w:lineRule="exact"/>
    </w:pPr>
    <w:rPr>
      <w:rFonts w:ascii="Calibri" w:eastAsia="Calibri" w:hAnsi="Calibri" w:cs="Calibri"/>
      <w:color w:val="002060"/>
      <w:sz w:val="24"/>
    </w:rPr>
  </w:style>
  <w:style w:type="character" w:customStyle="1" w:styleId="15">
    <w:name w:val="רשימה1 ממה תו"/>
    <w:basedOn w:val="a4"/>
    <w:link w:val="1"/>
    <w:rsid w:val="00B4321D"/>
    <w:rPr>
      <w:rFonts w:ascii="Calibri" w:eastAsia="Calibri" w:hAnsi="Calibri" w:cs="Calibri"/>
      <w:color w:val="002060"/>
      <w:sz w:val="24"/>
    </w:rPr>
  </w:style>
  <w:style w:type="paragraph" w:customStyle="1" w:styleId="23">
    <w:name w:val="רשימה2 ממה"/>
    <w:basedOn w:val="a3"/>
    <w:link w:val="24"/>
    <w:qFormat/>
    <w:rsid w:val="00B4321D"/>
    <w:pPr>
      <w:widowControl w:val="0"/>
      <w:spacing w:line="280" w:lineRule="exact"/>
      <w:ind w:left="1871"/>
    </w:pPr>
    <w:rPr>
      <w:rFonts w:ascii="Calibri" w:eastAsia="Calibri" w:hAnsi="Calibri" w:cs="Calibri"/>
      <w:color w:val="002060"/>
      <w:sz w:val="24"/>
    </w:rPr>
  </w:style>
  <w:style w:type="character" w:customStyle="1" w:styleId="24">
    <w:name w:val="רשימה2 ממה תו"/>
    <w:basedOn w:val="a4"/>
    <w:link w:val="23"/>
    <w:rsid w:val="00B4321D"/>
    <w:rPr>
      <w:rFonts w:ascii="Calibri" w:eastAsia="Calibri" w:hAnsi="Calibri" w:cs="Calibri"/>
      <w:color w:val="002060"/>
      <w:sz w:val="24"/>
    </w:rPr>
  </w:style>
  <w:style w:type="paragraph" w:customStyle="1" w:styleId="30">
    <w:name w:val="רשימה3 ממה"/>
    <w:basedOn w:val="a3"/>
    <w:link w:val="34"/>
    <w:qFormat/>
    <w:rsid w:val="00B4321D"/>
    <w:pPr>
      <w:widowControl w:val="0"/>
      <w:numPr>
        <w:numId w:val="5"/>
      </w:numPr>
      <w:spacing w:line="280" w:lineRule="exact"/>
    </w:pPr>
    <w:rPr>
      <w:rFonts w:ascii="Calibri" w:eastAsia="Calibri" w:hAnsi="Calibri" w:cs="Calibri"/>
      <w:color w:val="002060"/>
      <w:sz w:val="24"/>
    </w:rPr>
  </w:style>
  <w:style w:type="character" w:customStyle="1" w:styleId="34">
    <w:name w:val="רשימה3 ממה תו"/>
    <w:basedOn w:val="a4"/>
    <w:link w:val="30"/>
    <w:rsid w:val="00B4321D"/>
    <w:rPr>
      <w:rFonts w:ascii="Calibri" w:eastAsia="Calibri" w:hAnsi="Calibri" w:cs="Calibri"/>
      <w:color w:val="002060"/>
      <w:sz w:val="24"/>
    </w:rPr>
  </w:style>
  <w:style w:type="paragraph" w:customStyle="1" w:styleId="43">
    <w:name w:val="רשימה4 ממה"/>
    <w:basedOn w:val="a3"/>
    <w:link w:val="44"/>
    <w:qFormat/>
    <w:rsid w:val="00B4321D"/>
    <w:pPr>
      <w:widowControl w:val="0"/>
      <w:spacing w:line="280" w:lineRule="exact"/>
      <w:ind w:left="2552"/>
    </w:pPr>
    <w:rPr>
      <w:rFonts w:ascii="Calibri" w:eastAsia="Calibri" w:hAnsi="Calibri" w:cs="Calibri"/>
      <w:color w:val="002060"/>
      <w:sz w:val="24"/>
    </w:rPr>
  </w:style>
  <w:style w:type="character" w:customStyle="1" w:styleId="44">
    <w:name w:val="רשימה4 ממה תו"/>
    <w:basedOn w:val="a4"/>
    <w:link w:val="43"/>
    <w:rsid w:val="00B4321D"/>
    <w:rPr>
      <w:rFonts w:ascii="Calibri" w:eastAsia="Calibri" w:hAnsi="Calibri" w:cs="Calibri"/>
      <w:color w:val="002060"/>
      <w:sz w:val="24"/>
    </w:rPr>
  </w:style>
  <w:style w:type="paragraph" w:customStyle="1" w:styleId="5">
    <w:name w:val="רשימה5 ממה"/>
    <w:basedOn w:val="a3"/>
    <w:link w:val="52"/>
    <w:qFormat/>
    <w:rsid w:val="00B4321D"/>
    <w:pPr>
      <w:widowControl w:val="0"/>
      <w:numPr>
        <w:numId w:val="6"/>
      </w:numPr>
      <w:spacing w:line="280" w:lineRule="exact"/>
    </w:pPr>
    <w:rPr>
      <w:rFonts w:ascii="Calibri" w:eastAsia="Calibri" w:hAnsi="Calibri" w:cs="Calibri"/>
      <w:color w:val="002060"/>
      <w:sz w:val="24"/>
    </w:rPr>
  </w:style>
  <w:style w:type="character" w:customStyle="1" w:styleId="52">
    <w:name w:val="רשימה5 ממה תו"/>
    <w:basedOn w:val="a4"/>
    <w:link w:val="5"/>
    <w:rsid w:val="00B4321D"/>
    <w:rPr>
      <w:rFonts w:ascii="Calibri" w:eastAsia="Calibri" w:hAnsi="Calibri" w:cs="Calibri"/>
      <w:color w:val="002060"/>
      <w:sz w:val="24"/>
    </w:rPr>
  </w:style>
  <w:style w:type="paragraph" w:customStyle="1" w:styleId="affc">
    <w:name w:val="הערת שוליים ממה"/>
    <w:basedOn w:val="a3"/>
    <w:link w:val="affd"/>
    <w:qFormat/>
    <w:rsid w:val="00B4321D"/>
    <w:pPr>
      <w:widowControl w:val="0"/>
      <w:spacing w:line="280" w:lineRule="exact"/>
      <w:ind w:left="1985" w:hanging="851"/>
    </w:pPr>
    <w:rPr>
      <w:rFonts w:ascii="Calibri" w:eastAsia="Calibri" w:hAnsi="Calibri" w:cs="Calibri"/>
      <w:color w:val="002060"/>
      <w:sz w:val="24"/>
      <w:szCs w:val="20"/>
    </w:rPr>
  </w:style>
  <w:style w:type="character" w:customStyle="1" w:styleId="affd">
    <w:name w:val="הערת שוליים ממה תו"/>
    <w:basedOn w:val="a4"/>
    <w:link w:val="affc"/>
    <w:rsid w:val="00B4321D"/>
    <w:rPr>
      <w:rFonts w:ascii="Calibri" w:eastAsia="Calibri" w:hAnsi="Calibri" w:cs="Calibri"/>
      <w:color w:val="002060"/>
      <w:sz w:val="24"/>
      <w:szCs w:val="20"/>
    </w:rPr>
  </w:style>
  <w:style w:type="paragraph" w:customStyle="1" w:styleId="affe">
    <w:name w:val="הערת סיום ממה"/>
    <w:basedOn w:val="a3"/>
    <w:link w:val="afff"/>
    <w:qFormat/>
    <w:rsid w:val="00B4321D"/>
    <w:pPr>
      <w:widowControl w:val="0"/>
      <w:spacing w:line="240" w:lineRule="auto"/>
      <w:ind w:left="1134"/>
    </w:pPr>
    <w:rPr>
      <w:rFonts w:ascii="Calibri" w:eastAsia="Calibri" w:hAnsi="Calibri" w:cs="Calibri"/>
      <w:color w:val="002060"/>
      <w:sz w:val="24"/>
      <w:szCs w:val="20"/>
    </w:rPr>
  </w:style>
  <w:style w:type="character" w:customStyle="1" w:styleId="afff">
    <w:name w:val="הערת סיום ממה תו"/>
    <w:basedOn w:val="a4"/>
    <w:link w:val="affe"/>
    <w:rsid w:val="00B4321D"/>
    <w:rPr>
      <w:rFonts w:ascii="Calibri" w:eastAsia="Calibri" w:hAnsi="Calibri" w:cs="Calibri"/>
      <w:color w:val="002060"/>
      <w:sz w:val="24"/>
      <w:szCs w:val="20"/>
    </w:rPr>
  </w:style>
  <w:style w:type="paragraph" w:customStyle="1" w:styleId="16">
    <w:name w:val="ליקוי/ממצא חיובי/המלצה1 ממה"/>
    <w:next w:val="a3"/>
    <w:link w:val="17"/>
    <w:qFormat/>
    <w:rsid w:val="00B4321D"/>
    <w:pPr>
      <w:keepNext/>
      <w:keepLines/>
      <w:widowControl w:val="0"/>
      <w:pBdr>
        <w:bottom w:val="single" w:sz="2" w:space="1" w:color="002060"/>
      </w:pBdr>
      <w:bidi/>
      <w:spacing w:after="0" w:line="280" w:lineRule="exact"/>
      <w:ind w:left="1134"/>
      <w:outlineLvl w:val="8"/>
    </w:pPr>
    <w:rPr>
      <w:rFonts w:ascii="Calibri" w:eastAsia="Calibri" w:hAnsi="Calibri" w:cs="Calibri"/>
      <w:color w:val="002060"/>
      <w:sz w:val="24"/>
    </w:rPr>
  </w:style>
  <w:style w:type="character" w:customStyle="1" w:styleId="17">
    <w:name w:val="ליקוי/ממצא חיובי/המלצה1 ממה תו"/>
    <w:basedOn w:val="a4"/>
    <w:link w:val="16"/>
    <w:rsid w:val="00B4321D"/>
    <w:rPr>
      <w:rFonts w:ascii="Calibri" w:eastAsia="Calibri" w:hAnsi="Calibri" w:cs="Calibri"/>
      <w:color w:val="002060"/>
      <w:sz w:val="24"/>
    </w:rPr>
  </w:style>
  <w:style w:type="paragraph" w:customStyle="1" w:styleId="25">
    <w:name w:val="ליקוי/ממצא חיובי/המלצה2 ממה"/>
    <w:basedOn w:val="a3"/>
    <w:next w:val="a3"/>
    <w:link w:val="26"/>
    <w:qFormat/>
    <w:rsid w:val="00B4321D"/>
    <w:pPr>
      <w:keepNext/>
      <w:keepLines/>
      <w:widowControl w:val="0"/>
      <w:pBdr>
        <w:bottom w:val="single" w:sz="2" w:space="1" w:color="002060"/>
      </w:pBdr>
      <w:spacing w:line="280" w:lineRule="exact"/>
      <w:ind w:left="1871"/>
      <w:outlineLvl w:val="8"/>
    </w:pPr>
    <w:rPr>
      <w:rFonts w:ascii="Calibri" w:eastAsia="Calibri" w:hAnsi="Calibri" w:cs="Calibri"/>
      <w:color w:val="002060"/>
      <w:sz w:val="24"/>
    </w:rPr>
  </w:style>
  <w:style w:type="character" w:customStyle="1" w:styleId="26">
    <w:name w:val="ליקוי/ממצא חיובי/המלצה2 ממה תו"/>
    <w:basedOn w:val="17"/>
    <w:link w:val="25"/>
    <w:rsid w:val="00B4321D"/>
    <w:rPr>
      <w:rFonts w:ascii="Calibri" w:eastAsia="Calibri" w:hAnsi="Calibri" w:cs="Calibri"/>
      <w:color w:val="002060"/>
      <w:sz w:val="24"/>
    </w:rPr>
  </w:style>
  <w:style w:type="paragraph" w:customStyle="1" w:styleId="35">
    <w:name w:val="ליקוי/ממצא חיובי/המלצה3 ממה"/>
    <w:basedOn w:val="a3"/>
    <w:link w:val="36"/>
    <w:qFormat/>
    <w:rsid w:val="00B4321D"/>
    <w:pPr>
      <w:keepNext/>
      <w:keepLines/>
      <w:widowControl w:val="0"/>
      <w:pBdr>
        <w:bottom w:val="single" w:sz="4" w:space="1" w:color="002060"/>
      </w:pBdr>
      <w:spacing w:line="280" w:lineRule="exact"/>
      <w:ind w:left="2552"/>
      <w:outlineLvl w:val="8"/>
    </w:pPr>
    <w:rPr>
      <w:rFonts w:ascii="Calibri" w:eastAsia="Calibri" w:hAnsi="Calibri" w:cs="Calibri"/>
      <w:color w:val="002060"/>
      <w:sz w:val="24"/>
    </w:rPr>
  </w:style>
  <w:style w:type="character" w:customStyle="1" w:styleId="36">
    <w:name w:val="ליקוי/ממצא חיובי/המלצה3 ממה תו"/>
    <w:basedOn w:val="a4"/>
    <w:link w:val="35"/>
    <w:rsid w:val="00B4321D"/>
    <w:rPr>
      <w:rFonts w:ascii="Calibri" w:eastAsia="Calibri" w:hAnsi="Calibri" w:cs="Calibri"/>
      <w:color w:val="002060"/>
      <w:sz w:val="24"/>
    </w:rPr>
  </w:style>
  <w:style w:type="paragraph" w:customStyle="1" w:styleId="afff0">
    <w:name w:val="נבנצאל ממה"/>
    <w:basedOn w:val="a3"/>
    <w:next w:val="a3"/>
    <w:link w:val="afff1"/>
    <w:uiPriority w:val="99"/>
    <w:qFormat/>
    <w:rsid w:val="00B4321D"/>
    <w:pPr>
      <w:keepNext/>
      <w:spacing w:line="280" w:lineRule="exact"/>
      <w:jc w:val="left"/>
    </w:pPr>
    <w:rPr>
      <w:rFonts w:ascii="Calibri" w:eastAsia="Calibri" w:hAnsi="Calibri" w:cs="Calibri"/>
      <w:color w:val="002060"/>
      <w:szCs w:val="20"/>
    </w:rPr>
  </w:style>
  <w:style w:type="character" w:customStyle="1" w:styleId="afff1">
    <w:name w:val="נבנצאל ממה תו"/>
    <w:basedOn w:val="a4"/>
    <w:link w:val="afff0"/>
    <w:uiPriority w:val="99"/>
    <w:rsid w:val="00B4321D"/>
    <w:rPr>
      <w:rFonts w:ascii="Calibri" w:eastAsia="Calibri" w:hAnsi="Calibri" w:cs="Calibri"/>
      <w:color w:val="002060"/>
      <w:szCs w:val="20"/>
    </w:rPr>
  </w:style>
  <w:style w:type="paragraph" w:customStyle="1" w:styleId="afff2">
    <w:name w:val="רגיל ממה"/>
    <w:basedOn w:val="a3"/>
    <w:link w:val="afff3"/>
    <w:qFormat/>
    <w:rsid w:val="00B4321D"/>
    <w:pPr>
      <w:widowControl w:val="0"/>
      <w:spacing w:line="280" w:lineRule="exact"/>
      <w:ind w:left="1134"/>
    </w:pPr>
    <w:rPr>
      <w:rFonts w:ascii="Calibri" w:eastAsia="Calibri" w:hAnsi="Calibri" w:cs="Calibri"/>
      <w:color w:val="002060"/>
      <w:sz w:val="24"/>
    </w:rPr>
  </w:style>
  <w:style w:type="character" w:customStyle="1" w:styleId="afff3">
    <w:name w:val="רגיל ממה תו"/>
    <w:basedOn w:val="a4"/>
    <w:link w:val="afff2"/>
    <w:rsid w:val="00B4321D"/>
    <w:rPr>
      <w:rFonts w:ascii="Calibri" w:eastAsia="Calibri" w:hAnsi="Calibri" w:cs="Calibri"/>
      <w:color w:val="002060"/>
      <w:sz w:val="24"/>
    </w:rPr>
  </w:style>
  <w:style w:type="paragraph" w:customStyle="1" w:styleId="afff4">
    <w:name w:val="סיכום ממה"/>
    <w:basedOn w:val="a3"/>
    <w:next w:val="a3"/>
    <w:link w:val="afff5"/>
    <w:qFormat/>
    <w:rsid w:val="00B4321D"/>
    <w:pPr>
      <w:spacing w:line="276" w:lineRule="auto"/>
      <w:ind w:left="1140"/>
    </w:pPr>
    <w:rPr>
      <w:rFonts w:ascii="Calibri" w:eastAsia="Calibri" w:hAnsi="Calibri" w:cs="Calibri"/>
      <w:b/>
      <w:bCs/>
      <w:color w:val="FFFFFF" w:themeColor="background1"/>
      <w:sz w:val="2"/>
      <w:szCs w:val="2"/>
    </w:rPr>
  </w:style>
  <w:style w:type="character" w:customStyle="1" w:styleId="afff5">
    <w:name w:val="סיכום ממה תו"/>
    <w:basedOn w:val="a4"/>
    <w:link w:val="afff4"/>
    <w:rsid w:val="00B4321D"/>
    <w:rPr>
      <w:rFonts w:ascii="Calibri" w:eastAsia="Calibri" w:hAnsi="Calibri" w:cs="Calibri"/>
      <w:b/>
      <w:bCs/>
      <w:color w:val="FFFFFF" w:themeColor="background1"/>
      <w:sz w:val="2"/>
      <w:szCs w:val="2"/>
    </w:rPr>
  </w:style>
  <w:style w:type="paragraph" w:customStyle="1" w:styleId="afff6">
    <w:name w:val="טקסט סיכום ממה"/>
    <w:basedOn w:val="a3"/>
    <w:next w:val="a3"/>
    <w:qFormat/>
    <w:rsid w:val="00B4321D"/>
    <w:pPr>
      <w:widowControl w:val="0"/>
      <w:spacing w:after="240" w:line="280" w:lineRule="exact"/>
      <w:ind w:left="1140"/>
    </w:pPr>
    <w:rPr>
      <w:rFonts w:ascii="Calibri" w:eastAsia="Calibri" w:hAnsi="Calibri" w:cs="Calibri"/>
      <w:bCs/>
      <w:color w:val="002060"/>
      <w:sz w:val="24"/>
    </w:rPr>
  </w:style>
  <w:style w:type="paragraph" w:customStyle="1" w:styleId="afff7">
    <w:name w:val="סיכום ביניים ממה"/>
    <w:basedOn w:val="a3"/>
    <w:next w:val="a3"/>
    <w:qFormat/>
    <w:rsid w:val="00B4321D"/>
    <w:pPr>
      <w:widowControl w:val="0"/>
      <w:spacing w:before="240" w:after="240"/>
      <w:ind w:left="1134"/>
    </w:pPr>
    <w:rPr>
      <w:rFonts w:ascii="Calibri" w:eastAsia="Calibri" w:hAnsi="Calibri" w:cs="Calibri"/>
      <w:noProof/>
      <w:color w:val="002060"/>
      <w:sz w:val="24"/>
    </w:rPr>
  </w:style>
  <w:style w:type="paragraph" w:customStyle="1" w:styleId="afff8">
    <w:name w:val="טקסט סיכום ביניים ממה"/>
    <w:basedOn w:val="a3"/>
    <w:next w:val="a3"/>
    <w:qFormat/>
    <w:rsid w:val="00B4321D"/>
    <w:pPr>
      <w:widowControl w:val="0"/>
      <w:spacing w:after="240" w:line="280" w:lineRule="exact"/>
      <w:ind w:left="1134"/>
    </w:pPr>
    <w:rPr>
      <w:rFonts w:ascii="Calibri" w:eastAsia="Calibri" w:hAnsi="Calibri" w:cs="Calibri"/>
      <w:bCs/>
      <w:color w:val="002060"/>
      <w:sz w:val="24"/>
    </w:rPr>
  </w:style>
  <w:style w:type="paragraph" w:customStyle="1" w:styleId="a2">
    <w:name w:val="תרשים ממה"/>
    <w:basedOn w:val="a3"/>
    <w:next w:val="a3"/>
    <w:link w:val="afff9"/>
    <w:qFormat/>
    <w:rsid w:val="00B4321D"/>
    <w:pPr>
      <w:keepNext/>
      <w:keepLines/>
      <w:widowControl w:val="0"/>
      <w:numPr>
        <w:numId w:val="7"/>
      </w:numPr>
      <w:spacing w:line="280" w:lineRule="exact"/>
      <w:jc w:val="center"/>
      <w:outlineLvl w:val="6"/>
    </w:pPr>
    <w:rPr>
      <w:rFonts w:ascii="Calibri" w:eastAsia="Calibri" w:hAnsi="Calibri" w:cs="Calibri"/>
      <w:b/>
      <w:bCs/>
      <w:color w:val="002060"/>
      <w:sz w:val="24"/>
    </w:rPr>
  </w:style>
  <w:style w:type="character" w:customStyle="1" w:styleId="afff9">
    <w:name w:val="תרשים ממה תו"/>
    <w:basedOn w:val="a4"/>
    <w:link w:val="a2"/>
    <w:rsid w:val="00B4321D"/>
    <w:rPr>
      <w:rFonts w:ascii="Calibri" w:eastAsia="Calibri" w:hAnsi="Calibri" w:cs="Calibri"/>
      <w:b/>
      <w:bCs/>
      <w:color w:val="002060"/>
      <w:sz w:val="24"/>
    </w:rPr>
  </w:style>
  <w:style w:type="paragraph" w:customStyle="1" w:styleId="a0">
    <w:name w:val="תמונה ממה"/>
    <w:basedOn w:val="a3"/>
    <w:next w:val="a3"/>
    <w:link w:val="afffa"/>
    <w:qFormat/>
    <w:rsid w:val="00B4321D"/>
    <w:pPr>
      <w:keepNext/>
      <w:keepLines/>
      <w:widowControl w:val="0"/>
      <w:numPr>
        <w:numId w:val="8"/>
      </w:numPr>
      <w:spacing w:line="280" w:lineRule="exact"/>
      <w:jc w:val="center"/>
      <w:outlineLvl w:val="6"/>
    </w:pPr>
    <w:rPr>
      <w:rFonts w:ascii="Calibri" w:eastAsia="Calibri" w:hAnsi="Calibri" w:cs="Calibri"/>
      <w:b/>
      <w:bCs/>
      <w:color w:val="002060"/>
      <w:sz w:val="24"/>
    </w:rPr>
  </w:style>
  <w:style w:type="character" w:customStyle="1" w:styleId="afffa">
    <w:name w:val="תמונה ממה תו"/>
    <w:basedOn w:val="a4"/>
    <w:link w:val="a0"/>
    <w:rsid w:val="00B4321D"/>
    <w:rPr>
      <w:rFonts w:ascii="Calibri" w:eastAsia="Calibri" w:hAnsi="Calibri" w:cs="Calibri"/>
      <w:b/>
      <w:bCs/>
      <w:color w:val="002060"/>
      <w:sz w:val="24"/>
    </w:rPr>
  </w:style>
  <w:style w:type="paragraph" w:customStyle="1" w:styleId="a">
    <w:name w:val="לוח ממה"/>
    <w:basedOn w:val="a3"/>
    <w:next w:val="a3"/>
    <w:link w:val="afffb"/>
    <w:qFormat/>
    <w:rsid w:val="00B4321D"/>
    <w:pPr>
      <w:keepNext/>
      <w:keepLines/>
      <w:widowControl w:val="0"/>
      <w:numPr>
        <w:numId w:val="9"/>
      </w:numPr>
      <w:spacing w:line="280" w:lineRule="exact"/>
      <w:jc w:val="center"/>
      <w:outlineLvl w:val="6"/>
    </w:pPr>
    <w:rPr>
      <w:rFonts w:ascii="Calibri" w:eastAsia="Calibri" w:hAnsi="Calibri" w:cs="Calibri"/>
      <w:b/>
      <w:bCs/>
      <w:color w:val="002060"/>
      <w:sz w:val="24"/>
    </w:rPr>
  </w:style>
  <w:style w:type="character" w:customStyle="1" w:styleId="afffb">
    <w:name w:val="לוח ממה תו"/>
    <w:basedOn w:val="a4"/>
    <w:link w:val="a"/>
    <w:rsid w:val="00B4321D"/>
    <w:rPr>
      <w:rFonts w:ascii="Calibri" w:eastAsia="Calibri" w:hAnsi="Calibri" w:cs="Calibri"/>
      <w:b/>
      <w:bCs/>
      <w:color w:val="002060"/>
      <w:sz w:val="24"/>
    </w:rPr>
  </w:style>
  <w:style w:type="paragraph" w:customStyle="1" w:styleId="a1">
    <w:name w:val="מפה ממה"/>
    <w:basedOn w:val="a3"/>
    <w:next w:val="a3"/>
    <w:link w:val="afffc"/>
    <w:qFormat/>
    <w:rsid w:val="00B4321D"/>
    <w:pPr>
      <w:keepNext/>
      <w:keepLines/>
      <w:widowControl w:val="0"/>
      <w:numPr>
        <w:numId w:val="10"/>
      </w:numPr>
      <w:spacing w:line="280" w:lineRule="exact"/>
      <w:jc w:val="center"/>
      <w:outlineLvl w:val="6"/>
    </w:pPr>
    <w:rPr>
      <w:rFonts w:ascii="Calibri" w:eastAsia="Calibri" w:hAnsi="Calibri" w:cs="Calibri"/>
      <w:b/>
      <w:bCs/>
      <w:color w:val="002060"/>
      <w:sz w:val="24"/>
    </w:rPr>
  </w:style>
  <w:style w:type="character" w:customStyle="1" w:styleId="afffc">
    <w:name w:val="מפה ממה תו"/>
    <w:basedOn w:val="a4"/>
    <w:link w:val="a1"/>
    <w:rsid w:val="00B4321D"/>
    <w:rPr>
      <w:rFonts w:ascii="Calibri" w:eastAsia="Calibri" w:hAnsi="Calibri" w:cs="Calibri"/>
      <w:b/>
      <w:bCs/>
      <w:color w:val="002060"/>
      <w:sz w:val="24"/>
    </w:rPr>
  </w:style>
  <w:style w:type="paragraph" w:customStyle="1" w:styleId="afffd">
    <w:name w:val="מקור ממה"/>
    <w:basedOn w:val="a3"/>
    <w:next w:val="a3"/>
    <w:qFormat/>
    <w:rsid w:val="00B4321D"/>
    <w:pPr>
      <w:keepNext/>
      <w:keepLines/>
      <w:widowControl w:val="0"/>
      <w:ind w:left="1134"/>
    </w:pPr>
    <w:rPr>
      <w:rFonts w:ascii="Calibri" w:eastAsia="Calibri" w:hAnsi="Calibri" w:cs="Calibri"/>
      <w:color w:val="002060"/>
      <w:szCs w:val="20"/>
    </w:rPr>
  </w:style>
  <w:style w:type="paragraph" w:customStyle="1" w:styleId="afffe">
    <w:name w:val="אובייקט ממה"/>
    <w:basedOn w:val="a3"/>
    <w:next w:val="a3"/>
    <w:qFormat/>
    <w:rsid w:val="00B4321D"/>
    <w:pPr>
      <w:keepNext/>
      <w:widowControl w:val="0"/>
      <w:spacing w:line="269" w:lineRule="auto"/>
      <w:ind w:left="1134"/>
    </w:pPr>
    <w:rPr>
      <w:rFonts w:ascii="Calibri" w:eastAsia="Calibri" w:hAnsi="Calibri" w:cs="Calibri"/>
      <w:noProof/>
      <w:color w:val="002060"/>
      <w:sz w:val="24"/>
    </w:rPr>
  </w:style>
  <w:style w:type="paragraph" w:customStyle="1" w:styleId="affff">
    <w:name w:val="רכיבי המבוא ממה"/>
    <w:basedOn w:val="a3"/>
    <w:link w:val="affff0"/>
    <w:qFormat/>
    <w:rsid w:val="00B4321D"/>
    <w:pPr>
      <w:pBdr>
        <w:bottom w:val="single" w:sz="8" w:space="1" w:color="F2F2F2"/>
      </w:pBdr>
      <w:spacing w:before="60" w:after="60" w:line="280" w:lineRule="exact"/>
      <w:ind w:left="170" w:right="57"/>
    </w:pPr>
    <w:rPr>
      <w:rFonts w:ascii="Calibri" w:eastAsia="Calibri" w:hAnsi="Calibri" w:cs="Calibri"/>
      <w:color w:val="002060"/>
      <w:szCs w:val="20"/>
    </w:rPr>
  </w:style>
  <w:style w:type="character" w:customStyle="1" w:styleId="affff0">
    <w:name w:val="רכיבי המבוא ממה תו"/>
    <w:basedOn w:val="a4"/>
    <w:link w:val="affff"/>
    <w:rsid w:val="00B4321D"/>
    <w:rPr>
      <w:rFonts w:ascii="Calibri" w:eastAsia="Calibri" w:hAnsi="Calibri" w:cs="Calibri"/>
      <w:color w:val="002060"/>
      <w:szCs w:val="20"/>
    </w:rPr>
  </w:style>
  <w:style w:type="paragraph" w:customStyle="1" w:styleId="affff1">
    <w:name w:val="אייקון במבוא ממה"/>
    <w:basedOn w:val="a3"/>
    <w:link w:val="affff2"/>
    <w:qFormat/>
    <w:rsid w:val="00B4321D"/>
    <w:pPr>
      <w:pBdr>
        <w:bottom w:val="single" w:sz="8" w:space="1" w:color="F2F2F2"/>
      </w:pBdr>
      <w:spacing w:line="240" w:lineRule="auto"/>
      <w:jc w:val="center"/>
    </w:pPr>
    <w:rPr>
      <w:rFonts w:ascii="Calibri" w:eastAsia="Calibri" w:hAnsi="Calibri" w:cs="Calibri"/>
      <w:bCs/>
      <w:color w:val="002060"/>
      <w:sz w:val="24"/>
      <w:szCs w:val="20"/>
    </w:rPr>
  </w:style>
  <w:style w:type="character" w:customStyle="1" w:styleId="affff2">
    <w:name w:val="אייקון במבוא ממה תו"/>
    <w:basedOn w:val="a4"/>
    <w:link w:val="affff1"/>
    <w:rsid w:val="00B4321D"/>
    <w:rPr>
      <w:rFonts w:ascii="Calibri" w:eastAsia="Calibri" w:hAnsi="Calibri" w:cs="Calibri"/>
      <w:bCs/>
      <w:color w:val="002060"/>
      <w:sz w:val="24"/>
      <w:szCs w:val="20"/>
    </w:rPr>
  </w:style>
  <w:style w:type="paragraph" w:customStyle="1" w:styleId="739">
    <w:name w:val="73א טקסט רץ 9"/>
    <w:basedOn w:val="a3"/>
    <w:link w:val="7390"/>
    <w:qFormat/>
    <w:rsid w:val="00B4321D"/>
    <w:pPr>
      <w:spacing w:after="180" w:line="260" w:lineRule="exact"/>
    </w:pPr>
    <w:rPr>
      <w:rFonts w:ascii="Tahoma" w:hAnsi="Tahoma" w:cs="Tahoma"/>
      <w:color w:val="0D0D0D" w:themeColor="text1" w:themeTint="F2"/>
      <w:sz w:val="18"/>
      <w:szCs w:val="18"/>
    </w:rPr>
  </w:style>
  <w:style w:type="character" w:customStyle="1" w:styleId="7390">
    <w:name w:val="73א טקסט רץ 9 תו"/>
    <w:basedOn w:val="a4"/>
    <w:link w:val="739"/>
    <w:rsid w:val="00B4321D"/>
    <w:rPr>
      <w:rFonts w:ascii="Tahoma" w:hAnsi="Tahoma" w:cs="Tahoma"/>
      <w:color w:val="0D0D0D" w:themeColor="text1" w:themeTint="F2"/>
      <w:sz w:val="18"/>
      <w:szCs w:val="18"/>
    </w:rPr>
  </w:style>
  <w:style w:type="table" w:styleId="4-1">
    <w:name w:val="Grid Table 4 Accent 1"/>
    <w:basedOn w:val="a5"/>
    <w:uiPriority w:val="49"/>
    <w:rsid w:val="00354F9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8">
    <w:name w:val="אזכור לא מזוהה1"/>
    <w:basedOn w:val="a4"/>
    <w:uiPriority w:val="99"/>
    <w:semiHidden/>
    <w:unhideWhenUsed/>
    <w:rsid w:val="00354F9A"/>
    <w:rPr>
      <w:color w:val="605E5C"/>
      <w:shd w:val="clear" w:color="auto" w:fill="E1DFDD"/>
    </w:rPr>
  </w:style>
  <w:style w:type="table" w:styleId="5-1">
    <w:name w:val="Grid Table 5 Dark Accent 1"/>
    <w:basedOn w:val="a5"/>
    <w:uiPriority w:val="50"/>
    <w:rsid w:val="00354F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5-5">
    <w:name w:val="Grid Table 5 Dark Accent 5"/>
    <w:basedOn w:val="a5"/>
    <w:uiPriority w:val="50"/>
    <w:rsid w:val="00354F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19">
    <w:name w:val="טקסט הערה תו1"/>
    <w:basedOn w:val="a4"/>
    <w:uiPriority w:val="99"/>
    <w:rsid w:val="00350676"/>
    <w:rPr>
      <w:szCs w:val="20"/>
    </w:rPr>
  </w:style>
  <w:style w:type="table" w:customStyle="1" w:styleId="1-11">
    <w:name w:val="טבלת רשת 1 בהירה - הדגשה 11"/>
    <w:basedOn w:val="a5"/>
    <w:next w:val="1-1"/>
    <w:uiPriority w:val="46"/>
    <w:rsid w:val="00350676"/>
    <w:pPr>
      <w:spacing w:after="0" w:line="240" w:lineRule="auto"/>
    </w:p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paragraph" w:customStyle="1" w:styleId="73">
    <w:name w:val="73א הערות שוליים"/>
    <w:basedOn w:val="af"/>
    <w:link w:val="730"/>
    <w:qFormat/>
    <w:rsid w:val="00350676"/>
    <w:pPr>
      <w:spacing w:after="60" w:line="220" w:lineRule="exact"/>
      <w:ind w:left="397" w:hanging="397"/>
    </w:pPr>
    <w:rPr>
      <w:rFonts w:ascii="Tahoma" w:hAnsi="Tahoma" w:cs="Tahoma"/>
      <w:color w:val="0D0D0D"/>
      <w:sz w:val="14"/>
      <w:szCs w:val="14"/>
    </w:rPr>
  </w:style>
  <w:style w:type="character" w:customStyle="1" w:styleId="730">
    <w:name w:val="73א הערות שוליים תו"/>
    <w:basedOn w:val="a4"/>
    <w:link w:val="73"/>
    <w:rsid w:val="00350676"/>
    <w:rPr>
      <w:rFonts w:ascii="Tahoma" w:hAnsi="Tahoma" w:cs="Tahoma"/>
      <w:color w:val="0D0D0D"/>
      <w:sz w:val="14"/>
      <w:szCs w:val="14"/>
    </w:rPr>
  </w:style>
  <w:style w:type="character" w:customStyle="1" w:styleId="731">
    <w:name w:val="73א קוביה רצה תו"/>
    <w:basedOn w:val="a4"/>
    <w:link w:val="732"/>
    <w:rsid w:val="00350676"/>
    <w:rPr>
      <w:rFonts w:ascii="Tahoma" w:eastAsia="Times New Roman" w:hAnsi="Tahoma" w:cs="Tahoma"/>
      <w:color w:val="0D0D0D"/>
      <w:sz w:val="18"/>
      <w:szCs w:val="18"/>
      <w:shd w:val="solid" w:color="CEEAF5" w:fill="auto"/>
      <w:lang w:eastAsia="he-IL"/>
    </w:rPr>
  </w:style>
  <w:style w:type="paragraph" w:customStyle="1" w:styleId="733155">
    <w:name w:val="73א כותרת 3_15.5"/>
    <w:basedOn w:val="31"/>
    <w:link w:val="7331550"/>
    <w:qFormat/>
    <w:rsid w:val="00350676"/>
    <w:pPr>
      <w:spacing w:before="360" w:after="180" w:line="240" w:lineRule="atLeast"/>
      <w:jc w:val="left"/>
    </w:pPr>
    <w:rPr>
      <w:rFonts w:ascii="Tahoma" w:eastAsia="Times New Roman" w:hAnsi="Tahoma" w:cs="Tahoma"/>
      <w:b/>
      <w:color w:val="00305F"/>
      <w:sz w:val="32"/>
      <w:szCs w:val="31"/>
    </w:rPr>
  </w:style>
  <w:style w:type="character" w:customStyle="1" w:styleId="7331550">
    <w:name w:val="73א כותרת 3_15.5 תו"/>
    <w:basedOn w:val="a4"/>
    <w:link w:val="733155"/>
    <w:rsid w:val="00350676"/>
    <w:rPr>
      <w:rFonts w:ascii="Tahoma" w:eastAsia="Times New Roman" w:hAnsi="Tahoma" w:cs="Tahoma"/>
      <w:b/>
      <w:bCs/>
      <w:color w:val="00305F"/>
      <w:sz w:val="32"/>
      <w:szCs w:val="31"/>
      <w:u w:val="single"/>
    </w:rPr>
  </w:style>
  <w:style w:type="paragraph" w:customStyle="1" w:styleId="732">
    <w:name w:val="73א קוביה רצה"/>
    <w:basedOn w:val="a3"/>
    <w:link w:val="731"/>
    <w:qFormat/>
    <w:rsid w:val="00350676"/>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20" w:line="260" w:lineRule="exact"/>
      <w:ind w:left="227" w:right="227"/>
    </w:pPr>
    <w:rPr>
      <w:rFonts w:ascii="Tahoma" w:eastAsia="Times New Roman" w:hAnsi="Tahoma" w:cs="Tahoma"/>
      <w:color w:val="0D0D0D"/>
      <w:sz w:val="18"/>
      <w:szCs w:val="18"/>
      <w:lang w:eastAsia="he-IL"/>
    </w:rPr>
  </w:style>
  <w:style w:type="paragraph" w:customStyle="1" w:styleId="73512">
    <w:name w:val="73א כותרת 5_12"/>
    <w:basedOn w:val="a3"/>
    <w:qFormat/>
    <w:rsid w:val="00350676"/>
    <w:pPr>
      <w:keepNext/>
      <w:keepLines/>
      <w:spacing w:before="240" w:after="180" w:line="240" w:lineRule="atLeast"/>
      <w:jc w:val="left"/>
      <w:outlineLvl w:val="4"/>
    </w:pPr>
    <w:rPr>
      <w:rFonts w:ascii="Tahoma" w:hAnsi="Tahoma" w:cs="Tahoma"/>
      <w:b/>
      <w:bCs/>
      <w:color w:val="00305F"/>
      <w:sz w:val="24"/>
    </w:rPr>
  </w:style>
  <w:style w:type="character" w:styleId="affff3">
    <w:name w:val="Strong"/>
    <w:basedOn w:val="a4"/>
    <w:uiPriority w:val="22"/>
    <w:qFormat/>
    <w:rsid w:val="00350676"/>
    <w:rPr>
      <w:b/>
      <w:bCs/>
    </w:rPr>
  </w:style>
  <w:style w:type="paragraph" w:customStyle="1" w:styleId="759">
    <w:name w:val="75א טקסט רץ 9"/>
    <w:basedOn w:val="a3"/>
    <w:link w:val="759Char"/>
    <w:qFormat/>
    <w:rsid w:val="00350676"/>
    <w:pPr>
      <w:spacing w:after="180" w:line="260" w:lineRule="exact"/>
    </w:pPr>
    <w:rPr>
      <w:rFonts w:ascii="Tahoma" w:hAnsi="Tahoma" w:cs="Tahoma"/>
      <w:color w:val="0D0D0D"/>
      <w:sz w:val="18"/>
      <w:szCs w:val="18"/>
    </w:rPr>
  </w:style>
  <w:style w:type="character" w:customStyle="1" w:styleId="759Char">
    <w:name w:val="75א טקסט רץ 9 Char"/>
    <w:basedOn w:val="a4"/>
    <w:link w:val="759"/>
    <w:rsid w:val="00350676"/>
    <w:rPr>
      <w:rFonts w:ascii="Tahoma" w:hAnsi="Tahoma" w:cs="Tahoma"/>
      <w:color w:val="0D0D0D"/>
      <w:sz w:val="18"/>
      <w:szCs w:val="18"/>
    </w:rPr>
  </w:style>
  <w:style w:type="table" w:styleId="1-1">
    <w:name w:val="Grid Table 1 Light Accent 1"/>
    <w:basedOn w:val="a5"/>
    <w:uiPriority w:val="46"/>
    <w:rsid w:val="00350676"/>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7.jpeg"/><Relationship Id="rId26" Type="http://schemas.openxmlformats.org/officeDocument/2006/relationships/image" Target="media/image15.jpeg"/><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header" Target="header4.xml"/><Relationship Id="rId37"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emf"/><Relationship Id="rId28" Type="http://schemas.openxmlformats.org/officeDocument/2006/relationships/image" Target="media/image17.jpeg"/><Relationship Id="rId36" Type="http://schemas.openxmlformats.org/officeDocument/2006/relationships/customXml" Target="../customXml/item3.xm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emf"/><Relationship Id="rId35" Type="http://schemas.openxmlformats.org/officeDocument/2006/relationships/customXml" Target="../customXml/item2.xml"/><Relationship Id="rId8" Type="http://schemas.openxmlformats.org/officeDocument/2006/relationships/header" Target="header1.xml"/><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התאמה אישית 2">
      <a:majorFont>
        <a:latin typeface="Calibri"/>
        <a:ea typeface=""/>
        <a:cs typeface="Calibri"/>
      </a:majorFont>
      <a:minorFont>
        <a:latin typeface="Calibri"/>
        <a:ea typeface=""/>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7C79AA9-7C78-4342-8373-322145540E24}">
  <ds:schemaRefs>
    <ds:schemaRef ds:uri="http://schemas.openxmlformats.org/officeDocument/2006/bibliography"/>
  </ds:schemaRefs>
</ds:datastoreItem>
</file>

<file path=customXml/itemProps2.xml><?xml version="1.0" encoding="utf-8"?>
<ds:datastoreItem xmlns:ds="http://schemas.openxmlformats.org/officeDocument/2006/customXml" ds:itemID="{ACD42668-DE1C-40B5-A661-32CC49F01BE5}"/>
</file>

<file path=customXml/itemProps3.xml><?xml version="1.0" encoding="utf-8"?>
<ds:datastoreItem xmlns:ds="http://schemas.openxmlformats.org/officeDocument/2006/customXml" ds:itemID="{9DD76C8E-CE98-47EC-B84E-F46DE67CF5F3}"/>
</file>

<file path=customXml/itemProps4.xml><?xml version="1.0" encoding="utf-8"?>
<ds:datastoreItem xmlns:ds="http://schemas.openxmlformats.org/officeDocument/2006/customXml" ds:itemID="{B39F9567-1047-413A-9060-27C90416A542}"/>
</file>

<file path=docProps/app.xml><?xml version="1.0" encoding="utf-8"?>
<Properties xmlns="http://schemas.openxmlformats.org/officeDocument/2006/extended-properties" xmlns:vt="http://schemas.openxmlformats.org/officeDocument/2006/docPropsVTypes">
  <Template>Normal</Template>
  <TotalTime>9</TotalTime>
  <Pages>34</Pages>
  <Words>11833</Words>
  <Characters>59165</Characters>
  <Application>Microsoft Office Word</Application>
  <DocSecurity>0</DocSecurity>
  <Lines>493</Lines>
  <Paragraphs>141</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70857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הדר קאפח סייג</dc:creator>
  <cp:keywords/>
  <dc:description/>
  <cp:lastModifiedBy>מירב יקיר</cp:lastModifiedBy>
  <cp:revision>6</cp:revision>
  <cp:lastPrinted>2025-11-20T06:23:00Z</cp:lastPrinted>
  <dcterms:created xsi:type="dcterms:W3CDTF">2025-08-04T08:51:00Z</dcterms:created>
  <dcterms:modified xsi:type="dcterms:W3CDTF">2025-11-20T06:24:00Z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