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663B0" w14:textId="77777777" w:rsidR="00F74508" w:rsidRDefault="00F74508" w:rsidP="00F74508">
      <w:pPr>
        <w:spacing w:line="269" w:lineRule="auto"/>
        <w:ind w:left="-14"/>
        <w:jc w:val="center"/>
        <w:rPr>
          <w:rFonts w:ascii="Calibri" w:hAnsi="Calibri" w:cs="Calibri"/>
          <w:b/>
          <w:bCs/>
          <w:color w:val="002060"/>
          <w:sz w:val="80"/>
          <w:szCs w:val="80"/>
          <w:rtl/>
        </w:rPr>
      </w:pPr>
    </w:p>
    <w:p w14:paraId="461B2C0E" w14:textId="77777777" w:rsidR="00F74508" w:rsidRDefault="00F74508" w:rsidP="00F74508">
      <w:pPr>
        <w:spacing w:line="269" w:lineRule="auto"/>
        <w:ind w:left="-14"/>
        <w:jc w:val="center"/>
        <w:rPr>
          <w:rFonts w:ascii="Calibri" w:hAnsi="Calibri" w:cs="Calibri"/>
          <w:b/>
          <w:bCs/>
          <w:color w:val="002060"/>
          <w:sz w:val="80"/>
          <w:szCs w:val="80"/>
          <w:rtl/>
        </w:rPr>
      </w:pPr>
    </w:p>
    <w:p w14:paraId="1B75FC1D" w14:textId="77777777" w:rsidR="00F74508" w:rsidRDefault="00F74508" w:rsidP="00F74508">
      <w:pPr>
        <w:spacing w:line="269" w:lineRule="auto"/>
        <w:ind w:left="-14"/>
        <w:jc w:val="center"/>
        <w:rPr>
          <w:rFonts w:ascii="Calibri" w:hAnsi="Calibri" w:cs="Calibri"/>
          <w:b/>
          <w:bCs/>
          <w:color w:val="002060"/>
          <w:sz w:val="80"/>
          <w:szCs w:val="80"/>
          <w:rtl/>
        </w:rPr>
      </w:pPr>
    </w:p>
    <w:p w14:paraId="1855B503" w14:textId="77777777" w:rsidR="006E1414" w:rsidRDefault="007E7FCE" w:rsidP="00F74508">
      <w:pPr>
        <w:spacing w:line="269" w:lineRule="auto"/>
        <w:ind w:left="-14"/>
        <w:jc w:val="center"/>
        <w:rPr>
          <w:rFonts w:ascii="Calibri" w:hAnsi="Calibri" w:cs="Calibri"/>
          <w:b/>
          <w:bCs/>
          <w:color w:val="002060"/>
          <w:sz w:val="80"/>
          <w:szCs w:val="80"/>
          <w:rtl/>
        </w:rPr>
      </w:pPr>
      <w:r w:rsidRPr="007E7FCE">
        <w:rPr>
          <w:rFonts w:ascii="Calibri" w:hAnsi="Calibri" w:cs="Calibri"/>
          <w:b/>
          <w:bCs/>
          <w:color w:val="002060"/>
          <w:sz w:val="80"/>
          <w:szCs w:val="80"/>
          <w:rtl/>
        </w:rPr>
        <w:t>הקבינט החברתי-כלכלי במהלך מלחמת חרבות ברזל ובתקופה שקדמה לה</w:t>
      </w:r>
    </w:p>
    <w:p w14:paraId="2B0DEAB7" w14:textId="77777777" w:rsidR="009A6817" w:rsidRPr="00093A27" w:rsidRDefault="006E1414" w:rsidP="00F74508">
      <w:pPr>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bookmarkStart w:id="0" w:name="_GoBack"/>
      <w:bookmarkEnd w:id="0"/>
    </w:p>
    <w:p w14:paraId="4FF231EA" w14:textId="77777777" w:rsidR="0019327B" w:rsidRPr="0019327B" w:rsidRDefault="0019327B" w:rsidP="00F74508">
      <w:pPr>
        <w:pStyle w:val="11"/>
        <w:spacing w:line="269" w:lineRule="auto"/>
        <w:rPr>
          <w:rFonts w:eastAsia="Times New Roman"/>
          <w:rtl/>
        </w:rPr>
      </w:pPr>
      <w:bookmarkStart w:id="1" w:name="_Hlk209345819"/>
      <w:bookmarkStart w:id="2" w:name="_Hlk198644271"/>
      <w:r w:rsidRPr="0019327B">
        <w:rPr>
          <w:rFonts w:eastAsia="Times New Roman" w:hint="eastAsia"/>
          <w:rtl/>
        </w:rPr>
        <w:lastRenderedPageBreak/>
        <w:t>הקבינט</w:t>
      </w:r>
      <w:r w:rsidRPr="0019327B">
        <w:rPr>
          <w:rFonts w:eastAsia="Times New Roman"/>
          <w:rtl/>
        </w:rPr>
        <w:t xml:space="preserve"> החברתי-כלכלי </w:t>
      </w:r>
      <w:r w:rsidRPr="0019327B">
        <w:rPr>
          <w:rFonts w:eastAsia="Times New Roman" w:hint="eastAsia"/>
          <w:rtl/>
        </w:rPr>
        <w:t>במהלך</w:t>
      </w:r>
      <w:r w:rsidRPr="0019327B">
        <w:rPr>
          <w:rFonts w:eastAsia="Times New Roman"/>
          <w:rtl/>
        </w:rPr>
        <w:t xml:space="preserve"> </w:t>
      </w:r>
      <w:r w:rsidRPr="0019327B">
        <w:rPr>
          <w:rFonts w:eastAsia="Times New Roman" w:hint="cs"/>
          <w:rtl/>
        </w:rPr>
        <w:t>מלחמת חרבות ברזל</w:t>
      </w:r>
      <w:r w:rsidRPr="0019327B">
        <w:rPr>
          <w:rFonts w:eastAsia="Times New Roman"/>
          <w:rtl/>
        </w:rPr>
        <w:t xml:space="preserve"> ובתקופה </w:t>
      </w:r>
      <w:r w:rsidRPr="0019327B">
        <w:rPr>
          <w:rFonts w:eastAsia="Times New Roman" w:hint="eastAsia"/>
          <w:rtl/>
        </w:rPr>
        <w:t>שקדמה</w:t>
      </w:r>
      <w:r w:rsidRPr="0019327B">
        <w:rPr>
          <w:rFonts w:eastAsia="Times New Roman"/>
          <w:rtl/>
        </w:rPr>
        <w:t xml:space="preserve"> לה </w:t>
      </w:r>
    </w:p>
    <w:bookmarkEnd w:id="1"/>
    <w:p w14:paraId="1971CA22" w14:textId="77777777" w:rsidR="0019327B" w:rsidRDefault="0019327B" w:rsidP="00F74508">
      <w:pPr>
        <w:keepNext/>
        <w:keepLines/>
        <w:spacing w:line="269" w:lineRule="auto"/>
        <w:outlineLvl w:val="2"/>
        <w:rPr>
          <w:rFonts w:eastAsia="Times New Roman"/>
          <w:bCs/>
          <w:szCs w:val="28"/>
          <w:u w:val="single"/>
          <w:rtl/>
        </w:rPr>
      </w:pPr>
    </w:p>
    <w:p w14:paraId="3D6431F3" w14:textId="77777777" w:rsidR="00093A27" w:rsidRPr="00093A27" w:rsidRDefault="00093A27" w:rsidP="00F74508">
      <w:pPr>
        <w:pStyle w:val="31"/>
        <w:spacing w:before="0" w:line="269" w:lineRule="auto"/>
        <w:rPr>
          <w:rFonts w:eastAsia="Times New Roman"/>
          <w:rtl/>
        </w:rPr>
      </w:pPr>
      <w:r w:rsidRPr="00093A27">
        <w:rPr>
          <w:rFonts w:eastAsia="Times New Roman" w:hint="eastAsia"/>
          <w:rtl/>
        </w:rPr>
        <w:t>מבוא</w:t>
      </w:r>
    </w:p>
    <w:p w14:paraId="47DD0893" w14:textId="77777777" w:rsidR="00093A27" w:rsidRPr="00093A27" w:rsidRDefault="00093A27" w:rsidP="00F74508">
      <w:pPr>
        <w:spacing w:line="269" w:lineRule="auto"/>
        <w:ind w:left="-567"/>
        <w:rPr>
          <w:rFonts w:eastAsia="Calibri"/>
          <w:szCs w:val="20"/>
          <w:rtl/>
        </w:rPr>
      </w:pPr>
    </w:p>
    <w:p w14:paraId="059ECC51" w14:textId="77777777" w:rsidR="00093A27" w:rsidRPr="00093A27" w:rsidRDefault="00093A27" w:rsidP="00F74508">
      <w:pPr>
        <w:spacing w:line="269" w:lineRule="auto"/>
        <w:rPr>
          <w:rFonts w:eastAsia="Calibri"/>
          <w:rtl/>
        </w:rPr>
      </w:pPr>
      <w:r w:rsidRPr="00093A27">
        <w:rPr>
          <w:rFonts w:eastAsia="Calibri" w:hint="cs"/>
          <w:rtl/>
        </w:rPr>
        <w:t xml:space="preserve">מלחמת חרבות ברזל העמידה את החברה והכלכלה בישראל בפני אתגרים מורכבים, חלקם חסרי תקדים. ועדת השרים לענייני חברה וכלכלה (להלן - הקבינט החברתי-כלכלי או הקבינט) הוסמכה בידי הממשלה למלא במהלך המלחמה תפקיד משמעותי בטיפול בהיבטים האזרחיים בניהול מהלך המלחמה. מתוקף סמכות זו נדרש הקבינט לעסוק בין היתר </w:t>
      </w:r>
      <w:r w:rsidRPr="00093A27">
        <w:rPr>
          <w:rFonts w:eastAsia="Calibri"/>
          <w:rtl/>
        </w:rPr>
        <w:t>בהבטחת רציפות תפקודית אזרחית, לרבות בתחומי החינוך, הבריאות, הרווחה</w:t>
      </w:r>
      <w:r w:rsidRPr="00093A27">
        <w:rPr>
          <w:rFonts w:eastAsia="Calibri" w:hint="cs"/>
          <w:rtl/>
        </w:rPr>
        <w:t xml:space="preserve"> ו</w:t>
      </w:r>
      <w:r w:rsidRPr="00093A27">
        <w:rPr>
          <w:rFonts w:eastAsia="Calibri"/>
          <w:rtl/>
        </w:rPr>
        <w:t>הביטחון התזונתי; לטפל במענה הכלכלי לבעלי עסקים</w:t>
      </w:r>
      <w:r w:rsidRPr="00093A27">
        <w:rPr>
          <w:rFonts w:eastAsia="Calibri" w:hint="cs"/>
          <w:rtl/>
        </w:rPr>
        <w:t xml:space="preserve"> ול</w:t>
      </w:r>
      <w:r w:rsidRPr="00093A27">
        <w:rPr>
          <w:rFonts w:eastAsia="Calibri"/>
          <w:rtl/>
        </w:rPr>
        <w:t>עובדים; לרכז את הטיפול ב</w:t>
      </w:r>
      <w:r w:rsidRPr="00093A27">
        <w:rPr>
          <w:rFonts w:eastAsia="Calibri" w:hint="cs"/>
          <w:rtl/>
        </w:rPr>
        <w:t>מאות אלפי תושבים שפונו או התפנו מבתיהם, וכל זאת בתקופה שבה החברה והכלכלה שרויים במשבר נרחב ועמוק, אשר בא לידי ביטוי בין היתר בהורדת דירוג האשראי של מדינת ישראל</w:t>
      </w:r>
      <w:r w:rsidRPr="00093A27">
        <w:rPr>
          <w:rFonts w:eastAsia="Calibri"/>
          <w:vertAlign w:val="superscript"/>
          <w:rtl/>
        </w:rPr>
        <w:footnoteReference w:id="1"/>
      </w:r>
      <w:r w:rsidRPr="00093A27">
        <w:rPr>
          <w:rFonts w:eastAsia="Calibri" w:hint="cs"/>
          <w:rtl/>
        </w:rPr>
        <w:t>.</w:t>
      </w:r>
    </w:p>
    <w:p w14:paraId="3810FBE5" w14:textId="77777777" w:rsidR="00093A27" w:rsidRPr="00093A27" w:rsidRDefault="00093A27" w:rsidP="00F74508">
      <w:pPr>
        <w:spacing w:line="269" w:lineRule="auto"/>
        <w:ind w:left="-567"/>
        <w:rPr>
          <w:rFonts w:eastAsia="Calibri"/>
          <w:szCs w:val="20"/>
          <w:rtl/>
        </w:rPr>
      </w:pPr>
    </w:p>
    <w:p w14:paraId="7E9C4A11" w14:textId="77777777" w:rsidR="009A6817" w:rsidRDefault="009A6817" w:rsidP="00F74508">
      <w:pPr>
        <w:spacing w:line="269" w:lineRule="auto"/>
        <w:ind w:left="-710"/>
        <w:rPr>
          <w:sz w:val="2"/>
          <w:szCs w:val="6"/>
          <w:rtl/>
        </w:rPr>
      </w:pPr>
    </w:p>
    <w:p w14:paraId="4CD27220" w14:textId="77777777" w:rsidR="00093A27" w:rsidRDefault="00093A27" w:rsidP="00F74508">
      <w:pPr>
        <w:spacing w:line="269" w:lineRule="auto"/>
        <w:ind w:left="-1"/>
        <w:rPr>
          <w:rFonts w:ascii="Tahoma" w:hAnsi="Tahoma" w:cs="Tahoma"/>
          <w:sz w:val="19"/>
          <w:szCs w:val="19"/>
          <w:rtl/>
        </w:rPr>
      </w:pPr>
      <w:r w:rsidRPr="00093A27">
        <w:rPr>
          <w:rFonts w:eastAsia="Calibri" w:hint="cs"/>
          <w:rtl/>
        </w:rPr>
        <w:t xml:space="preserve">הקבינט החברתי-כלכלי עוסק בעת חירום גם בעניינים הקשורים לשגרה ובאתגרים ארוכי הטווח של מדינת ישראל בתחומי החברה והכלכלה אשר חלקם נובעים ממאפייניה הייחודיים. אלה כמה מהאתגרים היסודיים בתחומים האמורים שעימם נדרשת הממשלה להתמודד, על פי הערכת המצב האסטרטגית של המועצה הלאומית לכלכלה לשנים 2015 ו-2022: </w:t>
      </w:r>
      <w:r w:rsidRPr="00093A27">
        <w:rPr>
          <w:rFonts w:eastAsia="Calibri" w:hint="cs"/>
          <w:b/>
          <w:bCs/>
          <w:rtl/>
        </w:rPr>
        <w:t>סביבה גיאופוליטית מורכבת</w:t>
      </w:r>
      <w:r w:rsidRPr="00093A27">
        <w:rPr>
          <w:rFonts w:eastAsia="Calibri" w:hint="cs"/>
          <w:rtl/>
        </w:rPr>
        <w:t xml:space="preserve"> - האיום הביטחוני המתמשך על ישראל יוצר השלכות כלכליות משמעותיות, בהן הוצאה ביטחונית המקטינה את רמת ההוצאות האזרחיות ביחס למדינות מפותחות; אי-ודאות ביטחונית המצמצמת מוטיבציה להשקיע במשק; וקמפיין דה-לגיטימציה בין-לאומי המגביר אי-ודאות. </w:t>
      </w:r>
      <w:r w:rsidRPr="00093A27">
        <w:rPr>
          <w:rFonts w:eastAsia="Calibri" w:hint="cs"/>
          <w:b/>
          <w:bCs/>
          <w:rtl/>
        </w:rPr>
        <w:t>"כלכלת אי" מוטת יצוא</w:t>
      </w:r>
      <w:r w:rsidRPr="00093A27">
        <w:rPr>
          <w:rFonts w:eastAsia="Calibri" w:hint="cs"/>
          <w:rtl/>
        </w:rPr>
        <w:t xml:space="preserve"> - היעדר קשרים כלכליים עם מדינות שכנות ומיקומה הגיאוגרפי המרוחק של ישראל משווקי היבוא והיצוא המרכזיים שלה באירופה ובארצות הברית הופכים אותה ל"כלכלת אי". מרכזיות סחר החוץ בכלכלה הישראלית מחדדת את חשיבות השמירה על התחרותיות בשווקים הבין-לאומיים; קוטנו של המשק ובידודו היחסי יוצרים חסמים בפני תחרות בשווקים המקומיים, ואילוץ זה משפיע על יוקר המחיה ועל איכות החיים. </w:t>
      </w:r>
      <w:r w:rsidRPr="00093A27">
        <w:rPr>
          <w:rFonts w:eastAsia="Calibri" w:hint="cs"/>
          <w:b/>
          <w:bCs/>
          <w:rtl/>
        </w:rPr>
        <w:t>מאפיינים דמוגרפיים ייחודיים</w:t>
      </w:r>
      <w:r w:rsidRPr="00093A27">
        <w:rPr>
          <w:rFonts w:eastAsia="Calibri" w:hint="cs"/>
          <w:rtl/>
        </w:rPr>
        <w:t xml:space="preserve"> - דפוסי ההתנהלות הכלכלית והחברתית של שתי קבוצות אוכלוסייה גדולות - החברה החרדית והחברה הערבית, שונים משאר האוכלוסייה, ושיעור העוני באוכלוסיות אלו גדול יחסית. </w:t>
      </w:r>
      <w:r w:rsidRPr="00093A27">
        <w:rPr>
          <w:sz w:val="24"/>
          <w:rtl/>
        </w:rPr>
        <w:t xml:space="preserve">חלקה של החברה החרדית באוכלוסייה צפוי לצמוח באופן ניכר בעשורים הקרובים מ-12% ל-29%, וחלקה של החברה הערבית צפוי להישאר כחמישית מהאוכלוסייה. ללא שינוי בדפוסי ההשתתפות בשוק העבודה, המשק יתקשה לתפקד לאורך זמן; </w:t>
      </w:r>
      <w:r w:rsidRPr="003114F5">
        <w:rPr>
          <w:b/>
          <w:bCs/>
          <w:sz w:val="24"/>
          <w:rtl/>
        </w:rPr>
        <w:t>אי-שוויון כלכלי</w:t>
      </w:r>
      <w:r w:rsidRPr="00093A27">
        <w:rPr>
          <w:sz w:val="24"/>
          <w:rtl/>
        </w:rPr>
        <w:t xml:space="preserve"> - ישראל מתאפיינת בשיעורי אי-שוויון גדולים יחסית לעולם המפותח, בין השאר לנוכח המאפיינים הדמוגרפיים. קיימים פערים בשיעורי ההשתתפות בשוק העבודה, בהיקפי משרה ובנגישות לתעסוקה, בהשכלה, בפריון העבודה ובבעלות על נכסים.</w:t>
      </w:r>
    </w:p>
    <w:p w14:paraId="40710A85" w14:textId="77777777" w:rsidR="009A6817" w:rsidRDefault="006B1593" w:rsidP="00F74508">
      <w:pPr>
        <w:spacing w:line="269" w:lineRule="auto"/>
        <w:rPr>
          <w:sz w:val="2"/>
          <w:szCs w:val="6"/>
          <w:rtl/>
        </w:rPr>
      </w:pPr>
      <w:r>
        <w:rPr>
          <w:sz w:val="2"/>
          <w:szCs w:val="6"/>
          <w:rtl/>
        </w:rPr>
        <w:br w:type="page"/>
      </w:r>
    </w:p>
    <w:p w14:paraId="4BAD6270" w14:textId="77777777" w:rsidR="00E678C7" w:rsidRDefault="00E678C7" w:rsidP="00F74508">
      <w:pPr>
        <w:spacing w:line="269" w:lineRule="auto"/>
        <w:ind w:left="-710"/>
        <w:rPr>
          <w:sz w:val="2"/>
          <w:szCs w:val="6"/>
          <w:rtl/>
        </w:rPr>
        <w:sectPr w:rsidR="00E678C7" w:rsidSect="004308B7">
          <w:headerReference w:type="default" r:id="rId8"/>
          <w:headerReference w:type="first" r:id="rId9"/>
          <w:footerReference w:type="first" r:id="rId10"/>
          <w:pgSz w:w="11340" w:h="14175" w:code="9"/>
          <w:pgMar w:top="2268" w:right="1289" w:bottom="1588" w:left="1134" w:header="709" w:footer="709" w:gutter="0"/>
          <w:cols w:space="708"/>
          <w:titlePg/>
          <w:bidi/>
          <w:rtlGutter/>
          <w:docGrid w:linePitch="360"/>
        </w:sectPr>
      </w:pPr>
    </w:p>
    <w:bookmarkEnd w:id="2"/>
    <w:p w14:paraId="55A63F86" w14:textId="77777777" w:rsidR="003114F5" w:rsidRPr="00784F08" w:rsidRDefault="003114F5" w:rsidP="00F74508">
      <w:pPr>
        <w:pStyle w:val="4"/>
        <w:spacing w:before="0" w:line="269" w:lineRule="auto"/>
        <w:rPr>
          <w:rFonts w:eastAsia="Times New Roman"/>
          <w:b/>
          <w:rtl/>
        </w:rPr>
      </w:pPr>
      <w:r w:rsidRPr="00784F08">
        <w:rPr>
          <w:rFonts w:eastAsia="Times New Roman" w:hint="cs"/>
          <w:b/>
          <w:rtl/>
        </w:rPr>
        <w:lastRenderedPageBreak/>
        <w:t xml:space="preserve">הקמת ועדת שרים </w:t>
      </w:r>
      <w:r w:rsidRPr="00784F08">
        <w:rPr>
          <w:rFonts w:hint="cs"/>
          <w:b/>
          <w:rtl/>
        </w:rPr>
        <w:t>לעיסוק</w:t>
      </w:r>
      <w:r w:rsidRPr="00784F08">
        <w:rPr>
          <w:rFonts w:eastAsia="Times New Roman" w:hint="cs"/>
          <w:b/>
          <w:rtl/>
        </w:rPr>
        <w:t xml:space="preserve"> בנושאי חברה וכלכלה</w:t>
      </w:r>
    </w:p>
    <w:p w14:paraId="65DFD38A" w14:textId="77777777" w:rsidR="003114F5" w:rsidRPr="003114F5" w:rsidRDefault="003114F5" w:rsidP="00F74508">
      <w:pPr>
        <w:spacing w:line="269" w:lineRule="auto"/>
        <w:ind w:left="-567"/>
        <w:rPr>
          <w:rFonts w:eastAsia="Calibri"/>
          <w:szCs w:val="20"/>
          <w:rtl/>
        </w:rPr>
      </w:pPr>
    </w:p>
    <w:p w14:paraId="56C3497F" w14:textId="77777777" w:rsidR="003114F5" w:rsidRPr="003114F5" w:rsidRDefault="003114F5" w:rsidP="00F74508">
      <w:pPr>
        <w:spacing w:line="269" w:lineRule="auto"/>
        <w:rPr>
          <w:rFonts w:eastAsia="Calibri"/>
          <w:rtl/>
        </w:rPr>
      </w:pPr>
      <w:r w:rsidRPr="003114F5">
        <w:rPr>
          <w:rFonts w:eastAsia="Calibri" w:hint="cs"/>
          <w:rtl/>
        </w:rPr>
        <w:t>לפי האמור בהנחיות היועץ המשפטי לממשלה, הממשלה במליאתה אינה מסוגלת לעסוק במאות ואלפי נושאים הטעונים החלטה</w:t>
      </w:r>
      <w:r w:rsidRPr="003114F5">
        <w:rPr>
          <w:rFonts w:eastAsia="Calibri" w:hint="cs"/>
          <w:sz w:val="24"/>
          <w:rtl/>
        </w:rPr>
        <w:t>, ולפיכך</w:t>
      </w:r>
      <w:r w:rsidRPr="003114F5">
        <w:rPr>
          <w:rFonts w:eastAsia="Calibri"/>
          <w:sz w:val="24"/>
          <w:rtl/>
        </w:rPr>
        <w:t xml:space="preserve"> הממשלה </w:t>
      </w:r>
      <w:r w:rsidRPr="003114F5">
        <w:rPr>
          <w:rFonts w:eastAsia="Calibri" w:hint="cs"/>
          <w:sz w:val="24"/>
          <w:rtl/>
        </w:rPr>
        <w:t xml:space="preserve">הוסמכה בחוק יסוד: הממשלה לפעול גם באמצעות ועדת שרים. </w:t>
      </w:r>
      <w:r w:rsidRPr="003114F5">
        <w:rPr>
          <w:rFonts w:eastAsia="Calibri" w:hint="cs"/>
          <w:rtl/>
        </w:rPr>
        <w:t xml:space="preserve">ועדת השרים פועלת כזרועה הארוכה של הממשלה, </w:t>
      </w:r>
      <w:r w:rsidRPr="003114F5">
        <w:rPr>
          <w:rFonts w:eastAsia="Calibri" w:hint="cs"/>
          <w:sz w:val="24"/>
          <w:rtl/>
        </w:rPr>
        <w:t>ובהתאם לכך החלטות ועדת שרים כמוהן כהחלטות הממשלה במליאתה</w:t>
      </w:r>
      <w:r w:rsidRPr="003114F5">
        <w:rPr>
          <w:rFonts w:eastAsia="Calibri"/>
          <w:sz w:val="24"/>
          <w:vertAlign w:val="superscript"/>
          <w:rtl/>
        </w:rPr>
        <w:footnoteReference w:id="2"/>
      </w:r>
      <w:r w:rsidRPr="003114F5">
        <w:rPr>
          <w:rFonts w:eastAsia="Calibri" w:hint="cs"/>
          <w:sz w:val="24"/>
          <w:rtl/>
        </w:rPr>
        <w:t>.</w:t>
      </w:r>
      <w:r w:rsidRPr="003114F5">
        <w:rPr>
          <w:rFonts w:eastAsia="Calibri" w:hint="cs"/>
          <w:rtl/>
        </w:rPr>
        <w:t xml:space="preserve"> </w:t>
      </w:r>
      <w:r w:rsidRPr="003114F5">
        <w:rPr>
          <w:rFonts w:eastAsia="Calibri" w:hint="cs"/>
          <w:sz w:val="24"/>
          <w:rtl/>
        </w:rPr>
        <w:t xml:space="preserve">חלק מוועדות השרים מוקמות על ידי הממשלה מכוח חוק, כגון ועדת השרים לענייני ביטחון לאומי </w:t>
      </w:r>
      <w:r w:rsidRPr="003114F5">
        <w:rPr>
          <w:rFonts w:eastAsia="Calibri" w:hint="cs"/>
          <w:rtl/>
        </w:rPr>
        <w:t>(להלן - הקבינט המדיני-ביטחוני)</w:t>
      </w:r>
      <w:r w:rsidRPr="003114F5">
        <w:rPr>
          <w:rFonts w:eastAsia="Calibri"/>
          <w:sz w:val="24"/>
          <w:vertAlign w:val="superscript"/>
          <w:rtl/>
        </w:rPr>
        <w:footnoteReference w:id="3"/>
      </w:r>
      <w:r w:rsidRPr="003114F5">
        <w:rPr>
          <w:rFonts w:eastAsia="Calibri" w:hint="cs"/>
          <w:sz w:val="24"/>
          <w:rtl/>
        </w:rPr>
        <w:t xml:space="preserve">, ונוסף על כך רשאית הממשלה להקים </w:t>
      </w:r>
      <w:r w:rsidRPr="003114F5">
        <w:rPr>
          <w:rFonts w:eastAsia="Calibri"/>
          <w:sz w:val="24"/>
          <w:rtl/>
        </w:rPr>
        <w:t>ועדות שרים קבועות, זמניות או לעניינים מסוימים</w:t>
      </w:r>
      <w:r w:rsidRPr="003114F5">
        <w:rPr>
          <w:rFonts w:eastAsia="Calibri" w:hint="cs"/>
          <w:sz w:val="24"/>
          <w:rtl/>
        </w:rPr>
        <w:t xml:space="preserve">, כדי לייעל את עבודתה ולהעמיק את הטיפול בסוגיה נבחרת. </w:t>
      </w:r>
      <w:r w:rsidRPr="003114F5">
        <w:rPr>
          <w:rFonts w:eastAsia="Calibri" w:hint="cs"/>
          <w:rtl/>
        </w:rPr>
        <w:t>תקנון עבודת הממשלה קובע כי סדר היום של ישיבות ועדת שרים ייקבע בידי יו"ר ועדת השרים.</w:t>
      </w:r>
    </w:p>
    <w:p w14:paraId="1CE76A5A" w14:textId="77777777" w:rsidR="003114F5" w:rsidRPr="003114F5" w:rsidRDefault="003114F5" w:rsidP="00F74508">
      <w:pPr>
        <w:spacing w:line="269" w:lineRule="auto"/>
        <w:ind w:left="-567"/>
        <w:rPr>
          <w:rFonts w:eastAsia="Calibri"/>
          <w:szCs w:val="20"/>
          <w:rtl/>
        </w:rPr>
      </w:pPr>
    </w:p>
    <w:p w14:paraId="74E7B0AB" w14:textId="77777777" w:rsidR="003114F5" w:rsidRPr="003114F5" w:rsidRDefault="003114F5" w:rsidP="00F74508">
      <w:pPr>
        <w:spacing w:line="269" w:lineRule="auto"/>
        <w:rPr>
          <w:rFonts w:eastAsia="Calibri"/>
          <w:rtl/>
        </w:rPr>
      </w:pPr>
      <w:r w:rsidRPr="003114F5">
        <w:rPr>
          <w:rFonts w:eastAsia="Calibri" w:hint="cs"/>
          <w:rtl/>
        </w:rPr>
        <w:t xml:space="preserve">לאורך השנים הקימו הממשלות ועדות שרים לענייני חברה וכלכלה (הקבינט החברתי-כלכלי) באמצעות החלטת ממשלה סמוך לתחילת כהונתן. </w:t>
      </w:r>
    </w:p>
    <w:p w14:paraId="7771963D" w14:textId="77777777" w:rsidR="003114F5" w:rsidRPr="003114F5" w:rsidRDefault="003114F5" w:rsidP="00F74508">
      <w:pPr>
        <w:spacing w:line="269" w:lineRule="auto"/>
        <w:ind w:left="-567"/>
        <w:rPr>
          <w:rFonts w:eastAsia="Calibri"/>
          <w:szCs w:val="20"/>
          <w:rtl/>
        </w:rPr>
      </w:pPr>
    </w:p>
    <w:p w14:paraId="5B9DA7C2" w14:textId="77777777" w:rsidR="003114F5" w:rsidRPr="003114F5" w:rsidRDefault="003114F5" w:rsidP="00F74508">
      <w:pPr>
        <w:pStyle w:val="af2"/>
        <w:numPr>
          <w:ilvl w:val="0"/>
          <w:numId w:val="13"/>
        </w:numPr>
        <w:spacing w:line="269" w:lineRule="auto"/>
        <w:rPr>
          <w:rFonts w:eastAsia="Calibri"/>
        </w:rPr>
      </w:pPr>
      <w:r w:rsidRPr="003114F5">
        <w:rPr>
          <w:rFonts w:eastAsia="Calibri" w:hint="cs"/>
          <w:rtl/>
        </w:rPr>
        <w:t>הממשלה ה-36, אשר כיהנה מיוני 2021 ועד דצמבר 2022 בראשות ראש הממשלה נפתלי בנט ולאחר מכן בראשות ראש הממשלה יאיר לפיד, הסמיכה את הקבינט החברתי-כלכלי לטפל בנושאים האלה: (א) נושאים חברתיים-כלכליים; (ב)</w:t>
      </w:r>
      <w:r w:rsidRPr="003114F5">
        <w:rPr>
          <w:rFonts w:eastAsia="Calibri" w:hint="cs"/>
        </w:rPr>
        <w:t xml:space="preserve"> </w:t>
      </w:r>
      <w:r w:rsidRPr="003114F5">
        <w:rPr>
          <w:rFonts w:eastAsia="Calibri" w:hint="cs"/>
          <w:rtl/>
        </w:rPr>
        <w:t>נושאים הנוגעים לפרויקטים לאומיים; (ג) נושאי כלכלה ושכר, לרבות החלטות בעניינים המסורים לממשלה לפי חוק שירות המדינה (גמלאות) [נוסח משולב], התש"ל-1970; (ד)</w:t>
      </w:r>
      <w:r w:rsidRPr="003114F5">
        <w:rPr>
          <w:rFonts w:eastAsia="Calibri" w:hint="cs"/>
        </w:rPr>
        <w:t xml:space="preserve"> </w:t>
      </w:r>
      <w:r w:rsidRPr="003114F5">
        <w:rPr>
          <w:rFonts w:eastAsia="Calibri" w:hint="cs"/>
          <w:rtl/>
        </w:rPr>
        <w:t>אישור עקרונות מסגרת בין משרדי ממשלה לחברות ממשלתיות בהתאם לתקנות חובת המכרזים, התשנ"ג-1993</w:t>
      </w:r>
      <w:r w:rsidRPr="003114F5">
        <w:rPr>
          <w:rFonts w:eastAsia="Calibri"/>
          <w:vertAlign w:val="superscript"/>
          <w:rtl/>
        </w:rPr>
        <w:footnoteReference w:id="4"/>
      </w:r>
      <w:r w:rsidRPr="003114F5">
        <w:rPr>
          <w:rFonts w:eastAsia="Calibri" w:hint="cs"/>
          <w:rtl/>
        </w:rPr>
        <w:t>; (ה) סוגיות הנוגעות לתקציב המדינה</w:t>
      </w:r>
      <w:r w:rsidRPr="003114F5">
        <w:rPr>
          <w:rFonts w:eastAsia="Calibri"/>
          <w:vertAlign w:val="superscript"/>
          <w:rtl/>
        </w:rPr>
        <w:footnoteReference w:id="5"/>
      </w:r>
      <w:r w:rsidRPr="003114F5">
        <w:rPr>
          <w:rFonts w:eastAsia="Calibri" w:hint="cs"/>
          <w:rtl/>
        </w:rPr>
        <w:t xml:space="preserve">. </w:t>
      </w:r>
    </w:p>
    <w:p w14:paraId="4A399238" w14:textId="77777777" w:rsidR="003114F5" w:rsidRPr="003114F5" w:rsidRDefault="003114F5" w:rsidP="00F74508">
      <w:pPr>
        <w:spacing w:line="269" w:lineRule="auto"/>
        <w:ind w:left="-567"/>
        <w:rPr>
          <w:rFonts w:eastAsia="Calibri"/>
          <w:szCs w:val="20"/>
          <w:rtl/>
        </w:rPr>
      </w:pPr>
    </w:p>
    <w:p w14:paraId="1DAB58E5" w14:textId="77777777" w:rsidR="003114F5" w:rsidRPr="003114F5" w:rsidRDefault="003114F5" w:rsidP="00F74508">
      <w:pPr>
        <w:pStyle w:val="af2"/>
        <w:numPr>
          <w:ilvl w:val="0"/>
          <w:numId w:val="13"/>
        </w:numPr>
        <w:spacing w:line="269" w:lineRule="auto"/>
        <w:rPr>
          <w:rFonts w:eastAsia="Calibri"/>
          <w:rtl/>
        </w:rPr>
      </w:pPr>
      <w:r w:rsidRPr="003114F5">
        <w:rPr>
          <w:rFonts w:eastAsia="Calibri" w:hint="cs"/>
          <w:rtl/>
        </w:rPr>
        <w:t>הממשלה ה-37, אשר מכהנת מדצמבר 2022 בראשות ראש הממשלה בנימין נתניהו, הסמיכה את הקבינט החברתי-כלכלי לטפל באותם נושאים</w:t>
      </w:r>
      <w:r w:rsidRPr="003114F5">
        <w:rPr>
          <w:rFonts w:eastAsia="Calibri"/>
          <w:vertAlign w:val="superscript"/>
          <w:rtl/>
        </w:rPr>
        <w:footnoteReference w:id="6"/>
      </w:r>
      <w:r w:rsidRPr="003114F5">
        <w:rPr>
          <w:rFonts w:eastAsia="Calibri" w:hint="cs"/>
          <w:rtl/>
        </w:rPr>
        <w:t xml:space="preserve">. </w:t>
      </w:r>
    </w:p>
    <w:p w14:paraId="517E07E8" w14:textId="77777777" w:rsidR="003114F5" w:rsidRPr="003114F5" w:rsidRDefault="003114F5" w:rsidP="00F74508">
      <w:pPr>
        <w:spacing w:line="269" w:lineRule="auto"/>
        <w:ind w:left="-567"/>
        <w:rPr>
          <w:rFonts w:eastAsia="Calibri"/>
          <w:szCs w:val="20"/>
          <w:rtl/>
        </w:rPr>
      </w:pPr>
    </w:p>
    <w:p w14:paraId="6B022A64" w14:textId="77777777" w:rsidR="003114F5" w:rsidRPr="003114F5" w:rsidRDefault="003114F5" w:rsidP="00F74508">
      <w:pPr>
        <w:pStyle w:val="af2"/>
        <w:numPr>
          <w:ilvl w:val="0"/>
          <w:numId w:val="13"/>
        </w:numPr>
        <w:spacing w:line="269" w:lineRule="auto"/>
        <w:rPr>
          <w:rFonts w:eastAsia="Calibri"/>
          <w:rtl/>
        </w:rPr>
      </w:pPr>
      <w:r w:rsidRPr="003114F5">
        <w:rPr>
          <w:rFonts w:eastAsia="Calibri" w:hint="cs"/>
          <w:rtl/>
        </w:rPr>
        <w:t>באוקטובר 2023</w:t>
      </w:r>
      <w:r w:rsidRPr="003114F5">
        <w:rPr>
          <w:rFonts w:eastAsia="Calibri"/>
          <w:rtl/>
        </w:rPr>
        <w:t>, סמוך לאחר פרוץ מלחמ</w:t>
      </w:r>
      <w:r w:rsidRPr="003114F5">
        <w:rPr>
          <w:rFonts w:eastAsia="Calibri" w:hint="cs"/>
          <w:rtl/>
        </w:rPr>
        <w:t>ת חרבות ברזל</w:t>
      </w:r>
      <w:r w:rsidRPr="003114F5">
        <w:rPr>
          <w:rFonts w:eastAsia="Calibri"/>
          <w:rtl/>
        </w:rPr>
        <w:t>, החליטה הממשלה</w:t>
      </w:r>
      <w:r w:rsidRPr="003114F5">
        <w:rPr>
          <w:rFonts w:eastAsia="Calibri"/>
          <w:vertAlign w:val="superscript"/>
          <w:rtl/>
        </w:rPr>
        <w:footnoteReference w:id="7"/>
      </w:r>
      <w:r w:rsidRPr="003114F5">
        <w:rPr>
          <w:rFonts w:eastAsia="Calibri"/>
          <w:rtl/>
        </w:rPr>
        <w:t xml:space="preserve"> להסמיך את הקבינט החברתי-כלכלי לטפל בכל ההיבטים האזרחיים הנוגעים לניהול מערך המלחמה</w:t>
      </w:r>
      <w:r w:rsidRPr="003114F5">
        <w:rPr>
          <w:rFonts w:eastAsia="Calibri" w:hint="cs"/>
          <w:rtl/>
        </w:rPr>
        <w:t xml:space="preserve">. </w:t>
      </w:r>
      <w:r w:rsidRPr="003114F5">
        <w:rPr>
          <w:rFonts w:eastAsia="Calibri"/>
          <w:rtl/>
        </w:rPr>
        <w:t xml:space="preserve">במסגרת זו הטילה הממשלה על הקבינט אחריות לטפל </w:t>
      </w:r>
      <w:r w:rsidRPr="003114F5">
        <w:rPr>
          <w:rFonts w:eastAsia="Calibri" w:hint="cs"/>
          <w:rtl/>
        </w:rPr>
        <w:t>בין השאר ב</w:t>
      </w:r>
      <w:r w:rsidRPr="003114F5">
        <w:rPr>
          <w:rFonts w:eastAsia="Calibri"/>
          <w:rtl/>
        </w:rPr>
        <w:t xml:space="preserve">הבטחת רציפות תפקודית אזרחית, לרבות בתחומי החינוך, הבריאות, הרווחה, הביטחון התזונתי, כלל השירותים הממשלתיים וכדומה; </w:t>
      </w:r>
      <w:r w:rsidRPr="003114F5">
        <w:rPr>
          <w:rFonts w:eastAsia="Calibri" w:hint="cs"/>
          <w:rtl/>
        </w:rPr>
        <w:t>לטפל ב</w:t>
      </w:r>
      <w:r w:rsidRPr="003114F5">
        <w:rPr>
          <w:rFonts w:eastAsia="Calibri"/>
          <w:rtl/>
        </w:rPr>
        <w:t xml:space="preserve">מענה </w:t>
      </w:r>
      <w:r w:rsidRPr="003114F5">
        <w:rPr>
          <w:rFonts w:eastAsia="Calibri" w:hint="cs"/>
          <w:rtl/>
        </w:rPr>
        <w:lastRenderedPageBreak/>
        <w:t>ה</w:t>
      </w:r>
      <w:r w:rsidRPr="003114F5">
        <w:rPr>
          <w:rFonts w:eastAsia="Calibri"/>
          <w:rtl/>
        </w:rPr>
        <w:t xml:space="preserve">כלכלי לבעלי עסקים, לעובדים במגזר הפרטי ובמגזר הציבורי ולכלל הצרכים של המשק; </w:t>
      </w:r>
      <w:r w:rsidRPr="003114F5">
        <w:rPr>
          <w:rFonts w:eastAsia="Calibri" w:hint="cs"/>
          <w:rtl/>
        </w:rPr>
        <w:t xml:space="preserve">לרכז את </w:t>
      </w:r>
      <w:r w:rsidRPr="003114F5">
        <w:rPr>
          <w:rFonts w:eastAsia="Calibri"/>
          <w:rtl/>
        </w:rPr>
        <w:t>הטיפול באוכלוסייה האזרחית המפונה בתיאום עם ראש הממשלה והקבינט המדיני</w:t>
      </w:r>
      <w:r w:rsidRPr="003114F5">
        <w:rPr>
          <w:rFonts w:eastAsia="Calibri" w:hint="cs"/>
          <w:rtl/>
        </w:rPr>
        <w:t>-</w:t>
      </w:r>
      <w:r w:rsidRPr="003114F5">
        <w:rPr>
          <w:rFonts w:eastAsia="Calibri"/>
          <w:rtl/>
        </w:rPr>
        <w:t xml:space="preserve">ביטחוני ובכפוף להערכות המצב הביטחוניות ולהנחיות ראש הממשלה; </w:t>
      </w:r>
      <w:r w:rsidRPr="003114F5">
        <w:rPr>
          <w:rFonts w:eastAsia="Calibri" w:hint="cs"/>
          <w:rtl/>
        </w:rPr>
        <w:t xml:space="preserve">לתאם את </w:t>
      </w:r>
      <w:r w:rsidRPr="003114F5">
        <w:rPr>
          <w:rFonts w:eastAsia="Calibri"/>
          <w:rtl/>
        </w:rPr>
        <w:t xml:space="preserve">כלל היוזמות האזרחיות והקשר ביניהן לבין הממשלה; </w:t>
      </w:r>
      <w:r w:rsidRPr="003114F5">
        <w:rPr>
          <w:rFonts w:eastAsia="Calibri" w:hint="cs"/>
          <w:rtl/>
        </w:rPr>
        <w:t>ולטפל ב</w:t>
      </w:r>
      <w:r w:rsidRPr="003114F5">
        <w:rPr>
          <w:rFonts w:eastAsia="Calibri"/>
          <w:rtl/>
        </w:rPr>
        <w:t>הסברה ותיווך של פעולות הממשלה האזרחיות לאוכלוסייה</w:t>
      </w:r>
      <w:r w:rsidRPr="003114F5">
        <w:rPr>
          <w:rFonts w:eastAsia="Calibri" w:hint="cs"/>
          <w:rtl/>
        </w:rPr>
        <w:t xml:space="preserve">. </w:t>
      </w:r>
    </w:p>
    <w:p w14:paraId="4D2139BC" w14:textId="77777777" w:rsidR="003114F5" w:rsidRPr="003114F5" w:rsidRDefault="003114F5" w:rsidP="00F74508">
      <w:pPr>
        <w:spacing w:line="269" w:lineRule="auto"/>
        <w:ind w:left="-567"/>
        <w:rPr>
          <w:rFonts w:eastAsia="Calibri"/>
          <w:szCs w:val="20"/>
          <w:rtl/>
        </w:rPr>
      </w:pPr>
    </w:p>
    <w:p w14:paraId="0EB0C16F" w14:textId="77777777" w:rsidR="003114F5" w:rsidRPr="003114F5" w:rsidRDefault="003114F5" w:rsidP="00F74508">
      <w:pPr>
        <w:spacing w:line="269" w:lineRule="auto"/>
        <w:rPr>
          <w:rFonts w:eastAsia="Calibri"/>
          <w:rtl/>
        </w:rPr>
      </w:pPr>
      <w:bookmarkStart w:id="4" w:name="_Hlk186728929"/>
      <w:r w:rsidRPr="003114F5">
        <w:rPr>
          <w:rFonts w:eastAsia="Calibri" w:hint="cs"/>
          <w:rtl/>
        </w:rPr>
        <w:t>בממשלה ה-36 כיהן שר האוצר אביגדור ליברמן כיו"ר הקבינט, וחברי הקבינט היו השרים זאב אלקין, תמר זנדברג, אורנה ברביבאי, איילת שקד, מאיר כהן, מתן כהנא, מרב מיכאלי, יועז הנדל וחילי טרופר. בממשלה ה-37 מכהן ראש הממשלה בנימין נתניהו כיו"ר הקבינט, ושר האוצר בצלאל סמוטריץ' הוא ממלא מקומו. עם פרוץ מלחמת חרבות ברזל החליטה הממשלה כי שר האוצר ינהל בפועל את דיוני הקבינט, ויהיו לו כל הסמכויות הנתונות ליו"ר הקבינט (בלי לפגוע בסמכות יו"ר הקבינט במקרה שבו הוא משתתף בישיבות)</w:t>
      </w:r>
      <w:r w:rsidRPr="003114F5">
        <w:rPr>
          <w:rFonts w:eastAsia="Calibri"/>
          <w:vertAlign w:val="superscript"/>
          <w:rtl/>
        </w:rPr>
        <w:footnoteReference w:id="8"/>
      </w:r>
      <w:r w:rsidRPr="003114F5">
        <w:rPr>
          <w:rFonts w:eastAsia="Calibri" w:hint="cs"/>
          <w:rtl/>
        </w:rPr>
        <w:t>. ואלה חברי הקבינט בממשלה ה-37: השרים יצחק גולדקנופף, ניר ברקת, יואב בן צור, מירי רגב, ישראל כ"ץ, יצחק וסרלאוף, חיים כץ, אופיר אקוניס (עד מרץ 2024), עידית סילמן, אבי דיכטר, מיקי זוהר, שלמה קרעי ומשה ארבל (החל באפריל 2023). לאחר פרוץ מלחמת חרבות ברזל צורפו לקבינט השרים גדעון סער (עד מרץ 2024)</w:t>
      </w:r>
      <w:r w:rsidRPr="003114F5">
        <w:rPr>
          <w:rFonts w:eastAsia="Calibri"/>
          <w:vertAlign w:val="superscript"/>
          <w:rtl/>
        </w:rPr>
        <w:footnoteReference w:id="9"/>
      </w:r>
      <w:r w:rsidRPr="003114F5">
        <w:rPr>
          <w:rFonts w:eastAsia="Calibri" w:hint="cs"/>
          <w:rtl/>
        </w:rPr>
        <w:t>, חילי טרופר (עד יוני 2024)</w:t>
      </w:r>
      <w:r w:rsidRPr="003114F5">
        <w:rPr>
          <w:rFonts w:eastAsia="Calibri"/>
          <w:vertAlign w:val="superscript"/>
          <w:rtl/>
        </w:rPr>
        <w:footnoteReference w:id="10"/>
      </w:r>
      <w:r w:rsidRPr="003114F5">
        <w:rPr>
          <w:rFonts w:eastAsia="Calibri" w:hint="cs"/>
          <w:rtl/>
        </w:rPr>
        <w:t>, יואב קיש, אוריאל בוסו ויעקב מרגי</w:t>
      </w:r>
      <w:r w:rsidRPr="003114F5">
        <w:rPr>
          <w:rFonts w:eastAsia="Calibri"/>
          <w:vertAlign w:val="superscript"/>
          <w:rtl/>
        </w:rPr>
        <w:footnoteReference w:id="11"/>
      </w:r>
      <w:r w:rsidRPr="003114F5">
        <w:rPr>
          <w:rFonts w:eastAsia="Calibri" w:hint="cs"/>
          <w:rtl/>
        </w:rPr>
        <w:t>.</w:t>
      </w:r>
      <w:bookmarkEnd w:id="4"/>
    </w:p>
    <w:p w14:paraId="2DF97486" w14:textId="77777777" w:rsidR="003114F5" w:rsidRPr="003114F5" w:rsidRDefault="003114F5" w:rsidP="00F74508">
      <w:pPr>
        <w:spacing w:line="269" w:lineRule="auto"/>
        <w:rPr>
          <w:rFonts w:eastAsia="Calibri"/>
          <w:rtl/>
        </w:rPr>
      </w:pPr>
    </w:p>
    <w:p w14:paraId="55F8112B" w14:textId="77777777" w:rsidR="003114F5" w:rsidRPr="00784F08" w:rsidRDefault="003114F5" w:rsidP="00F74508">
      <w:pPr>
        <w:pStyle w:val="4"/>
        <w:spacing w:before="0" w:line="269" w:lineRule="auto"/>
        <w:rPr>
          <w:rFonts w:eastAsia="Times New Roman"/>
          <w:b/>
          <w:rtl/>
        </w:rPr>
      </w:pPr>
      <w:r w:rsidRPr="00784F08">
        <w:rPr>
          <w:rFonts w:eastAsia="Times New Roman" w:hint="eastAsia"/>
          <w:b/>
          <w:rtl/>
        </w:rPr>
        <w:t>קבלת</w:t>
      </w:r>
      <w:r w:rsidRPr="00784F08">
        <w:rPr>
          <w:rFonts w:eastAsia="Times New Roman"/>
          <w:b/>
          <w:rtl/>
        </w:rPr>
        <w:t xml:space="preserve"> </w:t>
      </w:r>
      <w:r w:rsidRPr="00784F08">
        <w:rPr>
          <w:rFonts w:eastAsia="Times New Roman" w:hint="eastAsia"/>
          <w:b/>
          <w:rtl/>
        </w:rPr>
        <w:t>החלטות</w:t>
      </w:r>
      <w:r w:rsidRPr="00784F08">
        <w:rPr>
          <w:rFonts w:eastAsia="Times New Roman"/>
          <w:b/>
          <w:rtl/>
        </w:rPr>
        <w:t xml:space="preserve"> </w:t>
      </w:r>
      <w:r w:rsidRPr="00784F08">
        <w:rPr>
          <w:rFonts w:hint="eastAsia"/>
          <w:b/>
          <w:rtl/>
        </w:rPr>
        <w:t>בקבינט</w:t>
      </w:r>
      <w:r w:rsidRPr="00784F08">
        <w:rPr>
          <w:rFonts w:eastAsia="Times New Roman"/>
          <w:b/>
          <w:rtl/>
        </w:rPr>
        <w:t xml:space="preserve"> </w:t>
      </w:r>
      <w:r w:rsidRPr="00784F08">
        <w:rPr>
          <w:rFonts w:eastAsia="Times New Roman" w:hint="eastAsia"/>
          <w:b/>
          <w:rtl/>
        </w:rPr>
        <w:t>בהליך</w:t>
      </w:r>
      <w:r w:rsidRPr="00784F08">
        <w:rPr>
          <w:rFonts w:eastAsia="Times New Roman"/>
          <w:b/>
          <w:rtl/>
        </w:rPr>
        <w:t xml:space="preserve"> </w:t>
      </w:r>
      <w:r w:rsidRPr="00784F08">
        <w:rPr>
          <w:rFonts w:eastAsia="Times New Roman" w:hint="eastAsia"/>
          <w:b/>
          <w:rtl/>
        </w:rPr>
        <w:t>תקין</w:t>
      </w:r>
    </w:p>
    <w:p w14:paraId="28B78C51" w14:textId="77777777" w:rsidR="003114F5" w:rsidRPr="003114F5" w:rsidRDefault="003114F5" w:rsidP="00F74508">
      <w:pPr>
        <w:spacing w:line="269" w:lineRule="auto"/>
        <w:ind w:left="-567"/>
        <w:rPr>
          <w:rFonts w:eastAsia="Calibri"/>
          <w:szCs w:val="20"/>
          <w:rtl/>
        </w:rPr>
      </w:pPr>
    </w:p>
    <w:p w14:paraId="248ED645" w14:textId="77777777" w:rsidR="003114F5" w:rsidRPr="003114F5" w:rsidRDefault="003114F5" w:rsidP="00F74508">
      <w:pPr>
        <w:spacing w:line="269" w:lineRule="auto"/>
        <w:rPr>
          <w:rFonts w:eastAsia="Calibri"/>
          <w:rtl/>
        </w:rPr>
      </w:pPr>
      <w:r w:rsidRPr="003114F5">
        <w:rPr>
          <w:rFonts w:eastAsia="Calibri" w:hint="eastAsia"/>
          <w:rtl/>
        </w:rPr>
        <w:t>הקבינט</w:t>
      </w:r>
      <w:r w:rsidRPr="003114F5">
        <w:rPr>
          <w:rFonts w:eastAsia="Calibri"/>
          <w:rtl/>
        </w:rPr>
        <w:t xml:space="preserve"> החברתי-כלכלי פועל </w:t>
      </w:r>
      <w:r w:rsidRPr="003114F5">
        <w:rPr>
          <w:rFonts w:eastAsia="Calibri" w:hint="eastAsia"/>
          <w:rtl/>
        </w:rPr>
        <w:t>מכוח</w:t>
      </w:r>
      <w:r w:rsidRPr="003114F5">
        <w:rPr>
          <w:rFonts w:eastAsia="Calibri"/>
          <w:rtl/>
        </w:rPr>
        <w:t xml:space="preserve"> סמכותה של הממשלה למנות ועדות שרים קבועות - זמניות או לעניינים מסוימים - ולפעול באמצעותן. </w:t>
      </w:r>
      <w:r w:rsidRPr="003114F5">
        <w:rPr>
          <w:rFonts w:eastAsia="Calibri" w:hint="eastAsia"/>
          <w:rtl/>
        </w:rPr>
        <w:t>תקנון</w:t>
      </w:r>
      <w:r w:rsidRPr="003114F5">
        <w:rPr>
          <w:rFonts w:eastAsia="Calibri"/>
          <w:rtl/>
        </w:rPr>
        <w:t xml:space="preserve"> </w:t>
      </w:r>
      <w:r w:rsidRPr="003114F5">
        <w:rPr>
          <w:rFonts w:eastAsia="Calibri" w:hint="eastAsia"/>
          <w:rtl/>
        </w:rPr>
        <w:t>עבודת</w:t>
      </w:r>
      <w:r w:rsidRPr="003114F5">
        <w:rPr>
          <w:rFonts w:eastAsia="Calibri"/>
          <w:rtl/>
        </w:rPr>
        <w:t xml:space="preserve"> </w:t>
      </w:r>
      <w:r w:rsidRPr="003114F5">
        <w:rPr>
          <w:rFonts w:eastAsia="Calibri" w:hint="eastAsia"/>
          <w:rtl/>
        </w:rPr>
        <w:t>הממשלה</w:t>
      </w:r>
      <w:r w:rsidRPr="003114F5">
        <w:rPr>
          <w:rFonts w:eastAsia="Calibri"/>
          <w:rtl/>
        </w:rPr>
        <w:t xml:space="preserve"> </w:t>
      </w:r>
      <w:r w:rsidRPr="003114F5">
        <w:rPr>
          <w:rFonts w:eastAsia="Calibri" w:hint="eastAsia"/>
          <w:rtl/>
        </w:rPr>
        <w:t>קובע</w:t>
      </w:r>
      <w:r w:rsidRPr="003114F5">
        <w:rPr>
          <w:rFonts w:eastAsia="Calibri"/>
          <w:rtl/>
        </w:rPr>
        <w:t xml:space="preserve"> </w:t>
      </w:r>
      <w:r w:rsidRPr="003114F5">
        <w:rPr>
          <w:rFonts w:eastAsia="Calibri" w:hint="eastAsia"/>
          <w:rtl/>
        </w:rPr>
        <w:t>הוראות</w:t>
      </w:r>
      <w:r w:rsidRPr="003114F5">
        <w:rPr>
          <w:rFonts w:eastAsia="Calibri"/>
          <w:rtl/>
        </w:rPr>
        <w:t xml:space="preserve"> </w:t>
      </w:r>
      <w:r w:rsidRPr="003114F5">
        <w:rPr>
          <w:rFonts w:eastAsia="Calibri" w:hint="eastAsia"/>
          <w:rtl/>
        </w:rPr>
        <w:t>לעניין</w:t>
      </w:r>
      <w:r w:rsidRPr="003114F5">
        <w:rPr>
          <w:rFonts w:eastAsia="Calibri"/>
          <w:rtl/>
        </w:rPr>
        <w:t xml:space="preserve"> </w:t>
      </w:r>
      <w:r w:rsidRPr="003114F5">
        <w:rPr>
          <w:rFonts w:eastAsia="Calibri" w:hint="eastAsia"/>
          <w:rtl/>
        </w:rPr>
        <w:t>פעילותן</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ועדות</w:t>
      </w:r>
      <w:r w:rsidRPr="003114F5">
        <w:rPr>
          <w:rFonts w:eastAsia="Calibri"/>
          <w:rtl/>
        </w:rPr>
        <w:t xml:space="preserve"> </w:t>
      </w:r>
      <w:r w:rsidRPr="003114F5">
        <w:rPr>
          <w:rFonts w:eastAsia="Calibri" w:hint="eastAsia"/>
          <w:rtl/>
        </w:rPr>
        <w:t>שרים</w:t>
      </w:r>
      <w:r w:rsidRPr="003114F5">
        <w:rPr>
          <w:rFonts w:eastAsia="Calibri"/>
          <w:rtl/>
        </w:rPr>
        <w:t xml:space="preserve">. </w:t>
      </w:r>
    </w:p>
    <w:p w14:paraId="16BEDC8D" w14:textId="77777777" w:rsidR="003114F5" w:rsidRPr="003114F5" w:rsidRDefault="003114F5" w:rsidP="00F74508">
      <w:pPr>
        <w:spacing w:line="269" w:lineRule="auto"/>
        <w:ind w:left="-567"/>
        <w:rPr>
          <w:rFonts w:eastAsia="Calibri"/>
          <w:szCs w:val="20"/>
          <w:rtl/>
        </w:rPr>
      </w:pPr>
    </w:p>
    <w:p w14:paraId="331FCBA4" w14:textId="77777777" w:rsidR="003114F5" w:rsidRPr="003114F5" w:rsidRDefault="003114F5" w:rsidP="00F74508">
      <w:pPr>
        <w:pStyle w:val="af2"/>
        <w:numPr>
          <w:ilvl w:val="0"/>
          <w:numId w:val="14"/>
        </w:numPr>
        <w:spacing w:line="269" w:lineRule="auto"/>
        <w:rPr>
          <w:rFonts w:eastAsia="Calibri"/>
          <w:rtl/>
        </w:rPr>
      </w:pPr>
      <w:r w:rsidRPr="003114F5">
        <w:rPr>
          <w:rFonts w:eastAsia="Calibri" w:hint="eastAsia"/>
          <w:rtl/>
        </w:rPr>
        <w:t>אחד</w:t>
      </w:r>
      <w:r w:rsidRPr="003114F5">
        <w:rPr>
          <w:rFonts w:eastAsia="Calibri"/>
          <w:rtl/>
        </w:rPr>
        <w:t xml:space="preserve"> מעקרונות היסוד של עבודת הממשלה הוא </w:t>
      </w:r>
      <w:r w:rsidRPr="003114F5">
        <w:rPr>
          <w:rFonts w:eastAsia="Calibri" w:hint="eastAsia"/>
          <w:b/>
          <w:bCs/>
          <w:rtl/>
        </w:rPr>
        <w:t>עקרון</w:t>
      </w:r>
      <w:r w:rsidRPr="003114F5">
        <w:rPr>
          <w:rFonts w:eastAsia="Calibri"/>
          <w:b/>
          <w:bCs/>
          <w:rtl/>
        </w:rPr>
        <w:t xml:space="preserve"> </w:t>
      </w:r>
      <w:r w:rsidRPr="003114F5">
        <w:rPr>
          <w:rFonts w:eastAsia="Calibri" w:hint="eastAsia"/>
          <w:b/>
          <w:bCs/>
          <w:rtl/>
        </w:rPr>
        <w:t>האחריות</w:t>
      </w:r>
      <w:r w:rsidRPr="003114F5">
        <w:rPr>
          <w:rFonts w:eastAsia="Calibri"/>
          <w:b/>
          <w:bCs/>
          <w:rtl/>
        </w:rPr>
        <w:t xml:space="preserve"> </w:t>
      </w:r>
      <w:r w:rsidRPr="003114F5">
        <w:rPr>
          <w:rFonts w:eastAsia="Calibri" w:hint="eastAsia"/>
          <w:b/>
          <w:bCs/>
          <w:rtl/>
        </w:rPr>
        <w:t>המשותפת</w:t>
      </w:r>
      <w:r w:rsidRPr="003114F5">
        <w:rPr>
          <w:rFonts w:eastAsia="Calibri"/>
          <w:rtl/>
        </w:rPr>
        <w:t xml:space="preserve"> המעוגן בחוק יסוד: הממשלה, </w:t>
      </w:r>
      <w:r w:rsidRPr="003114F5">
        <w:rPr>
          <w:rFonts w:eastAsia="Calibri" w:hint="eastAsia"/>
          <w:rtl/>
        </w:rPr>
        <w:t>בפסיקת</w:t>
      </w:r>
      <w:r w:rsidRPr="003114F5">
        <w:rPr>
          <w:rFonts w:eastAsia="Calibri"/>
          <w:rtl/>
        </w:rPr>
        <w:t xml:space="preserve"> </w:t>
      </w:r>
      <w:r w:rsidRPr="003114F5">
        <w:rPr>
          <w:rFonts w:eastAsia="Calibri" w:hint="eastAsia"/>
          <w:rtl/>
        </w:rPr>
        <w:t>בית</w:t>
      </w:r>
      <w:r w:rsidRPr="003114F5">
        <w:rPr>
          <w:rFonts w:eastAsia="Calibri"/>
          <w:rtl/>
        </w:rPr>
        <w:t xml:space="preserve"> </w:t>
      </w:r>
      <w:r w:rsidRPr="003114F5">
        <w:rPr>
          <w:rFonts w:eastAsia="Calibri" w:hint="eastAsia"/>
          <w:rtl/>
        </w:rPr>
        <w:t>המשפט</w:t>
      </w:r>
      <w:r w:rsidRPr="003114F5">
        <w:rPr>
          <w:rFonts w:eastAsia="Calibri"/>
          <w:rtl/>
        </w:rPr>
        <w:t xml:space="preserve"> ובתקנון עבודת הממשלה. מכוחו של עיקרון זה, כל אחד מחברי הממשלה הוא שותף מלא להחלטות הממשלה ובכלל זה להחלטות שהיא נמנעת מלקבל, בין אם ההחלטה התקבלה על-ידי מליאת הממשלה </w:t>
      </w:r>
      <w:r w:rsidRPr="00784F08">
        <w:rPr>
          <w:rtl/>
        </w:rPr>
        <w:t>ובין</w:t>
      </w:r>
      <w:r w:rsidRPr="003114F5">
        <w:rPr>
          <w:rFonts w:eastAsia="Calibri"/>
          <w:rtl/>
        </w:rPr>
        <w:t xml:space="preserve"> אם ההחלטה התקבלה בוועדת שרים. עקרון האחריות המשותפת מקנה לשרי הממשלה או </w:t>
      </w:r>
      <w:r w:rsidRPr="003114F5">
        <w:rPr>
          <w:rFonts w:eastAsia="Calibri" w:hint="cs"/>
          <w:rtl/>
        </w:rPr>
        <w:t xml:space="preserve">לחברי </w:t>
      </w:r>
      <w:r w:rsidRPr="003114F5">
        <w:rPr>
          <w:rFonts w:eastAsia="Calibri"/>
          <w:rtl/>
        </w:rPr>
        <w:t xml:space="preserve">ועדת השרים, לפי העניין, סמכות להשתתף בדיונים ובתהליך קבלת ההחלטות </w:t>
      </w:r>
      <w:r w:rsidRPr="003114F5">
        <w:rPr>
          <w:rFonts w:eastAsia="Calibri" w:hint="cs"/>
          <w:rtl/>
        </w:rPr>
        <w:t>ו</w:t>
      </w:r>
      <w:r w:rsidRPr="003114F5">
        <w:rPr>
          <w:rFonts w:eastAsia="Calibri"/>
          <w:rtl/>
        </w:rPr>
        <w:t>להציע לדון בנושאים מסוימים ומחייב אותם בבחינה עצמאית וביקורתית של כל המידע הרלוונטי. מכוח האחריות המשותפת חברי הממשלה מחויבים להפגין חזית אחידה ולהימנע מביטוי עמדות סותרות לאחר מעשה או קבלת החלטה</w:t>
      </w:r>
      <w:r w:rsidRPr="003114F5">
        <w:rPr>
          <w:rFonts w:eastAsia="Calibri"/>
          <w:vertAlign w:val="superscript"/>
          <w:rtl/>
        </w:rPr>
        <w:footnoteReference w:id="12"/>
      </w:r>
      <w:r w:rsidRPr="003114F5">
        <w:rPr>
          <w:rFonts w:eastAsia="Calibri"/>
          <w:rtl/>
        </w:rPr>
        <w:t xml:space="preserve">. </w:t>
      </w:r>
    </w:p>
    <w:p w14:paraId="65D411D1" w14:textId="77777777" w:rsidR="003114F5" w:rsidRPr="003114F5" w:rsidRDefault="003114F5" w:rsidP="00F74508">
      <w:pPr>
        <w:spacing w:line="269" w:lineRule="auto"/>
        <w:ind w:left="-567"/>
        <w:rPr>
          <w:rFonts w:eastAsia="Calibri"/>
          <w:szCs w:val="20"/>
          <w:rtl/>
        </w:rPr>
      </w:pPr>
    </w:p>
    <w:p w14:paraId="13BC6475" w14:textId="77777777" w:rsidR="003114F5" w:rsidRPr="003114F5" w:rsidRDefault="003114F5" w:rsidP="00F74508">
      <w:pPr>
        <w:spacing w:line="269" w:lineRule="auto"/>
        <w:ind w:left="312"/>
        <w:rPr>
          <w:rFonts w:eastAsia="Calibri"/>
          <w:rtl/>
        </w:rPr>
      </w:pPr>
      <w:r w:rsidRPr="003114F5">
        <w:rPr>
          <w:rFonts w:eastAsia="Calibri" w:hint="eastAsia"/>
          <w:rtl/>
        </w:rPr>
        <w:t>לצורך</w:t>
      </w:r>
      <w:r w:rsidRPr="003114F5">
        <w:rPr>
          <w:rFonts w:eastAsia="Calibri"/>
          <w:rtl/>
        </w:rPr>
        <w:t xml:space="preserve"> </w:t>
      </w:r>
      <w:r w:rsidRPr="003114F5">
        <w:rPr>
          <w:rFonts w:eastAsia="Calibri" w:hint="eastAsia"/>
          <w:rtl/>
        </w:rPr>
        <w:t>מימוש</w:t>
      </w:r>
      <w:r w:rsidRPr="003114F5">
        <w:rPr>
          <w:rFonts w:eastAsia="Calibri"/>
          <w:rtl/>
        </w:rPr>
        <w:t xml:space="preserve"> </w:t>
      </w:r>
      <w:r w:rsidRPr="003114F5">
        <w:rPr>
          <w:rFonts w:eastAsia="Calibri" w:hint="eastAsia"/>
          <w:rtl/>
        </w:rPr>
        <w:t>עקרון</w:t>
      </w:r>
      <w:r w:rsidRPr="003114F5">
        <w:rPr>
          <w:rFonts w:eastAsia="Calibri"/>
          <w:rtl/>
        </w:rPr>
        <w:t xml:space="preserve"> </w:t>
      </w:r>
      <w:r w:rsidRPr="003114F5">
        <w:rPr>
          <w:rFonts w:eastAsia="Calibri" w:hint="eastAsia"/>
          <w:rtl/>
        </w:rPr>
        <w:t>האחריות</w:t>
      </w:r>
      <w:r w:rsidRPr="003114F5">
        <w:rPr>
          <w:rFonts w:eastAsia="Calibri"/>
          <w:rtl/>
        </w:rPr>
        <w:t xml:space="preserve"> </w:t>
      </w:r>
      <w:r w:rsidRPr="003114F5">
        <w:rPr>
          <w:rFonts w:eastAsia="Calibri" w:hint="eastAsia"/>
          <w:rtl/>
        </w:rPr>
        <w:t>המשותפת</w:t>
      </w:r>
      <w:r w:rsidRPr="003114F5">
        <w:rPr>
          <w:rFonts w:eastAsia="Calibri"/>
          <w:rtl/>
        </w:rPr>
        <w:t xml:space="preserve"> </w:t>
      </w:r>
      <w:r w:rsidRPr="003114F5">
        <w:rPr>
          <w:rFonts w:eastAsia="Calibri" w:hint="eastAsia"/>
          <w:rtl/>
        </w:rPr>
        <w:t>נדרשת</w:t>
      </w:r>
      <w:r w:rsidRPr="003114F5">
        <w:rPr>
          <w:rFonts w:eastAsia="Calibri"/>
          <w:rtl/>
        </w:rPr>
        <w:t xml:space="preserve"> </w:t>
      </w:r>
      <w:r w:rsidRPr="003114F5">
        <w:rPr>
          <w:rFonts w:eastAsia="Calibri" w:hint="eastAsia"/>
          <w:rtl/>
        </w:rPr>
        <w:t>הממשלה</w:t>
      </w:r>
      <w:r w:rsidRPr="003114F5">
        <w:rPr>
          <w:rFonts w:eastAsia="Calibri"/>
          <w:rtl/>
        </w:rPr>
        <w:t xml:space="preserve"> </w:t>
      </w:r>
      <w:r w:rsidRPr="003114F5">
        <w:rPr>
          <w:rFonts w:eastAsia="Calibri" w:hint="eastAsia"/>
          <w:rtl/>
        </w:rPr>
        <w:t>או</w:t>
      </w:r>
      <w:r w:rsidRPr="003114F5">
        <w:rPr>
          <w:rFonts w:eastAsia="Calibri"/>
          <w:rtl/>
        </w:rPr>
        <w:t xml:space="preserve"> </w:t>
      </w:r>
      <w:r w:rsidRPr="003114F5">
        <w:rPr>
          <w:rFonts w:eastAsia="Calibri" w:hint="eastAsia"/>
          <w:rtl/>
        </w:rPr>
        <w:t>ועדת</w:t>
      </w:r>
      <w:r w:rsidRPr="003114F5">
        <w:rPr>
          <w:rFonts w:eastAsia="Calibri"/>
          <w:rtl/>
        </w:rPr>
        <w:t xml:space="preserve"> </w:t>
      </w:r>
      <w:r w:rsidRPr="003114F5">
        <w:rPr>
          <w:rFonts w:eastAsia="Calibri" w:hint="eastAsia"/>
          <w:rtl/>
        </w:rPr>
        <w:t>השרים</w:t>
      </w:r>
      <w:r w:rsidRPr="003114F5">
        <w:rPr>
          <w:rFonts w:eastAsia="Calibri"/>
          <w:rtl/>
        </w:rPr>
        <w:t xml:space="preserve"> </w:t>
      </w:r>
      <w:r w:rsidRPr="003114F5">
        <w:rPr>
          <w:rFonts w:eastAsia="Calibri" w:hint="eastAsia"/>
          <w:rtl/>
        </w:rPr>
        <w:t>לקיים</w:t>
      </w:r>
      <w:r w:rsidRPr="003114F5">
        <w:rPr>
          <w:rFonts w:eastAsia="Calibri"/>
          <w:rtl/>
        </w:rPr>
        <w:t xml:space="preserve"> </w:t>
      </w:r>
      <w:r w:rsidRPr="003114F5">
        <w:rPr>
          <w:rFonts w:eastAsia="Calibri" w:hint="eastAsia"/>
          <w:rtl/>
        </w:rPr>
        <w:t>הליך</w:t>
      </w:r>
      <w:r w:rsidRPr="003114F5">
        <w:rPr>
          <w:rFonts w:eastAsia="Calibri"/>
          <w:rtl/>
        </w:rPr>
        <w:t xml:space="preserve"> </w:t>
      </w:r>
      <w:r w:rsidRPr="003114F5">
        <w:rPr>
          <w:rFonts w:eastAsia="Calibri" w:hint="eastAsia"/>
          <w:rtl/>
        </w:rPr>
        <w:t>סדור</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קבלת</w:t>
      </w:r>
      <w:r w:rsidRPr="003114F5">
        <w:rPr>
          <w:rFonts w:eastAsia="Calibri"/>
          <w:rtl/>
        </w:rPr>
        <w:t xml:space="preserve"> </w:t>
      </w:r>
      <w:r w:rsidRPr="003114F5">
        <w:rPr>
          <w:rFonts w:eastAsia="Calibri" w:hint="eastAsia"/>
          <w:rtl/>
        </w:rPr>
        <w:t>החלטות</w:t>
      </w:r>
      <w:r w:rsidRPr="003114F5">
        <w:rPr>
          <w:rFonts w:eastAsia="Calibri"/>
          <w:rtl/>
        </w:rPr>
        <w:t xml:space="preserve"> </w:t>
      </w:r>
      <w:r w:rsidRPr="003114F5">
        <w:rPr>
          <w:rFonts w:eastAsia="Calibri" w:hint="eastAsia"/>
          <w:rtl/>
        </w:rPr>
        <w:t>הכולל</w:t>
      </w:r>
      <w:r w:rsidRPr="003114F5">
        <w:rPr>
          <w:rFonts w:eastAsia="Calibri"/>
          <w:rtl/>
        </w:rPr>
        <w:t xml:space="preserve"> </w:t>
      </w:r>
      <w:r w:rsidRPr="003114F5">
        <w:rPr>
          <w:rFonts w:eastAsia="Calibri" w:hint="eastAsia"/>
          <w:rtl/>
        </w:rPr>
        <w:t>אמצעים</w:t>
      </w:r>
      <w:r w:rsidRPr="003114F5">
        <w:rPr>
          <w:rFonts w:eastAsia="Calibri"/>
          <w:rtl/>
        </w:rPr>
        <w:t xml:space="preserve"> </w:t>
      </w:r>
      <w:r w:rsidRPr="003114F5">
        <w:rPr>
          <w:rFonts w:eastAsia="Calibri" w:hint="eastAsia"/>
          <w:rtl/>
        </w:rPr>
        <w:t>להבניה</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שיקול</w:t>
      </w:r>
      <w:r w:rsidRPr="003114F5">
        <w:rPr>
          <w:rFonts w:eastAsia="Calibri"/>
          <w:rtl/>
        </w:rPr>
        <w:t xml:space="preserve"> </w:t>
      </w:r>
      <w:r w:rsidRPr="003114F5">
        <w:rPr>
          <w:rFonts w:eastAsia="Calibri" w:hint="eastAsia"/>
          <w:rtl/>
        </w:rPr>
        <w:t>הדעת</w:t>
      </w:r>
      <w:r w:rsidRPr="003114F5">
        <w:rPr>
          <w:rFonts w:eastAsia="Calibri"/>
          <w:rtl/>
        </w:rPr>
        <w:t xml:space="preserve"> </w:t>
      </w:r>
      <w:r w:rsidRPr="003114F5">
        <w:rPr>
          <w:rFonts w:eastAsia="Calibri" w:hint="eastAsia"/>
          <w:rtl/>
        </w:rPr>
        <w:t>ולבקרה</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הפעלתו</w:t>
      </w:r>
      <w:r w:rsidRPr="003114F5">
        <w:rPr>
          <w:rFonts w:eastAsia="Calibri"/>
          <w:rtl/>
        </w:rPr>
        <w:t xml:space="preserve">. </w:t>
      </w:r>
      <w:r w:rsidRPr="003114F5">
        <w:rPr>
          <w:rFonts w:eastAsia="Calibri" w:hint="eastAsia"/>
          <w:rtl/>
        </w:rPr>
        <w:t>הליך</w:t>
      </w:r>
      <w:r w:rsidRPr="003114F5">
        <w:rPr>
          <w:rFonts w:eastAsia="Calibri"/>
          <w:rtl/>
        </w:rPr>
        <w:t xml:space="preserve"> </w:t>
      </w:r>
      <w:r w:rsidRPr="003114F5">
        <w:rPr>
          <w:rFonts w:eastAsia="Calibri" w:hint="eastAsia"/>
          <w:rtl/>
        </w:rPr>
        <w:t>זה</w:t>
      </w:r>
      <w:r w:rsidRPr="003114F5">
        <w:rPr>
          <w:rFonts w:eastAsia="Calibri"/>
          <w:rtl/>
        </w:rPr>
        <w:t xml:space="preserve"> </w:t>
      </w:r>
      <w:r w:rsidRPr="003114F5">
        <w:rPr>
          <w:rFonts w:eastAsia="Calibri" w:hint="eastAsia"/>
          <w:rtl/>
        </w:rPr>
        <w:t>יתבסס</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איסוף</w:t>
      </w:r>
      <w:r w:rsidRPr="003114F5">
        <w:rPr>
          <w:rFonts w:eastAsia="Calibri"/>
          <w:rtl/>
        </w:rPr>
        <w:t xml:space="preserve"> </w:t>
      </w:r>
      <w:r w:rsidRPr="003114F5">
        <w:rPr>
          <w:rFonts w:eastAsia="Calibri" w:hint="eastAsia"/>
          <w:rtl/>
        </w:rPr>
        <w:t>מידע</w:t>
      </w:r>
      <w:r w:rsidRPr="003114F5">
        <w:rPr>
          <w:rFonts w:eastAsia="Calibri"/>
          <w:rtl/>
        </w:rPr>
        <w:t xml:space="preserve"> </w:t>
      </w:r>
      <w:r w:rsidRPr="003114F5">
        <w:rPr>
          <w:rFonts w:eastAsia="Calibri" w:hint="eastAsia"/>
          <w:rtl/>
        </w:rPr>
        <w:t>מספק</w:t>
      </w:r>
      <w:r w:rsidRPr="003114F5">
        <w:rPr>
          <w:rFonts w:eastAsia="Calibri"/>
          <w:rtl/>
        </w:rPr>
        <w:t xml:space="preserve"> </w:t>
      </w:r>
      <w:r w:rsidRPr="003114F5">
        <w:rPr>
          <w:rFonts w:eastAsia="Calibri" w:hint="eastAsia"/>
          <w:rtl/>
        </w:rPr>
        <w:t>וניתוחו</w:t>
      </w:r>
      <w:r w:rsidRPr="003114F5">
        <w:rPr>
          <w:rFonts w:eastAsia="Calibri"/>
          <w:rtl/>
        </w:rPr>
        <w:t xml:space="preserve">; </w:t>
      </w:r>
      <w:r w:rsidRPr="003114F5">
        <w:rPr>
          <w:rFonts w:eastAsia="Calibri" w:hint="eastAsia"/>
          <w:rtl/>
        </w:rPr>
        <w:t>הגדרת</w:t>
      </w:r>
      <w:r w:rsidRPr="003114F5">
        <w:rPr>
          <w:rFonts w:eastAsia="Calibri"/>
          <w:rtl/>
        </w:rPr>
        <w:t xml:space="preserve"> </w:t>
      </w:r>
      <w:r w:rsidRPr="003114F5">
        <w:rPr>
          <w:rFonts w:eastAsia="Calibri" w:hint="eastAsia"/>
          <w:rtl/>
        </w:rPr>
        <w:t>מטרות</w:t>
      </w:r>
      <w:r w:rsidRPr="003114F5">
        <w:rPr>
          <w:rFonts w:eastAsia="Calibri"/>
          <w:rtl/>
        </w:rPr>
        <w:t xml:space="preserve">; </w:t>
      </w:r>
      <w:r w:rsidRPr="003114F5">
        <w:rPr>
          <w:rFonts w:eastAsia="Calibri" w:hint="eastAsia"/>
          <w:rtl/>
        </w:rPr>
        <w:t>שקילת</w:t>
      </w:r>
      <w:r w:rsidRPr="003114F5">
        <w:rPr>
          <w:rFonts w:eastAsia="Calibri"/>
          <w:rtl/>
        </w:rPr>
        <w:t xml:space="preserve"> </w:t>
      </w:r>
      <w:r w:rsidRPr="003114F5">
        <w:rPr>
          <w:rFonts w:eastAsia="Calibri" w:hint="eastAsia"/>
          <w:rtl/>
        </w:rPr>
        <w:t>האינטרסים</w:t>
      </w:r>
      <w:r w:rsidRPr="003114F5">
        <w:rPr>
          <w:rFonts w:eastAsia="Calibri"/>
          <w:rtl/>
        </w:rPr>
        <w:t xml:space="preserve"> </w:t>
      </w:r>
      <w:r w:rsidRPr="003114F5">
        <w:rPr>
          <w:rFonts w:eastAsia="Calibri" w:hint="eastAsia"/>
          <w:rtl/>
        </w:rPr>
        <w:t>והערכים</w:t>
      </w:r>
      <w:r w:rsidRPr="003114F5">
        <w:rPr>
          <w:rFonts w:eastAsia="Calibri"/>
          <w:rtl/>
        </w:rPr>
        <w:t xml:space="preserve"> </w:t>
      </w:r>
      <w:r w:rsidRPr="003114F5">
        <w:rPr>
          <w:rFonts w:eastAsia="Calibri" w:hint="eastAsia"/>
          <w:rtl/>
        </w:rPr>
        <w:t>הלאומיים</w:t>
      </w:r>
      <w:r w:rsidRPr="003114F5">
        <w:rPr>
          <w:rFonts w:eastAsia="Calibri"/>
          <w:rtl/>
        </w:rPr>
        <w:t xml:space="preserve"> </w:t>
      </w:r>
      <w:r w:rsidRPr="003114F5">
        <w:rPr>
          <w:rFonts w:eastAsia="Calibri" w:hint="eastAsia"/>
          <w:rtl/>
        </w:rPr>
        <w:t>הרלוונטיים</w:t>
      </w:r>
      <w:r w:rsidRPr="003114F5">
        <w:rPr>
          <w:rFonts w:eastAsia="Calibri"/>
          <w:rtl/>
        </w:rPr>
        <w:t xml:space="preserve"> </w:t>
      </w:r>
      <w:r w:rsidRPr="003114F5">
        <w:rPr>
          <w:rFonts w:eastAsia="Calibri" w:hint="eastAsia"/>
          <w:rtl/>
        </w:rPr>
        <w:t>להחלטה</w:t>
      </w:r>
      <w:r w:rsidRPr="003114F5">
        <w:rPr>
          <w:rFonts w:eastAsia="Calibri"/>
          <w:rtl/>
        </w:rPr>
        <w:t xml:space="preserve">; </w:t>
      </w:r>
      <w:r w:rsidRPr="003114F5">
        <w:rPr>
          <w:rFonts w:eastAsia="Calibri" w:hint="eastAsia"/>
          <w:rtl/>
        </w:rPr>
        <w:lastRenderedPageBreak/>
        <w:t>בדיקה</w:t>
      </w:r>
      <w:r w:rsidRPr="003114F5">
        <w:rPr>
          <w:rFonts w:eastAsia="Calibri"/>
          <w:rtl/>
        </w:rPr>
        <w:t xml:space="preserve"> </w:t>
      </w:r>
      <w:r w:rsidRPr="003114F5">
        <w:rPr>
          <w:rFonts w:eastAsia="Calibri" w:hint="eastAsia"/>
          <w:rtl/>
        </w:rPr>
        <w:t>יסודית</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מגוון</w:t>
      </w:r>
      <w:r w:rsidRPr="003114F5">
        <w:rPr>
          <w:rFonts w:eastAsia="Calibri"/>
          <w:rtl/>
        </w:rPr>
        <w:t xml:space="preserve"> </w:t>
      </w:r>
      <w:r w:rsidRPr="003114F5">
        <w:rPr>
          <w:rFonts w:eastAsia="Calibri" w:hint="eastAsia"/>
          <w:rtl/>
        </w:rPr>
        <w:t>רחב</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חלופות</w:t>
      </w:r>
      <w:r w:rsidRPr="003114F5">
        <w:rPr>
          <w:rFonts w:eastAsia="Calibri"/>
          <w:rtl/>
        </w:rPr>
        <w:t xml:space="preserve"> </w:t>
      </w:r>
      <w:r w:rsidRPr="003114F5">
        <w:rPr>
          <w:rFonts w:eastAsia="Calibri" w:hint="eastAsia"/>
          <w:rtl/>
        </w:rPr>
        <w:t>ושל</w:t>
      </w:r>
      <w:r w:rsidRPr="003114F5">
        <w:rPr>
          <w:rFonts w:eastAsia="Calibri"/>
          <w:rtl/>
        </w:rPr>
        <w:t xml:space="preserve"> </w:t>
      </w:r>
      <w:r w:rsidRPr="003114F5">
        <w:rPr>
          <w:rFonts w:eastAsia="Calibri" w:hint="eastAsia"/>
          <w:rtl/>
        </w:rPr>
        <w:t>תוצאותיהן</w:t>
      </w:r>
      <w:r w:rsidRPr="003114F5">
        <w:rPr>
          <w:rFonts w:eastAsia="Calibri"/>
          <w:rtl/>
        </w:rPr>
        <w:t xml:space="preserve"> - </w:t>
      </w:r>
      <w:r w:rsidRPr="003114F5">
        <w:rPr>
          <w:rFonts w:eastAsia="Calibri" w:hint="eastAsia"/>
          <w:rtl/>
        </w:rPr>
        <w:t>שקילת</w:t>
      </w:r>
      <w:r w:rsidRPr="003114F5">
        <w:rPr>
          <w:rFonts w:eastAsia="Calibri"/>
          <w:rtl/>
        </w:rPr>
        <w:t xml:space="preserve"> </w:t>
      </w:r>
      <w:r w:rsidRPr="003114F5">
        <w:rPr>
          <w:rFonts w:eastAsia="Calibri" w:hint="eastAsia"/>
          <w:rtl/>
        </w:rPr>
        <w:t>המחיר</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כל</w:t>
      </w:r>
      <w:r w:rsidRPr="003114F5">
        <w:rPr>
          <w:rFonts w:eastAsia="Calibri"/>
          <w:rtl/>
        </w:rPr>
        <w:t xml:space="preserve"> </w:t>
      </w:r>
      <w:r w:rsidRPr="003114F5">
        <w:rPr>
          <w:rFonts w:eastAsia="Calibri" w:hint="eastAsia"/>
          <w:rtl/>
        </w:rPr>
        <w:t>חלופה</w:t>
      </w:r>
      <w:r w:rsidRPr="003114F5">
        <w:rPr>
          <w:rFonts w:eastAsia="Calibri"/>
          <w:rtl/>
        </w:rPr>
        <w:t xml:space="preserve">, </w:t>
      </w:r>
      <w:r w:rsidRPr="003114F5">
        <w:rPr>
          <w:rFonts w:eastAsia="Calibri" w:hint="eastAsia"/>
          <w:rtl/>
        </w:rPr>
        <w:t>הסיכונים</w:t>
      </w:r>
      <w:r w:rsidRPr="003114F5">
        <w:rPr>
          <w:rFonts w:eastAsia="Calibri"/>
          <w:rtl/>
        </w:rPr>
        <w:t xml:space="preserve"> </w:t>
      </w:r>
      <w:r w:rsidRPr="003114F5">
        <w:rPr>
          <w:rFonts w:eastAsia="Calibri" w:hint="eastAsia"/>
          <w:rtl/>
        </w:rPr>
        <w:t>הגלומים</w:t>
      </w:r>
      <w:r w:rsidRPr="003114F5">
        <w:rPr>
          <w:rFonts w:eastAsia="Calibri"/>
          <w:rtl/>
        </w:rPr>
        <w:t xml:space="preserve"> </w:t>
      </w:r>
      <w:r w:rsidRPr="003114F5">
        <w:rPr>
          <w:rFonts w:eastAsia="Calibri" w:hint="eastAsia"/>
          <w:rtl/>
        </w:rPr>
        <w:t>בה</w:t>
      </w:r>
      <w:r w:rsidRPr="003114F5">
        <w:rPr>
          <w:rFonts w:eastAsia="Calibri"/>
          <w:rtl/>
        </w:rPr>
        <w:t xml:space="preserve"> </w:t>
      </w:r>
      <w:r w:rsidRPr="003114F5">
        <w:rPr>
          <w:rFonts w:eastAsia="Calibri" w:hint="eastAsia"/>
          <w:rtl/>
        </w:rPr>
        <w:t>וההזדמנויות</w:t>
      </w:r>
      <w:r w:rsidRPr="003114F5">
        <w:rPr>
          <w:rFonts w:eastAsia="Calibri"/>
          <w:rtl/>
        </w:rPr>
        <w:t xml:space="preserve"> </w:t>
      </w:r>
      <w:r w:rsidRPr="003114F5">
        <w:rPr>
          <w:rFonts w:eastAsia="Calibri" w:hint="eastAsia"/>
          <w:rtl/>
        </w:rPr>
        <w:t>שהיא</w:t>
      </w:r>
      <w:r w:rsidRPr="003114F5">
        <w:rPr>
          <w:rFonts w:eastAsia="Calibri"/>
          <w:rtl/>
        </w:rPr>
        <w:t xml:space="preserve"> </w:t>
      </w:r>
      <w:r w:rsidRPr="003114F5">
        <w:rPr>
          <w:rFonts w:eastAsia="Calibri" w:hint="eastAsia"/>
          <w:rtl/>
        </w:rPr>
        <w:t>מאפשרת</w:t>
      </w:r>
      <w:r w:rsidRPr="003114F5">
        <w:rPr>
          <w:rFonts w:eastAsia="Calibri"/>
          <w:rtl/>
        </w:rPr>
        <w:t xml:space="preserve">; </w:t>
      </w:r>
      <w:r w:rsidRPr="003114F5">
        <w:rPr>
          <w:rFonts w:eastAsia="Calibri" w:hint="eastAsia"/>
          <w:rtl/>
        </w:rPr>
        <w:t>וכן</w:t>
      </w:r>
      <w:r w:rsidRPr="003114F5">
        <w:rPr>
          <w:rFonts w:eastAsia="Calibri"/>
          <w:rtl/>
        </w:rPr>
        <w:t xml:space="preserve"> </w:t>
      </w:r>
      <w:r w:rsidRPr="003114F5">
        <w:rPr>
          <w:rFonts w:eastAsia="Calibri" w:hint="eastAsia"/>
          <w:rtl/>
        </w:rPr>
        <w:t>איתור</w:t>
      </w:r>
      <w:r w:rsidRPr="003114F5">
        <w:rPr>
          <w:rFonts w:eastAsia="Calibri"/>
          <w:rtl/>
        </w:rPr>
        <w:t xml:space="preserve"> </w:t>
      </w:r>
      <w:r w:rsidRPr="003114F5">
        <w:rPr>
          <w:rFonts w:eastAsia="Calibri" w:hint="eastAsia"/>
          <w:rtl/>
        </w:rPr>
        <w:t>והטמע</w:t>
      </w:r>
      <w:r w:rsidRPr="003114F5">
        <w:rPr>
          <w:rFonts w:eastAsia="Calibri" w:hint="cs"/>
          <w:rtl/>
        </w:rPr>
        <w:t>ה</w:t>
      </w:r>
      <w:r w:rsidRPr="003114F5">
        <w:rPr>
          <w:rFonts w:eastAsia="Calibri"/>
          <w:rtl/>
        </w:rPr>
        <w:t xml:space="preserve"> </w:t>
      </w:r>
      <w:r w:rsidRPr="003114F5">
        <w:rPr>
          <w:rFonts w:eastAsia="Calibri" w:hint="cs"/>
          <w:rtl/>
        </w:rPr>
        <w:t xml:space="preserve">של </w:t>
      </w:r>
      <w:r w:rsidRPr="003114F5">
        <w:rPr>
          <w:rFonts w:eastAsia="Calibri" w:hint="eastAsia"/>
          <w:rtl/>
        </w:rPr>
        <w:t>מידע</w:t>
      </w:r>
      <w:r w:rsidRPr="003114F5">
        <w:rPr>
          <w:rFonts w:eastAsia="Calibri"/>
          <w:rtl/>
        </w:rPr>
        <w:t xml:space="preserve"> </w:t>
      </w:r>
      <w:r w:rsidRPr="003114F5">
        <w:rPr>
          <w:rFonts w:eastAsia="Calibri" w:hint="eastAsia"/>
          <w:rtl/>
        </w:rPr>
        <w:t>חדש</w:t>
      </w:r>
      <w:r w:rsidRPr="003114F5">
        <w:rPr>
          <w:rFonts w:eastAsia="Calibri"/>
          <w:rtl/>
        </w:rPr>
        <w:t xml:space="preserve"> </w:t>
      </w:r>
      <w:r w:rsidRPr="003114F5">
        <w:rPr>
          <w:rFonts w:eastAsia="Calibri" w:hint="eastAsia"/>
          <w:rtl/>
        </w:rPr>
        <w:t>שעשוי</w:t>
      </w:r>
      <w:r w:rsidRPr="003114F5">
        <w:rPr>
          <w:rFonts w:eastAsia="Calibri"/>
          <w:rtl/>
        </w:rPr>
        <w:t xml:space="preserve"> </w:t>
      </w:r>
      <w:r w:rsidRPr="003114F5">
        <w:rPr>
          <w:rFonts w:eastAsia="Calibri" w:hint="eastAsia"/>
          <w:rtl/>
        </w:rPr>
        <w:t>לסייע</w:t>
      </w:r>
      <w:r w:rsidRPr="003114F5">
        <w:rPr>
          <w:rFonts w:eastAsia="Calibri"/>
          <w:rtl/>
        </w:rPr>
        <w:t xml:space="preserve"> </w:t>
      </w:r>
      <w:r w:rsidRPr="003114F5">
        <w:rPr>
          <w:rFonts w:eastAsia="Calibri" w:hint="eastAsia"/>
          <w:rtl/>
        </w:rPr>
        <w:t>בניתוח</w:t>
      </w:r>
      <w:r w:rsidRPr="003114F5">
        <w:rPr>
          <w:rFonts w:eastAsia="Calibri"/>
          <w:vertAlign w:val="superscript"/>
          <w:rtl/>
        </w:rPr>
        <w:footnoteReference w:id="13"/>
      </w:r>
      <w:r w:rsidRPr="003114F5">
        <w:rPr>
          <w:rFonts w:eastAsia="Calibri"/>
          <w:rtl/>
        </w:rPr>
        <w:t xml:space="preserve">. </w:t>
      </w:r>
      <w:r w:rsidRPr="003114F5">
        <w:rPr>
          <w:rFonts w:eastAsia="Calibri" w:hint="eastAsia"/>
          <w:rtl/>
        </w:rPr>
        <w:t>לצד</w:t>
      </w:r>
      <w:r w:rsidRPr="003114F5">
        <w:rPr>
          <w:rFonts w:eastAsia="Calibri"/>
          <w:rtl/>
        </w:rPr>
        <w:t xml:space="preserve"> </w:t>
      </w:r>
      <w:r w:rsidRPr="003114F5">
        <w:rPr>
          <w:rFonts w:eastAsia="Calibri" w:hint="eastAsia"/>
          <w:rtl/>
        </w:rPr>
        <w:t>זאת</w:t>
      </w:r>
      <w:r w:rsidRPr="003114F5">
        <w:rPr>
          <w:rFonts w:eastAsia="Calibri"/>
          <w:rtl/>
        </w:rPr>
        <w:t xml:space="preserve">, </w:t>
      </w:r>
      <w:r w:rsidRPr="003114F5">
        <w:rPr>
          <w:rFonts w:eastAsia="Calibri" w:hint="eastAsia"/>
          <w:rtl/>
        </w:rPr>
        <w:t>חלה</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יו</w:t>
      </w:r>
      <w:r w:rsidRPr="003114F5">
        <w:rPr>
          <w:rFonts w:eastAsia="Calibri"/>
          <w:rtl/>
        </w:rPr>
        <w:t xml:space="preserve">"ר </w:t>
      </w:r>
      <w:r w:rsidRPr="003114F5">
        <w:rPr>
          <w:rFonts w:eastAsia="Calibri" w:hint="eastAsia"/>
          <w:rtl/>
        </w:rPr>
        <w:t>הוועדה</w:t>
      </w:r>
      <w:r w:rsidRPr="003114F5">
        <w:rPr>
          <w:rFonts w:eastAsia="Calibri"/>
          <w:rtl/>
        </w:rPr>
        <w:t xml:space="preserve"> </w:t>
      </w:r>
      <w:r w:rsidRPr="003114F5">
        <w:rPr>
          <w:rFonts w:eastAsia="Calibri" w:hint="eastAsia"/>
          <w:rtl/>
        </w:rPr>
        <w:t>ועל</w:t>
      </w:r>
      <w:r w:rsidRPr="003114F5">
        <w:rPr>
          <w:rFonts w:eastAsia="Calibri"/>
          <w:rtl/>
        </w:rPr>
        <w:t xml:space="preserve"> </w:t>
      </w:r>
      <w:r w:rsidRPr="003114F5">
        <w:rPr>
          <w:rFonts w:eastAsia="Calibri" w:hint="eastAsia"/>
          <w:rtl/>
        </w:rPr>
        <w:t>חבריה</w:t>
      </w:r>
      <w:r w:rsidRPr="003114F5">
        <w:rPr>
          <w:rFonts w:eastAsia="Calibri"/>
          <w:rtl/>
        </w:rPr>
        <w:t xml:space="preserve"> </w:t>
      </w:r>
      <w:r w:rsidRPr="003114F5">
        <w:rPr>
          <w:rFonts w:eastAsia="Calibri" w:hint="cs"/>
          <w:rtl/>
        </w:rPr>
        <w:t>ה</w:t>
      </w:r>
      <w:r w:rsidRPr="003114F5">
        <w:rPr>
          <w:rFonts w:eastAsia="Calibri" w:hint="eastAsia"/>
          <w:rtl/>
        </w:rPr>
        <w:t>חובה</w:t>
      </w:r>
      <w:r w:rsidRPr="003114F5">
        <w:rPr>
          <w:rFonts w:eastAsia="Calibri"/>
          <w:rtl/>
        </w:rPr>
        <w:t xml:space="preserve"> </w:t>
      </w:r>
      <w:r w:rsidRPr="003114F5">
        <w:rPr>
          <w:rFonts w:eastAsia="Calibri" w:hint="eastAsia"/>
          <w:rtl/>
        </w:rPr>
        <w:t>לוודא</w:t>
      </w:r>
      <w:r w:rsidRPr="003114F5">
        <w:rPr>
          <w:rFonts w:eastAsia="Calibri"/>
          <w:rtl/>
        </w:rPr>
        <w:t xml:space="preserve"> </w:t>
      </w:r>
      <w:r w:rsidRPr="003114F5">
        <w:rPr>
          <w:rFonts w:eastAsia="Calibri" w:hint="eastAsia"/>
          <w:rtl/>
        </w:rPr>
        <w:t>כי</w:t>
      </w:r>
      <w:r w:rsidRPr="003114F5">
        <w:rPr>
          <w:rFonts w:eastAsia="Calibri"/>
          <w:rtl/>
        </w:rPr>
        <w:t xml:space="preserve"> </w:t>
      </w:r>
      <w:r w:rsidRPr="003114F5">
        <w:rPr>
          <w:rFonts w:eastAsia="Calibri" w:hint="eastAsia"/>
          <w:rtl/>
        </w:rPr>
        <w:t>הוצגו</w:t>
      </w:r>
      <w:r w:rsidRPr="003114F5">
        <w:rPr>
          <w:rFonts w:eastAsia="Calibri"/>
          <w:rtl/>
        </w:rPr>
        <w:t xml:space="preserve"> </w:t>
      </w:r>
      <w:r w:rsidRPr="003114F5">
        <w:rPr>
          <w:rFonts w:eastAsia="Calibri" w:hint="eastAsia"/>
          <w:rtl/>
        </w:rPr>
        <w:t>לוועדה</w:t>
      </w:r>
      <w:r w:rsidRPr="003114F5">
        <w:rPr>
          <w:rFonts w:eastAsia="Calibri"/>
          <w:rtl/>
        </w:rPr>
        <w:t xml:space="preserve"> </w:t>
      </w:r>
      <w:r w:rsidRPr="003114F5">
        <w:rPr>
          <w:rFonts w:eastAsia="Calibri" w:hint="eastAsia"/>
          <w:rtl/>
        </w:rPr>
        <w:t>מבעוד</w:t>
      </w:r>
      <w:r w:rsidRPr="003114F5">
        <w:rPr>
          <w:rFonts w:eastAsia="Calibri"/>
          <w:rtl/>
        </w:rPr>
        <w:t xml:space="preserve"> </w:t>
      </w:r>
      <w:r w:rsidRPr="003114F5">
        <w:rPr>
          <w:rFonts w:eastAsia="Calibri" w:hint="eastAsia"/>
          <w:rtl/>
        </w:rPr>
        <w:t>מועד</w:t>
      </w:r>
      <w:r w:rsidRPr="003114F5">
        <w:rPr>
          <w:rFonts w:eastAsia="Calibri"/>
          <w:rtl/>
        </w:rPr>
        <w:t xml:space="preserve"> </w:t>
      </w:r>
      <w:r w:rsidRPr="003114F5">
        <w:rPr>
          <w:rFonts w:eastAsia="Calibri" w:hint="eastAsia"/>
          <w:rtl/>
        </w:rPr>
        <w:t>מלוא</w:t>
      </w:r>
      <w:r w:rsidRPr="003114F5">
        <w:rPr>
          <w:rFonts w:eastAsia="Calibri"/>
          <w:rtl/>
        </w:rPr>
        <w:t xml:space="preserve"> </w:t>
      </w:r>
      <w:r w:rsidRPr="003114F5">
        <w:rPr>
          <w:rFonts w:eastAsia="Calibri" w:hint="eastAsia"/>
          <w:rtl/>
        </w:rPr>
        <w:t>המידע</w:t>
      </w:r>
      <w:r w:rsidRPr="003114F5">
        <w:rPr>
          <w:rFonts w:eastAsia="Calibri"/>
          <w:rtl/>
        </w:rPr>
        <w:t xml:space="preserve"> </w:t>
      </w:r>
      <w:r w:rsidRPr="003114F5">
        <w:rPr>
          <w:rFonts w:eastAsia="Calibri" w:hint="eastAsia"/>
          <w:rtl/>
        </w:rPr>
        <w:t>והנתונים</w:t>
      </w:r>
      <w:r w:rsidRPr="003114F5">
        <w:rPr>
          <w:rFonts w:eastAsia="Calibri"/>
          <w:rtl/>
        </w:rPr>
        <w:t xml:space="preserve"> </w:t>
      </w:r>
      <w:r w:rsidRPr="003114F5">
        <w:rPr>
          <w:rFonts w:eastAsia="Calibri" w:hint="eastAsia"/>
          <w:rtl/>
        </w:rPr>
        <w:t>הרלוונטיים</w:t>
      </w:r>
      <w:r w:rsidRPr="003114F5">
        <w:rPr>
          <w:rFonts w:eastAsia="Calibri"/>
          <w:rtl/>
        </w:rPr>
        <w:t xml:space="preserve">, </w:t>
      </w:r>
      <w:r w:rsidRPr="003114F5">
        <w:rPr>
          <w:rFonts w:eastAsia="Calibri" w:hint="eastAsia"/>
          <w:rtl/>
        </w:rPr>
        <w:t>לרבות</w:t>
      </w:r>
      <w:r w:rsidRPr="003114F5">
        <w:rPr>
          <w:rFonts w:eastAsia="Calibri"/>
          <w:rtl/>
        </w:rPr>
        <w:t xml:space="preserve"> </w:t>
      </w:r>
      <w:r w:rsidRPr="003114F5">
        <w:rPr>
          <w:rFonts w:eastAsia="Calibri" w:hint="eastAsia"/>
          <w:rtl/>
        </w:rPr>
        <w:t>חוות</w:t>
      </w:r>
      <w:r w:rsidRPr="003114F5">
        <w:rPr>
          <w:rFonts w:eastAsia="Calibri"/>
          <w:rtl/>
        </w:rPr>
        <w:t xml:space="preserve"> </w:t>
      </w:r>
      <w:r w:rsidRPr="003114F5">
        <w:rPr>
          <w:rFonts w:eastAsia="Calibri" w:hint="eastAsia"/>
          <w:rtl/>
        </w:rPr>
        <w:t>הדעת</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גורמי</w:t>
      </w:r>
      <w:r w:rsidRPr="003114F5">
        <w:rPr>
          <w:rFonts w:eastAsia="Calibri"/>
          <w:rtl/>
        </w:rPr>
        <w:t xml:space="preserve"> </w:t>
      </w:r>
      <w:r w:rsidRPr="003114F5">
        <w:rPr>
          <w:rFonts w:eastAsia="Calibri" w:hint="eastAsia"/>
          <w:rtl/>
        </w:rPr>
        <w:t>מקצוע</w:t>
      </w:r>
      <w:r w:rsidRPr="003114F5">
        <w:rPr>
          <w:rFonts w:eastAsia="Calibri"/>
          <w:rtl/>
        </w:rPr>
        <w:t xml:space="preserve"> </w:t>
      </w:r>
      <w:r w:rsidRPr="003114F5">
        <w:rPr>
          <w:rFonts w:eastAsia="Calibri" w:hint="eastAsia"/>
          <w:rtl/>
        </w:rPr>
        <w:t>המלווים</w:t>
      </w:r>
      <w:r w:rsidRPr="003114F5">
        <w:rPr>
          <w:rFonts w:eastAsia="Calibri"/>
          <w:rtl/>
        </w:rPr>
        <w:t xml:space="preserve"> </w:t>
      </w:r>
      <w:r w:rsidRPr="003114F5">
        <w:rPr>
          <w:rFonts w:eastAsia="Calibri" w:hint="eastAsia"/>
          <w:rtl/>
        </w:rPr>
        <w:t>את</w:t>
      </w:r>
      <w:r w:rsidRPr="003114F5">
        <w:rPr>
          <w:rFonts w:eastAsia="Calibri"/>
          <w:rtl/>
        </w:rPr>
        <w:t xml:space="preserve"> </w:t>
      </w:r>
      <w:r w:rsidRPr="003114F5">
        <w:rPr>
          <w:rFonts w:eastAsia="Calibri" w:hint="eastAsia"/>
          <w:rtl/>
        </w:rPr>
        <w:t>עבודת</w:t>
      </w:r>
      <w:r w:rsidRPr="003114F5">
        <w:rPr>
          <w:rFonts w:eastAsia="Calibri"/>
          <w:rtl/>
        </w:rPr>
        <w:t xml:space="preserve"> </w:t>
      </w:r>
      <w:r w:rsidRPr="003114F5">
        <w:rPr>
          <w:rFonts w:eastAsia="Calibri" w:hint="eastAsia"/>
          <w:rtl/>
        </w:rPr>
        <w:t>הממשלה</w:t>
      </w:r>
      <w:r w:rsidRPr="003114F5">
        <w:rPr>
          <w:rFonts w:eastAsia="Calibri"/>
          <w:rtl/>
        </w:rPr>
        <w:t xml:space="preserve">, </w:t>
      </w:r>
      <w:r w:rsidRPr="003114F5">
        <w:rPr>
          <w:rFonts w:eastAsia="Calibri" w:hint="eastAsia"/>
          <w:rtl/>
        </w:rPr>
        <w:t>כדי</w:t>
      </w:r>
      <w:r w:rsidRPr="003114F5">
        <w:rPr>
          <w:rFonts w:eastAsia="Calibri"/>
          <w:rtl/>
        </w:rPr>
        <w:t xml:space="preserve"> </w:t>
      </w:r>
      <w:r w:rsidRPr="003114F5">
        <w:rPr>
          <w:rFonts w:eastAsia="Calibri" w:hint="eastAsia"/>
          <w:rtl/>
        </w:rPr>
        <w:t>שלא</w:t>
      </w:r>
      <w:r w:rsidRPr="003114F5">
        <w:rPr>
          <w:rFonts w:eastAsia="Calibri"/>
          <w:rtl/>
        </w:rPr>
        <w:t xml:space="preserve"> </w:t>
      </w:r>
      <w:r w:rsidRPr="003114F5">
        <w:rPr>
          <w:rFonts w:eastAsia="Calibri" w:hint="eastAsia"/>
          <w:rtl/>
        </w:rPr>
        <w:t>ינקטו</w:t>
      </w:r>
      <w:r w:rsidRPr="003114F5">
        <w:rPr>
          <w:rFonts w:eastAsia="Calibri"/>
          <w:rtl/>
        </w:rPr>
        <w:t xml:space="preserve"> </w:t>
      </w:r>
      <w:r w:rsidRPr="003114F5">
        <w:rPr>
          <w:rFonts w:eastAsia="Calibri" w:hint="eastAsia"/>
          <w:rtl/>
        </w:rPr>
        <w:t>פעולה</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בסיס</w:t>
      </w:r>
      <w:r w:rsidRPr="003114F5">
        <w:rPr>
          <w:rFonts w:eastAsia="Calibri"/>
          <w:rtl/>
        </w:rPr>
        <w:t xml:space="preserve"> </w:t>
      </w:r>
      <w:r w:rsidRPr="003114F5">
        <w:rPr>
          <w:rFonts w:eastAsia="Calibri" w:hint="eastAsia"/>
          <w:rtl/>
        </w:rPr>
        <w:t>השערות</w:t>
      </w:r>
      <w:r w:rsidRPr="003114F5">
        <w:rPr>
          <w:rFonts w:eastAsia="Calibri"/>
          <w:rtl/>
        </w:rPr>
        <w:t xml:space="preserve"> </w:t>
      </w:r>
      <w:r w:rsidRPr="003114F5">
        <w:rPr>
          <w:rFonts w:eastAsia="Calibri" w:hint="eastAsia"/>
          <w:rtl/>
        </w:rPr>
        <w:t>בלבד</w:t>
      </w:r>
      <w:r w:rsidRPr="003114F5">
        <w:rPr>
          <w:rFonts w:eastAsia="Calibri"/>
          <w:vertAlign w:val="superscript"/>
          <w:rtl/>
        </w:rPr>
        <w:footnoteReference w:id="14"/>
      </w:r>
      <w:r w:rsidRPr="003114F5">
        <w:rPr>
          <w:rFonts w:eastAsia="Calibri"/>
          <w:rtl/>
        </w:rPr>
        <w:t xml:space="preserve">. </w:t>
      </w:r>
      <w:r w:rsidRPr="003114F5">
        <w:rPr>
          <w:rFonts w:eastAsia="Calibri" w:hint="eastAsia"/>
          <w:rtl/>
        </w:rPr>
        <w:t>דרישה</w:t>
      </w:r>
      <w:r w:rsidRPr="003114F5">
        <w:rPr>
          <w:rFonts w:eastAsia="Calibri"/>
          <w:rtl/>
        </w:rPr>
        <w:t xml:space="preserve"> </w:t>
      </w:r>
      <w:r w:rsidRPr="003114F5">
        <w:rPr>
          <w:rFonts w:eastAsia="Calibri" w:hint="eastAsia"/>
          <w:rtl/>
        </w:rPr>
        <w:t>זו</w:t>
      </w:r>
      <w:r w:rsidRPr="003114F5">
        <w:rPr>
          <w:rFonts w:eastAsia="Calibri"/>
          <w:rtl/>
        </w:rPr>
        <w:t xml:space="preserve"> </w:t>
      </w:r>
      <w:r w:rsidRPr="003114F5">
        <w:rPr>
          <w:rFonts w:eastAsia="Calibri" w:hint="eastAsia"/>
          <w:rtl/>
        </w:rPr>
        <w:t>אינה</w:t>
      </w:r>
      <w:r w:rsidRPr="003114F5">
        <w:rPr>
          <w:rFonts w:eastAsia="Calibri"/>
          <w:rtl/>
        </w:rPr>
        <w:t xml:space="preserve"> </w:t>
      </w:r>
      <w:r w:rsidRPr="003114F5">
        <w:rPr>
          <w:rFonts w:eastAsia="Calibri" w:hint="eastAsia"/>
          <w:rtl/>
        </w:rPr>
        <w:t>דרישה</w:t>
      </w:r>
      <w:r w:rsidRPr="003114F5">
        <w:rPr>
          <w:rFonts w:eastAsia="Calibri"/>
          <w:rtl/>
        </w:rPr>
        <w:t xml:space="preserve"> </w:t>
      </w:r>
      <w:r w:rsidRPr="003114F5">
        <w:rPr>
          <w:rFonts w:eastAsia="Calibri" w:hint="eastAsia"/>
          <w:rtl/>
        </w:rPr>
        <w:t>טכנית</w:t>
      </w:r>
      <w:r w:rsidRPr="003114F5">
        <w:rPr>
          <w:rFonts w:eastAsia="Calibri"/>
          <w:rtl/>
        </w:rPr>
        <w:t xml:space="preserve"> </w:t>
      </w:r>
      <w:r w:rsidRPr="003114F5">
        <w:rPr>
          <w:rFonts w:eastAsia="Calibri" w:hint="eastAsia"/>
          <w:rtl/>
        </w:rPr>
        <w:t>אלא</w:t>
      </w:r>
      <w:r w:rsidRPr="003114F5">
        <w:rPr>
          <w:rFonts w:eastAsia="Calibri"/>
          <w:rtl/>
        </w:rPr>
        <w:t xml:space="preserve"> </w:t>
      </w:r>
      <w:r w:rsidRPr="003114F5">
        <w:rPr>
          <w:rFonts w:eastAsia="Calibri" w:hint="eastAsia"/>
          <w:rtl/>
        </w:rPr>
        <w:t>חובה</w:t>
      </w:r>
      <w:r w:rsidRPr="003114F5">
        <w:rPr>
          <w:rFonts w:eastAsia="Calibri"/>
          <w:rtl/>
        </w:rPr>
        <w:t xml:space="preserve"> </w:t>
      </w:r>
      <w:r w:rsidRPr="003114F5">
        <w:rPr>
          <w:rFonts w:eastAsia="Calibri" w:hint="eastAsia"/>
          <w:rtl/>
        </w:rPr>
        <w:t>מהותית</w:t>
      </w:r>
      <w:r w:rsidRPr="003114F5">
        <w:rPr>
          <w:rFonts w:eastAsia="Calibri"/>
          <w:rtl/>
        </w:rPr>
        <w:t xml:space="preserve"> </w:t>
      </w:r>
      <w:r w:rsidRPr="003114F5">
        <w:rPr>
          <w:rFonts w:eastAsia="Calibri" w:hint="eastAsia"/>
          <w:rtl/>
        </w:rPr>
        <w:t>שרק</w:t>
      </w:r>
      <w:r w:rsidRPr="003114F5">
        <w:rPr>
          <w:rFonts w:eastAsia="Calibri"/>
          <w:rtl/>
        </w:rPr>
        <w:t xml:space="preserve"> </w:t>
      </w:r>
      <w:r w:rsidRPr="003114F5">
        <w:rPr>
          <w:rFonts w:eastAsia="Calibri" w:hint="eastAsia"/>
          <w:rtl/>
        </w:rPr>
        <w:t>בהתקיימה</w:t>
      </w:r>
      <w:r w:rsidRPr="003114F5">
        <w:rPr>
          <w:rFonts w:eastAsia="Calibri"/>
          <w:rtl/>
        </w:rPr>
        <w:t xml:space="preserve"> </w:t>
      </w:r>
      <w:r w:rsidRPr="003114F5">
        <w:rPr>
          <w:rFonts w:eastAsia="Calibri" w:hint="eastAsia"/>
          <w:rtl/>
        </w:rPr>
        <w:t>יכולים</w:t>
      </w:r>
      <w:r w:rsidRPr="003114F5">
        <w:rPr>
          <w:rFonts w:eastAsia="Calibri"/>
          <w:rtl/>
        </w:rPr>
        <w:t xml:space="preserve"> </w:t>
      </w:r>
      <w:r w:rsidRPr="003114F5">
        <w:rPr>
          <w:rFonts w:eastAsia="Calibri" w:hint="eastAsia"/>
          <w:rtl/>
        </w:rPr>
        <w:t>שרי</w:t>
      </w:r>
      <w:r w:rsidRPr="003114F5">
        <w:rPr>
          <w:rFonts w:eastAsia="Calibri"/>
          <w:rtl/>
        </w:rPr>
        <w:t xml:space="preserve"> </w:t>
      </w:r>
      <w:r w:rsidRPr="003114F5">
        <w:rPr>
          <w:rFonts w:eastAsia="Calibri" w:hint="eastAsia"/>
          <w:rtl/>
        </w:rPr>
        <w:t>הממשלה</w:t>
      </w:r>
      <w:r w:rsidRPr="003114F5">
        <w:rPr>
          <w:rFonts w:eastAsia="Calibri"/>
          <w:rtl/>
        </w:rPr>
        <w:t xml:space="preserve"> </w:t>
      </w:r>
      <w:r w:rsidRPr="003114F5">
        <w:rPr>
          <w:rFonts w:eastAsia="Calibri" w:hint="eastAsia"/>
          <w:rtl/>
        </w:rPr>
        <w:t>לקבל</w:t>
      </w:r>
      <w:r w:rsidRPr="003114F5">
        <w:rPr>
          <w:rFonts w:eastAsia="Calibri"/>
          <w:rtl/>
        </w:rPr>
        <w:t xml:space="preserve"> </w:t>
      </w:r>
      <w:r w:rsidRPr="003114F5">
        <w:rPr>
          <w:rFonts w:eastAsia="Calibri" w:hint="eastAsia"/>
          <w:rtl/>
        </w:rPr>
        <w:t>החלטות</w:t>
      </w:r>
      <w:r w:rsidRPr="003114F5">
        <w:rPr>
          <w:rFonts w:eastAsia="Calibri"/>
          <w:rtl/>
        </w:rPr>
        <w:t xml:space="preserve"> </w:t>
      </w:r>
      <w:r w:rsidRPr="003114F5">
        <w:rPr>
          <w:rFonts w:eastAsia="Calibri" w:hint="eastAsia"/>
          <w:rtl/>
        </w:rPr>
        <w:t>מושכלות</w:t>
      </w:r>
      <w:r w:rsidRPr="003114F5">
        <w:rPr>
          <w:rFonts w:eastAsia="Calibri"/>
          <w:rtl/>
        </w:rPr>
        <w:t xml:space="preserve"> </w:t>
      </w:r>
      <w:r w:rsidRPr="003114F5">
        <w:rPr>
          <w:rFonts w:eastAsia="Calibri" w:hint="eastAsia"/>
          <w:rtl/>
        </w:rPr>
        <w:t>שיבטיחו</w:t>
      </w:r>
      <w:r w:rsidRPr="003114F5">
        <w:rPr>
          <w:rFonts w:eastAsia="Calibri"/>
          <w:rtl/>
        </w:rPr>
        <w:t xml:space="preserve"> </w:t>
      </w:r>
      <w:r w:rsidRPr="003114F5">
        <w:rPr>
          <w:rFonts w:eastAsia="Calibri" w:hint="eastAsia"/>
          <w:rtl/>
        </w:rPr>
        <w:t>שמירה</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האינטרס</w:t>
      </w:r>
      <w:r w:rsidRPr="003114F5">
        <w:rPr>
          <w:rFonts w:eastAsia="Calibri"/>
          <w:rtl/>
        </w:rPr>
        <w:t xml:space="preserve"> </w:t>
      </w:r>
      <w:r w:rsidRPr="003114F5">
        <w:rPr>
          <w:rFonts w:eastAsia="Calibri" w:hint="eastAsia"/>
          <w:rtl/>
        </w:rPr>
        <w:t>הציבורי</w:t>
      </w:r>
      <w:r w:rsidRPr="003114F5">
        <w:rPr>
          <w:rFonts w:eastAsia="Calibri"/>
          <w:rtl/>
        </w:rPr>
        <w:t xml:space="preserve">. </w:t>
      </w:r>
      <w:bookmarkStart w:id="5" w:name="_Hlk184899381"/>
      <w:r w:rsidRPr="003114F5">
        <w:rPr>
          <w:rFonts w:eastAsia="Calibri" w:hint="eastAsia"/>
          <w:rtl/>
        </w:rPr>
        <w:t>דוגמה</w:t>
      </w:r>
      <w:r w:rsidRPr="003114F5">
        <w:rPr>
          <w:rFonts w:eastAsia="Calibri"/>
          <w:rtl/>
        </w:rPr>
        <w:t xml:space="preserve"> לגוף מטה מקצועי שתפקידיו כוללים גם עשיית עבודת מטה מקצועית כתשתית לקבלת החלטות הוא המטה לביטחון לאומי במשרד </w:t>
      </w:r>
      <w:r w:rsidRPr="003114F5">
        <w:rPr>
          <w:rFonts w:eastAsia="Calibri" w:hint="eastAsia"/>
          <w:rtl/>
        </w:rPr>
        <w:t>ר</w:t>
      </w:r>
      <w:r w:rsidRPr="003114F5">
        <w:rPr>
          <w:rFonts w:eastAsia="Calibri" w:hint="cs"/>
          <w:rtl/>
        </w:rPr>
        <w:t xml:space="preserve">אש </w:t>
      </w:r>
      <w:r w:rsidRPr="003114F5">
        <w:rPr>
          <w:rFonts w:eastAsia="Calibri" w:hint="eastAsia"/>
          <w:rtl/>
        </w:rPr>
        <w:t>ה</w:t>
      </w:r>
      <w:r w:rsidRPr="003114F5">
        <w:rPr>
          <w:rFonts w:eastAsia="Calibri" w:hint="cs"/>
          <w:rtl/>
        </w:rPr>
        <w:t>ממשלה (להלן - המל"ל)</w:t>
      </w:r>
      <w:r w:rsidRPr="003114F5">
        <w:rPr>
          <w:rFonts w:eastAsia="Calibri"/>
          <w:rtl/>
        </w:rPr>
        <w:t xml:space="preserve">. </w:t>
      </w:r>
      <w:r w:rsidRPr="003114F5">
        <w:rPr>
          <w:rFonts w:eastAsia="Calibri" w:hint="cs"/>
          <w:rtl/>
        </w:rPr>
        <w:t>גוף</w:t>
      </w:r>
      <w:r w:rsidRPr="003114F5">
        <w:rPr>
          <w:rFonts w:eastAsia="Calibri"/>
          <w:rtl/>
        </w:rPr>
        <w:t xml:space="preserve"> </w:t>
      </w:r>
      <w:r w:rsidRPr="003114F5">
        <w:rPr>
          <w:rFonts w:eastAsia="Calibri" w:hint="eastAsia"/>
          <w:rtl/>
        </w:rPr>
        <w:t>זה</w:t>
      </w:r>
      <w:r w:rsidRPr="003114F5">
        <w:rPr>
          <w:rFonts w:eastAsia="Calibri"/>
          <w:rtl/>
        </w:rPr>
        <w:t xml:space="preserve"> </w:t>
      </w:r>
      <w:r w:rsidRPr="003114F5">
        <w:rPr>
          <w:rFonts w:eastAsia="Calibri" w:hint="eastAsia"/>
          <w:rtl/>
        </w:rPr>
        <w:t>מופקד</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הכנת</w:t>
      </w:r>
      <w:r w:rsidRPr="003114F5">
        <w:rPr>
          <w:rFonts w:eastAsia="Calibri"/>
          <w:rtl/>
        </w:rPr>
        <w:t xml:space="preserve"> </w:t>
      </w:r>
      <w:r w:rsidRPr="003114F5">
        <w:rPr>
          <w:rFonts w:eastAsia="Calibri" w:hint="eastAsia"/>
          <w:rtl/>
        </w:rPr>
        <w:t>עבודת</w:t>
      </w:r>
      <w:r w:rsidRPr="003114F5">
        <w:rPr>
          <w:rFonts w:eastAsia="Calibri"/>
          <w:rtl/>
        </w:rPr>
        <w:t xml:space="preserve"> </w:t>
      </w:r>
      <w:r w:rsidRPr="003114F5">
        <w:rPr>
          <w:rFonts w:eastAsia="Calibri" w:hint="eastAsia"/>
          <w:rtl/>
        </w:rPr>
        <w:t>מטה</w:t>
      </w:r>
      <w:r w:rsidRPr="003114F5">
        <w:rPr>
          <w:rFonts w:eastAsia="Calibri"/>
          <w:rtl/>
        </w:rPr>
        <w:t xml:space="preserve"> </w:t>
      </w:r>
      <w:r w:rsidRPr="003114F5">
        <w:rPr>
          <w:rFonts w:eastAsia="Calibri" w:hint="eastAsia"/>
          <w:rtl/>
        </w:rPr>
        <w:t>במטרה</w:t>
      </w:r>
      <w:r w:rsidRPr="003114F5">
        <w:rPr>
          <w:rFonts w:eastAsia="Calibri"/>
          <w:rtl/>
        </w:rPr>
        <w:t xml:space="preserve"> </w:t>
      </w:r>
      <w:r w:rsidRPr="003114F5">
        <w:rPr>
          <w:rFonts w:eastAsia="Calibri" w:hint="eastAsia"/>
          <w:rtl/>
        </w:rPr>
        <w:t>לאפשר</w:t>
      </w:r>
      <w:r w:rsidRPr="003114F5">
        <w:rPr>
          <w:rFonts w:eastAsia="Calibri"/>
          <w:rtl/>
        </w:rPr>
        <w:t xml:space="preserve"> </w:t>
      </w:r>
      <w:r w:rsidRPr="003114F5">
        <w:rPr>
          <w:rFonts w:eastAsia="Calibri" w:hint="eastAsia"/>
          <w:rtl/>
        </w:rPr>
        <w:t>לממשלה</w:t>
      </w:r>
      <w:r w:rsidRPr="003114F5">
        <w:rPr>
          <w:rFonts w:eastAsia="Calibri"/>
          <w:rtl/>
        </w:rPr>
        <w:t xml:space="preserve"> </w:t>
      </w:r>
      <w:r w:rsidRPr="003114F5">
        <w:rPr>
          <w:rFonts w:eastAsia="Calibri" w:hint="eastAsia"/>
          <w:rtl/>
        </w:rPr>
        <w:t>או</w:t>
      </w:r>
      <w:r w:rsidRPr="003114F5">
        <w:rPr>
          <w:rFonts w:eastAsia="Calibri"/>
          <w:rtl/>
        </w:rPr>
        <w:t xml:space="preserve"> </w:t>
      </w:r>
      <w:r w:rsidRPr="003114F5">
        <w:rPr>
          <w:rFonts w:eastAsia="Calibri" w:hint="eastAsia"/>
          <w:rtl/>
        </w:rPr>
        <w:t>לוועדות</w:t>
      </w:r>
      <w:r w:rsidRPr="003114F5">
        <w:rPr>
          <w:rFonts w:eastAsia="Calibri"/>
          <w:rtl/>
        </w:rPr>
        <w:t xml:space="preserve"> </w:t>
      </w:r>
      <w:r w:rsidRPr="003114F5">
        <w:rPr>
          <w:rFonts w:eastAsia="Calibri" w:hint="eastAsia"/>
          <w:rtl/>
        </w:rPr>
        <w:t>שרים</w:t>
      </w:r>
      <w:r w:rsidRPr="003114F5">
        <w:rPr>
          <w:rFonts w:eastAsia="Calibri"/>
          <w:rtl/>
        </w:rPr>
        <w:t xml:space="preserve"> </w:t>
      </w:r>
      <w:r w:rsidRPr="003114F5">
        <w:rPr>
          <w:rFonts w:eastAsia="Calibri" w:hint="eastAsia"/>
          <w:rtl/>
        </w:rPr>
        <w:t>בתחום</w:t>
      </w:r>
      <w:r w:rsidRPr="003114F5">
        <w:rPr>
          <w:rFonts w:eastAsia="Calibri"/>
          <w:rtl/>
        </w:rPr>
        <w:t xml:space="preserve"> </w:t>
      </w:r>
      <w:r w:rsidRPr="003114F5">
        <w:rPr>
          <w:rFonts w:eastAsia="Calibri" w:hint="eastAsia"/>
          <w:rtl/>
        </w:rPr>
        <w:t>הביטחוני</w:t>
      </w:r>
      <w:r w:rsidRPr="003114F5">
        <w:rPr>
          <w:rFonts w:eastAsia="Calibri"/>
          <w:rtl/>
        </w:rPr>
        <w:t xml:space="preserve"> </w:t>
      </w:r>
      <w:r w:rsidRPr="003114F5">
        <w:rPr>
          <w:rFonts w:eastAsia="Calibri" w:hint="eastAsia"/>
          <w:rtl/>
        </w:rPr>
        <w:t>ובתחום</w:t>
      </w:r>
      <w:r w:rsidRPr="003114F5">
        <w:rPr>
          <w:rFonts w:eastAsia="Calibri"/>
          <w:rtl/>
        </w:rPr>
        <w:t xml:space="preserve"> </w:t>
      </w:r>
      <w:r w:rsidRPr="003114F5">
        <w:rPr>
          <w:rFonts w:eastAsia="Calibri" w:hint="eastAsia"/>
          <w:rtl/>
        </w:rPr>
        <w:t>המדיני</w:t>
      </w:r>
      <w:r w:rsidRPr="003114F5">
        <w:rPr>
          <w:rFonts w:eastAsia="Calibri"/>
          <w:rtl/>
        </w:rPr>
        <w:t xml:space="preserve"> </w:t>
      </w:r>
      <w:r w:rsidRPr="003114F5">
        <w:rPr>
          <w:rFonts w:eastAsia="Calibri" w:hint="eastAsia"/>
          <w:rtl/>
        </w:rPr>
        <w:t>לקבל</w:t>
      </w:r>
      <w:r w:rsidRPr="003114F5">
        <w:rPr>
          <w:rFonts w:eastAsia="Calibri"/>
          <w:rtl/>
        </w:rPr>
        <w:t xml:space="preserve"> </w:t>
      </w:r>
      <w:r w:rsidRPr="003114F5">
        <w:rPr>
          <w:rFonts w:eastAsia="Calibri" w:hint="eastAsia"/>
          <w:rtl/>
        </w:rPr>
        <w:t>מגורם</w:t>
      </w:r>
      <w:r w:rsidRPr="003114F5">
        <w:rPr>
          <w:rFonts w:eastAsia="Calibri"/>
          <w:rtl/>
        </w:rPr>
        <w:t xml:space="preserve"> </w:t>
      </w:r>
      <w:r w:rsidRPr="003114F5">
        <w:rPr>
          <w:rFonts w:eastAsia="Calibri" w:hint="eastAsia"/>
          <w:rtl/>
        </w:rPr>
        <w:t>אובייקטיבי</w:t>
      </w:r>
      <w:r w:rsidRPr="003114F5">
        <w:rPr>
          <w:rFonts w:eastAsia="Calibri"/>
          <w:rtl/>
        </w:rPr>
        <w:t xml:space="preserve"> </w:t>
      </w:r>
      <w:r w:rsidRPr="003114F5">
        <w:rPr>
          <w:rFonts w:eastAsia="Calibri" w:hint="eastAsia"/>
          <w:rtl/>
        </w:rPr>
        <w:t>מידע</w:t>
      </w:r>
      <w:r w:rsidRPr="003114F5">
        <w:rPr>
          <w:rFonts w:eastAsia="Calibri"/>
          <w:rtl/>
        </w:rPr>
        <w:t xml:space="preserve"> </w:t>
      </w:r>
      <w:r w:rsidRPr="003114F5">
        <w:rPr>
          <w:rFonts w:eastAsia="Calibri" w:hint="eastAsia"/>
          <w:rtl/>
        </w:rPr>
        <w:t>מקיף</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ההצעות</w:t>
      </w:r>
      <w:r w:rsidRPr="003114F5">
        <w:rPr>
          <w:rFonts w:eastAsia="Calibri"/>
          <w:rtl/>
        </w:rPr>
        <w:t xml:space="preserve"> </w:t>
      </w:r>
      <w:r w:rsidRPr="003114F5">
        <w:rPr>
          <w:rFonts w:eastAsia="Calibri" w:hint="eastAsia"/>
          <w:rtl/>
        </w:rPr>
        <w:t>המועלות</w:t>
      </w:r>
      <w:r w:rsidRPr="003114F5">
        <w:rPr>
          <w:rFonts w:eastAsia="Calibri"/>
          <w:rtl/>
        </w:rPr>
        <w:t xml:space="preserve"> </w:t>
      </w:r>
      <w:r w:rsidRPr="003114F5">
        <w:rPr>
          <w:rFonts w:eastAsia="Calibri" w:hint="cs"/>
          <w:rtl/>
        </w:rPr>
        <w:t>ל</w:t>
      </w:r>
      <w:r w:rsidRPr="003114F5">
        <w:rPr>
          <w:rFonts w:eastAsia="Calibri" w:hint="eastAsia"/>
          <w:rtl/>
        </w:rPr>
        <w:t>פניהן</w:t>
      </w:r>
      <w:r w:rsidRPr="003114F5">
        <w:rPr>
          <w:rFonts w:eastAsia="Calibri"/>
          <w:rtl/>
        </w:rPr>
        <w:t xml:space="preserve"> </w:t>
      </w:r>
      <w:r w:rsidRPr="003114F5">
        <w:rPr>
          <w:rFonts w:eastAsia="Calibri" w:hint="cs"/>
          <w:rtl/>
        </w:rPr>
        <w:t>ועל ה</w:t>
      </w:r>
      <w:r w:rsidRPr="003114F5">
        <w:rPr>
          <w:rFonts w:eastAsia="Calibri" w:hint="eastAsia"/>
          <w:rtl/>
        </w:rPr>
        <w:t>חלופות</w:t>
      </w:r>
      <w:r w:rsidRPr="003114F5">
        <w:rPr>
          <w:rFonts w:eastAsia="Calibri"/>
          <w:rtl/>
        </w:rPr>
        <w:t xml:space="preserve"> </w:t>
      </w:r>
      <w:r w:rsidRPr="003114F5">
        <w:rPr>
          <w:rFonts w:eastAsia="Calibri" w:hint="eastAsia"/>
          <w:rtl/>
        </w:rPr>
        <w:t>להצעות</w:t>
      </w:r>
      <w:r w:rsidRPr="003114F5">
        <w:rPr>
          <w:rFonts w:eastAsia="Calibri"/>
          <w:rtl/>
        </w:rPr>
        <w:t xml:space="preserve"> </w:t>
      </w:r>
      <w:r w:rsidRPr="003114F5">
        <w:rPr>
          <w:rFonts w:eastAsia="Calibri" w:hint="eastAsia"/>
          <w:rtl/>
        </w:rPr>
        <w:t>ומשמעויותיהן</w:t>
      </w:r>
      <w:r w:rsidRPr="003114F5">
        <w:rPr>
          <w:rFonts w:eastAsia="Calibri"/>
          <w:rtl/>
        </w:rPr>
        <w:t xml:space="preserve">, </w:t>
      </w:r>
      <w:r w:rsidRPr="003114F5">
        <w:rPr>
          <w:rFonts w:eastAsia="Calibri" w:hint="eastAsia"/>
          <w:rtl/>
        </w:rPr>
        <w:t>כדי</w:t>
      </w:r>
      <w:r w:rsidRPr="003114F5">
        <w:rPr>
          <w:rFonts w:eastAsia="Calibri"/>
          <w:rtl/>
        </w:rPr>
        <w:t xml:space="preserve"> </w:t>
      </w:r>
      <w:r w:rsidRPr="003114F5">
        <w:rPr>
          <w:rFonts w:eastAsia="Calibri" w:hint="eastAsia"/>
          <w:rtl/>
        </w:rPr>
        <w:t>שהחלטותיהן</w:t>
      </w:r>
      <w:r w:rsidRPr="003114F5">
        <w:rPr>
          <w:rFonts w:eastAsia="Calibri"/>
          <w:rtl/>
        </w:rPr>
        <w:t xml:space="preserve"> </w:t>
      </w:r>
      <w:r w:rsidRPr="003114F5">
        <w:rPr>
          <w:rFonts w:eastAsia="Calibri" w:hint="eastAsia"/>
          <w:rtl/>
        </w:rPr>
        <w:t>יתקבלו</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בסיס</w:t>
      </w:r>
      <w:r w:rsidRPr="003114F5">
        <w:rPr>
          <w:rFonts w:eastAsia="Calibri"/>
          <w:rtl/>
        </w:rPr>
        <w:t xml:space="preserve"> </w:t>
      </w:r>
      <w:r w:rsidRPr="003114F5">
        <w:rPr>
          <w:rFonts w:eastAsia="Calibri" w:hint="eastAsia"/>
          <w:rtl/>
        </w:rPr>
        <w:t>מידע</w:t>
      </w:r>
      <w:r w:rsidRPr="003114F5">
        <w:rPr>
          <w:rFonts w:eastAsia="Calibri"/>
          <w:rtl/>
        </w:rPr>
        <w:t xml:space="preserve"> </w:t>
      </w:r>
      <w:r w:rsidRPr="003114F5">
        <w:rPr>
          <w:rFonts w:eastAsia="Calibri" w:hint="eastAsia"/>
          <w:rtl/>
        </w:rPr>
        <w:t>נאות</w:t>
      </w:r>
      <w:r w:rsidRPr="003114F5">
        <w:rPr>
          <w:rFonts w:eastAsia="Calibri"/>
          <w:rtl/>
        </w:rPr>
        <w:t xml:space="preserve"> </w:t>
      </w:r>
      <w:r w:rsidRPr="003114F5">
        <w:rPr>
          <w:rFonts w:eastAsia="Calibri" w:hint="cs"/>
          <w:rtl/>
        </w:rPr>
        <w:t xml:space="preserve">ועל בסיס </w:t>
      </w:r>
      <w:r w:rsidRPr="003114F5">
        <w:rPr>
          <w:rFonts w:eastAsia="Calibri" w:hint="eastAsia"/>
          <w:rtl/>
        </w:rPr>
        <w:t>הכרת</w:t>
      </w:r>
      <w:r w:rsidRPr="003114F5">
        <w:rPr>
          <w:rFonts w:eastAsia="Calibri"/>
          <w:rtl/>
        </w:rPr>
        <w:t xml:space="preserve"> </w:t>
      </w:r>
      <w:r w:rsidRPr="003114F5">
        <w:rPr>
          <w:rFonts w:eastAsia="Calibri" w:hint="eastAsia"/>
          <w:rtl/>
        </w:rPr>
        <w:t>הנושא</w:t>
      </w:r>
      <w:r w:rsidRPr="003114F5">
        <w:rPr>
          <w:rFonts w:eastAsia="Calibri"/>
          <w:rtl/>
        </w:rPr>
        <w:t xml:space="preserve">, </w:t>
      </w:r>
      <w:r w:rsidRPr="003114F5">
        <w:rPr>
          <w:rFonts w:eastAsia="Calibri" w:hint="eastAsia"/>
          <w:rtl/>
        </w:rPr>
        <w:t>הקשיים</w:t>
      </w:r>
      <w:r w:rsidRPr="003114F5">
        <w:rPr>
          <w:rFonts w:eastAsia="Calibri"/>
          <w:rtl/>
        </w:rPr>
        <w:t xml:space="preserve"> </w:t>
      </w:r>
      <w:r w:rsidRPr="003114F5">
        <w:rPr>
          <w:rFonts w:eastAsia="Calibri" w:hint="eastAsia"/>
          <w:rtl/>
        </w:rPr>
        <w:t>שהוא</w:t>
      </w:r>
      <w:r w:rsidRPr="003114F5">
        <w:rPr>
          <w:rFonts w:eastAsia="Calibri"/>
          <w:rtl/>
        </w:rPr>
        <w:t xml:space="preserve"> </w:t>
      </w:r>
      <w:r w:rsidRPr="003114F5">
        <w:rPr>
          <w:rFonts w:eastAsia="Calibri" w:hint="eastAsia"/>
          <w:rtl/>
        </w:rPr>
        <w:t>עשוי</w:t>
      </w:r>
      <w:r w:rsidRPr="003114F5">
        <w:rPr>
          <w:rFonts w:eastAsia="Calibri"/>
          <w:rtl/>
        </w:rPr>
        <w:t xml:space="preserve"> </w:t>
      </w:r>
      <w:r w:rsidRPr="003114F5">
        <w:rPr>
          <w:rFonts w:eastAsia="Calibri" w:hint="eastAsia"/>
          <w:rtl/>
        </w:rPr>
        <w:t>לעורר</w:t>
      </w:r>
      <w:r w:rsidRPr="003114F5">
        <w:rPr>
          <w:rFonts w:eastAsia="Calibri"/>
          <w:rtl/>
        </w:rPr>
        <w:t xml:space="preserve"> </w:t>
      </w:r>
      <w:r w:rsidRPr="003114F5">
        <w:rPr>
          <w:rFonts w:eastAsia="Calibri" w:hint="eastAsia"/>
          <w:rtl/>
        </w:rPr>
        <w:t>והעמדות</w:t>
      </w:r>
      <w:r w:rsidRPr="003114F5">
        <w:rPr>
          <w:rFonts w:eastAsia="Calibri"/>
          <w:rtl/>
        </w:rPr>
        <w:t xml:space="preserve"> </w:t>
      </w:r>
      <w:r w:rsidRPr="003114F5">
        <w:rPr>
          <w:rFonts w:eastAsia="Calibri" w:hint="eastAsia"/>
          <w:rtl/>
        </w:rPr>
        <w:t>השונות</w:t>
      </w:r>
      <w:r w:rsidRPr="003114F5">
        <w:rPr>
          <w:rFonts w:eastAsia="Calibri"/>
          <w:rtl/>
        </w:rPr>
        <w:t xml:space="preserve"> </w:t>
      </w:r>
      <w:r w:rsidRPr="003114F5">
        <w:rPr>
          <w:rFonts w:eastAsia="Calibri" w:hint="eastAsia"/>
          <w:rtl/>
        </w:rPr>
        <w:t>לגביו</w:t>
      </w:r>
      <w:r w:rsidRPr="003114F5">
        <w:rPr>
          <w:rFonts w:eastAsia="Calibri"/>
          <w:vertAlign w:val="superscript"/>
          <w:rtl/>
        </w:rPr>
        <w:footnoteReference w:id="15"/>
      </w:r>
      <w:r w:rsidRPr="003114F5">
        <w:rPr>
          <w:rFonts w:eastAsia="Calibri"/>
          <w:rtl/>
        </w:rPr>
        <w:t>.</w:t>
      </w:r>
    </w:p>
    <w:bookmarkEnd w:id="5"/>
    <w:p w14:paraId="3D6694B3" w14:textId="77777777" w:rsidR="003114F5" w:rsidRPr="003114F5" w:rsidRDefault="003114F5" w:rsidP="00F74508">
      <w:pPr>
        <w:spacing w:line="269" w:lineRule="auto"/>
        <w:ind w:left="-567"/>
        <w:rPr>
          <w:rFonts w:eastAsia="Calibri"/>
          <w:szCs w:val="20"/>
          <w:rtl/>
        </w:rPr>
      </w:pPr>
    </w:p>
    <w:p w14:paraId="236379B6" w14:textId="77777777" w:rsidR="003114F5" w:rsidRPr="003114F5" w:rsidRDefault="003114F5" w:rsidP="00F74508">
      <w:pPr>
        <w:pStyle w:val="af2"/>
        <w:numPr>
          <w:ilvl w:val="0"/>
          <w:numId w:val="14"/>
        </w:numPr>
        <w:spacing w:line="269" w:lineRule="auto"/>
        <w:rPr>
          <w:rFonts w:eastAsia="Calibri"/>
          <w:rtl/>
        </w:rPr>
      </w:pPr>
      <w:r w:rsidRPr="003114F5">
        <w:rPr>
          <w:rFonts w:eastAsia="Calibri" w:hint="eastAsia"/>
          <w:rtl/>
        </w:rPr>
        <w:t>בהחלטותיהן</w:t>
      </w:r>
      <w:r w:rsidRPr="003114F5">
        <w:rPr>
          <w:rFonts w:eastAsia="Calibri"/>
          <w:rtl/>
        </w:rPr>
        <w:t xml:space="preserve"> </w:t>
      </w:r>
      <w:r w:rsidRPr="003114F5">
        <w:rPr>
          <w:rFonts w:eastAsia="Calibri" w:hint="eastAsia"/>
          <w:rtl/>
        </w:rPr>
        <w:t>על</w:t>
      </w:r>
      <w:r w:rsidRPr="003114F5">
        <w:rPr>
          <w:rFonts w:eastAsia="Calibri"/>
          <w:rtl/>
        </w:rPr>
        <w:t xml:space="preserve"> הקמת הקבינט החברתי-כלכלי </w:t>
      </w:r>
      <w:r w:rsidRPr="003114F5">
        <w:rPr>
          <w:rFonts w:eastAsia="Calibri" w:hint="eastAsia"/>
          <w:rtl/>
        </w:rPr>
        <w:t>קבעו</w:t>
      </w:r>
      <w:r w:rsidRPr="003114F5">
        <w:rPr>
          <w:rFonts w:eastAsia="Calibri"/>
          <w:rtl/>
        </w:rPr>
        <w:t xml:space="preserve"> </w:t>
      </w:r>
      <w:r w:rsidRPr="003114F5">
        <w:rPr>
          <w:rFonts w:eastAsia="Calibri" w:hint="eastAsia"/>
          <w:rtl/>
        </w:rPr>
        <w:t>הממשלות</w:t>
      </w:r>
      <w:r w:rsidRPr="003114F5">
        <w:rPr>
          <w:rFonts w:eastAsia="Calibri"/>
          <w:rtl/>
        </w:rPr>
        <w:t xml:space="preserve"> </w:t>
      </w:r>
      <w:r w:rsidRPr="003114F5">
        <w:rPr>
          <w:rFonts w:eastAsia="Calibri" w:hint="eastAsia"/>
          <w:rtl/>
        </w:rPr>
        <w:t>ה</w:t>
      </w:r>
      <w:r w:rsidRPr="003114F5">
        <w:rPr>
          <w:rFonts w:eastAsia="Calibri"/>
          <w:rtl/>
        </w:rPr>
        <w:t xml:space="preserve">-36 </w:t>
      </w:r>
      <w:r w:rsidRPr="003114F5">
        <w:rPr>
          <w:rFonts w:eastAsia="Calibri" w:hint="eastAsia"/>
          <w:rtl/>
        </w:rPr>
        <w:t>וה</w:t>
      </w:r>
      <w:r w:rsidRPr="003114F5">
        <w:rPr>
          <w:rFonts w:eastAsia="Calibri"/>
          <w:rtl/>
        </w:rPr>
        <w:t xml:space="preserve">-37 </w:t>
      </w:r>
      <w:r w:rsidRPr="003114F5">
        <w:rPr>
          <w:rFonts w:eastAsia="Calibri" w:hint="eastAsia"/>
          <w:rtl/>
        </w:rPr>
        <w:t>כי</w:t>
      </w:r>
      <w:r w:rsidRPr="003114F5">
        <w:rPr>
          <w:rFonts w:eastAsia="Calibri"/>
          <w:rtl/>
        </w:rPr>
        <w:t xml:space="preserve"> </w:t>
      </w:r>
      <w:r w:rsidRPr="003114F5">
        <w:rPr>
          <w:rFonts w:eastAsia="Calibri" w:hint="eastAsia"/>
          <w:rtl/>
        </w:rPr>
        <w:t>מנכ</w:t>
      </w:r>
      <w:r w:rsidRPr="003114F5">
        <w:rPr>
          <w:rFonts w:eastAsia="Calibri"/>
          <w:rtl/>
        </w:rPr>
        <w:t xml:space="preserve">"ל </w:t>
      </w:r>
      <w:r w:rsidRPr="003114F5">
        <w:rPr>
          <w:rFonts w:eastAsia="Calibri" w:hint="eastAsia"/>
          <w:rtl/>
        </w:rPr>
        <w:t>משרד</w:t>
      </w:r>
      <w:r w:rsidRPr="003114F5">
        <w:rPr>
          <w:rFonts w:eastAsia="Calibri"/>
          <w:rtl/>
        </w:rPr>
        <w:t xml:space="preserve"> </w:t>
      </w:r>
      <w:r w:rsidRPr="003114F5">
        <w:rPr>
          <w:rFonts w:eastAsia="Calibri" w:hint="eastAsia"/>
          <w:rtl/>
        </w:rPr>
        <w:t>האוצר</w:t>
      </w:r>
      <w:r w:rsidRPr="003114F5">
        <w:rPr>
          <w:rFonts w:eastAsia="Calibri"/>
          <w:rtl/>
        </w:rPr>
        <w:t xml:space="preserve"> </w:t>
      </w:r>
      <w:r w:rsidRPr="003114F5">
        <w:rPr>
          <w:rFonts w:eastAsia="Calibri" w:hint="eastAsia"/>
          <w:rtl/>
        </w:rPr>
        <w:t>יבצע</w:t>
      </w:r>
      <w:r w:rsidRPr="003114F5">
        <w:rPr>
          <w:rFonts w:eastAsia="Calibri"/>
          <w:rtl/>
        </w:rPr>
        <w:t xml:space="preserve"> </w:t>
      </w:r>
      <w:r w:rsidRPr="003114F5">
        <w:rPr>
          <w:rFonts w:eastAsia="Calibri" w:hint="eastAsia"/>
          <w:rtl/>
        </w:rPr>
        <w:t>מעקב</w:t>
      </w:r>
      <w:r w:rsidRPr="003114F5">
        <w:rPr>
          <w:rFonts w:eastAsia="Calibri"/>
          <w:rtl/>
        </w:rPr>
        <w:t xml:space="preserve"> </w:t>
      </w:r>
      <w:r w:rsidRPr="003114F5">
        <w:rPr>
          <w:rFonts w:eastAsia="Calibri" w:hint="eastAsia"/>
          <w:rtl/>
        </w:rPr>
        <w:t>אחר</w:t>
      </w:r>
      <w:r w:rsidRPr="003114F5">
        <w:rPr>
          <w:rFonts w:eastAsia="Calibri"/>
          <w:rtl/>
        </w:rPr>
        <w:t xml:space="preserve"> </w:t>
      </w:r>
      <w:r w:rsidRPr="003114F5">
        <w:rPr>
          <w:rFonts w:eastAsia="Calibri" w:hint="eastAsia"/>
          <w:rtl/>
        </w:rPr>
        <w:t>יישום</w:t>
      </w:r>
      <w:r w:rsidRPr="003114F5">
        <w:rPr>
          <w:rFonts w:eastAsia="Calibri"/>
          <w:rtl/>
        </w:rPr>
        <w:t xml:space="preserve"> </w:t>
      </w:r>
      <w:r w:rsidRPr="00784F08">
        <w:rPr>
          <w:rFonts w:hint="eastAsia"/>
          <w:rtl/>
        </w:rPr>
        <w:t>החלטות</w:t>
      </w:r>
      <w:r w:rsidRPr="003114F5">
        <w:rPr>
          <w:rFonts w:eastAsia="Calibri"/>
          <w:rtl/>
        </w:rPr>
        <w:t xml:space="preserve"> </w:t>
      </w:r>
      <w:r w:rsidRPr="003114F5">
        <w:rPr>
          <w:rFonts w:eastAsia="Calibri" w:hint="eastAsia"/>
          <w:rtl/>
        </w:rPr>
        <w:t>הקבינט</w:t>
      </w:r>
      <w:r w:rsidRPr="003114F5">
        <w:rPr>
          <w:rFonts w:eastAsia="Calibri"/>
          <w:vertAlign w:val="superscript"/>
          <w:rtl/>
        </w:rPr>
        <w:footnoteReference w:id="16"/>
      </w:r>
      <w:r w:rsidRPr="003114F5">
        <w:rPr>
          <w:rFonts w:eastAsia="Calibri"/>
          <w:rtl/>
        </w:rPr>
        <w:t>. לאחר פרוץ מלחמת חרבות ברז</w:t>
      </w:r>
      <w:r w:rsidRPr="003114F5">
        <w:rPr>
          <w:rFonts w:eastAsia="Calibri" w:hint="eastAsia"/>
          <w:rtl/>
        </w:rPr>
        <w:t>ל</w:t>
      </w:r>
      <w:r w:rsidRPr="003114F5">
        <w:rPr>
          <w:rFonts w:eastAsia="Calibri"/>
          <w:rtl/>
        </w:rPr>
        <w:t xml:space="preserve"> </w:t>
      </w:r>
      <w:r w:rsidRPr="003114F5">
        <w:rPr>
          <w:rFonts w:eastAsia="Calibri" w:hint="eastAsia"/>
          <w:rtl/>
        </w:rPr>
        <w:t>הרחיבה</w:t>
      </w:r>
      <w:r w:rsidRPr="003114F5">
        <w:rPr>
          <w:rFonts w:eastAsia="Calibri"/>
          <w:rtl/>
        </w:rPr>
        <w:t xml:space="preserve"> </w:t>
      </w:r>
      <w:r w:rsidRPr="003114F5">
        <w:rPr>
          <w:rFonts w:eastAsia="Calibri" w:hint="eastAsia"/>
          <w:rtl/>
        </w:rPr>
        <w:t>כאמור</w:t>
      </w:r>
      <w:r w:rsidRPr="003114F5">
        <w:rPr>
          <w:rFonts w:eastAsia="Calibri"/>
          <w:rtl/>
        </w:rPr>
        <w:t xml:space="preserve"> </w:t>
      </w:r>
      <w:r w:rsidRPr="003114F5">
        <w:rPr>
          <w:rFonts w:eastAsia="Calibri" w:hint="eastAsia"/>
          <w:rtl/>
        </w:rPr>
        <w:t>הממשלה</w:t>
      </w:r>
      <w:r w:rsidRPr="003114F5">
        <w:rPr>
          <w:rFonts w:eastAsia="Calibri"/>
          <w:rtl/>
        </w:rPr>
        <w:t xml:space="preserve"> </w:t>
      </w:r>
      <w:r w:rsidRPr="003114F5">
        <w:rPr>
          <w:rFonts w:eastAsia="Calibri" w:hint="eastAsia"/>
          <w:rtl/>
        </w:rPr>
        <w:t>את</w:t>
      </w:r>
      <w:r w:rsidRPr="003114F5">
        <w:rPr>
          <w:rFonts w:eastAsia="Calibri"/>
          <w:rtl/>
        </w:rPr>
        <w:t xml:space="preserve"> </w:t>
      </w:r>
      <w:r w:rsidRPr="003114F5">
        <w:rPr>
          <w:rFonts w:eastAsia="Calibri" w:hint="eastAsia"/>
          <w:rtl/>
        </w:rPr>
        <w:t>סמכויות</w:t>
      </w:r>
      <w:r w:rsidRPr="003114F5">
        <w:rPr>
          <w:rFonts w:eastAsia="Calibri"/>
          <w:rtl/>
        </w:rPr>
        <w:t xml:space="preserve"> </w:t>
      </w:r>
      <w:r w:rsidRPr="003114F5">
        <w:rPr>
          <w:rFonts w:eastAsia="Calibri" w:hint="eastAsia"/>
          <w:rtl/>
        </w:rPr>
        <w:t>הקבינט</w:t>
      </w:r>
      <w:r w:rsidRPr="003114F5">
        <w:rPr>
          <w:rFonts w:eastAsia="Calibri"/>
          <w:rtl/>
        </w:rPr>
        <w:t xml:space="preserve"> </w:t>
      </w:r>
      <w:r w:rsidRPr="003114F5">
        <w:rPr>
          <w:rFonts w:eastAsia="Calibri" w:hint="eastAsia"/>
          <w:rtl/>
        </w:rPr>
        <w:t>החברתי</w:t>
      </w:r>
      <w:r w:rsidRPr="003114F5">
        <w:rPr>
          <w:rFonts w:eastAsia="Calibri"/>
          <w:rtl/>
        </w:rPr>
        <w:t>-כלכלי</w:t>
      </w:r>
      <w:r w:rsidRPr="003114F5">
        <w:rPr>
          <w:rFonts w:eastAsia="Calibri" w:hint="cs"/>
          <w:rtl/>
        </w:rPr>
        <w:t>,</w:t>
      </w:r>
      <w:r w:rsidRPr="003114F5">
        <w:rPr>
          <w:rFonts w:eastAsia="Calibri"/>
          <w:rtl/>
        </w:rPr>
        <w:t xml:space="preserve"> </w:t>
      </w:r>
      <w:r w:rsidRPr="003114F5">
        <w:rPr>
          <w:rFonts w:eastAsia="Calibri" w:hint="eastAsia"/>
          <w:rtl/>
        </w:rPr>
        <w:t>וב</w:t>
      </w:r>
      <w:r w:rsidRPr="003114F5">
        <w:rPr>
          <w:rFonts w:eastAsia="Calibri"/>
          <w:rtl/>
        </w:rPr>
        <w:t xml:space="preserve">-15.10.23 </w:t>
      </w:r>
      <w:r w:rsidRPr="003114F5">
        <w:rPr>
          <w:rFonts w:eastAsia="Calibri" w:hint="eastAsia"/>
          <w:rtl/>
        </w:rPr>
        <w:t>החליטה</w:t>
      </w:r>
      <w:r w:rsidRPr="003114F5">
        <w:rPr>
          <w:rFonts w:eastAsia="Calibri"/>
          <w:rtl/>
        </w:rPr>
        <w:t xml:space="preserve"> כי </w:t>
      </w:r>
      <w:r w:rsidRPr="003114F5">
        <w:rPr>
          <w:rFonts w:eastAsia="Calibri" w:hint="eastAsia"/>
          <w:rtl/>
        </w:rPr>
        <w:t>מנכ</w:t>
      </w:r>
      <w:r w:rsidRPr="003114F5">
        <w:rPr>
          <w:rFonts w:eastAsia="Calibri"/>
          <w:rtl/>
        </w:rPr>
        <w:t xml:space="preserve">"ל משרד </w:t>
      </w:r>
      <w:r w:rsidRPr="003114F5">
        <w:rPr>
          <w:rFonts w:eastAsia="Calibri" w:hint="cs"/>
          <w:rtl/>
        </w:rPr>
        <w:t xml:space="preserve">ראש הממשלה (להלן - משרד </w:t>
      </w:r>
      <w:r w:rsidRPr="003114F5">
        <w:rPr>
          <w:rFonts w:eastAsia="Calibri" w:hint="eastAsia"/>
          <w:rtl/>
        </w:rPr>
        <w:t>רה</w:t>
      </w:r>
      <w:r w:rsidRPr="003114F5">
        <w:rPr>
          <w:rFonts w:eastAsia="Calibri"/>
          <w:rtl/>
        </w:rPr>
        <w:t>"ם</w:t>
      </w:r>
      <w:r w:rsidRPr="003114F5">
        <w:rPr>
          <w:rFonts w:eastAsia="Calibri" w:hint="cs"/>
          <w:rtl/>
        </w:rPr>
        <w:t>)</w:t>
      </w:r>
      <w:r w:rsidRPr="003114F5">
        <w:rPr>
          <w:rFonts w:eastAsia="Calibri"/>
          <w:rtl/>
        </w:rPr>
        <w:t xml:space="preserve"> ירכז, בתיאום עם מנכ"ל משרד האוצר, את עבודת הקבינט ויבצע מעקב אחר יישום החלטותיו</w:t>
      </w:r>
      <w:r w:rsidRPr="003114F5">
        <w:rPr>
          <w:rFonts w:eastAsia="Calibri"/>
          <w:vertAlign w:val="superscript"/>
          <w:rtl/>
        </w:rPr>
        <w:footnoteReference w:id="17"/>
      </w:r>
      <w:r w:rsidRPr="003114F5">
        <w:rPr>
          <w:rFonts w:eastAsia="Calibri"/>
          <w:rtl/>
        </w:rPr>
        <w:t xml:space="preserve">. ב-25.10.23 תיקנה הממשלה את החלטתה וקבעה כי </w:t>
      </w:r>
      <w:r w:rsidRPr="003114F5">
        <w:rPr>
          <w:rFonts w:eastAsia="Calibri" w:hint="eastAsia"/>
          <w:rtl/>
        </w:rPr>
        <w:t>שר</w:t>
      </w:r>
      <w:r w:rsidRPr="003114F5">
        <w:rPr>
          <w:rFonts w:eastAsia="Calibri"/>
          <w:rtl/>
        </w:rPr>
        <w:t xml:space="preserve"> האוצר, המכהן כממלא מקום יו"ר </w:t>
      </w:r>
      <w:r w:rsidRPr="003114F5">
        <w:rPr>
          <w:rFonts w:eastAsia="Calibri" w:hint="eastAsia"/>
          <w:rtl/>
        </w:rPr>
        <w:t>הקבינט</w:t>
      </w:r>
      <w:r w:rsidRPr="003114F5">
        <w:rPr>
          <w:rFonts w:eastAsia="Calibri"/>
          <w:rtl/>
        </w:rPr>
        <w:t xml:space="preserve">, </w:t>
      </w:r>
      <w:r w:rsidRPr="003114F5">
        <w:rPr>
          <w:rFonts w:eastAsia="Calibri" w:hint="eastAsia"/>
          <w:rtl/>
        </w:rPr>
        <w:t>יקים</w:t>
      </w:r>
      <w:r w:rsidRPr="003114F5">
        <w:rPr>
          <w:rFonts w:eastAsia="Calibri"/>
          <w:rtl/>
        </w:rPr>
        <w:t xml:space="preserve"> מרכז שליטה אזרחי </w:t>
      </w:r>
      <w:r w:rsidRPr="003114F5">
        <w:rPr>
          <w:rFonts w:eastAsia="Calibri" w:hint="cs"/>
          <w:rtl/>
        </w:rPr>
        <w:t xml:space="preserve">(להלן - המשל"ט או המשל"ט האזרחי) </w:t>
      </w:r>
      <w:r w:rsidRPr="003114F5">
        <w:rPr>
          <w:rFonts w:eastAsia="Calibri"/>
          <w:rtl/>
        </w:rPr>
        <w:t xml:space="preserve">וימנה </w:t>
      </w:r>
      <w:r w:rsidRPr="003114F5">
        <w:rPr>
          <w:rFonts w:eastAsia="Calibri" w:hint="eastAsia"/>
          <w:rtl/>
        </w:rPr>
        <w:t>פרויקטור</w:t>
      </w:r>
      <w:r w:rsidRPr="003114F5">
        <w:rPr>
          <w:rFonts w:eastAsia="Calibri"/>
          <w:rtl/>
        </w:rPr>
        <w:t xml:space="preserve"> לניהולו</w:t>
      </w:r>
      <w:r w:rsidRPr="003114F5">
        <w:rPr>
          <w:rFonts w:eastAsia="Calibri" w:hint="cs"/>
          <w:rtl/>
        </w:rPr>
        <w:t xml:space="preserve"> (להלן - הפרויקטור או ראש המשל"ט)</w:t>
      </w:r>
      <w:r w:rsidRPr="003114F5">
        <w:rPr>
          <w:rFonts w:eastAsia="Calibri"/>
          <w:rtl/>
        </w:rPr>
        <w:t xml:space="preserve">. </w:t>
      </w:r>
      <w:r w:rsidRPr="003114F5">
        <w:rPr>
          <w:rFonts w:eastAsia="Calibri" w:hint="eastAsia"/>
          <w:rtl/>
        </w:rPr>
        <w:t>הפרויקטור</w:t>
      </w:r>
      <w:r w:rsidRPr="003114F5">
        <w:rPr>
          <w:rFonts w:eastAsia="Calibri"/>
          <w:rtl/>
        </w:rPr>
        <w:t xml:space="preserve"> ירכז את עבודת הקבינט ובכלל זה </w:t>
      </w:r>
      <w:r w:rsidRPr="003114F5">
        <w:rPr>
          <w:rFonts w:eastAsia="Calibri" w:hint="eastAsia"/>
          <w:rtl/>
        </w:rPr>
        <w:t>יבצע</w:t>
      </w:r>
      <w:r w:rsidRPr="003114F5">
        <w:rPr>
          <w:rFonts w:eastAsia="Calibri"/>
          <w:rtl/>
        </w:rPr>
        <w:t xml:space="preserve"> </w:t>
      </w:r>
      <w:r w:rsidRPr="003114F5">
        <w:rPr>
          <w:rFonts w:eastAsia="Calibri" w:hint="eastAsia"/>
          <w:rtl/>
        </w:rPr>
        <w:t>מעקב</w:t>
      </w:r>
      <w:r w:rsidRPr="003114F5">
        <w:rPr>
          <w:rFonts w:eastAsia="Calibri"/>
          <w:rtl/>
        </w:rPr>
        <w:t xml:space="preserve"> </w:t>
      </w:r>
      <w:r w:rsidRPr="003114F5">
        <w:rPr>
          <w:rFonts w:eastAsia="Calibri" w:hint="eastAsia"/>
          <w:rtl/>
        </w:rPr>
        <w:t>אחר</w:t>
      </w:r>
      <w:r w:rsidRPr="003114F5">
        <w:rPr>
          <w:rFonts w:eastAsia="Calibri"/>
          <w:rtl/>
        </w:rPr>
        <w:t xml:space="preserve"> </w:t>
      </w:r>
      <w:r w:rsidRPr="003114F5">
        <w:rPr>
          <w:rFonts w:eastAsia="Calibri" w:hint="eastAsia"/>
          <w:rtl/>
        </w:rPr>
        <w:t>יישום</w:t>
      </w:r>
      <w:r w:rsidRPr="003114F5">
        <w:rPr>
          <w:rFonts w:eastAsia="Calibri"/>
          <w:rtl/>
        </w:rPr>
        <w:t xml:space="preserve"> </w:t>
      </w:r>
      <w:r w:rsidRPr="003114F5">
        <w:rPr>
          <w:rFonts w:eastAsia="Calibri" w:hint="eastAsia"/>
          <w:rtl/>
        </w:rPr>
        <w:t>החלטותיו</w:t>
      </w:r>
      <w:r w:rsidRPr="003114F5">
        <w:rPr>
          <w:rFonts w:eastAsia="Calibri"/>
          <w:vertAlign w:val="superscript"/>
          <w:rtl/>
        </w:rPr>
        <w:footnoteReference w:id="18"/>
      </w:r>
      <w:r w:rsidRPr="003114F5">
        <w:rPr>
          <w:rFonts w:eastAsia="Calibri"/>
          <w:rtl/>
        </w:rPr>
        <w:t xml:space="preserve">. </w:t>
      </w:r>
      <w:r w:rsidRPr="003114F5">
        <w:rPr>
          <w:rFonts w:eastAsia="Calibri" w:hint="eastAsia"/>
          <w:rtl/>
        </w:rPr>
        <w:t>בחודשים</w:t>
      </w:r>
      <w:r w:rsidRPr="003114F5">
        <w:rPr>
          <w:rFonts w:eastAsia="Calibri"/>
          <w:rtl/>
        </w:rPr>
        <w:t xml:space="preserve"> נובמבר 2023 </w:t>
      </w:r>
      <w:r w:rsidRPr="003114F5">
        <w:rPr>
          <w:rFonts w:eastAsia="Calibri" w:hint="eastAsia"/>
          <w:rtl/>
        </w:rPr>
        <w:t>עד</w:t>
      </w:r>
      <w:r w:rsidRPr="003114F5">
        <w:rPr>
          <w:rFonts w:eastAsia="Calibri"/>
          <w:rtl/>
        </w:rPr>
        <w:t xml:space="preserve"> ינואר 2024 כיהן </w:t>
      </w:r>
      <w:r w:rsidRPr="003114F5">
        <w:rPr>
          <w:rFonts w:eastAsia="Calibri" w:hint="eastAsia"/>
          <w:rtl/>
        </w:rPr>
        <w:t>פרויקטור</w:t>
      </w:r>
      <w:r w:rsidRPr="003114F5">
        <w:rPr>
          <w:rFonts w:eastAsia="Calibri"/>
          <w:rtl/>
        </w:rPr>
        <w:t xml:space="preserve"> כאמור </w:t>
      </w:r>
      <w:r w:rsidRPr="003114F5">
        <w:rPr>
          <w:rFonts w:eastAsia="Calibri" w:hint="eastAsia"/>
          <w:rtl/>
        </w:rPr>
        <w:t>בתפקיד</w:t>
      </w:r>
      <w:r w:rsidRPr="003114F5">
        <w:rPr>
          <w:rFonts w:eastAsia="Calibri"/>
          <w:rtl/>
        </w:rPr>
        <w:t xml:space="preserve"> </w:t>
      </w:r>
      <w:r w:rsidRPr="003114F5">
        <w:rPr>
          <w:rFonts w:eastAsia="Calibri" w:hint="cs"/>
          <w:rtl/>
        </w:rPr>
        <w:t>ראש</w:t>
      </w:r>
      <w:r w:rsidRPr="003114F5">
        <w:rPr>
          <w:rFonts w:eastAsia="Calibri"/>
          <w:rtl/>
        </w:rPr>
        <w:t xml:space="preserve"> </w:t>
      </w:r>
      <w:r w:rsidRPr="003114F5">
        <w:rPr>
          <w:rFonts w:eastAsia="Calibri" w:hint="eastAsia"/>
          <w:rtl/>
        </w:rPr>
        <w:t>המשל</w:t>
      </w:r>
      <w:r w:rsidRPr="003114F5">
        <w:rPr>
          <w:rFonts w:eastAsia="Calibri"/>
          <w:rtl/>
        </w:rPr>
        <w:t>"ט ו</w:t>
      </w:r>
      <w:r w:rsidRPr="003114F5">
        <w:rPr>
          <w:rFonts w:eastAsia="Calibri" w:hint="eastAsia"/>
          <w:rtl/>
        </w:rPr>
        <w:t>היה</w:t>
      </w:r>
      <w:r w:rsidRPr="003114F5">
        <w:rPr>
          <w:rFonts w:eastAsia="Calibri"/>
          <w:rtl/>
        </w:rPr>
        <w:t xml:space="preserve"> </w:t>
      </w:r>
      <w:r w:rsidRPr="003114F5">
        <w:rPr>
          <w:rFonts w:eastAsia="Calibri" w:hint="eastAsia"/>
          <w:rtl/>
        </w:rPr>
        <w:t>מופקד</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ביצוע</w:t>
      </w:r>
      <w:r w:rsidRPr="003114F5">
        <w:rPr>
          <w:rFonts w:eastAsia="Calibri"/>
          <w:rtl/>
        </w:rPr>
        <w:t xml:space="preserve"> </w:t>
      </w:r>
      <w:r w:rsidRPr="003114F5">
        <w:rPr>
          <w:rFonts w:eastAsia="Calibri" w:hint="eastAsia"/>
          <w:rtl/>
        </w:rPr>
        <w:t>מעקב</w:t>
      </w:r>
      <w:r w:rsidRPr="003114F5">
        <w:rPr>
          <w:rFonts w:eastAsia="Calibri"/>
          <w:rtl/>
        </w:rPr>
        <w:t xml:space="preserve"> </w:t>
      </w:r>
      <w:r w:rsidRPr="003114F5">
        <w:rPr>
          <w:rFonts w:eastAsia="Calibri" w:hint="eastAsia"/>
          <w:rtl/>
        </w:rPr>
        <w:t>אחר</w:t>
      </w:r>
      <w:r w:rsidRPr="003114F5">
        <w:rPr>
          <w:rFonts w:eastAsia="Calibri"/>
          <w:rtl/>
        </w:rPr>
        <w:t xml:space="preserve"> </w:t>
      </w:r>
      <w:r w:rsidRPr="003114F5">
        <w:rPr>
          <w:rFonts w:eastAsia="Calibri" w:hint="eastAsia"/>
          <w:rtl/>
        </w:rPr>
        <w:t>יישום</w:t>
      </w:r>
      <w:r w:rsidRPr="003114F5">
        <w:rPr>
          <w:rFonts w:eastAsia="Calibri"/>
          <w:rtl/>
        </w:rPr>
        <w:t xml:space="preserve"> </w:t>
      </w:r>
      <w:r w:rsidRPr="003114F5">
        <w:rPr>
          <w:rFonts w:eastAsia="Calibri" w:hint="eastAsia"/>
          <w:rtl/>
        </w:rPr>
        <w:t>החלטות</w:t>
      </w:r>
      <w:r w:rsidRPr="003114F5">
        <w:rPr>
          <w:rFonts w:eastAsia="Calibri"/>
          <w:rtl/>
        </w:rPr>
        <w:t xml:space="preserve"> </w:t>
      </w:r>
      <w:r w:rsidRPr="003114F5">
        <w:rPr>
          <w:rFonts w:eastAsia="Calibri" w:hint="eastAsia"/>
          <w:rtl/>
        </w:rPr>
        <w:t>הקבינט</w:t>
      </w:r>
      <w:r w:rsidRPr="003114F5">
        <w:rPr>
          <w:rFonts w:eastAsia="Calibri"/>
          <w:rtl/>
        </w:rPr>
        <w:t>.</w:t>
      </w:r>
    </w:p>
    <w:p w14:paraId="3A40F70F" w14:textId="77777777" w:rsidR="003114F5" w:rsidRPr="003114F5" w:rsidRDefault="003114F5" w:rsidP="00F74508">
      <w:pPr>
        <w:spacing w:line="269" w:lineRule="auto"/>
        <w:ind w:left="-567"/>
        <w:rPr>
          <w:rFonts w:eastAsia="Calibri"/>
          <w:szCs w:val="20"/>
          <w:rtl/>
        </w:rPr>
      </w:pPr>
    </w:p>
    <w:p w14:paraId="6952E046" w14:textId="77777777" w:rsidR="003114F5" w:rsidRPr="003114F5" w:rsidRDefault="003114F5" w:rsidP="00F74508">
      <w:pPr>
        <w:pStyle w:val="af2"/>
        <w:numPr>
          <w:ilvl w:val="0"/>
          <w:numId w:val="14"/>
        </w:numPr>
        <w:spacing w:line="269" w:lineRule="auto"/>
        <w:rPr>
          <w:rFonts w:eastAsia="Calibri"/>
          <w:rtl/>
        </w:rPr>
      </w:pPr>
      <w:r w:rsidRPr="003114F5">
        <w:rPr>
          <w:rFonts w:eastAsia="Calibri" w:hint="eastAsia"/>
          <w:rtl/>
        </w:rPr>
        <w:t>לדיוני</w:t>
      </w:r>
      <w:r w:rsidRPr="003114F5">
        <w:rPr>
          <w:rFonts w:eastAsia="Calibri"/>
          <w:rtl/>
        </w:rPr>
        <w:t xml:space="preserve"> הקבינט החברתי-</w:t>
      </w:r>
      <w:r w:rsidRPr="00784F08">
        <w:rPr>
          <w:rtl/>
        </w:rPr>
        <w:t>כלכלי</w:t>
      </w:r>
      <w:r w:rsidRPr="003114F5">
        <w:rPr>
          <w:rFonts w:eastAsia="Calibri"/>
          <w:rtl/>
        </w:rPr>
        <w:t xml:space="preserve"> מוזמנים דרך קבע נציגים של שני גופים, המשמשים יועצים לממשלה בתחום הכלכלי - בנק ישראל והמועצה הלאומית לכלכלה במשרד </w:t>
      </w:r>
      <w:r w:rsidRPr="003114F5">
        <w:rPr>
          <w:rFonts w:eastAsia="Calibri" w:hint="eastAsia"/>
          <w:rtl/>
        </w:rPr>
        <w:t>רה</w:t>
      </w:r>
      <w:r w:rsidRPr="003114F5">
        <w:rPr>
          <w:rFonts w:eastAsia="Calibri"/>
          <w:rtl/>
        </w:rPr>
        <w:t>"ם</w:t>
      </w:r>
      <w:r w:rsidRPr="003114F5">
        <w:rPr>
          <w:rFonts w:eastAsia="Calibri"/>
          <w:vertAlign w:val="superscript"/>
          <w:rtl/>
        </w:rPr>
        <w:footnoteReference w:id="19"/>
      </w:r>
      <w:r w:rsidRPr="003114F5">
        <w:rPr>
          <w:rFonts w:eastAsia="Calibri"/>
          <w:rtl/>
        </w:rPr>
        <w:t>.</w:t>
      </w:r>
    </w:p>
    <w:p w14:paraId="2B72D7DD" w14:textId="77777777" w:rsidR="003114F5" w:rsidRPr="003114F5" w:rsidRDefault="003114F5" w:rsidP="00F74508">
      <w:pPr>
        <w:spacing w:line="269" w:lineRule="auto"/>
        <w:ind w:left="-567"/>
        <w:rPr>
          <w:rFonts w:eastAsia="Calibri"/>
          <w:szCs w:val="20"/>
          <w:rtl/>
        </w:rPr>
      </w:pPr>
    </w:p>
    <w:p w14:paraId="6FD00B7B" w14:textId="77777777" w:rsidR="003114F5" w:rsidRPr="003114F5" w:rsidRDefault="003114F5" w:rsidP="00F74508">
      <w:pPr>
        <w:spacing w:line="269" w:lineRule="auto"/>
        <w:ind w:left="312"/>
        <w:rPr>
          <w:rFonts w:eastAsia="Calibri"/>
          <w:rtl/>
        </w:rPr>
      </w:pPr>
      <w:r w:rsidRPr="003114F5">
        <w:rPr>
          <w:rFonts w:eastAsia="Calibri"/>
          <w:rtl/>
        </w:rPr>
        <w:lastRenderedPageBreak/>
        <w:t xml:space="preserve">בנק ישראל הוא הבנק המרכזי של מדינת ישראל. מטרותיו הן שמירה על יציבות המחירים; תמיכה במטרות אחרות של המדיניות הכלכלית של הממשלה, ובמיוחד צמיחה, תעסוקה </w:t>
      </w:r>
      <w:r w:rsidRPr="003114F5">
        <w:rPr>
          <w:rFonts w:eastAsia="Calibri" w:hint="eastAsia"/>
          <w:rtl/>
        </w:rPr>
        <w:t>ו</w:t>
      </w:r>
      <w:r w:rsidRPr="003114F5">
        <w:rPr>
          <w:rFonts w:eastAsia="Calibri"/>
          <w:rtl/>
        </w:rPr>
        <w:t>צמצום פערים חברתיים; ותמיכה ביציבות המערכת הפיננסית. על</w:t>
      </w:r>
      <w:r w:rsidRPr="003114F5">
        <w:rPr>
          <w:rFonts w:eastAsia="Calibri" w:hint="cs"/>
          <w:rtl/>
        </w:rPr>
        <w:t xml:space="preserve"> </w:t>
      </w:r>
      <w:r w:rsidRPr="003114F5">
        <w:rPr>
          <w:rFonts w:eastAsia="Calibri"/>
          <w:rtl/>
        </w:rPr>
        <w:t>פי חוק בנק ישראל נגיד בנק ישראל, העומד בראש הבנק, "ישמש יועץ לממשלה בעניינים כלכליים, לרבות לעניין צמצום פערים חברתיים וצמצום אי-שוויון בחלוקת ההכנסות בחברה"</w:t>
      </w:r>
      <w:r w:rsidRPr="003114F5">
        <w:rPr>
          <w:rFonts w:eastAsia="Calibri"/>
          <w:vertAlign w:val="superscript"/>
          <w:rtl/>
        </w:rPr>
        <w:footnoteReference w:id="20"/>
      </w:r>
      <w:r w:rsidRPr="003114F5">
        <w:rPr>
          <w:rFonts w:eastAsia="Calibri"/>
          <w:rtl/>
        </w:rPr>
        <w:t xml:space="preserve">. </w:t>
      </w:r>
      <w:r w:rsidRPr="003114F5">
        <w:rPr>
          <w:rFonts w:eastAsia="Calibri" w:hint="eastAsia"/>
          <w:rtl/>
        </w:rPr>
        <w:t>בבנק</w:t>
      </w:r>
      <w:r w:rsidRPr="003114F5">
        <w:rPr>
          <w:rFonts w:eastAsia="Calibri"/>
          <w:rtl/>
        </w:rPr>
        <w:t xml:space="preserve"> </w:t>
      </w:r>
      <w:r w:rsidRPr="003114F5">
        <w:rPr>
          <w:rFonts w:eastAsia="Calibri" w:hint="eastAsia"/>
          <w:rtl/>
        </w:rPr>
        <w:t>ישראל</w:t>
      </w:r>
      <w:r w:rsidRPr="003114F5">
        <w:rPr>
          <w:rFonts w:eastAsia="Calibri"/>
          <w:rtl/>
        </w:rPr>
        <w:t xml:space="preserve"> </w:t>
      </w:r>
      <w:r w:rsidRPr="003114F5">
        <w:rPr>
          <w:rFonts w:eastAsia="Calibri" w:hint="eastAsia"/>
          <w:rtl/>
        </w:rPr>
        <w:t>פועלת</w:t>
      </w:r>
      <w:r w:rsidRPr="003114F5">
        <w:rPr>
          <w:rFonts w:eastAsia="Calibri"/>
          <w:rtl/>
        </w:rPr>
        <w:t xml:space="preserve"> </w:t>
      </w:r>
      <w:r w:rsidRPr="003114F5">
        <w:rPr>
          <w:rFonts w:eastAsia="Calibri" w:hint="eastAsia"/>
          <w:rtl/>
        </w:rPr>
        <w:t>חטיבת</w:t>
      </w:r>
      <w:r w:rsidRPr="003114F5">
        <w:rPr>
          <w:rFonts w:eastAsia="Calibri"/>
          <w:rtl/>
        </w:rPr>
        <w:t xml:space="preserve"> </w:t>
      </w:r>
      <w:r w:rsidRPr="003114F5">
        <w:rPr>
          <w:rFonts w:eastAsia="Calibri" w:hint="eastAsia"/>
          <w:rtl/>
        </w:rPr>
        <w:t>מחקר</w:t>
      </w:r>
      <w:r w:rsidRPr="003114F5">
        <w:rPr>
          <w:rFonts w:eastAsia="Calibri"/>
          <w:rtl/>
        </w:rPr>
        <w:t xml:space="preserve"> </w:t>
      </w:r>
      <w:r w:rsidRPr="003114F5">
        <w:rPr>
          <w:rFonts w:eastAsia="Calibri" w:hint="eastAsia"/>
          <w:rtl/>
        </w:rPr>
        <w:t>אשר</w:t>
      </w:r>
      <w:r w:rsidRPr="003114F5">
        <w:rPr>
          <w:rFonts w:eastAsia="Calibri"/>
          <w:rtl/>
        </w:rPr>
        <w:t xml:space="preserve"> </w:t>
      </w:r>
      <w:r w:rsidRPr="003114F5">
        <w:rPr>
          <w:rFonts w:eastAsia="Calibri" w:hint="eastAsia"/>
          <w:rtl/>
        </w:rPr>
        <w:t>מסייעת</w:t>
      </w:r>
      <w:r w:rsidRPr="003114F5">
        <w:rPr>
          <w:rFonts w:eastAsia="Calibri"/>
          <w:rtl/>
        </w:rPr>
        <w:t xml:space="preserve"> </w:t>
      </w:r>
      <w:r w:rsidRPr="003114F5">
        <w:rPr>
          <w:rFonts w:eastAsia="Calibri" w:hint="eastAsia"/>
          <w:rtl/>
        </w:rPr>
        <w:t>לנגיד</w:t>
      </w:r>
      <w:r w:rsidRPr="003114F5">
        <w:rPr>
          <w:rFonts w:eastAsia="Calibri"/>
          <w:rtl/>
        </w:rPr>
        <w:t xml:space="preserve"> </w:t>
      </w:r>
      <w:r w:rsidRPr="003114F5">
        <w:rPr>
          <w:rFonts w:eastAsia="Calibri" w:hint="eastAsia"/>
          <w:rtl/>
        </w:rPr>
        <w:t>בגיבוש</w:t>
      </w:r>
      <w:r w:rsidRPr="003114F5">
        <w:rPr>
          <w:rFonts w:eastAsia="Calibri"/>
          <w:rtl/>
        </w:rPr>
        <w:t xml:space="preserve"> </w:t>
      </w:r>
      <w:r w:rsidRPr="003114F5">
        <w:rPr>
          <w:rFonts w:eastAsia="Calibri" w:hint="eastAsia"/>
          <w:rtl/>
        </w:rPr>
        <w:t>המלצות</w:t>
      </w:r>
      <w:r w:rsidRPr="003114F5">
        <w:rPr>
          <w:rFonts w:eastAsia="Calibri"/>
          <w:rtl/>
        </w:rPr>
        <w:t xml:space="preserve"> </w:t>
      </w:r>
      <w:r w:rsidRPr="003114F5">
        <w:rPr>
          <w:rFonts w:eastAsia="Calibri" w:hint="eastAsia"/>
          <w:rtl/>
        </w:rPr>
        <w:t>מדיניות</w:t>
      </w:r>
      <w:r w:rsidRPr="003114F5">
        <w:rPr>
          <w:rFonts w:eastAsia="Calibri"/>
          <w:rtl/>
        </w:rPr>
        <w:t xml:space="preserve"> </w:t>
      </w:r>
      <w:r w:rsidRPr="003114F5">
        <w:rPr>
          <w:rFonts w:eastAsia="Calibri" w:hint="eastAsia"/>
          <w:rtl/>
        </w:rPr>
        <w:t>ובהערכת</w:t>
      </w:r>
      <w:r w:rsidRPr="003114F5">
        <w:rPr>
          <w:rFonts w:eastAsia="Calibri"/>
          <w:rtl/>
        </w:rPr>
        <w:t xml:space="preserve"> </w:t>
      </w:r>
      <w:r w:rsidRPr="003114F5">
        <w:rPr>
          <w:rFonts w:eastAsia="Calibri" w:hint="eastAsia"/>
          <w:rtl/>
        </w:rPr>
        <w:t>המדיניות</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הממשלה</w:t>
      </w:r>
      <w:r w:rsidRPr="003114F5">
        <w:rPr>
          <w:rFonts w:eastAsia="Calibri"/>
          <w:rtl/>
        </w:rPr>
        <w:t xml:space="preserve"> </w:t>
      </w:r>
      <w:r w:rsidRPr="003114F5">
        <w:rPr>
          <w:rFonts w:eastAsia="Calibri" w:hint="eastAsia"/>
          <w:rtl/>
        </w:rPr>
        <w:t>תוך</w:t>
      </w:r>
      <w:r w:rsidRPr="003114F5">
        <w:rPr>
          <w:rFonts w:eastAsia="Calibri"/>
          <w:rtl/>
        </w:rPr>
        <w:t xml:space="preserve"> </w:t>
      </w:r>
      <w:r w:rsidRPr="003114F5">
        <w:rPr>
          <w:rFonts w:eastAsia="Calibri" w:hint="eastAsia"/>
          <w:rtl/>
        </w:rPr>
        <w:t>מעקב</w:t>
      </w:r>
      <w:r w:rsidRPr="003114F5">
        <w:rPr>
          <w:rFonts w:eastAsia="Calibri"/>
          <w:rtl/>
        </w:rPr>
        <w:t xml:space="preserve"> </w:t>
      </w:r>
      <w:r w:rsidRPr="003114F5">
        <w:rPr>
          <w:rFonts w:eastAsia="Calibri" w:hint="eastAsia"/>
          <w:rtl/>
        </w:rPr>
        <w:t>אחר</w:t>
      </w:r>
      <w:r w:rsidRPr="003114F5">
        <w:rPr>
          <w:rFonts w:eastAsia="Calibri"/>
          <w:rtl/>
        </w:rPr>
        <w:t xml:space="preserve"> </w:t>
      </w:r>
      <w:r w:rsidRPr="003114F5">
        <w:rPr>
          <w:rFonts w:eastAsia="Calibri" w:hint="eastAsia"/>
          <w:rtl/>
        </w:rPr>
        <w:t>תהליכים</w:t>
      </w:r>
      <w:r w:rsidRPr="003114F5">
        <w:rPr>
          <w:rFonts w:eastAsia="Calibri"/>
          <w:rtl/>
        </w:rPr>
        <w:t xml:space="preserve"> </w:t>
      </w:r>
      <w:r w:rsidRPr="003114F5">
        <w:rPr>
          <w:rFonts w:eastAsia="Calibri" w:hint="eastAsia"/>
          <w:rtl/>
        </w:rPr>
        <w:t>במשק</w:t>
      </w:r>
      <w:r w:rsidRPr="003114F5">
        <w:rPr>
          <w:rFonts w:eastAsia="Calibri"/>
          <w:rtl/>
        </w:rPr>
        <w:t xml:space="preserve"> </w:t>
      </w:r>
      <w:r w:rsidRPr="003114F5">
        <w:rPr>
          <w:rFonts w:eastAsia="Calibri" w:hint="eastAsia"/>
          <w:rtl/>
        </w:rPr>
        <w:t>וניתוחם</w:t>
      </w:r>
      <w:r w:rsidRPr="003114F5">
        <w:rPr>
          <w:rFonts w:eastAsia="Calibri"/>
          <w:rtl/>
        </w:rPr>
        <w:t xml:space="preserve"> </w:t>
      </w:r>
      <w:r w:rsidRPr="003114F5">
        <w:rPr>
          <w:rFonts w:eastAsia="Calibri" w:hint="eastAsia"/>
          <w:rtl/>
        </w:rPr>
        <w:t>ויצירת</w:t>
      </w:r>
      <w:r w:rsidRPr="003114F5">
        <w:rPr>
          <w:rFonts w:eastAsia="Calibri"/>
          <w:rtl/>
        </w:rPr>
        <w:t xml:space="preserve"> </w:t>
      </w:r>
      <w:r w:rsidRPr="003114F5">
        <w:rPr>
          <w:rFonts w:eastAsia="Calibri" w:hint="eastAsia"/>
          <w:rtl/>
        </w:rPr>
        <w:t>תשתית</w:t>
      </w:r>
      <w:r w:rsidRPr="003114F5">
        <w:rPr>
          <w:rFonts w:eastAsia="Calibri"/>
          <w:rtl/>
        </w:rPr>
        <w:t xml:space="preserve"> </w:t>
      </w:r>
      <w:r w:rsidRPr="003114F5">
        <w:rPr>
          <w:rFonts w:eastAsia="Calibri" w:hint="eastAsia"/>
          <w:rtl/>
        </w:rPr>
        <w:t>מחקרית</w:t>
      </w:r>
      <w:r w:rsidRPr="003114F5">
        <w:rPr>
          <w:rFonts w:eastAsia="Calibri"/>
          <w:rtl/>
        </w:rPr>
        <w:t xml:space="preserve"> </w:t>
      </w:r>
      <w:r w:rsidRPr="003114F5">
        <w:rPr>
          <w:rFonts w:eastAsia="Calibri" w:hint="eastAsia"/>
          <w:rtl/>
        </w:rPr>
        <w:t>להחלטות</w:t>
      </w:r>
      <w:r w:rsidRPr="003114F5">
        <w:rPr>
          <w:rFonts w:eastAsia="Calibri"/>
          <w:rtl/>
        </w:rPr>
        <w:t xml:space="preserve"> </w:t>
      </w:r>
      <w:r w:rsidRPr="003114F5">
        <w:rPr>
          <w:rFonts w:eastAsia="Calibri" w:hint="eastAsia"/>
          <w:rtl/>
        </w:rPr>
        <w:t>מדיניות</w:t>
      </w:r>
      <w:r w:rsidRPr="003114F5">
        <w:rPr>
          <w:rFonts w:eastAsia="Calibri"/>
          <w:rtl/>
        </w:rPr>
        <w:t xml:space="preserve"> </w:t>
      </w:r>
      <w:r w:rsidRPr="003114F5">
        <w:rPr>
          <w:rFonts w:eastAsia="Calibri" w:hint="eastAsia"/>
          <w:rtl/>
        </w:rPr>
        <w:t>מושכלות</w:t>
      </w:r>
      <w:r w:rsidRPr="003114F5">
        <w:rPr>
          <w:rFonts w:eastAsia="Calibri"/>
          <w:rtl/>
        </w:rPr>
        <w:t xml:space="preserve">. </w:t>
      </w:r>
    </w:p>
    <w:p w14:paraId="1B55517E" w14:textId="77777777" w:rsidR="003114F5" w:rsidRPr="003114F5" w:rsidRDefault="003114F5" w:rsidP="00F74508">
      <w:pPr>
        <w:spacing w:line="269" w:lineRule="auto"/>
        <w:ind w:left="-567"/>
        <w:rPr>
          <w:rFonts w:eastAsia="Calibri"/>
          <w:szCs w:val="20"/>
          <w:rtl/>
        </w:rPr>
      </w:pPr>
    </w:p>
    <w:p w14:paraId="33240027" w14:textId="77777777" w:rsidR="003114F5" w:rsidRPr="003114F5" w:rsidRDefault="003114F5" w:rsidP="00F74508">
      <w:pPr>
        <w:spacing w:line="269" w:lineRule="auto"/>
        <w:ind w:left="312"/>
        <w:rPr>
          <w:rFonts w:eastAsia="Calibri"/>
          <w:rtl/>
        </w:rPr>
      </w:pPr>
      <w:r w:rsidRPr="003114F5">
        <w:rPr>
          <w:rFonts w:eastAsia="Calibri" w:hint="eastAsia"/>
          <w:rtl/>
        </w:rPr>
        <w:t>המועצה</w:t>
      </w:r>
      <w:r w:rsidRPr="003114F5">
        <w:rPr>
          <w:rFonts w:eastAsia="Calibri"/>
          <w:rtl/>
        </w:rPr>
        <w:t xml:space="preserve"> הלאומית לכלכלה היא יחידה </w:t>
      </w:r>
      <w:r w:rsidRPr="003114F5">
        <w:rPr>
          <w:rFonts w:eastAsia="Calibri" w:hint="eastAsia"/>
          <w:rtl/>
        </w:rPr>
        <w:t>במשרד</w:t>
      </w:r>
      <w:r w:rsidRPr="003114F5">
        <w:rPr>
          <w:rFonts w:eastAsia="Calibri"/>
          <w:rtl/>
        </w:rPr>
        <w:t xml:space="preserve"> </w:t>
      </w:r>
      <w:r w:rsidRPr="003114F5">
        <w:rPr>
          <w:rFonts w:eastAsia="Calibri" w:hint="eastAsia"/>
          <w:rtl/>
        </w:rPr>
        <w:t>רה</w:t>
      </w:r>
      <w:r w:rsidRPr="003114F5">
        <w:rPr>
          <w:rFonts w:eastAsia="Calibri"/>
          <w:rtl/>
        </w:rPr>
        <w:t xml:space="preserve">"ם, </w:t>
      </w:r>
      <w:r w:rsidRPr="003114F5">
        <w:rPr>
          <w:rFonts w:eastAsia="Calibri" w:hint="eastAsia"/>
          <w:rtl/>
        </w:rPr>
        <w:t>שבראשה</w:t>
      </w:r>
      <w:r w:rsidRPr="003114F5">
        <w:rPr>
          <w:rFonts w:eastAsia="Calibri"/>
          <w:rtl/>
        </w:rPr>
        <w:t xml:space="preserve"> </w:t>
      </w:r>
      <w:r w:rsidRPr="003114F5">
        <w:rPr>
          <w:rFonts w:eastAsia="Calibri" w:hint="eastAsia"/>
          <w:rtl/>
        </w:rPr>
        <w:t>עומד</w:t>
      </w:r>
      <w:r w:rsidRPr="003114F5">
        <w:rPr>
          <w:rFonts w:eastAsia="Calibri"/>
          <w:rtl/>
        </w:rPr>
        <w:t xml:space="preserve"> </w:t>
      </w:r>
      <w:r w:rsidRPr="003114F5">
        <w:rPr>
          <w:rFonts w:eastAsia="Calibri" w:hint="eastAsia"/>
          <w:rtl/>
        </w:rPr>
        <w:t>היועץ</w:t>
      </w:r>
      <w:r w:rsidRPr="003114F5">
        <w:rPr>
          <w:rFonts w:eastAsia="Calibri"/>
          <w:rtl/>
        </w:rPr>
        <w:t xml:space="preserve"> </w:t>
      </w:r>
      <w:r w:rsidRPr="003114F5">
        <w:rPr>
          <w:rFonts w:eastAsia="Calibri" w:hint="eastAsia"/>
          <w:rtl/>
        </w:rPr>
        <w:t>הכלכלי</w:t>
      </w:r>
      <w:r w:rsidRPr="003114F5">
        <w:rPr>
          <w:rFonts w:eastAsia="Calibri"/>
          <w:rtl/>
        </w:rPr>
        <w:t xml:space="preserve"> </w:t>
      </w:r>
      <w:r w:rsidRPr="003114F5">
        <w:rPr>
          <w:rFonts w:eastAsia="Calibri" w:hint="eastAsia"/>
          <w:rtl/>
        </w:rPr>
        <w:t>לראש</w:t>
      </w:r>
      <w:r w:rsidRPr="003114F5">
        <w:rPr>
          <w:rFonts w:eastAsia="Calibri"/>
          <w:rtl/>
        </w:rPr>
        <w:t xml:space="preserve"> </w:t>
      </w:r>
      <w:r w:rsidRPr="003114F5">
        <w:rPr>
          <w:rFonts w:eastAsia="Calibri" w:hint="eastAsia"/>
          <w:rtl/>
        </w:rPr>
        <w:t>הממשלה</w:t>
      </w:r>
      <w:r w:rsidRPr="003114F5">
        <w:rPr>
          <w:rFonts w:eastAsia="Calibri" w:hint="cs"/>
          <w:rtl/>
        </w:rPr>
        <w:t>,</w:t>
      </w:r>
      <w:r w:rsidRPr="003114F5">
        <w:rPr>
          <w:rFonts w:eastAsia="Calibri"/>
          <w:rtl/>
        </w:rPr>
        <w:t xml:space="preserve"> </w:t>
      </w:r>
      <w:r w:rsidRPr="003114F5">
        <w:rPr>
          <w:rFonts w:eastAsia="Calibri" w:hint="eastAsia"/>
          <w:rtl/>
        </w:rPr>
        <w:t>וייעודה</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פי</w:t>
      </w:r>
      <w:r w:rsidRPr="003114F5">
        <w:rPr>
          <w:rFonts w:eastAsia="Calibri"/>
          <w:rtl/>
        </w:rPr>
        <w:t xml:space="preserve"> </w:t>
      </w:r>
      <w:r w:rsidRPr="003114F5">
        <w:rPr>
          <w:rFonts w:eastAsia="Calibri" w:hint="eastAsia"/>
          <w:rtl/>
        </w:rPr>
        <w:t>החלטת</w:t>
      </w:r>
      <w:r w:rsidRPr="003114F5">
        <w:rPr>
          <w:rFonts w:eastAsia="Calibri"/>
          <w:rtl/>
        </w:rPr>
        <w:t xml:space="preserve"> </w:t>
      </w:r>
      <w:r w:rsidRPr="003114F5">
        <w:rPr>
          <w:rFonts w:eastAsia="Calibri" w:hint="eastAsia"/>
          <w:rtl/>
        </w:rPr>
        <w:t>ממשלה</w:t>
      </w:r>
      <w:r w:rsidRPr="003114F5">
        <w:rPr>
          <w:rFonts w:eastAsia="Calibri"/>
          <w:rtl/>
        </w:rPr>
        <w:t xml:space="preserve"> </w:t>
      </w:r>
      <w:r w:rsidRPr="003114F5">
        <w:rPr>
          <w:rFonts w:eastAsia="Calibri" w:hint="eastAsia"/>
          <w:rtl/>
        </w:rPr>
        <w:t>משנת</w:t>
      </w:r>
      <w:r w:rsidRPr="003114F5">
        <w:rPr>
          <w:rFonts w:eastAsia="Calibri"/>
          <w:rtl/>
        </w:rPr>
        <w:t xml:space="preserve"> 2006</w:t>
      </w:r>
      <w:r w:rsidRPr="003114F5">
        <w:rPr>
          <w:rFonts w:eastAsia="Calibri"/>
          <w:vertAlign w:val="superscript"/>
          <w:rtl/>
        </w:rPr>
        <w:footnoteReference w:id="21"/>
      </w:r>
      <w:r w:rsidRPr="003114F5">
        <w:rPr>
          <w:rFonts w:eastAsia="Calibri"/>
          <w:rtl/>
        </w:rPr>
        <w:t xml:space="preserve"> </w:t>
      </w:r>
      <w:r w:rsidRPr="003114F5">
        <w:rPr>
          <w:rFonts w:eastAsia="Calibri" w:hint="eastAsia"/>
          <w:rtl/>
        </w:rPr>
        <w:t>לשמש</w:t>
      </w:r>
      <w:r w:rsidRPr="003114F5">
        <w:rPr>
          <w:rFonts w:eastAsia="Calibri"/>
          <w:rtl/>
        </w:rPr>
        <w:t xml:space="preserve"> </w:t>
      </w:r>
      <w:r w:rsidRPr="003114F5">
        <w:rPr>
          <w:rFonts w:eastAsia="Calibri" w:hint="eastAsia"/>
          <w:rtl/>
        </w:rPr>
        <w:t>גוף</w:t>
      </w:r>
      <w:r w:rsidRPr="003114F5">
        <w:rPr>
          <w:rFonts w:eastAsia="Calibri"/>
          <w:rtl/>
        </w:rPr>
        <w:t xml:space="preserve"> </w:t>
      </w:r>
      <w:r w:rsidRPr="003114F5">
        <w:rPr>
          <w:rFonts w:eastAsia="Calibri" w:hint="eastAsia"/>
          <w:rtl/>
        </w:rPr>
        <w:t>מטה</w:t>
      </w:r>
      <w:r w:rsidRPr="003114F5">
        <w:rPr>
          <w:rFonts w:eastAsia="Calibri"/>
          <w:rtl/>
        </w:rPr>
        <w:t xml:space="preserve"> </w:t>
      </w:r>
      <w:r w:rsidRPr="003114F5">
        <w:rPr>
          <w:rFonts w:eastAsia="Calibri" w:hint="eastAsia"/>
          <w:rtl/>
        </w:rPr>
        <w:t>לראש</w:t>
      </w:r>
      <w:r w:rsidRPr="003114F5">
        <w:rPr>
          <w:rFonts w:eastAsia="Calibri"/>
          <w:rtl/>
        </w:rPr>
        <w:t xml:space="preserve"> </w:t>
      </w:r>
      <w:r w:rsidRPr="003114F5">
        <w:rPr>
          <w:rFonts w:eastAsia="Calibri" w:hint="eastAsia"/>
          <w:rtl/>
        </w:rPr>
        <w:t>הממשלה</w:t>
      </w:r>
      <w:r w:rsidRPr="003114F5">
        <w:rPr>
          <w:rFonts w:eastAsia="Calibri"/>
          <w:rtl/>
        </w:rPr>
        <w:t xml:space="preserve"> </w:t>
      </w:r>
      <w:r w:rsidRPr="003114F5">
        <w:rPr>
          <w:rFonts w:eastAsia="Calibri" w:hint="eastAsia"/>
          <w:rtl/>
        </w:rPr>
        <w:t>והממשלה</w:t>
      </w:r>
      <w:r w:rsidRPr="003114F5">
        <w:rPr>
          <w:rFonts w:eastAsia="Calibri"/>
          <w:rtl/>
        </w:rPr>
        <w:t xml:space="preserve"> </w:t>
      </w:r>
      <w:r w:rsidRPr="003114F5">
        <w:rPr>
          <w:rFonts w:eastAsia="Calibri" w:hint="eastAsia"/>
          <w:rtl/>
        </w:rPr>
        <w:t>בנושאי</w:t>
      </w:r>
      <w:r w:rsidRPr="003114F5">
        <w:rPr>
          <w:rFonts w:eastAsia="Calibri"/>
          <w:rtl/>
        </w:rPr>
        <w:t xml:space="preserve"> </w:t>
      </w:r>
      <w:r w:rsidRPr="003114F5">
        <w:rPr>
          <w:rFonts w:eastAsia="Calibri" w:hint="eastAsia"/>
          <w:rtl/>
        </w:rPr>
        <w:t>כלכלה</w:t>
      </w:r>
      <w:r w:rsidRPr="003114F5">
        <w:rPr>
          <w:rFonts w:eastAsia="Calibri"/>
          <w:rtl/>
        </w:rPr>
        <w:t xml:space="preserve">, </w:t>
      </w:r>
      <w:r w:rsidRPr="003114F5">
        <w:rPr>
          <w:rFonts w:eastAsia="Calibri" w:hint="eastAsia"/>
          <w:rtl/>
        </w:rPr>
        <w:t>לסייע</w:t>
      </w:r>
      <w:r w:rsidRPr="003114F5">
        <w:rPr>
          <w:rFonts w:eastAsia="Calibri"/>
          <w:rtl/>
        </w:rPr>
        <w:t xml:space="preserve"> </w:t>
      </w:r>
      <w:r w:rsidRPr="003114F5">
        <w:rPr>
          <w:rFonts w:eastAsia="Calibri" w:hint="eastAsia"/>
          <w:rtl/>
        </w:rPr>
        <w:t>בתהליך</w:t>
      </w:r>
      <w:r w:rsidRPr="003114F5">
        <w:rPr>
          <w:rFonts w:eastAsia="Calibri"/>
          <w:rtl/>
        </w:rPr>
        <w:t xml:space="preserve"> </w:t>
      </w:r>
      <w:r w:rsidRPr="003114F5">
        <w:rPr>
          <w:rFonts w:eastAsia="Calibri" w:hint="eastAsia"/>
          <w:rtl/>
        </w:rPr>
        <w:t>קבלת</w:t>
      </w:r>
      <w:r w:rsidRPr="003114F5">
        <w:rPr>
          <w:rFonts w:eastAsia="Calibri"/>
          <w:rtl/>
        </w:rPr>
        <w:t xml:space="preserve"> </w:t>
      </w:r>
      <w:r w:rsidRPr="003114F5">
        <w:rPr>
          <w:rFonts w:eastAsia="Calibri" w:hint="eastAsia"/>
          <w:rtl/>
        </w:rPr>
        <w:t>ההחלטות</w:t>
      </w:r>
      <w:r w:rsidRPr="003114F5">
        <w:rPr>
          <w:rFonts w:eastAsia="Calibri"/>
          <w:rtl/>
        </w:rPr>
        <w:t xml:space="preserve"> </w:t>
      </w:r>
      <w:r w:rsidRPr="003114F5">
        <w:rPr>
          <w:rFonts w:eastAsia="Calibri" w:hint="eastAsia"/>
          <w:rtl/>
        </w:rPr>
        <w:t>בהתבסס</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ניתוחים</w:t>
      </w:r>
      <w:r w:rsidRPr="003114F5">
        <w:rPr>
          <w:rFonts w:eastAsia="Calibri"/>
          <w:rtl/>
        </w:rPr>
        <w:t xml:space="preserve"> </w:t>
      </w:r>
      <w:r w:rsidRPr="003114F5">
        <w:rPr>
          <w:rFonts w:eastAsia="Calibri" w:hint="eastAsia"/>
          <w:rtl/>
        </w:rPr>
        <w:t>מקצועיים</w:t>
      </w:r>
      <w:r w:rsidRPr="003114F5">
        <w:rPr>
          <w:rFonts w:eastAsia="Calibri"/>
          <w:rtl/>
        </w:rPr>
        <w:t xml:space="preserve">, </w:t>
      </w:r>
      <w:r w:rsidRPr="003114F5">
        <w:rPr>
          <w:rFonts w:eastAsia="Calibri" w:hint="eastAsia"/>
          <w:rtl/>
        </w:rPr>
        <w:t>נתונים</w:t>
      </w:r>
      <w:r w:rsidRPr="003114F5">
        <w:rPr>
          <w:rFonts w:eastAsia="Calibri"/>
          <w:rtl/>
        </w:rPr>
        <w:t xml:space="preserve"> </w:t>
      </w:r>
      <w:r w:rsidRPr="003114F5">
        <w:rPr>
          <w:rFonts w:eastAsia="Calibri" w:hint="eastAsia"/>
          <w:rtl/>
        </w:rPr>
        <w:t>עדכניים</w:t>
      </w:r>
      <w:r w:rsidRPr="003114F5">
        <w:rPr>
          <w:rFonts w:eastAsia="Calibri"/>
          <w:rtl/>
        </w:rPr>
        <w:t xml:space="preserve"> </w:t>
      </w:r>
      <w:r w:rsidRPr="003114F5">
        <w:rPr>
          <w:rFonts w:eastAsia="Calibri" w:hint="eastAsia"/>
          <w:rtl/>
        </w:rPr>
        <w:t>וחשיבה</w:t>
      </w:r>
      <w:r w:rsidRPr="003114F5">
        <w:rPr>
          <w:rFonts w:eastAsia="Calibri"/>
          <w:rtl/>
        </w:rPr>
        <w:t xml:space="preserve"> </w:t>
      </w:r>
      <w:r w:rsidRPr="003114F5">
        <w:rPr>
          <w:rFonts w:eastAsia="Calibri" w:hint="eastAsia"/>
          <w:rtl/>
        </w:rPr>
        <w:t>שיטתית</w:t>
      </w:r>
      <w:r w:rsidRPr="003114F5">
        <w:rPr>
          <w:rFonts w:eastAsia="Calibri"/>
          <w:rtl/>
        </w:rPr>
        <w:t xml:space="preserve"> </w:t>
      </w:r>
      <w:r w:rsidRPr="003114F5">
        <w:rPr>
          <w:rFonts w:eastAsia="Calibri" w:hint="eastAsia"/>
          <w:rtl/>
        </w:rPr>
        <w:t>ארוכת</w:t>
      </w:r>
      <w:r w:rsidRPr="003114F5">
        <w:rPr>
          <w:rFonts w:eastAsia="Calibri"/>
          <w:rtl/>
        </w:rPr>
        <w:t xml:space="preserve"> </w:t>
      </w:r>
      <w:r w:rsidRPr="003114F5">
        <w:rPr>
          <w:rFonts w:eastAsia="Calibri" w:hint="eastAsia"/>
          <w:rtl/>
        </w:rPr>
        <w:t>טווח</w:t>
      </w:r>
      <w:r w:rsidRPr="003114F5">
        <w:rPr>
          <w:rFonts w:eastAsia="Calibri"/>
          <w:rtl/>
        </w:rPr>
        <w:t xml:space="preserve"> </w:t>
      </w:r>
      <w:r w:rsidRPr="003114F5">
        <w:rPr>
          <w:rFonts w:eastAsia="Calibri" w:hint="eastAsia"/>
          <w:rtl/>
        </w:rPr>
        <w:t>ולרכז</w:t>
      </w:r>
      <w:r w:rsidRPr="003114F5">
        <w:rPr>
          <w:rFonts w:eastAsia="Calibri"/>
          <w:rtl/>
        </w:rPr>
        <w:t xml:space="preserve"> </w:t>
      </w:r>
      <w:r w:rsidRPr="003114F5">
        <w:rPr>
          <w:rFonts w:eastAsia="Calibri" w:hint="eastAsia"/>
          <w:rtl/>
        </w:rPr>
        <w:t>את</w:t>
      </w:r>
      <w:r w:rsidRPr="003114F5">
        <w:rPr>
          <w:rFonts w:eastAsia="Calibri"/>
          <w:rtl/>
        </w:rPr>
        <w:t xml:space="preserve"> </w:t>
      </w:r>
      <w:r w:rsidRPr="003114F5">
        <w:rPr>
          <w:rFonts w:eastAsia="Calibri" w:hint="eastAsia"/>
          <w:rtl/>
        </w:rPr>
        <w:t>האסטרטגיה</w:t>
      </w:r>
      <w:r w:rsidRPr="003114F5">
        <w:rPr>
          <w:rFonts w:eastAsia="Calibri"/>
          <w:rtl/>
        </w:rPr>
        <w:t xml:space="preserve"> </w:t>
      </w:r>
      <w:r w:rsidRPr="003114F5">
        <w:rPr>
          <w:rFonts w:eastAsia="Calibri" w:hint="eastAsia"/>
          <w:rtl/>
        </w:rPr>
        <w:t>הכלכלית</w:t>
      </w:r>
      <w:r w:rsidRPr="003114F5">
        <w:rPr>
          <w:rFonts w:eastAsia="Calibri"/>
          <w:rtl/>
        </w:rPr>
        <w:t xml:space="preserve">-חברתית </w:t>
      </w:r>
      <w:r w:rsidRPr="003114F5">
        <w:rPr>
          <w:rFonts w:eastAsia="Calibri" w:hint="eastAsia"/>
          <w:rtl/>
        </w:rPr>
        <w:t>של</w:t>
      </w:r>
      <w:r w:rsidRPr="003114F5">
        <w:rPr>
          <w:rFonts w:eastAsia="Calibri"/>
          <w:rtl/>
        </w:rPr>
        <w:t xml:space="preserve"> </w:t>
      </w:r>
      <w:r w:rsidRPr="003114F5">
        <w:rPr>
          <w:rFonts w:eastAsia="Calibri" w:hint="eastAsia"/>
          <w:rtl/>
        </w:rPr>
        <w:t>הממשלה</w:t>
      </w:r>
      <w:r w:rsidRPr="003114F5">
        <w:rPr>
          <w:rFonts w:eastAsia="Calibri"/>
          <w:rtl/>
        </w:rPr>
        <w:t xml:space="preserve">. תפקידי המועצה על פי ההחלטה הם בין השאר להכין חוות דעת בעניין תקציב המדינה </w:t>
      </w:r>
      <w:r w:rsidRPr="003114F5">
        <w:rPr>
          <w:rFonts w:eastAsia="Calibri" w:hint="cs"/>
          <w:rtl/>
        </w:rPr>
        <w:t>קודם</w:t>
      </w:r>
      <w:r w:rsidRPr="003114F5">
        <w:rPr>
          <w:rFonts w:eastAsia="Calibri"/>
          <w:rtl/>
        </w:rPr>
        <w:t xml:space="preserve"> הגשתו לממשלה ולהציע חלופות להצעת התקציב; ולהכין חוות דעת מקצועיות על הצעות החלטה בנושאי כלכלה העומדות על סדר היום של הממשלה ושל ועדותיה. </w:t>
      </w:r>
    </w:p>
    <w:p w14:paraId="0726A68C" w14:textId="77777777" w:rsidR="003114F5" w:rsidRPr="003114F5" w:rsidRDefault="003114F5" w:rsidP="00F74508">
      <w:pPr>
        <w:spacing w:line="269" w:lineRule="auto"/>
        <w:ind w:left="-567"/>
        <w:rPr>
          <w:rFonts w:eastAsia="Calibri"/>
          <w:szCs w:val="20"/>
          <w:rtl/>
        </w:rPr>
      </w:pPr>
    </w:p>
    <w:p w14:paraId="70CFFC2F" w14:textId="77777777" w:rsidR="003114F5" w:rsidRPr="003114F5" w:rsidRDefault="003114F5" w:rsidP="00F74508">
      <w:pPr>
        <w:spacing w:line="269" w:lineRule="auto"/>
        <w:ind w:left="312"/>
        <w:rPr>
          <w:rFonts w:eastAsia="Calibri"/>
          <w:rtl/>
        </w:rPr>
      </w:pPr>
      <w:r w:rsidRPr="003114F5">
        <w:rPr>
          <w:rFonts w:eastAsia="Calibri" w:hint="eastAsia"/>
          <w:rtl/>
        </w:rPr>
        <w:t>בנק</w:t>
      </w:r>
      <w:r w:rsidRPr="003114F5">
        <w:rPr>
          <w:rFonts w:eastAsia="Calibri"/>
          <w:rtl/>
        </w:rPr>
        <w:t xml:space="preserve"> </w:t>
      </w:r>
      <w:r w:rsidRPr="003114F5">
        <w:rPr>
          <w:rFonts w:eastAsia="Calibri" w:hint="eastAsia"/>
          <w:rtl/>
        </w:rPr>
        <w:t>ישראל</w:t>
      </w:r>
      <w:r w:rsidRPr="003114F5">
        <w:rPr>
          <w:rFonts w:eastAsia="Calibri"/>
          <w:rtl/>
        </w:rPr>
        <w:t xml:space="preserve"> </w:t>
      </w:r>
      <w:r w:rsidRPr="003114F5">
        <w:rPr>
          <w:rFonts w:eastAsia="Calibri" w:hint="eastAsia"/>
          <w:rtl/>
        </w:rPr>
        <w:t>והמועצה</w:t>
      </w:r>
      <w:r w:rsidRPr="003114F5">
        <w:rPr>
          <w:rFonts w:eastAsia="Calibri"/>
          <w:rtl/>
        </w:rPr>
        <w:t xml:space="preserve"> </w:t>
      </w:r>
      <w:r w:rsidRPr="003114F5">
        <w:rPr>
          <w:rFonts w:eastAsia="Calibri" w:hint="eastAsia"/>
          <w:rtl/>
        </w:rPr>
        <w:t>הלאומית</w:t>
      </w:r>
      <w:r w:rsidRPr="003114F5">
        <w:rPr>
          <w:rFonts w:eastAsia="Calibri"/>
          <w:rtl/>
        </w:rPr>
        <w:t xml:space="preserve"> </w:t>
      </w:r>
      <w:r w:rsidRPr="003114F5">
        <w:rPr>
          <w:rFonts w:eastAsia="Calibri" w:hint="eastAsia"/>
          <w:rtl/>
        </w:rPr>
        <w:t>לכלכלה</w:t>
      </w:r>
      <w:r w:rsidRPr="003114F5">
        <w:rPr>
          <w:rFonts w:eastAsia="Calibri"/>
          <w:rtl/>
        </w:rPr>
        <w:t xml:space="preserve">, </w:t>
      </w:r>
      <w:r w:rsidRPr="003114F5">
        <w:rPr>
          <w:rFonts w:eastAsia="Calibri" w:hint="eastAsia"/>
          <w:rtl/>
        </w:rPr>
        <w:t>הפועלים</w:t>
      </w:r>
      <w:r w:rsidRPr="003114F5">
        <w:rPr>
          <w:rFonts w:eastAsia="Calibri"/>
          <w:rtl/>
        </w:rPr>
        <w:t xml:space="preserve"> </w:t>
      </w:r>
      <w:r w:rsidRPr="003114F5">
        <w:rPr>
          <w:rFonts w:eastAsia="Calibri" w:hint="eastAsia"/>
          <w:rtl/>
        </w:rPr>
        <w:t>כגופי</w:t>
      </w:r>
      <w:r w:rsidRPr="003114F5">
        <w:rPr>
          <w:rFonts w:eastAsia="Calibri"/>
          <w:rtl/>
        </w:rPr>
        <w:t xml:space="preserve"> </w:t>
      </w:r>
      <w:r w:rsidRPr="003114F5">
        <w:rPr>
          <w:rFonts w:eastAsia="Calibri" w:hint="eastAsia"/>
          <w:rtl/>
        </w:rPr>
        <w:t>ייעוץ</w:t>
      </w:r>
      <w:r w:rsidRPr="003114F5">
        <w:rPr>
          <w:rFonts w:eastAsia="Calibri"/>
          <w:rtl/>
        </w:rPr>
        <w:t xml:space="preserve"> </w:t>
      </w:r>
      <w:r w:rsidRPr="003114F5">
        <w:rPr>
          <w:rFonts w:eastAsia="Calibri" w:hint="eastAsia"/>
          <w:rtl/>
        </w:rPr>
        <w:t>ומטה</w:t>
      </w:r>
      <w:r w:rsidRPr="003114F5">
        <w:rPr>
          <w:rFonts w:eastAsia="Calibri"/>
          <w:rtl/>
        </w:rPr>
        <w:t xml:space="preserve">, </w:t>
      </w:r>
      <w:r w:rsidRPr="003114F5">
        <w:rPr>
          <w:rFonts w:eastAsia="Calibri" w:hint="eastAsia"/>
          <w:rtl/>
        </w:rPr>
        <w:t>עומדים</w:t>
      </w:r>
      <w:r w:rsidRPr="003114F5">
        <w:rPr>
          <w:rFonts w:eastAsia="Calibri"/>
          <w:rtl/>
        </w:rPr>
        <w:t xml:space="preserve"> </w:t>
      </w:r>
      <w:r w:rsidRPr="003114F5">
        <w:rPr>
          <w:rFonts w:eastAsia="Calibri" w:hint="eastAsia"/>
          <w:rtl/>
        </w:rPr>
        <w:t>אפוא</w:t>
      </w:r>
      <w:r w:rsidRPr="003114F5">
        <w:rPr>
          <w:rFonts w:eastAsia="Calibri"/>
          <w:rtl/>
        </w:rPr>
        <w:t xml:space="preserve"> </w:t>
      </w:r>
      <w:r w:rsidRPr="003114F5">
        <w:rPr>
          <w:rFonts w:eastAsia="Calibri" w:hint="eastAsia"/>
          <w:rtl/>
        </w:rPr>
        <w:t>לרשות</w:t>
      </w:r>
      <w:r w:rsidRPr="003114F5">
        <w:rPr>
          <w:rFonts w:eastAsia="Calibri"/>
          <w:rtl/>
        </w:rPr>
        <w:t xml:space="preserve"> </w:t>
      </w:r>
      <w:r w:rsidRPr="003114F5">
        <w:rPr>
          <w:rFonts w:eastAsia="Calibri" w:hint="eastAsia"/>
          <w:rtl/>
        </w:rPr>
        <w:t>הקבינט</w:t>
      </w:r>
      <w:r w:rsidRPr="003114F5">
        <w:rPr>
          <w:rFonts w:eastAsia="Calibri"/>
          <w:rtl/>
        </w:rPr>
        <w:t xml:space="preserve"> </w:t>
      </w:r>
      <w:r w:rsidRPr="003114F5">
        <w:rPr>
          <w:rFonts w:eastAsia="Calibri" w:hint="eastAsia"/>
          <w:rtl/>
        </w:rPr>
        <w:t>החברתי</w:t>
      </w:r>
      <w:r w:rsidRPr="003114F5">
        <w:rPr>
          <w:rFonts w:eastAsia="Calibri"/>
          <w:rtl/>
        </w:rPr>
        <w:t xml:space="preserve">-כלכלי </w:t>
      </w:r>
      <w:r w:rsidRPr="003114F5">
        <w:rPr>
          <w:rFonts w:eastAsia="Calibri" w:hint="eastAsia"/>
          <w:rtl/>
        </w:rPr>
        <w:t>כיועצים</w:t>
      </w:r>
      <w:r w:rsidRPr="003114F5">
        <w:rPr>
          <w:rFonts w:eastAsia="Calibri"/>
          <w:rtl/>
        </w:rPr>
        <w:t xml:space="preserve"> </w:t>
      </w:r>
      <w:r w:rsidRPr="003114F5">
        <w:rPr>
          <w:rFonts w:eastAsia="Calibri" w:hint="eastAsia"/>
          <w:rtl/>
        </w:rPr>
        <w:t>מקצועיים</w:t>
      </w:r>
      <w:r w:rsidRPr="003114F5">
        <w:rPr>
          <w:rFonts w:eastAsia="Calibri"/>
          <w:rtl/>
        </w:rPr>
        <w:t xml:space="preserve"> לצורך קידום מדיניות וקבלת החלטות מושכלת ומבוססת בתחומי פעילותו.</w:t>
      </w:r>
    </w:p>
    <w:p w14:paraId="760A812B" w14:textId="77777777" w:rsidR="003114F5" w:rsidRPr="003114F5" w:rsidRDefault="003114F5" w:rsidP="00F74508">
      <w:pPr>
        <w:spacing w:line="269" w:lineRule="auto"/>
        <w:rPr>
          <w:rFonts w:eastAsia="Calibri"/>
          <w:rtl/>
        </w:rPr>
      </w:pPr>
    </w:p>
    <w:p w14:paraId="0C0A569F" w14:textId="77777777" w:rsidR="003114F5" w:rsidRPr="003114F5" w:rsidRDefault="003114F5" w:rsidP="00F74508">
      <w:pPr>
        <w:pStyle w:val="31"/>
        <w:spacing w:before="0" w:line="269" w:lineRule="auto"/>
        <w:rPr>
          <w:rFonts w:eastAsia="Times New Roman"/>
          <w:bCs w:val="0"/>
          <w:rtl/>
        </w:rPr>
      </w:pPr>
      <w:r w:rsidRPr="00784F08">
        <w:rPr>
          <w:rFonts w:eastAsia="Times New Roman" w:hint="cs"/>
          <w:b/>
          <w:rtl/>
        </w:rPr>
        <w:t>פעולות</w:t>
      </w:r>
      <w:r w:rsidRPr="003114F5">
        <w:rPr>
          <w:rFonts w:eastAsia="Times New Roman" w:hint="cs"/>
          <w:bCs w:val="0"/>
          <w:rtl/>
        </w:rPr>
        <w:t xml:space="preserve"> </w:t>
      </w:r>
      <w:r w:rsidRPr="00784F08">
        <w:rPr>
          <w:rFonts w:hint="cs"/>
          <w:rtl/>
        </w:rPr>
        <w:t>הביקורת</w:t>
      </w:r>
    </w:p>
    <w:p w14:paraId="03A9B8F4" w14:textId="77777777" w:rsidR="003114F5" w:rsidRPr="003114F5" w:rsidRDefault="003114F5" w:rsidP="00F74508">
      <w:pPr>
        <w:spacing w:line="269" w:lineRule="auto"/>
        <w:ind w:left="-567"/>
        <w:rPr>
          <w:rFonts w:eastAsia="Calibri"/>
          <w:szCs w:val="20"/>
          <w:rtl/>
        </w:rPr>
      </w:pPr>
    </w:p>
    <w:p w14:paraId="21291C0B" w14:textId="77777777" w:rsidR="003114F5" w:rsidRPr="003114F5" w:rsidRDefault="003114F5" w:rsidP="00F74508">
      <w:pPr>
        <w:spacing w:line="269" w:lineRule="auto"/>
        <w:rPr>
          <w:rFonts w:eastAsia="Calibri"/>
          <w:rtl/>
        </w:rPr>
      </w:pPr>
      <w:r w:rsidRPr="003114F5">
        <w:rPr>
          <w:rFonts w:eastAsia="Calibri" w:hint="cs"/>
          <w:rtl/>
        </w:rPr>
        <w:t xml:space="preserve">בחודשים ינואר עד יוני 2024 ביצע מבקר המדינה ביקורת בנושא </w:t>
      </w:r>
      <w:r w:rsidRPr="003114F5">
        <w:rPr>
          <w:rFonts w:eastAsia="Calibri"/>
          <w:rtl/>
        </w:rPr>
        <w:t>הקבינט החברתי-כלכלי במהלך המלחמה ובתקופה שקדמה לה</w:t>
      </w:r>
      <w:r w:rsidRPr="003114F5">
        <w:rPr>
          <w:rFonts w:eastAsia="Calibri" w:hint="cs"/>
          <w:rtl/>
        </w:rPr>
        <w:t xml:space="preserve">. נבדקו </w:t>
      </w:r>
      <w:r w:rsidRPr="003114F5">
        <w:rPr>
          <w:rFonts w:eastAsia="Calibri"/>
          <w:rtl/>
        </w:rPr>
        <w:t>עבודת הקבינט לפני פרוץ המלחמה</w:t>
      </w:r>
      <w:r w:rsidRPr="003114F5">
        <w:rPr>
          <w:rFonts w:eastAsia="Calibri" w:hint="cs"/>
          <w:rtl/>
        </w:rPr>
        <w:t xml:space="preserve"> ו</w:t>
      </w:r>
      <w:r w:rsidRPr="003114F5">
        <w:rPr>
          <w:rFonts w:eastAsia="Calibri"/>
          <w:rtl/>
        </w:rPr>
        <w:t>תפקוד הקבינט בתקופת המלחמה</w:t>
      </w:r>
      <w:r w:rsidRPr="003114F5">
        <w:rPr>
          <w:rFonts w:eastAsia="Calibri" w:hint="cs"/>
          <w:rtl/>
        </w:rPr>
        <w:t>. הביקורת נערכה בעיקרה במשרד משרד רה"ם, לרבות מזכירות הממשלה והמועצה הלאומית לכלכלה. בדיקות השלמה נערכו במשרד האוצר, במשרד הכלכלה והתעשייה (להלן - משרד הכלכלה) ובבנק ישראל.</w:t>
      </w:r>
    </w:p>
    <w:p w14:paraId="41259CB3" w14:textId="77777777" w:rsidR="003114F5" w:rsidRPr="003114F5" w:rsidRDefault="003114F5" w:rsidP="00F74508">
      <w:pPr>
        <w:spacing w:line="269" w:lineRule="auto"/>
        <w:rPr>
          <w:rFonts w:eastAsia="Calibri"/>
          <w:rtl/>
        </w:rPr>
      </w:pPr>
      <w:bookmarkStart w:id="6" w:name="_Hlk174866680"/>
      <w:r w:rsidRPr="003114F5">
        <w:rPr>
          <w:rFonts w:eastAsia="Calibri"/>
          <w:rtl/>
        </w:rPr>
        <w:br w:type="page"/>
      </w:r>
    </w:p>
    <w:p w14:paraId="5AF95C89" w14:textId="77777777" w:rsidR="003114F5" w:rsidRPr="00784F08" w:rsidRDefault="003114F5" w:rsidP="00F74508">
      <w:pPr>
        <w:pStyle w:val="20"/>
        <w:spacing w:before="0" w:line="269" w:lineRule="auto"/>
        <w:rPr>
          <w:rFonts w:eastAsia="Times New Roman"/>
          <w:b/>
          <w:rtl/>
        </w:rPr>
      </w:pPr>
      <w:r w:rsidRPr="00784F08">
        <w:rPr>
          <w:rFonts w:eastAsia="Times New Roman"/>
          <w:b/>
          <w:rtl/>
        </w:rPr>
        <w:lastRenderedPageBreak/>
        <w:t xml:space="preserve">עבודת הקבינט </w:t>
      </w:r>
      <w:r w:rsidRPr="00784F08">
        <w:rPr>
          <w:b/>
          <w:rtl/>
        </w:rPr>
        <w:t>לפני</w:t>
      </w:r>
      <w:r w:rsidRPr="00784F08">
        <w:rPr>
          <w:rFonts w:eastAsia="Times New Roman"/>
          <w:b/>
          <w:rtl/>
        </w:rPr>
        <w:t xml:space="preserve"> פרוץ המלחמה</w:t>
      </w:r>
    </w:p>
    <w:p w14:paraId="2B5FE7FC" w14:textId="77777777" w:rsidR="003114F5" w:rsidRPr="003114F5" w:rsidRDefault="003114F5" w:rsidP="00F74508">
      <w:pPr>
        <w:spacing w:line="269" w:lineRule="auto"/>
        <w:ind w:left="-567"/>
        <w:rPr>
          <w:rFonts w:eastAsia="Calibri"/>
          <w:szCs w:val="20"/>
          <w:rtl/>
        </w:rPr>
      </w:pPr>
    </w:p>
    <w:p w14:paraId="19537DD3" w14:textId="77777777" w:rsidR="003114F5" w:rsidRPr="003114F5" w:rsidRDefault="003114F5" w:rsidP="00F74508">
      <w:pPr>
        <w:spacing w:line="269" w:lineRule="auto"/>
        <w:rPr>
          <w:rFonts w:eastAsia="Calibri"/>
          <w:rtl/>
        </w:rPr>
      </w:pPr>
      <w:r w:rsidRPr="003114F5">
        <w:rPr>
          <w:rFonts w:eastAsia="Calibri" w:hint="cs"/>
          <w:rtl/>
        </w:rPr>
        <w:t>במהלך 20 שנה, מפברואר 2003 ועד לפרוץ מלחמת חרבות ברזל באוקטובר 2023, כיהנו בישראל שמונה ממשלות - מהממשלה ה-30 ועד לממשלה ה-37. משרד מבקר המדינה בדק את פעילות הקבינט החברתי-כלכלי בשמונה הממשלות לפי המאפיינים האלה: מספר החברים בקבינט; מספר ההחלטות שהתקבלו בקבינט; וחלוקת ההחלטות בין החלטות שהתקבלו בדיון בקבינט לבין החלטות שהתקבלו ללא דיון. בתרשים שלהלן מוצגות תקופות הכהונה של שמונה הממשלות.</w:t>
      </w:r>
    </w:p>
    <w:p w14:paraId="330EC1DF" w14:textId="77777777" w:rsidR="003114F5" w:rsidRPr="003114F5" w:rsidRDefault="003114F5" w:rsidP="00F74508">
      <w:pPr>
        <w:spacing w:line="269" w:lineRule="auto"/>
        <w:rPr>
          <w:rFonts w:eastAsia="Calibri"/>
          <w:szCs w:val="20"/>
          <w:rtl/>
        </w:rPr>
      </w:pPr>
    </w:p>
    <w:p w14:paraId="58306705" w14:textId="77777777" w:rsidR="003114F5" w:rsidRPr="003114F5" w:rsidRDefault="003114F5" w:rsidP="00F74508">
      <w:pPr>
        <w:keepNext/>
        <w:keepLines/>
        <w:spacing w:line="269" w:lineRule="auto"/>
        <w:jc w:val="center"/>
        <w:rPr>
          <w:rFonts w:eastAsia="Calibri"/>
          <w:b/>
          <w:bCs/>
          <w:rtl/>
        </w:rPr>
      </w:pPr>
      <w:r w:rsidRPr="003114F5">
        <w:rPr>
          <w:rFonts w:eastAsia="Calibri" w:hint="eastAsia"/>
          <w:rtl/>
        </w:rPr>
        <w:t>תרשים</w:t>
      </w:r>
      <w:r w:rsidRPr="003114F5">
        <w:rPr>
          <w:rFonts w:eastAsia="Calibri"/>
          <w:rtl/>
        </w:rPr>
        <w:t xml:space="preserve"> 1:</w:t>
      </w:r>
      <w:r w:rsidRPr="003114F5">
        <w:rPr>
          <w:rFonts w:eastAsia="Calibri"/>
          <w:b/>
          <w:bCs/>
          <w:rtl/>
        </w:rPr>
        <w:t xml:space="preserve"> </w:t>
      </w:r>
      <w:r w:rsidRPr="003114F5">
        <w:rPr>
          <w:rFonts w:eastAsia="Calibri" w:hint="cs"/>
          <w:b/>
          <w:bCs/>
          <w:rtl/>
        </w:rPr>
        <w:t xml:space="preserve">תקופות הכהונה של שמונה </w:t>
      </w:r>
      <w:r w:rsidRPr="003114F5">
        <w:rPr>
          <w:rFonts w:eastAsia="Calibri" w:hint="eastAsia"/>
          <w:b/>
          <w:bCs/>
          <w:rtl/>
        </w:rPr>
        <w:t>הממשלות</w:t>
      </w:r>
      <w:r w:rsidRPr="003114F5">
        <w:rPr>
          <w:rFonts w:eastAsia="Calibri" w:hint="cs"/>
          <w:b/>
          <w:bCs/>
          <w:rtl/>
        </w:rPr>
        <w:t>,</w:t>
      </w:r>
      <w:r w:rsidRPr="003114F5">
        <w:rPr>
          <w:rFonts w:eastAsia="Calibri"/>
          <w:b/>
          <w:bCs/>
          <w:rtl/>
        </w:rPr>
        <w:t xml:space="preserve"> 20</w:t>
      </w:r>
      <w:r w:rsidRPr="003114F5">
        <w:rPr>
          <w:rFonts w:eastAsia="Calibri" w:hint="cs"/>
          <w:b/>
          <w:bCs/>
          <w:rtl/>
        </w:rPr>
        <w:t>0</w:t>
      </w:r>
      <w:r w:rsidRPr="003114F5">
        <w:rPr>
          <w:rFonts w:eastAsia="Calibri"/>
          <w:b/>
          <w:bCs/>
          <w:rtl/>
        </w:rPr>
        <w:t>3</w:t>
      </w:r>
      <w:r w:rsidRPr="003114F5">
        <w:rPr>
          <w:rFonts w:eastAsia="Calibri" w:hint="cs"/>
          <w:b/>
          <w:bCs/>
          <w:rtl/>
        </w:rPr>
        <w:t xml:space="preserve"> </w:t>
      </w:r>
      <w:r w:rsidRPr="003114F5">
        <w:rPr>
          <w:rFonts w:eastAsia="Calibri"/>
          <w:b/>
          <w:bCs/>
          <w:rtl/>
        </w:rPr>
        <w:t>-</w:t>
      </w:r>
      <w:r w:rsidRPr="003114F5">
        <w:rPr>
          <w:rFonts w:eastAsia="Calibri" w:hint="cs"/>
          <w:b/>
          <w:bCs/>
          <w:rtl/>
        </w:rPr>
        <w:t xml:space="preserve"> </w:t>
      </w:r>
      <w:r w:rsidRPr="003114F5">
        <w:rPr>
          <w:rFonts w:eastAsia="Calibri"/>
          <w:b/>
          <w:bCs/>
          <w:rtl/>
        </w:rPr>
        <w:t>20</w:t>
      </w:r>
      <w:r w:rsidRPr="003114F5">
        <w:rPr>
          <w:rFonts w:eastAsia="Calibri" w:hint="cs"/>
          <w:b/>
          <w:bCs/>
          <w:rtl/>
        </w:rPr>
        <w:t>2</w:t>
      </w:r>
      <w:r w:rsidRPr="003114F5">
        <w:rPr>
          <w:rFonts w:eastAsia="Calibri"/>
          <w:b/>
          <w:bCs/>
          <w:rtl/>
        </w:rPr>
        <w:t>3</w:t>
      </w:r>
    </w:p>
    <w:p w14:paraId="53ED10F1" w14:textId="77777777" w:rsidR="003114F5" w:rsidRPr="003114F5" w:rsidRDefault="003114F5" w:rsidP="00F74508">
      <w:pPr>
        <w:spacing w:line="269" w:lineRule="auto"/>
        <w:jc w:val="center"/>
        <w:rPr>
          <w:rFonts w:eastAsia="Calibri"/>
          <w:b/>
          <w:bCs/>
          <w:rtl/>
        </w:rPr>
      </w:pPr>
      <w:r w:rsidRPr="003114F5">
        <w:rPr>
          <w:rFonts w:eastAsia="Calibri"/>
          <w:b/>
          <w:bCs/>
          <w:noProof/>
          <w:rtl/>
          <w:lang w:val="he-IL"/>
        </w:rPr>
        <w:drawing>
          <wp:inline distT="0" distB="0" distL="0" distR="0" wp14:anchorId="29FB6314" wp14:editId="2C14C94A">
            <wp:extent cx="5220335" cy="4333875"/>
            <wp:effectExtent l="0" t="0" r="0"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קופת כהונת ממשלות 17.12.24.jpg"/>
                    <pic:cNvPicPr/>
                  </pic:nvPicPr>
                  <pic:blipFill rotWithShape="1">
                    <a:blip r:embed="rId11" cstate="print">
                      <a:extLst>
                        <a:ext uri="{28A0092B-C50C-407E-A947-70E740481C1C}">
                          <a14:useLocalDpi xmlns:a14="http://schemas.microsoft.com/office/drawing/2010/main" val="0"/>
                        </a:ext>
                      </a:extLst>
                    </a:blip>
                    <a:srcRect t="2860" b="4208"/>
                    <a:stretch/>
                  </pic:blipFill>
                  <pic:spPr bwMode="auto">
                    <a:xfrm>
                      <a:off x="0" y="0"/>
                      <a:ext cx="5220335" cy="4333875"/>
                    </a:xfrm>
                    <a:prstGeom prst="rect">
                      <a:avLst/>
                    </a:prstGeom>
                    <a:ln>
                      <a:noFill/>
                    </a:ln>
                    <a:extLst>
                      <a:ext uri="{53640926-AAD7-44D8-BBD7-CCE9431645EC}">
                        <a14:shadowObscured xmlns:a14="http://schemas.microsoft.com/office/drawing/2010/main"/>
                      </a:ext>
                    </a:extLst>
                  </pic:spPr>
                </pic:pic>
              </a:graphicData>
            </a:graphic>
          </wp:inline>
        </w:drawing>
      </w:r>
    </w:p>
    <w:p w14:paraId="48AFDD7E" w14:textId="77777777" w:rsidR="003114F5" w:rsidRPr="003114F5" w:rsidRDefault="003114F5" w:rsidP="00F74508">
      <w:pPr>
        <w:spacing w:line="269" w:lineRule="auto"/>
        <w:rPr>
          <w:rFonts w:eastAsia="Calibri"/>
          <w:szCs w:val="20"/>
          <w:rtl/>
        </w:rPr>
      </w:pPr>
      <w:r w:rsidRPr="003114F5">
        <w:rPr>
          <w:rFonts w:eastAsia="Calibri" w:hint="cs"/>
          <w:szCs w:val="20"/>
          <w:rtl/>
        </w:rPr>
        <w:t xml:space="preserve">על פי נתוני אתר הכנסת, </w:t>
      </w:r>
      <w:r w:rsidRPr="003114F5">
        <w:rPr>
          <w:rFonts w:eastAsia="Calibri"/>
          <w:szCs w:val="20"/>
        </w:rPr>
        <w:t>m.knesset.gov.il</w:t>
      </w:r>
      <w:r w:rsidRPr="003114F5">
        <w:rPr>
          <w:rFonts w:eastAsia="Calibri" w:hint="cs"/>
          <w:szCs w:val="20"/>
          <w:rtl/>
        </w:rPr>
        <w:t>, בעיבוד משרד מבקר המדינה.</w:t>
      </w:r>
    </w:p>
    <w:p w14:paraId="1DD112DA" w14:textId="77777777" w:rsidR="003114F5" w:rsidRPr="003114F5" w:rsidRDefault="003114F5" w:rsidP="00F74508">
      <w:pPr>
        <w:spacing w:line="269" w:lineRule="auto"/>
        <w:ind w:left="-567"/>
        <w:rPr>
          <w:rFonts w:eastAsia="Calibri"/>
          <w:szCs w:val="20"/>
          <w:rtl/>
        </w:rPr>
      </w:pPr>
    </w:p>
    <w:p w14:paraId="78CCF422" w14:textId="77777777" w:rsidR="003114F5" w:rsidRPr="003114F5" w:rsidRDefault="003114F5" w:rsidP="00F74508">
      <w:pPr>
        <w:spacing w:line="269" w:lineRule="auto"/>
        <w:rPr>
          <w:rFonts w:eastAsia="Calibri"/>
          <w:rtl/>
        </w:rPr>
      </w:pPr>
      <w:r w:rsidRPr="003114F5">
        <w:rPr>
          <w:rFonts w:eastAsia="Calibri" w:hint="cs"/>
          <w:rtl/>
        </w:rPr>
        <w:lastRenderedPageBreak/>
        <w:t>להלן נתונים על מספר שרי הממשלה וחברי הקבינט החברתי-כלכלי בשמונה הממשלות שכיהנו בשנים 2003 - 2023. נתונים אלו לקוחים מהחלטות הממשלה שהקימו את הקבינט החברתי-כלכלי בשמונה הממשלות שנבדקו</w:t>
      </w:r>
      <w:r w:rsidRPr="003114F5">
        <w:rPr>
          <w:rFonts w:eastAsia="Calibri"/>
          <w:vertAlign w:val="superscript"/>
          <w:rtl/>
        </w:rPr>
        <w:footnoteReference w:id="22"/>
      </w:r>
      <w:r w:rsidRPr="003114F5">
        <w:rPr>
          <w:rFonts w:eastAsia="Calibri" w:hint="cs"/>
          <w:rtl/>
        </w:rPr>
        <w:t xml:space="preserve">. </w:t>
      </w:r>
    </w:p>
    <w:p w14:paraId="69BEAC5E" w14:textId="77777777" w:rsidR="003114F5" w:rsidRPr="003114F5" w:rsidRDefault="003114F5" w:rsidP="00F74508">
      <w:pPr>
        <w:spacing w:line="269" w:lineRule="auto"/>
        <w:ind w:left="-567"/>
        <w:rPr>
          <w:rFonts w:eastAsia="Calibri"/>
          <w:szCs w:val="20"/>
          <w:rtl/>
        </w:rPr>
      </w:pPr>
    </w:p>
    <w:p w14:paraId="52E78144" w14:textId="77777777" w:rsidR="003114F5" w:rsidRPr="003114F5" w:rsidRDefault="003114F5" w:rsidP="00F74508">
      <w:pPr>
        <w:keepNext/>
        <w:keepLines/>
        <w:spacing w:line="269" w:lineRule="auto"/>
        <w:jc w:val="center"/>
        <w:rPr>
          <w:rFonts w:eastAsia="Calibri"/>
          <w:sz w:val="22"/>
          <w:szCs w:val="22"/>
          <w:rtl/>
        </w:rPr>
      </w:pPr>
      <w:r w:rsidRPr="003114F5">
        <w:rPr>
          <w:rFonts w:eastAsia="Calibri" w:hint="eastAsia"/>
          <w:rtl/>
        </w:rPr>
        <w:t>תרשים</w:t>
      </w:r>
      <w:r w:rsidRPr="003114F5">
        <w:rPr>
          <w:rFonts w:eastAsia="Calibri"/>
          <w:rtl/>
        </w:rPr>
        <w:t xml:space="preserve"> 2:</w:t>
      </w:r>
      <w:r w:rsidRPr="003114F5">
        <w:rPr>
          <w:rFonts w:eastAsia="Calibri" w:hint="cs"/>
          <w:b/>
          <w:bCs/>
          <w:rtl/>
        </w:rPr>
        <w:t xml:space="preserve"> מספר שרי הממשלה ומספר החברים בקבינט החברתי-כלכלי, בחלוקה לממשלות, </w:t>
      </w:r>
      <w:r w:rsidR="00D04243">
        <w:rPr>
          <w:rFonts w:eastAsia="Calibri"/>
          <w:b/>
          <w:bCs/>
          <w:rtl/>
        </w:rPr>
        <w:br/>
      </w:r>
      <w:r w:rsidRPr="003114F5">
        <w:rPr>
          <w:rFonts w:eastAsia="Calibri" w:hint="cs"/>
          <w:b/>
          <w:bCs/>
          <w:rtl/>
        </w:rPr>
        <w:t>2003 - 2023</w:t>
      </w:r>
    </w:p>
    <w:p w14:paraId="1656F5DB" w14:textId="77777777" w:rsidR="003114F5" w:rsidRPr="003114F5" w:rsidRDefault="003114F5" w:rsidP="00F74508">
      <w:pPr>
        <w:spacing w:line="269" w:lineRule="auto"/>
        <w:jc w:val="center"/>
        <w:rPr>
          <w:rFonts w:eastAsia="Calibri"/>
          <w:sz w:val="22"/>
          <w:szCs w:val="22"/>
          <w:rtl/>
        </w:rPr>
      </w:pPr>
      <w:r w:rsidRPr="003114F5">
        <w:rPr>
          <w:rFonts w:eastAsia="Calibri"/>
          <w:noProof/>
          <w:sz w:val="22"/>
          <w:szCs w:val="22"/>
        </w:rPr>
        <w:drawing>
          <wp:inline distT="0" distB="0" distL="0" distR="0" wp14:anchorId="347AD940" wp14:editId="67ED3D05">
            <wp:extent cx="5194607" cy="3390900"/>
            <wp:effectExtent l="0" t="0" r="6350" b="0"/>
            <wp:docPr id="1743882368" name="תמונה 174388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9163" cy="3393874"/>
                    </a:xfrm>
                    <a:prstGeom prst="rect">
                      <a:avLst/>
                    </a:prstGeom>
                    <a:noFill/>
                  </pic:spPr>
                </pic:pic>
              </a:graphicData>
            </a:graphic>
          </wp:inline>
        </w:drawing>
      </w:r>
    </w:p>
    <w:p w14:paraId="21229878" w14:textId="77777777" w:rsidR="003114F5" w:rsidRPr="003114F5" w:rsidRDefault="003114F5" w:rsidP="00F74508">
      <w:pPr>
        <w:spacing w:line="269" w:lineRule="auto"/>
        <w:rPr>
          <w:rFonts w:eastAsia="Calibri"/>
          <w:szCs w:val="20"/>
          <w:rtl/>
        </w:rPr>
      </w:pPr>
      <w:r w:rsidRPr="003114F5">
        <w:rPr>
          <w:rFonts w:eastAsia="Calibri" w:hint="cs"/>
          <w:szCs w:val="20"/>
          <w:rtl/>
        </w:rPr>
        <w:t xml:space="preserve">על פי פרוטוקולים של דיוני הקבינט החברתי-כלכלי, בעיבוד משרד מבקר המדינה. </w:t>
      </w:r>
    </w:p>
    <w:p w14:paraId="473FF921" w14:textId="77777777" w:rsidR="003114F5" w:rsidRPr="003114F5" w:rsidRDefault="003114F5" w:rsidP="00F74508">
      <w:pPr>
        <w:spacing w:line="269" w:lineRule="auto"/>
        <w:ind w:left="-567"/>
        <w:rPr>
          <w:rFonts w:eastAsia="Calibri"/>
          <w:szCs w:val="20"/>
          <w:rtl/>
        </w:rPr>
      </w:pPr>
    </w:p>
    <w:p w14:paraId="7C45300A" w14:textId="77777777" w:rsidR="003114F5" w:rsidRPr="003114F5" w:rsidRDefault="003114F5" w:rsidP="00F74508">
      <w:pPr>
        <w:spacing w:line="269" w:lineRule="auto"/>
        <w:rPr>
          <w:rFonts w:eastAsia="Calibri"/>
          <w:rtl/>
        </w:rPr>
      </w:pPr>
      <w:r w:rsidRPr="003114F5">
        <w:rPr>
          <w:rFonts w:eastAsia="Calibri" w:hint="cs"/>
          <w:rtl/>
        </w:rPr>
        <w:t xml:space="preserve">מהתרשים עולה כי מספר שרי הממשלה וחברי הקבינט החברתי-כלכלי השתנה לאורך השנים: מהממשלה ה-30 עד הממשלה ה-32 גדל מספר השרים מ-24 ל-30, ומספר חברי הקבינט גדל מ-11 ל-16; בממשלה ה-33 פחת מספר השרים וחברי הקבינט ל-22 ול-13, בהתאמה; בממשלה ה-34 מספר השרים וחברי הקבינט נותר דומה - 21 ו-14, בהתאמה; בממשלה ה-35 גדל מספר השרים בחדות ל-34, ומספר חברי הקבינט עלה אף הוא - ל-18; בממשלה ה-36 פחת מספר השרים וחברי הקבינט ל-27 ול-10, בהתאמה; ובממשלה ה-37 גדל מספר השרים וחברי הקבינט ל-30 ול-15, בהתאמה. </w:t>
      </w:r>
    </w:p>
    <w:p w14:paraId="0550F3A9" w14:textId="77777777" w:rsidR="003114F5" w:rsidRPr="003114F5" w:rsidRDefault="003114F5" w:rsidP="00F74508">
      <w:pPr>
        <w:spacing w:line="269" w:lineRule="auto"/>
        <w:ind w:left="-567"/>
        <w:rPr>
          <w:rFonts w:eastAsia="Calibri"/>
          <w:szCs w:val="20"/>
          <w:rtl/>
        </w:rPr>
      </w:pPr>
    </w:p>
    <w:p w14:paraId="0DA04FF9" w14:textId="77777777" w:rsidR="003114F5" w:rsidRPr="003114F5" w:rsidRDefault="003114F5" w:rsidP="00F74508">
      <w:pPr>
        <w:spacing w:line="269" w:lineRule="auto"/>
        <w:rPr>
          <w:rFonts w:eastAsia="Calibri"/>
          <w:b/>
          <w:bCs/>
          <w:rtl/>
        </w:rPr>
      </w:pPr>
      <w:r w:rsidRPr="003114F5">
        <w:rPr>
          <w:rFonts w:eastAsia="Calibri" w:hint="eastAsia"/>
          <w:b/>
          <w:bCs/>
          <w:rtl/>
        </w:rPr>
        <w:lastRenderedPageBreak/>
        <w:t>ב</w:t>
      </w:r>
      <w:r w:rsidRPr="003114F5">
        <w:rPr>
          <w:rFonts w:eastAsia="Calibri" w:hint="cs"/>
          <w:b/>
          <w:bCs/>
          <w:rtl/>
        </w:rPr>
        <w:t>רוב הממשלות האמורות - חמש משמונה, מחצית מחברי הממשלה או יותר היו חברים בקבינט החברתי-כלכלי:</w:t>
      </w:r>
      <w:r w:rsidRPr="003114F5">
        <w:rPr>
          <w:rFonts w:eastAsia="Calibri"/>
          <w:b/>
          <w:bCs/>
          <w:rtl/>
        </w:rPr>
        <w:t xml:space="preserve"> </w:t>
      </w:r>
      <w:r w:rsidRPr="003114F5">
        <w:rPr>
          <w:rFonts w:eastAsia="Calibri" w:hint="eastAsia"/>
          <w:b/>
          <w:bCs/>
          <w:rtl/>
        </w:rPr>
        <w:t>בממשלה</w:t>
      </w:r>
      <w:r w:rsidRPr="003114F5">
        <w:rPr>
          <w:rFonts w:eastAsia="Calibri"/>
          <w:b/>
          <w:bCs/>
          <w:rtl/>
        </w:rPr>
        <w:t xml:space="preserve"> ה-30 </w:t>
      </w:r>
      <w:r w:rsidRPr="003114F5">
        <w:rPr>
          <w:rFonts w:eastAsia="Calibri" w:hint="cs"/>
          <w:b/>
          <w:bCs/>
          <w:rtl/>
        </w:rPr>
        <w:t xml:space="preserve">שימשו </w:t>
      </w:r>
      <w:r w:rsidRPr="003114F5">
        <w:rPr>
          <w:rFonts w:eastAsia="Calibri"/>
          <w:b/>
          <w:bCs/>
          <w:rtl/>
        </w:rPr>
        <w:t>46%</w:t>
      </w:r>
      <w:r w:rsidRPr="003114F5">
        <w:rPr>
          <w:rFonts w:eastAsia="Calibri" w:hint="cs"/>
          <w:b/>
          <w:bCs/>
          <w:rtl/>
        </w:rPr>
        <w:t xml:space="preserve"> מהשרים כחברי קבינט</w:t>
      </w:r>
      <w:r w:rsidRPr="003114F5">
        <w:rPr>
          <w:rFonts w:eastAsia="Calibri"/>
          <w:b/>
          <w:bCs/>
          <w:rtl/>
        </w:rPr>
        <w:t xml:space="preserve">; בממשלה ה-31 - 48%; בממשלה ה-32 - 53%; בממשלה ה-33 - 59%; בממשלה ה-34 - 67%; בממשלה ה-35 - 53%; בממשלה </w:t>
      </w:r>
      <w:r w:rsidRPr="003114F5">
        <w:rPr>
          <w:rFonts w:eastAsia="Calibri" w:hint="eastAsia"/>
          <w:b/>
          <w:bCs/>
          <w:rtl/>
        </w:rPr>
        <w:t>ה</w:t>
      </w:r>
      <w:r w:rsidRPr="003114F5">
        <w:rPr>
          <w:rFonts w:eastAsia="Calibri"/>
          <w:b/>
          <w:bCs/>
          <w:rtl/>
        </w:rPr>
        <w:t xml:space="preserve">-36 - 37%; ובממשלה ה-37 - 50%. </w:t>
      </w:r>
    </w:p>
    <w:p w14:paraId="5A28B210" w14:textId="77777777" w:rsidR="003114F5" w:rsidRPr="003114F5" w:rsidRDefault="003114F5" w:rsidP="00F74508">
      <w:pPr>
        <w:spacing w:line="269" w:lineRule="auto"/>
        <w:rPr>
          <w:rFonts w:eastAsia="Calibri"/>
          <w:b/>
          <w:bCs/>
          <w:rtl/>
        </w:rPr>
      </w:pPr>
    </w:p>
    <w:p w14:paraId="6643E8E6" w14:textId="77777777" w:rsidR="003114F5" w:rsidRPr="00784F08" w:rsidRDefault="003114F5" w:rsidP="00F74508">
      <w:pPr>
        <w:pStyle w:val="31"/>
        <w:spacing w:before="0" w:line="269" w:lineRule="auto"/>
        <w:rPr>
          <w:rFonts w:eastAsia="Times New Roman"/>
          <w:b/>
          <w:rtl/>
        </w:rPr>
      </w:pPr>
      <w:r w:rsidRPr="00784F08">
        <w:rPr>
          <w:rFonts w:eastAsia="Times New Roman" w:hint="cs"/>
          <w:b/>
          <w:rtl/>
        </w:rPr>
        <w:t xml:space="preserve">ירידה חדה במספר </w:t>
      </w:r>
      <w:r w:rsidRPr="00784F08">
        <w:rPr>
          <w:rFonts w:hint="cs"/>
          <w:b/>
          <w:rtl/>
        </w:rPr>
        <w:t>החלטות</w:t>
      </w:r>
      <w:r w:rsidRPr="00784F08">
        <w:rPr>
          <w:rFonts w:eastAsia="Times New Roman" w:hint="cs"/>
          <w:b/>
          <w:rtl/>
        </w:rPr>
        <w:t xml:space="preserve"> הקבינט החברתי-כלכלי לאורך 20 שנה</w:t>
      </w:r>
    </w:p>
    <w:p w14:paraId="564ABEA2" w14:textId="77777777" w:rsidR="003114F5" w:rsidRPr="003114F5" w:rsidRDefault="003114F5" w:rsidP="00F74508">
      <w:pPr>
        <w:spacing w:line="269" w:lineRule="auto"/>
        <w:ind w:left="-567"/>
        <w:rPr>
          <w:rFonts w:eastAsia="Calibri"/>
          <w:szCs w:val="20"/>
          <w:rtl/>
        </w:rPr>
      </w:pPr>
    </w:p>
    <w:p w14:paraId="0C802917" w14:textId="77777777" w:rsidR="003114F5" w:rsidRPr="003114F5" w:rsidRDefault="003114F5" w:rsidP="00F74508">
      <w:pPr>
        <w:spacing w:line="269" w:lineRule="auto"/>
        <w:rPr>
          <w:rFonts w:eastAsia="Calibri"/>
          <w:rtl/>
        </w:rPr>
      </w:pPr>
      <w:r w:rsidRPr="003114F5">
        <w:rPr>
          <w:rFonts w:eastAsia="Calibri" w:hint="cs"/>
          <w:rtl/>
        </w:rPr>
        <w:t>משרד מבקר המדינה בדק את מספר ההחלטות שהתקבלו בקבינט החברתי-כלכלי בכל אחת משמונה הממשלות שכיהנו בשנים 2003 - 2023. התרשים שלהלן מציג את מספר ההחלטות שהתקבלו על ידי כל אחד מהקבינטים שנבדקו וכן את ממוצע מספר ההחלטות שקיבל כל קבינט בשנה. בנוגע לקבינט שפעל בתקופת הממשלה ה-37, מוצגים נתונים מתחילת כהונת הממשלה עד פרוץ מלחמת חרבות ברזל ב-7.10.23. חישוב מספר ההחלטות בשנה של כל אחת מהממשלות, לרבות הממשלה ה-37 שכיהנה תשעה חודשים על לפרוץ המלחמה, מאפשר השוואה בין הממשלות בהיבט של מספר ההחלטות שהתקבלו בתקופתה בקבינט החברתי-כלכלי, בנטרול משך הכהונה.</w:t>
      </w:r>
    </w:p>
    <w:p w14:paraId="2BB521D6" w14:textId="77777777" w:rsidR="003114F5" w:rsidRPr="003114F5" w:rsidRDefault="003114F5" w:rsidP="00F74508">
      <w:pPr>
        <w:spacing w:line="269" w:lineRule="auto"/>
        <w:ind w:left="-567"/>
        <w:rPr>
          <w:rFonts w:eastAsia="Calibri"/>
          <w:szCs w:val="20"/>
          <w:rtl/>
        </w:rPr>
      </w:pPr>
    </w:p>
    <w:p w14:paraId="5EDFD759" w14:textId="77777777" w:rsidR="003114F5" w:rsidRPr="003114F5" w:rsidRDefault="003114F5" w:rsidP="00F74508">
      <w:pPr>
        <w:keepNext/>
        <w:keepLines/>
        <w:spacing w:line="269" w:lineRule="auto"/>
        <w:jc w:val="center"/>
        <w:rPr>
          <w:rFonts w:eastAsia="Calibri"/>
          <w:b/>
          <w:bCs/>
          <w:rtl/>
        </w:rPr>
      </w:pPr>
      <w:r w:rsidRPr="003114F5">
        <w:rPr>
          <w:rFonts w:eastAsia="Calibri" w:hint="eastAsia"/>
          <w:rtl/>
        </w:rPr>
        <w:t>תרשים</w:t>
      </w:r>
      <w:r w:rsidRPr="003114F5">
        <w:rPr>
          <w:rFonts w:eastAsia="Calibri"/>
          <w:rtl/>
        </w:rPr>
        <w:t xml:space="preserve"> 3:</w:t>
      </w:r>
      <w:r w:rsidRPr="003114F5">
        <w:rPr>
          <w:rFonts w:eastAsia="Calibri" w:hint="cs"/>
          <w:b/>
          <w:bCs/>
          <w:rtl/>
        </w:rPr>
        <w:t xml:space="preserve"> </w:t>
      </w:r>
      <w:bookmarkStart w:id="7" w:name="_Hlk175129093"/>
      <w:bookmarkStart w:id="8" w:name="_Hlk187827331"/>
      <w:r w:rsidRPr="003114F5">
        <w:rPr>
          <w:rFonts w:eastAsia="Calibri" w:hint="cs"/>
          <w:b/>
          <w:bCs/>
          <w:rtl/>
        </w:rPr>
        <w:t>מספר ההחלטות שהתקבלו בקבינט החברתי-כלכלי ומספר ההחלטות הממוצע לשנה, בחלוקה לממשלות, 2003 - 2023, עד פרוץ מלחמת חרבות ברזל</w:t>
      </w:r>
      <w:bookmarkEnd w:id="7"/>
      <w:bookmarkEnd w:id="8"/>
      <w:r w:rsidRPr="003114F5">
        <w:rPr>
          <w:rFonts w:eastAsia="Calibri"/>
          <w:b/>
          <w:bCs/>
          <w:vertAlign w:val="superscript"/>
          <w:rtl/>
        </w:rPr>
        <w:footnoteReference w:id="23"/>
      </w:r>
    </w:p>
    <w:p w14:paraId="4C554B8C" w14:textId="77777777" w:rsidR="003114F5" w:rsidRPr="003114F5" w:rsidRDefault="003114F5" w:rsidP="00F74508">
      <w:pPr>
        <w:spacing w:line="269" w:lineRule="auto"/>
        <w:jc w:val="center"/>
        <w:rPr>
          <w:rFonts w:eastAsia="Calibri"/>
          <w:b/>
          <w:bCs/>
          <w:rtl/>
        </w:rPr>
      </w:pPr>
      <w:r w:rsidRPr="003114F5">
        <w:rPr>
          <w:rFonts w:eastAsia="Calibri"/>
          <w:b/>
          <w:bCs/>
          <w:noProof/>
        </w:rPr>
        <w:drawing>
          <wp:inline distT="0" distB="0" distL="0" distR="0" wp14:anchorId="134AE1AE" wp14:editId="3AC0832A">
            <wp:extent cx="5133642" cy="280035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0990" cy="2804358"/>
                    </a:xfrm>
                    <a:prstGeom prst="rect">
                      <a:avLst/>
                    </a:prstGeom>
                    <a:noFill/>
                  </pic:spPr>
                </pic:pic>
              </a:graphicData>
            </a:graphic>
          </wp:inline>
        </w:drawing>
      </w:r>
    </w:p>
    <w:p w14:paraId="7F400802" w14:textId="77777777" w:rsidR="003114F5" w:rsidRPr="003114F5" w:rsidRDefault="003114F5" w:rsidP="00F74508">
      <w:pPr>
        <w:spacing w:line="269" w:lineRule="auto"/>
        <w:rPr>
          <w:rFonts w:eastAsia="Calibri"/>
          <w:sz w:val="22"/>
          <w:szCs w:val="22"/>
          <w:rtl/>
        </w:rPr>
      </w:pPr>
      <w:r w:rsidRPr="003114F5">
        <w:rPr>
          <w:rFonts w:eastAsia="Calibri" w:hint="cs"/>
          <w:sz w:val="22"/>
          <w:szCs w:val="22"/>
          <w:rtl/>
        </w:rPr>
        <w:t>על פי פרוטוקולים של דיוני הקבינט החברתי-כלכלי, בעיבוד משרד מבקר המדינה.</w:t>
      </w:r>
    </w:p>
    <w:p w14:paraId="56801FDF" w14:textId="77777777" w:rsidR="003114F5" w:rsidRPr="003114F5" w:rsidRDefault="003114F5" w:rsidP="00F74508">
      <w:pPr>
        <w:spacing w:line="269" w:lineRule="auto"/>
        <w:ind w:left="-567"/>
        <w:rPr>
          <w:rFonts w:eastAsia="Calibri"/>
          <w:szCs w:val="20"/>
          <w:rtl/>
        </w:rPr>
      </w:pPr>
    </w:p>
    <w:p w14:paraId="0C53A4A0" w14:textId="77777777" w:rsidR="003114F5" w:rsidRPr="003114F5" w:rsidRDefault="003114F5" w:rsidP="00F74508">
      <w:pPr>
        <w:spacing w:line="269" w:lineRule="auto"/>
        <w:rPr>
          <w:rFonts w:eastAsia="Calibri"/>
          <w:b/>
          <w:bCs/>
          <w:rtl/>
        </w:rPr>
      </w:pPr>
      <w:r w:rsidRPr="003114F5">
        <w:rPr>
          <w:rFonts w:eastAsia="Calibri" w:hint="cs"/>
          <w:b/>
          <w:bCs/>
          <w:rtl/>
        </w:rPr>
        <w:lastRenderedPageBreak/>
        <w:t>בביקורת עלה אפוא כי במהלך תקופה של כ-20 שנה חלה ירידה חדה במספר ההחלטות שקיבלו הקבינטים החברתיים-כלכליים בשנה.</w:t>
      </w:r>
    </w:p>
    <w:p w14:paraId="7FDF5634" w14:textId="77777777" w:rsidR="003114F5" w:rsidRPr="003114F5" w:rsidRDefault="003114F5" w:rsidP="00F74508">
      <w:pPr>
        <w:spacing w:line="269" w:lineRule="auto"/>
        <w:ind w:left="-567"/>
        <w:rPr>
          <w:rFonts w:eastAsia="Calibri"/>
          <w:szCs w:val="20"/>
          <w:rtl/>
        </w:rPr>
      </w:pPr>
    </w:p>
    <w:p w14:paraId="35FAFF0E" w14:textId="77777777" w:rsidR="003114F5" w:rsidRPr="003114F5" w:rsidRDefault="003114F5" w:rsidP="00F74508">
      <w:pPr>
        <w:spacing w:line="269" w:lineRule="auto"/>
        <w:rPr>
          <w:rFonts w:eastAsia="Calibri"/>
          <w:b/>
          <w:bCs/>
          <w:rtl/>
        </w:rPr>
      </w:pPr>
      <w:r w:rsidRPr="003114F5">
        <w:rPr>
          <w:rFonts w:eastAsia="Calibri" w:hint="cs"/>
          <w:b/>
          <w:bCs/>
          <w:rtl/>
        </w:rPr>
        <w:t xml:space="preserve">מספר ההחלטות הממוצע לשנה של הקבינט החברתי-כלכלי בממשלות ה-30, ה-31 וה-32, אשר כיהנו במהלך עשור - בשנים 2003 עד 2013, נע בטווח של 46.7 ועד 58.3 החלטות לשנה בממוצע; בשנים 2013 - 2020 פחת מספר ההחלטות הממוצע לשנה של הקבינט בתקופת כהונתן של הממשלות ה-33 וה-34 - ל-20.5 ו-18.6, בהתאמה; מגמת ההפחתה במספר ההחלטות הממוצע של הקבינט בשנה המשיכה גם בממשלות ה-35 וה-36, בשנים 2020 עד 2022 - ל-6.4 ו-8.9, בהתאמה; ובתקופת כהונתה של הממשלה ה-37, במשך כ-9 חודשים עד פרוץ מלחמת חרבות ברזל ב-7.10.23, התקבלו 4 החלטות, ובחישוב שנתי - </w:t>
      </w:r>
      <w:r w:rsidRPr="003114F5">
        <w:rPr>
          <w:rFonts w:eastAsia="Calibri"/>
          <w:b/>
          <w:bCs/>
          <w:rtl/>
        </w:rPr>
        <w:t>5.1</w:t>
      </w:r>
      <w:r w:rsidRPr="003114F5">
        <w:rPr>
          <w:rFonts w:eastAsia="Calibri" w:hint="cs"/>
          <w:b/>
          <w:bCs/>
          <w:rtl/>
        </w:rPr>
        <w:t xml:space="preserve"> החלטות. </w:t>
      </w:r>
    </w:p>
    <w:p w14:paraId="791780CB" w14:textId="77777777" w:rsidR="003114F5" w:rsidRPr="003114F5" w:rsidRDefault="003114F5" w:rsidP="00F74508">
      <w:pPr>
        <w:spacing w:line="269" w:lineRule="auto"/>
        <w:ind w:left="-567"/>
        <w:rPr>
          <w:rFonts w:eastAsia="Calibri"/>
          <w:szCs w:val="20"/>
          <w:rtl/>
        </w:rPr>
      </w:pPr>
    </w:p>
    <w:p w14:paraId="15B4DB3E" w14:textId="77777777" w:rsidR="003114F5" w:rsidRPr="003114F5" w:rsidRDefault="003114F5" w:rsidP="00F74508">
      <w:pPr>
        <w:spacing w:line="269" w:lineRule="auto"/>
        <w:rPr>
          <w:rFonts w:eastAsia="Calibri"/>
          <w:b/>
          <w:bCs/>
          <w:rtl/>
        </w:rPr>
      </w:pPr>
      <w:bookmarkStart w:id="9" w:name="_Hlk175477944"/>
      <w:r w:rsidRPr="003114F5">
        <w:rPr>
          <w:rFonts w:eastAsia="Calibri" w:hint="cs"/>
          <w:b/>
          <w:bCs/>
          <w:rtl/>
        </w:rPr>
        <w:t>מספר החלטות הקבינט הממוצע לשנה נמצא אפוא במגמת ירידה ניכרת במהלך 20 שנים: מתקופת הממשלה ה-30 עד תקופת כהונתה של הממשלה ה-37 ועד פרוץ המלחמה, מספר ההחלטות הממוצע פחת בכ-90%</w:t>
      </w:r>
      <w:r w:rsidRPr="003114F5">
        <w:rPr>
          <w:rFonts w:eastAsia="Calibri"/>
          <w:b/>
          <w:bCs/>
          <w:rtl/>
        </w:rPr>
        <w:t>.</w:t>
      </w:r>
      <w:r w:rsidRPr="003114F5">
        <w:rPr>
          <w:rFonts w:eastAsia="Calibri" w:hint="cs"/>
          <w:b/>
          <w:bCs/>
          <w:rtl/>
        </w:rPr>
        <w:t xml:space="preserve"> </w:t>
      </w:r>
      <w:bookmarkEnd w:id="9"/>
      <w:r w:rsidRPr="003114F5">
        <w:rPr>
          <w:rFonts w:eastAsia="Calibri" w:hint="cs"/>
          <w:b/>
          <w:bCs/>
          <w:rtl/>
        </w:rPr>
        <w:t xml:space="preserve">פעולת הקבינט החברתי-כלכלי כזרועה הארוכה של הממשלה לטיפול בנושאים חברתיים וכלכליים רודדה אפוא במשך שני עשורים. </w:t>
      </w:r>
      <w:r w:rsidRPr="003114F5">
        <w:rPr>
          <w:rFonts w:eastAsia="Calibri" w:hint="eastAsia"/>
          <w:b/>
          <w:bCs/>
          <w:rtl/>
        </w:rPr>
        <w:t>עקב</w:t>
      </w:r>
      <w:r w:rsidRPr="003114F5">
        <w:rPr>
          <w:rFonts w:eastAsia="Calibri"/>
          <w:b/>
          <w:bCs/>
          <w:rtl/>
        </w:rPr>
        <w:t xml:space="preserve"> </w:t>
      </w:r>
      <w:r w:rsidRPr="003114F5">
        <w:rPr>
          <w:rFonts w:eastAsia="Calibri" w:hint="eastAsia"/>
          <w:b/>
          <w:bCs/>
          <w:rtl/>
        </w:rPr>
        <w:t>כך</w:t>
      </w:r>
      <w:r w:rsidRPr="003114F5">
        <w:rPr>
          <w:rFonts w:eastAsia="Calibri"/>
          <w:b/>
          <w:bCs/>
          <w:rtl/>
        </w:rPr>
        <w:t xml:space="preserve"> </w:t>
      </w:r>
      <w:r w:rsidRPr="003114F5">
        <w:rPr>
          <w:rFonts w:eastAsia="Calibri" w:hint="cs"/>
          <w:b/>
          <w:bCs/>
          <w:rtl/>
        </w:rPr>
        <w:t xml:space="preserve">במשך שנים </w:t>
      </w:r>
      <w:r w:rsidRPr="003114F5">
        <w:rPr>
          <w:rFonts w:eastAsia="Calibri"/>
          <w:b/>
          <w:bCs/>
          <w:rtl/>
        </w:rPr>
        <w:t xml:space="preserve">לא מומש פוטנציאל הקבינט </w:t>
      </w:r>
      <w:r w:rsidRPr="003114F5">
        <w:rPr>
          <w:rFonts w:eastAsia="Calibri" w:hint="eastAsia"/>
          <w:b/>
          <w:bCs/>
          <w:rtl/>
        </w:rPr>
        <w:t>כפורום</w:t>
      </w:r>
      <w:r w:rsidRPr="003114F5">
        <w:rPr>
          <w:rFonts w:eastAsia="Calibri"/>
          <w:b/>
          <w:bCs/>
          <w:rtl/>
        </w:rPr>
        <w:t xml:space="preserve"> הממשלתי הבכיר לקיום הליכי בחינה והחלטה </w:t>
      </w:r>
      <w:r w:rsidRPr="003114F5">
        <w:rPr>
          <w:rFonts w:eastAsia="Calibri" w:hint="eastAsia"/>
          <w:b/>
          <w:bCs/>
          <w:rtl/>
        </w:rPr>
        <w:t>בנושאים</w:t>
      </w:r>
      <w:r w:rsidRPr="003114F5">
        <w:rPr>
          <w:rFonts w:eastAsia="Calibri"/>
          <w:b/>
          <w:bCs/>
          <w:rtl/>
        </w:rPr>
        <w:t xml:space="preserve"> </w:t>
      </w:r>
      <w:r w:rsidRPr="003114F5">
        <w:rPr>
          <w:rFonts w:eastAsia="Calibri" w:hint="eastAsia"/>
          <w:b/>
          <w:bCs/>
          <w:rtl/>
        </w:rPr>
        <w:t>המצויים</w:t>
      </w:r>
      <w:r w:rsidRPr="003114F5">
        <w:rPr>
          <w:rFonts w:eastAsia="Calibri"/>
          <w:b/>
          <w:bCs/>
          <w:rtl/>
        </w:rPr>
        <w:t xml:space="preserve"> </w:t>
      </w:r>
      <w:r w:rsidRPr="003114F5">
        <w:rPr>
          <w:rFonts w:eastAsia="Calibri" w:hint="eastAsia"/>
          <w:b/>
          <w:bCs/>
          <w:rtl/>
        </w:rPr>
        <w:t>בתחום</w:t>
      </w:r>
      <w:r w:rsidRPr="003114F5">
        <w:rPr>
          <w:rFonts w:eastAsia="Calibri"/>
          <w:b/>
          <w:bCs/>
          <w:rtl/>
        </w:rPr>
        <w:t xml:space="preserve"> </w:t>
      </w:r>
      <w:r w:rsidRPr="003114F5">
        <w:rPr>
          <w:rFonts w:eastAsia="Calibri" w:hint="eastAsia"/>
          <w:b/>
          <w:bCs/>
          <w:rtl/>
        </w:rPr>
        <w:t>אחריותם</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כמה</w:t>
      </w:r>
      <w:r w:rsidRPr="003114F5">
        <w:rPr>
          <w:rFonts w:eastAsia="Calibri"/>
          <w:b/>
          <w:bCs/>
          <w:rtl/>
        </w:rPr>
        <w:t xml:space="preserve"> </w:t>
      </w:r>
      <w:r w:rsidRPr="003114F5">
        <w:rPr>
          <w:rFonts w:eastAsia="Calibri" w:hint="eastAsia"/>
          <w:b/>
          <w:bCs/>
          <w:rtl/>
        </w:rPr>
        <w:t>משרדי</w:t>
      </w:r>
      <w:r w:rsidRPr="003114F5">
        <w:rPr>
          <w:rFonts w:eastAsia="Calibri"/>
          <w:b/>
          <w:bCs/>
          <w:rtl/>
        </w:rPr>
        <w:t xml:space="preserve"> </w:t>
      </w:r>
      <w:r w:rsidRPr="003114F5">
        <w:rPr>
          <w:rFonts w:eastAsia="Calibri" w:hint="eastAsia"/>
          <w:b/>
          <w:bCs/>
          <w:rtl/>
        </w:rPr>
        <w:t>ממשלה</w:t>
      </w:r>
      <w:r w:rsidRPr="003114F5">
        <w:rPr>
          <w:rFonts w:eastAsia="Calibri"/>
          <w:b/>
          <w:bCs/>
          <w:rtl/>
        </w:rPr>
        <w:t xml:space="preserve"> </w:t>
      </w:r>
      <w:r w:rsidRPr="003114F5">
        <w:rPr>
          <w:rFonts w:eastAsia="Calibri" w:hint="eastAsia"/>
          <w:b/>
          <w:bCs/>
          <w:rtl/>
        </w:rPr>
        <w:t>בתחום</w:t>
      </w:r>
      <w:r w:rsidRPr="003114F5">
        <w:rPr>
          <w:rFonts w:eastAsia="Calibri"/>
          <w:b/>
          <w:bCs/>
          <w:rtl/>
        </w:rPr>
        <w:t xml:space="preserve"> </w:t>
      </w:r>
      <w:r w:rsidRPr="003114F5">
        <w:rPr>
          <w:rFonts w:eastAsia="Calibri" w:hint="eastAsia"/>
          <w:b/>
          <w:bCs/>
          <w:rtl/>
        </w:rPr>
        <w:t>החברתי</w:t>
      </w:r>
      <w:r w:rsidRPr="003114F5">
        <w:rPr>
          <w:rFonts w:eastAsia="Calibri"/>
          <w:b/>
          <w:bCs/>
          <w:rtl/>
        </w:rPr>
        <w:t>-כלכלי.</w:t>
      </w:r>
      <w:r w:rsidRPr="003114F5">
        <w:rPr>
          <w:rFonts w:eastAsia="Calibri" w:hint="cs"/>
          <w:b/>
          <w:bCs/>
          <w:rtl/>
        </w:rPr>
        <w:t xml:space="preserve"> </w:t>
      </w:r>
    </w:p>
    <w:p w14:paraId="564B97CA" w14:textId="77777777" w:rsidR="003114F5" w:rsidRPr="003114F5" w:rsidRDefault="003114F5" w:rsidP="00F74508">
      <w:pPr>
        <w:spacing w:line="269" w:lineRule="auto"/>
        <w:ind w:left="-567"/>
        <w:rPr>
          <w:rFonts w:eastAsia="Calibri"/>
          <w:szCs w:val="20"/>
          <w:rtl/>
        </w:rPr>
      </w:pPr>
    </w:p>
    <w:p w14:paraId="2D0AF80D" w14:textId="77777777" w:rsidR="003114F5" w:rsidRPr="003114F5" w:rsidRDefault="003114F5" w:rsidP="00F74508">
      <w:pPr>
        <w:spacing w:line="269" w:lineRule="auto"/>
        <w:rPr>
          <w:rFonts w:eastAsia="Calibri"/>
          <w:rtl/>
        </w:rPr>
      </w:pPr>
      <w:r w:rsidRPr="003114F5">
        <w:rPr>
          <w:rFonts w:eastAsia="Calibri" w:hint="cs"/>
          <w:rtl/>
        </w:rPr>
        <w:t>לנוכח הירידה החדה במספר ההחלטות הממוצע לשנה בקבינט החברתי-כלכלי מהממשלה ה-30 עד הממשלה ה-37, בדק משרד מבקר המדינה אם יש קשר בין מגמה זו ובין פעילותן של ועדות שרים אחרות לעניינים חברתיים וכלכליים באותה תקופה</w:t>
      </w:r>
      <w:r w:rsidRPr="003114F5">
        <w:rPr>
          <w:rFonts w:eastAsia="Calibri"/>
          <w:vertAlign w:val="superscript"/>
          <w:rtl/>
        </w:rPr>
        <w:footnoteReference w:id="24"/>
      </w:r>
      <w:r w:rsidRPr="003114F5">
        <w:rPr>
          <w:rFonts w:eastAsia="Calibri" w:hint="cs"/>
          <w:rtl/>
        </w:rPr>
        <w:t xml:space="preserve">. בתרשים שלהלן מוצגים נתונים על מספר ההחלטות הממוצע לשנה של הקבינט החברתי-כלכלי בתקופת כהונת הממשלות ה-30 עד ה-37 (עד פרוץ מלחמת חרבות ברזל), בהשוואה למספר ההחלטות הממוצע לשנה שהתקבלו בתקופה זו </w:t>
      </w:r>
      <w:r w:rsidRPr="003114F5">
        <w:rPr>
          <w:rFonts w:eastAsia="Calibri" w:hint="eastAsia"/>
          <w:rtl/>
        </w:rPr>
        <w:t>בוועדות</w:t>
      </w:r>
      <w:r w:rsidRPr="003114F5">
        <w:rPr>
          <w:rFonts w:eastAsia="Calibri"/>
          <w:rtl/>
        </w:rPr>
        <w:t xml:space="preserve"> </w:t>
      </w:r>
      <w:r w:rsidRPr="003114F5">
        <w:rPr>
          <w:rFonts w:eastAsia="Calibri" w:hint="eastAsia"/>
          <w:rtl/>
        </w:rPr>
        <w:t>שרים</w:t>
      </w:r>
      <w:r w:rsidRPr="003114F5">
        <w:rPr>
          <w:rFonts w:eastAsia="Calibri"/>
          <w:rtl/>
        </w:rPr>
        <w:t xml:space="preserve"> </w:t>
      </w:r>
      <w:r w:rsidRPr="003114F5">
        <w:rPr>
          <w:rFonts w:eastAsia="Calibri" w:hint="cs"/>
          <w:rtl/>
        </w:rPr>
        <w:t xml:space="preserve">אחרות </w:t>
      </w:r>
      <w:r w:rsidRPr="003114F5">
        <w:rPr>
          <w:rFonts w:eastAsia="Calibri"/>
          <w:rtl/>
        </w:rPr>
        <w:t>לעניינים חברתיים</w:t>
      </w:r>
      <w:r w:rsidRPr="003114F5">
        <w:rPr>
          <w:rFonts w:eastAsia="Calibri" w:hint="cs"/>
          <w:rtl/>
        </w:rPr>
        <w:t xml:space="preserve"> ו</w:t>
      </w:r>
      <w:r w:rsidRPr="003114F5">
        <w:rPr>
          <w:rFonts w:eastAsia="Calibri"/>
          <w:rtl/>
        </w:rPr>
        <w:t>כלכליים</w:t>
      </w:r>
      <w:r w:rsidRPr="003114F5">
        <w:rPr>
          <w:rFonts w:eastAsia="Calibri" w:hint="cs"/>
          <w:rtl/>
        </w:rPr>
        <w:t xml:space="preserve">. כמו כן, מוצגים בנפרד נתונים על מספר ההחלטות הממוצע לשנה של </w:t>
      </w:r>
      <w:r w:rsidRPr="003114F5">
        <w:rPr>
          <w:rFonts w:eastAsia="Calibri"/>
          <w:rtl/>
        </w:rPr>
        <w:t xml:space="preserve">ועדת </w:t>
      </w:r>
      <w:r w:rsidRPr="003114F5">
        <w:rPr>
          <w:rFonts w:eastAsia="Calibri" w:hint="cs"/>
          <w:rtl/>
        </w:rPr>
        <w:t>ה</w:t>
      </w:r>
      <w:r w:rsidRPr="003114F5">
        <w:rPr>
          <w:rFonts w:eastAsia="Calibri"/>
          <w:rtl/>
        </w:rPr>
        <w:t xml:space="preserve">שרים </w:t>
      </w:r>
      <w:r w:rsidRPr="003114F5">
        <w:rPr>
          <w:rFonts w:eastAsia="Calibri" w:hint="eastAsia"/>
          <w:rtl/>
        </w:rPr>
        <w:t>לענייני</w:t>
      </w:r>
      <w:r w:rsidRPr="003114F5">
        <w:rPr>
          <w:rFonts w:eastAsia="Calibri"/>
          <w:rtl/>
        </w:rPr>
        <w:t xml:space="preserve"> </w:t>
      </w:r>
      <w:r w:rsidRPr="003114F5">
        <w:rPr>
          <w:rFonts w:eastAsia="Calibri" w:hint="eastAsia"/>
          <w:rtl/>
        </w:rPr>
        <w:t>פנים</w:t>
      </w:r>
      <w:r w:rsidRPr="003114F5">
        <w:rPr>
          <w:rFonts w:eastAsia="Calibri"/>
          <w:rtl/>
        </w:rPr>
        <w:t xml:space="preserve">, </w:t>
      </w:r>
      <w:r w:rsidRPr="003114F5">
        <w:rPr>
          <w:rFonts w:eastAsia="Calibri" w:hint="eastAsia"/>
          <w:rtl/>
        </w:rPr>
        <w:t>שירותים</w:t>
      </w:r>
      <w:r w:rsidRPr="003114F5">
        <w:rPr>
          <w:rFonts w:eastAsia="Calibri"/>
          <w:rtl/>
        </w:rPr>
        <w:t xml:space="preserve"> </w:t>
      </w:r>
      <w:r w:rsidRPr="003114F5">
        <w:rPr>
          <w:rFonts w:eastAsia="Calibri" w:hint="eastAsia"/>
          <w:rtl/>
        </w:rPr>
        <w:t>ושלטון</w:t>
      </w:r>
      <w:r w:rsidRPr="003114F5">
        <w:rPr>
          <w:rFonts w:eastAsia="Calibri"/>
          <w:rtl/>
        </w:rPr>
        <w:t xml:space="preserve"> </w:t>
      </w:r>
      <w:r w:rsidRPr="003114F5">
        <w:rPr>
          <w:rFonts w:eastAsia="Calibri" w:hint="eastAsia"/>
          <w:rtl/>
        </w:rPr>
        <w:t>מקומי</w:t>
      </w:r>
      <w:r w:rsidRPr="003114F5">
        <w:rPr>
          <w:rFonts w:eastAsia="Calibri" w:hint="cs"/>
          <w:rtl/>
        </w:rPr>
        <w:t>, שמספר החלטותיה היה גבוה באופן ניכר ביחס לוועדות אחרות ורובן המכריע עסק בהפעלת סמכויות בתחום התכנון והבנייה שהממשלה אצלה לוועדה זו (להלן - ועדת השרים לענייני פנים)</w:t>
      </w:r>
      <w:r w:rsidRPr="003114F5">
        <w:rPr>
          <w:rFonts w:eastAsia="Calibri"/>
          <w:vertAlign w:val="superscript"/>
          <w:rtl/>
        </w:rPr>
        <w:footnoteReference w:id="25"/>
      </w:r>
      <w:r w:rsidRPr="003114F5">
        <w:rPr>
          <w:rFonts w:eastAsia="Calibri" w:hint="cs"/>
          <w:rtl/>
        </w:rPr>
        <w:t>. בדיקת הנתונים על בסיס חישוב של ממוצע ההחלטות בשנה מאפשר השוואה של מספר החלטות ועדות השרים, בנטרול משך כהונת הממשלה.</w:t>
      </w:r>
    </w:p>
    <w:p w14:paraId="18DAD222" w14:textId="77777777" w:rsidR="003114F5" w:rsidRPr="003114F5" w:rsidRDefault="003114F5" w:rsidP="00F74508">
      <w:pPr>
        <w:spacing w:line="269" w:lineRule="auto"/>
        <w:ind w:left="-567"/>
        <w:rPr>
          <w:rFonts w:eastAsia="Calibri"/>
          <w:szCs w:val="20"/>
          <w:rtl/>
        </w:rPr>
      </w:pPr>
    </w:p>
    <w:p w14:paraId="1DBC19CD" w14:textId="77777777" w:rsidR="003114F5" w:rsidRPr="003114F5" w:rsidRDefault="003114F5" w:rsidP="00F74508">
      <w:pPr>
        <w:keepNext/>
        <w:keepLines/>
        <w:spacing w:line="269" w:lineRule="auto"/>
        <w:jc w:val="center"/>
        <w:rPr>
          <w:rFonts w:eastAsia="Calibri"/>
          <w:b/>
          <w:bCs/>
          <w:rtl/>
        </w:rPr>
      </w:pPr>
      <w:r w:rsidRPr="003114F5">
        <w:rPr>
          <w:rFonts w:eastAsia="Calibri" w:hint="eastAsia"/>
          <w:rtl/>
        </w:rPr>
        <w:lastRenderedPageBreak/>
        <w:t>תרשים</w:t>
      </w:r>
      <w:r w:rsidRPr="003114F5">
        <w:rPr>
          <w:rFonts w:eastAsia="Calibri"/>
          <w:rtl/>
        </w:rPr>
        <w:t xml:space="preserve"> 4:</w:t>
      </w:r>
      <w:r w:rsidRPr="003114F5">
        <w:rPr>
          <w:rFonts w:eastAsia="Calibri" w:hint="cs"/>
          <w:b/>
          <w:bCs/>
          <w:rtl/>
        </w:rPr>
        <w:t xml:space="preserve"> מספר ההחלטות הממוצע לשנה בקבינט החברתי-כלכלי, בהשוואה למספר ההחלטות הממוצע לשנה בוועדות שרים אחרות לעניינים חברתיים-כלכליים ובוועדת השרים לענייני פנים, בחלוקה לממשלות, 2003 - 2023, עד פרוץ מלחמת חרבות ברזל</w:t>
      </w:r>
    </w:p>
    <w:p w14:paraId="543690D5" w14:textId="77777777" w:rsidR="003114F5" w:rsidRPr="003114F5" w:rsidRDefault="003114F5" w:rsidP="00F74508">
      <w:pPr>
        <w:spacing w:line="269" w:lineRule="auto"/>
        <w:ind w:left="-1"/>
        <w:jc w:val="center"/>
        <w:rPr>
          <w:rFonts w:eastAsia="Calibri"/>
          <w:szCs w:val="20"/>
          <w:rtl/>
        </w:rPr>
      </w:pPr>
      <w:r w:rsidRPr="003114F5">
        <w:rPr>
          <w:rFonts w:eastAsia="Calibri"/>
          <w:b/>
          <w:bCs/>
          <w:noProof/>
        </w:rPr>
        <w:drawing>
          <wp:inline distT="0" distB="0" distL="0" distR="0" wp14:anchorId="0674A985" wp14:editId="4497FCD4">
            <wp:extent cx="5116830" cy="4454115"/>
            <wp:effectExtent l="0" t="0" r="7620" b="381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2704" cy="4467933"/>
                    </a:xfrm>
                    <a:prstGeom prst="rect">
                      <a:avLst/>
                    </a:prstGeom>
                    <a:noFill/>
                  </pic:spPr>
                </pic:pic>
              </a:graphicData>
            </a:graphic>
          </wp:inline>
        </w:drawing>
      </w:r>
    </w:p>
    <w:p w14:paraId="4C5F2088" w14:textId="77777777" w:rsidR="003114F5" w:rsidRPr="003114F5" w:rsidRDefault="003114F5" w:rsidP="00F74508">
      <w:pPr>
        <w:spacing w:line="269" w:lineRule="auto"/>
        <w:ind w:left="-1"/>
        <w:jc w:val="left"/>
        <w:rPr>
          <w:rFonts w:eastAsia="Calibri"/>
          <w:sz w:val="22"/>
          <w:szCs w:val="22"/>
          <w:rtl/>
        </w:rPr>
      </w:pPr>
      <w:r w:rsidRPr="003114F5">
        <w:rPr>
          <w:rFonts w:eastAsia="Calibri" w:hint="cs"/>
          <w:szCs w:val="20"/>
          <w:rtl/>
        </w:rPr>
        <w:t>על פי רשימת החלטות של ועדות השרים, בעיבוד משרד מבקר המדינה.</w:t>
      </w:r>
    </w:p>
    <w:p w14:paraId="786FE37C" w14:textId="77777777" w:rsidR="003114F5" w:rsidRPr="003114F5" w:rsidRDefault="003114F5" w:rsidP="00F74508">
      <w:pPr>
        <w:spacing w:line="269" w:lineRule="auto"/>
        <w:ind w:left="-567"/>
        <w:rPr>
          <w:rFonts w:eastAsia="Calibri"/>
          <w:szCs w:val="20"/>
          <w:rtl/>
        </w:rPr>
      </w:pPr>
    </w:p>
    <w:p w14:paraId="77770354" w14:textId="77777777" w:rsidR="003114F5" w:rsidRPr="003114F5" w:rsidRDefault="003114F5" w:rsidP="00F74508">
      <w:pPr>
        <w:spacing w:line="269" w:lineRule="auto"/>
        <w:rPr>
          <w:rFonts w:eastAsia="Calibri"/>
          <w:b/>
          <w:bCs/>
          <w:rtl/>
        </w:rPr>
      </w:pPr>
      <w:r w:rsidRPr="003114F5">
        <w:rPr>
          <w:rFonts w:eastAsia="Calibri" w:hint="cs"/>
          <w:b/>
          <w:bCs/>
          <w:rtl/>
        </w:rPr>
        <w:t xml:space="preserve">בתרשים ניתן לראות ירידה חדה במספר ההחלטות הממוצע לשנה שקיבל הקבינט החברתי-כלכלי מהממשלה ה-30 עד הממשלה ה-37 (לפני פרוץ מלחמת חרבות ברזל). לצד זאת במספר ההחלטות הממוצע לשנה שקיבלו ועדות השרים האחרות לעניינים חברתיים וכלכליים וועדת השרים לענייני פנים לא ניכרת מגמה עקבית: בממשלה ה-30 היה מספר ההחלטות הממוצע לשנה של הוועדות האחרות לעניינים חברתיים או כלכליים 20.1; בממשלה ה-31 הוא ירד ל-9.4; בממשלה ה-32 הוא עלה ל-14.9; בממשלה ה-33 הוא עלה ל-36.5; בממשלה ה-34 הוא ירד ל-7.4; בממשלה ה-35 הוא ירד ל-0.9; בממשלה ה-36 הוא עלה ל-15.3; ובממשלה ה-37 (במשך תשעה חודשים עד פרוץ המלחמה) הוא עלה </w:t>
      </w:r>
      <w:r w:rsidRPr="003114F5">
        <w:rPr>
          <w:rFonts w:eastAsia="Calibri" w:hint="cs"/>
          <w:b/>
          <w:bCs/>
          <w:rtl/>
        </w:rPr>
        <w:lastRenderedPageBreak/>
        <w:t xml:space="preserve">ל-38.2. מספר ההחלטות הכולל בקבינט ובוועדות השרים בממוצע לשנה נמצא בירידה: בממשלה ה-30 הוא היה 72.1; בממשלה ה-31 הוא ירד ל-63.2; בממשלה ה-32 הוא ירד ל-61.6; בממשלה ה-33 הוא ירד ל-57; בממשלה ה-34 הוא ירד ל-26; בממשלה ה-35 הוא ירד ל-7.3; בממשלות ה-36 וה-37 עלה מספר ההחלטות ל-24.2 ו-43.3 בהתאמה, אך הוא נותר נמוך במידה ניכרת ממספר ההחלטות בתחילת התקופה שנמדדה (34% ו-60% מסך של 72.1 החלטות בממוצע לשנה, בהתאמה). עולה אפוא כי הירידה החדה במספר ההחלטות הממוצע לשנה בקבינט החברתי-כלכלי מהממשלה ה-30 עד הממשלה ה-37 אינה מוסברת על ידי פעילותן של ועדות שרים אחרות העוסקות בעניינים חברתיים וכלכליים </w:t>
      </w:r>
      <w:r w:rsidRPr="003114F5">
        <w:rPr>
          <w:rFonts w:eastAsia="Calibri" w:hint="eastAsia"/>
          <w:b/>
          <w:bCs/>
          <w:rtl/>
        </w:rPr>
        <w:t>מסוימים</w:t>
      </w:r>
      <w:r w:rsidRPr="003114F5">
        <w:rPr>
          <w:rFonts w:eastAsia="Calibri"/>
          <w:b/>
          <w:bCs/>
          <w:rtl/>
        </w:rPr>
        <w:t xml:space="preserve">. </w:t>
      </w:r>
      <w:r w:rsidRPr="003114F5">
        <w:rPr>
          <w:rFonts w:eastAsia="Calibri" w:hint="eastAsia"/>
          <w:b/>
          <w:bCs/>
          <w:rtl/>
        </w:rPr>
        <w:t>בראייה</w:t>
      </w:r>
      <w:r w:rsidRPr="003114F5">
        <w:rPr>
          <w:rFonts w:eastAsia="Calibri"/>
          <w:b/>
          <w:bCs/>
          <w:rtl/>
        </w:rPr>
        <w:t xml:space="preserve"> </w:t>
      </w:r>
      <w:r w:rsidRPr="003114F5">
        <w:rPr>
          <w:rFonts w:eastAsia="Calibri" w:hint="eastAsia"/>
          <w:b/>
          <w:bCs/>
          <w:rtl/>
        </w:rPr>
        <w:t>כוללת</w:t>
      </w:r>
      <w:r w:rsidRPr="003114F5">
        <w:rPr>
          <w:rFonts w:eastAsia="Calibri"/>
          <w:b/>
          <w:bCs/>
          <w:rtl/>
        </w:rPr>
        <w:t xml:space="preserve"> </w:t>
      </w:r>
      <w:r w:rsidRPr="003114F5">
        <w:rPr>
          <w:rFonts w:eastAsia="Calibri" w:hint="eastAsia"/>
          <w:b/>
          <w:bCs/>
          <w:rtl/>
        </w:rPr>
        <w:t>מסתמנת</w:t>
      </w:r>
      <w:r w:rsidRPr="003114F5">
        <w:rPr>
          <w:rFonts w:eastAsia="Calibri"/>
          <w:b/>
          <w:bCs/>
          <w:rtl/>
        </w:rPr>
        <w:t xml:space="preserve"> </w:t>
      </w:r>
      <w:r w:rsidRPr="003114F5">
        <w:rPr>
          <w:rFonts w:eastAsia="Calibri" w:hint="eastAsia"/>
          <w:b/>
          <w:bCs/>
          <w:rtl/>
        </w:rPr>
        <w:t>מגמה</w:t>
      </w:r>
      <w:r w:rsidRPr="003114F5">
        <w:rPr>
          <w:rFonts w:eastAsia="Calibri"/>
          <w:b/>
          <w:bCs/>
          <w:rtl/>
        </w:rPr>
        <w:t xml:space="preserve"> </w:t>
      </w:r>
      <w:r w:rsidRPr="003114F5">
        <w:rPr>
          <w:rFonts w:eastAsia="Calibri" w:hint="eastAsia"/>
          <w:b/>
          <w:bCs/>
          <w:rtl/>
        </w:rPr>
        <w:t>כללית</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עיסוק</w:t>
      </w:r>
      <w:r w:rsidRPr="003114F5">
        <w:rPr>
          <w:rFonts w:eastAsia="Calibri"/>
          <w:b/>
          <w:bCs/>
          <w:rtl/>
        </w:rPr>
        <w:t xml:space="preserve"> </w:t>
      </w:r>
      <w:r w:rsidRPr="003114F5">
        <w:rPr>
          <w:rFonts w:eastAsia="Calibri" w:hint="eastAsia"/>
          <w:b/>
          <w:bCs/>
          <w:rtl/>
        </w:rPr>
        <w:t>בלתי</w:t>
      </w:r>
      <w:r w:rsidRPr="003114F5">
        <w:rPr>
          <w:rFonts w:eastAsia="Calibri"/>
          <w:b/>
          <w:bCs/>
          <w:rtl/>
        </w:rPr>
        <w:t xml:space="preserve"> </w:t>
      </w:r>
      <w:r w:rsidRPr="003114F5">
        <w:rPr>
          <w:rFonts w:eastAsia="Calibri" w:hint="eastAsia"/>
          <w:b/>
          <w:bCs/>
          <w:rtl/>
        </w:rPr>
        <w:t>עקבי</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הוועדות</w:t>
      </w:r>
      <w:r w:rsidRPr="003114F5">
        <w:rPr>
          <w:rFonts w:eastAsia="Calibri"/>
          <w:b/>
          <w:bCs/>
          <w:rtl/>
        </w:rPr>
        <w:t xml:space="preserve"> </w:t>
      </w:r>
      <w:r w:rsidRPr="003114F5">
        <w:rPr>
          <w:rFonts w:eastAsia="Calibri" w:hint="eastAsia"/>
          <w:b/>
          <w:bCs/>
          <w:rtl/>
        </w:rPr>
        <w:t>בתחומים</w:t>
      </w:r>
      <w:r w:rsidRPr="003114F5">
        <w:rPr>
          <w:rFonts w:eastAsia="Calibri"/>
          <w:b/>
          <w:bCs/>
          <w:rtl/>
        </w:rPr>
        <w:t xml:space="preserve"> </w:t>
      </w:r>
      <w:r w:rsidRPr="003114F5">
        <w:rPr>
          <w:rFonts w:eastAsia="Calibri" w:hint="eastAsia"/>
          <w:b/>
          <w:bCs/>
          <w:rtl/>
        </w:rPr>
        <w:t>החברתיים</w:t>
      </w:r>
      <w:r w:rsidRPr="003114F5">
        <w:rPr>
          <w:rFonts w:eastAsia="Calibri"/>
          <w:b/>
          <w:bCs/>
          <w:rtl/>
        </w:rPr>
        <w:t xml:space="preserve">-כלכליים </w:t>
      </w:r>
      <w:r w:rsidRPr="003114F5">
        <w:rPr>
          <w:rFonts w:eastAsia="Calibri" w:hint="cs"/>
          <w:b/>
          <w:bCs/>
          <w:rtl/>
        </w:rPr>
        <w:t>ו</w:t>
      </w:r>
      <w:r w:rsidRPr="003114F5">
        <w:rPr>
          <w:rFonts w:eastAsia="Calibri" w:hint="eastAsia"/>
          <w:b/>
          <w:bCs/>
          <w:rtl/>
        </w:rPr>
        <w:t>מגמת</w:t>
      </w:r>
      <w:r w:rsidRPr="003114F5">
        <w:rPr>
          <w:rFonts w:eastAsia="Calibri"/>
          <w:b/>
          <w:bCs/>
          <w:rtl/>
        </w:rPr>
        <w:t xml:space="preserve"> </w:t>
      </w:r>
      <w:r w:rsidRPr="003114F5">
        <w:rPr>
          <w:rFonts w:eastAsia="Calibri" w:hint="eastAsia"/>
          <w:b/>
          <w:bCs/>
          <w:rtl/>
        </w:rPr>
        <w:t>העיסוק</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הוועדה שאמורה לשמש כפורום הממשלתי המוביל בתחומים אלו (הקב</w:t>
      </w:r>
      <w:r w:rsidRPr="003114F5">
        <w:rPr>
          <w:rFonts w:eastAsia="Calibri" w:hint="eastAsia"/>
          <w:b/>
          <w:bCs/>
          <w:rtl/>
        </w:rPr>
        <w:t>ינט</w:t>
      </w:r>
      <w:r w:rsidRPr="003114F5">
        <w:rPr>
          <w:rFonts w:eastAsia="Calibri"/>
          <w:b/>
          <w:bCs/>
          <w:rtl/>
        </w:rPr>
        <w:t xml:space="preserve"> החברתי כלכלי) </w:t>
      </w:r>
      <w:r w:rsidRPr="003114F5">
        <w:rPr>
          <w:rFonts w:eastAsia="Calibri" w:hint="eastAsia"/>
          <w:b/>
          <w:bCs/>
          <w:rtl/>
        </w:rPr>
        <w:t>היא</w:t>
      </w:r>
      <w:r w:rsidRPr="003114F5">
        <w:rPr>
          <w:rFonts w:eastAsia="Calibri"/>
          <w:b/>
          <w:bCs/>
          <w:rtl/>
        </w:rPr>
        <w:t xml:space="preserve"> מגמה של </w:t>
      </w:r>
      <w:r w:rsidRPr="003114F5">
        <w:rPr>
          <w:rFonts w:eastAsia="Calibri" w:hint="eastAsia"/>
          <w:b/>
          <w:bCs/>
          <w:rtl/>
        </w:rPr>
        <w:t>צמצום</w:t>
      </w:r>
      <w:r w:rsidRPr="003114F5">
        <w:rPr>
          <w:rFonts w:eastAsia="Calibri"/>
          <w:b/>
          <w:bCs/>
          <w:rtl/>
        </w:rPr>
        <w:t xml:space="preserve"> </w:t>
      </w:r>
      <w:r w:rsidRPr="003114F5">
        <w:rPr>
          <w:rFonts w:eastAsia="Calibri" w:hint="eastAsia"/>
          <w:b/>
          <w:bCs/>
          <w:rtl/>
        </w:rPr>
        <w:t>העיסוק</w:t>
      </w:r>
      <w:r w:rsidRPr="003114F5">
        <w:rPr>
          <w:rFonts w:eastAsia="Calibri"/>
          <w:b/>
          <w:bCs/>
          <w:rtl/>
        </w:rPr>
        <w:t xml:space="preserve"> </w:t>
      </w:r>
      <w:r w:rsidRPr="003114F5">
        <w:rPr>
          <w:rFonts w:eastAsia="Calibri" w:hint="eastAsia"/>
          <w:b/>
          <w:bCs/>
          <w:rtl/>
        </w:rPr>
        <w:t>במדיניות</w:t>
      </w:r>
      <w:r w:rsidRPr="003114F5">
        <w:rPr>
          <w:rFonts w:eastAsia="Calibri"/>
          <w:b/>
          <w:bCs/>
          <w:rtl/>
        </w:rPr>
        <w:t xml:space="preserve"> </w:t>
      </w:r>
      <w:r w:rsidRPr="003114F5">
        <w:rPr>
          <w:rFonts w:eastAsia="Calibri" w:hint="eastAsia"/>
          <w:b/>
          <w:bCs/>
          <w:rtl/>
        </w:rPr>
        <w:t>רוחבית</w:t>
      </w:r>
      <w:r w:rsidRPr="003114F5">
        <w:rPr>
          <w:rFonts w:eastAsia="Calibri"/>
          <w:b/>
          <w:bCs/>
          <w:rtl/>
        </w:rPr>
        <w:t xml:space="preserve"> </w:t>
      </w:r>
      <w:r w:rsidRPr="003114F5">
        <w:rPr>
          <w:rFonts w:eastAsia="Calibri" w:hint="eastAsia"/>
          <w:b/>
          <w:bCs/>
          <w:rtl/>
        </w:rPr>
        <w:t>ובנושאים</w:t>
      </w:r>
      <w:r w:rsidRPr="003114F5">
        <w:rPr>
          <w:rFonts w:eastAsia="Calibri"/>
          <w:b/>
          <w:bCs/>
          <w:rtl/>
        </w:rPr>
        <w:t xml:space="preserve"> </w:t>
      </w:r>
      <w:r w:rsidRPr="003114F5">
        <w:rPr>
          <w:rFonts w:eastAsia="Calibri" w:hint="eastAsia"/>
          <w:b/>
          <w:bCs/>
          <w:rtl/>
        </w:rPr>
        <w:t>בתחום</w:t>
      </w:r>
      <w:r w:rsidRPr="003114F5">
        <w:rPr>
          <w:rFonts w:eastAsia="Calibri"/>
          <w:b/>
          <w:bCs/>
          <w:rtl/>
        </w:rPr>
        <w:t xml:space="preserve"> </w:t>
      </w:r>
      <w:r w:rsidRPr="003114F5">
        <w:rPr>
          <w:rFonts w:eastAsia="Calibri" w:hint="eastAsia"/>
          <w:b/>
          <w:bCs/>
          <w:rtl/>
        </w:rPr>
        <w:t>החברתי</w:t>
      </w:r>
      <w:r w:rsidRPr="003114F5">
        <w:rPr>
          <w:rFonts w:eastAsia="Calibri"/>
          <w:b/>
          <w:bCs/>
          <w:rtl/>
        </w:rPr>
        <w:t>-כלכלי.</w:t>
      </w:r>
    </w:p>
    <w:p w14:paraId="2BC7B450" w14:textId="77777777" w:rsidR="003114F5" w:rsidRPr="003114F5" w:rsidRDefault="003114F5" w:rsidP="00F74508">
      <w:pPr>
        <w:spacing w:line="269" w:lineRule="auto"/>
        <w:rPr>
          <w:rFonts w:eastAsia="Calibri"/>
          <w:b/>
          <w:bCs/>
          <w:rtl/>
        </w:rPr>
      </w:pPr>
    </w:p>
    <w:p w14:paraId="275D3236" w14:textId="77777777" w:rsidR="003114F5" w:rsidRPr="003114F5" w:rsidRDefault="003114F5" w:rsidP="00F74508">
      <w:pPr>
        <w:pStyle w:val="31"/>
        <w:spacing w:before="0" w:line="269" w:lineRule="auto"/>
        <w:rPr>
          <w:rFonts w:eastAsia="Times New Roman"/>
          <w:rtl/>
        </w:rPr>
      </w:pPr>
      <w:r w:rsidRPr="003114F5">
        <w:rPr>
          <w:rFonts w:eastAsia="Times New Roman" w:hint="cs"/>
          <w:rtl/>
        </w:rPr>
        <w:t>הגידול בשיעור החלטות הקבינט שמתקבלות ללא דיון</w:t>
      </w:r>
    </w:p>
    <w:p w14:paraId="3D5C1098" w14:textId="77777777" w:rsidR="003114F5" w:rsidRPr="003114F5" w:rsidRDefault="003114F5" w:rsidP="00F74508">
      <w:pPr>
        <w:spacing w:line="269" w:lineRule="auto"/>
        <w:ind w:left="-567"/>
        <w:rPr>
          <w:rFonts w:eastAsia="Calibri"/>
          <w:szCs w:val="20"/>
          <w:rtl/>
        </w:rPr>
      </w:pPr>
    </w:p>
    <w:p w14:paraId="0FF55BEE" w14:textId="77777777" w:rsidR="003114F5" w:rsidRPr="003114F5" w:rsidRDefault="003114F5" w:rsidP="00F74508">
      <w:pPr>
        <w:spacing w:line="269" w:lineRule="auto"/>
        <w:rPr>
          <w:rFonts w:eastAsia="Calibri"/>
          <w:b/>
          <w:bCs/>
          <w:rtl/>
        </w:rPr>
      </w:pPr>
      <w:r w:rsidRPr="003114F5">
        <w:rPr>
          <w:rFonts w:eastAsia="Calibri" w:hint="cs"/>
          <w:rtl/>
        </w:rPr>
        <w:t xml:space="preserve">על פי הנחיית הייעוץ המשפטי לממשלה במכתב למזכירות הממשלה, </w:t>
      </w:r>
      <w:r w:rsidRPr="003114F5">
        <w:rPr>
          <w:rFonts w:eastAsia="Calibri"/>
          <w:rtl/>
        </w:rPr>
        <w:t xml:space="preserve">דרך המלך לקבלת החלטות בממשלה, בפרט בנושאים מהותיים ועקרוניים </w:t>
      </w:r>
      <w:r w:rsidRPr="003114F5">
        <w:rPr>
          <w:rFonts w:eastAsia="Calibri" w:hint="cs"/>
          <w:rtl/>
        </w:rPr>
        <w:t xml:space="preserve">הכרוכים בהיבטים כלכליים, חברתיים או ביטחוניים </w:t>
      </w:r>
      <w:r w:rsidRPr="003114F5">
        <w:rPr>
          <w:rFonts w:eastAsia="Calibri"/>
          <w:rtl/>
        </w:rPr>
        <w:t xml:space="preserve">היא באמצעות כינוס </w:t>
      </w:r>
      <w:r w:rsidRPr="003114F5">
        <w:rPr>
          <w:rFonts w:eastAsia="Calibri" w:hint="cs"/>
          <w:rtl/>
        </w:rPr>
        <w:t xml:space="preserve">ישיבה </w:t>
      </w:r>
      <w:r w:rsidRPr="003114F5">
        <w:rPr>
          <w:rFonts w:eastAsia="Calibri"/>
          <w:rtl/>
        </w:rPr>
        <w:t xml:space="preserve">וקיום דיון. </w:t>
      </w:r>
      <w:r w:rsidRPr="003114F5">
        <w:rPr>
          <w:rFonts w:eastAsia="Calibri" w:hint="cs"/>
          <w:rtl/>
        </w:rPr>
        <w:t>בתקנון עבודת הממשלה נקבע כי ועדת שרים רשאית לקבל החלטות שלא בישיבתה, על פי הוראת יו"ר ועדת השרים, במקרים דחופים או במקרים אחרים שבהם ראה יו"ר הקבינט צורך בכך</w:t>
      </w:r>
      <w:r w:rsidRPr="003114F5">
        <w:rPr>
          <w:rFonts w:eastAsia="Calibri"/>
          <w:vertAlign w:val="superscript"/>
          <w:rtl/>
        </w:rPr>
        <w:footnoteReference w:id="26"/>
      </w:r>
      <w:r w:rsidRPr="003114F5">
        <w:rPr>
          <w:rFonts w:eastAsia="Calibri" w:hint="cs"/>
          <w:rtl/>
        </w:rPr>
        <w:t xml:space="preserve">. על פי התקנון, אם החליט יו"ר הקבינט על קבלת החלטה שלא בישיבה, במקרים דחופים יביא מזכיר הממשלה את נוסח ההצעה לשרים בדרך של משאל בעל-פה, ובמקרים אחרים יפנה מזכיר הממשלה לשרי הקבינט בכתב ויבקש את תשובתם להצעת ההחלטה. </w:t>
      </w:r>
      <w:bookmarkStart w:id="10" w:name="_Hlk197877127"/>
      <w:r w:rsidRPr="003114F5">
        <w:rPr>
          <w:rFonts w:eastAsia="Calibri" w:hint="cs"/>
          <w:rtl/>
        </w:rPr>
        <w:t>החלטות שאינן דחופות ואינן מתקבלות בישיבה עוסקות אפוא ככלל בעניינים חברתיים וכלכליים שאינם עקרוניים ומהותיים</w:t>
      </w:r>
      <w:bookmarkEnd w:id="10"/>
      <w:r w:rsidRPr="003114F5">
        <w:rPr>
          <w:rFonts w:eastAsia="Calibri" w:hint="cs"/>
          <w:rtl/>
        </w:rPr>
        <w:t xml:space="preserve">. </w:t>
      </w:r>
    </w:p>
    <w:p w14:paraId="52D48297" w14:textId="77777777" w:rsidR="003114F5" w:rsidRPr="003114F5" w:rsidRDefault="003114F5" w:rsidP="00F74508">
      <w:pPr>
        <w:spacing w:line="269" w:lineRule="auto"/>
        <w:ind w:left="-567"/>
        <w:rPr>
          <w:rFonts w:eastAsia="Calibri"/>
          <w:szCs w:val="20"/>
          <w:rtl/>
        </w:rPr>
      </w:pPr>
    </w:p>
    <w:p w14:paraId="3DA2BF7C" w14:textId="77777777" w:rsidR="003114F5" w:rsidRPr="003114F5" w:rsidRDefault="003114F5" w:rsidP="00F74508">
      <w:pPr>
        <w:spacing w:line="269" w:lineRule="auto"/>
        <w:rPr>
          <w:rFonts w:eastAsia="Calibri"/>
          <w:rtl/>
        </w:rPr>
      </w:pPr>
      <w:r w:rsidRPr="003114F5">
        <w:rPr>
          <w:rFonts w:eastAsia="Calibri" w:hint="cs"/>
          <w:rtl/>
        </w:rPr>
        <w:t>התרשים שלהלן מציג את מספר ההחלטות שהתקבלו בדיוני הקבינט החברתי-כלכלי ואת מספר ההחלטות שהתקבלו ללא דיון, וכן את שיעור ההחלטות שהתקבלו בכל אחד משני האופנים מכלל ההחלטות שהתקבלו, בחלוקה לממשלות, בשנים 2003 - 2023</w:t>
      </w:r>
      <w:r w:rsidRPr="003114F5">
        <w:rPr>
          <w:rFonts w:eastAsia="Calibri"/>
          <w:vertAlign w:val="superscript"/>
          <w:rtl/>
        </w:rPr>
        <w:footnoteReference w:id="27"/>
      </w:r>
      <w:r w:rsidRPr="003114F5">
        <w:rPr>
          <w:rFonts w:eastAsia="Calibri" w:hint="cs"/>
          <w:rtl/>
        </w:rPr>
        <w:t xml:space="preserve">. יצוין כי בממשלות ה-36 וה-37 ההחלטות שהתקבלו שלא בישיבה לא הוגדרו על-ידי יו"ר הקבינט כהחלטות דחופות. </w:t>
      </w:r>
      <w:r w:rsidRPr="003114F5">
        <w:rPr>
          <w:rFonts w:eastAsia="Calibri" w:hint="eastAsia"/>
          <w:rtl/>
        </w:rPr>
        <w:t>כמו</w:t>
      </w:r>
      <w:r w:rsidRPr="003114F5">
        <w:rPr>
          <w:rFonts w:eastAsia="Calibri"/>
          <w:rtl/>
        </w:rPr>
        <w:t xml:space="preserve"> </w:t>
      </w:r>
      <w:r w:rsidRPr="003114F5">
        <w:rPr>
          <w:rFonts w:eastAsia="Calibri" w:hint="eastAsia"/>
          <w:rtl/>
        </w:rPr>
        <w:t>כן</w:t>
      </w:r>
      <w:r w:rsidRPr="003114F5">
        <w:rPr>
          <w:rFonts w:eastAsia="Calibri"/>
          <w:rtl/>
        </w:rPr>
        <w:t>,</w:t>
      </w:r>
      <w:r w:rsidRPr="003114F5">
        <w:rPr>
          <w:rFonts w:eastAsia="Calibri" w:hint="cs"/>
          <w:rtl/>
        </w:rPr>
        <w:t xml:space="preserve"> החלטות שהתקבלו בכל הממשלות בוועידה חזותית הוגדרו כהחלטות שהתקבלו בישיבה.</w:t>
      </w:r>
    </w:p>
    <w:p w14:paraId="2798CFB7" w14:textId="77777777" w:rsidR="003114F5" w:rsidRPr="003114F5" w:rsidRDefault="003114F5" w:rsidP="00F74508">
      <w:pPr>
        <w:spacing w:line="269" w:lineRule="auto"/>
        <w:rPr>
          <w:rFonts w:eastAsia="Calibri"/>
          <w:szCs w:val="20"/>
          <w:rtl/>
        </w:rPr>
      </w:pPr>
    </w:p>
    <w:p w14:paraId="2C6566E3" w14:textId="77777777" w:rsidR="003114F5" w:rsidRPr="003114F5" w:rsidRDefault="003114F5" w:rsidP="00F74508">
      <w:pPr>
        <w:keepNext/>
        <w:keepLines/>
        <w:spacing w:line="269" w:lineRule="auto"/>
        <w:jc w:val="center"/>
        <w:rPr>
          <w:rFonts w:eastAsia="Calibri"/>
          <w:b/>
          <w:bCs/>
          <w:rtl/>
        </w:rPr>
      </w:pPr>
      <w:bookmarkStart w:id="11" w:name="_Hlk178076419"/>
      <w:r w:rsidRPr="003114F5">
        <w:rPr>
          <w:rFonts w:eastAsia="Calibri" w:hint="eastAsia"/>
          <w:rtl/>
        </w:rPr>
        <w:lastRenderedPageBreak/>
        <w:t>תרשים</w:t>
      </w:r>
      <w:r w:rsidRPr="003114F5">
        <w:rPr>
          <w:rFonts w:eastAsia="Calibri"/>
          <w:rtl/>
        </w:rPr>
        <w:t xml:space="preserve"> 5:</w:t>
      </w:r>
      <w:r w:rsidRPr="003114F5">
        <w:rPr>
          <w:rFonts w:eastAsia="Calibri" w:hint="cs"/>
          <w:b/>
          <w:bCs/>
          <w:rtl/>
        </w:rPr>
        <w:t xml:space="preserve"> מספר ההחלטות שהתקבלו בקבינט החברתי-כלכלי, בחלוקה להחלטות שהתקבלו בדיון והחלטות שהתקבלו ללא דיון, ובחלוקה לממשלות, 2003 - 2023, עד פרוץ המלחמה</w:t>
      </w:r>
    </w:p>
    <w:p w14:paraId="4928F046" w14:textId="77777777" w:rsidR="003114F5" w:rsidRPr="003114F5" w:rsidRDefault="003114F5" w:rsidP="00F74508">
      <w:pPr>
        <w:spacing w:line="269" w:lineRule="auto"/>
        <w:jc w:val="center"/>
        <w:rPr>
          <w:rFonts w:eastAsia="Calibri"/>
          <w:b/>
          <w:bCs/>
          <w:rtl/>
        </w:rPr>
      </w:pPr>
      <w:r w:rsidRPr="003114F5">
        <w:rPr>
          <w:rFonts w:eastAsia="Calibri"/>
          <w:b/>
          <w:bCs/>
          <w:noProof/>
        </w:rPr>
        <w:drawing>
          <wp:inline distT="0" distB="0" distL="0" distR="0" wp14:anchorId="15CB1C9F" wp14:editId="2C15BDCE">
            <wp:extent cx="5042867" cy="3460489"/>
            <wp:effectExtent l="0" t="0" r="5715" b="698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2316" cy="3466973"/>
                    </a:xfrm>
                    <a:prstGeom prst="rect">
                      <a:avLst/>
                    </a:prstGeom>
                    <a:noFill/>
                  </pic:spPr>
                </pic:pic>
              </a:graphicData>
            </a:graphic>
          </wp:inline>
        </w:drawing>
      </w:r>
    </w:p>
    <w:bookmarkEnd w:id="11"/>
    <w:p w14:paraId="42969727" w14:textId="77777777" w:rsidR="003114F5" w:rsidRPr="003114F5" w:rsidRDefault="003114F5" w:rsidP="00F74508">
      <w:pPr>
        <w:spacing w:line="269" w:lineRule="auto"/>
        <w:rPr>
          <w:rFonts w:eastAsia="Calibri"/>
          <w:szCs w:val="20"/>
          <w:rtl/>
        </w:rPr>
      </w:pPr>
      <w:r w:rsidRPr="003114F5">
        <w:rPr>
          <w:rFonts w:eastAsia="Calibri" w:hint="cs"/>
          <w:szCs w:val="20"/>
          <w:rtl/>
        </w:rPr>
        <w:t>על פי רשימת החלטות של הקבינט החברתי-כלכלי, בעיבוד משרד מבקר המדינה.</w:t>
      </w:r>
    </w:p>
    <w:p w14:paraId="26319853" w14:textId="77777777" w:rsidR="003114F5" w:rsidRPr="003114F5" w:rsidRDefault="003114F5" w:rsidP="00F74508">
      <w:pPr>
        <w:spacing w:line="269" w:lineRule="auto"/>
        <w:ind w:left="-567"/>
        <w:rPr>
          <w:rFonts w:eastAsia="Calibri"/>
          <w:szCs w:val="20"/>
          <w:rtl/>
        </w:rPr>
      </w:pPr>
    </w:p>
    <w:p w14:paraId="57AD63DE" w14:textId="77777777" w:rsidR="003114F5" w:rsidRPr="003114F5" w:rsidRDefault="003114F5" w:rsidP="00F74508">
      <w:pPr>
        <w:spacing w:line="269" w:lineRule="auto"/>
        <w:rPr>
          <w:rFonts w:eastAsia="Calibri"/>
          <w:b/>
          <w:bCs/>
          <w:rtl/>
        </w:rPr>
      </w:pPr>
      <w:r w:rsidRPr="003114F5">
        <w:rPr>
          <w:rFonts w:eastAsia="Calibri" w:hint="cs"/>
          <w:b/>
          <w:bCs/>
          <w:rtl/>
        </w:rPr>
        <w:t>מהתרשים עולה כי בממשלות ה-30, ה-31 וה-32, אשר כיהנו בשנים 2003 - 2013, שיעור ההחלטות שהתקבלו ללא דיון נע מ-8% עד 12% מכלל ההחלטות שקיבל הקבינט החברתי-כלכלי; בממשלות ה-33 וה-34 שיעור ההחלטות שהתקבלו ללא דיון היה 42% ו-39%, בהתאמה; ובממשלה ה-35 - 100%. בממשלה ה-36 - שבה התקבלו 14 החלטות, שהן 8.9 החלטות בממוצע לשנה, 50% מההחלטות התקבלו ללא דיון; בתקופת כהונתה של הממשלה ה-37, במשך כ-9 חודשים עד פרוץ מלחמת חרבות ברזל, התקבלו 4 החלטות, אחת מהן - (</w:t>
      </w:r>
      <w:r w:rsidRPr="003114F5">
        <w:rPr>
          <w:rFonts w:eastAsia="Calibri"/>
          <w:b/>
          <w:bCs/>
          <w:rtl/>
        </w:rPr>
        <w:t>25%</w:t>
      </w:r>
      <w:r w:rsidRPr="003114F5">
        <w:rPr>
          <w:rFonts w:eastAsia="Calibri" w:hint="cs"/>
          <w:b/>
          <w:bCs/>
          <w:rtl/>
        </w:rPr>
        <w:t xml:space="preserve">), התקבלה ללא דיון. שיעור ההחלטות שהקבינט קיבל ללא דיון גדל אם כן באופן חד מהממשלה ה-30 - 8%, ועד לממשלה ה-35 - 100% ולממשלה ה-36 - 50%. </w:t>
      </w:r>
    </w:p>
    <w:p w14:paraId="31DD32EF" w14:textId="77777777" w:rsidR="003114F5" w:rsidRPr="003114F5" w:rsidRDefault="003114F5" w:rsidP="00F74508">
      <w:pPr>
        <w:spacing w:line="269" w:lineRule="auto"/>
        <w:ind w:left="-567"/>
        <w:rPr>
          <w:rFonts w:eastAsia="Calibri"/>
          <w:szCs w:val="20"/>
          <w:rtl/>
        </w:rPr>
      </w:pPr>
    </w:p>
    <w:p w14:paraId="0DF7DB43" w14:textId="77777777" w:rsidR="003114F5" w:rsidRPr="003114F5" w:rsidRDefault="003114F5" w:rsidP="00F74508">
      <w:pPr>
        <w:spacing w:line="269" w:lineRule="auto"/>
        <w:rPr>
          <w:rFonts w:eastAsia="Calibri"/>
          <w:b/>
          <w:bCs/>
          <w:rtl/>
        </w:rPr>
      </w:pPr>
      <w:r w:rsidRPr="003114F5">
        <w:rPr>
          <w:rFonts w:eastAsia="Calibri"/>
          <w:b/>
          <w:bCs/>
          <w:rtl/>
        </w:rPr>
        <w:t xml:space="preserve">החלטות </w:t>
      </w:r>
      <w:r w:rsidRPr="003114F5">
        <w:rPr>
          <w:rFonts w:eastAsia="Calibri" w:hint="cs"/>
          <w:b/>
          <w:bCs/>
          <w:rtl/>
        </w:rPr>
        <w:t xml:space="preserve">הקבינט המתקבלות ללא </w:t>
      </w:r>
      <w:r w:rsidRPr="003114F5">
        <w:rPr>
          <w:rFonts w:eastAsia="Calibri"/>
          <w:b/>
          <w:bCs/>
          <w:rtl/>
        </w:rPr>
        <w:t xml:space="preserve">ישיבה </w:t>
      </w:r>
      <w:r w:rsidRPr="003114F5">
        <w:rPr>
          <w:rFonts w:eastAsia="Calibri" w:hint="cs"/>
          <w:b/>
          <w:bCs/>
          <w:rtl/>
        </w:rPr>
        <w:t xml:space="preserve">ושאינן דחופות יכולות ככלל לעסוק, על פי הנחיית הייעוץ המשפטי לממשלה למזכירות הממשלה, </w:t>
      </w:r>
      <w:r w:rsidRPr="003114F5">
        <w:rPr>
          <w:rFonts w:eastAsia="Calibri"/>
          <w:b/>
          <w:bCs/>
          <w:rtl/>
        </w:rPr>
        <w:t xml:space="preserve">בעניינים שאינם </w:t>
      </w:r>
      <w:r w:rsidRPr="003114F5">
        <w:rPr>
          <w:rFonts w:eastAsia="Calibri" w:hint="cs"/>
          <w:b/>
          <w:bCs/>
          <w:rtl/>
        </w:rPr>
        <w:t xml:space="preserve">עקרוניים ומהותיים. בביקורת עלה כי נוסף על הירידה החדה שחלה כאמור במספר החלטות הקבינט החברתי-כלכלי במהלך שני עשורים, מהממשלה ה-30 ועד לממשלה ה-37, עד לפרוץ המלחמה, גדל שיעור ההחלטות שהתקבלו ללא דיון, ובממשלה ה-35 כל ההחלטות התקבלו ללא דיון. מדובר אפוא בהידלדלות דרמטית של החלטות הקבינטים החברתיים-כלכליים לאורך השנים - הן במספרן של ההחלטות והן באופן קבלתן. כאשר קבינט מרבה </w:t>
      </w:r>
      <w:r w:rsidRPr="003114F5">
        <w:rPr>
          <w:rFonts w:eastAsia="Calibri" w:hint="cs"/>
          <w:b/>
          <w:bCs/>
          <w:rtl/>
        </w:rPr>
        <w:lastRenderedPageBreak/>
        <w:t xml:space="preserve">לקבל החלטות ללא דיון, מצטמצמת ההזדמנות להעמיק בנושאים עקרוניים ומהותיים ולבסס את ההחלטות המתקבלות גם על שמיעת מגוון עמדות ודעות, </w:t>
      </w:r>
      <w:r w:rsidRPr="003114F5">
        <w:rPr>
          <w:rFonts w:eastAsia="Calibri" w:hint="eastAsia"/>
          <w:b/>
          <w:bCs/>
          <w:rtl/>
        </w:rPr>
        <w:t>לרבות</w:t>
      </w:r>
      <w:r w:rsidRPr="003114F5">
        <w:rPr>
          <w:rFonts w:eastAsia="Calibri"/>
          <w:b/>
          <w:bCs/>
          <w:rtl/>
        </w:rPr>
        <w:t xml:space="preserve"> </w:t>
      </w:r>
      <w:r w:rsidRPr="003114F5">
        <w:rPr>
          <w:rFonts w:eastAsia="Calibri" w:hint="eastAsia"/>
          <w:b/>
          <w:bCs/>
          <w:rtl/>
        </w:rPr>
        <w:t>גורמי</w:t>
      </w:r>
      <w:r w:rsidRPr="003114F5">
        <w:rPr>
          <w:rFonts w:eastAsia="Calibri"/>
          <w:b/>
          <w:bCs/>
          <w:rtl/>
        </w:rPr>
        <w:t xml:space="preserve"> </w:t>
      </w:r>
      <w:r w:rsidRPr="003114F5">
        <w:rPr>
          <w:rFonts w:eastAsia="Calibri" w:hint="eastAsia"/>
          <w:b/>
          <w:bCs/>
          <w:rtl/>
        </w:rPr>
        <w:t>מקצוע</w:t>
      </w:r>
      <w:r w:rsidRPr="003114F5">
        <w:rPr>
          <w:rFonts w:eastAsia="Calibri"/>
          <w:b/>
          <w:bCs/>
          <w:rtl/>
        </w:rPr>
        <w:t xml:space="preserve"> </w:t>
      </w:r>
      <w:r w:rsidRPr="003114F5">
        <w:rPr>
          <w:rFonts w:eastAsia="Calibri" w:hint="eastAsia"/>
          <w:b/>
          <w:bCs/>
          <w:rtl/>
        </w:rPr>
        <w:t>מהתחום</w:t>
      </w:r>
      <w:r w:rsidRPr="003114F5">
        <w:rPr>
          <w:rFonts w:eastAsia="Calibri"/>
          <w:b/>
          <w:bCs/>
          <w:rtl/>
        </w:rPr>
        <w:t xml:space="preserve"> </w:t>
      </w:r>
      <w:r w:rsidRPr="003114F5">
        <w:rPr>
          <w:rFonts w:eastAsia="Calibri" w:hint="eastAsia"/>
          <w:b/>
          <w:bCs/>
          <w:rtl/>
        </w:rPr>
        <w:t>הרלוונטי</w:t>
      </w:r>
      <w:r w:rsidRPr="003114F5">
        <w:rPr>
          <w:rFonts w:eastAsia="Calibri" w:hint="cs"/>
          <w:b/>
          <w:bCs/>
          <w:rtl/>
        </w:rPr>
        <w:t>.</w:t>
      </w:r>
    </w:p>
    <w:p w14:paraId="78A3440C" w14:textId="77777777" w:rsidR="003114F5" w:rsidRPr="003114F5" w:rsidRDefault="003114F5" w:rsidP="00F74508">
      <w:pPr>
        <w:spacing w:line="269" w:lineRule="auto"/>
        <w:ind w:left="-567"/>
        <w:rPr>
          <w:rFonts w:eastAsia="Calibri"/>
          <w:szCs w:val="20"/>
          <w:rtl/>
        </w:rPr>
      </w:pPr>
    </w:p>
    <w:p w14:paraId="2A766EBB" w14:textId="77777777" w:rsidR="003114F5" w:rsidRDefault="003114F5" w:rsidP="00F74508">
      <w:pPr>
        <w:spacing w:line="269" w:lineRule="auto"/>
        <w:rPr>
          <w:rFonts w:eastAsia="Calibri"/>
          <w:rtl/>
        </w:rPr>
      </w:pPr>
      <w:r w:rsidRPr="003114F5">
        <w:rPr>
          <w:rFonts w:eastAsia="Calibri" w:hint="cs"/>
          <w:b/>
          <w:bCs/>
          <w:rtl/>
        </w:rPr>
        <w:t xml:space="preserve">מומלץ כי ראש הממשלה כיו"ר הקבינט החברתי-כלכלי ושר האוצר המשמש ממלא מקומו יקפידו על פעילות סדירה של הקבינט בימי שגרה, הכוללת התכנסות, קיום דיון מעמיק בנושאים עקרוניים ומהותיים שבסמכות הקבינט וקבלת החלטות לקידומם, </w:t>
      </w:r>
      <w:r w:rsidRPr="003114F5">
        <w:rPr>
          <w:rFonts w:eastAsia="Calibri"/>
          <w:b/>
          <w:bCs/>
          <w:rtl/>
        </w:rPr>
        <w:t>ובהם נושאי ליבה - פריון העבודה, היערכות להזדקנות האוכלוסי</w:t>
      </w:r>
      <w:r w:rsidRPr="003114F5">
        <w:rPr>
          <w:rFonts w:eastAsia="Calibri" w:hint="cs"/>
          <w:b/>
          <w:bCs/>
          <w:rtl/>
        </w:rPr>
        <w:t>י</w:t>
      </w:r>
      <w:r w:rsidRPr="003114F5">
        <w:rPr>
          <w:rFonts w:eastAsia="Calibri"/>
          <w:b/>
          <w:bCs/>
          <w:rtl/>
        </w:rPr>
        <w:t>ה, דירוג האשראי, יוקר המחיה והיערכות כלכלית לחירום</w:t>
      </w:r>
      <w:r w:rsidRPr="003114F5">
        <w:rPr>
          <w:rFonts w:eastAsia="Calibri" w:hint="cs"/>
          <w:b/>
          <w:bCs/>
          <w:rtl/>
        </w:rPr>
        <w:t xml:space="preserve"> (לעניין נושאי ליבה שהקבינט לא עסק בהם - ראו להלן).</w:t>
      </w:r>
    </w:p>
    <w:p w14:paraId="1C82C4D7" w14:textId="77777777" w:rsidR="00D04243" w:rsidRPr="003114F5" w:rsidRDefault="00D04243" w:rsidP="00F74508">
      <w:pPr>
        <w:spacing w:line="269" w:lineRule="auto"/>
        <w:rPr>
          <w:rFonts w:eastAsia="Calibri"/>
          <w:rtl/>
        </w:rPr>
      </w:pPr>
    </w:p>
    <w:p w14:paraId="5FC63BD4" w14:textId="77777777" w:rsidR="003114F5" w:rsidRPr="003114F5" w:rsidRDefault="003114F5" w:rsidP="00F74508">
      <w:pPr>
        <w:pStyle w:val="31"/>
        <w:spacing w:before="0" w:line="269" w:lineRule="auto"/>
        <w:rPr>
          <w:rFonts w:eastAsia="Times New Roman"/>
          <w:rtl/>
        </w:rPr>
      </w:pPr>
      <w:r w:rsidRPr="003114F5">
        <w:rPr>
          <w:rFonts w:eastAsia="Times New Roman" w:hint="cs"/>
          <w:rtl/>
        </w:rPr>
        <w:t>דיוני</w:t>
      </w:r>
      <w:r w:rsidRPr="003114F5">
        <w:rPr>
          <w:rFonts w:eastAsia="Times New Roman"/>
          <w:rtl/>
        </w:rPr>
        <w:t xml:space="preserve"> הקבינט והחלטותיו בממשלות ה-36 וה-37</w:t>
      </w:r>
    </w:p>
    <w:p w14:paraId="52F2180B" w14:textId="77777777" w:rsidR="003114F5" w:rsidRPr="003114F5" w:rsidRDefault="003114F5" w:rsidP="00F74508">
      <w:pPr>
        <w:spacing w:line="269" w:lineRule="auto"/>
        <w:ind w:left="-567"/>
        <w:rPr>
          <w:rFonts w:eastAsia="Calibri"/>
          <w:szCs w:val="20"/>
          <w:rtl/>
        </w:rPr>
      </w:pPr>
    </w:p>
    <w:p w14:paraId="2C914AA5" w14:textId="77777777" w:rsidR="003114F5" w:rsidRPr="003114F5" w:rsidRDefault="003114F5" w:rsidP="00F74508">
      <w:pPr>
        <w:spacing w:line="269" w:lineRule="auto"/>
        <w:rPr>
          <w:rFonts w:eastAsia="Calibri"/>
          <w:rtl/>
        </w:rPr>
      </w:pPr>
      <w:r w:rsidRPr="003114F5">
        <w:rPr>
          <w:rFonts w:eastAsia="Calibri" w:hint="cs"/>
          <w:rtl/>
        </w:rPr>
        <w:t>על פי תקנון עבודת הממשלה, סדר היום של ישיבות ועדת שרים ייקבע בידי יו"ר ועדת השרים. בתקופת הכהונה של הממשלה ה-36 - כשנה וחצי - קיים הקבינט החברתי-כלכלי שישה דיונים</w:t>
      </w:r>
      <w:r w:rsidRPr="003114F5">
        <w:rPr>
          <w:rFonts w:eastAsia="Calibri"/>
          <w:vertAlign w:val="superscript"/>
          <w:rtl/>
        </w:rPr>
        <w:footnoteReference w:id="28"/>
      </w:r>
      <w:r w:rsidRPr="003114F5">
        <w:rPr>
          <w:rFonts w:eastAsia="Calibri" w:hint="cs"/>
          <w:rtl/>
        </w:rPr>
        <w:t>. בתקופת כהונתה של הממשלה ה-37, במשך כתשעה חודשים עד פרוץ מלחמת חרבות ברזל, קיים הקבינט דיון אחד. מפרוץ המלחמה ב-7.10.23 ועד סוף שנת 2023 קיים הקבינט חמישה דיונים (כמפורט בפרק הבא)</w:t>
      </w:r>
      <w:r w:rsidRPr="003114F5">
        <w:rPr>
          <w:rFonts w:eastAsia="Calibri"/>
          <w:vertAlign w:val="superscript"/>
          <w:rtl/>
        </w:rPr>
        <w:footnoteReference w:id="29"/>
      </w:r>
      <w:r w:rsidRPr="003114F5">
        <w:rPr>
          <w:rFonts w:eastAsia="Calibri" w:hint="cs"/>
          <w:rtl/>
        </w:rPr>
        <w:t xml:space="preserve">. </w:t>
      </w:r>
    </w:p>
    <w:p w14:paraId="5CE95DF4" w14:textId="77777777" w:rsidR="003114F5" w:rsidRPr="003114F5" w:rsidRDefault="003114F5" w:rsidP="00F74508">
      <w:pPr>
        <w:spacing w:line="269" w:lineRule="auto"/>
        <w:rPr>
          <w:rFonts w:eastAsia="Calibri"/>
          <w:rtl/>
        </w:rPr>
      </w:pPr>
    </w:p>
    <w:p w14:paraId="7FC63473" w14:textId="77777777" w:rsidR="003114F5" w:rsidRPr="003114F5" w:rsidRDefault="003114F5" w:rsidP="00F74508">
      <w:pPr>
        <w:pStyle w:val="4"/>
        <w:spacing w:before="0" w:line="269" w:lineRule="auto"/>
        <w:rPr>
          <w:rFonts w:eastAsia="Times New Roman"/>
          <w:rtl/>
        </w:rPr>
      </w:pPr>
      <w:r w:rsidRPr="003114F5">
        <w:rPr>
          <w:rFonts w:eastAsia="Times New Roman" w:hint="cs"/>
          <w:rtl/>
        </w:rPr>
        <w:t>נוכחות חברי הקבינט החברתי-כלכלי בדיונים</w:t>
      </w:r>
    </w:p>
    <w:p w14:paraId="71D725AC" w14:textId="77777777" w:rsidR="003114F5" w:rsidRPr="003114F5" w:rsidRDefault="003114F5" w:rsidP="00F74508">
      <w:pPr>
        <w:spacing w:line="269" w:lineRule="auto"/>
        <w:ind w:left="-567"/>
        <w:rPr>
          <w:rFonts w:eastAsia="Calibri"/>
          <w:szCs w:val="20"/>
          <w:rtl/>
        </w:rPr>
      </w:pPr>
    </w:p>
    <w:p w14:paraId="65CD281A" w14:textId="77777777" w:rsidR="003114F5" w:rsidRPr="003114F5" w:rsidRDefault="003114F5" w:rsidP="00F74508">
      <w:pPr>
        <w:spacing w:line="269" w:lineRule="auto"/>
        <w:rPr>
          <w:rFonts w:eastAsia="Calibri"/>
          <w:rtl/>
        </w:rPr>
      </w:pPr>
      <w:r w:rsidRPr="003114F5">
        <w:rPr>
          <w:rFonts w:eastAsia="Calibri" w:hint="cs"/>
          <w:rtl/>
        </w:rPr>
        <w:t xml:space="preserve">בממשלה ה-36 כיהן כאמור שר האוצר אביגדור ליברמן כיו"ר הקבינט, והיו חברים בו בנוסף תשעה שרים. בממשלה ה-37 ראש הממשלה בנימין נתניהו מכהן כיו"ר הקבינט, וחברים בו בנוסף 14 שרים, בהם שר האוצר בצלאל סמוטריץ' המכהן גם כממלא מקום יו"ר הקבינט. </w:t>
      </w:r>
    </w:p>
    <w:p w14:paraId="0A884796" w14:textId="77777777" w:rsidR="003114F5" w:rsidRPr="003114F5" w:rsidRDefault="003114F5" w:rsidP="00F74508">
      <w:pPr>
        <w:spacing w:line="269" w:lineRule="auto"/>
        <w:ind w:left="-567"/>
        <w:rPr>
          <w:rFonts w:eastAsia="Calibri"/>
          <w:szCs w:val="20"/>
          <w:rtl/>
        </w:rPr>
      </w:pPr>
    </w:p>
    <w:p w14:paraId="292F0CAD" w14:textId="77777777" w:rsidR="003114F5" w:rsidRPr="003114F5" w:rsidRDefault="003114F5" w:rsidP="00F74508">
      <w:pPr>
        <w:spacing w:line="269" w:lineRule="auto"/>
        <w:rPr>
          <w:rFonts w:eastAsia="Calibri"/>
          <w:rtl/>
        </w:rPr>
      </w:pPr>
      <w:r w:rsidRPr="003114F5">
        <w:rPr>
          <w:rFonts w:eastAsia="Calibri" w:hint="cs"/>
          <w:rtl/>
        </w:rPr>
        <w:t>משרד מבקר המדינה בדק את נוכחותם של השרים בישיבות הקבינט בתקופת כהונתן של הממשלה ה-36 והממשלה ה-37 - את מספר הדיונים שבהם השתתפו החברים ואת שיעור הדיונים מכלל הדיונים שקיים הקבינט עד סוף שנת 2023. הממצאים מוצגים בשני התרשימים שלהלן.</w:t>
      </w:r>
    </w:p>
    <w:p w14:paraId="0D0611C2" w14:textId="77777777" w:rsidR="003114F5" w:rsidRPr="003114F5" w:rsidRDefault="003114F5" w:rsidP="00F74508">
      <w:pPr>
        <w:spacing w:line="269" w:lineRule="auto"/>
        <w:ind w:left="-567"/>
        <w:rPr>
          <w:rFonts w:eastAsia="Calibri"/>
          <w:szCs w:val="20"/>
          <w:rtl/>
        </w:rPr>
      </w:pPr>
    </w:p>
    <w:p w14:paraId="3CE3E8D6" w14:textId="77777777" w:rsidR="003114F5" w:rsidRPr="003114F5" w:rsidRDefault="003114F5" w:rsidP="00F74508">
      <w:pPr>
        <w:keepNext/>
        <w:keepLines/>
        <w:spacing w:line="269" w:lineRule="auto"/>
        <w:jc w:val="center"/>
        <w:rPr>
          <w:rFonts w:eastAsia="Calibri"/>
          <w:b/>
          <w:bCs/>
          <w:rtl/>
        </w:rPr>
      </w:pPr>
      <w:r w:rsidRPr="003114F5">
        <w:rPr>
          <w:rFonts w:eastAsia="Calibri" w:hint="eastAsia"/>
          <w:rtl/>
        </w:rPr>
        <w:lastRenderedPageBreak/>
        <w:t>תרשים</w:t>
      </w:r>
      <w:r w:rsidRPr="003114F5">
        <w:rPr>
          <w:rFonts w:eastAsia="Calibri"/>
          <w:rtl/>
        </w:rPr>
        <w:t xml:space="preserve"> 6:</w:t>
      </w:r>
      <w:r w:rsidRPr="003114F5">
        <w:rPr>
          <w:rFonts w:eastAsia="Calibri"/>
          <w:b/>
          <w:bCs/>
          <w:rtl/>
        </w:rPr>
        <w:t xml:space="preserve"> </w:t>
      </w:r>
      <w:r w:rsidRPr="003114F5">
        <w:rPr>
          <w:rFonts w:eastAsia="Calibri" w:hint="eastAsia"/>
          <w:b/>
          <w:bCs/>
          <w:rtl/>
        </w:rPr>
        <w:t>נוכחות</w:t>
      </w:r>
      <w:r w:rsidRPr="003114F5">
        <w:rPr>
          <w:rFonts w:eastAsia="Calibri"/>
          <w:b/>
          <w:bCs/>
          <w:rtl/>
        </w:rPr>
        <w:t xml:space="preserve"> </w:t>
      </w:r>
      <w:r w:rsidRPr="003114F5">
        <w:rPr>
          <w:rFonts w:eastAsia="Calibri" w:hint="eastAsia"/>
          <w:b/>
          <w:bCs/>
          <w:rtl/>
        </w:rPr>
        <w:t>חברי</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החברתי</w:t>
      </w:r>
      <w:r w:rsidRPr="003114F5">
        <w:rPr>
          <w:rFonts w:eastAsia="Calibri"/>
          <w:b/>
          <w:bCs/>
          <w:rtl/>
        </w:rPr>
        <w:t xml:space="preserve">-כלכלי </w:t>
      </w:r>
      <w:r w:rsidRPr="003114F5">
        <w:rPr>
          <w:rFonts w:eastAsia="Calibri" w:hint="eastAsia"/>
          <w:b/>
          <w:bCs/>
          <w:rtl/>
        </w:rPr>
        <w:t>בששת</w:t>
      </w:r>
      <w:r w:rsidRPr="003114F5">
        <w:rPr>
          <w:rFonts w:eastAsia="Calibri"/>
          <w:b/>
          <w:bCs/>
          <w:rtl/>
        </w:rPr>
        <w:t xml:space="preserve"> </w:t>
      </w:r>
      <w:r w:rsidRPr="003114F5">
        <w:rPr>
          <w:rFonts w:eastAsia="Calibri" w:hint="eastAsia"/>
          <w:b/>
          <w:bCs/>
          <w:rtl/>
        </w:rPr>
        <w:t>הדיונים</w:t>
      </w:r>
      <w:r w:rsidRPr="003114F5">
        <w:rPr>
          <w:rFonts w:eastAsia="Calibri"/>
          <w:b/>
          <w:bCs/>
          <w:rtl/>
        </w:rPr>
        <w:t xml:space="preserve"> </w:t>
      </w:r>
      <w:r w:rsidRPr="003114F5">
        <w:rPr>
          <w:rFonts w:eastAsia="Calibri" w:hint="eastAsia"/>
          <w:b/>
          <w:bCs/>
          <w:rtl/>
        </w:rPr>
        <w:t>שהתקיימו</w:t>
      </w:r>
      <w:r w:rsidRPr="003114F5">
        <w:rPr>
          <w:rFonts w:eastAsia="Calibri"/>
          <w:b/>
          <w:bCs/>
          <w:rtl/>
        </w:rPr>
        <w:t xml:space="preserve"> </w:t>
      </w:r>
      <w:r w:rsidRPr="003114F5">
        <w:rPr>
          <w:rFonts w:eastAsia="Calibri" w:hint="eastAsia"/>
          <w:b/>
          <w:bCs/>
          <w:rtl/>
        </w:rPr>
        <w:t>בתקופת</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-36, </w:t>
      </w:r>
      <w:r w:rsidRPr="003114F5">
        <w:rPr>
          <w:rFonts w:eastAsia="Calibri" w:hint="eastAsia"/>
          <w:b/>
          <w:bCs/>
          <w:rtl/>
        </w:rPr>
        <w:t>יוני</w:t>
      </w:r>
      <w:r w:rsidRPr="003114F5">
        <w:rPr>
          <w:rFonts w:eastAsia="Calibri"/>
          <w:b/>
          <w:bCs/>
          <w:rtl/>
        </w:rPr>
        <w:t xml:space="preserve"> </w:t>
      </w:r>
      <w:r w:rsidRPr="003114F5">
        <w:rPr>
          <w:rFonts w:eastAsia="Calibri" w:hint="cs"/>
          <w:b/>
          <w:bCs/>
          <w:rtl/>
        </w:rPr>
        <w:t>2021</w:t>
      </w:r>
      <w:r w:rsidRPr="003114F5">
        <w:rPr>
          <w:rFonts w:eastAsia="Calibri"/>
          <w:b/>
          <w:bCs/>
          <w:rtl/>
        </w:rPr>
        <w:t xml:space="preserve"> - </w:t>
      </w:r>
      <w:r w:rsidRPr="003114F5">
        <w:rPr>
          <w:rFonts w:eastAsia="Calibri" w:hint="eastAsia"/>
          <w:b/>
          <w:bCs/>
          <w:rtl/>
        </w:rPr>
        <w:t>דצמבר</w:t>
      </w:r>
      <w:r w:rsidRPr="003114F5">
        <w:rPr>
          <w:rFonts w:eastAsia="Calibri"/>
          <w:b/>
          <w:bCs/>
          <w:rtl/>
        </w:rPr>
        <w:t xml:space="preserve"> </w:t>
      </w:r>
      <w:r w:rsidRPr="003114F5">
        <w:rPr>
          <w:rFonts w:eastAsia="Calibri" w:hint="cs"/>
          <w:b/>
          <w:bCs/>
          <w:rtl/>
        </w:rPr>
        <w:t>2022</w:t>
      </w:r>
    </w:p>
    <w:p w14:paraId="0E683DC6" w14:textId="77777777" w:rsidR="003114F5" w:rsidRPr="003114F5" w:rsidRDefault="003114F5" w:rsidP="00F74508">
      <w:pPr>
        <w:spacing w:line="269" w:lineRule="auto"/>
        <w:jc w:val="center"/>
        <w:rPr>
          <w:rFonts w:eastAsia="Calibri"/>
          <w:b/>
          <w:bCs/>
          <w:rtl/>
        </w:rPr>
      </w:pPr>
      <w:r w:rsidRPr="003114F5">
        <w:rPr>
          <w:rFonts w:eastAsia="Calibri"/>
          <w:b/>
          <w:bCs/>
          <w:noProof/>
        </w:rPr>
        <w:drawing>
          <wp:inline distT="0" distB="0" distL="0" distR="0" wp14:anchorId="591F4A99" wp14:editId="207DA35B">
            <wp:extent cx="5206365" cy="3548380"/>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6365" cy="3548380"/>
                    </a:xfrm>
                    <a:prstGeom prst="rect">
                      <a:avLst/>
                    </a:prstGeom>
                    <a:noFill/>
                  </pic:spPr>
                </pic:pic>
              </a:graphicData>
            </a:graphic>
          </wp:inline>
        </w:drawing>
      </w:r>
    </w:p>
    <w:p w14:paraId="50169B36" w14:textId="77777777" w:rsidR="003114F5" w:rsidRPr="003114F5" w:rsidRDefault="003114F5" w:rsidP="00F74508">
      <w:pPr>
        <w:spacing w:line="269" w:lineRule="auto"/>
        <w:rPr>
          <w:rFonts w:eastAsia="Calibri"/>
          <w:szCs w:val="20"/>
          <w:rtl/>
        </w:rPr>
      </w:pPr>
      <w:r w:rsidRPr="003114F5">
        <w:rPr>
          <w:rFonts w:eastAsia="Calibri" w:hint="cs"/>
          <w:szCs w:val="20"/>
          <w:rtl/>
        </w:rPr>
        <w:t>על פי פרוטוקולים של דיוני הקבינט החברתי-כלכלי, בעיבוד משרד מבקר המדינה.</w:t>
      </w:r>
    </w:p>
    <w:p w14:paraId="0E4D4EFF" w14:textId="77777777" w:rsidR="003114F5" w:rsidRPr="003114F5" w:rsidRDefault="003114F5" w:rsidP="00F74508">
      <w:pPr>
        <w:spacing w:line="269" w:lineRule="auto"/>
        <w:rPr>
          <w:rFonts w:eastAsia="Calibri"/>
          <w:szCs w:val="20"/>
          <w:rtl/>
        </w:rPr>
      </w:pPr>
      <w:r w:rsidRPr="003114F5">
        <w:rPr>
          <w:rFonts w:eastAsia="Calibri" w:hint="cs"/>
          <w:szCs w:val="20"/>
          <w:rtl/>
        </w:rPr>
        <w:t xml:space="preserve">* ח"כ מ' כהנא </w:t>
      </w:r>
      <w:r w:rsidRPr="003114F5">
        <w:rPr>
          <w:rFonts w:eastAsia="Calibri"/>
          <w:szCs w:val="20"/>
          <w:rtl/>
        </w:rPr>
        <w:t xml:space="preserve">כיהן כשר עד ליום 13.5.22. לאחר מועד זה התקיימו שני דיוני קבינט נוספים </w:t>
      </w:r>
      <w:r w:rsidRPr="003114F5">
        <w:rPr>
          <w:rFonts w:eastAsia="Calibri" w:hint="cs"/>
          <w:szCs w:val="20"/>
          <w:rtl/>
        </w:rPr>
        <w:t>ש</w:t>
      </w:r>
      <w:r w:rsidRPr="003114F5">
        <w:rPr>
          <w:rFonts w:eastAsia="Calibri"/>
          <w:szCs w:val="20"/>
          <w:rtl/>
        </w:rPr>
        <w:t>בהם הוא לא נכח.</w:t>
      </w:r>
    </w:p>
    <w:p w14:paraId="46DC4116" w14:textId="77777777" w:rsidR="003114F5" w:rsidRPr="003114F5" w:rsidRDefault="003114F5" w:rsidP="00F74508">
      <w:pPr>
        <w:spacing w:line="269" w:lineRule="auto"/>
        <w:ind w:left="-567"/>
        <w:rPr>
          <w:rFonts w:eastAsia="Calibri"/>
          <w:szCs w:val="20"/>
          <w:rtl/>
        </w:rPr>
      </w:pPr>
    </w:p>
    <w:p w14:paraId="0AB9C888" w14:textId="77777777" w:rsidR="003114F5" w:rsidRPr="003114F5" w:rsidRDefault="003114F5" w:rsidP="00F74508">
      <w:pPr>
        <w:spacing w:line="269" w:lineRule="auto"/>
        <w:rPr>
          <w:rFonts w:eastAsia="Calibri"/>
          <w:rtl/>
        </w:rPr>
      </w:pPr>
      <w:r w:rsidRPr="003114F5">
        <w:rPr>
          <w:rFonts w:eastAsia="Calibri" w:hint="cs"/>
          <w:b/>
          <w:bCs/>
          <w:rtl/>
        </w:rPr>
        <w:t>מהתרשים עולה כי בתקופת כהונת הממשלה ה-36 השתתף יו"ר הקבינט בכל ששת הדיונים שהקבינט קיים במהלך שנה וחצי של כהונתו; שישה חברים השתתפו בשליש מהדיונים; ושלושה חברים השתתפו רק בדיון אחד. רוב חברי הקבינט - תשעה מעשרה חברים, השתתפו אפוא רק בדיון אחד או בשני דיונים מבין ששת דיוני הוועדה.</w:t>
      </w:r>
      <w:r w:rsidRPr="003114F5">
        <w:rPr>
          <w:rFonts w:eastAsia="Calibri" w:hint="cs"/>
          <w:rtl/>
        </w:rPr>
        <w:t xml:space="preserve"> </w:t>
      </w:r>
    </w:p>
    <w:p w14:paraId="144EAD3A" w14:textId="77777777" w:rsidR="003114F5" w:rsidRPr="003114F5" w:rsidRDefault="003114F5" w:rsidP="00F74508">
      <w:pPr>
        <w:spacing w:line="269" w:lineRule="auto"/>
        <w:ind w:left="-567"/>
        <w:rPr>
          <w:rFonts w:eastAsia="Calibri"/>
          <w:szCs w:val="20"/>
          <w:rtl/>
        </w:rPr>
      </w:pPr>
    </w:p>
    <w:p w14:paraId="295836CE" w14:textId="77777777" w:rsidR="003114F5" w:rsidRPr="003114F5" w:rsidRDefault="003114F5" w:rsidP="00F74508">
      <w:pPr>
        <w:keepNext/>
        <w:keepLines/>
        <w:spacing w:line="269" w:lineRule="auto"/>
        <w:jc w:val="center"/>
        <w:rPr>
          <w:rFonts w:eastAsia="Calibri"/>
          <w:b/>
          <w:bCs/>
          <w:noProof/>
          <w:rtl/>
        </w:rPr>
      </w:pPr>
      <w:bookmarkStart w:id="12" w:name="_Hlk174367995"/>
      <w:r w:rsidRPr="003114F5">
        <w:rPr>
          <w:rFonts w:eastAsia="Calibri" w:hint="eastAsia"/>
          <w:rtl/>
        </w:rPr>
        <w:lastRenderedPageBreak/>
        <w:t>תרשים</w:t>
      </w:r>
      <w:r w:rsidRPr="003114F5">
        <w:rPr>
          <w:rFonts w:eastAsia="Calibri"/>
          <w:rtl/>
        </w:rPr>
        <w:t xml:space="preserve"> 7:</w:t>
      </w:r>
      <w:r w:rsidRPr="003114F5">
        <w:rPr>
          <w:rFonts w:eastAsia="Calibri" w:hint="cs"/>
          <w:b/>
          <w:bCs/>
          <w:rtl/>
        </w:rPr>
        <w:t xml:space="preserve"> נוכחות חברי הקבינט החברתי-כלכלי בששת הדיונים שהתקיימו בתקופת הממשלה ה-37, במשך כתשעה חודשים עד פרוץ המלחמה, ומפרוץ המלחמה ב-7.10.23 עד למועד סיום הביקורת</w:t>
      </w:r>
      <w:bookmarkEnd w:id="12"/>
    </w:p>
    <w:p w14:paraId="383B412C" w14:textId="77777777" w:rsidR="003114F5" w:rsidRPr="003114F5" w:rsidRDefault="003114F5" w:rsidP="00F74508">
      <w:pPr>
        <w:spacing w:line="269" w:lineRule="auto"/>
        <w:jc w:val="center"/>
        <w:rPr>
          <w:rFonts w:eastAsia="Calibri"/>
          <w:b/>
          <w:bCs/>
          <w:noProof/>
        </w:rPr>
      </w:pPr>
      <w:r w:rsidRPr="003114F5">
        <w:rPr>
          <w:rFonts w:eastAsia="Calibri"/>
          <w:b/>
          <w:bCs/>
          <w:noProof/>
        </w:rPr>
        <w:drawing>
          <wp:inline distT="0" distB="0" distL="0" distR="0" wp14:anchorId="0EF09063" wp14:editId="3DDFCD87">
            <wp:extent cx="5145712" cy="3537834"/>
            <wp:effectExtent l="0" t="0" r="0" b="571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784" cy="3561260"/>
                    </a:xfrm>
                    <a:prstGeom prst="rect">
                      <a:avLst/>
                    </a:prstGeom>
                    <a:noFill/>
                  </pic:spPr>
                </pic:pic>
              </a:graphicData>
            </a:graphic>
          </wp:inline>
        </w:drawing>
      </w:r>
    </w:p>
    <w:p w14:paraId="544001A3" w14:textId="77777777" w:rsidR="003114F5" w:rsidRPr="003114F5" w:rsidRDefault="003114F5" w:rsidP="00F74508">
      <w:pPr>
        <w:spacing w:line="269" w:lineRule="auto"/>
        <w:rPr>
          <w:rFonts w:eastAsia="Calibri"/>
          <w:szCs w:val="20"/>
          <w:rtl/>
        </w:rPr>
      </w:pPr>
      <w:bookmarkStart w:id="13" w:name="_Hlk177377880"/>
      <w:r w:rsidRPr="003114F5">
        <w:rPr>
          <w:rFonts w:eastAsia="Calibri" w:hint="cs"/>
          <w:szCs w:val="20"/>
          <w:rtl/>
        </w:rPr>
        <w:t>על פי פרוטוקולים של דיוני הקבינט החברתי-כלכלי</w:t>
      </w:r>
      <w:r w:rsidRPr="003114F5">
        <w:rPr>
          <w:rFonts w:eastAsia="Calibri"/>
          <w:szCs w:val="20"/>
          <w:rtl/>
        </w:rPr>
        <w:t xml:space="preserve">, </w:t>
      </w:r>
      <w:r w:rsidRPr="003114F5">
        <w:rPr>
          <w:rFonts w:eastAsia="Calibri" w:hint="eastAsia"/>
          <w:szCs w:val="20"/>
          <w:rtl/>
        </w:rPr>
        <w:t>בעיבוד</w:t>
      </w:r>
      <w:r w:rsidRPr="003114F5">
        <w:rPr>
          <w:rFonts w:eastAsia="Calibri"/>
          <w:szCs w:val="20"/>
          <w:rtl/>
        </w:rPr>
        <w:t xml:space="preserve"> </w:t>
      </w:r>
      <w:r w:rsidRPr="003114F5">
        <w:rPr>
          <w:rFonts w:eastAsia="Calibri" w:hint="eastAsia"/>
          <w:szCs w:val="20"/>
          <w:rtl/>
        </w:rPr>
        <w:t>משרד</w:t>
      </w:r>
      <w:r w:rsidRPr="003114F5">
        <w:rPr>
          <w:rFonts w:eastAsia="Calibri"/>
          <w:szCs w:val="20"/>
          <w:rtl/>
        </w:rPr>
        <w:t xml:space="preserve"> </w:t>
      </w:r>
      <w:r w:rsidRPr="003114F5">
        <w:rPr>
          <w:rFonts w:eastAsia="Calibri" w:hint="eastAsia"/>
          <w:szCs w:val="20"/>
          <w:rtl/>
        </w:rPr>
        <w:t>מבקר</w:t>
      </w:r>
      <w:r w:rsidRPr="003114F5">
        <w:rPr>
          <w:rFonts w:eastAsia="Calibri"/>
          <w:szCs w:val="20"/>
          <w:rtl/>
        </w:rPr>
        <w:t xml:space="preserve"> </w:t>
      </w:r>
      <w:r w:rsidRPr="003114F5">
        <w:rPr>
          <w:rFonts w:eastAsia="Calibri" w:hint="eastAsia"/>
          <w:szCs w:val="20"/>
          <w:rtl/>
        </w:rPr>
        <w:t>המדינה</w:t>
      </w:r>
      <w:r w:rsidRPr="003114F5">
        <w:rPr>
          <w:rFonts w:eastAsia="Calibri"/>
          <w:szCs w:val="20"/>
          <w:rtl/>
        </w:rPr>
        <w:t>.</w:t>
      </w:r>
    </w:p>
    <w:p w14:paraId="368B9D16" w14:textId="77777777" w:rsidR="003114F5" w:rsidRPr="003114F5" w:rsidRDefault="003114F5" w:rsidP="00F74508">
      <w:pPr>
        <w:spacing w:line="269" w:lineRule="auto"/>
        <w:rPr>
          <w:rFonts w:eastAsia="Calibri"/>
          <w:szCs w:val="20"/>
          <w:rtl/>
        </w:rPr>
      </w:pPr>
      <w:r w:rsidRPr="003114F5">
        <w:rPr>
          <w:rFonts w:eastAsia="Calibri" w:hint="cs"/>
          <w:szCs w:val="20"/>
          <w:rtl/>
        </w:rPr>
        <w:t xml:space="preserve">* </w:t>
      </w:r>
      <w:r w:rsidRPr="003114F5">
        <w:rPr>
          <w:rFonts w:eastAsia="Calibri"/>
          <w:szCs w:val="20"/>
          <w:rtl/>
        </w:rPr>
        <w:t xml:space="preserve">מפרוץ המלחמה </w:t>
      </w:r>
      <w:r w:rsidRPr="003114F5">
        <w:rPr>
          <w:rFonts w:eastAsia="Calibri" w:hint="eastAsia"/>
          <w:szCs w:val="20"/>
          <w:rtl/>
        </w:rPr>
        <w:t>שר</w:t>
      </w:r>
      <w:r w:rsidRPr="003114F5">
        <w:rPr>
          <w:rFonts w:eastAsia="Calibri"/>
          <w:szCs w:val="20"/>
          <w:rtl/>
        </w:rPr>
        <w:t xml:space="preserve"> </w:t>
      </w:r>
      <w:r w:rsidRPr="003114F5">
        <w:rPr>
          <w:rFonts w:eastAsia="Calibri" w:hint="eastAsia"/>
          <w:szCs w:val="20"/>
          <w:rtl/>
        </w:rPr>
        <w:t>האוצר</w:t>
      </w:r>
      <w:r w:rsidRPr="003114F5">
        <w:rPr>
          <w:rFonts w:eastAsia="Calibri" w:hint="cs"/>
          <w:szCs w:val="20"/>
          <w:rtl/>
        </w:rPr>
        <w:t>, המכהן כממלא מקום יו"ר הקבינט, החליף</w:t>
      </w:r>
      <w:r w:rsidRPr="003114F5">
        <w:rPr>
          <w:rFonts w:eastAsia="Calibri"/>
          <w:szCs w:val="20"/>
          <w:rtl/>
        </w:rPr>
        <w:t xml:space="preserve"> את יו"ר הקבינט בתפקידו</w:t>
      </w:r>
      <w:r w:rsidRPr="003114F5">
        <w:rPr>
          <w:rFonts w:eastAsia="Calibri" w:hint="cs"/>
          <w:szCs w:val="20"/>
          <w:rtl/>
        </w:rPr>
        <w:t>.</w:t>
      </w:r>
    </w:p>
    <w:p w14:paraId="25162AC9" w14:textId="77777777" w:rsidR="003114F5" w:rsidRPr="003114F5" w:rsidRDefault="003114F5" w:rsidP="00F74508">
      <w:pPr>
        <w:spacing w:line="269" w:lineRule="auto"/>
        <w:rPr>
          <w:rFonts w:eastAsia="Calibri"/>
          <w:szCs w:val="20"/>
          <w:rtl/>
        </w:rPr>
      </w:pPr>
      <w:r w:rsidRPr="003114F5">
        <w:rPr>
          <w:rFonts w:eastAsia="Calibri" w:hint="cs"/>
          <w:szCs w:val="20"/>
          <w:rtl/>
        </w:rPr>
        <w:t xml:space="preserve">** השר ארבל נכנס לתפקידו ב-19.4.23, לאחר תחילת כהונתו של הקבינט ובסמוך לקיום הדיון הראשון שלו. </w:t>
      </w:r>
    </w:p>
    <w:p w14:paraId="5E743A08" w14:textId="77777777" w:rsidR="003114F5" w:rsidRPr="003114F5" w:rsidRDefault="003114F5" w:rsidP="00F74508">
      <w:pPr>
        <w:spacing w:line="269" w:lineRule="auto"/>
        <w:rPr>
          <w:rFonts w:eastAsia="Calibri"/>
          <w:szCs w:val="20"/>
          <w:rtl/>
        </w:rPr>
      </w:pPr>
      <w:r w:rsidRPr="003114F5">
        <w:rPr>
          <w:rFonts w:eastAsia="Calibri"/>
          <w:szCs w:val="20"/>
          <w:rtl/>
        </w:rPr>
        <w:t>*** השר</w:t>
      </w:r>
      <w:r w:rsidRPr="003114F5">
        <w:rPr>
          <w:rFonts w:eastAsia="Calibri" w:hint="cs"/>
          <w:szCs w:val="20"/>
          <w:rtl/>
        </w:rPr>
        <w:t>ים</w:t>
      </w:r>
      <w:r w:rsidRPr="003114F5">
        <w:rPr>
          <w:rFonts w:eastAsia="Calibri"/>
          <w:szCs w:val="20"/>
          <w:rtl/>
        </w:rPr>
        <w:t xml:space="preserve"> </w:t>
      </w:r>
      <w:r w:rsidRPr="003114F5">
        <w:rPr>
          <w:rFonts w:eastAsia="Calibri" w:hint="eastAsia"/>
          <w:szCs w:val="20"/>
          <w:rtl/>
        </w:rPr>
        <w:t>מרגי</w:t>
      </w:r>
      <w:r w:rsidRPr="003114F5">
        <w:rPr>
          <w:rFonts w:eastAsia="Calibri" w:hint="cs"/>
          <w:szCs w:val="20"/>
          <w:rtl/>
        </w:rPr>
        <w:t>, קיש ובוסו</w:t>
      </w:r>
      <w:r w:rsidRPr="003114F5">
        <w:rPr>
          <w:rFonts w:eastAsia="Calibri"/>
          <w:szCs w:val="20"/>
          <w:rtl/>
        </w:rPr>
        <w:t xml:space="preserve"> צור</w:t>
      </w:r>
      <w:r w:rsidRPr="003114F5">
        <w:rPr>
          <w:rFonts w:eastAsia="Calibri" w:hint="cs"/>
          <w:szCs w:val="20"/>
          <w:rtl/>
        </w:rPr>
        <w:t>פו</w:t>
      </w:r>
      <w:r w:rsidRPr="003114F5">
        <w:rPr>
          <w:rFonts w:eastAsia="Calibri"/>
          <w:szCs w:val="20"/>
          <w:rtl/>
        </w:rPr>
        <w:t xml:space="preserve"> לקבינט לאחר פרוץ המלחמה.</w:t>
      </w:r>
    </w:p>
    <w:p w14:paraId="2BE33D05" w14:textId="77777777" w:rsidR="003114F5" w:rsidRPr="003114F5" w:rsidRDefault="003114F5" w:rsidP="00F74508">
      <w:pPr>
        <w:spacing w:line="269" w:lineRule="auto"/>
        <w:rPr>
          <w:rFonts w:eastAsia="Calibri"/>
          <w:szCs w:val="20"/>
          <w:rtl/>
        </w:rPr>
      </w:pPr>
      <w:r w:rsidRPr="003114F5">
        <w:rPr>
          <w:rFonts w:eastAsia="Calibri" w:hint="cs"/>
          <w:szCs w:val="20"/>
          <w:rtl/>
        </w:rPr>
        <w:t xml:space="preserve">**** </w:t>
      </w:r>
      <w:r w:rsidRPr="003114F5">
        <w:rPr>
          <w:rFonts w:eastAsia="Calibri" w:hint="eastAsia"/>
          <w:szCs w:val="20"/>
          <w:rtl/>
        </w:rPr>
        <w:t>השר</w:t>
      </w:r>
      <w:r w:rsidRPr="003114F5">
        <w:rPr>
          <w:rFonts w:eastAsia="Calibri"/>
          <w:szCs w:val="20"/>
          <w:rtl/>
        </w:rPr>
        <w:t xml:space="preserve"> </w:t>
      </w:r>
      <w:r w:rsidRPr="003114F5">
        <w:rPr>
          <w:rFonts w:eastAsia="Calibri" w:hint="eastAsia"/>
          <w:szCs w:val="20"/>
          <w:rtl/>
        </w:rPr>
        <w:t>סער</w:t>
      </w:r>
      <w:r w:rsidRPr="003114F5">
        <w:rPr>
          <w:rFonts w:eastAsia="Calibri"/>
          <w:szCs w:val="20"/>
          <w:rtl/>
        </w:rPr>
        <w:t xml:space="preserve"> </w:t>
      </w:r>
      <w:r w:rsidRPr="003114F5">
        <w:rPr>
          <w:rFonts w:eastAsia="Calibri" w:hint="eastAsia"/>
          <w:szCs w:val="20"/>
          <w:rtl/>
        </w:rPr>
        <w:t>צורף</w:t>
      </w:r>
      <w:r w:rsidRPr="003114F5">
        <w:rPr>
          <w:rFonts w:eastAsia="Calibri"/>
          <w:szCs w:val="20"/>
          <w:rtl/>
        </w:rPr>
        <w:t xml:space="preserve"> </w:t>
      </w:r>
      <w:r w:rsidRPr="003114F5">
        <w:rPr>
          <w:rFonts w:eastAsia="Calibri" w:hint="eastAsia"/>
          <w:szCs w:val="20"/>
          <w:rtl/>
        </w:rPr>
        <w:t>לקבינ</w:t>
      </w:r>
      <w:r w:rsidRPr="003114F5">
        <w:rPr>
          <w:rFonts w:eastAsia="Calibri" w:hint="cs"/>
          <w:szCs w:val="20"/>
          <w:rtl/>
        </w:rPr>
        <w:t>ט</w:t>
      </w:r>
      <w:r w:rsidRPr="003114F5">
        <w:rPr>
          <w:rFonts w:eastAsia="Calibri"/>
          <w:szCs w:val="20"/>
          <w:rtl/>
        </w:rPr>
        <w:t xml:space="preserve"> לאחר פרוץ המלחמה. </w:t>
      </w:r>
      <w:r w:rsidRPr="003114F5">
        <w:rPr>
          <w:rFonts w:eastAsia="Calibri" w:hint="eastAsia"/>
          <w:szCs w:val="20"/>
          <w:rtl/>
        </w:rPr>
        <w:t>לאחר</w:t>
      </w:r>
      <w:r w:rsidRPr="003114F5">
        <w:rPr>
          <w:rFonts w:eastAsia="Calibri"/>
          <w:szCs w:val="20"/>
          <w:rtl/>
        </w:rPr>
        <w:t xml:space="preserve"> </w:t>
      </w:r>
      <w:r w:rsidRPr="003114F5">
        <w:rPr>
          <w:rFonts w:eastAsia="Calibri" w:hint="eastAsia"/>
          <w:szCs w:val="20"/>
          <w:rtl/>
        </w:rPr>
        <w:t>פרישת</w:t>
      </w:r>
      <w:r w:rsidRPr="003114F5">
        <w:rPr>
          <w:rFonts w:eastAsia="Calibri"/>
          <w:szCs w:val="20"/>
          <w:rtl/>
        </w:rPr>
        <w:t xml:space="preserve"> </w:t>
      </w:r>
      <w:r w:rsidRPr="003114F5">
        <w:rPr>
          <w:rFonts w:eastAsia="Calibri" w:hint="eastAsia"/>
          <w:szCs w:val="20"/>
          <w:rtl/>
        </w:rPr>
        <w:t>סיעת</w:t>
      </w:r>
      <w:r w:rsidRPr="003114F5">
        <w:rPr>
          <w:rFonts w:eastAsia="Calibri"/>
          <w:szCs w:val="20"/>
          <w:rtl/>
        </w:rPr>
        <w:t xml:space="preserve"> </w:t>
      </w:r>
      <w:r w:rsidRPr="003114F5">
        <w:rPr>
          <w:rFonts w:eastAsia="Calibri" w:hint="cs"/>
          <w:szCs w:val="20"/>
          <w:rtl/>
        </w:rPr>
        <w:t>"</w:t>
      </w:r>
      <w:r w:rsidRPr="003114F5">
        <w:rPr>
          <w:rFonts w:eastAsia="Calibri"/>
          <w:szCs w:val="20"/>
          <w:rtl/>
        </w:rPr>
        <w:t xml:space="preserve">תקווה </w:t>
      </w:r>
      <w:r w:rsidRPr="003114F5">
        <w:rPr>
          <w:rFonts w:eastAsia="Calibri" w:hint="eastAsia"/>
          <w:szCs w:val="20"/>
          <w:rtl/>
        </w:rPr>
        <w:t>חדשה</w:t>
      </w:r>
      <w:r w:rsidRPr="003114F5">
        <w:rPr>
          <w:rFonts w:eastAsia="Calibri" w:hint="cs"/>
          <w:szCs w:val="20"/>
          <w:rtl/>
        </w:rPr>
        <w:t>"</w:t>
      </w:r>
      <w:r w:rsidRPr="003114F5">
        <w:rPr>
          <w:rFonts w:eastAsia="Calibri"/>
          <w:szCs w:val="20"/>
          <w:rtl/>
        </w:rPr>
        <w:t xml:space="preserve"> </w:t>
      </w:r>
      <w:r w:rsidRPr="003114F5">
        <w:rPr>
          <w:rFonts w:eastAsia="Calibri" w:hint="eastAsia"/>
          <w:szCs w:val="20"/>
          <w:rtl/>
        </w:rPr>
        <w:t>מהממשלה</w:t>
      </w:r>
      <w:r w:rsidRPr="003114F5">
        <w:rPr>
          <w:rFonts w:eastAsia="Calibri"/>
          <w:szCs w:val="20"/>
          <w:rtl/>
        </w:rPr>
        <w:t xml:space="preserve"> </w:t>
      </w:r>
      <w:r w:rsidRPr="003114F5">
        <w:rPr>
          <w:rFonts w:eastAsia="Calibri" w:hint="eastAsia"/>
          <w:szCs w:val="20"/>
          <w:rtl/>
        </w:rPr>
        <w:t>ביום</w:t>
      </w:r>
      <w:r w:rsidRPr="003114F5">
        <w:rPr>
          <w:rFonts w:eastAsia="Calibri"/>
          <w:szCs w:val="20"/>
          <w:rtl/>
        </w:rPr>
        <w:t xml:space="preserve"> 25.3.24 </w:t>
      </w:r>
      <w:r w:rsidRPr="003114F5">
        <w:rPr>
          <w:rFonts w:eastAsia="Calibri" w:hint="eastAsia"/>
          <w:szCs w:val="20"/>
          <w:rtl/>
        </w:rPr>
        <w:t>פסקה</w:t>
      </w:r>
      <w:r w:rsidRPr="003114F5">
        <w:rPr>
          <w:rFonts w:eastAsia="Calibri"/>
          <w:szCs w:val="20"/>
          <w:rtl/>
        </w:rPr>
        <w:t xml:space="preserve"> </w:t>
      </w:r>
      <w:r w:rsidRPr="003114F5">
        <w:rPr>
          <w:rFonts w:eastAsia="Calibri" w:hint="eastAsia"/>
          <w:szCs w:val="20"/>
          <w:rtl/>
        </w:rPr>
        <w:t>חברותו</w:t>
      </w:r>
      <w:r w:rsidRPr="003114F5">
        <w:rPr>
          <w:rFonts w:eastAsia="Calibri"/>
          <w:szCs w:val="20"/>
          <w:rtl/>
        </w:rPr>
        <w:t xml:space="preserve"> </w:t>
      </w:r>
      <w:r w:rsidRPr="003114F5">
        <w:rPr>
          <w:rFonts w:eastAsia="Calibri" w:hint="eastAsia"/>
          <w:szCs w:val="20"/>
          <w:rtl/>
        </w:rPr>
        <w:t>בקבינט</w:t>
      </w:r>
      <w:r w:rsidRPr="003114F5">
        <w:rPr>
          <w:rFonts w:eastAsia="Calibri"/>
          <w:szCs w:val="20"/>
          <w:rtl/>
        </w:rPr>
        <w:t>.</w:t>
      </w:r>
    </w:p>
    <w:p w14:paraId="47A8A2D0" w14:textId="77777777" w:rsidR="003114F5" w:rsidRPr="003114F5" w:rsidRDefault="003114F5" w:rsidP="00F74508">
      <w:pPr>
        <w:spacing w:line="269" w:lineRule="auto"/>
        <w:rPr>
          <w:rFonts w:eastAsia="Calibri"/>
          <w:szCs w:val="20"/>
          <w:rtl/>
        </w:rPr>
      </w:pPr>
      <w:r w:rsidRPr="003114F5">
        <w:rPr>
          <w:rFonts w:eastAsia="Calibri"/>
          <w:szCs w:val="20"/>
          <w:rtl/>
        </w:rPr>
        <w:t>****</w:t>
      </w:r>
      <w:r w:rsidRPr="003114F5">
        <w:rPr>
          <w:rFonts w:eastAsia="Calibri" w:hint="cs"/>
          <w:szCs w:val="20"/>
          <w:rtl/>
        </w:rPr>
        <w:t>*</w:t>
      </w:r>
      <w:r w:rsidRPr="003114F5">
        <w:rPr>
          <w:rFonts w:eastAsia="Calibri"/>
          <w:szCs w:val="20"/>
          <w:rtl/>
        </w:rPr>
        <w:t xml:space="preserve"> </w:t>
      </w:r>
      <w:r w:rsidRPr="003114F5">
        <w:rPr>
          <w:rFonts w:eastAsia="Calibri" w:hint="eastAsia"/>
          <w:szCs w:val="20"/>
          <w:rtl/>
        </w:rPr>
        <w:t>השר</w:t>
      </w:r>
      <w:r w:rsidRPr="003114F5">
        <w:rPr>
          <w:rFonts w:eastAsia="Calibri"/>
          <w:szCs w:val="20"/>
          <w:rtl/>
        </w:rPr>
        <w:t xml:space="preserve"> </w:t>
      </w:r>
      <w:r w:rsidRPr="003114F5">
        <w:rPr>
          <w:rFonts w:eastAsia="Calibri" w:hint="eastAsia"/>
          <w:szCs w:val="20"/>
          <w:rtl/>
        </w:rPr>
        <w:t>טרופר</w:t>
      </w:r>
      <w:r w:rsidRPr="003114F5">
        <w:rPr>
          <w:rFonts w:eastAsia="Calibri"/>
          <w:szCs w:val="20"/>
          <w:rtl/>
        </w:rPr>
        <w:t xml:space="preserve"> צורף לקבינ</w:t>
      </w:r>
      <w:r w:rsidRPr="003114F5">
        <w:rPr>
          <w:rFonts w:eastAsia="Calibri" w:hint="cs"/>
          <w:szCs w:val="20"/>
          <w:rtl/>
        </w:rPr>
        <w:t>ט</w:t>
      </w:r>
      <w:r w:rsidRPr="003114F5">
        <w:rPr>
          <w:rFonts w:eastAsia="Calibri"/>
          <w:szCs w:val="20"/>
          <w:rtl/>
        </w:rPr>
        <w:t xml:space="preserve"> לאחר פרוץ המלחמה. </w:t>
      </w:r>
      <w:r w:rsidRPr="003114F5">
        <w:rPr>
          <w:rFonts w:eastAsia="Calibri" w:hint="eastAsia"/>
          <w:szCs w:val="20"/>
          <w:rtl/>
        </w:rPr>
        <w:t>לאחר</w:t>
      </w:r>
      <w:r w:rsidRPr="003114F5">
        <w:rPr>
          <w:rFonts w:eastAsia="Calibri"/>
          <w:szCs w:val="20"/>
          <w:rtl/>
        </w:rPr>
        <w:t xml:space="preserve"> </w:t>
      </w:r>
      <w:r w:rsidRPr="003114F5">
        <w:rPr>
          <w:rFonts w:eastAsia="Calibri" w:hint="eastAsia"/>
          <w:szCs w:val="20"/>
          <w:rtl/>
        </w:rPr>
        <w:t>פרישת</w:t>
      </w:r>
      <w:r w:rsidRPr="003114F5">
        <w:rPr>
          <w:rFonts w:eastAsia="Calibri"/>
          <w:szCs w:val="20"/>
          <w:rtl/>
        </w:rPr>
        <w:t xml:space="preserve"> </w:t>
      </w:r>
      <w:r w:rsidRPr="003114F5">
        <w:rPr>
          <w:rFonts w:eastAsia="Calibri" w:hint="eastAsia"/>
          <w:szCs w:val="20"/>
          <w:rtl/>
        </w:rPr>
        <w:t>סיעת</w:t>
      </w:r>
      <w:r w:rsidRPr="003114F5">
        <w:rPr>
          <w:rFonts w:eastAsia="Calibri"/>
          <w:szCs w:val="20"/>
          <w:rtl/>
        </w:rPr>
        <w:t xml:space="preserve"> </w:t>
      </w:r>
      <w:r w:rsidRPr="003114F5">
        <w:rPr>
          <w:rFonts w:eastAsia="Calibri" w:hint="cs"/>
          <w:szCs w:val="20"/>
          <w:rtl/>
        </w:rPr>
        <w:t>"</w:t>
      </w:r>
      <w:r w:rsidRPr="003114F5">
        <w:rPr>
          <w:rFonts w:eastAsia="Calibri"/>
          <w:szCs w:val="20"/>
          <w:rtl/>
        </w:rPr>
        <w:t xml:space="preserve">המחנה </w:t>
      </w:r>
      <w:r w:rsidRPr="003114F5">
        <w:rPr>
          <w:rFonts w:eastAsia="Calibri" w:hint="eastAsia"/>
          <w:szCs w:val="20"/>
          <w:rtl/>
        </w:rPr>
        <w:t>הממלכתי</w:t>
      </w:r>
      <w:r w:rsidRPr="003114F5">
        <w:rPr>
          <w:rFonts w:eastAsia="Calibri" w:hint="cs"/>
          <w:szCs w:val="20"/>
          <w:rtl/>
        </w:rPr>
        <w:t>"</w:t>
      </w:r>
      <w:r w:rsidRPr="003114F5">
        <w:rPr>
          <w:rFonts w:eastAsia="Calibri"/>
          <w:szCs w:val="20"/>
          <w:rtl/>
        </w:rPr>
        <w:t xml:space="preserve"> </w:t>
      </w:r>
      <w:r w:rsidRPr="003114F5">
        <w:rPr>
          <w:rFonts w:eastAsia="Calibri" w:hint="eastAsia"/>
          <w:szCs w:val="20"/>
          <w:rtl/>
        </w:rPr>
        <w:t>מהממשלה</w:t>
      </w:r>
      <w:r w:rsidRPr="003114F5">
        <w:rPr>
          <w:rFonts w:eastAsia="Calibri"/>
          <w:szCs w:val="20"/>
          <w:rtl/>
        </w:rPr>
        <w:t xml:space="preserve"> </w:t>
      </w:r>
      <w:r w:rsidRPr="003114F5">
        <w:rPr>
          <w:rFonts w:eastAsia="Calibri" w:hint="eastAsia"/>
          <w:szCs w:val="20"/>
          <w:rtl/>
        </w:rPr>
        <w:t>ביום</w:t>
      </w:r>
      <w:r w:rsidRPr="003114F5">
        <w:rPr>
          <w:rFonts w:eastAsia="Calibri"/>
          <w:szCs w:val="20"/>
          <w:rtl/>
        </w:rPr>
        <w:t xml:space="preserve"> 9.6.24 </w:t>
      </w:r>
      <w:r w:rsidRPr="003114F5">
        <w:rPr>
          <w:rFonts w:eastAsia="Calibri" w:hint="eastAsia"/>
          <w:szCs w:val="20"/>
          <w:rtl/>
        </w:rPr>
        <w:t>פסקה</w:t>
      </w:r>
      <w:r w:rsidRPr="003114F5">
        <w:rPr>
          <w:rFonts w:eastAsia="Calibri"/>
          <w:szCs w:val="20"/>
          <w:rtl/>
        </w:rPr>
        <w:t xml:space="preserve"> </w:t>
      </w:r>
      <w:r w:rsidRPr="003114F5">
        <w:rPr>
          <w:rFonts w:eastAsia="Calibri" w:hint="eastAsia"/>
          <w:szCs w:val="20"/>
          <w:rtl/>
        </w:rPr>
        <w:t>חברותו</w:t>
      </w:r>
      <w:r w:rsidRPr="003114F5">
        <w:rPr>
          <w:rFonts w:eastAsia="Calibri"/>
          <w:szCs w:val="20"/>
          <w:rtl/>
        </w:rPr>
        <w:t xml:space="preserve"> </w:t>
      </w:r>
      <w:r w:rsidRPr="003114F5">
        <w:rPr>
          <w:rFonts w:eastAsia="Calibri" w:hint="eastAsia"/>
          <w:szCs w:val="20"/>
          <w:rtl/>
        </w:rPr>
        <w:t>בקבינט</w:t>
      </w:r>
      <w:r w:rsidRPr="003114F5">
        <w:rPr>
          <w:rFonts w:eastAsia="Calibri"/>
          <w:szCs w:val="20"/>
          <w:rtl/>
        </w:rPr>
        <w:t>.</w:t>
      </w:r>
    </w:p>
    <w:p w14:paraId="2B7ACFAB" w14:textId="77777777" w:rsidR="003114F5" w:rsidRPr="003114F5" w:rsidRDefault="003114F5" w:rsidP="00F74508">
      <w:pPr>
        <w:spacing w:line="269" w:lineRule="auto"/>
        <w:ind w:left="-567"/>
        <w:rPr>
          <w:rFonts w:eastAsia="Calibri"/>
          <w:szCs w:val="20"/>
          <w:rtl/>
        </w:rPr>
      </w:pPr>
    </w:p>
    <w:p w14:paraId="217D9F40" w14:textId="77777777" w:rsidR="003114F5" w:rsidRPr="003114F5" w:rsidRDefault="003114F5" w:rsidP="00F74508">
      <w:pPr>
        <w:spacing w:line="269" w:lineRule="auto"/>
        <w:rPr>
          <w:rFonts w:eastAsia="Calibri"/>
          <w:b/>
          <w:bCs/>
          <w:rtl/>
        </w:rPr>
      </w:pPr>
      <w:r w:rsidRPr="003114F5">
        <w:rPr>
          <w:rFonts w:eastAsia="Calibri" w:hint="cs"/>
          <w:b/>
          <w:bCs/>
          <w:rtl/>
        </w:rPr>
        <w:t>מהתרשים עולה כי בתקופת הממשלה ה-37, בדיון היחיד שקיים הקבינט במשך תשעת החודשים מיום הקמת הממשלה ועד פרוץ מלחמת חרבות ברזל, השתתפו 8 מתוך 15 חברי הקבינט (53.3%). באותו דיון ראש הממשלה, אשר כיהן כיו"ר הקבינט, לא השתתף.</w:t>
      </w:r>
    </w:p>
    <w:p w14:paraId="6B5322B4" w14:textId="77777777" w:rsidR="003114F5" w:rsidRPr="003114F5" w:rsidRDefault="003114F5" w:rsidP="00F74508">
      <w:pPr>
        <w:spacing w:line="269" w:lineRule="auto"/>
        <w:ind w:left="-567"/>
        <w:rPr>
          <w:rFonts w:eastAsia="Calibri"/>
          <w:szCs w:val="20"/>
          <w:rtl/>
        </w:rPr>
      </w:pPr>
    </w:p>
    <w:p w14:paraId="6F674607" w14:textId="77777777" w:rsidR="003114F5" w:rsidRPr="003114F5" w:rsidRDefault="003114F5" w:rsidP="00F74508">
      <w:pPr>
        <w:spacing w:line="269" w:lineRule="auto"/>
        <w:rPr>
          <w:rFonts w:eastAsia="Calibri"/>
          <w:b/>
          <w:bCs/>
          <w:rtl/>
        </w:rPr>
      </w:pPr>
      <w:r w:rsidRPr="003114F5">
        <w:rPr>
          <w:rFonts w:eastAsia="Calibri" w:hint="cs"/>
          <w:b/>
          <w:bCs/>
          <w:rtl/>
        </w:rPr>
        <w:t xml:space="preserve">מפרוץ המלחמה החליף שר האוצר את ראש הממשלה ושימש כממלא מקום יו"ר הקבינט. מתחילת המלחמה ועד סוף שנת 2023 קיים הקבינט חמישה דיונים. בכל חמשת הדיונים השתתפו ממלא מקום יו"ר הקבינט ושישה חברים נוספים מתוך 19 החברים (בסך הכול 36.8% מחברי הקבינט). שישה מחברי הקבינט השתתפו בארבעה דיונים, ושניים מחברי הקבינט השתתפו בדיון אחד בלבד. </w:t>
      </w:r>
    </w:p>
    <w:p w14:paraId="67F67772" w14:textId="77777777" w:rsidR="003114F5" w:rsidRPr="003114F5" w:rsidRDefault="003114F5" w:rsidP="00F74508">
      <w:pPr>
        <w:spacing w:line="269" w:lineRule="auto"/>
        <w:rPr>
          <w:rFonts w:eastAsia="Calibri"/>
          <w:b/>
          <w:bCs/>
          <w:rtl/>
        </w:rPr>
      </w:pPr>
      <w:r w:rsidRPr="003114F5">
        <w:rPr>
          <w:rFonts w:eastAsia="Calibri" w:hint="cs"/>
          <w:b/>
          <w:bCs/>
          <w:rtl/>
        </w:rPr>
        <w:lastRenderedPageBreak/>
        <w:t xml:space="preserve">סיכום נתוני ההשתתפות של חברי הקבינט החברתי-כלכלי בדיוניו במסגרת הממשלה ה-37 מלמד שרוב חברי הקבינט - 14 מ-19 חברים (לא כולל ראש הממשלה), השתתפו ברוב דיוני הקבינט - ארבעה דיונים או יותר. אף על פי שחמישה מששת הדיונים התקיימו במהלך המלחמה, 12 מחברי הקבינט נעדרו מדיון אחד או יותר. </w:t>
      </w:r>
    </w:p>
    <w:p w14:paraId="755148D2" w14:textId="77777777" w:rsidR="003114F5" w:rsidRPr="003114F5" w:rsidRDefault="003114F5" w:rsidP="00F74508">
      <w:pPr>
        <w:spacing w:line="269" w:lineRule="auto"/>
        <w:ind w:left="-567"/>
        <w:rPr>
          <w:rFonts w:eastAsia="Calibri"/>
          <w:szCs w:val="20"/>
          <w:rtl/>
        </w:rPr>
      </w:pPr>
    </w:p>
    <w:p w14:paraId="4A639C85" w14:textId="77777777" w:rsidR="003114F5" w:rsidRPr="003114F5" w:rsidRDefault="003114F5" w:rsidP="00F74508">
      <w:pPr>
        <w:spacing w:line="269" w:lineRule="auto"/>
        <w:rPr>
          <w:rFonts w:eastAsia="Calibri"/>
          <w:b/>
          <w:bCs/>
          <w:rtl/>
        </w:rPr>
      </w:pPr>
      <w:r w:rsidRPr="003114F5">
        <w:rPr>
          <w:rFonts w:eastAsia="Calibri" w:hint="eastAsia"/>
          <w:b/>
          <w:bCs/>
          <w:rtl/>
        </w:rPr>
        <w:t>ההשתתפות</w:t>
      </w:r>
      <w:r w:rsidRPr="003114F5">
        <w:rPr>
          <w:rFonts w:eastAsia="Calibri"/>
          <w:b/>
          <w:bCs/>
          <w:rtl/>
        </w:rPr>
        <w:t xml:space="preserve"> </w:t>
      </w:r>
      <w:r w:rsidRPr="003114F5">
        <w:rPr>
          <w:rFonts w:eastAsia="Calibri" w:hint="eastAsia"/>
          <w:b/>
          <w:bCs/>
          <w:rtl/>
        </w:rPr>
        <w:t>החלקית</w:t>
      </w:r>
      <w:r w:rsidRPr="003114F5">
        <w:rPr>
          <w:rFonts w:eastAsia="Calibri" w:hint="cs"/>
          <w:b/>
          <w:bCs/>
          <w:rtl/>
        </w:rPr>
        <w:t>, לעיתים מצומצמת,</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חברי</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החברתי</w:t>
      </w:r>
      <w:r w:rsidRPr="003114F5">
        <w:rPr>
          <w:rFonts w:eastAsia="Calibri"/>
          <w:b/>
          <w:bCs/>
          <w:rtl/>
        </w:rPr>
        <w:t xml:space="preserve">-כלכלי </w:t>
      </w:r>
      <w:r w:rsidRPr="003114F5">
        <w:rPr>
          <w:rFonts w:eastAsia="Calibri" w:hint="eastAsia"/>
          <w:b/>
          <w:bCs/>
          <w:rtl/>
        </w:rPr>
        <w:t>בתקופת</w:t>
      </w:r>
      <w:r w:rsidRPr="003114F5">
        <w:rPr>
          <w:rFonts w:eastAsia="Calibri"/>
          <w:b/>
          <w:bCs/>
          <w:rtl/>
        </w:rPr>
        <w:t xml:space="preserve"> </w:t>
      </w:r>
      <w:r w:rsidRPr="003114F5">
        <w:rPr>
          <w:rFonts w:eastAsia="Calibri" w:hint="eastAsia"/>
          <w:b/>
          <w:bCs/>
          <w:rtl/>
        </w:rPr>
        <w:t>כהונת</w:t>
      </w:r>
      <w:r w:rsidRPr="003114F5">
        <w:rPr>
          <w:rFonts w:eastAsia="Calibri"/>
          <w:b/>
          <w:bCs/>
          <w:rtl/>
        </w:rPr>
        <w:t xml:space="preserve"> </w:t>
      </w:r>
      <w:r w:rsidRPr="003114F5">
        <w:rPr>
          <w:rFonts w:eastAsia="Calibri" w:hint="eastAsia"/>
          <w:b/>
          <w:bCs/>
          <w:rtl/>
        </w:rPr>
        <w:t>הממשלות</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-36 </w:t>
      </w:r>
      <w:r w:rsidRPr="003114F5">
        <w:rPr>
          <w:rFonts w:eastAsia="Calibri" w:hint="eastAsia"/>
          <w:b/>
          <w:bCs/>
          <w:rtl/>
        </w:rPr>
        <w:t>וה</w:t>
      </w:r>
      <w:r w:rsidRPr="003114F5">
        <w:rPr>
          <w:rFonts w:eastAsia="Calibri"/>
          <w:b/>
          <w:bCs/>
          <w:rtl/>
        </w:rPr>
        <w:t xml:space="preserve">-37 </w:t>
      </w:r>
      <w:r w:rsidRPr="003114F5">
        <w:rPr>
          <w:rFonts w:eastAsia="Calibri" w:hint="eastAsia"/>
          <w:b/>
          <w:bCs/>
          <w:rtl/>
        </w:rPr>
        <w:t>בדיונים</w:t>
      </w:r>
      <w:r w:rsidRPr="003114F5">
        <w:rPr>
          <w:rFonts w:eastAsia="Calibri"/>
          <w:b/>
          <w:bCs/>
          <w:rtl/>
        </w:rPr>
        <w:t xml:space="preserve"> </w:t>
      </w:r>
      <w:r w:rsidRPr="003114F5">
        <w:rPr>
          <w:rFonts w:eastAsia="Calibri" w:hint="eastAsia"/>
          <w:b/>
          <w:bCs/>
          <w:rtl/>
        </w:rPr>
        <w:t>המעטים</w:t>
      </w:r>
      <w:r w:rsidRPr="003114F5">
        <w:rPr>
          <w:rFonts w:eastAsia="Calibri"/>
          <w:b/>
          <w:bCs/>
          <w:rtl/>
        </w:rPr>
        <w:t xml:space="preserve"> </w:t>
      </w:r>
      <w:r w:rsidRPr="003114F5">
        <w:rPr>
          <w:rFonts w:eastAsia="Calibri" w:hint="eastAsia"/>
          <w:b/>
          <w:bCs/>
          <w:rtl/>
        </w:rPr>
        <w:t>שהתקיימו</w:t>
      </w:r>
      <w:r w:rsidRPr="003114F5">
        <w:rPr>
          <w:rFonts w:eastAsia="Calibri"/>
          <w:b/>
          <w:bCs/>
          <w:rtl/>
        </w:rPr>
        <w:t xml:space="preserve"> </w:t>
      </w:r>
      <w:r w:rsidRPr="003114F5">
        <w:rPr>
          <w:rFonts w:eastAsia="Calibri" w:hint="eastAsia"/>
          <w:b/>
          <w:bCs/>
          <w:rtl/>
        </w:rPr>
        <w:t>בקבינט</w:t>
      </w:r>
      <w:r w:rsidRPr="003114F5">
        <w:rPr>
          <w:rFonts w:eastAsia="Calibri"/>
          <w:b/>
          <w:bCs/>
          <w:rtl/>
        </w:rPr>
        <w:t xml:space="preserve">, לרבות במהלך </w:t>
      </w:r>
      <w:r w:rsidRPr="003114F5">
        <w:rPr>
          <w:rFonts w:eastAsia="Calibri" w:hint="eastAsia"/>
          <w:b/>
          <w:bCs/>
          <w:rtl/>
        </w:rPr>
        <w:t>מלחמת</w:t>
      </w:r>
      <w:r w:rsidRPr="003114F5">
        <w:rPr>
          <w:rFonts w:eastAsia="Calibri"/>
          <w:b/>
          <w:bCs/>
          <w:rtl/>
        </w:rPr>
        <w:t xml:space="preserve"> חרבות </w:t>
      </w:r>
      <w:r w:rsidRPr="003114F5">
        <w:rPr>
          <w:rFonts w:eastAsia="Calibri" w:hint="eastAsia"/>
          <w:b/>
          <w:bCs/>
          <w:rtl/>
        </w:rPr>
        <w:t>ברזל</w:t>
      </w:r>
      <w:r w:rsidRPr="003114F5">
        <w:rPr>
          <w:rFonts w:eastAsia="Calibri"/>
          <w:b/>
          <w:bCs/>
          <w:rtl/>
        </w:rPr>
        <w:t xml:space="preserve">, </w:t>
      </w:r>
      <w:r w:rsidRPr="003114F5">
        <w:rPr>
          <w:rFonts w:eastAsia="Calibri" w:hint="eastAsia"/>
          <w:b/>
          <w:bCs/>
          <w:rtl/>
        </w:rPr>
        <w:t>אינה</w:t>
      </w:r>
      <w:r w:rsidRPr="003114F5">
        <w:rPr>
          <w:rFonts w:eastAsia="Calibri"/>
          <w:b/>
          <w:bCs/>
          <w:rtl/>
        </w:rPr>
        <w:t xml:space="preserve"> עולה בקנה אחד עם אחריותם המשותפת לפעילותו ולהחלטותיו. </w:t>
      </w:r>
    </w:p>
    <w:p w14:paraId="6A787A72" w14:textId="77777777" w:rsidR="003114F5" w:rsidRPr="003114F5" w:rsidRDefault="003114F5" w:rsidP="00F74508">
      <w:pPr>
        <w:spacing w:line="269" w:lineRule="auto"/>
        <w:rPr>
          <w:rFonts w:eastAsia="Calibri"/>
          <w:b/>
          <w:bCs/>
          <w:rtl/>
        </w:rPr>
      </w:pPr>
    </w:p>
    <w:p w14:paraId="2AFE6957" w14:textId="77777777" w:rsidR="003114F5" w:rsidRPr="003114F5" w:rsidRDefault="003114F5" w:rsidP="00F74508">
      <w:pPr>
        <w:spacing w:line="269" w:lineRule="auto"/>
        <w:rPr>
          <w:rFonts w:eastAsia="Calibri"/>
          <w:b/>
          <w:bCs/>
          <w:rtl/>
        </w:rPr>
      </w:pPr>
      <w:r w:rsidRPr="003114F5">
        <w:rPr>
          <w:rFonts w:eastAsia="Calibri"/>
          <w:b/>
          <w:bCs/>
          <w:rtl/>
        </w:rPr>
        <w:t xml:space="preserve">על </w:t>
      </w:r>
      <w:r w:rsidRPr="003114F5">
        <w:rPr>
          <w:rFonts w:eastAsia="Calibri" w:hint="eastAsia"/>
          <w:b/>
          <w:bCs/>
          <w:rtl/>
        </w:rPr>
        <w:t>כלל</w:t>
      </w:r>
      <w:r w:rsidRPr="003114F5">
        <w:rPr>
          <w:rFonts w:eastAsia="Calibri"/>
          <w:b/>
          <w:bCs/>
          <w:rtl/>
        </w:rPr>
        <w:t xml:space="preserve"> השרים חברי הקבינט, על </w:t>
      </w:r>
      <w:r w:rsidRPr="003114F5">
        <w:rPr>
          <w:rFonts w:eastAsia="Calibri" w:hint="eastAsia"/>
          <w:b/>
          <w:bCs/>
          <w:rtl/>
        </w:rPr>
        <w:t>ראש</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המכהן</w:t>
      </w:r>
      <w:r w:rsidRPr="003114F5">
        <w:rPr>
          <w:rFonts w:eastAsia="Calibri"/>
          <w:b/>
          <w:bCs/>
          <w:rtl/>
        </w:rPr>
        <w:t xml:space="preserve"> </w:t>
      </w:r>
      <w:r w:rsidRPr="003114F5">
        <w:rPr>
          <w:rFonts w:eastAsia="Calibri" w:hint="eastAsia"/>
          <w:b/>
          <w:bCs/>
          <w:rtl/>
        </w:rPr>
        <w:t>כיו</w:t>
      </w:r>
      <w:r w:rsidRPr="003114F5">
        <w:rPr>
          <w:rFonts w:eastAsia="Calibri"/>
          <w:b/>
          <w:bCs/>
          <w:rtl/>
        </w:rPr>
        <w:t xml:space="preserve">"ר </w:t>
      </w:r>
      <w:r w:rsidRPr="003114F5">
        <w:rPr>
          <w:rFonts w:eastAsia="Calibri" w:hint="eastAsia"/>
          <w:b/>
          <w:bCs/>
          <w:rtl/>
        </w:rPr>
        <w:t>הקבינט</w:t>
      </w:r>
      <w:r w:rsidRPr="003114F5">
        <w:rPr>
          <w:rFonts w:eastAsia="Calibri"/>
          <w:b/>
          <w:bCs/>
          <w:rtl/>
        </w:rPr>
        <w:t xml:space="preserve"> ו</w:t>
      </w:r>
      <w:r w:rsidRPr="003114F5">
        <w:rPr>
          <w:rFonts w:eastAsia="Calibri" w:hint="eastAsia"/>
          <w:b/>
          <w:bCs/>
          <w:rtl/>
        </w:rPr>
        <w:t>על</w:t>
      </w:r>
      <w:r w:rsidRPr="003114F5">
        <w:rPr>
          <w:rFonts w:eastAsia="Calibri"/>
          <w:b/>
          <w:bCs/>
          <w:rtl/>
        </w:rPr>
        <w:t xml:space="preserve"> </w:t>
      </w:r>
      <w:r w:rsidRPr="003114F5">
        <w:rPr>
          <w:rFonts w:eastAsia="Calibri" w:hint="eastAsia"/>
          <w:b/>
          <w:bCs/>
          <w:rtl/>
        </w:rPr>
        <w:t>שר</w:t>
      </w:r>
      <w:r w:rsidRPr="003114F5">
        <w:rPr>
          <w:rFonts w:eastAsia="Calibri"/>
          <w:b/>
          <w:bCs/>
          <w:rtl/>
        </w:rPr>
        <w:t xml:space="preserve"> </w:t>
      </w:r>
      <w:r w:rsidRPr="003114F5">
        <w:rPr>
          <w:rFonts w:eastAsia="Calibri" w:hint="eastAsia"/>
          <w:b/>
          <w:bCs/>
          <w:rtl/>
        </w:rPr>
        <w:t>האוצר</w:t>
      </w:r>
      <w:r w:rsidRPr="003114F5">
        <w:rPr>
          <w:rFonts w:eastAsia="Calibri"/>
          <w:b/>
          <w:bCs/>
          <w:rtl/>
        </w:rPr>
        <w:t xml:space="preserve"> </w:t>
      </w:r>
      <w:r w:rsidRPr="003114F5">
        <w:rPr>
          <w:rFonts w:eastAsia="Calibri" w:hint="eastAsia"/>
          <w:b/>
          <w:bCs/>
          <w:rtl/>
        </w:rPr>
        <w:t>המכהן</w:t>
      </w:r>
      <w:r w:rsidRPr="003114F5">
        <w:rPr>
          <w:rFonts w:eastAsia="Calibri"/>
          <w:b/>
          <w:bCs/>
          <w:rtl/>
        </w:rPr>
        <w:t xml:space="preserve"> </w:t>
      </w:r>
      <w:r w:rsidRPr="003114F5">
        <w:rPr>
          <w:rFonts w:eastAsia="Calibri" w:hint="eastAsia"/>
          <w:b/>
          <w:bCs/>
          <w:rtl/>
        </w:rPr>
        <w:t>כממלא</w:t>
      </w:r>
      <w:r w:rsidRPr="003114F5">
        <w:rPr>
          <w:rFonts w:eastAsia="Calibri"/>
          <w:b/>
          <w:bCs/>
          <w:rtl/>
        </w:rPr>
        <w:t xml:space="preserve"> </w:t>
      </w:r>
      <w:r w:rsidRPr="003114F5">
        <w:rPr>
          <w:rFonts w:eastAsia="Calibri" w:hint="eastAsia"/>
          <w:b/>
          <w:bCs/>
          <w:rtl/>
        </w:rPr>
        <w:t>מקום</w:t>
      </w:r>
      <w:r w:rsidRPr="003114F5">
        <w:rPr>
          <w:rFonts w:eastAsia="Calibri"/>
          <w:b/>
          <w:bCs/>
          <w:rtl/>
        </w:rPr>
        <w:t xml:space="preserve"> </w:t>
      </w:r>
      <w:r w:rsidRPr="003114F5">
        <w:rPr>
          <w:rFonts w:eastAsia="Calibri" w:hint="eastAsia"/>
          <w:b/>
          <w:bCs/>
          <w:rtl/>
        </w:rPr>
        <w:t>יו</w:t>
      </w:r>
      <w:r w:rsidRPr="003114F5">
        <w:rPr>
          <w:rFonts w:eastAsia="Calibri"/>
          <w:b/>
          <w:bCs/>
          <w:rtl/>
        </w:rPr>
        <w:t xml:space="preserve">"ר </w:t>
      </w:r>
      <w:r w:rsidRPr="003114F5">
        <w:rPr>
          <w:rFonts w:eastAsia="Calibri" w:hint="eastAsia"/>
          <w:b/>
          <w:bCs/>
          <w:rtl/>
        </w:rPr>
        <w:t>הקבינט</w:t>
      </w:r>
      <w:r w:rsidRPr="003114F5">
        <w:rPr>
          <w:rFonts w:eastAsia="Calibri"/>
          <w:b/>
          <w:bCs/>
          <w:rtl/>
        </w:rPr>
        <w:t xml:space="preserve"> להקפיד על נוכחות סדירה בדיו</w:t>
      </w:r>
      <w:r w:rsidRPr="003114F5">
        <w:rPr>
          <w:rFonts w:eastAsia="Calibri" w:hint="eastAsia"/>
          <w:b/>
          <w:bCs/>
          <w:rtl/>
        </w:rPr>
        <w:t>נים</w:t>
      </w:r>
      <w:r w:rsidRPr="003114F5">
        <w:rPr>
          <w:rFonts w:eastAsia="Calibri"/>
          <w:b/>
          <w:bCs/>
          <w:rtl/>
        </w:rPr>
        <w:t xml:space="preserve">. </w:t>
      </w:r>
      <w:r w:rsidRPr="003114F5">
        <w:rPr>
          <w:rFonts w:eastAsia="Calibri" w:hint="eastAsia"/>
          <w:b/>
          <w:bCs/>
          <w:rtl/>
        </w:rPr>
        <w:t>הצורך</w:t>
      </w:r>
      <w:r w:rsidRPr="003114F5">
        <w:rPr>
          <w:rFonts w:eastAsia="Calibri"/>
          <w:b/>
          <w:bCs/>
          <w:rtl/>
        </w:rPr>
        <w:t xml:space="preserve"> </w:t>
      </w:r>
      <w:r w:rsidRPr="003114F5">
        <w:rPr>
          <w:rFonts w:eastAsia="Calibri" w:hint="eastAsia"/>
          <w:b/>
          <w:bCs/>
          <w:rtl/>
        </w:rPr>
        <w:t>בהקפדה</w:t>
      </w:r>
      <w:r w:rsidRPr="003114F5">
        <w:rPr>
          <w:rFonts w:eastAsia="Calibri"/>
          <w:b/>
          <w:bCs/>
          <w:rtl/>
        </w:rPr>
        <w:t xml:space="preserve"> בעניין זה מקבלת משנה תוקף בעת </w:t>
      </w:r>
      <w:r w:rsidRPr="003114F5">
        <w:rPr>
          <w:rFonts w:eastAsia="Calibri" w:hint="eastAsia"/>
          <w:b/>
          <w:bCs/>
          <w:rtl/>
        </w:rPr>
        <w:t>מלחמה</w:t>
      </w:r>
      <w:r w:rsidRPr="003114F5">
        <w:rPr>
          <w:rFonts w:eastAsia="Calibri"/>
          <w:b/>
          <w:bCs/>
          <w:rtl/>
        </w:rPr>
        <w:t xml:space="preserve"> </w:t>
      </w:r>
      <w:r w:rsidRPr="003114F5">
        <w:rPr>
          <w:rFonts w:eastAsia="Calibri" w:hint="eastAsia"/>
          <w:b/>
          <w:bCs/>
          <w:rtl/>
        </w:rPr>
        <w:t>שבמהלכה</w:t>
      </w:r>
      <w:r w:rsidRPr="003114F5">
        <w:rPr>
          <w:rFonts w:eastAsia="Calibri"/>
          <w:b/>
          <w:bCs/>
          <w:rtl/>
        </w:rPr>
        <w:t xml:space="preserve"> </w:t>
      </w:r>
      <w:r w:rsidRPr="003114F5">
        <w:rPr>
          <w:rFonts w:eastAsia="Calibri" w:hint="eastAsia"/>
          <w:b/>
          <w:bCs/>
          <w:rtl/>
        </w:rPr>
        <w:t>נקלעו</w:t>
      </w:r>
      <w:r w:rsidRPr="003114F5">
        <w:rPr>
          <w:rFonts w:eastAsia="Calibri"/>
          <w:b/>
          <w:bCs/>
          <w:rtl/>
        </w:rPr>
        <w:t xml:space="preserve"> </w:t>
      </w:r>
      <w:r w:rsidRPr="003114F5">
        <w:rPr>
          <w:rFonts w:eastAsia="Calibri" w:hint="eastAsia"/>
          <w:b/>
          <w:bCs/>
          <w:rtl/>
        </w:rPr>
        <w:t>החברה</w:t>
      </w:r>
      <w:r w:rsidRPr="003114F5">
        <w:rPr>
          <w:rFonts w:eastAsia="Calibri"/>
          <w:b/>
          <w:bCs/>
          <w:rtl/>
        </w:rPr>
        <w:t xml:space="preserve"> </w:t>
      </w:r>
      <w:r w:rsidRPr="003114F5">
        <w:rPr>
          <w:rFonts w:eastAsia="Calibri" w:hint="eastAsia"/>
          <w:b/>
          <w:bCs/>
          <w:rtl/>
        </w:rPr>
        <w:t>והכלכלה</w:t>
      </w:r>
      <w:r w:rsidRPr="003114F5">
        <w:rPr>
          <w:rFonts w:eastAsia="Calibri"/>
          <w:b/>
          <w:bCs/>
          <w:rtl/>
        </w:rPr>
        <w:t xml:space="preserve"> </w:t>
      </w:r>
      <w:r w:rsidRPr="003114F5">
        <w:rPr>
          <w:rFonts w:eastAsia="Calibri" w:hint="cs"/>
          <w:b/>
          <w:bCs/>
          <w:rtl/>
        </w:rPr>
        <w:t xml:space="preserve">בישראל </w:t>
      </w:r>
      <w:r w:rsidRPr="003114F5">
        <w:rPr>
          <w:rFonts w:eastAsia="Calibri" w:hint="eastAsia"/>
          <w:b/>
          <w:bCs/>
          <w:rtl/>
        </w:rPr>
        <w:t>למשבר</w:t>
      </w:r>
      <w:r w:rsidRPr="003114F5">
        <w:rPr>
          <w:rFonts w:eastAsia="Calibri" w:hint="cs"/>
          <w:b/>
          <w:bCs/>
          <w:rtl/>
        </w:rPr>
        <w:t>ים</w:t>
      </w:r>
      <w:r w:rsidRPr="003114F5">
        <w:rPr>
          <w:rFonts w:eastAsia="Calibri"/>
          <w:b/>
          <w:bCs/>
          <w:rtl/>
        </w:rPr>
        <w:t xml:space="preserve"> </w:t>
      </w:r>
      <w:r w:rsidRPr="003114F5">
        <w:rPr>
          <w:rFonts w:eastAsia="Calibri" w:hint="eastAsia"/>
          <w:b/>
          <w:bCs/>
          <w:rtl/>
        </w:rPr>
        <w:t>אשר</w:t>
      </w:r>
      <w:r w:rsidRPr="003114F5">
        <w:rPr>
          <w:rFonts w:eastAsia="Calibri"/>
          <w:b/>
          <w:bCs/>
          <w:rtl/>
        </w:rPr>
        <w:t xml:space="preserve"> </w:t>
      </w:r>
      <w:r w:rsidRPr="003114F5">
        <w:rPr>
          <w:rFonts w:eastAsia="Calibri" w:hint="eastAsia"/>
          <w:b/>
          <w:bCs/>
          <w:rtl/>
        </w:rPr>
        <w:t>ד</w:t>
      </w:r>
      <w:r w:rsidRPr="003114F5">
        <w:rPr>
          <w:rFonts w:eastAsia="Calibri" w:hint="cs"/>
          <w:b/>
          <w:bCs/>
          <w:rtl/>
        </w:rPr>
        <w:t>ו</w:t>
      </w:r>
      <w:r w:rsidRPr="003114F5">
        <w:rPr>
          <w:rFonts w:eastAsia="Calibri" w:hint="eastAsia"/>
          <w:b/>
          <w:bCs/>
          <w:rtl/>
        </w:rPr>
        <w:t>רש</w:t>
      </w:r>
      <w:r w:rsidRPr="003114F5">
        <w:rPr>
          <w:rFonts w:eastAsia="Calibri" w:hint="cs"/>
          <w:b/>
          <w:bCs/>
          <w:rtl/>
        </w:rPr>
        <w:t>ים</w:t>
      </w:r>
      <w:r w:rsidRPr="003114F5">
        <w:rPr>
          <w:rFonts w:eastAsia="Calibri"/>
          <w:b/>
          <w:bCs/>
          <w:rtl/>
        </w:rPr>
        <w:t xml:space="preserve"> </w:t>
      </w:r>
      <w:r w:rsidRPr="003114F5">
        <w:rPr>
          <w:rFonts w:eastAsia="Calibri" w:hint="eastAsia"/>
          <w:b/>
          <w:bCs/>
          <w:rtl/>
        </w:rPr>
        <w:t>טיפול</w:t>
      </w:r>
      <w:r w:rsidRPr="003114F5">
        <w:rPr>
          <w:rFonts w:eastAsia="Calibri"/>
          <w:b/>
          <w:bCs/>
          <w:rtl/>
        </w:rPr>
        <w:t xml:space="preserve"> </w:t>
      </w:r>
      <w:r w:rsidRPr="003114F5">
        <w:rPr>
          <w:rFonts w:eastAsia="Calibri" w:hint="eastAsia"/>
          <w:b/>
          <w:bCs/>
          <w:rtl/>
        </w:rPr>
        <w:t>וסיוע</w:t>
      </w:r>
      <w:r w:rsidRPr="003114F5">
        <w:rPr>
          <w:rFonts w:eastAsia="Calibri"/>
          <w:b/>
          <w:bCs/>
          <w:rtl/>
        </w:rPr>
        <w:t xml:space="preserve"> </w:t>
      </w:r>
      <w:r w:rsidRPr="003114F5">
        <w:rPr>
          <w:rFonts w:eastAsia="Calibri" w:hint="eastAsia"/>
          <w:b/>
          <w:bCs/>
          <w:rtl/>
        </w:rPr>
        <w:t>ממשלתי</w:t>
      </w:r>
      <w:r w:rsidRPr="003114F5">
        <w:rPr>
          <w:rFonts w:eastAsia="Calibri" w:hint="cs"/>
          <w:b/>
          <w:bCs/>
          <w:rtl/>
        </w:rPr>
        <w:t>ים</w:t>
      </w:r>
      <w:r w:rsidRPr="003114F5">
        <w:rPr>
          <w:rFonts w:eastAsia="Calibri"/>
          <w:b/>
          <w:bCs/>
          <w:rtl/>
        </w:rPr>
        <w:t>.</w:t>
      </w:r>
      <w:r w:rsidRPr="003114F5">
        <w:rPr>
          <w:rFonts w:eastAsia="Calibri" w:hint="cs"/>
          <w:b/>
          <w:bCs/>
          <w:rtl/>
        </w:rPr>
        <w:t xml:space="preserve"> </w:t>
      </w:r>
      <w:bookmarkEnd w:id="13"/>
    </w:p>
    <w:p w14:paraId="7D1C0718" w14:textId="77777777" w:rsidR="003114F5" w:rsidRPr="003114F5" w:rsidRDefault="003114F5" w:rsidP="00F74508">
      <w:pPr>
        <w:spacing w:line="269" w:lineRule="auto"/>
        <w:rPr>
          <w:rFonts w:eastAsia="Calibri"/>
          <w:b/>
          <w:bCs/>
          <w:rtl/>
        </w:rPr>
      </w:pPr>
    </w:p>
    <w:p w14:paraId="3749116A" w14:textId="77777777" w:rsidR="003114F5" w:rsidRPr="003114F5" w:rsidRDefault="003114F5" w:rsidP="00F74508">
      <w:pPr>
        <w:pStyle w:val="4"/>
        <w:spacing w:before="0" w:line="269" w:lineRule="auto"/>
        <w:rPr>
          <w:rFonts w:eastAsia="Times New Roman"/>
          <w:rtl/>
        </w:rPr>
      </w:pPr>
      <w:r w:rsidRPr="003114F5">
        <w:rPr>
          <w:rFonts w:eastAsia="Times New Roman" w:hint="cs"/>
          <w:rtl/>
        </w:rPr>
        <w:t>מספר תוצרי עבודת הקבינט החברתי-כלכלי בממשלות ה-36 וה-37</w:t>
      </w:r>
    </w:p>
    <w:p w14:paraId="092DE65A" w14:textId="77777777" w:rsidR="003114F5" w:rsidRPr="003114F5" w:rsidRDefault="003114F5" w:rsidP="00F74508">
      <w:pPr>
        <w:spacing w:line="269" w:lineRule="auto"/>
        <w:ind w:left="-567"/>
        <w:rPr>
          <w:rFonts w:eastAsia="Calibri"/>
          <w:szCs w:val="20"/>
          <w:rtl/>
        </w:rPr>
      </w:pPr>
    </w:p>
    <w:p w14:paraId="40EAD22D" w14:textId="77777777" w:rsidR="003114F5" w:rsidRPr="003114F5" w:rsidRDefault="003114F5" w:rsidP="00F74508">
      <w:pPr>
        <w:spacing w:line="269" w:lineRule="auto"/>
        <w:rPr>
          <w:rFonts w:eastAsia="Calibri"/>
          <w:rtl/>
        </w:rPr>
      </w:pPr>
      <w:r w:rsidRPr="003114F5">
        <w:rPr>
          <w:rFonts w:eastAsia="Calibri" w:hint="cs"/>
          <w:rtl/>
        </w:rPr>
        <w:t>הממשלות ה-36 וה-37 הסמיכו כאמור את הקבינט לטפל בנושאים האלה: (א) נושאים חברתיים-כלכליים; (ב)</w:t>
      </w:r>
      <w:r w:rsidRPr="003114F5">
        <w:rPr>
          <w:rFonts w:eastAsia="Calibri" w:hint="cs"/>
        </w:rPr>
        <w:t xml:space="preserve"> </w:t>
      </w:r>
      <w:r w:rsidRPr="003114F5">
        <w:rPr>
          <w:rFonts w:eastAsia="Calibri" w:hint="cs"/>
          <w:rtl/>
        </w:rPr>
        <w:t>נושאים הנוגעים לפרויקטים לאומיים; (ג) נושאי כלכלה ושכר, לרבות החלטות בעניינים המסורים לממשלה לפי חוק שירות המדינה (גמלאות) [נוסח משולב] התש"ל-1970; (ד)</w:t>
      </w:r>
      <w:r w:rsidRPr="003114F5">
        <w:rPr>
          <w:rFonts w:eastAsia="Calibri" w:hint="cs"/>
        </w:rPr>
        <w:t xml:space="preserve"> </w:t>
      </w:r>
      <w:r w:rsidRPr="003114F5">
        <w:rPr>
          <w:rFonts w:eastAsia="Calibri" w:hint="cs"/>
          <w:rtl/>
        </w:rPr>
        <w:t>אישור עקרונות מסגרת בין משרדי ממשלה לחברות ממשלתיות בהתאם לתקנות חובת המכרזים, התשנ"ג-1993</w:t>
      </w:r>
      <w:r w:rsidRPr="003114F5">
        <w:rPr>
          <w:rFonts w:eastAsia="Calibri"/>
          <w:vertAlign w:val="superscript"/>
          <w:rtl/>
        </w:rPr>
        <w:footnoteReference w:id="30"/>
      </w:r>
      <w:r w:rsidRPr="003114F5">
        <w:rPr>
          <w:rFonts w:eastAsia="Calibri" w:hint="cs"/>
          <w:rtl/>
        </w:rPr>
        <w:t>; (ה) סוגיות הנוגעות לתקציב המדינה. שני התרשימים ושני הלוחות שלהלן מציגים את מספר ההחלטות ואת נושאי ההחלטות שקיבל הקבינט</w:t>
      </w:r>
      <w:r w:rsidRPr="003114F5">
        <w:rPr>
          <w:rFonts w:eastAsia="Calibri"/>
          <w:rtl/>
        </w:rPr>
        <w:t xml:space="preserve"> בכל אחד מחמשת הנושאים שבסמכות</w:t>
      </w:r>
      <w:r w:rsidRPr="003114F5">
        <w:rPr>
          <w:rFonts w:eastAsia="Calibri" w:hint="cs"/>
          <w:rtl/>
        </w:rPr>
        <w:t>ו</w:t>
      </w:r>
      <w:r w:rsidRPr="003114F5">
        <w:rPr>
          <w:rFonts w:eastAsia="Calibri"/>
          <w:rtl/>
        </w:rPr>
        <w:t xml:space="preserve"> </w:t>
      </w:r>
      <w:r w:rsidRPr="003114F5">
        <w:rPr>
          <w:rFonts w:eastAsia="Calibri" w:hint="cs"/>
          <w:rtl/>
        </w:rPr>
        <w:t xml:space="preserve">בתקופת כהונת הממשלה ה-36, במשך שנה וחצי, ובתקופת כהונת הממשלה ה-37, במשך כתשעה חודשים עד פרוץ מלחמת חרבות ברזל. </w:t>
      </w:r>
    </w:p>
    <w:p w14:paraId="0B8DED21" w14:textId="77777777" w:rsidR="003114F5" w:rsidRPr="003114F5" w:rsidRDefault="003114F5" w:rsidP="00F74508">
      <w:pPr>
        <w:spacing w:line="269" w:lineRule="auto"/>
        <w:ind w:left="-567"/>
        <w:rPr>
          <w:rFonts w:eastAsia="Calibri"/>
          <w:szCs w:val="20"/>
          <w:rtl/>
        </w:rPr>
      </w:pPr>
    </w:p>
    <w:p w14:paraId="5ECECA3A" w14:textId="77777777" w:rsidR="003114F5" w:rsidRPr="003114F5" w:rsidRDefault="003114F5" w:rsidP="00F74508">
      <w:pPr>
        <w:keepNext/>
        <w:keepLines/>
        <w:spacing w:line="269" w:lineRule="auto"/>
        <w:jc w:val="center"/>
        <w:rPr>
          <w:rFonts w:eastAsia="Calibri"/>
          <w:b/>
          <w:bCs/>
          <w:rtl/>
        </w:rPr>
      </w:pPr>
      <w:r w:rsidRPr="003114F5">
        <w:rPr>
          <w:rFonts w:eastAsia="Calibri" w:hint="eastAsia"/>
          <w:rtl/>
        </w:rPr>
        <w:lastRenderedPageBreak/>
        <w:t>תרשים</w:t>
      </w:r>
      <w:r w:rsidRPr="003114F5">
        <w:rPr>
          <w:rFonts w:eastAsia="Calibri"/>
          <w:rtl/>
        </w:rPr>
        <w:t xml:space="preserve"> 8:</w:t>
      </w:r>
      <w:r w:rsidRPr="003114F5">
        <w:rPr>
          <w:rFonts w:eastAsia="Calibri" w:hint="cs"/>
          <w:b/>
          <w:bCs/>
          <w:rtl/>
        </w:rPr>
        <w:t xml:space="preserve"> מספר ההחלטות שהתקבלו בקבינט החברתי-כלכלי ומספר ההחלטות הממוצע לשנה, בחלוקה לנושאים שבסמכות הקבינט, בתקופת כהונת הממשלה ה-36 </w:t>
      </w:r>
    </w:p>
    <w:p w14:paraId="3E30F899" w14:textId="77777777" w:rsidR="003114F5" w:rsidRPr="003114F5" w:rsidRDefault="003114F5" w:rsidP="00F74508">
      <w:pPr>
        <w:spacing w:line="269" w:lineRule="auto"/>
        <w:jc w:val="center"/>
        <w:rPr>
          <w:rFonts w:eastAsia="Calibri"/>
          <w:b/>
          <w:bCs/>
          <w:szCs w:val="20"/>
          <w:rtl/>
        </w:rPr>
      </w:pPr>
      <w:r w:rsidRPr="003114F5">
        <w:rPr>
          <w:rFonts w:eastAsia="Calibri"/>
          <w:b/>
          <w:bCs/>
          <w:noProof/>
        </w:rPr>
        <w:drawing>
          <wp:inline distT="0" distB="0" distL="0" distR="0" wp14:anchorId="4DDC8A49" wp14:editId="20B1EEFC">
            <wp:extent cx="5029200" cy="2368494"/>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3201" cy="2375088"/>
                    </a:xfrm>
                    <a:prstGeom prst="rect">
                      <a:avLst/>
                    </a:prstGeom>
                    <a:noFill/>
                  </pic:spPr>
                </pic:pic>
              </a:graphicData>
            </a:graphic>
          </wp:inline>
        </w:drawing>
      </w:r>
    </w:p>
    <w:p w14:paraId="77BDE423" w14:textId="77777777" w:rsidR="003114F5" w:rsidRPr="003114F5" w:rsidRDefault="003114F5" w:rsidP="00F74508">
      <w:pPr>
        <w:spacing w:line="269" w:lineRule="auto"/>
        <w:rPr>
          <w:rFonts w:eastAsia="Calibri"/>
          <w:szCs w:val="20"/>
          <w:rtl/>
        </w:rPr>
      </w:pPr>
      <w:r w:rsidRPr="003114F5">
        <w:rPr>
          <w:rFonts w:eastAsia="Calibri" w:hint="cs"/>
          <w:szCs w:val="20"/>
          <w:rtl/>
        </w:rPr>
        <w:t>על פי רשימת החלטות ופרוטוקולים של הקבינט החברתי-כלכלי</w:t>
      </w:r>
      <w:r w:rsidRPr="003114F5">
        <w:rPr>
          <w:rFonts w:eastAsia="Calibri"/>
          <w:szCs w:val="20"/>
          <w:rtl/>
        </w:rPr>
        <w:t xml:space="preserve">, </w:t>
      </w:r>
      <w:r w:rsidRPr="003114F5">
        <w:rPr>
          <w:rFonts w:eastAsia="Calibri" w:hint="eastAsia"/>
          <w:szCs w:val="20"/>
          <w:rtl/>
        </w:rPr>
        <w:t>בעיבוד</w:t>
      </w:r>
      <w:r w:rsidRPr="003114F5">
        <w:rPr>
          <w:rFonts w:eastAsia="Calibri"/>
          <w:szCs w:val="20"/>
          <w:rtl/>
        </w:rPr>
        <w:t xml:space="preserve"> </w:t>
      </w:r>
      <w:r w:rsidRPr="003114F5">
        <w:rPr>
          <w:rFonts w:eastAsia="Calibri" w:hint="eastAsia"/>
          <w:szCs w:val="20"/>
          <w:rtl/>
        </w:rPr>
        <w:t>משרד</w:t>
      </w:r>
      <w:r w:rsidRPr="003114F5">
        <w:rPr>
          <w:rFonts w:eastAsia="Calibri"/>
          <w:szCs w:val="20"/>
          <w:rtl/>
        </w:rPr>
        <w:t xml:space="preserve"> </w:t>
      </w:r>
      <w:r w:rsidRPr="003114F5">
        <w:rPr>
          <w:rFonts w:eastAsia="Calibri" w:hint="eastAsia"/>
          <w:szCs w:val="20"/>
          <w:rtl/>
        </w:rPr>
        <w:t>מבקר</w:t>
      </w:r>
      <w:r w:rsidRPr="003114F5">
        <w:rPr>
          <w:rFonts w:eastAsia="Calibri"/>
          <w:szCs w:val="20"/>
          <w:rtl/>
        </w:rPr>
        <w:t xml:space="preserve"> </w:t>
      </w:r>
      <w:r w:rsidRPr="003114F5">
        <w:rPr>
          <w:rFonts w:eastAsia="Calibri" w:hint="eastAsia"/>
          <w:szCs w:val="20"/>
          <w:rtl/>
        </w:rPr>
        <w:t>המדינה</w:t>
      </w:r>
      <w:r w:rsidRPr="003114F5">
        <w:rPr>
          <w:rFonts w:eastAsia="Calibri"/>
          <w:szCs w:val="20"/>
          <w:rtl/>
        </w:rPr>
        <w:t>.</w:t>
      </w:r>
    </w:p>
    <w:p w14:paraId="4AE61BC2" w14:textId="77777777" w:rsidR="003114F5" w:rsidRPr="003114F5" w:rsidRDefault="003114F5" w:rsidP="00F74508">
      <w:pPr>
        <w:spacing w:line="269" w:lineRule="auto"/>
        <w:ind w:left="-567"/>
        <w:rPr>
          <w:rFonts w:eastAsia="Calibri"/>
          <w:szCs w:val="20"/>
          <w:rtl/>
        </w:rPr>
      </w:pPr>
    </w:p>
    <w:p w14:paraId="78C3C3DB" w14:textId="77777777" w:rsidR="00DF43DA" w:rsidRDefault="00DF43DA" w:rsidP="00F74508">
      <w:pPr>
        <w:bidi w:val="0"/>
        <w:spacing w:line="269" w:lineRule="auto"/>
        <w:rPr>
          <w:rFonts w:eastAsia="Calibri"/>
          <w:rtl/>
        </w:rPr>
      </w:pPr>
      <w:r>
        <w:rPr>
          <w:rFonts w:eastAsia="Calibri"/>
          <w:rtl/>
        </w:rPr>
        <w:br w:type="page"/>
      </w:r>
    </w:p>
    <w:p w14:paraId="093D955C" w14:textId="77777777" w:rsidR="003114F5" w:rsidRPr="003114F5" w:rsidRDefault="003114F5" w:rsidP="00F74508">
      <w:pPr>
        <w:keepNext/>
        <w:keepLines/>
        <w:spacing w:line="269" w:lineRule="auto"/>
        <w:jc w:val="center"/>
        <w:rPr>
          <w:rFonts w:eastAsia="Calibri"/>
          <w:b/>
          <w:bCs/>
          <w:rtl/>
        </w:rPr>
      </w:pPr>
      <w:r w:rsidRPr="003114F5">
        <w:rPr>
          <w:rFonts w:eastAsia="Calibri" w:hint="eastAsia"/>
          <w:rtl/>
        </w:rPr>
        <w:lastRenderedPageBreak/>
        <w:t>לוח</w:t>
      </w:r>
      <w:r w:rsidRPr="003114F5">
        <w:rPr>
          <w:rFonts w:eastAsia="Calibri"/>
          <w:rtl/>
        </w:rPr>
        <w:t xml:space="preserve"> 1:</w:t>
      </w:r>
      <w:r w:rsidRPr="003114F5">
        <w:rPr>
          <w:rFonts w:eastAsia="Calibri"/>
          <w:b/>
          <w:bCs/>
          <w:rtl/>
        </w:rPr>
        <w:t xml:space="preserve"> נושאי </w:t>
      </w:r>
      <w:r w:rsidRPr="003114F5">
        <w:rPr>
          <w:rFonts w:eastAsia="Calibri" w:hint="cs"/>
          <w:b/>
          <w:bCs/>
          <w:rtl/>
        </w:rPr>
        <w:t>ההחלטות שקיבל הקבינט החברתי-כלכלי, בחלוקה לנושאים שבסמכות הקבינט, בתקופת כהונת הממשלה ה-36</w:t>
      </w:r>
    </w:p>
    <w:tbl>
      <w:tblPr>
        <w:tblStyle w:val="110"/>
        <w:bidiVisual/>
        <w:tblW w:w="0" w:type="auto"/>
        <w:jc w:val="center"/>
        <w:tblLook w:val="04A0" w:firstRow="1" w:lastRow="0" w:firstColumn="1" w:lastColumn="0" w:noHBand="0" w:noVBand="1"/>
      </w:tblPr>
      <w:tblGrid>
        <w:gridCol w:w="1688"/>
        <w:gridCol w:w="1701"/>
        <w:gridCol w:w="1989"/>
        <w:gridCol w:w="2126"/>
        <w:gridCol w:w="1412"/>
      </w:tblGrid>
      <w:tr w:rsidR="003114F5" w:rsidRPr="00DF43DA" w14:paraId="37478B49" w14:textId="77777777" w:rsidTr="008164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8" w:type="dxa"/>
          </w:tcPr>
          <w:p w14:paraId="1A979402" w14:textId="77777777" w:rsidR="003114F5" w:rsidRPr="00DF43DA" w:rsidRDefault="003114F5" w:rsidP="00F74508">
            <w:pPr>
              <w:spacing w:line="269" w:lineRule="auto"/>
              <w:jc w:val="center"/>
              <w:rPr>
                <w:rFonts w:eastAsia="Calibri"/>
                <w:sz w:val="22"/>
                <w:szCs w:val="22"/>
                <w:rtl/>
              </w:rPr>
            </w:pPr>
            <w:r w:rsidRPr="00DF43DA">
              <w:rPr>
                <w:rFonts w:eastAsia="Calibri" w:hint="eastAsia"/>
                <w:sz w:val="22"/>
                <w:szCs w:val="22"/>
                <w:rtl/>
              </w:rPr>
              <w:t>נושאים</w:t>
            </w:r>
            <w:r w:rsidRPr="00DF43DA">
              <w:rPr>
                <w:rFonts w:eastAsia="Calibri"/>
                <w:sz w:val="22"/>
                <w:szCs w:val="22"/>
                <w:rtl/>
              </w:rPr>
              <w:t xml:space="preserve"> </w:t>
            </w:r>
            <w:r w:rsidRPr="00DF43DA">
              <w:rPr>
                <w:rFonts w:eastAsia="Calibri" w:hint="eastAsia"/>
                <w:sz w:val="22"/>
                <w:szCs w:val="22"/>
                <w:rtl/>
              </w:rPr>
              <w:t>חברתיים</w:t>
            </w:r>
            <w:r w:rsidRPr="00DF43DA">
              <w:rPr>
                <w:rFonts w:eastAsia="Calibri" w:hint="cs"/>
                <w:sz w:val="22"/>
                <w:szCs w:val="22"/>
                <w:rtl/>
              </w:rPr>
              <w:t>-</w:t>
            </w:r>
            <w:r w:rsidRPr="00DF43DA">
              <w:rPr>
                <w:rFonts w:eastAsia="Calibri" w:hint="eastAsia"/>
                <w:sz w:val="22"/>
                <w:szCs w:val="22"/>
                <w:rtl/>
              </w:rPr>
              <w:t>כלכליים</w:t>
            </w:r>
          </w:p>
        </w:tc>
        <w:tc>
          <w:tcPr>
            <w:tcW w:w="1701" w:type="dxa"/>
          </w:tcPr>
          <w:p w14:paraId="4415E34C" w14:textId="77777777" w:rsidR="003114F5" w:rsidRPr="00DF43DA"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DF43DA">
              <w:rPr>
                <w:rFonts w:eastAsia="Calibri" w:hint="eastAsia"/>
                <w:sz w:val="22"/>
                <w:szCs w:val="22"/>
                <w:rtl/>
              </w:rPr>
              <w:t>פרויקטים</w:t>
            </w:r>
            <w:r w:rsidRPr="00DF43DA">
              <w:rPr>
                <w:rFonts w:eastAsia="Calibri"/>
                <w:sz w:val="22"/>
                <w:szCs w:val="22"/>
                <w:rtl/>
              </w:rPr>
              <w:t xml:space="preserve"> </w:t>
            </w:r>
            <w:r w:rsidRPr="00DF43DA">
              <w:rPr>
                <w:rFonts w:eastAsia="Calibri" w:hint="eastAsia"/>
                <w:sz w:val="22"/>
                <w:szCs w:val="22"/>
                <w:rtl/>
              </w:rPr>
              <w:t>לאומיים</w:t>
            </w:r>
          </w:p>
        </w:tc>
        <w:tc>
          <w:tcPr>
            <w:tcW w:w="1989" w:type="dxa"/>
          </w:tcPr>
          <w:p w14:paraId="16BDBAE5" w14:textId="77777777" w:rsidR="003114F5" w:rsidRPr="00DF43DA"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DF43DA">
              <w:rPr>
                <w:rFonts w:eastAsia="Calibri" w:hint="eastAsia"/>
                <w:sz w:val="22"/>
                <w:szCs w:val="22"/>
                <w:rtl/>
              </w:rPr>
              <w:t>כלכלה</w:t>
            </w:r>
            <w:r w:rsidRPr="00DF43DA">
              <w:rPr>
                <w:rFonts w:eastAsia="Calibri"/>
                <w:sz w:val="22"/>
                <w:szCs w:val="22"/>
                <w:rtl/>
              </w:rPr>
              <w:t xml:space="preserve"> </w:t>
            </w:r>
            <w:r w:rsidRPr="00DF43DA">
              <w:rPr>
                <w:rFonts w:eastAsia="Calibri" w:hint="eastAsia"/>
                <w:sz w:val="22"/>
                <w:szCs w:val="22"/>
                <w:rtl/>
              </w:rPr>
              <w:t>ושכר</w:t>
            </w:r>
          </w:p>
        </w:tc>
        <w:tc>
          <w:tcPr>
            <w:tcW w:w="2126" w:type="dxa"/>
          </w:tcPr>
          <w:p w14:paraId="07B7A655" w14:textId="77777777" w:rsidR="003114F5" w:rsidRPr="00DF43DA"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DF43DA">
              <w:rPr>
                <w:rFonts w:eastAsia="Calibri" w:hint="eastAsia"/>
                <w:sz w:val="22"/>
                <w:szCs w:val="22"/>
                <w:rtl/>
              </w:rPr>
              <w:t>אישור</w:t>
            </w:r>
            <w:r w:rsidRPr="00DF43DA">
              <w:rPr>
                <w:rFonts w:eastAsia="Calibri"/>
                <w:sz w:val="22"/>
                <w:szCs w:val="22"/>
                <w:rtl/>
              </w:rPr>
              <w:t xml:space="preserve"> </w:t>
            </w:r>
            <w:r w:rsidRPr="00DF43DA">
              <w:rPr>
                <w:rFonts w:eastAsia="Calibri" w:hint="eastAsia"/>
                <w:sz w:val="22"/>
                <w:szCs w:val="22"/>
                <w:rtl/>
              </w:rPr>
              <w:t>עקרונות</w:t>
            </w:r>
            <w:r w:rsidRPr="00DF43DA">
              <w:rPr>
                <w:rFonts w:eastAsia="Calibri"/>
                <w:sz w:val="22"/>
                <w:szCs w:val="22"/>
                <w:rtl/>
              </w:rPr>
              <w:t xml:space="preserve"> </w:t>
            </w:r>
            <w:r w:rsidRPr="00DF43DA">
              <w:rPr>
                <w:rFonts w:eastAsia="Calibri" w:hint="eastAsia"/>
                <w:sz w:val="22"/>
                <w:szCs w:val="22"/>
                <w:rtl/>
              </w:rPr>
              <w:t>מסגרת</w:t>
            </w:r>
            <w:r w:rsidRPr="00DF43DA">
              <w:rPr>
                <w:rFonts w:eastAsia="Calibri"/>
                <w:sz w:val="22"/>
                <w:szCs w:val="22"/>
                <w:rtl/>
              </w:rPr>
              <w:t xml:space="preserve"> </w:t>
            </w:r>
            <w:r w:rsidRPr="00DF43DA">
              <w:rPr>
                <w:rFonts w:eastAsia="Calibri" w:hint="eastAsia"/>
                <w:sz w:val="22"/>
                <w:szCs w:val="22"/>
                <w:rtl/>
              </w:rPr>
              <w:t>בין</w:t>
            </w:r>
            <w:r w:rsidRPr="00DF43DA">
              <w:rPr>
                <w:rFonts w:eastAsia="Calibri"/>
                <w:sz w:val="22"/>
                <w:szCs w:val="22"/>
                <w:rtl/>
              </w:rPr>
              <w:t xml:space="preserve"> </w:t>
            </w:r>
            <w:r w:rsidRPr="00DF43DA">
              <w:rPr>
                <w:rFonts w:eastAsia="Calibri" w:hint="eastAsia"/>
                <w:sz w:val="22"/>
                <w:szCs w:val="22"/>
                <w:rtl/>
              </w:rPr>
              <w:t>משרדי</w:t>
            </w:r>
            <w:r w:rsidRPr="00DF43DA">
              <w:rPr>
                <w:rFonts w:eastAsia="Calibri"/>
                <w:sz w:val="22"/>
                <w:szCs w:val="22"/>
                <w:rtl/>
              </w:rPr>
              <w:t xml:space="preserve"> </w:t>
            </w:r>
            <w:r w:rsidRPr="00DF43DA">
              <w:rPr>
                <w:rFonts w:eastAsia="Calibri" w:hint="eastAsia"/>
                <w:sz w:val="22"/>
                <w:szCs w:val="22"/>
                <w:rtl/>
              </w:rPr>
              <w:t>ממשלה</w:t>
            </w:r>
            <w:r w:rsidRPr="00DF43DA">
              <w:rPr>
                <w:rFonts w:eastAsia="Calibri"/>
                <w:sz w:val="22"/>
                <w:szCs w:val="22"/>
                <w:rtl/>
              </w:rPr>
              <w:t xml:space="preserve"> </w:t>
            </w:r>
            <w:r w:rsidRPr="00DF43DA">
              <w:rPr>
                <w:rFonts w:eastAsia="Calibri" w:hint="eastAsia"/>
                <w:sz w:val="22"/>
                <w:szCs w:val="22"/>
                <w:rtl/>
              </w:rPr>
              <w:t>לחברות</w:t>
            </w:r>
            <w:r w:rsidRPr="00DF43DA">
              <w:rPr>
                <w:rFonts w:eastAsia="Calibri"/>
                <w:sz w:val="22"/>
                <w:szCs w:val="22"/>
                <w:rtl/>
              </w:rPr>
              <w:t xml:space="preserve"> </w:t>
            </w:r>
            <w:r w:rsidRPr="00DF43DA">
              <w:rPr>
                <w:rFonts w:eastAsia="Calibri" w:hint="eastAsia"/>
                <w:sz w:val="22"/>
                <w:szCs w:val="22"/>
                <w:rtl/>
              </w:rPr>
              <w:t>ממשלתיות</w:t>
            </w:r>
          </w:p>
        </w:tc>
        <w:tc>
          <w:tcPr>
            <w:tcW w:w="1412" w:type="dxa"/>
          </w:tcPr>
          <w:p w14:paraId="2B74B4C4" w14:textId="77777777" w:rsidR="003114F5" w:rsidRPr="00DF43DA"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DF43DA">
              <w:rPr>
                <w:rFonts w:eastAsia="Calibri" w:hint="eastAsia"/>
                <w:sz w:val="22"/>
                <w:szCs w:val="22"/>
                <w:rtl/>
              </w:rPr>
              <w:t>סוגיות</w:t>
            </w:r>
            <w:r w:rsidRPr="00DF43DA">
              <w:rPr>
                <w:rFonts w:eastAsia="Calibri"/>
                <w:sz w:val="22"/>
                <w:szCs w:val="22"/>
                <w:rtl/>
              </w:rPr>
              <w:t xml:space="preserve"> </w:t>
            </w:r>
            <w:r w:rsidRPr="00DF43DA">
              <w:rPr>
                <w:rFonts w:eastAsia="Calibri" w:hint="eastAsia"/>
                <w:sz w:val="22"/>
                <w:szCs w:val="22"/>
                <w:rtl/>
              </w:rPr>
              <w:t>הנוגעות</w:t>
            </w:r>
            <w:r w:rsidRPr="00DF43DA">
              <w:rPr>
                <w:rFonts w:eastAsia="Calibri"/>
                <w:sz w:val="22"/>
                <w:szCs w:val="22"/>
                <w:rtl/>
              </w:rPr>
              <w:t xml:space="preserve"> </w:t>
            </w:r>
            <w:r w:rsidRPr="00DF43DA">
              <w:rPr>
                <w:rFonts w:eastAsia="Calibri" w:hint="eastAsia"/>
                <w:sz w:val="22"/>
                <w:szCs w:val="22"/>
                <w:rtl/>
              </w:rPr>
              <w:t>לתקציב</w:t>
            </w:r>
            <w:r w:rsidRPr="00DF43DA">
              <w:rPr>
                <w:rFonts w:eastAsia="Calibri"/>
                <w:sz w:val="22"/>
                <w:szCs w:val="22"/>
                <w:rtl/>
              </w:rPr>
              <w:t xml:space="preserve"> </w:t>
            </w:r>
            <w:r w:rsidRPr="00DF43DA">
              <w:rPr>
                <w:rFonts w:eastAsia="Calibri" w:hint="eastAsia"/>
                <w:sz w:val="22"/>
                <w:szCs w:val="22"/>
                <w:rtl/>
              </w:rPr>
              <w:t>המדינה</w:t>
            </w:r>
          </w:p>
        </w:tc>
      </w:tr>
      <w:tr w:rsidR="003114F5" w:rsidRPr="00DF43DA" w14:paraId="7E681241" w14:textId="77777777" w:rsidTr="0081646F">
        <w:trPr>
          <w:jc w:val="center"/>
        </w:trPr>
        <w:tc>
          <w:tcPr>
            <w:cnfStyle w:val="001000000000" w:firstRow="0" w:lastRow="0" w:firstColumn="1" w:lastColumn="0" w:oddVBand="0" w:evenVBand="0" w:oddHBand="0" w:evenHBand="0" w:firstRowFirstColumn="0" w:firstRowLastColumn="0" w:lastRowFirstColumn="0" w:lastRowLastColumn="0"/>
            <w:tcW w:w="1688" w:type="dxa"/>
          </w:tcPr>
          <w:p w14:paraId="4EB73F51" w14:textId="77777777" w:rsidR="003114F5" w:rsidRPr="0081646F" w:rsidRDefault="003114F5" w:rsidP="00F74508">
            <w:pPr>
              <w:spacing w:line="269" w:lineRule="auto"/>
              <w:jc w:val="left"/>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/3 הגנה </w:t>
            </w:r>
            <w:r w:rsidRPr="0081646F">
              <w:rPr>
                <w:rFonts w:eastAsia="Calibri" w:hint="eastAsia"/>
                <w:sz w:val="22"/>
                <w:szCs w:val="22"/>
                <w:rtl/>
              </w:rPr>
              <w:t>על</w:t>
            </w:r>
            <w:r w:rsidRPr="0081646F">
              <w:rPr>
                <w:rFonts w:eastAsia="Calibri"/>
                <w:sz w:val="22"/>
                <w:szCs w:val="22"/>
                <w:rtl/>
              </w:rPr>
              <w:t xml:space="preserve"> </w:t>
            </w:r>
            <w:r w:rsidRPr="0081646F">
              <w:rPr>
                <w:rFonts w:eastAsia="Calibri" w:hint="eastAsia"/>
                <w:sz w:val="22"/>
                <w:szCs w:val="22"/>
                <w:rtl/>
              </w:rPr>
              <w:t>אינטרסים</w:t>
            </w:r>
            <w:r w:rsidRPr="0081646F">
              <w:rPr>
                <w:rFonts w:eastAsia="Calibri"/>
                <w:sz w:val="22"/>
                <w:szCs w:val="22"/>
                <w:rtl/>
              </w:rPr>
              <w:t xml:space="preserve"> </w:t>
            </w:r>
            <w:r w:rsidRPr="0081646F">
              <w:rPr>
                <w:rFonts w:eastAsia="Calibri" w:hint="eastAsia"/>
                <w:sz w:val="22"/>
                <w:szCs w:val="22"/>
                <w:rtl/>
              </w:rPr>
              <w:t>חיוניים</w:t>
            </w:r>
            <w:r w:rsidRPr="0081646F">
              <w:rPr>
                <w:rFonts w:eastAsia="Calibri"/>
                <w:sz w:val="22"/>
                <w:szCs w:val="22"/>
                <w:rtl/>
              </w:rPr>
              <w:t xml:space="preserve"> </w:t>
            </w:r>
            <w:r w:rsidRPr="0081646F">
              <w:rPr>
                <w:rFonts w:eastAsia="Calibri" w:hint="eastAsia"/>
                <w:sz w:val="22"/>
                <w:szCs w:val="22"/>
                <w:rtl/>
              </w:rPr>
              <w:t>של</w:t>
            </w:r>
            <w:r w:rsidRPr="0081646F">
              <w:rPr>
                <w:rFonts w:eastAsia="Calibri"/>
                <w:sz w:val="22"/>
                <w:szCs w:val="22"/>
                <w:rtl/>
              </w:rPr>
              <w:t xml:space="preserve"> </w:t>
            </w:r>
            <w:r w:rsidRPr="0081646F">
              <w:rPr>
                <w:rFonts w:eastAsia="Calibri" w:hint="eastAsia"/>
                <w:sz w:val="22"/>
                <w:szCs w:val="22"/>
                <w:rtl/>
              </w:rPr>
              <w:t>המדינה</w:t>
            </w:r>
            <w:r w:rsidRPr="0081646F">
              <w:rPr>
                <w:rFonts w:eastAsia="Calibri"/>
                <w:sz w:val="22"/>
                <w:szCs w:val="22"/>
                <w:rtl/>
              </w:rPr>
              <w:t xml:space="preserve"> </w:t>
            </w:r>
            <w:r w:rsidRPr="0081646F">
              <w:rPr>
                <w:rFonts w:eastAsia="Calibri" w:hint="eastAsia"/>
                <w:sz w:val="22"/>
                <w:szCs w:val="22"/>
                <w:rtl/>
              </w:rPr>
              <w:t>בחברת</w:t>
            </w:r>
            <w:r w:rsidRPr="0081646F">
              <w:rPr>
                <w:rFonts w:eastAsia="Calibri"/>
                <w:sz w:val="22"/>
                <w:szCs w:val="22"/>
                <w:rtl/>
              </w:rPr>
              <w:t xml:space="preserve"> </w:t>
            </w:r>
            <w:r w:rsidRPr="0081646F">
              <w:rPr>
                <w:rFonts w:eastAsia="Calibri" w:hint="eastAsia"/>
                <w:sz w:val="22"/>
                <w:szCs w:val="22"/>
                <w:rtl/>
              </w:rPr>
              <w:t>נמל</w:t>
            </w:r>
            <w:r w:rsidRPr="0081646F">
              <w:rPr>
                <w:rFonts w:eastAsia="Calibri"/>
                <w:sz w:val="22"/>
                <w:szCs w:val="22"/>
                <w:rtl/>
              </w:rPr>
              <w:t xml:space="preserve"> </w:t>
            </w:r>
            <w:r w:rsidRPr="0081646F">
              <w:rPr>
                <w:rFonts w:eastAsia="Calibri" w:hint="eastAsia"/>
                <w:sz w:val="22"/>
                <w:szCs w:val="22"/>
                <w:rtl/>
              </w:rPr>
              <w:t>חיפה</w:t>
            </w:r>
            <w:r w:rsidRPr="0081646F">
              <w:rPr>
                <w:rFonts w:eastAsia="Calibri"/>
                <w:sz w:val="22"/>
                <w:szCs w:val="22"/>
                <w:rtl/>
              </w:rPr>
              <w:t xml:space="preserve"> </w:t>
            </w:r>
            <w:r w:rsidRPr="0081646F">
              <w:rPr>
                <w:rFonts w:eastAsia="Calibri" w:hint="eastAsia"/>
                <w:sz w:val="22"/>
                <w:szCs w:val="22"/>
                <w:rtl/>
              </w:rPr>
              <w:t>בע</w:t>
            </w:r>
            <w:r w:rsidRPr="0081646F">
              <w:rPr>
                <w:rFonts w:eastAsia="Calibri"/>
                <w:sz w:val="22"/>
                <w:szCs w:val="22"/>
                <w:rtl/>
              </w:rPr>
              <w:t>"מ</w:t>
            </w:r>
          </w:p>
        </w:tc>
        <w:tc>
          <w:tcPr>
            <w:tcW w:w="1701" w:type="dxa"/>
          </w:tcPr>
          <w:p w14:paraId="6704F16C"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/14 אישור מינוי </w:t>
            </w:r>
            <w:r w:rsidRPr="0081646F">
              <w:rPr>
                <w:rFonts w:eastAsia="Calibri" w:hint="cs"/>
                <w:sz w:val="22"/>
                <w:szCs w:val="22"/>
                <w:rtl/>
              </w:rPr>
              <w:t xml:space="preserve">מסוים של </w:t>
            </w:r>
            <w:r w:rsidRPr="0081646F">
              <w:rPr>
                <w:rFonts w:eastAsia="Calibri"/>
                <w:sz w:val="22"/>
                <w:szCs w:val="22"/>
                <w:rtl/>
              </w:rPr>
              <w:t xml:space="preserve">חברת נתיבי איילון; הוספת </w:t>
            </w:r>
            <w:r w:rsidRPr="0081646F">
              <w:rPr>
                <w:rFonts w:ascii="Arial" w:eastAsia="Calibri" w:hAnsi="Arial"/>
                <w:sz w:val="22"/>
                <w:szCs w:val="22"/>
                <w:rtl/>
              </w:rPr>
              <w:t>מטרות ל</w:t>
            </w:r>
            <w:r w:rsidRPr="0081646F">
              <w:rPr>
                <w:rFonts w:ascii="Arial" w:eastAsia="Calibri" w:hAnsi="Arial" w:hint="cs"/>
                <w:sz w:val="22"/>
                <w:szCs w:val="22"/>
                <w:rtl/>
              </w:rPr>
              <w:t xml:space="preserve">שתי </w:t>
            </w:r>
            <w:r w:rsidRPr="0081646F">
              <w:rPr>
                <w:rFonts w:ascii="Arial" w:eastAsia="Calibri" w:hAnsi="Arial"/>
                <w:sz w:val="22"/>
                <w:szCs w:val="22"/>
                <w:rtl/>
              </w:rPr>
              <w:t>חבר</w:t>
            </w:r>
            <w:r w:rsidRPr="0081646F">
              <w:rPr>
                <w:rFonts w:ascii="Arial" w:eastAsia="Calibri" w:hAnsi="Arial" w:hint="cs"/>
                <w:sz w:val="22"/>
                <w:szCs w:val="22"/>
                <w:rtl/>
              </w:rPr>
              <w:t>ו</w:t>
            </w:r>
            <w:r w:rsidRPr="0081646F">
              <w:rPr>
                <w:rFonts w:ascii="Arial" w:eastAsia="Calibri" w:hAnsi="Arial"/>
                <w:sz w:val="22"/>
                <w:szCs w:val="22"/>
                <w:rtl/>
              </w:rPr>
              <w:t xml:space="preserve">ת </w:t>
            </w:r>
            <w:r w:rsidRPr="0081646F">
              <w:rPr>
                <w:rFonts w:ascii="Arial" w:eastAsia="Calibri" w:hAnsi="Arial" w:hint="cs"/>
                <w:sz w:val="22"/>
                <w:szCs w:val="22"/>
                <w:rtl/>
              </w:rPr>
              <w:t>בתחום התחבורה</w:t>
            </w:r>
          </w:p>
        </w:tc>
        <w:tc>
          <w:tcPr>
            <w:tcW w:w="1989" w:type="dxa"/>
          </w:tcPr>
          <w:p w14:paraId="43AEA4C2"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/1 קביע</w:t>
            </w:r>
            <w:r w:rsidRPr="0081646F">
              <w:rPr>
                <w:rFonts w:eastAsia="Calibri" w:hint="cs"/>
                <w:sz w:val="22"/>
                <w:szCs w:val="22"/>
                <w:rtl/>
              </w:rPr>
              <w:t>ה הנוגעת ל</w:t>
            </w:r>
            <w:r w:rsidRPr="0081646F">
              <w:rPr>
                <w:rFonts w:eastAsia="Calibri"/>
                <w:sz w:val="22"/>
                <w:szCs w:val="22"/>
                <w:rtl/>
              </w:rPr>
              <w:t xml:space="preserve">"משכורת </w:t>
            </w:r>
            <w:r w:rsidRPr="0081646F">
              <w:rPr>
                <w:rFonts w:eastAsia="Calibri" w:hint="eastAsia"/>
                <w:sz w:val="22"/>
                <w:szCs w:val="22"/>
                <w:rtl/>
              </w:rPr>
              <w:t>מובטחת</w:t>
            </w:r>
            <w:r w:rsidRPr="0081646F">
              <w:rPr>
                <w:rFonts w:eastAsia="Calibri"/>
                <w:sz w:val="22"/>
                <w:szCs w:val="22"/>
                <w:rtl/>
              </w:rPr>
              <w:t xml:space="preserve">" </w:t>
            </w:r>
            <w:r w:rsidRPr="0081646F">
              <w:rPr>
                <w:rFonts w:eastAsia="Calibri" w:hint="eastAsia"/>
                <w:sz w:val="22"/>
                <w:szCs w:val="22"/>
                <w:rtl/>
              </w:rPr>
              <w:t>עבור</w:t>
            </w:r>
            <w:r w:rsidRPr="0081646F">
              <w:rPr>
                <w:rFonts w:eastAsia="Calibri"/>
                <w:sz w:val="22"/>
                <w:szCs w:val="22"/>
                <w:rtl/>
              </w:rPr>
              <w:t xml:space="preserve"> </w:t>
            </w:r>
            <w:r w:rsidRPr="0081646F">
              <w:rPr>
                <w:rFonts w:eastAsia="Calibri" w:hint="eastAsia"/>
                <w:sz w:val="22"/>
                <w:szCs w:val="22"/>
                <w:rtl/>
              </w:rPr>
              <w:t>עובד</w:t>
            </w:r>
            <w:r w:rsidRPr="0081646F">
              <w:rPr>
                <w:rFonts w:eastAsia="Calibri"/>
                <w:sz w:val="22"/>
                <w:szCs w:val="22"/>
                <w:rtl/>
              </w:rPr>
              <w:t xml:space="preserve"> </w:t>
            </w:r>
            <w:r w:rsidRPr="0081646F">
              <w:rPr>
                <w:rFonts w:eastAsia="Calibri" w:hint="eastAsia"/>
                <w:sz w:val="22"/>
                <w:szCs w:val="22"/>
                <w:rtl/>
              </w:rPr>
              <w:t>המוסד</w:t>
            </w:r>
            <w:r w:rsidRPr="0081646F">
              <w:rPr>
                <w:rFonts w:eastAsia="Calibri"/>
                <w:sz w:val="22"/>
                <w:szCs w:val="22"/>
                <w:rtl/>
              </w:rPr>
              <w:t xml:space="preserve"> </w:t>
            </w:r>
            <w:r w:rsidRPr="0081646F">
              <w:rPr>
                <w:rFonts w:eastAsia="Calibri" w:hint="eastAsia"/>
                <w:sz w:val="22"/>
                <w:szCs w:val="22"/>
                <w:rtl/>
              </w:rPr>
              <w:t>למודיעין</w:t>
            </w:r>
            <w:r w:rsidRPr="0081646F">
              <w:rPr>
                <w:rFonts w:eastAsia="Calibri"/>
                <w:sz w:val="22"/>
                <w:szCs w:val="22"/>
                <w:rtl/>
              </w:rPr>
              <w:t xml:space="preserve"> </w:t>
            </w:r>
            <w:r w:rsidRPr="0081646F">
              <w:rPr>
                <w:rFonts w:eastAsia="Calibri" w:hint="eastAsia"/>
                <w:sz w:val="22"/>
                <w:szCs w:val="22"/>
                <w:rtl/>
              </w:rPr>
              <w:t>ולתפקידים</w:t>
            </w:r>
            <w:r w:rsidRPr="0081646F">
              <w:rPr>
                <w:rFonts w:eastAsia="Calibri"/>
                <w:sz w:val="22"/>
                <w:szCs w:val="22"/>
                <w:rtl/>
              </w:rPr>
              <w:t xml:space="preserve"> </w:t>
            </w:r>
            <w:r w:rsidRPr="0081646F">
              <w:rPr>
                <w:rFonts w:eastAsia="Calibri" w:hint="eastAsia"/>
                <w:sz w:val="22"/>
                <w:szCs w:val="22"/>
                <w:rtl/>
              </w:rPr>
              <w:t>מיוחדים</w:t>
            </w:r>
            <w:r w:rsidRPr="0081646F">
              <w:rPr>
                <w:rFonts w:eastAsia="Calibri"/>
                <w:sz w:val="22"/>
                <w:szCs w:val="22"/>
                <w:rtl/>
              </w:rPr>
              <w:t xml:space="preserve"> </w:t>
            </w:r>
            <w:r w:rsidRPr="0081646F">
              <w:rPr>
                <w:rFonts w:eastAsia="Calibri" w:hint="eastAsia"/>
                <w:sz w:val="22"/>
                <w:szCs w:val="22"/>
                <w:rtl/>
              </w:rPr>
              <w:t>בפנסי</w:t>
            </w:r>
            <w:r w:rsidRPr="0081646F">
              <w:rPr>
                <w:rFonts w:eastAsia="Calibri" w:hint="cs"/>
                <w:sz w:val="22"/>
                <w:szCs w:val="22"/>
                <w:rtl/>
              </w:rPr>
              <w:t>י</w:t>
            </w:r>
            <w:r w:rsidRPr="0081646F">
              <w:rPr>
                <w:rFonts w:eastAsia="Calibri" w:hint="eastAsia"/>
                <w:sz w:val="22"/>
                <w:szCs w:val="22"/>
                <w:rtl/>
              </w:rPr>
              <w:t>ה</w:t>
            </w:r>
            <w:r w:rsidRPr="0081646F">
              <w:rPr>
                <w:rFonts w:eastAsia="Calibri"/>
                <w:sz w:val="22"/>
                <w:szCs w:val="22"/>
                <w:rtl/>
              </w:rPr>
              <w:t xml:space="preserve"> </w:t>
            </w:r>
            <w:r w:rsidRPr="0081646F">
              <w:rPr>
                <w:rFonts w:eastAsia="Calibri" w:hint="eastAsia"/>
                <w:sz w:val="22"/>
                <w:szCs w:val="22"/>
                <w:rtl/>
              </w:rPr>
              <w:t>צוברת</w:t>
            </w:r>
          </w:p>
        </w:tc>
        <w:tc>
          <w:tcPr>
            <w:tcW w:w="2126" w:type="dxa"/>
          </w:tcPr>
          <w:p w14:paraId="1DF38F3B"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/6 </w:t>
            </w:r>
          </w:p>
          <w:p w14:paraId="23CA7B5D"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sz w:val="22"/>
                <w:szCs w:val="22"/>
                <w:rtl/>
              </w:rPr>
            </w:pPr>
            <w:r w:rsidRPr="0081646F">
              <w:rPr>
                <w:rFonts w:eastAsia="Calibri"/>
                <w:sz w:val="22"/>
                <w:szCs w:val="22"/>
                <w:rtl/>
              </w:rPr>
              <w:t xml:space="preserve">אישור עקרונות מסגרת </w:t>
            </w:r>
            <w:r w:rsidRPr="0081646F">
              <w:rPr>
                <w:rFonts w:ascii="Arial" w:eastAsia="Calibri" w:hAnsi="Arial"/>
                <w:sz w:val="22"/>
                <w:szCs w:val="22"/>
                <w:rtl/>
              </w:rPr>
              <w:t xml:space="preserve">בין משרד ירושלים ומורשת לבין </w:t>
            </w:r>
            <w:r w:rsidRPr="0081646F">
              <w:rPr>
                <w:rFonts w:ascii="Arial" w:eastAsia="Calibri" w:hAnsi="Arial" w:hint="cs"/>
                <w:sz w:val="22"/>
                <w:szCs w:val="22"/>
                <w:rtl/>
              </w:rPr>
              <w:t>חברה מסוימת</w:t>
            </w:r>
            <w:r w:rsidRPr="0081646F">
              <w:rPr>
                <w:rFonts w:ascii="Arial" w:eastAsia="Calibri" w:hAnsi="Arial"/>
                <w:sz w:val="22"/>
                <w:szCs w:val="22"/>
                <w:vertAlign w:val="superscript"/>
                <w:rtl/>
              </w:rPr>
              <w:footnoteReference w:id="31"/>
            </w:r>
          </w:p>
          <w:p w14:paraId="29EB69B7"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1412" w:type="dxa"/>
          </w:tcPr>
          <w:p w14:paraId="47435D88" w14:textId="77777777" w:rsidR="003114F5" w:rsidRPr="00DF43DA"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DF43DA" w14:paraId="5EBDCF77" w14:textId="77777777" w:rsidTr="0081646F">
        <w:trPr>
          <w:jc w:val="center"/>
        </w:trPr>
        <w:tc>
          <w:tcPr>
            <w:cnfStyle w:val="001000000000" w:firstRow="0" w:lastRow="0" w:firstColumn="1" w:lastColumn="0" w:oddVBand="0" w:evenVBand="0" w:oddHBand="0" w:evenHBand="0" w:firstRowFirstColumn="0" w:firstRowLastColumn="0" w:lastRowFirstColumn="0" w:lastRowLastColumn="0"/>
            <w:tcW w:w="1688" w:type="dxa"/>
          </w:tcPr>
          <w:p w14:paraId="79913E5F" w14:textId="77777777" w:rsidR="003114F5" w:rsidRPr="0081646F" w:rsidRDefault="003114F5" w:rsidP="00F74508">
            <w:pPr>
              <w:spacing w:line="269" w:lineRule="auto"/>
              <w:jc w:val="left"/>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/4 </w:t>
            </w:r>
          </w:p>
          <w:p w14:paraId="5412BEF7" w14:textId="77777777" w:rsidR="003114F5" w:rsidRPr="0081646F" w:rsidRDefault="003114F5" w:rsidP="00F74508">
            <w:pPr>
              <w:spacing w:line="269" w:lineRule="auto"/>
              <w:jc w:val="left"/>
              <w:rPr>
                <w:rFonts w:eastAsia="Calibri"/>
                <w:sz w:val="22"/>
                <w:szCs w:val="22"/>
                <w:rtl/>
              </w:rPr>
            </w:pPr>
            <w:r w:rsidRPr="0081646F">
              <w:rPr>
                <w:rFonts w:eastAsia="Calibri"/>
                <w:sz w:val="22"/>
                <w:szCs w:val="22"/>
                <w:rtl/>
              </w:rPr>
              <w:t xml:space="preserve">נמל </w:t>
            </w:r>
            <w:r w:rsidRPr="0081646F">
              <w:rPr>
                <w:rFonts w:eastAsia="Calibri" w:hint="eastAsia"/>
                <w:sz w:val="22"/>
                <w:szCs w:val="22"/>
                <w:rtl/>
              </w:rPr>
              <w:t>אשדוד</w:t>
            </w:r>
            <w:r w:rsidRPr="0081646F">
              <w:rPr>
                <w:rFonts w:eastAsia="Calibri"/>
                <w:sz w:val="22"/>
                <w:szCs w:val="22"/>
                <w:rtl/>
              </w:rPr>
              <w:t xml:space="preserve"> - </w:t>
            </w:r>
            <w:r w:rsidRPr="0081646F">
              <w:rPr>
                <w:rFonts w:eastAsia="Calibri" w:hint="eastAsia"/>
                <w:sz w:val="22"/>
                <w:szCs w:val="22"/>
                <w:rtl/>
              </w:rPr>
              <w:t>הארכת</w:t>
            </w:r>
            <w:r w:rsidRPr="0081646F">
              <w:rPr>
                <w:rFonts w:eastAsia="Calibri"/>
                <w:sz w:val="22"/>
                <w:szCs w:val="22"/>
                <w:rtl/>
              </w:rPr>
              <w:t xml:space="preserve"> </w:t>
            </w:r>
            <w:r w:rsidRPr="0081646F">
              <w:rPr>
                <w:rFonts w:eastAsia="Calibri" w:hint="eastAsia"/>
                <w:sz w:val="22"/>
                <w:szCs w:val="22"/>
                <w:rtl/>
              </w:rPr>
              <w:t>התקשרות</w:t>
            </w:r>
            <w:r w:rsidRPr="0081646F">
              <w:rPr>
                <w:rFonts w:eastAsia="Calibri"/>
                <w:sz w:val="22"/>
                <w:szCs w:val="22"/>
                <w:rtl/>
              </w:rPr>
              <w:t xml:space="preserve"> </w:t>
            </w:r>
            <w:r w:rsidRPr="0081646F">
              <w:rPr>
                <w:rFonts w:eastAsia="Calibri" w:hint="eastAsia"/>
                <w:sz w:val="22"/>
                <w:szCs w:val="22"/>
                <w:rtl/>
              </w:rPr>
              <w:t>עם</w:t>
            </w:r>
            <w:r w:rsidRPr="0081646F">
              <w:rPr>
                <w:rFonts w:eastAsia="Calibri"/>
                <w:sz w:val="22"/>
                <w:szCs w:val="22"/>
                <w:rtl/>
              </w:rPr>
              <w:t xml:space="preserve"> </w:t>
            </w:r>
            <w:r w:rsidRPr="0081646F">
              <w:rPr>
                <w:rFonts w:eastAsia="Calibri" w:hint="eastAsia"/>
                <w:sz w:val="22"/>
                <w:szCs w:val="22"/>
                <w:rtl/>
              </w:rPr>
              <w:t>חברות</w:t>
            </w:r>
            <w:r w:rsidRPr="0081646F">
              <w:rPr>
                <w:rFonts w:eastAsia="Calibri"/>
                <w:sz w:val="22"/>
                <w:szCs w:val="22"/>
                <w:rtl/>
              </w:rPr>
              <w:t xml:space="preserve"> </w:t>
            </w:r>
            <w:r w:rsidRPr="0081646F">
              <w:rPr>
                <w:rFonts w:eastAsia="Calibri" w:hint="eastAsia"/>
                <w:sz w:val="22"/>
                <w:szCs w:val="22"/>
                <w:rtl/>
              </w:rPr>
              <w:t>בשטח</w:t>
            </w:r>
            <w:r w:rsidRPr="0081646F">
              <w:rPr>
                <w:rFonts w:eastAsia="Calibri"/>
                <w:sz w:val="22"/>
                <w:szCs w:val="22"/>
                <w:rtl/>
              </w:rPr>
              <w:t xml:space="preserve"> </w:t>
            </w:r>
            <w:r w:rsidRPr="0081646F">
              <w:rPr>
                <w:rFonts w:eastAsia="Calibri" w:hint="eastAsia"/>
                <w:sz w:val="22"/>
                <w:szCs w:val="22"/>
                <w:rtl/>
              </w:rPr>
              <w:t>הנמל</w:t>
            </w:r>
          </w:p>
        </w:tc>
        <w:tc>
          <w:tcPr>
            <w:tcW w:w="1701" w:type="dxa"/>
          </w:tcPr>
          <w:p w14:paraId="6E34FEB1"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/18 הקמת </w:t>
            </w:r>
            <w:r w:rsidRPr="0081646F">
              <w:rPr>
                <w:rFonts w:eastAsia="Calibri" w:hint="eastAsia"/>
                <w:sz w:val="22"/>
                <w:szCs w:val="22"/>
                <w:rtl/>
              </w:rPr>
              <w:t>בית</w:t>
            </w:r>
            <w:r w:rsidRPr="0081646F">
              <w:rPr>
                <w:rFonts w:eastAsia="Calibri"/>
                <w:sz w:val="22"/>
                <w:szCs w:val="22"/>
                <w:rtl/>
              </w:rPr>
              <w:t xml:space="preserve"> </w:t>
            </w:r>
            <w:r w:rsidRPr="0081646F">
              <w:rPr>
                <w:rFonts w:eastAsia="Calibri" w:hint="eastAsia"/>
                <w:sz w:val="22"/>
                <w:szCs w:val="22"/>
                <w:rtl/>
              </w:rPr>
              <w:t>חולים</w:t>
            </w:r>
            <w:r w:rsidRPr="0081646F">
              <w:rPr>
                <w:rFonts w:eastAsia="Calibri"/>
                <w:sz w:val="22"/>
                <w:szCs w:val="22"/>
                <w:rtl/>
              </w:rPr>
              <w:t xml:space="preserve"> </w:t>
            </w:r>
            <w:r w:rsidRPr="0081646F">
              <w:rPr>
                <w:rFonts w:eastAsia="Calibri" w:hint="eastAsia"/>
                <w:sz w:val="22"/>
                <w:szCs w:val="22"/>
                <w:rtl/>
              </w:rPr>
              <w:t>חדש</w:t>
            </w:r>
            <w:r w:rsidRPr="0081646F">
              <w:rPr>
                <w:rFonts w:eastAsia="Calibri"/>
                <w:sz w:val="22"/>
                <w:szCs w:val="22"/>
                <w:rtl/>
              </w:rPr>
              <w:t xml:space="preserve"> </w:t>
            </w:r>
            <w:r w:rsidRPr="0081646F">
              <w:rPr>
                <w:rFonts w:eastAsia="Calibri" w:hint="eastAsia"/>
                <w:sz w:val="22"/>
                <w:szCs w:val="22"/>
                <w:rtl/>
              </w:rPr>
              <w:t>בבאר</w:t>
            </w:r>
            <w:r w:rsidRPr="0081646F">
              <w:rPr>
                <w:rFonts w:eastAsia="Calibri"/>
                <w:sz w:val="22"/>
                <w:szCs w:val="22"/>
                <w:rtl/>
              </w:rPr>
              <w:t xml:space="preserve"> </w:t>
            </w:r>
            <w:r w:rsidRPr="0081646F">
              <w:rPr>
                <w:rFonts w:eastAsia="Calibri" w:hint="eastAsia"/>
                <w:sz w:val="22"/>
                <w:szCs w:val="22"/>
                <w:rtl/>
              </w:rPr>
              <w:t>שבע</w:t>
            </w:r>
          </w:p>
        </w:tc>
        <w:tc>
          <w:tcPr>
            <w:tcW w:w="1989" w:type="dxa"/>
          </w:tcPr>
          <w:p w14:paraId="021BBAE6"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/2 הכרה </w:t>
            </w:r>
            <w:r w:rsidRPr="0081646F">
              <w:rPr>
                <w:rFonts w:eastAsia="Calibri" w:hint="eastAsia"/>
                <w:sz w:val="22"/>
                <w:szCs w:val="22"/>
                <w:rtl/>
              </w:rPr>
              <w:t>בתוספות</w:t>
            </w:r>
            <w:r w:rsidRPr="0081646F">
              <w:rPr>
                <w:rFonts w:eastAsia="Calibri"/>
                <w:sz w:val="22"/>
                <w:szCs w:val="22"/>
                <w:rtl/>
              </w:rPr>
              <w:t xml:space="preserve"> </w:t>
            </w:r>
            <w:r w:rsidRPr="0081646F">
              <w:rPr>
                <w:rFonts w:eastAsia="Calibri" w:hint="eastAsia"/>
                <w:sz w:val="22"/>
                <w:szCs w:val="22"/>
                <w:rtl/>
              </w:rPr>
              <w:t>קבועות</w:t>
            </w:r>
            <w:r w:rsidRPr="0081646F">
              <w:rPr>
                <w:rFonts w:eastAsia="Calibri"/>
                <w:sz w:val="22"/>
                <w:szCs w:val="22"/>
                <w:rtl/>
              </w:rPr>
              <w:t xml:space="preserve"> </w:t>
            </w:r>
            <w:r w:rsidRPr="0081646F">
              <w:rPr>
                <w:rFonts w:eastAsia="Calibri" w:hint="eastAsia"/>
                <w:sz w:val="22"/>
                <w:szCs w:val="22"/>
                <w:rtl/>
              </w:rPr>
              <w:t>לפי</w:t>
            </w:r>
            <w:r w:rsidRPr="0081646F">
              <w:rPr>
                <w:rFonts w:eastAsia="Calibri"/>
                <w:sz w:val="22"/>
                <w:szCs w:val="22"/>
                <w:rtl/>
              </w:rPr>
              <w:t xml:space="preserve"> </w:t>
            </w:r>
            <w:r w:rsidRPr="0081646F">
              <w:rPr>
                <w:rFonts w:eastAsia="Calibri" w:hint="eastAsia"/>
                <w:sz w:val="22"/>
                <w:szCs w:val="22"/>
                <w:rtl/>
              </w:rPr>
              <w:t>חוק</w:t>
            </w:r>
            <w:r w:rsidRPr="0081646F">
              <w:rPr>
                <w:rFonts w:eastAsia="Calibri"/>
                <w:sz w:val="22"/>
                <w:szCs w:val="22"/>
                <w:rtl/>
              </w:rPr>
              <w:t xml:space="preserve"> </w:t>
            </w:r>
            <w:r w:rsidRPr="0081646F">
              <w:rPr>
                <w:rFonts w:eastAsia="Calibri" w:hint="eastAsia"/>
                <w:sz w:val="22"/>
                <w:szCs w:val="22"/>
                <w:rtl/>
              </w:rPr>
              <w:t>שירות</w:t>
            </w:r>
            <w:r w:rsidRPr="0081646F">
              <w:rPr>
                <w:rFonts w:eastAsia="Calibri"/>
                <w:sz w:val="22"/>
                <w:szCs w:val="22"/>
                <w:rtl/>
              </w:rPr>
              <w:t xml:space="preserve"> </w:t>
            </w:r>
            <w:r w:rsidRPr="0081646F">
              <w:rPr>
                <w:rFonts w:eastAsia="Calibri" w:hint="eastAsia"/>
                <w:sz w:val="22"/>
                <w:szCs w:val="22"/>
                <w:rtl/>
              </w:rPr>
              <w:t>המדינה</w:t>
            </w:r>
            <w:r w:rsidRPr="0081646F">
              <w:rPr>
                <w:rFonts w:eastAsia="Calibri"/>
                <w:sz w:val="22"/>
                <w:szCs w:val="22"/>
                <w:rtl/>
              </w:rPr>
              <w:t xml:space="preserve"> (גמלאות) [נוסח </w:t>
            </w:r>
            <w:r w:rsidRPr="0081646F">
              <w:rPr>
                <w:rFonts w:eastAsia="Calibri" w:hint="eastAsia"/>
                <w:sz w:val="22"/>
                <w:szCs w:val="22"/>
                <w:rtl/>
              </w:rPr>
              <w:t>משולב</w:t>
            </w:r>
            <w:r w:rsidRPr="0081646F">
              <w:rPr>
                <w:rFonts w:eastAsia="Calibri"/>
                <w:sz w:val="22"/>
                <w:szCs w:val="22"/>
                <w:rtl/>
              </w:rPr>
              <w:t xml:space="preserve">], </w:t>
            </w:r>
            <w:r w:rsidRPr="0081646F">
              <w:rPr>
                <w:rFonts w:eastAsia="Calibri" w:hint="eastAsia"/>
                <w:sz w:val="22"/>
                <w:szCs w:val="22"/>
                <w:rtl/>
              </w:rPr>
              <w:t>התש</w:t>
            </w:r>
            <w:r w:rsidRPr="0081646F">
              <w:rPr>
                <w:rFonts w:eastAsia="Calibri"/>
                <w:sz w:val="22"/>
                <w:szCs w:val="22"/>
                <w:rtl/>
              </w:rPr>
              <w:t>"ל-1970</w:t>
            </w:r>
          </w:p>
        </w:tc>
        <w:tc>
          <w:tcPr>
            <w:tcW w:w="2126" w:type="dxa"/>
          </w:tcPr>
          <w:p w14:paraId="7CDDC0EC"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/9 </w:t>
            </w:r>
          </w:p>
          <w:p w14:paraId="623F26DB"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sz w:val="22"/>
                <w:szCs w:val="22"/>
                <w:rtl/>
              </w:rPr>
              <w:t xml:space="preserve">תיקון </w:t>
            </w:r>
            <w:r w:rsidRPr="0081646F">
              <w:rPr>
                <w:rFonts w:ascii="Arial" w:eastAsia="Calibri" w:hAnsi="Arial"/>
                <w:sz w:val="22"/>
                <w:szCs w:val="22"/>
                <w:rtl/>
              </w:rPr>
              <w:t>לעקרונות הסכם המסגרת בין משרד הבינוי והשיכון לבין האגודה לתרבות הדיור</w:t>
            </w:r>
            <w:r w:rsidRPr="0081646F">
              <w:rPr>
                <w:rFonts w:eastAsia="Calibri"/>
                <w:sz w:val="22"/>
                <w:szCs w:val="22"/>
                <w:rtl/>
              </w:rPr>
              <w:t xml:space="preserve"> </w:t>
            </w:r>
          </w:p>
        </w:tc>
        <w:tc>
          <w:tcPr>
            <w:tcW w:w="1412" w:type="dxa"/>
          </w:tcPr>
          <w:p w14:paraId="2BC2798D" w14:textId="77777777" w:rsidR="003114F5" w:rsidRPr="00DF43DA"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DF43DA" w14:paraId="4C43495F" w14:textId="77777777" w:rsidTr="0081646F">
        <w:trPr>
          <w:jc w:val="center"/>
        </w:trPr>
        <w:tc>
          <w:tcPr>
            <w:cnfStyle w:val="001000000000" w:firstRow="0" w:lastRow="0" w:firstColumn="1" w:lastColumn="0" w:oddVBand="0" w:evenVBand="0" w:oddHBand="0" w:evenHBand="0" w:firstRowFirstColumn="0" w:firstRowLastColumn="0" w:lastRowFirstColumn="0" w:lastRowLastColumn="0"/>
            <w:tcW w:w="1688" w:type="dxa"/>
          </w:tcPr>
          <w:p w14:paraId="32CCFFBE" w14:textId="77777777" w:rsidR="003114F5" w:rsidRPr="0081646F" w:rsidRDefault="003114F5" w:rsidP="00F74508">
            <w:pPr>
              <w:spacing w:line="269" w:lineRule="auto"/>
              <w:jc w:val="left"/>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/5 </w:t>
            </w:r>
            <w:r w:rsidRPr="0081646F">
              <w:rPr>
                <w:rFonts w:eastAsia="Calibri" w:hint="cs"/>
                <w:sz w:val="22"/>
                <w:szCs w:val="22"/>
                <w:rtl/>
              </w:rPr>
              <w:t xml:space="preserve">עדכון הרכב הדירקטוריון של </w:t>
            </w:r>
            <w:r w:rsidRPr="0081646F">
              <w:rPr>
                <w:rFonts w:eastAsia="Calibri"/>
                <w:sz w:val="22"/>
                <w:szCs w:val="22"/>
                <w:rtl/>
              </w:rPr>
              <w:t>חברת נגה</w:t>
            </w:r>
            <w:r w:rsidRPr="0081646F">
              <w:rPr>
                <w:rFonts w:eastAsia="Calibri"/>
                <w:sz w:val="22"/>
                <w:szCs w:val="22"/>
                <w:vertAlign w:val="superscript"/>
                <w:rtl/>
              </w:rPr>
              <w:footnoteReference w:id="32"/>
            </w:r>
            <w:r w:rsidRPr="0081646F">
              <w:rPr>
                <w:rFonts w:eastAsia="Calibri"/>
                <w:sz w:val="22"/>
                <w:szCs w:val="22"/>
                <w:rtl/>
              </w:rPr>
              <w:t xml:space="preserve"> </w:t>
            </w:r>
          </w:p>
        </w:tc>
        <w:tc>
          <w:tcPr>
            <w:tcW w:w="1701" w:type="dxa"/>
          </w:tcPr>
          <w:p w14:paraId="7D7BEAFF"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1989" w:type="dxa"/>
          </w:tcPr>
          <w:p w14:paraId="15F323B6"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2126" w:type="dxa"/>
          </w:tcPr>
          <w:p w14:paraId="2BADC653"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/10 </w:t>
            </w:r>
          </w:p>
          <w:p w14:paraId="449E2363"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sz w:val="22"/>
                <w:szCs w:val="22"/>
                <w:rtl/>
              </w:rPr>
              <w:t xml:space="preserve">תיקון </w:t>
            </w:r>
            <w:r w:rsidRPr="0081646F">
              <w:rPr>
                <w:rFonts w:ascii="Arial" w:eastAsia="Calibri" w:hAnsi="Arial"/>
                <w:sz w:val="22"/>
                <w:szCs w:val="22"/>
                <w:rtl/>
              </w:rPr>
              <w:t xml:space="preserve">עקרונות הסכם מסגרת עם חברת עמידר </w:t>
            </w:r>
          </w:p>
        </w:tc>
        <w:tc>
          <w:tcPr>
            <w:tcW w:w="1412" w:type="dxa"/>
          </w:tcPr>
          <w:p w14:paraId="01C06084" w14:textId="77777777" w:rsidR="003114F5" w:rsidRPr="00DF43DA"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DF43DA" w14:paraId="692C7162" w14:textId="77777777" w:rsidTr="0081646F">
        <w:trPr>
          <w:jc w:val="center"/>
        </w:trPr>
        <w:tc>
          <w:tcPr>
            <w:cnfStyle w:val="001000000000" w:firstRow="0" w:lastRow="0" w:firstColumn="1" w:lastColumn="0" w:oddVBand="0" w:evenVBand="0" w:oddHBand="0" w:evenHBand="0" w:firstRowFirstColumn="0" w:firstRowLastColumn="0" w:lastRowFirstColumn="0" w:lastRowLastColumn="0"/>
            <w:tcW w:w="1688" w:type="dxa"/>
          </w:tcPr>
          <w:p w14:paraId="4C629BCD" w14:textId="77777777" w:rsidR="003114F5" w:rsidRPr="0081646F" w:rsidRDefault="003114F5" w:rsidP="00F74508">
            <w:pPr>
              <w:spacing w:line="269" w:lineRule="auto"/>
              <w:jc w:val="left"/>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/20 שינוי </w:t>
            </w:r>
            <w:r w:rsidRPr="0081646F">
              <w:rPr>
                <w:rFonts w:eastAsia="Calibri" w:hint="eastAsia"/>
                <w:sz w:val="22"/>
                <w:szCs w:val="22"/>
                <w:rtl/>
              </w:rPr>
              <w:t>צוות</w:t>
            </w:r>
            <w:r w:rsidRPr="0081646F">
              <w:rPr>
                <w:rFonts w:eastAsia="Calibri"/>
                <w:sz w:val="22"/>
                <w:szCs w:val="22"/>
                <w:rtl/>
              </w:rPr>
              <w:t xml:space="preserve"> </w:t>
            </w:r>
            <w:r w:rsidRPr="0081646F">
              <w:rPr>
                <w:rFonts w:eastAsia="Calibri" w:hint="cs"/>
                <w:sz w:val="22"/>
                <w:szCs w:val="22"/>
                <w:rtl/>
              </w:rPr>
              <w:t>ה</w:t>
            </w:r>
            <w:r w:rsidRPr="0081646F">
              <w:rPr>
                <w:rFonts w:eastAsia="Calibri" w:hint="eastAsia"/>
                <w:sz w:val="22"/>
                <w:szCs w:val="22"/>
                <w:rtl/>
              </w:rPr>
              <w:t>היגוי</w:t>
            </w:r>
            <w:r w:rsidRPr="0081646F">
              <w:rPr>
                <w:rFonts w:eastAsia="Calibri"/>
                <w:sz w:val="22"/>
                <w:szCs w:val="22"/>
                <w:rtl/>
              </w:rPr>
              <w:t xml:space="preserve"> </w:t>
            </w:r>
            <w:r w:rsidRPr="0081646F">
              <w:rPr>
                <w:rFonts w:eastAsia="Calibri" w:hint="eastAsia"/>
                <w:sz w:val="22"/>
                <w:szCs w:val="22"/>
                <w:rtl/>
              </w:rPr>
              <w:t>בחבר</w:t>
            </w:r>
            <w:r w:rsidRPr="0081646F">
              <w:rPr>
                <w:rFonts w:eastAsia="Calibri" w:hint="cs"/>
                <w:sz w:val="22"/>
                <w:szCs w:val="22"/>
                <w:rtl/>
              </w:rPr>
              <w:t>ה ממשלתית</w:t>
            </w:r>
            <w:r w:rsidRPr="0081646F">
              <w:rPr>
                <w:rFonts w:eastAsia="Calibri"/>
                <w:sz w:val="22"/>
                <w:szCs w:val="22"/>
                <w:vertAlign w:val="superscript"/>
                <w:rtl/>
              </w:rPr>
              <w:footnoteReference w:id="33"/>
            </w:r>
            <w:r w:rsidRPr="0081646F">
              <w:rPr>
                <w:rFonts w:eastAsia="Calibri"/>
                <w:sz w:val="22"/>
                <w:szCs w:val="22"/>
                <w:rtl/>
              </w:rPr>
              <w:t xml:space="preserve"> </w:t>
            </w:r>
          </w:p>
        </w:tc>
        <w:tc>
          <w:tcPr>
            <w:tcW w:w="1701" w:type="dxa"/>
          </w:tcPr>
          <w:p w14:paraId="7DFFF397"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1989" w:type="dxa"/>
          </w:tcPr>
          <w:p w14:paraId="5F30EC2D"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2126" w:type="dxa"/>
          </w:tcPr>
          <w:p w14:paraId="72E17228"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/17 </w:t>
            </w:r>
          </w:p>
          <w:p w14:paraId="4DE55361"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sz w:val="22"/>
                <w:szCs w:val="22"/>
                <w:rtl/>
              </w:rPr>
              <w:t xml:space="preserve">תיקון </w:t>
            </w:r>
            <w:r w:rsidRPr="0081646F">
              <w:rPr>
                <w:rFonts w:ascii="Arial" w:eastAsia="Calibri" w:hAnsi="Arial"/>
                <w:sz w:val="22"/>
                <w:szCs w:val="22"/>
                <w:rtl/>
              </w:rPr>
              <w:t>עקרונות הסכם מסגרת בין המשרד להגנת הסביבה לבין חברה ממשלתית</w:t>
            </w:r>
            <w:r w:rsidRPr="0081646F">
              <w:rPr>
                <w:rFonts w:ascii="Arial" w:eastAsia="Calibri" w:hAnsi="Arial"/>
                <w:sz w:val="22"/>
                <w:szCs w:val="22"/>
                <w:vertAlign w:val="superscript"/>
                <w:rtl/>
              </w:rPr>
              <w:footnoteReference w:id="34"/>
            </w:r>
            <w:r w:rsidRPr="0081646F">
              <w:rPr>
                <w:rFonts w:ascii="Arial" w:eastAsia="Calibri" w:hAnsi="Arial"/>
                <w:sz w:val="22"/>
                <w:szCs w:val="22"/>
                <w:rtl/>
              </w:rPr>
              <w:t xml:space="preserve"> </w:t>
            </w:r>
          </w:p>
        </w:tc>
        <w:tc>
          <w:tcPr>
            <w:tcW w:w="1412" w:type="dxa"/>
          </w:tcPr>
          <w:p w14:paraId="71BC8AF9" w14:textId="77777777" w:rsidR="003114F5" w:rsidRPr="00DF43DA"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DF43DA" w14:paraId="1199A0D6" w14:textId="77777777" w:rsidTr="0081646F">
        <w:trPr>
          <w:jc w:val="center"/>
        </w:trPr>
        <w:tc>
          <w:tcPr>
            <w:cnfStyle w:val="001000000000" w:firstRow="0" w:lastRow="0" w:firstColumn="1" w:lastColumn="0" w:oddVBand="0" w:evenVBand="0" w:oddHBand="0" w:evenHBand="0" w:firstRowFirstColumn="0" w:firstRowLastColumn="0" w:lastRowFirstColumn="0" w:lastRowLastColumn="0"/>
            <w:tcW w:w="1688" w:type="dxa"/>
          </w:tcPr>
          <w:p w14:paraId="6906B16A" w14:textId="77777777" w:rsidR="003114F5" w:rsidRPr="0081646F" w:rsidRDefault="003114F5" w:rsidP="00F74508">
            <w:pPr>
              <w:spacing w:line="269" w:lineRule="auto"/>
              <w:jc w:val="left"/>
              <w:rPr>
                <w:rFonts w:eastAsia="Calibri"/>
                <w:sz w:val="22"/>
                <w:szCs w:val="22"/>
                <w:rtl/>
              </w:rPr>
            </w:pPr>
          </w:p>
        </w:tc>
        <w:tc>
          <w:tcPr>
            <w:tcW w:w="1701" w:type="dxa"/>
          </w:tcPr>
          <w:p w14:paraId="40D1102A"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1989" w:type="dxa"/>
          </w:tcPr>
          <w:p w14:paraId="2F66013D"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2126" w:type="dxa"/>
          </w:tcPr>
          <w:p w14:paraId="774A3CCD"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/21 </w:t>
            </w:r>
          </w:p>
          <w:p w14:paraId="760B74CA"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81646F">
              <w:rPr>
                <w:rFonts w:eastAsia="Calibri"/>
                <w:sz w:val="22"/>
                <w:szCs w:val="22"/>
                <w:rtl/>
              </w:rPr>
              <w:t xml:space="preserve">הקמת </w:t>
            </w:r>
            <w:r w:rsidRPr="0081646F">
              <w:rPr>
                <w:rFonts w:ascii="Arial" w:eastAsia="Calibri" w:hAnsi="Arial"/>
                <w:sz w:val="22"/>
                <w:szCs w:val="22"/>
                <w:rtl/>
              </w:rPr>
              <w:t>חברת חוץ בהונגריה</w:t>
            </w:r>
            <w:r w:rsidRPr="0081646F">
              <w:rPr>
                <w:rFonts w:ascii="Arial" w:eastAsia="Calibri" w:hAnsi="Arial"/>
                <w:b/>
                <w:bCs/>
                <w:sz w:val="22"/>
                <w:szCs w:val="22"/>
                <w:vertAlign w:val="superscript"/>
                <w:rtl/>
              </w:rPr>
              <w:footnoteReference w:id="35"/>
            </w:r>
            <w:r w:rsidRPr="0081646F">
              <w:rPr>
                <w:rFonts w:ascii="Arial" w:eastAsia="Calibri" w:hAnsi="Arial"/>
                <w:b/>
                <w:bCs/>
                <w:sz w:val="22"/>
                <w:szCs w:val="22"/>
                <w:rtl/>
              </w:rPr>
              <w:t xml:space="preserve"> </w:t>
            </w:r>
          </w:p>
        </w:tc>
        <w:tc>
          <w:tcPr>
            <w:tcW w:w="1412" w:type="dxa"/>
          </w:tcPr>
          <w:p w14:paraId="308C4E03" w14:textId="77777777" w:rsidR="003114F5" w:rsidRPr="00DF43DA"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DF43DA" w14:paraId="141B1316" w14:textId="77777777" w:rsidTr="0081646F">
        <w:trPr>
          <w:jc w:val="center"/>
        </w:trPr>
        <w:tc>
          <w:tcPr>
            <w:cnfStyle w:val="001000000000" w:firstRow="0" w:lastRow="0" w:firstColumn="1" w:lastColumn="0" w:oddVBand="0" w:evenVBand="0" w:oddHBand="0" w:evenHBand="0" w:firstRowFirstColumn="0" w:firstRowLastColumn="0" w:lastRowFirstColumn="0" w:lastRowLastColumn="0"/>
            <w:tcW w:w="1688" w:type="dxa"/>
          </w:tcPr>
          <w:p w14:paraId="4DBBD9C1" w14:textId="77777777" w:rsidR="003114F5" w:rsidRPr="0081646F" w:rsidRDefault="003114F5" w:rsidP="00F74508">
            <w:pPr>
              <w:spacing w:line="269" w:lineRule="auto"/>
              <w:jc w:val="left"/>
              <w:rPr>
                <w:rFonts w:eastAsia="Calibri"/>
                <w:sz w:val="22"/>
                <w:szCs w:val="22"/>
                <w:rtl/>
              </w:rPr>
            </w:pPr>
          </w:p>
        </w:tc>
        <w:tc>
          <w:tcPr>
            <w:tcW w:w="1701" w:type="dxa"/>
          </w:tcPr>
          <w:p w14:paraId="3A9D9ACE"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1989" w:type="dxa"/>
          </w:tcPr>
          <w:p w14:paraId="4B489492"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2126" w:type="dxa"/>
          </w:tcPr>
          <w:p w14:paraId="3A7886AC"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hint="eastAsia"/>
                <w:sz w:val="22"/>
                <w:szCs w:val="22"/>
                <w:rtl/>
              </w:rPr>
              <w:t>החלטה</w:t>
            </w:r>
            <w:r w:rsidRPr="0081646F">
              <w:rPr>
                <w:rFonts w:eastAsia="Calibri"/>
                <w:sz w:val="22"/>
                <w:szCs w:val="22"/>
                <w:rtl/>
              </w:rPr>
              <w:t xml:space="preserve"> </w:t>
            </w:r>
            <w:r w:rsidRPr="0081646F">
              <w:rPr>
                <w:rFonts w:eastAsia="Calibri" w:hint="eastAsia"/>
                <w:sz w:val="22"/>
                <w:szCs w:val="22"/>
                <w:rtl/>
              </w:rPr>
              <w:t>חכ</w:t>
            </w:r>
            <w:r w:rsidRPr="0081646F">
              <w:rPr>
                <w:rFonts w:eastAsia="Calibri"/>
                <w:sz w:val="22"/>
                <w:szCs w:val="22"/>
                <w:rtl/>
              </w:rPr>
              <w:t xml:space="preserve">/22 </w:t>
            </w:r>
          </w:p>
          <w:p w14:paraId="3CD341F6" w14:textId="77777777" w:rsidR="003114F5" w:rsidRPr="0081646F"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81646F">
              <w:rPr>
                <w:rFonts w:eastAsia="Calibri"/>
                <w:sz w:val="22"/>
                <w:szCs w:val="22"/>
                <w:rtl/>
              </w:rPr>
              <w:t xml:space="preserve">אישור </w:t>
            </w:r>
            <w:r w:rsidRPr="0081646F">
              <w:rPr>
                <w:rFonts w:ascii="Arial" w:eastAsia="Calibri" w:hAnsi="Arial"/>
                <w:sz w:val="22"/>
                <w:szCs w:val="22"/>
                <w:rtl/>
              </w:rPr>
              <w:t xml:space="preserve">עקרונות הסכם מסגרת בין </w:t>
            </w:r>
            <w:r w:rsidRPr="0081646F">
              <w:rPr>
                <w:rFonts w:ascii="Arial" w:eastAsia="Calibri" w:hAnsi="Arial" w:hint="cs"/>
                <w:sz w:val="22"/>
                <w:szCs w:val="22"/>
                <w:rtl/>
              </w:rPr>
              <w:t>המדינה</w:t>
            </w:r>
            <w:r w:rsidRPr="0081646F">
              <w:rPr>
                <w:rFonts w:ascii="Arial" w:eastAsia="Calibri" w:hAnsi="Arial"/>
                <w:sz w:val="22"/>
                <w:szCs w:val="22"/>
                <w:rtl/>
              </w:rPr>
              <w:t xml:space="preserve"> לבין הקרן למורשת הכותל המערבי</w:t>
            </w:r>
          </w:p>
        </w:tc>
        <w:tc>
          <w:tcPr>
            <w:tcW w:w="1412" w:type="dxa"/>
          </w:tcPr>
          <w:p w14:paraId="0F964D2B" w14:textId="77777777" w:rsidR="003114F5" w:rsidRPr="00DF43DA"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bl>
    <w:p w14:paraId="6DB7E9C3" w14:textId="77777777" w:rsidR="003114F5" w:rsidRPr="003114F5" w:rsidRDefault="003114F5" w:rsidP="00F74508">
      <w:pPr>
        <w:spacing w:line="269" w:lineRule="auto"/>
        <w:rPr>
          <w:rFonts w:eastAsia="Calibri"/>
          <w:szCs w:val="20"/>
          <w:rtl/>
        </w:rPr>
      </w:pPr>
      <w:r w:rsidRPr="003114F5">
        <w:rPr>
          <w:rFonts w:eastAsia="Calibri" w:hint="cs"/>
          <w:szCs w:val="20"/>
          <w:rtl/>
        </w:rPr>
        <w:t>על פי רשימת החלטות ופרוטוקולים של הקבינט החברתי-כלכלי, בעיבוד משרד מבקר המדינה.</w:t>
      </w:r>
    </w:p>
    <w:p w14:paraId="438FD593" w14:textId="77777777" w:rsidR="003114F5" w:rsidRPr="003114F5" w:rsidRDefault="003114F5" w:rsidP="00F74508">
      <w:pPr>
        <w:keepNext/>
        <w:keepLines/>
        <w:spacing w:line="269" w:lineRule="auto"/>
        <w:jc w:val="center"/>
        <w:rPr>
          <w:rFonts w:eastAsia="Calibri"/>
          <w:b/>
          <w:bCs/>
          <w:rtl/>
        </w:rPr>
      </w:pPr>
      <w:r w:rsidRPr="003114F5">
        <w:rPr>
          <w:rFonts w:eastAsia="Calibri" w:hint="eastAsia"/>
          <w:rtl/>
        </w:rPr>
        <w:lastRenderedPageBreak/>
        <w:t>תרשים</w:t>
      </w:r>
      <w:r w:rsidRPr="003114F5">
        <w:rPr>
          <w:rFonts w:eastAsia="Calibri"/>
          <w:rtl/>
        </w:rPr>
        <w:t xml:space="preserve"> 9:</w:t>
      </w:r>
      <w:r w:rsidRPr="003114F5">
        <w:rPr>
          <w:rFonts w:eastAsia="Calibri" w:hint="cs"/>
          <w:b/>
          <w:bCs/>
          <w:rtl/>
        </w:rPr>
        <w:t xml:space="preserve"> מספר ההחלטות שקיבל הקבינט החברתי-כלכלי וכן מספר ההחלטות בחישוב שנתי, בחלוקה לנושאים שבסמכות הקבינט, בתקופת כהונת הממשלה ה-37, במשך כתשעה חודשים עד פרוץ המלחמה ב-7.10.23 </w:t>
      </w:r>
    </w:p>
    <w:p w14:paraId="00014C70" w14:textId="77777777" w:rsidR="003114F5" w:rsidRPr="003114F5" w:rsidRDefault="003114F5" w:rsidP="00F74508">
      <w:pPr>
        <w:spacing w:line="269" w:lineRule="auto"/>
        <w:jc w:val="center"/>
        <w:rPr>
          <w:rFonts w:eastAsia="Calibri"/>
          <w:b/>
          <w:bCs/>
          <w:rtl/>
        </w:rPr>
      </w:pPr>
      <w:r w:rsidRPr="003114F5">
        <w:rPr>
          <w:rFonts w:eastAsia="Calibri"/>
          <w:b/>
          <w:bCs/>
          <w:noProof/>
        </w:rPr>
        <w:drawing>
          <wp:inline distT="0" distB="0" distL="0" distR="0" wp14:anchorId="6529F291" wp14:editId="154B8749">
            <wp:extent cx="5137150" cy="2762696"/>
            <wp:effectExtent l="0" t="0" r="635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4171" cy="2771849"/>
                    </a:xfrm>
                    <a:prstGeom prst="rect">
                      <a:avLst/>
                    </a:prstGeom>
                    <a:noFill/>
                  </pic:spPr>
                </pic:pic>
              </a:graphicData>
            </a:graphic>
          </wp:inline>
        </w:drawing>
      </w:r>
    </w:p>
    <w:p w14:paraId="4CDE049B" w14:textId="77777777" w:rsidR="003114F5" w:rsidRPr="003114F5" w:rsidRDefault="003114F5" w:rsidP="00F74508">
      <w:pPr>
        <w:spacing w:line="269" w:lineRule="auto"/>
        <w:rPr>
          <w:rFonts w:eastAsia="Calibri"/>
          <w:szCs w:val="20"/>
          <w:rtl/>
        </w:rPr>
      </w:pPr>
      <w:r w:rsidRPr="003114F5">
        <w:rPr>
          <w:rFonts w:eastAsia="Calibri" w:hint="cs"/>
          <w:szCs w:val="20"/>
          <w:rtl/>
        </w:rPr>
        <w:t>על פי רשימת החלטות ופרוטוקולים של הקבינט החברתי-כלכלי, בעיבוד משרד מבקר המדינה.</w:t>
      </w:r>
    </w:p>
    <w:p w14:paraId="7C6396AF" w14:textId="77777777" w:rsidR="003114F5" w:rsidRPr="003114F5" w:rsidRDefault="003114F5" w:rsidP="00F74508">
      <w:pPr>
        <w:spacing w:line="269" w:lineRule="auto"/>
        <w:rPr>
          <w:rFonts w:eastAsia="Calibri"/>
          <w:sz w:val="22"/>
          <w:szCs w:val="22"/>
          <w:rtl/>
        </w:rPr>
      </w:pPr>
    </w:p>
    <w:p w14:paraId="1398A041" w14:textId="77777777" w:rsidR="003114F5" w:rsidRPr="003114F5" w:rsidRDefault="003114F5" w:rsidP="00F74508">
      <w:pPr>
        <w:keepNext/>
        <w:keepLines/>
        <w:spacing w:line="269" w:lineRule="auto"/>
        <w:jc w:val="center"/>
        <w:rPr>
          <w:rFonts w:eastAsia="Calibri"/>
          <w:b/>
          <w:bCs/>
          <w:rtl/>
        </w:rPr>
      </w:pPr>
      <w:r w:rsidRPr="003114F5">
        <w:rPr>
          <w:rFonts w:eastAsia="Calibri" w:hint="eastAsia"/>
          <w:rtl/>
        </w:rPr>
        <w:t>לוח</w:t>
      </w:r>
      <w:r w:rsidRPr="003114F5">
        <w:rPr>
          <w:rFonts w:eastAsia="Calibri"/>
          <w:rtl/>
        </w:rPr>
        <w:t xml:space="preserve"> 2:</w:t>
      </w:r>
      <w:r w:rsidRPr="003114F5">
        <w:rPr>
          <w:rFonts w:eastAsia="Calibri"/>
          <w:b/>
          <w:bCs/>
          <w:rtl/>
        </w:rPr>
        <w:t xml:space="preserve"> נושאי </w:t>
      </w:r>
      <w:r w:rsidRPr="003114F5">
        <w:rPr>
          <w:rFonts w:eastAsia="Calibri" w:hint="cs"/>
          <w:b/>
          <w:bCs/>
          <w:rtl/>
        </w:rPr>
        <w:t>ההחלטות שקיבל הקבינט החברתי-כלכלי, בחלוקה לנושאים שבסמכות הקבינט, בתקופת כהונת הממשלה ה-37, במשך כתשעה חודשים עד פרוץ המלחמה ב-7.10.23</w:t>
      </w:r>
      <w:r w:rsidRPr="003114F5">
        <w:rPr>
          <w:rFonts w:eastAsia="Calibri"/>
          <w:b/>
          <w:bCs/>
          <w:rtl/>
        </w:rPr>
        <w:t xml:space="preserve"> </w:t>
      </w:r>
    </w:p>
    <w:tbl>
      <w:tblPr>
        <w:tblStyle w:val="110"/>
        <w:bidiVisual/>
        <w:tblW w:w="0" w:type="auto"/>
        <w:jc w:val="center"/>
        <w:tblLook w:val="04A0" w:firstRow="1" w:lastRow="0" w:firstColumn="1" w:lastColumn="0" w:noHBand="0" w:noVBand="1"/>
      </w:tblPr>
      <w:tblGrid>
        <w:gridCol w:w="1267"/>
        <w:gridCol w:w="1843"/>
        <w:gridCol w:w="1559"/>
        <w:gridCol w:w="1899"/>
        <w:gridCol w:w="1643"/>
      </w:tblGrid>
      <w:tr w:rsidR="003114F5" w:rsidRPr="003114F5" w14:paraId="0A643D2A" w14:textId="77777777" w:rsidTr="007322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7" w:type="dxa"/>
          </w:tcPr>
          <w:p w14:paraId="614887A5" w14:textId="77777777" w:rsidR="003114F5" w:rsidRPr="003114F5" w:rsidRDefault="003114F5" w:rsidP="00F74508">
            <w:pPr>
              <w:spacing w:line="269" w:lineRule="auto"/>
              <w:jc w:val="center"/>
              <w:rPr>
                <w:rFonts w:eastAsia="Calibri"/>
                <w:sz w:val="22"/>
                <w:szCs w:val="22"/>
                <w:rtl/>
              </w:rPr>
            </w:pPr>
            <w:r w:rsidRPr="003114F5">
              <w:rPr>
                <w:rFonts w:eastAsia="Calibri" w:hint="eastAsia"/>
                <w:sz w:val="22"/>
                <w:szCs w:val="22"/>
                <w:rtl/>
              </w:rPr>
              <w:t>נושאים</w:t>
            </w:r>
            <w:r w:rsidRPr="003114F5">
              <w:rPr>
                <w:rFonts w:eastAsia="Calibri"/>
                <w:sz w:val="22"/>
                <w:szCs w:val="22"/>
                <w:rtl/>
              </w:rPr>
              <w:t xml:space="preserve"> </w:t>
            </w:r>
            <w:r w:rsidRPr="003114F5">
              <w:rPr>
                <w:rFonts w:eastAsia="Calibri" w:hint="eastAsia"/>
                <w:sz w:val="22"/>
                <w:szCs w:val="22"/>
                <w:rtl/>
              </w:rPr>
              <w:t>חברתיים</w:t>
            </w:r>
            <w:r w:rsidRPr="003114F5">
              <w:rPr>
                <w:rFonts w:eastAsia="Calibri" w:hint="cs"/>
                <w:sz w:val="22"/>
                <w:szCs w:val="22"/>
                <w:rtl/>
              </w:rPr>
              <w:t>-</w:t>
            </w:r>
            <w:r w:rsidRPr="003114F5">
              <w:rPr>
                <w:rFonts w:eastAsia="Calibri" w:hint="eastAsia"/>
                <w:sz w:val="22"/>
                <w:szCs w:val="22"/>
                <w:rtl/>
              </w:rPr>
              <w:t>כלכליים</w:t>
            </w:r>
          </w:p>
        </w:tc>
        <w:tc>
          <w:tcPr>
            <w:tcW w:w="1843" w:type="dxa"/>
          </w:tcPr>
          <w:p w14:paraId="3688C153" w14:textId="77777777" w:rsidR="003114F5" w:rsidRPr="003114F5"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eastAsia"/>
                <w:sz w:val="22"/>
                <w:szCs w:val="22"/>
                <w:rtl/>
              </w:rPr>
              <w:t>פרויקטים</w:t>
            </w:r>
            <w:r w:rsidRPr="003114F5">
              <w:rPr>
                <w:rFonts w:eastAsia="Calibri"/>
                <w:sz w:val="22"/>
                <w:szCs w:val="22"/>
                <w:rtl/>
              </w:rPr>
              <w:t xml:space="preserve"> </w:t>
            </w:r>
            <w:r w:rsidRPr="003114F5">
              <w:rPr>
                <w:rFonts w:eastAsia="Calibri" w:hint="eastAsia"/>
                <w:sz w:val="22"/>
                <w:szCs w:val="22"/>
                <w:rtl/>
              </w:rPr>
              <w:t>לאומיים</w:t>
            </w:r>
          </w:p>
        </w:tc>
        <w:tc>
          <w:tcPr>
            <w:tcW w:w="1559" w:type="dxa"/>
          </w:tcPr>
          <w:p w14:paraId="376D54B6" w14:textId="77777777" w:rsidR="003114F5" w:rsidRPr="003114F5"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eastAsia"/>
                <w:sz w:val="22"/>
                <w:szCs w:val="22"/>
                <w:rtl/>
              </w:rPr>
              <w:t>כלכלה</w:t>
            </w:r>
            <w:r w:rsidRPr="003114F5">
              <w:rPr>
                <w:rFonts w:eastAsia="Calibri"/>
                <w:sz w:val="22"/>
                <w:szCs w:val="22"/>
                <w:rtl/>
              </w:rPr>
              <w:t xml:space="preserve"> </w:t>
            </w:r>
            <w:r w:rsidRPr="003114F5">
              <w:rPr>
                <w:rFonts w:eastAsia="Calibri" w:hint="eastAsia"/>
                <w:sz w:val="22"/>
                <w:szCs w:val="22"/>
                <w:rtl/>
              </w:rPr>
              <w:t>ושכר</w:t>
            </w:r>
          </w:p>
        </w:tc>
        <w:tc>
          <w:tcPr>
            <w:tcW w:w="1899" w:type="dxa"/>
          </w:tcPr>
          <w:p w14:paraId="78578F7F" w14:textId="77777777" w:rsidR="003114F5" w:rsidRPr="003114F5"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eastAsia"/>
                <w:sz w:val="22"/>
                <w:szCs w:val="22"/>
                <w:rtl/>
              </w:rPr>
              <w:t>אישור</w:t>
            </w:r>
            <w:r w:rsidRPr="003114F5">
              <w:rPr>
                <w:rFonts w:eastAsia="Calibri"/>
                <w:sz w:val="22"/>
                <w:szCs w:val="22"/>
                <w:rtl/>
              </w:rPr>
              <w:t xml:space="preserve"> </w:t>
            </w:r>
            <w:r w:rsidRPr="003114F5">
              <w:rPr>
                <w:rFonts w:eastAsia="Calibri" w:hint="eastAsia"/>
                <w:sz w:val="22"/>
                <w:szCs w:val="22"/>
                <w:rtl/>
              </w:rPr>
              <w:t>עקרונות</w:t>
            </w:r>
            <w:r w:rsidRPr="003114F5">
              <w:rPr>
                <w:rFonts w:eastAsia="Calibri"/>
                <w:sz w:val="22"/>
                <w:szCs w:val="22"/>
                <w:rtl/>
              </w:rPr>
              <w:t xml:space="preserve"> </w:t>
            </w:r>
            <w:r w:rsidRPr="003114F5">
              <w:rPr>
                <w:rFonts w:eastAsia="Calibri" w:hint="eastAsia"/>
                <w:sz w:val="22"/>
                <w:szCs w:val="22"/>
                <w:rtl/>
              </w:rPr>
              <w:t>מסגרת</w:t>
            </w:r>
            <w:r w:rsidRPr="003114F5">
              <w:rPr>
                <w:rFonts w:eastAsia="Calibri"/>
                <w:sz w:val="22"/>
                <w:szCs w:val="22"/>
                <w:rtl/>
              </w:rPr>
              <w:t xml:space="preserve"> </w:t>
            </w:r>
            <w:r w:rsidRPr="003114F5">
              <w:rPr>
                <w:rFonts w:eastAsia="Calibri" w:hint="eastAsia"/>
                <w:sz w:val="22"/>
                <w:szCs w:val="22"/>
                <w:rtl/>
              </w:rPr>
              <w:t>בין</w:t>
            </w:r>
            <w:r w:rsidRPr="003114F5">
              <w:rPr>
                <w:rFonts w:eastAsia="Calibri"/>
                <w:sz w:val="22"/>
                <w:szCs w:val="22"/>
                <w:rtl/>
              </w:rPr>
              <w:t xml:space="preserve"> </w:t>
            </w:r>
            <w:r w:rsidRPr="003114F5">
              <w:rPr>
                <w:rFonts w:eastAsia="Calibri" w:hint="eastAsia"/>
                <w:sz w:val="22"/>
                <w:szCs w:val="22"/>
                <w:rtl/>
              </w:rPr>
              <w:t>משרדי</w:t>
            </w:r>
            <w:r w:rsidRPr="003114F5">
              <w:rPr>
                <w:rFonts w:eastAsia="Calibri"/>
                <w:sz w:val="22"/>
                <w:szCs w:val="22"/>
                <w:rtl/>
              </w:rPr>
              <w:t xml:space="preserve"> </w:t>
            </w:r>
            <w:r w:rsidRPr="003114F5">
              <w:rPr>
                <w:rFonts w:eastAsia="Calibri" w:hint="eastAsia"/>
                <w:sz w:val="22"/>
                <w:szCs w:val="22"/>
                <w:rtl/>
              </w:rPr>
              <w:t>ממשלה</w:t>
            </w:r>
            <w:r w:rsidRPr="003114F5">
              <w:rPr>
                <w:rFonts w:eastAsia="Calibri"/>
                <w:sz w:val="22"/>
                <w:szCs w:val="22"/>
                <w:rtl/>
              </w:rPr>
              <w:t xml:space="preserve"> </w:t>
            </w:r>
            <w:r w:rsidRPr="003114F5">
              <w:rPr>
                <w:rFonts w:eastAsia="Calibri" w:hint="eastAsia"/>
                <w:sz w:val="22"/>
                <w:szCs w:val="22"/>
                <w:rtl/>
              </w:rPr>
              <w:t>לחברות</w:t>
            </w:r>
            <w:r w:rsidRPr="003114F5">
              <w:rPr>
                <w:rFonts w:eastAsia="Calibri"/>
                <w:sz w:val="22"/>
                <w:szCs w:val="22"/>
                <w:rtl/>
              </w:rPr>
              <w:t xml:space="preserve"> </w:t>
            </w:r>
            <w:r w:rsidRPr="003114F5">
              <w:rPr>
                <w:rFonts w:eastAsia="Calibri" w:hint="eastAsia"/>
                <w:sz w:val="22"/>
                <w:szCs w:val="22"/>
                <w:rtl/>
              </w:rPr>
              <w:t>ממשלתיות</w:t>
            </w:r>
          </w:p>
        </w:tc>
        <w:tc>
          <w:tcPr>
            <w:tcW w:w="1643" w:type="dxa"/>
          </w:tcPr>
          <w:p w14:paraId="522902FB" w14:textId="77777777" w:rsidR="003114F5" w:rsidRPr="003114F5"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eastAsia"/>
                <w:sz w:val="22"/>
                <w:szCs w:val="22"/>
                <w:rtl/>
              </w:rPr>
              <w:t>סוגיות</w:t>
            </w:r>
            <w:r w:rsidRPr="003114F5">
              <w:rPr>
                <w:rFonts w:eastAsia="Calibri"/>
                <w:sz w:val="22"/>
                <w:szCs w:val="22"/>
                <w:rtl/>
              </w:rPr>
              <w:t xml:space="preserve"> </w:t>
            </w:r>
            <w:r w:rsidRPr="003114F5">
              <w:rPr>
                <w:rFonts w:eastAsia="Calibri" w:hint="eastAsia"/>
                <w:sz w:val="22"/>
                <w:szCs w:val="22"/>
                <w:rtl/>
              </w:rPr>
              <w:t>הנוגעות</w:t>
            </w:r>
            <w:r w:rsidRPr="003114F5">
              <w:rPr>
                <w:rFonts w:eastAsia="Calibri"/>
                <w:sz w:val="22"/>
                <w:szCs w:val="22"/>
                <w:rtl/>
              </w:rPr>
              <w:t xml:space="preserve"> </w:t>
            </w:r>
            <w:r w:rsidRPr="003114F5">
              <w:rPr>
                <w:rFonts w:eastAsia="Calibri" w:hint="eastAsia"/>
                <w:sz w:val="22"/>
                <w:szCs w:val="22"/>
                <w:rtl/>
              </w:rPr>
              <w:t>לתקציב</w:t>
            </w:r>
            <w:r w:rsidRPr="003114F5">
              <w:rPr>
                <w:rFonts w:eastAsia="Calibri"/>
                <w:sz w:val="22"/>
                <w:szCs w:val="22"/>
                <w:rtl/>
              </w:rPr>
              <w:t xml:space="preserve"> </w:t>
            </w:r>
            <w:r w:rsidRPr="003114F5">
              <w:rPr>
                <w:rFonts w:eastAsia="Calibri" w:hint="eastAsia"/>
                <w:sz w:val="22"/>
                <w:szCs w:val="22"/>
                <w:rtl/>
              </w:rPr>
              <w:t>המדינה</w:t>
            </w:r>
          </w:p>
        </w:tc>
      </w:tr>
      <w:tr w:rsidR="003114F5" w:rsidRPr="003114F5" w14:paraId="173D1EA3" w14:textId="77777777" w:rsidTr="00732248">
        <w:trPr>
          <w:jc w:val="center"/>
        </w:trPr>
        <w:tc>
          <w:tcPr>
            <w:cnfStyle w:val="001000000000" w:firstRow="0" w:lastRow="0" w:firstColumn="1" w:lastColumn="0" w:oddVBand="0" w:evenVBand="0" w:oddHBand="0" w:evenHBand="0" w:firstRowFirstColumn="0" w:firstRowLastColumn="0" w:lastRowFirstColumn="0" w:lastRowLastColumn="0"/>
            <w:tcW w:w="1267" w:type="dxa"/>
          </w:tcPr>
          <w:p w14:paraId="428B2FE7" w14:textId="77777777" w:rsidR="003114F5" w:rsidRPr="003114F5" w:rsidRDefault="003114F5" w:rsidP="00F74508">
            <w:pPr>
              <w:spacing w:line="269" w:lineRule="auto"/>
              <w:rPr>
                <w:rFonts w:eastAsia="Calibri"/>
                <w:sz w:val="22"/>
                <w:szCs w:val="22"/>
                <w:rtl/>
              </w:rPr>
            </w:pPr>
          </w:p>
        </w:tc>
        <w:tc>
          <w:tcPr>
            <w:tcW w:w="1843" w:type="dxa"/>
          </w:tcPr>
          <w:p w14:paraId="70B97ADF"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eastAsia"/>
                <w:sz w:val="22"/>
                <w:szCs w:val="22"/>
                <w:rtl/>
              </w:rPr>
              <w:t>החלטה</w:t>
            </w:r>
            <w:r w:rsidRPr="003114F5">
              <w:rPr>
                <w:rFonts w:eastAsia="Calibri"/>
                <w:sz w:val="22"/>
                <w:szCs w:val="22"/>
                <w:rtl/>
              </w:rPr>
              <w:t xml:space="preserve"> </w:t>
            </w:r>
            <w:r w:rsidRPr="003114F5">
              <w:rPr>
                <w:rFonts w:eastAsia="Calibri" w:hint="eastAsia"/>
                <w:sz w:val="22"/>
                <w:szCs w:val="22"/>
                <w:rtl/>
              </w:rPr>
              <w:t>חכ</w:t>
            </w:r>
            <w:r w:rsidRPr="003114F5">
              <w:rPr>
                <w:rFonts w:eastAsia="Calibri"/>
                <w:sz w:val="22"/>
                <w:szCs w:val="22"/>
                <w:rtl/>
              </w:rPr>
              <w:t>/1 הסמכת חבר</w:t>
            </w:r>
            <w:r w:rsidRPr="003114F5">
              <w:rPr>
                <w:rFonts w:eastAsia="Calibri" w:hint="cs"/>
                <w:sz w:val="22"/>
                <w:szCs w:val="22"/>
                <w:rtl/>
              </w:rPr>
              <w:t>ו</w:t>
            </w:r>
            <w:r w:rsidRPr="003114F5">
              <w:rPr>
                <w:rFonts w:eastAsia="Calibri"/>
                <w:sz w:val="22"/>
                <w:szCs w:val="22"/>
                <w:rtl/>
              </w:rPr>
              <w:t xml:space="preserve">ת </w:t>
            </w:r>
            <w:r w:rsidRPr="003114F5">
              <w:rPr>
                <w:rFonts w:eastAsia="Calibri" w:hint="cs"/>
                <w:sz w:val="22"/>
                <w:szCs w:val="22"/>
                <w:rtl/>
              </w:rPr>
              <w:t>מסוימות</w:t>
            </w:r>
            <w:r w:rsidRPr="003114F5">
              <w:rPr>
                <w:rFonts w:eastAsia="Calibri"/>
                <w:sz w:val="22"/>
                <w:szCs w:val="22"/>
                <w:rtl/>
              </w:rPr>
              <w:t xml:space="preserve"> להכין </w:t>
            </w:r>
            <w:r w:rsidRPr="003114F5">
              <w:rPr>
                <w:rFonts w:eastAsia="Calibri" w:hint="eastAsia"/>
                <w:sz w:val="22"/>
                <w:szCs w:val="22"/>
                <w:rtl/>
              </w:rPr>
              <w:t>תוכניות</w:t>
            </w:r>
            <w:r w:rsidRPr="003114F5">
              <w:rPr>
                <w:rFonts w:eastAsia="Calibri"/>
                <w:sz w:val="22"/>
                <w:szCs w:val="22"/>
                <w:rtl/>
              </w:rPr>
              <w:t xml:space="preserve"> </w:t>
            </w:r>
            <w:r w:rsidRPr="003114F5">
              <w:rPr>
                <w:rFonts w:eastAsia="Calibri" w:hint="cs"/>
                <w:sz w:val="22"/>
                <w:szCs w:val="22"/>
                <w:rtl/>
              </w:rPr>
              <w:t>בתחום האנרגייה</w:t>
            </w:r>
          </w:p>
        </w:tc>
        <w:tc>
          <w:tcPr>
            <w:tcW w:w="1559" w:type="dxa"/>
          </w:tcPr>
          <w:p w14:paraId="16ABA191"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1899" w:type="dxa"/>
          </w:tcPr>
          <w:p w14:paraId="51620886"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eastAsia"/>
                <w:sz w:val="22"/>
                <w:szCs w:val="22"/>
                <w:rtl/>
              </w:rPr>
              <w:t>החלטה</w:t>
            </w:r>
            <w:r w:rsidRPr="003114F5">
              <w:rPr>
                <w:rFonts w:eastAsia="Calibri"/>
                <w:sz w:val="22"/>
                <w:szCs w:val="22"/>
                <w:rtl/>
              </w:rPr>
              <w:t xml:space="preserve"> </w:t>
            </w:r>
            <w:r w:rsidRPr="003114F5">
              <w:rPr>
                <w:rFonts w:eastAsia="Calibri" w:hint="eastAsia"/>
                <w:sz w:val="22"/>
                <w:szCs w:val="22"/>
                <w:rtl/>
              </w:rPr>
              <w:t>חכ</w:t>
            </w:r>
            <w:r w:rsidRPr="003114F5">
              <w:rPr>
                <w:rFonts w:eastAsia="Calibri"/>
                <w:sz w:val="22"/>
                <w:szCs w:val="22"/>
                <w:rtl/>
              </w:rPr>
              <w:t xml:space="preserve">/3 אישור </w:t>
            </w:r>
            <w:r w:rsidRPr="003114F5">
              <w:rPr>
                <w:rFonts w:eastAsia="Calibri" w:hint="eastAsia"/>
                <w:sz w:val="22"/>
                <w:szCs w:val="22"/>
                <w:rtl/>
              </w:rPr>
              <w:t>עקרונות</w:t>
            </w:r>
            <w:r w:rsidRPr="003114F5">
              <w:rPr>
                <w:rFonts w:eastAsia="Calibri"/>
                <w:sz w:val="22"/>
                <w:szCs w:val="22"/>
                <w:rtl/>
              </w:rPr>
              <w:t xml:space="preserve"> </w:t>
            </w:r>
            <w:r w:rsidRPr="003114F5">
              <w:rPr>
                <w:rFonts w:eastAsia="Calibri" w:hint="eastAsia"/>
                <w:sz w:val="22"/>
                <w:szCs w:val="22"/>
                <w:rtl/>
              </w:rPr>
              <w:t>להסכם</w:t>
            </w:r>
            <w:r w:rsidRPr="003114F5">
              <w:rPr>
                <w:rFonts w:eastAsia="Calibri"/>
                <w:sz w:val="22"/>
                <w:szCs w:val="22"/>
                <w:rtl/>
              </w:rPr>
              <w:t xml:space="preserve"> </w:t>
            </w:r>
            <w:r w:rsidRPr="003114F5">
              <w:rPr>
                <w:rFonts w:eastAsia="Calibri" w:hint="eastAsia"/>
                <w:sz w:val="22"/>
                <w:szCs w:val="22"/>
                <w:rtl/>
              </w:rPr>
              <w:t>מסגרת</w:t>
            </w:r>
            <w:r w:rsidRPr="003114F5">
              <w:rPr>
                <w:rFonts w:eastAsia="Calibri"/>
                <w:sz w:val="22"/>
                <w:szCs w:val="22"/>
                <w:rtl/>
              </w:rPr>
              <w:t xml:space="preserve"> </w:t>
            </w:r>
            <w:r w:rsidRPr="003114F5">
              <w:rPr>
                <w:rFonts w:eastAsia="Calibri" w:hint="eastAsia"/>
                <w:sz w:val="22"/>
                <w:szCs w:val="22"/>
                <w:rtl/>
              </w:rPr>
              <w:t>בין</w:t>
            </w:r>
            <w:r w:rsidRPr="003114F5">
              <w:rPr>
                <w:rFonts w:eastAsia="Calibri"/>
                <w:sz w:val="22"/>
                <w:szCs w:val="22"/>
                <w:rtl/>
              </w:rPr>
              <w:t xml:space="preserve"> </w:t>
            </w:r>
            <w:r w:rsidRPr="003114F5">
              <w:rPr>
                <w:rFonts w:eastAsia="Calibri" w:hint="cs"/>
                <w:sz w:val="22"/>
                <w:szCs w:val="22"/>
                <w:rtl/>
              </w:rPr>
              <w:t>הממשלה</w:t>
            </w:r>
            <w:r w:rsidRPr="003114F5">
              <w:rPr>
                <w:rFonts w:eastAsia="Calibri"/>
                <w:sz w:val="22"/>
                <w:szCs w:val="22"/>
                <w:rtl/>
              </w:rPr>
              <w:t xml:space="preserve"> </w:t>
            </w:r>
            <w:r w:rsidRPr="003114F5">
              <w:rPr>
                <w:rFonts w:eastAsia="Calibri" w:hint="eastAsia"/>
                <w:sz w:val="22"/>
                <w:szCs w:val="22"/>
                <w:rtl/>
              </w:rPr>
              <w:t>לבין</w:t>
            </w:r>
            <w:r w:rsidRPr="003114F5">
              <w:rPr>
                <w:rFonts w:eastAsia="Calibri"/>
                <w:sz w:val="22"/>
                <w:szCs w:val="22"/>
                <w:rtl/>
              </w:rPr>
              <w:t xml:space="preserve"> </w:t>
            </w:r>
            <w:r w:rsidRPr="003114F5">
              <w:rPr>
                <w:rFonts w:eastAsia="Calibri" w:hint="eastAsia"/>
                <w:sz w:val="22"/>
                <w:szCs w:val="22"/>
                <w:rtl/>
              </w:rPr>
              <w:t>חברת</w:t>
            </w:r>
            <w:r w:rsidRPr="003114F5">
              <w:rPr>
                <w:rFonts w:eastAsia="Calibri"/>
                <w:sz w:val="22"/>
                <w:szCs w:val="22"/>
                <w:rtl/>
              </w:rPr>
              <w:t xml:space="preserve"> </w:t>
            </w:r>
            <w:r w:rsidRPr="003114F5">
              <w:rPr>
                <w:rFonts w:eastAsia="Calibri" w:hint="eastAsia"/>
                <w:sz w:val="22"/>
                <w:szCs w:val="22"/>
                <w:rtl/>
              </w:rPr>
              <w:t>רכבת</w:t>
            </w:r>
            <w:r w:rsidRPr="003114F5">
              <w:rPr>
                <w:rFonts w:eastAsia="Calibri"/>
                <w:sz w:val="22"/>
                <w:szCs w:val="22"/>
                <w:rtl/>
              </w:rPr>
              <w:t xml:space="preserve"> </w:t>
            </w:r>
            <w:r w:rsidRPr="003114F5">
              <w:rPr>
                <w:rFonts w:eastAsia="Calibri" w:hint="eastAsia"/>
                <w:sz w:val="22"/>
                <w:szCs w:val="22"/>
                <w:rtl/>
              </w:rPr>
              <w:t>ישראל</w:t>
            </w:r>
            <w:r w:rsidRPr="003114F5">
              <w:rPr>
                <w:rFonts w:eastAsia="Calibri"/>
                <w:sz w:val="22"/>
                <w:szCs w:val="22"/>
                <w:rtl/>
              </w:rPr>
              <w:t xml:space="preserve"> </w:t>
            </w:r>
            <w:r w:rsidRPr="003114F5">
              <w:rPr>
                <w:rFonts w:eastAsia="Calibri" w:hint="eastAsia"/>
                <w:sz w:val="22"/>
                <w:szCs w:val="22"/>
                <w:rtl/>
              </w:rPr>
              <w:t>בע</w:t>
            </w:r>
            <w:r w:rsidRPr="003114F5">
              <w:rPr>
                <w:rFonts w:eastAsia="Calibri"/>
                <w:sz w:val="22"/>
                <w:szCs w:val="22"/>
                <w:rtl/>
              </w:rPr>
              <w:t>"</w:t>
            </w:r>
            <w:r w:rsidRPr="003114F5">
              <w:rPr>
                <w:rFonts w:eastAsia="Calibri" w:hint="cs"/>
                <w:sz w:val="22"/>
                <w:szCs w:val="22"/>
                <w:rtl/>
              </w:rPr>
              <w:t>מ</w:t>
            </w:r>
          </w:p>
        </w:tc>
        <w:tc>
          <w:tcPr>
            <w:tcW w:w="1643" w:type="dxa"/>
          </w:tcPr>
          <w:p w14:paraId="38EDD625"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r>
      <w:tr w:rsidR="003114F5" w:rsidRPr="003114F5" w14:paraId="02D770B4" w14:textId="77777777" w:rsidTr="00732248">
        <w:trPr>
          <w:jc w:val="center"/>
        </w:trPr>
        <w:tc>
          <w:tcPr>
            <w:cnfStyle w:val="001000000000" w:firstRow="0" w:lastRow="0" w:firstColumn="1" w:lastColumn="0" w:oddVBand="0" w:evenVBand="0" w:oddHBand="0" w:evenHBand="0" w:firstRowFirstColumn="0" w:firstRowLastColumn="0" w:lastRowFirstColumn="0" w:lastRowLastColumn="0"/>
            <w:tcW w:w="1267" w:type="dxa"/>
          </w:tcPr>
          <w:p w14:paraId="1ECD1AD9" w14:textId="77777777" w:rsidR="003114F5" w:rsidRPr="003114F5" w:rsidRDefault="003114F5" w:rsidP="00F74508">
            <w:pPr>
              <w:spacing w:line="269" w:lineRule="auto"/>
              <w:rPr>
                <w:rFonts w:eastAsia="Calibri"/>
                <w:sz w:val="22"/>
                <w:szCs w:val="22"/>
                <w:rtl/>
              </w:rPr>
            </w:pPr>
          </w:p>
        </w:tc>
        <w:tc>
          <w:tcPr>
            <w:tcW w:w="1843" w:type="dxa"/>
          </w:tcPr>
          <w:p w14:paraId="3D8BC32F"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eastAsia"/>
                <w:sz w:val="22"/>
                <w:szCs w:val="22"/>
                <w:rtl/>
              </w:rPr>
              <w:t>החלטה</w:t>
            </w:r>
            <w:r w:rsidRPr="003114F5">
              <w:rPr>
                <w:rFonts w:eastAsia="Calibri"/>
                <w:sz w:val="22"/>
                <w:szCs w:val="22"/>
                <w:rtl/>
              </w:rPr>
              <w:t xml:space="preserve"> </w:t>
            </w:r>
            <w:r w:rsidRPr="003114F5">
              <w:rPr>
                <w:rFonts w:eastAsia="Calibri" w:hint="eastAsia"/>
                <w:sz w:val="22"/>
                <w:szCs w:val="22"/>
                <w:rtl/>
              </w:rPr>
              <w:t>חכ</w:t>
            </w:r>
            <w:r w:rsidRPr="003114F5">
              <w:rPr>
                <w:rFonts w:eastAsia="Calibri"/>
                <w:sz w:val="22"/>
                <w:szCs w:val="22"/>
                <w:rtl/>
              </w:rPr>
              <w:t xml:space="preserve">/2 שינוי </w:t>
            </w:r>
            <w:r w:rsidRPr="003114F5">
              <w:rPr>
                <w:rFonts w:eastAsia="Calibri" w:hint="eastAsia"/>
                <w:sz w:val="22"/>
                <w:szCs w:val="22"/>
                <w:rtl/>
              </w:rPr>
              <w:t>מטרות</w:t>
            </w:r>
            <w:r w:rsidRPr="003114F5">
              <w:rPr>
                <w:rFonts w:eastAsia="Calibri"/>
                <w:sz w:val="22"/>
                <w:szCs w:val="22"/>
                <w:rtl/>
              </w:rPr>
              <w:t xml:space="preserve"> </w:t>
            </w:r>
            <w:r w:rsidRPr="003114F5">
              <w:rPr>
                <w:rFonts w:eastAsia="Calibri" w:hint="eastAsia"/>
                <w:sz w:val="22"/>
                <w:szCs w:val="22"/>
                <w:rtl/>
              </w:rPr>
              <w:t>חברת</w:t>
            </w:r>
            <w:r w:rsidRPr="003114F5">
              <w:rPr>
                <w:rFonts w:eastAsia="Calibri"/>
                <w:sz w:val="22"/>
                <w:szCs w:val="22"/>
                <w:rtl/>
              </w:rPr>
              <w:t xml:space="preserve"> </w:t>
            </w:r>
            <w:r w:rsidRPr="003114F5">
              <w:rPr>
                <w:rFonts w:eastAsia="Calibri" w:hint="eastAsia"/>
                <w:sz w:val="22"/>
                <w:szCs w:val="22"/>
                <w:rtl/>
              </w:rPr>
              <w:t>נתיבי</w:t>
            </w:r>
            <w:r w:rsidRPr="003114F5">
              <w:rPr>
                <w:rFonts w:eastAsia="Calibri"/>
                <w:sz w:val="22"/>
                <w:szCs w:val="22"/>
                <w:rtl/>
              </w:rPr>
              <w:t xml:space="preserve"> </w:t>
            </w:r>
            <w:r w:rsidRPr="003114F5">
              <w:rPr>
                <w:rFonts w:eastAsia="Calibri" w:hint="eastAsia"/>
                <w:sz w:val="22"/>
                <w:szCs w:val="22"/>
                <w:rtl/>
              </w:rPr>
              <w:t>הגז</w:t>
            </w:r>
            <w:r w:rsidRPr="003114F5">
              <w:rPr>
                <w:rFonts w:eastAsia="Calibri"/>
                <w:sz w:val="22"/>
                <w:szCs w:val="22"/>
                <w:rtl/>
              </w:rPr>
              <w:t xml:space="preserve"> </w:t>
            </w:r>
            <w:r w:rsidRPr="003114F5">
              <w:rPr>
                <w:rFonts w:eastAsia="Calibri" w:hint="eastAsia"/>
                <w:sz w:val="22"/>
                <w:szCs w:val="22"/>
                <w:rtl/>
              </w:rPr>
              <w:t>הטבעי</w:t>
            </w:r>
            <w:r w:rsidRPr="003114F5">
              <w:rPr>
                <w:rFonts w:eastAsia="Calibri"/>
                <w:sz w:val="22"/>
                <w:szCs w:val="22"/>
                <w:rtl/>
              </w:rPr>
              <w:t xml:space="preserve"> </w:t>
            </w:r>
            <w:r w:rsidRPr="003114F5">
              <w:rPr>
                <w:rFonts w:eastAsia="Calibri" w:hint="eastAsia"/>
                <w:sz w:val="22"/>
                <w:szCs w:val="22"/>
                <w:rtl/>
              </w:rPr>
              <w:t>לישראל</w:t>
            </w:r>
            <w:r w:rsidRPr="003114F5">
              <w:rPr>
                <w:rFonts w:eastAsia="Calibri"/>
                <w:sz w:val="22"/>
                <w:szCs w:val="22"/>
                <w:rtl/>
              </w:rPr>
              <w:t xml:space="preserve"> </w:t>
            </w:r>
            <w:r w:rsidRPr="003114F5">
              <w:rPr>
                <w:rFonts w:eastAsia="Calibri" w:hint="eastAsia"/>
                <w:sz w:val="22"/>
                <w:szCs w:val="22"/>
                <w:rtl/>
              </w:rPr>
              <w:t>בע</w:t>
            </w:r>
            <w:r w:rsidRPr="003114F5">
              <w:rPr>
                <w:rFonts w:eastAsia="Calibri"/>
                <w:sz w:val="22"/>
                <w:szCs w:val="22"/>
                <w:rtl/>
              </w:rPr>
              <w:t xml:space="preserve">"מ </w:t>
            </w:r>
          </w:p>
        </w:tc>
        <w:tc>
          <w:tcPr>
            <w:tcW w:w="1559" w:type="dxa"/>
          </w:tcPr>
          <w:p w14:paraId="35CBBF70"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1899" w:type="dxa"/>
          </w:tcPr>
          <w:p w14:paraId="647BEB99"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eastAsia"/>
                <w:sz w:val="22"/>
                <w:szCs w:val="22"/>
                <w:rtl/>
              </w:rPr>
              <w:t>החלטה</w:t>
            </w:r>
            <w:r w:rsidRPr="003114F5">
              <w:rPr>
                <w:rFonts w:eastAsia="Calibri"/>
                <w:sz w:val="22"/>
                <w:szCs w:val="22"/>
                <w:rtl/>
              </w:rPr>
              <w:t xml:space="preserve"> </w:t>
            </w:r>
            <w:r w:rsidRPr="003114F5">
              <w:rPr>
                <w:rFonts w:eastAsia="Calibri" w:hint="eastAsia"/>
                <w:sz w:val="22"/>
                <w:szCs w:val="22"/>
                <w:rtl/>
              </w:rPr>
              <w:t>חכ</w:t>
            </w:r>
            <w:r w:rsidRPr="003114F5">
              <w:rPr>
                <w:rFonts w:eastAsia="Calibri"/>
                <w:sz w:val="22"/>
                <w:szCs w:val="22"/>
                <w:rtl/>
              </w:rPr>
              <w:t xml:space="preserve">/4 אישור </w:t>
            </w:r>
            <w:r w:rsidRPr="003114F5">
              <w:rPr>
                <w:rFonts w:eastAsia="Calibri" w:hint="eastAsia"/>
                <w:sz w:val="22"/>
                <w:szCs w:val="22"/>
                <w:rtl/>
              </w:rPr>
              <w:t>עקרונות</w:t>
            </w:r>
            <w:r w:rsidRPr="003114F5">
              <w:rPr>
                <w:rFonts w:eastAsia="Calibri"/>
                <w:sz w:val="22"/>
                <w:szCs w:val="22"/>
                <w:rtl/>
              </w:rPr>
              <w:t xml:space="preserve"> </w:t>
            </w:r>
            <w:r w:rsidRPr="003114F5">
              <w:rPr>
                <w:rFonts w:eastAsia="Calibri" w:hint="eastAsia"/>
                <w:sz w:val="22"/>
                <w:szCs w:val="22"/>
                <w:rtl/>
              </w:rPr>
              <w:t>הסכם</w:t>
            </w:r>
            <w:r w:rsidRPr="003114F5">
              <w:rPr>
                <w:rFonts w:eastAsia="Calibri"/>
                <w:sz w:val="22"/>
                <w:szCs w:val="22"/>
                <w:rtl/>
              </w:rPr>
              <w:t xml:space="preserve"> </w:t>
            </w:r>
            <w:r w:rsidRPr="003114F5">
              <w:rPr>
                <w:rFonts w:eastAsia="Calibri" w:hint="eastAsia"/>
                <w:sz w:val="22"/>
                <w:szCs w:val="22"/>
                <w:rtl/>
              </w:rPr>
              <w:t>מסגרת</w:t>
            </w:r>
            <w:r w:rsidRPr="003114F5">
              <w:rPr>
                <w:rFonts w:eastAsia="Calibri"/>
                <w:sz w:val="22"/>
                <w:szCs w:val="22"/>
                <w:rtl/>
              </w:rPr>
              <w:t xml:space="preserve"> </w:t>
            </w:r>
            <w:r w:rsidRPr="003114F5">
              <w:rPr>
                <w:rFonts w:eastAsia="Calibri" w:hint="eastAsia"/>
                <w:sz w:val="22"/>
                <w:szCs w:val="22"/>
                <w:rtl/>
              </w:rPr>
              <w:t>בין</w:t>
            </w:r>
            <w:r w:rsidRPr="003114F5">
              <w:rPr>
                <w:rFonts w:eastAsia="Calibri"/>
                <w:sz w:val="22"/>
                <w:szCs w:val="22"/>
                <w:rtl/>
              </w:rPr>
              <w:t xml:space="preserve"> </w:t>
            </w:r>
            <w:r w:rsidRPr="003114F5">
              <w:rPr>
                <w:rFonts w:eastAsia="Calibri" w:hint="cs"/>
                <w:sz w:val="22"/>
                <w:szCs w:val="22"/>
                <w:rtl/>
              </w:rPr>
              <w:t>המדינה לבין חברה מסוימת</w:t>
            </w:r>
            <w:r w:rsidRPr="003114F5">
              <w:rPr>
                <w:rFonts w:eastAsia="Calibri"/>
                <w:sz w:val="22"/>
                <w:szCs w:val="22"/>
                <w:vertAlign w:val="superscript"/>
                <w:rtl/>
              </w:rPr>
              <w:footnoteReference w:id="36"/>
            </w:r>
          </w:p>
        </w:tc>
        <w:tc>
          <w:tcPr>
            <w:tcW w:w="1643" w:type="dxa"/>
          </w:tcPr>
          <w:p w14:paraId="010A4A77"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r>
    </w:tbl>
    <w:p w14:paraId="1E0B6915" w14:textId="77777777" w:rsidR="003114F5" w:rsidRPr="003114F5" w:rsidRDefault="003114F5" w:rsidP="00F74508">
      <w:pPr>
        <w:spacing w:line="269" w:lineRule="auto"/>
        <w:rPr>
          <w:rFonts w:eastAsia="Calibri"/>
          <w:szCs w:val="20"/>
          <w:rtl/>
        </w:rPr>
      </w:pPr>
      <w:r w:rsidRPr="003114F5">
        <w:rPr>
          <w:rFonts w:eastAsia="Calibri" w:hint="cs"/>
          <w:szCs w:val="20"/>
          <w:rtl/>
        </w:rPr>
        <w:t>על פי רשימת החלטות ופרוטוקולים של הקבינט החברתי-כלכלי, בעיבוד משרד מבקר המדינה.</w:t>
      </w:r>
    </w:p>
    <w:p w14:paraId="36CB18BD" w14:textId="77777777" w:rsidR="003114F5" w:rsidRPr="003114F5" w:rsidRDefault="003114F5" w:rsidP="00F74508">
      <w:pPr>
        <w:spacing w:line="269" w:lineRule="auto"/>
        <w:ind w:left="-567"/>
        <w:rPr>
          <w:rFonts w:eastAsia="Calibri"/>
          <w:szCs w:val="20"/>
          <w:rtl/>
        </w:rPr>
      </w:pPr>
    </w:p>
    <w:p w14:paraId="2880EE81" w14:textId="77777777" w:rsidR="003114F5" w:rsidRPr="003114F5" w:rsidRDefault="003114F5" w:rsidP="00F74508">
      <w:pPr>
        <w:spacing w:line="269" w:lineRule="auto"/>
        <w:rPr>
          <w:rFonts w:eastAsia="Calibri"/>
          <w:b/>
          <w:bCs/>
          <w:rtl/>
        </w:rPr>
      </w:pPr>
      <w:r w:rsidRPr="003114F5">
        <w:rPr>
          <w:rFonts w:eastAsia="Calibri" w:hint="eastAsia"/>
          <w:b/>
          <w:bCs/>
          <w:rtl/>
        </w:rPr>
        <w:lastRenderedPageBreak/>
        <w:t>מהתרשימים</w:t>
      </w:r>
      <w:r w:rsidRPr="003114F5">
        <w:rPr>
          <w:rFonts w:eastAsia="Calibri"/>
          <w:b/>
          <w:bCs/>
          <w:rtl/>
        </w:rPr>
        <w:t xml:space="preserve"> </w:t>
      </w:r>
      <w:r w:rsidRPr="003114F5">
        <w:rPr>
          <w:rFonts w:eastAsia="Calibri" w:hint="cs"/>
          <w:b/>
          <w:bCs/>
          <w:rtl/>
        </w:rPr>
        <w:t xml:space="preserve">ומהלוחות </w:t>
      </w:r>
      <w:r w:rsidRPr="003114F5">
        <w:rPr>
          <w:rFonts w:eastAsia="Calibri" w:hint="eastAsia"/>
          <w:b/>
          <w:bCs/>
          <w:rtl/>
        </w:rPr>
        <w:t>עולה</w:t>
      </w:r>
      <w:r w:rsidRPr="003114F5">
        <w:rPr>
          <w:rFonts w:eastAsia="Calibri"/>
          <w:b/>
          <w:bCs/>
          <w:rtl/>
        </w:rPr>
        <w:t xml:space="preserve"> </w:t>
      </w:r>
      <w:r w:rsidRPr="003114F5">
        <w:rPr>
          <w:rFonts w:eastAsia="Calibri" w:hint="eastAsia"/>
          <w:b/>
          <w:bCs/>
          <w:rtl/>
        </w:rPr>
        <w:t>כי</w:t>
      </w:r>
      <w:r w:rsidRPr="003114F5">
        <w:rPr>
          <w:rFonts w:eastAsia="Calibri"/>
          <w:b/>
          <w:bCs/>
          <w:rtl/>
        </w:rPr>
        <w:t xml:space="preserve"> בתקופת הממשלות ה-36 וה-37 </w:t>
      </w:r>
      <w:r w:rsidRPr="003114F5">
        <w:rPr>
          <w:rFonts w:eastAsia="Calibri" w:hint="cs"/>
          <w:b/>
          <w:bCs/>
          <w:rtl/>
        </w:rPr>
        <w:t xml:space="preserve">(עד לפרוץ המלחמה) </w:t>
      </w:r>
      <w:r w:rsidRPr="003114F5">
        <w:rPr>
          <w:rFonts w:eastAsia="Calibri"/>
          <w:b/>
          <w:bCs/>
          <w:rtl/>
        </w:rPr>
        <w:t xml:space="preserve">הקבינט מיעט לקבל החלטות בנושאים שבסמכותו, ובחלקם לא קיבל החלטות כלל: </w:t>
      </w:r>
      <w:r w:rsidRPr="003114F5">
        <w:rPr>
          <w:rFonts w:eastAsia="Calibri" w:hint="eastAsia"/>
          <w:b/>
          <w:bCs/>
          <w:u w:val="single"/>
          <w:rtl/>
        </w:rPr>
        <w:t>בנושאים</w:t>
      </w:r>
      <w:r w:rsidRPr="003114F5">
        <w:rPr>
          <w:rFonts w:eastAsia="Calibri"/>
          <w:b/>
          <w:bCs/>
          <w:u w:val="single"/>
          <w:rtl/>
        </w:rPr>
        <w:t xml:space="preserve"> </w:t>
      </w:r>
      <w:r w:rsidRPr="003114F5">
        <w:rPr>
          <w:rFonts w:eastAsia="Calibri" w:hint="eastAsia"/>
          <w:b/>
          <w:bCs/>
          <w:u w:val="single"/>
          <w:rtl/>
        </w:rPr>
        <w:t>חברתיים</w:t>
      </w:r>
      <w:r w:rsidRPr="003114F5">
        <w:rPr>
          <w:rFonts w:eastAsia="Calibri"/>
          <w:b/>
          <w:bCs/>
          <w:u w:val="single"/>
          <w:rtl/>
        </w:rPr>
        <w:t>-כלכליים</w:t>
      </w:r>
      <w:r w:rsidRPr="003114F5">
        <w:rPr>
          <w:rFonts w:eastAsia="Calibri"/>
          <w:b/>
          <w:bCs/>
          <w:rtl/>
        </w:rPr>
        <w:t xml:space="preserve"> </w:t>
      </w:r>
      <w:r w:rsidRPr="003114F5">
        <w:rPr>
          <w:rFonts w:eastAsia="Calibri" w:hint="eastAsia"/>
          <w:b/>
          <w:bCs/>
          <w:rtl/>
        </w:rPr>
        <w:t>קיבל</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בתקופת</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-36 </w:t>
      </w:r>
      <w:r w:rsidRPr="003114F5">
        <w:rPr>
          <w:rFonts w:eastAsia="Calibri" w:hint="cs"/>
          <w:b/>
          <w:bCs/>
          <w:rtl/>
        </w:rPr>
        <w:t>4</w:t>
      </w:r>
      <w:r w:rsidRPr="003114F5">
        <w:rPr>
          <w:rFonts w:eastAsia="Calibri"/>
          <w:b/>
          <w:bCs/>
          <w:rtl/>
        </w:rPr>
        <w:t xml:space="preserve"> </w:t>
      </w:r>
      <w:r w:rsidRPr="003114F5">
        <w:rPr>
          <w:rFonts w:eastAsia="Calibri" w:hint="eastAsia"/>
          <w:b/>
          <w:bCs/>
          <w:rtl/>
        </w:rPr>
        <w:t>החלטות</w:t>
      </w:r>
      <w:r w:rsidRPr="003114F5">
        <w:rPr>
          <w:rFonts w:eastAsia="Calibri"/>
          <w:b/>
          <w:bCs/>
          <w:vertAlign w:val="superscript"/>
          <w:rtl/>
        </w:rPr>
        <w:footnoteReference w:id="37"/>
      </w:r>
      <w:r w:rsidRPr="003114F5">
        <w:rPr>
          <w:rFonts w:eastAsia="Calibri"/>
          <w:b/>
          <w:bCs/>
          <w:rtl/>
        </w:rPr>
        <w:t xml:space="preserve">, </w:t>
      </w:r>
      <w:r w:rsidRPr="003114F5">
        <w:rPr>
          <w:rFonts w:eastAsia="Calibri" w:hint="eastAsia"/>
          <w:b/>
          <w:bCs/>
          <w:rtl/>
        </w:rPr>
        <w:t>שהן</w:t>
      </w:r>
      <w:r w:rsidRPr="003114F5">
        <w:rPr>
          <w:rFonts w:eastAsia="Calibri"/>
          <w:b/>
          <w:bCs/>
          <w:rtl/>
        </w:rPr>
        <w:t xml:space="preserve"> 2.6 </w:t>
      </w:r>
      <w:r w:rsidRPr="003114F5">
        <w:rPr>
          <w:rFonts w:eastAsia="Calibri" w:hint="eastAsia"/>
          <w:b/>
          <w:bCs/>
          <w:rtl/>
        </w:rPr>
        <w:t>החלטות</w:t>
      </w:r>
      <w:r w:rsidRPr="003114F5">
        <w:rPr>
          <w:rFonts w:eastAsia="Calibri"/>
          <w:b/>
          <w:bCs/>
          <w:rtl/>
        </w:rPr>
        <w:t xml:space="preserve"> </w:t>
      </w:r>
      <w:r w:rsidRPr="003114F5">
        <w:rPr>
          <w:rFonts w:eastAsia="Calibri" w:hint="eastAsia"/>
          <w:b/>
          <w:bCs/>
          <w:rtl/>
        </w:rPr>
        <w:t>בממוצע</w:t>
      </w:r>
      <w:r w:rsidRPr="003114F5">
        <w:rPr>
          <w:rFonts w:eastAsia="Calibri"/>
          <w:b/>
          <w:bCs/>
          <w:rtl/>
        </w:rPr>
        <w:t xml:space="preserve"> </w:t>
      </w:r>
      <w:r w:rsidRPr="003114F5">
        <w:rPr>
          <w:rFonts w:eastAsia="Calibri" w:hint="eastAsia"/>
          <w:b/>
          <w:bCs/>
          <w:rtl/>
        </w:rPr>
        <w:t>לשנה</w:t>
      </w:r>
      <w:r w:rsidRPr="003114F5">
        <w:rPr>
          <w:rFonts w:eastAsia="Calibri" w:hint="cs"/>
          <w:b/>
          <w:bCs/>
          <w:rtl/>
        </w:rPr>
        <w:t>,</w:t>
      </w:r>
      <w:r w:rsidRPr="003114F5">
        <w:rPr>
          <w:rFonts w:eastAsia="Calibri"/>
          <w:b/>
          <w:bCs/>
          <w:rtl/>
        </w:rPr>
        <w:t xml:space="preserve"> </w:t>
      </w:r>
      <w:r w:rsidRPr="003114F5">
        <w:rPr>
          <w:rFonts w:eastAsia="Calibri" w:hint="eastAsia"/>
          <w:b/>
          <w:bCs/>
          <w:rtl/>
        </w:rPr>
        <w:t>ו</w:t>
      </w:r>
      <w:r w:rsidRPr="003114F5">
        <w:rPr>
          <w:rFonts w:eastAsia="Calibri" w:hint="cs"/>
          <w:b/>
          <w:bCs/>
          <w:rtl/>
        </w:rPr>
        <w:t xml:space="preserve">הקבינט </w:t>
      </w:r>
      <w:r w:rsidRPr="003114F5">
        <w:rPr>
          <w:rFonts w:eastAsia="Calibri" w:hint="eastAsia"/>
          <w:b/>
          <w:bCs/>
          <w:rtl/>
        </w:rPr>
        <w:t>בתקופת</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-37 </w:t>
      </w:r>
      <w:r w:rsidRPr="003114F5">
        <w:rPr>
          <w:rFonts w:eastAsia="Calibri" w:hint="eastAsia"/>
          <w:b/>
          <w:bCs/>
          <w:rtl/>
        </w:rPr>
        <w:t>לא</w:t>
      </w:r>
      <w:r w:rsidRPr="003114F5">
        <w:rPr>
          <w:rFonts w:eastAsia="Calibri"/>
          <w:b/>
          <w:bCs/>
          <w:rtl/>
        </w:rPr>
        <w:t xml:space="preserve"> </w:t>
      </w:r>
      <w:r w:rsidRPr="003114F5">
        <w:rPr>
          <w:rFonts w:eastAsia="Calibri" w:hint="eastAsia"/>
          <w:b/>
          <w:bCs/>
          <w:rtl/>
        </w:rPr>
        <w:t>קיבל</w:t>
      </w:r>
      <w:r w:rsidRPr="003114F5">
        <w:rPr>
          <w:rFonts w:eastAsia="Calibri"/>
          <w:b/>
          <w:bCs/>
          <w:rtl/>
        </w:rPr>
        <w:t xml:space="preserve"> </w:t>
      </w:r>
      <w:r w:rsidRPr="003114F5">
        <w:rPr>
          <w:rFonts w:eastAsia="Calibri" w:hint="eastAsia"/>
          <w:b/>
          <w:bCs/>
          <w:rtl/>
        </w:rPr>
        <w:t>אף</w:t>
      </w:r>
      <w:r w:rsidRPr="003114F5">
        <w:rPr>
          <w:rFonts w:eastAsia="Calibri"/>
          <w:b/>
          <w:bCs/>
          <w:rtl/>
        </w:rPr>
        <w:t xml:space="preserve"> </w:t>
      </w:r>
      <w:r w:rsidRPr="003114F5">
        <w:rPr>
          <w:rFonts w:eastAsia="Calibri" w:hint="eastAsia"/>
          <w:b/>
          <w:bCs/>
          <w:rtl/>
        </w:rPr>
        <w:t>החלטה</w:t>
      </w:r>
      <w:r w:rsidRPr="003114F5">
        <w:rPr>
          <w:rFonts w:eastAsia="Calibri"/>
          <w:b/>
          <w:bCs/>
          <w:rtl/>
        </w:rPr>
        <w:t xml:space="preserve"> </w:t>
      </w:r>
      <w:r w:rsidRPr="003114F5">
        <w:rPr>
          <w:rFonts w:eastAsia="Calibri" w:hint="eastAsia"/>
          <w:b/>
          <w:bCs/>
          <w:rtl/>
        </w:rPr>
        <w:t>בנושאים</w:t>
      </w:r>
      <w:r w:rsidRPr="003114F5">
        <w:rPr>
          <w:rFonts w:eastAsia="Calibri"/>
          <w:b/>
          <w:bCs/>
          <w:rtl/>
        </w:rPr>
        <w:t xml:space="preserve"> </w:t>
      </w:r>
      <w:r w:rsidRPr="003114F5">
        <w:rPr>
          <w:rFonts w:eastAsia="Calibri" w:hint="eastAsia"/>
          <w:b/>
          <w:bCs/>
          <w:rtl/>
        </w:rPr>
        <w:t>אלה</w:t>
      </w:r>
      <w:r w:rsidRPr="003114F5">
        <w:rPr>
          <w:rFonts w:eastAsia="Calibri"/>
          <w:b/>
          <w:bCs/>
          <w:rtl/>
        </w:rPr>
        <w:t xml:space="preserve">. </w:t>
      </w:r>
      <w:r w:rsidRPr="003114F5">
        <w:rPr>
          <w:rFonts w:eastAsia="Calibri" w:hint="eastAsia"/>
          <w:b/>
          <w:bCs/>
          <w:u w:val="single"/>
          <w:rtl/>
        </w:rPr>
        <w:t>בנושאים</w:t>
      </w:r>
      <w:r w:rsidRPr="003114F5">
        <w:rPr>
          <w:rFonts w:eastAsia="Calibri"/>
          <w:b/>
          <w:bCs/>
          <w:u w:val="single"/>
          <w:rtl/>
        </w:rPr>
        <w:t xml:space="preserve"> </w:t>
      </w:r>
      <w:r w:rsidRPr="003114F5">
        <w:rPr>
          <w:rFonts w:eastAsia="Calibri" w:hint="eastAsia"/>
          <w:b/>
          <w:bCs/>
          <w:u w:val="single"/>
          <w:rtl/>
        </w:rPr>
        <w:t>הנוגעים</w:t>
      </w:r>
      <w:r w:rsidRPr="003114F5">
        <w:rPr>
          <w:rFonts w:eastAsia="Calibri"/>
          <w:b/>
          <w:bCs/>
          <w:u w:val="single"/>
          <w:rtl/>
        </w:rPr>
        <w:t xml:space="preserve"> </w:t>
      </w:r>
      <w:r w:rsidRPr="003114F5">
        <w:rPr>
          <w:rFonts w:eastAsia="Calibri" w:hint="eastAsia"/>
          <w:b/>
          <w:bCs/>
          <w:u w:val="single"/>
          <w:rtl/>
        </w:rPr>
        <w:t>לפרויקטים</w:t>
      </w:r>
      <w:r w:rsidRPr="003114F5">
        <w:rPr>
          <w:rFonts w:eastAsia="Calibri"/>
          <w:b/>
          <w:bCs/>
          <w:u w:val="single"/>
          <w:rtl/>
        </w:rPr>
        <w:t xml:space="preserve"> </w:t>
      </w:r>
      <w:r w:rsidRPr="003114F5">
        <w:rPr>
          <w:rFonts w:eastAsia="Calibri" w:hint="eastAsia"/>
          <w:b/>
          <w:bCs/>
          <w:u w:val="single"/>
          <w:rtl/>
        </w:rPr>
        <w:t>לאומיים</w:t>
      </w:r>
      <w:r w:rsidRPr="003114F5">
        <w:rPr>
          <w:rFonts w:eastAsia="Calibri"/>
          <w:b/>
          <w:bCs/>
          <w:rtl/>
        </w:rPr>
        <w:t xml:space="preserve"> </w:t>
      </w:r>
      <w:r w:rsidRPr="003114F5">
        <w:rPr>
          <w:rFonts w:eastAsia="Calibri" w:hint="eastAsia"/>
          <w:b/>
          <w:bCs/>
          <w:rtl/>
        </w:rPr>
        <w:t>קיבל</w:t>
      </w:r>
      <w:r w:rsidRPr="003114F5">
        <w:rPr>
          <w:rFonts w:eastAsia="Calibri"/>
          <w:b/>
          <w:bCs/>
          <w:rtl/>
        </w:rPr>
        <w:t xml:space="preserve"> </w:t>
      </w:r>
      <w:r w:rsidRPr="003114F5">
        <w:rPr>
          <w:rFonts w:eastAsia="Calibri" w:hint="eastAsia"/>
          <w:b/>
          <w:bCs/>
          <w:rtl/>
        </w:rPr>
        <w:t>כל</w:t>
      </w:r>
      <w:r w:rsidRPr="003114F5">
        <w:rPr>
          <w:rFonts w:eastAsia="Calibri"/>
          <w:b/>
          <w:bCs/>
          <w:rtl/>
        </w:rPr>
        <w:t xml:space="preserve"> </w:t>
      </w:r>
      <w:r w:rsidRPr="003114F5">
        <w:rPr>
          <w:rFonts w:eastAsia="Calibri" w:hint="eastAsia"/>
          <w:b/>
          <w:bCs/>
          <w:rtl/>
        </w:rPr>
        <w:t>אחד</w:t>
      </w:r>
      <w:r w:rsidRPr="003114F5">
        <w:rPr>
          <w:rFonts w:eastAsia="Calibri"/>
          <w:b/>
          <w:bCs/>
          <w:rtl/>
        </w:rPr>
        <w:t xml:space="preserve"> </w:t>
      </w:r>
      <w:r w:rsidRPr="003114F5">
        <w:rPr>
          <w:rFonts w:eastAsia="Calibri" w:hint="eastAsia"/>
          <w:b/>
          <w:bCs/>
          <w:rtl/>
        </w:rPr>
        <w:t>מהקבינטים</w:t>
      </w:r>
      <w:r w:rsidRPr="003114F5">
        <w:rPr>
          <w:rFonts w:eastAsia="Calibri"/>
          <w:b/>
          <w:bCs/>
          <w:rtl/>
        </w:rPr>
        <w:t xml:space="preserve"> </w:t>
      </w:r>
      <w:r w:rsidRPr="003114F5">
        <w:rPr>
          <w:rFonts w:eastAsia="Calibri" w:hint="cs"/>
          <w:b/>
          <w:bCs/>
          <w:rtl/>
        </w:rPr>
        <w:t>2</w:t>
      </w:r>
      <w:r w:rsidRPr="003114F5">
        <w:rPr>
          <w:rFonts w:eastAsia="Calibri"/>
          <w:b/>
          <w:bCs/>
          <w:rtl/>
        </w:rPr>
        <w:t xml:space="preserve"> </w:t>
      </w:r>
      <w:r w:rsidRPr="003114F5">
        <w:rPr>
          <w:rFonts w:eastAsia="Calibri" w:hint="eastAsia"/>
          <w:b/>
          <w:bCs/>
          <w:rtl/>
        </w:rPr>
        <w:t>החלטות</w:t>
      </w:r>
      <w:r w:rsidRPr="003114F5">
        <w:rPr>
          <w:rFonts w:eastAsia="Calibri"/>
          <w:b/>
          <w:bCs/>
          <w:vertAlign w:val="superscript"/>
          <w:rtl/>
        </w:rPr>
        <w:footnoteReference w:id="38"/>
      </w:r>
      <w:r w:rsidRPr="003114F5">
        <w:rPr>
          <w:rFonts w:eastAsia="Calibri"/>
          <w:b/>
          <w:bCs/>
          <w:rtl/>
        </w:rPr>
        <w:t xml:space="preserve">, </w:t>
      </w:r>
      <w:r w:rsidRPr="003114F5">
        <w:rPr>
          <w:rFonts w:eastAsia="Calibri" w:hint="eastAsia"/>
          <w:b/>
          <w:bCs/>
          <w:rtl/>
        </w:rPr>
        <w:t>שהן</w:t>
      </w:r>
      <w:r w:rsidRPr="003114F5">
        <w:rPr>
          <w:rFonts w:eastAsia="Calibri"/>
          <w:b/>
          <w:bCs/>
          <w:rtl/>
        </w:rPr>
        <w:t xml:space="preserve"> 1.3 </w:t>
      </w:r>
      <w:r w:rsidRPr="003114F5">
        <w:rPr>
          <w:rFonts w:eastAsia="Calibri" w:hint="eastAsia"/>
          <w:b/>
          <w:bCs/>
          <w:rtl/>
        </w:rPr>
        <w:t>החלטות</w:t>
      </w:r>
      <w:r w:rsidRPr="003114F5">
        <w:rPr>
          <w:rFonts w:eastAsia="Calibri"/>
          <w:b/>
          <w:bCs/>
          <w:rtl/>
        </w:rPr>
        <w:t xml:space="preserve"> </w:t>
      </w:r>
      <w:r w:rsidRPr="003114F5">
        <w:rPr>
          <w:rFonts w:eastAsia="Calibri" w:hint="eastAsia"/>
          <w:b/>
          <w:bCs/>
          <w:rtl/>
        </w:rPr>
        <w:t>בממוצע</w:t>
      </w:r>
      <w:r w:rsidRPr="003114F5">
        <w:rPr>
          <w:rFonts w:eastAsia="Calibri"/>
          <w:b/>
          <w:bCs/>
          <w:rtl/>
        </w:rPr>
        <w:t xml:space="preserve"> </w:t>
      </w:r>
      <w:r w:rsidRPr="003114F5">
        <w:rPr>
          <w:rFonts w:eastAsia="Calibri" w:hint="eastAsia"/>
          <w:b/>
          <w:bCs/>
          <w:rtl/>
        </w:rPr>
        <w:t>לשנה</w:t>
      </w:r>
      <w:r w:rsidRPr="003114F5">
        <w:rPr>
          <w:rFonts w:eastAsia="Calibri"/>
          <w:b/>
          <w:bCs/>
          <w:rtl/>
        </w:rPr>
        <w:t xml:space="preserve"> </w:t>
      </w:r>
      <w:r w:rsidRPr="003114F5">
        <w:rPr>
          <w:rFonts w:eastAsia="Calibri" w:hint="eastAsia"/>
          <w:b/>
          <w:bCs/>
          <w:rtl/>
        </w:rPr>
        <w:t>בתקופת</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-36 </w:t>
      </w:r>
      <w:r w:rsidRPr="003114F5">
        <w:rPr>
          <w:rFonts w:eastAsia="Calibri" w:hint="eastAsia"/>
          <w:b/>
          <w:bCs/>
          <w:rtl/>
        </w:rPr>
        <w:t>ו</w:t>
      </w:r>
      <w:r w:rsidRPr="003114F5">
        <w:rPr>
          <w:rFonts w:eastAsia="Calibri"/>
          <w:b/>
          <w:bCs/>
          <w:rtl/>
        </w:rPr>
        <w:t xml:space="preserve">-2.6 </w:t>
      </w:r>
      <w:r w:rsidRPr="003114F5">
        <w:rPr>
          <w:rFonts w:eastAsia="Calibri" w:hint="eastAsia"/>
          <w:b/>
          <w:bCs/>
          <w:rtl/>
        </w:rPr>
        <w:t>החלטות</w:t>
      </w:r>
      <w:r w:rsidRPr="003114F5">
        <w:rPr>
          <w:rFonts w:eastAsia="Calibri"/>
          <w:b/>
          <w:bCs/>
          <w:rtl/>
        </w:rPr>
        <w:t xml:space="preserve"> </w:t>
      </w:r>
      <w:r w:rsidRPr="003114F5">
        <w:rPr>
          <w:rFonts w:eastAsia="Calibri" w:hint="eastAsia"/>
          <w:b/>
          <w:bCs/>
          <w:rtl/>
        </w:rPr>
        <w:t>בחישוב</w:t>
      </w:r>
      <w:r w:rsidRPr="003114F5">
        <w:rPr>
          <w:rFonts w:eastAsia="Calibri"/>
          <w:b/>
          <w:bCs/>
          <w:rtl/>
        </w:rPr>
        <w:t xml:space="preserve"> </w:t>
      </w:r>
      <w:r w:rsidRPr="003114F5">
        <w:rPr>
          <w:rFonts w:eastAsia="Calibri" w:hint="eastAsia"/>
          <w:b/>
          <w:bCs/>
          <w:rtl/>
        </w:rPr>
        <w:t>שנתי</w:t>
      </w:r>
      <w:r w:rsidRPr="003114F5">
        <w:rPr>
          <w:rFonts w:eastAsia="Calibri"/>
          <w:b/>
          <w:bCs/>
          <w:rtl/>
        </w:rPr>
        <w:t xml:space="preserve"> </w:t>
      </w:r>
      <w:r w:rsidRPr="003114F5">
        <w:rPr>
          <w:rFonts w:eastAsia="Calibri" w:hint="eastAsia"/>
          <w:b/>
          <w:bCs/>
          <w:rtl/>
        </w:rPr>
        <w:t>בתקופת</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-37; </w:t>
      </w:r>
      <w:r w:rsidRPr="003114F5">
        <w:rPr>
          <w:rFonts w:eastAsia="Calibri" w:hint="eastAsia"/>
          <w:b/>
          <w:bCs/>
          <w:u w:val="single"/>
          <w:rtl/>
        </w:rPr>
        <w:t>בנושא</w:t>
      </w:r>
      <w:r w:rsidRPr="003114F5">
        <w:rPr>
          <w:rFonts w:eastAsia="Calibri" w:hint="cs"/>
          <w:b/>
          <w:bCs/>
          <w:u w:val="single"/>
          <w:rtl/>
        </w:rPr>
        <w:t>י</w:t>
      </w:r>
      <w:r w:rsidRPr="003114F5">
        <w:rPr>
          <w:rFonts w:eastAsia="Calibri"/>
          <w:b/>
          <w:bCs/>
          <w:u w:val="single"/>
          <w:rtl/>
        </w:rPr>
        <w:t xml:space="preserve"> </w:t>
      </w:r>
      <w:r w:rsidRPr="003114F5">
        <w:rPr>
          <w:rFonts w:eastAsia="Calibri" w:hint="eastAsia"/>
          <w:b/>
          <w:bCs/>
          <w:u w:val="single"/>
          <w:rtl/>
        </w:rPr>
        <w:t>כלכלה</w:t>
      </w:r>
      <w:r w:rsidRPr="003114F5">
        <w:rPr>
          <w:rFonts w:eastAsia="Calibri"/>
          <w:b/>
          <w:bCs/>
          <w:u w:val="single"/>
          <w:rtl/>
        </w:rPr>
        <w:t xml:space="preserve"> </w:t>
      </w:r>
      <w:r w:rsidRPr="003114F5">
        <w:rPr>
          <w:rFonts w:eastAsia="Calibri" w:hint="eastAsia"/>
          <w:b/>
          <w:bCs/>
          <w:u w:val="single"/>
          <w:rtl/>
        </w:rPr>
        <w:t>ושכר</w:t>
      </w:r>
      <w:r w:rsidRPr="003114F5">
        <w:rPr>
          <w:rFonts w:eastAsia="Calibri"/>
          <w:b/>
          <w:bCs/>
          <w:rtl/>
        </w:rPr>
        <w:t xml:space="preserve"> </w:t>
      </w:r>
      <w:r w:rsidRPr="003114F5">
        <w:rPr>
          <w:rFonts w:eastAsia="Calibri" w:hint="eastAsia"/>
          <w:b/>
          <w:bCs/>
          <w:rtl/>
        </w:rPr>
        <w:t>קיבל</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בממשלה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-36 </w:t>
      </w:r>
      <w:r w:rsidRPr="003114F5">
        <w:rPr>
          <w:rFonts w:eastAsia="Calibri" w:hint="cs"/>
          <w:b/>
          <w:bCs/>
          <w:rtl/>
        </w:rPr>
        <w:t>2</w:t>
      </w:r>
      <w:r w:rsidRPr="003114F5">
        <w:rPr>
          <w:rFonts w:eastAsia="Calibri"/>
          <w:b/>
          <w:bCs/>
          <w:rtl/>
        </w:rPr>
        <w:t xml:space="preserve"> </w:t>
      </w:r>
      <w:r w:rsidRPr="003114F5">
        <w:rPr>
          <w:rFonts w:eastAsia="Calibri" w:hint="eastAsia"/>
          <w:b/>
          <w:bCs/>
          <w:rtl/>
        </w:rPr>
        <w:t>החלטות</w:t>
      </w:r>
      <w:r w:rsidRPr="003114F5">
        <w:rPr>
          <w:rFonts w:eastAsia="Calibri"/>
          <w:b/>
          <w:bCs/>
          <w:vertAlign w:val="superscript"/>
          <w:rtl/>
        </w:rPr>
        <w:footnoteReference w:id="39"/>
      </w:r>
      <w:r w:rsidRPr="003114F5">
        <w:rPr>
          <w:rFonts w:eastAsia="Calibri"/>
          <w:b/>
          <w:bCs/>
          <w:rtl/>
        </w:rPr>
        <w:t>, שהן 1.3 החלטות בממוצע לשנה</w:t>
      </w:r>
      <w:r w:rsidRPr="003114F5">
        <w:rPr>
          <w:rFonts w:eastAsia="Calibri" w:hint="cs"/>
          <w:b/>
          <w:bCs/>
          <w:rtl/>
        </w:rPr>
        <w:t>,</w:t>
      </w:r>
      <w:r w:rsidRPr="003114F5">
        <w:rPr>
          <w:rFonts w:eastAsia="Calibri"/>
          <w:b/>
          <w:bCs/>
          <w:rtl/>
        </w:rPr>
        <w:t xml:space="preserve"> והקבינט בממשלה ה-37 לא קיבל אף החלטה</w:t>
      </w:r>
      <w:r w:rsidRPr="003114F5">
        <w:rPr>
          <w:rFonts w:eastAsia="Calibri" w:hint="cs"/>
          <w:b/>
          <w:bCs/>
          <w:rtl/>
        </w:rPr>
        <w:t xml:space="preserve"> בנושא זה</w:t>
      </w:r>
      <w:r w:rsidRPr="003114F5">
        <w:rPr>
          <w:rFonts w:eastAsia="Calibri"/>
          <w:b/>
          <w:bCs/>
          <w:rtl/>
        </w:rPr>
        <w:t xml:space="preserve">; </w:t>
      </w:r>
      <w:r w:rsidRPr="003114F5">
        <w:rPr>
          <w:rFonts w:eastAsia="Calibri"/>
          <w:b/>
          <w:bCs/>
          <w:u w:val="single"/>
          <w:rtl/>
        </w:rPr>
        <w:t>בנושא אישור עקרונות מסגרת</w:t>
      </w:r>
      <w:r w:rsidRPr="003114F5">
        <w:rPr>
          <w:rFonts w:eastAsia="Calibri"/>
          <w:b/>
          <w:bCs/>
          <w:rtl/>
        </w:rPr>
        <w:t xml:space="preserve"> בין משרדי ממשלה לחברות ממשלתיות בהתאם לתקנות חובת המכרזים קיבל הקבינט </w:t>
      </w:r>
      <w:r w:rsidRPr="003114F5">
        <w:rPr>
          <w:rFonts w:eastAsia="Calibri" w:hint="eastAsia"/>
          <w:b/>
          <w:bCs/>
          <w:rtl/>
        </w:rPr>
        <w:t>בממשלה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-36 </w:t>
      </w:r>
      <w:r w:rsidRPr="003114F5">
        <w:rPr>
          <w:rFonts w:eastAsia="Calibri" w:hint="cs"/>
          <w:b/>
          <w:bCs/>
          <w:rtl/>
        </w:rPr>
        <w:t>6</w:t>
      </w:r>
      <w:r w:rsidRPr="003114F5">
        <w:rPr>
          <w:rFonts w:eastAsia="Calibri"/>
          <w:b/>
          <w:bCs/>
          <w:rtl/>
        </w:rPr>
        <w:t xml:space="preserve"> </w:t>
      </w:r>
      <w:r w:rsidRPr="003114F5">
        <w:rPr>
          <w:rFonts w:eastAsia="Calibri" w:hint="eastAsia"/>
          <w:b/>
          <w:bCs/>
          <w:rtl/>
        </w:rPr>
        <w:t>החלטות</w:t>
      </w:r>
      <w:r w:rsidRPr="003114F5">
        <w:rPr>
          <w:rFonts w:eastAsia="Calibri"/>
          <w:b/>
          <w:bCs/>
          <w:vertAlign w:val="superscript"/>
          <w:rtl/>
        </w:rPr>
        <w:footnoteReference w:id="40"/>
      </w:r>
      <w:r w:rsidRPr="003114F5">
        <w:rPr>
          <w:rFonts w:eastAsia="Calibri" w:hint="cs"/>
          <w:b/>
          <w:bCs/>
          <w:rtl/>
        </w:rPr>
        <w:t>, שהן 3.8 החלטות בממוצע לשנה, והקבינט בממשלה ה-37 - 2 החלטות</w:t>
      </w:r>
      <w:r w:rsidRPr="003114F5">
        <w:rPr>
          <w:rFonts w:eastAsia="Calibri"/>
          <w:b/>
          <w:bCs/>
          <w:vertAlign w:val="superscript"/>
          <w:rtl/>
        </w:rPr>
        <w:footnoteReference w:id="41"/>
      </w:r>
      <w:r w:rsidRPr="003114F5">
        <w:rPr>
          <w:rFonts w:eastAsia="Calibri" w:hint="cs"/>
          <w:b/>
          <w:bCs/>
          <w:rtl/>
        </w:rPr>
        <w:t xml:space="preserve">, שהן 2.6 החלטות בחישוב שנתי; </w:t>
      </w:r>
      <w:r w:rsidRPr="003114F5">
        <w:rPr>
          <w:rFonts w:eastAsia="Calibri" w:hint="cs"/>
          <w:b/>
          <w:bCs/>
          <w:u w:val="single"/>
          <w:rtl/>
        </w:rPr>
        <w:t>בסוגיות הנוגעות לתקציב המדינה</w:t>
      </w:r>
      <w:r w:rsidRPr="003114F5">
        <w:rPr>
          <w:rFonts w:eastAsia="Calibri" w:hint="cs"/>
          <w:b/>
          <w:bCs/>
          <w:rtl/>
        </w:rPr>
        <w:t xml:space="preserve"> כלל לא התקבלו החלטות בשני הקבינטים.</w:t>
      </w:r>
    </w:p>
    <w:p w14:paraId="754A92F1" w14:textId="77777777" w:rsidR="003114F5" w:rsidRPr="003114F5" w:rsidRDefault="003114F5" w:rsidP="00F74508">
      <w:pPr>
        <w:spacing w:line="269" w:lineRule="auto"/>
        <w:ind w:left="-567"/>
        <w:rPr>
          <w:rFonts w:eastAsia="Calibri"/>
          <w:szCs w:val="20"/>
          <w:rtl/>
        </w:rPr>
      </w:pPr>
    </w:p>
    <w:p w14:paraId="48F41DB6" w14:textId="77777777" w:rsidR="003114F5" w:rsidRPr="003114F5" w:rsidRDefault="003114F5" w:rsidP="00F74508">
      <w:pPr>
        <w:spacing w:line="269" w:lineRule="auto"/>
        <w:rPr>
          <w:rFonts w:eastAsia="Calibri"/>
          <w:rtl/>
        </w:rPr>
      </w:pPr>
      <w:r w:rsidRPr="003114F5">
        <w:rPr>
          <w:rFonts w:eastAsia="Calibri" w:hint="cs"/>
          <w:b/>
          <w:bCs/>
          <w:rtl/>
        </w:rPr>
        <w:t>עוד עולה כי רוב מכריע של ההחלטות שקיבל הקבינט התקבלו בגין צורך חוקי נקודתי (עניינים אשר על פי חוק קידומם מחייב אישור או החלטה של ועדת השרים) ולא כפעולה יזומה לקידום מדיניות בנושאים חברתיים-כלכליים רוחביים שבאחריות הקבינט: בתקופת כהונת הממשלה ה-36 קיבל הקבינט 14 החלטות, מהן 13 בגין צורך חוקי (למשל, אישור עקרונות מסגרת בין משרדי ממשלה לחברות ממשלתיות לפי תקנה 3ד(ג)(3) לתקנות חובת המכרזים, התשנ"ג-1993)</w:t>
      </w:r>
      <w:r w:rsidRPr="003114F5">
        <w:rPr>
          <w:rFonts w:eastAsia="Calibri"/>
          <w:b/>
          <w:bCs/>
          <w:vertAlign w:val="superscript"/>
          <w:rtl/>
        </w:rPr>
        <w:footnoteReference w:id="42"/>
      </w:r>
      <w:r w:rsidRPr="003114F5">
        <w:rPr>
          <w:rFonts w:eastAsia="Calibri" w:hint="cs"/>
          <w:b/>
          <w:bCs/>
          <w:rtl/>
        </w:rPr>
        <w:t xml:space="preserve">, והחלטה אחת המקדמת מדיניות בנושא הקמת בית חולים חדש בבאר שבע. בתקופת כהונת הממשלה ה-37 עד פרוץ מלחמת חרבות ברזל קיבל </w:t>
      </w:r>
      <w:r w:rsidRPr="003114F5">
        <w:rPr>
          <w:rFonts w:eastAsia="Calibri" w:hint="cs"/>
          <w:b/>
          <w:bCs/>
          <w:rtl/>
        </w:rPr>
        <w:lastRenderedPageBreak/>
        <w:t>הקבינט 4 החלטות, כולן בגין צורך חוקי</w:t>
      </w:r>
      <w:r w:rsidRPr="003114F5">
        <w:rPr>
          <w:rFonts w:eastAsia="Calibri"/>
          <w:b/>
          <w:bCs/>
          <w:vertAlign w:val="superscript"/>
          <w:rtl/>
        </w:rPr>
        <w:footnoteReference w:id="43"/>
      </w:r>
      <w:r w:rsidRPr="003114F5">
        <w:rPr>
          <w:rFonts w:eastAsia="Calibri" w:hint="cs"/>
          <w:b/>
          <w:bCs/>
          <w:rtl/>
        </w:rPr>
        <w:t>. יוצא אפוא כי בתקופת הממשלות ה-36 וה-37 עד פרוץ המלחמה קיבל הקבינט 18 החלטות בסך הכול, מהן 17 כפעולה תגובתית בגין צורך חוקי והחלטה אחת בלבד המבטאת יוזמה לקידום מדיניות ממשלתית בתחום החברתי-כלכלי</w:t>
      </w:r>
      <w:r w:rsidRPr="003114F5">
        <w:rPr>
          <w:rFonts w:eastAsia="Calibri"/>
          <w:b/>
          <w:bCs/>
          <w:vertAlign w:val="superscript"/>
          <w:rtl/>
        </w:rPr>
        <w:footnoteReference w:id="44"/>
      </w:r>
      <w:r w:rsidRPr="003114F5">
        <w:rPr>
          <w:rFonts w:eastAsia="Calibri" w:hint="cs"/>
          <w:b/>
          <w:bCs/>
          <w:rtl/>
        </w:rPr>
        <w:t>.</w:t>
      </w:r>
    </w:p>
    <w:p w14:paraId="5824BA30" w14:textId="77777777" w:rsidR="003114F5" w:rsidRPr="003114F5" w:rsidRDefault="003114F5" w:rsidP="00F74508">
      <w:pPr>
        <w:spacing w:line="269" w:lineRule="auto"/>
        <w:rPr>
          <w:rFonts w:eastAsia="Calibri"/>
          <w:rtl/>
        </w:rPr>
      </w:pPr>
    </w:p>
    <w:p w14:paraId="1407B2EF" w14:textId="77777777" w:rsidR="003114F5" w:rsidRPr="003114F5" w:rsidRDefault="003114F5" w:rsidP="00F74508">
      <w:pPr>
        <w:pStyle w:val="31"/>
        <w:spacing w:before="0" w:line="269" w:lineRule="auto"/>
        <w:rPr>
          <w:rFonts w:eastAsia="Times New Roman"/>
          <w:rtl/>
        </w:rPr>
      </w:pPr>
      <w:r w:rsidRPr="003114F5">
        <w:rPr>
          <w:rFonts w:eastAsia="Times New Roman" w:hint="cs"/>
          <w:rtl/>
        </w:rPr>
        <w:t xml:space="preserve">עיסוק מצומצם של הקבינט בנושאי ליבה בתחום הכלכלי </w:t>
      </w:r>
    </w:p>
    <w:p w14:paraId="06683918" w14:textId="77777777" w:rsidR="003114F5" w:rsidRPr="003114F5" w:rsidRDefault="003114F5" w:rsidP="00F74508">
      <w:pPr>
        <w:spacing w:line="269" w:lineRule="auto"/>
        <w:ind w:left="-567"/>
        <w:rPr>
          <w:rFonts w:eastAsia="Calibri"/>
          <w:szCs w:val="20"/>
          <w:rtl/>
        </w:rPr>
      </w:pPr>
    </w:p>
    <w:p w14:paraId="6762FF05" w14:textId="77777777" w:rsidR="003114F5" w:rsidRPr="003114F5" w:rsidRDefault="003114F5" w:rsidP="00F74508">
      <w:pPr>
        <w:spacing w:line="269" w:lineRule="auto"/>
        <w:rPr>
          <w:rFonts w:eastAsia="Calibri"/>
          <w:rtl/>
        </w:rPr>
      </w:pPr>
      <w:r w:rsidRPr="003114F5">
        <w:rPr>
          <w:rFonts w:eastAsia="Calibri"/>
          <w:rtl/>
        </w:rPr>
        <w:t>לקביעת</w:t>
      </w:r>
      <w:r w:rsidRPr="003114F5">
        <w:rPr>
          <w:rFonts w:eastAsia="Calibri" w:hint="cs"/>
          <w:rtl/>
        </w:rPr>
        <w:t xml:space="preserve"> </w:t>
      </w:r>
      <w:r w:rsidRPr="003114F5">
        <w:rPr>
          <w:rFonts w:eastAsia="Calibri"/>
          <w:rtl/>
        </w:rPr>
        <w:t xml:space="preserve">גדרי הסמכות של ועדת שרים חשיבות רבה </w:t>
      </w:r>
      <w:r w:rsidRPr="003114F5">
        <w:rPr>
          <w:rFonts w:eastAsia="Calibri" w:hint="cs"/>
          <w:rtl/>
        </w:rPr>
        <w:t>כדי</w:t>
      </w:r>
      <w:r w:rsidRPr="003114F5">
        <w:rPr>
          <w:rFonts w:eastAsia="Calibri"/>
          <w:rtl/>
        </w:rPr>
        <w:t xml:space="preserve"> שתהיה בהירות ב</w:t>
      </w:r>
      <w:r w:rsidRPr="003114F5">
        <w:rPr>
          <w:rFonts w:eastAsia="Calibri" w:hint="cs"/>
          <w:rtl/>
        </w:rPr>
        <w:t>נוגע</w:t>
      </w:r>
      <w:r w:rsidRPr="003114F5">
        <w:rPr>
          <w:rFonts w:eastAsia="Calibri"/>
          <w:rtl/>
        </w:rPr>
        <w:t xml:space="preserve"> לסמכויותיה ותחומי</w:t>
      </w:r>
      <w:r w:rsidRPr="003114F5">
        <w:rPr>
          <w:rFonts w:eastAsia="Calibri" w:hint="cs"/>
          <w:rtl/>
        </w:rPr>
        <w:t xml:space="preserve"> </w:t>
      </w:r>
      <w:r w:rsidRPr="003114F5">
        <w:rPr>
          <w:rFonts w:eastAsia="Calibri"/>
          <w:rtl/>
        </w:rPr>
        <w:t>עיסוקה</w:t>
      </w:r>
      <w:r w:rsidRPr="003114F5">
        <w:rPr>
          <w:rFonts w:eastAsia="Calibri" w:hint="cs"/>
          <w:rtl/>
        </w:rPr>
        <w:t>,</w:t>
      </w:r>
      <w:r w:rsidRPr="003114F5">
        <w:rPr>
          <w:rFonts w:eastAsia="Calibri"/>
          <w:rtl/>
        </w:rPr>
        <w:t xml:space="preserve"> ותימנע אי-ודאות בנוגע ליחס בין סמכויותיהן של ועדות שונות</w:t>
      </w:r>
      <w:r w:rsidRPr="003114F5">
        <w:rPr>
          <w:rFonts w:eastAsia="Calibri" w:hint="cs"/>
          <w:rtl/>
        </w:rPr>
        <w:t xml:space="preserve">. </w:t>
      </w:r>
      <w:r w:rsidRPr="003114F5">
        <w:rPr>
          <w:rFonts w:eastAsia="Calibri"/>
          <w:rtl/>
        </w:rPr>
        <w:t>אשר על</w:t>
      </w:r>
      <w:r w:rsidRPr="003114F5">
        <w:rPr>
          <w:rFonts w:eastAsia="Calibri" w:hint="cs"/>
          <w:rtl/>
        </w:rPr>
        <w:t xml:space="preserve"> </w:t>
      </w:r>
      <w:r w:rsidRPr="003114F5">
        <w:rPr>
          <w:rFonts w:eastAsia="Calibri"/>
          <w:rtl/>
        </w:rPr>
        <w:t>כן, בעת מינויה של ועדת שרים ראוי להגדיר מראש בצורה ברורה ומקיפה ככל הניתן מהו</w:t>
      </w:r>
      <w:r w:rsidRPr="003114F5">
        <w:rPr>
          <w:rFonts w:eastAsia="Calibri" w:hint="cs"/>
          <w:rtl/>
        </w:rPr>
        <w:t xml:space="preserve"> </w:t>
      </w:r>
      <w:r w:rsidRPr="003114F5">
        <w:rPr>
          <w:rFonts w:eastAsia="Calibri"/>
          <w:rtl/>
        </w:rPr>
        <w:t>תחום עיסוקה של הוועדה ומהן סמכויותיה.</w:t>
      </w:r>
    </w:p>
    <w:p w14:paraId="5BDE5096" w14:textId="77777777" w:rsidR="003114F5" w:rsidRPr="003114F5" w:rsidRDefault="003114F5" w:rsidP="00F74508">
      <w:pPr>
        <w:spacing w:line="269" w:lineRule="auto"/>
        <w:ind w:left="-567"/>
        <w:rPr>
          <w:rFonts w:eastAsia="Calibri"/>
          <w:szCs w:val="20"/>
          <w:rtl/>
        </w:rPr>
      </w:pPr>
    </w:p>
    <w:p w14:paraId="7AC6684D" w14:textId="77777777" w:rsidR="003114F5" w:rsidRPr="003114F5" w:rsidRDefault="003114F5" w:rsidP="00F74508">
      <w:pPr>
        <w:spacing w:line="269" w:lineRule="auto"/>
        <w:rPr>
          <w:rFonts w:eastAsia="Calibri"/>
          <w:rtl/>
        </w:rPr>
      </w:pPr>
      <w:r w:rsidRPr="003114F5">
        <w:rPr>
          <w:rFonts w:eastAsia="Calibri" w:hint="cs"/>
          <w:rtl/>
        </w:rPr>
        <w:t xml:space="preserve">הקבינט החברתי-כלכלי בממשלה ה-36 ובממשלה ה-37 הוסמך בידי הממשלה לעסוק בנושאים האלה: </w:t>
      </w:r>
      <w:r w:rsidRPr="003114F5">
        <w:rPr>
          <w:rFonts w:eastAsia="Calibri"/>
          <w:rtl/>
        </w:rPr>
        <w:t xml:space="preserve">נושאים חברתיים-כלכליים; נושאים הנוגעים לפרויקטים לאומיים; נושאי כלכלה ושכר; אישור עקרונות מסגרת בין משרדי ממשלה לחברות ממשלתיות בהתאם לתקנות חובת המכרזים, התשנ"ג-1993; </w:t>
      </w:r>
      <w:r w:rsidRPr="003114F5">
        <w:rPr>
          <w:rFonts w:eastAsia="Calibri" w:hint="cs"/>
          <w:rtl/>
        </w:rPr>
        <w:t>ו</w:t>
      </w:r>
      <w:r w:rsidRPr="003114F5">
        <w:rPr>
          <w:rFonts w:eastAsia="Calibri"/>
          <w:rtl/>
        </w:rPr>
        <w:t>סוגיות הנוגעות לתקציב המדינה</w:t>
      </w:r>
      <w:r w:rsidRPr="003114F5">
        <w:rPr>
          <w:rFonts w:eastAsia="Calibri" w:hint="cs"/>
          <w:rtl/>
        </w:rPr>
        <w:t>. חלק מהנושאים שבסמכות הקבינט הוגדרו אפוא בידי הממשלה באופן רחב ביותר, כגון "נושאים חברתיים-כלכליים".</w:t>
      </w:r>
    </w:p>
    <w:p w14:paraId="289C3BB3" w14:textId="77777777" w:rsidR="003114F5" w:rsidRPr="003114F5" w:rsidRDefault="003114F5" w:rsidP="00F74508">
      <w:pPr>
        <w:spacing w:line="269" w:lineRule="auto"/>
        <w:ind w:left="-567"/>
        <w:rPr>
          <w:rFonts w:eastAsia="Calibri"/>
          <w:szCs w:val="20"/>
          <w:rtl/>
        </w:rPr>
      </w:pPr>
    </w:p>
    <w:p w14:paraId="0CAB00E5" w14:textId="77777777" w:rsidR="003114F5" w:rsidRPr="003114F5" w:rsidRDefault="003114F5" w:rsidP="00F74508">
      <w:pPr>
        <w:spacing w:line="269" w:lineRule="auto"/>
        <w:rPr>
          <w:rFonts w:eastAsia="Calibri"/>
          <w:rtl/>
        </w:rPr>
      </w:pPr>
      <w:r w:rsidRPr="003114F5">
        <w:rPr>
          <w:rFonts w:eastAsia="Calibri" w:hint="cs"/>
          <w:rtl/>
        </w:rPr>
        <w:t xml:space="preserve">על פי תקנון עבודת הממשלה, סדר היום של ישיבות ועדת שרים ייקבע כאמור בידי יו"ר ועדת השרים. </w:t>
      </w:r>
      <w:bookmarkStart w:id="14" w:name="_Hlk179133781"/>
      <w:r w:rsidRPr="003114F5">
        <w:rPr>
          <w:rFonts w:eastAsia="Calibri" w:hint="cs"/>
          <w:rtl/>
        </w:rPr>
        <w:t xml:space="preserve">לדיוני הקבינט החברתי-כלכלי מוזמנים כאמור דרך קבע נציגים של שני גופים, המשמשים יועצים לממשלה בתחום הכלכלי - בנק ישראל והמועצה הלאומית לכלכלה. </w:t>
      </w:r>
      <w:bookmarkEnd w:id="14"/>
      <w:r w:rsidRPr="003114F5">
        <w:rPr>
          <w:rFonts w:eastAsia="Calibri"/>
          <w:rtl/>
        </w:rPr>
        <w:t xml:space="preserve">מכוח עקרון האחריות המשותפת של חברי הממשלה, כל אחד מהשרים הוא כאמור שותף מלא להחלטות הממשלה, ובכלל זה להחלטות שהיא נמנעת מלקבל, בין </w:t>
      </w:r>
      <w:r w:rsidRPr="003114F5">
        <w:rPr>
          <w:rFonts w:eastAsia="Calibri" w:hint="cs"/>
          <w:rtl/>
        </w:rPr>
        <w:t>ש</w:t>
      </w:r>
      <w:r w:rsidRPr="003114F5">
        <w:rPr>
          <w:rFonts w:eastAsia="Calibri"/>
          <w:rtl/>
        </w:rPr>
        <w:t>ההחלטה התקבלה על</w:t>
      </w:r>
      <w:r w:rsidRPr="003114F5">
        <w:rPr>
          <w:rFonts w:eastAsia="Calibri" w:hint="cs"/>
          <w:rtl/>
        </w:rPr>
        <w:t xml:space="preserve"> </w:t>
      </w:r>
      <w:r w:rsidRPr="003114F5">
        <w:rPr>
          <w:rFonts w:eastAsia="Calibri"/>
          <w:rtl/>
        </w:rPr>
        <w:t xml:space="preserve">ידי מליאת הממשלה ובין </w:t>
      </w:r>
      <w:r w:rsidRPr="003114F5">
        <w:rPr>
          <w:rFonts w:eastAsia="Calibri" w:hint="cs"/>
          <w:rtl/>
        </w:rPr>
        <w:t>ש</w:t>
      </w:r>
      <w:r w:rsidRPr="003114F5">
        <w:rPr>
          <w:rFonts w:eastAsia="Calibri"/>
          <w:rtl/>
        </w:rPr>
        <w:t>ההחלטה התקבלה בוועדת שרים.</w:t>
      </w:r>
    </w:p>
    <w:p w14:paraId="174E13E1" w14:textId="77777777" w:rsidR="003114F5" w:rsidRPr="003114F5" w:rsidRDefault="003114F5" w:rsidP="00F74508">
      <w:pPr>
        <w:spacing w:line="269" w:lineRule="auto"/>
        <w:ind w:left="-567"/>
        <w:rPr>
          <w:rFonts w:eastAsia="Calibri"/>
          <w:szCs w:val="20"/>
          <w:rtl/>
        </w:rPr>
      </w:pPr>
    </w:p>
    <w:p w14:paraId="295D6B8B" w14:textId="77777777" w:rsidR="003114F5" w:rsidRPr="003114F5" w:rsidRDefault="003114F5" w:rsidP="00F74508">
      <w:pPr>
        <w:spacing w:line="269" w:lineRule="auto"/>
        <w:rPr>
          <w:rFonts w:eastAsia="Calibri"/>
          <w:rtl/>
        </w:rPr>
      </w:pPr>
      <w:r w:rsidRPr="003114F5">
        <w:rPr>
          <w:rFonts w:eastAsia="Calibri"/>
          <w:rtl/>
        </w:rPr>
        <w:t>בנובמבר 2012</w:t>
      </w:r>
      <w:r w:rsidRPr="003114F5">
        <w:rPr>
          <w:rFonts w:eastAsia="Calibri" w:hint="cs"/>
          <w:rtl/>
        </w:rPr>
        <w:t>,</w:t>
      </w:r>
      <w:r w:rsidRPr="003114F5">
        <w:rPr>
          <w:rFonts w:eastAsia="Calibri"/>
          <w:rtl/>
        </w:rPr>
        <w:t xml:space="preserve"> במסגרת החלטה בנושא מיסוד ושיפור </w:t>
      </w:r>
      <w:r w:rsidRPr="003114F5">
        <w:rPr>
          <w:rFonts w:eastAsia="Calibri" w:hint="cs"/>
          <w:rtl/>
        </w:rPr>
        <w:t xml:space="preserve">של </w:t>
      </w:r>
      <w:r w:rsidRPr="003114F5">
        <w:rPr>
          <w:rFonts w:eastAsia="Calibri"/>
          <w:rtl/>
        </w:rPr>
        <w:t>יכולות הממשלה בגיבוש ו</w:t>
      </w:r>
      <w:r w:rsidRPr="003114F5">
        <w:rPr>
          <w:rFonts w:eastAsia="Calibri" w:hint="cs"/>
          <w:rtl/>
        </w:rPr>
        <w:t>ב</w:t>
      </w:r>
      <w:r w:rsidRPr="003114F5">
        <w:rPr>
          <w:rFonts w:eastAsia="Calibri"/>
          <w:rtl/>
        </w:rPr>
        <w:t xml:space="preserve">ניהול </w:t>
      </w:r>
      <w:r w:rsidRPr="003114F5">
        <w:rPr>
          <w:rFonts w:eastAsia="Calibri" w:hint="cs"/>
          <w:rtl/>
        </w:rPr>
        <w:t>של ה</w:t>
      </w:r>
      <w:r w:rsidRPr="003114F5">
        <w:rPr>
          <w:rFonts w:eastAsia="Calibri"/>
          <w:rtl/>
        </w:rPr>
        <w:t xml:space="preserve">אסטרטגיה </w:t>
      </w:r>
      <w:r w:rsidRPr="003114F5">
        <w:rPr>
          <w:rFonts w:eastAsia="Calibri" w:hint="cs"/>
          <w:rtl/>
        </w:rPr>
        <w:t>ה</w:t>
      </w:r>
      <w:r w:rsidRPr="003114F5">
        <w:rPr>
          <w:rFonts w:eastAsia="Calibri"/>
          <w:rtl/>
        </w:rPr>
        <w:t xml:space="preserve">כלכלית-חברתית, החליטה הממשלה לכונן מוסדות ותהליכים שיבטיחו בסיס איתן לתכנון אסטרטגי לממשלה בתחום הכלכלי והחברתי, ויתרמו למיסוד תהליכים מעמיקים, מבוססי מחקר, </w:t>
      </w:r>
      <w:r w:rsidRPr="003114F5">
        <w:rPr>
          <w:rFonts w:eastAsia="Calibri" w:hint="cs"/>
          <w:rtl/>
        </w:rPr>
        <w:t>ו</w:t>
      </w:r>
      <w:r w:rsidRPr="003114F5">
        <w:rPr>
          <w:rFonts w:eastAsia="Calibri"/>
          <w:rtl/>
        </w:rPr>
        <w:t>להתמודדות מבעוד מועד עם אתגרים ארוכי טווח ובין</w:t>
      </w:r>
      <w:r w:rsidRPr="003114F5">
        <w:rPr>
          <w:rFonts w:eastAsia="Calibri" w:hint="cs"/>
          <w:rtl/>
        </w:rPr>
        <w:t>-</w:t>
      </w:r>
      <w:r w:rsidRPr="003114F5">
        <w:rPr>
          <w:rFonts w:eastAsia="Calibri"/>
          <w:rtl/>
        </w:rPr>
        <w:t>משרדיים בתחום החברתי-כלכלי. הממשלה קבעה כי יוקם במועצה הלאומית לכלכלה אגף לאסטרטגיה חברתית-כלכלית, שבין תפקידיו ריכוז עבודת המטה של ועדת שרים ייעודית לאסטרטגיה חברתית-כלכלית. בפועל, לא הקימה הממשלה ועדת שרים ייעודית חדשה</w:t>
      </w:r>
      <w:r w:rsidRPr="003114F5">
        <w:rPr>
          <w:rFonts w:eastAsia="Calibri" w:hint="cs"/>
          <w:rtl/>
        </w:rPr>
        <w:t xml:space="preserve"> לאסטרטגיה, ו</w:t>
      </w:r>
      <w:r w:rsidRPr="003114F5">
        <w:rPr>
          <w:rFonts w:eastAsia="Calibri"/>
          <w:rtl/>
        </w:rPr>
        <w:t>הקבינט החברתי-כלכלי הוא ועדת השרים המוסמכת לעסוק בנושאי חברה וכלכלה, וראש המועצה הלאומית לכלכלה הוגדר בהחלטות הממשלה כמוזמן קבוע לישיבותיו.</w:t>
      </w:r>
      <w:r w:rsidRPr="003114F5">
        <w:rPr>
          <w:rFonts w:eastAsia="Calibri" w:hint="cs"/>
          <w:rtl/>
        </w:rPr>
        <w:t xml:space="preserve"> </w:t>
      </w:r>
    </w:p>
    <w:p w14:paraId="7FF36DF0" w14:textId="77777777" w:rsidR="003114F5" w:rsidRPr="003114F5" w:rsidRDefault="003114F5" w:rsidP="00F74508">
      <w:pPr>
        <w:spacing w:line="269" w:lineRule="auto"/>
        <w:ind w:left="-567"/>
        <w:rPr>
          <w:rFonts w:eastAsia="Calibri"/>
          <w:szCs w:val="20"/>
          <w:rtl/>
        </w:rPr>
      </w:pPr>
    </w:p>
    <w:p w14:paraId="38CD841A" w14:textId="77777777" w:rsidR="003114F5" w:rsidRPr="003114F5" w:rsidRDefault="003114F5" w:rsidP="00F74508">
      <w:pPr>
        <w:spacing w:line="269" w:lineRule="auto"/>
        <w:rPr>
          <w:rFonts w:eastAsia="Calibri"/>
          <w:rtl/>
        </w:rPr>
      </w:pPr>
      <w:r w:rsidRPr="003114F5">
        <w:rPr>
          <w:rFonts w:eastAsia="Calibri" w:hint="cs"/>
          <w:rtl/>
        </w:rPr>
        <w:lastRenderedPageBreak/>
        <w:t xml:space="preserve">עוד נקבע בהחלטת הממשלה </w:t>
      </w:r>
      <w:r w:rsidRPr="003114F5">
        <w:rPr>
          <w:rFonts w:eastAsia="Calibri"/>
          <w:rtl/>
        </w:rPr>
        <w:t xml:space="preserve">כי יוקם פורום מקצועי בכיר לתכנון אסטרטגי בהובלת ראש המועצה </w:t>
      </w:r>
      <w:r w:rsidRPr="003114F5">
        <w:rPr>
          <w:rFonts w:eastAsia="Calibri" w:hint="cs"/>
          <w:rtl/>
        </w:rPr>
        <w:t xml:space="preserve">הלאומית לכלכלה, </w:t>
      </w:r>
      <w:r w:rsidRPr="003114F5">
        <w:rPr>
          <w:rFonts w:eastAsia="Calibri"/>
          <w:rtl/>
        </w:rPr>
        <w:t>וכי פורום זה יגבש עבור הממשלה הערכת מצב אסטרטגית שתכלול "מיפוי מקיף של המצב הכלכלי-חברתי של מדינת ישראל ותמונה רחבה ככל האפשר של הסביבה שבה פועלת הממשלה, בהווה ובעתיד, בזירה המקומית ובזירה הגלובלית"</w:t>
      </w:r>
      <w:r w:rsidRPr="003114F5">
        <w:rPr>
          <w:rFonts w:eastAsia="Calibri"/>
          <w:vertAlign w:val="superscript"/>
          <w:rtl/>
        </w:rPr>
        <w:footnoteReference w:id="45"/>
      </w:r>
      <w:r w:rsidRPr="003114F5">
        <w:rPr>
          <w:rFonts w:eastAsia="Calibri"/>
          <w:rtl/>
        </w:rPr>
        <w:t xml:space="preserve">. הערכת המצב האסטרטגית כוללת </w:t>
      </w:r>
      <w:r w:rsidRPr="003114F5">
        <w:rPr>
          <w:rFonts w:eastAsia="Calibri" w:hint="cs"/>
          <w:rtl/>
        </w:rPr>
        <w:t>בין השאר</w:t>
      </w:r>
      <w:r w:rsidRPr="003114F5">
        <w:rPr>
          <w:rFonts w:eastAsia="Calibri"/>
          <w:rtl/>
        </w:rPr>
        <w:t xml:space="preserve"> סוגיות אסטרטגיות</w:t>
      </w:r>
      <w:r w:rsidRPr="003114F5">
        <w:rPr>
          <w:rFonts w:eastAsia="Calibri" w:hint="cs"/>
          <w:rtl/>
        </w:rPr>
        <w:t xml:space="preserve"> - </w:t>
      </w:r>
      <w:r w:rsidRPr="003114F5">
        <w:rPr>
          <w:rFonts w:eastAsia="Calibri"/>
          <w:rtl/>
        </w:rPr>
        <w:t xml:space="preserve">סוגיות בעלות השפעה מהותית על המצב החברתי-כלכלי של מדינת ישראל, אשר בהתבסס עליהן ניתן להתוות עבור הממשלה כיווני פעולה מומלצים. </w:t>
      </w:r>
      <w:r w:rsidRPr="003114F5">
        <w:rPr>
          <w:rFonts w:eastAsia="Calibri" w:hint="cs"/>
          <w:rtl/>
        </w:rPr>
        <w:t xml:space="preserve">הערכת המצב האסטרטגית האחרונה גובשה, נכון למועד סיום הביקורת, בשנת 2022, והיא כללה נושאים בעלי חשיבות אסטרטגית למדינת ישראל, כמפורט בהמשך. </w:t>
      </w:r>
    </w:p>
    <w:p w14:paraId="3F51B349" w14:textId="77777777" w:rsidR="003114F5" w:rsidRPr="003114F5" w:rsidRDefault="003114F5" w:rsidP="00F74508">
      <w:pPr>
        <w:spacing w:line="269" w:lineRule="auto"/>
        <w:ind w:left="-567"/>
        <w:rPr>
          <w:rFonts w:eastAsia="Calibri"/>
          <w:szCs w:val="20"/>
          <w:rtl/>
        </w:rPr>
      </w:pPr>
    </w:p>
    <w:p w14:paraId="3C57C931" w14:textId="77777777" w:rsidR="003114F5" w:rsidRPr="003114F5" w:rsidRDefault="003114F5" w:rsidP="00F74508">
      <w:pPr>
        <w:spacing w:line="269" w:lineRule="auto"/>
        <w:rPr>
          <w:rFonts w:eastAsia="Calibri"/>
          <w:rtl/>
        </w:rPr>
      </w:pPr>
      <w:r w:rsidRPr="003114F5">
        <w:rPr>
          <w:rFonts w:eastAsia="Calibri" w:hint="cs"/>
          <w:rtl/>
        </w:rPr>
        <w:t xml:space="preserve">הממשלות ה-36 וה-37 הסמיכו כאמור את הקבינט לטפל בין השאר בנושאים חברתיים-כלכליים; בנושאים הנוגעים לפרויקטים לאומיים; ובנושאי כלכלה ושכר. נגיד בנק ישראל משמש יועץ לממשלה בעניינים כלכליים מתוקף </w:t>
      </w:r>
      <w:r w:rsidRPr="003114F5">
        <w:rPr>
          <w:rFonts w:eastAsia="Calibri"/>
          <w:rtl/>
        </w:rPr>
        <w:t>חוק בנק ישראל</w:t>
      </w:r>
      <w:r w:rsidRPr="003114F5">
        <w:rPr>
          <w:rFonts w:eastAsia="Calibri" w:hint="cs"/>
          <w:rtl/>
        </w:rPr>
        <w:t xml:space="preserve">, התש"ע-2010, והמועצה הלאומית לכלכלה נועדה </w:t>
      </w:r>
      <w:r w:rsidRPr="003114F5">
        <w:rPr>
          <w:rFonts w:eastAsia="Calibri"/>
          <w:rtl/>
        </w:rPr>
        <w:t>לשמש גוף מטה לראש הממשלה והממשלה בנושאי כלכלה ולרכז את האסטרטגיה הכלכלית-חברתית של הממשלה</w:t>
      </w:r>
      <w:r w:rsidRPr="003114F5">
        <w:rPr>
          <w:rFonts w:eastAsia="Calibri" w:hint="cs"/>
          <w:rtl/>
        </w:rPr>
        <w:t>. משרד מבקר המדינה בדק על כן אם הקבינט החברתי-כלכלי עסק בנושאי ליבה בתחום הכלכלי שהוגדרו אף על ידי בנק ישראל והמועצה הלאומית לכלכלה כנושאים מרכזיים בתחום הכלכלי, הראויים לדיון בקבינט.</w:t>
      </w:r>
    </w:p>
    <w:p w14:paraId="0ECE3632" w14:textId="77777777" w:rsidR="003114F5" w:rsidRPr="003114F5" w:rsidRDefault="003114F5" w:rsidP="00F74508">
      <w:pPr>
        <w:spacing w:line="269" w:lineRule="auto"/>
        <w:ind w:left="-567"/>
        <w:rPr>
          <w:rFonts w:eastAsia="Calibri"/>
          <w:szCs w:val="20"/>
          <w:rtl/>
        </w:rPr>
      </w:pPr>
    </w:p>
    <w:p w14:paraId="1801C407" w14:textId="77777777" w:rsidR="003114F5" w:rsidRPr="003114F5" w:rsidRDefault="003114F5" w:rsidP="00F74508">
      <w:pPr>
        <w:spacing w:line="269" w:lineRule="auto"/>
        <w:rPr>
          <w:rFonts w:eastAsia="Calibri"/>
          <w:rtl/>
        </w:rPr>
      </w:pPr>
      <w:r w:rsidRPr="003114F5">
        <w:rPr>
          <w:rFonts w:eastAsia="Calibri" w:hint="cs"/>
          <w:rtl/>
        </w:rPr>
        <w:t>בלוח שלהלן מוצגים נושאים בתחום הכלכלי שסומנו על ידי בנק ישראל והמועצה לכלכלה כנושאי ליבה, ונתונים על עיסוק הקבינט החברתי-כלכלי בהם, וכן נושא יוקר המחיה אשר סומן כנושא ליבה כלכלי עוד בשנת 2011 בידי הוועדה הציבורית לשינוי חברתי כלכלי (הידועה גם כ"ועדת טרכטנברג") בתקופות הכהונה של הממשלות ה-36 וה-37, עד פרוץ מלחמת חרבות ברזל ב-7.10.23. לאחר מכן יפורטו הנושאים.</w:t>
      </w:r>
    </w:p>
    <w:p w14:paraId="16CA0C4C" w14:textId="77777777" w:rsidR="003114F5" w:rsidRPr="003114F5" w:rsidRDefault="003114F5" w:rsidP="00F74508">
      <w:pPr>
        <w:spacing w:line="269" w:lineRule="auto"/>
        <w:rPr>
          <w:rFonts w:eastAsia="Calibri"/>
          <w:rtl/>
        </w:rPr>
      </w:pPr>
      <w:r w:rsidRPr="003114F5">
        <w:rPr>
          <w:rFonts w:eastAsia="Calibri"/>
          <w:rtl/>
        </w:rPr>
        <w:br w:type="page"/>
      </w:r>
    </w:p>
    <w:p w14:paraId="60468B96" w14:textId="77777777" w:rsidR="003114F5" w:rsidRPr="003114F5" w:rsidRDefault="003114F5" w:rsidP="00F74508">
      <w:pPr>
        <w:spacing w:line="269" w:lineRule="auto"/>
        <w:jc w:val="center"/>
        <w:rPr>
          <w:rFonts w:eastAsia="Calibri"/>
          <w:b/>
          <w:bCs/>
          <w:rtl/>
        </w:rPr>
      </w:pPr>
      <w:r w:rsidRPr="003114F5">
        <w:rPr>
          <w:rFonts w:eastAsia="Calibri" w:hint="eastAsia"/>
          <w:rtl/>
        </w:rPr>
        <w:lastRenderedPageBreak/>
        <w:t>תרשים</w:t>
      </w:r>
      <w:r w:rsidRPr="003114F5">
        <w:rPr>
          <w:rFonts w:eastAsia="Calibri"/>
          <w:rtl/>
        </w:rPr>
        <w:t xml:space="preserve"> 10:</w:t>
      </w:r>
      <w:r w:rsidRPr="003114F5">
        <w:rPr>
          <w:rFonts w:eastAsia="Calibri"/>
          <w:b/>
          <w:bCs/>
          <w:rtl/>
        </w:rPr>
        <w:t xml:space="preserve"> נושאי ליבה בתחום הכלכלי ונתונים על עיסוק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החברתי</w:t>
      </w:r>
      <w:r w:rsidRPr="003114F5">
        <w:rPr>
          <w:rFonts w:eastAsia="Calibri"/>
          <w:b/>
          <w:bCs/>
          <w:rtl/>
        </w:rPr>
        <w:t xml:space="preserve">-כלכלי </w:t>
      </w:r>
      <w:r w:rsidRPr="003114F5">
        <w:rPr>
          <w:rFonts w:eastAsia="Calibri" w:hint="eastAsia"/>
          <w:b/>
          <w:bCs/>
          <w:rtl/>
        </w:rPr>
        <w:t>בהם</w:t>
      </w:r>
      <w:r w:rsidRPr="003114F5">
        <w:rPr>
          <w:rFonts w:eastAsia="Calibri"/>
          <w:b/>
          <w:bCs/>
          <w:rtl/>
        </w:rPr>
        <w:t xml:space="preserve">, </w:t>
      </w:r>
      <w:r w:rsidRPr="003114F5">
        <w:rPr>
          <w:rFonts w:eastAsia="Calibri" w:hint="eastAsia"/>
          <w:b/>
          <w:bCs/>
          <w:rtl/>
        </w:rPr>
        <w:t>בתקופות</w:t>
      </w:r>
      <w:r w:rsidRPr="003114F5">
        <w:rPr>
          <w:rFonts w:eastAsia="Calibri"/>
          <w:b/>
          <w:bCs/>
          <w:rtl/>
        </w:rPr>
        <w:t xml:space="preserve"> </w:t>
      </w:r>
      <w:r w:rsidRPr="003114F5">
        <w:rPr>
          <w:rFonts w:eastAsia="Calibri" w:hint="eastAsia"/>
          <w:b/>
          <w:bCs/>
          <w:rtl/>
        </w:rPr>
        <w:t>הכהונה</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הממשלות</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-36 </w:t>
      </w:r>
      <w:r w:rsidRPr="003114F5">
        <w:rPr>
          <w:rFonts w:eastAsia="Calibri" w:hint="eastAsia"/>
          <w:b/>
          <w:bCs/>
          <w:rtl/>
        </w:rPr>
        <w:t>וה</w:t>
      </w:r>
      <w:r w:rsidRPr="003114F5">
        <w:rPr>
          <w:rFonts w:eastAsia="Calibri"/>
          <w:b/>
          <w:bCs/>
          <w:rtl/>
        </w:rPr>
        <w:t xml:space="preserve">-37, </w:t>
      </w:r>
      <w:r w:rsidRPr="003114F5">
        <w:rPr>
          <w:rFonts w:eastAsia="Calibri" w:hint="eastAsia"/>
          <w:b/>
          <w:bCs/>
          <w:rtl/>
        </w:rPr>
        <w:t>עד</w:t>
      </w:r>
      <w:r w:rsidRPr="003114F5">
        <w:rPr>
          <w:rFonts w:eastAsia="Calibri"/>
          <w:b/>
          <w:bCs/>
          <w:rtl/>
        </w:rPr>
        <w:t xml:space="preserve"> </w:t>
      </w:r>
      <w:r w:rsidRPr="003114F5">
        <w:rPr>
          <w:rFonts w:eastAsia="Calibri" w:hint="cs"/>
          <w:b/>
          <w:bCs/>
          <w:rtl/>
        </w:rPr>
        <w:t>פרוץ מלחמת חרבות ברזל</w:t>
      </w:r>
    </w:p>
    <w:p w14:paraId="0D65DA61" w14:textId="77777777" w:rsidR="003114F5" w:rsidRPr="003114F5" w:rsidRDefault="003114F5" w:rsidP="00F74508">
      <w:pPr>
        <w:spacing w:line="269" w:lineRule="auto"/>
        <w:jc w:val="center"/>
        <w:rPr>
          <w:rFonts w:eastAsia="Calibri"/>
          <w:b/>
          <w:bCs/>
          <w:rtl/>
        </w:rPr>
      </w:pPr>
      <w:r w:rsidRPr="003114F5">
        <w:rPr>
          <w:rFonts w:eastAsia="Calibri"/>
          <w:b/>
          <w:bCs/>
          <w:noProof/>
          <w:rtl/>
          <w:lang w:val="he-IL"/>
        </w:rPr>
        <w:drawing>
          <wp:inline distT="0" distB="0" distL="0" distR="0" wp14:anchorId="0D91B07F" wp14:editId="292CBBB9">
            <wp:extent cx="5116677" cy="3652040"/>
            <wp:effectExtent l="0" t="0" r="8255" b="571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נושאי ליבה בתחום הכלכלי.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19826" cy="3654288"/>
                    </a:xfrm>
                    <a:prstGeom prst="rect">
                      <a:avLst/>
                    </a:prstGeom>
                  </pic:spPr>
                </pic:pic>
              </a:graphicData>
            </a:graphic>
          </wp:inline>
        </w:drawing>
      </w:r>
    </w:p>
    <w:p w14:paraId="17776966" w14:textId="77777777" w:rsidR="003114F5" w:rsidRPr="003114F5" w:rsidRDefault="003114F5" w:rsidP="00F74508">
      <w:pPr>
        <w:spacing w:line="269" w:lineRule="auto"/>
        <w:rPr>
          <w:rFonts w:eastAsia="Calibri"/>
          <w:szCs w:val="20"/>
          <w:rtl/>
        </w:rPr>
      </w:pPr>
      <w:r w:rsidRPr="003114F5">
        <w:rPr>
          <w:rFonts w:eastAsia="Calibri" w:hint="eastAsia"/>
          <w:szCs w:val="20"/>
          <w:rtl/>
        </w:rPr>
        <w:t>על פי נתוני</w:t>
      </w:r>
      <w:r w:rsidRPr="003114F5">
        <w:rPr>
          <w:rFonts w:eastAsia="Calibri"/>
          <w:szCs w:val="20"/>
          <w:rtl/>
        </w:rPr>
        <w:t xml:space="preserve"> </w:t>
      </w:r>
      <w:r w:rsidRPr="003114F5">
        <w:rPr>
          <w:rFonts w:eastAsia="Calibri" w:hint="eastAsia"/>
          <w:szCs w:val="20"/>
          <w:rtl/>
        </w:rPr>
        <w:t>בנק</w:t>
      </w:r>
      <w:r w:rsidRPr="003114F5">
        <w:rPr>
          <w:rFonts w:eastAsia="Calibri"/>
          <w:szCs w:val="20"/>
          <w:rtl/>
        </w:rPr>
        <w:t xml:space="preserve"> </w:t>
      </w:r>
      <w:r w:rsidRPr="003114F5">
        <w:rPr>
          <w:rFonts w:eastAsia="Calibri" w:hint="eastAsia"/>
          <w:szCs w:val="20"/>
          <w:rtl/>
        </w:rPr>
        <w:t>ישראל</w:t>
      </w:r>
      <w:r w:rsidRPr="003114F5">
        <w:rPr>
          <w:rFonts w:eastAsia="Calibri"/>
          <w:szCs w:val="20"/>
          <w:rtl/>
        </w:rPr>
        <w:t xml:space="preserve"> </w:t>
      </w:r>
      <w:r w:rsidRPr="003114F5">
        <w:rPr>
          <w:rFonts w:eastAsia="Calibri" w:hint="eastAsia"/>
          <w:szCs w:val="20"/>
          <w:rtl/>
        </w:rPr>
        <w:t>והמועצה</w:t>
      </w:r>
      <w:r w:rsidRPr="003114F5">
        <w:rPr>
          <w:rFonts w:eastAsia="Calibri"/>
          <w:szCs w:val="20"/>
          <w:rtl/>
        </w:rPr>
        <w:t xml:space="preserve"> </w:t>
      </w:r>
      <w:r w:rsidRPr="003114F5">
        <w:rPr>
          <w:rFonts w:eastAsia="Calibri" w:hint="eastAsia"/>
          <w:szCs w:val="20"/>
          <w:rtl/>
        </w:rPr>
        <w:t>הלאומית</w:t>
      </w:r>
      <w:r w:rsidRPr="003114F5">
        <w:rPr>
          <w:rFonts w:eastAsia="Calibri"/>
          <w:szCs w:val="20"/>
          <w:rtl/>
        </w:rPr>
        <w:t xml:space="preserve"> </w:t>
      </w:r>
      <w:r w:rsidRPr="003114F5">
        <w:rPr>
          <w:rFonts w:eastAsia="Calibri" w:hint="eastAsia"/>
          <w:szCs w:val="20"/>
          <w:rtl/>
        </w:rPr>
        <w:t>לכלכלה</w:t>
      </w:r>
      <w:r w:rsidRPr="003114F5">
        <w:rPr>
          <w:rFonts w:eastAsia="Calibri"/>
          <w:szCs w:val="20"/>
          <w:rtl/>
        </w:rPr>
        <w:t xml:space="preserve">, </w:t>
      </w:r>
      <w:r w:rsidRPr="003114F5">
        <w:rPr>
          <w:rFonts w:eastAsia="Calibri" w:hint="eastAsia"/>
          <w:szCs w:val="20"/>
          <w:rtl/>
        </w:rPr>
        <w:t>בעיבוד</w:t>
      </w:r>
      <w:r w:rsidRPr="003114F5">
        <w:rPr>
          <w:rFonts w:eastAsia="Calibri"/>
          <w:szCs w:val="20"/>
          <w:rtl/>
        </w:rPr>
        <w:t xml:space="preserve"> </w:t>
      </w:r>
      <w:r w:rsidRPr="003114F5">
        <w:rPr>
          <w:rFonts w:eastAsia="Calibri" w:hint="eastAsia"/>
          <w:szCs w:val="20"/>
          <w:rtl/>
        </w:rPr>
        <w:t>משרד</w:t>
      </w:r>
      <w:r w:rsidRPr="003114F5">
        <w:rPr>
          <w:rFonts w:eastAsia="Calibri"/>
          <w:szCs w:val="20"/>
          <w:rtl/>
        </w:rPr>
        <w:t xml:space="preserve"> </w:t>
      </w:r>
      <w:r w:rsidRPr="003114F5">
        <w:rPr>
          <w:rFonts w:eastAsia="Calibri" w:hint="eastAsia"/>
          <w:szCs w:val="20"/>
          <w:rtl/>
        </w:rPr>
        <w:t>מבקר</w:t>
      </w:r>
      <w:r w:rsidRPr="003114F5">
        <w:rPr>
          <w:rFonts w:eastAsia="Calibri"/>
          <w:szCs w:val="20"/>
          <w:rtl/>
        </w:rPr>
        <w:t xml:space="preserve"> </w:t>
      </w:r>
      <w:r w:rsidRPr="003114F5">
        <w:rPr>
          <w:rFonts w:eastAsia="Calibri" w:hint="eastAsia"/>
          <w:szCs w:val="20"/>
          <w:rtl/>
        </w:rPr>
        <w:t>המדינה</w:t>
      </w:r>
      <w:r w:rsidRPr="003114F5">
        <w:rPr>
          <w:rFonts w:eastAsia="Calibri"/>
          <w:szCs w:val="20"/>
          <w:rtl/>
        </w:rPr>
        <w:t>.</w:t>
      </w:r>
    </w:p>
    <w:p w14:paraId="5B131D55" w14:textId="77777777" w:rsidR="003114F5" w:rsidRPr="003114F5" w:rsidRDefault="003114F5" w:rsidP="00F74508">
      <w:pPr>
        <w:spacing w:line="269" w:lineRule="auto"/>
        <w:rPr>
          <w:rFonts w:eastAsia="Calibri"/>
          <w:szCs w:val="20"/>
          <w:rtl/>
        </w:rPr>
      </w:pPr>
      <w:r w:rsidRPr="003114F5">
        <w:rPr>
          <w:rFonts w:eastAsia="Calibri" w:hint="cs"/>
          <w:szCs w:val="20"/>
          <w:rtl/>
        </w:rPr>
        <w:t>*ב-4.6.23 הקימה הממשלה ה-37 ועדת שרים למאבק ביוקר המחיה</w:t>
      </w:r>
      <w:r w:rsidRPr="003114F5">
        <w:rPr>
          <w:rFonts w:eastAsia="Calibri"/>
          <w:vertAlign w:val="superscript"/>
          <w:rtl/>
        </w:rPr>
        <w:footnoteReference w:id="46"/>
      </w:r>
      <w:r w:rsidRPr="003114F5">
        <w:rPr>
          <w:rFonts w:eastAsia="Calibri" w:hint="cs"/>
          <w:szCs w:val="20"/>
          <w:rtl/>
        </w:rPr>
        <w:t>.</w:t>
      </w:r>
    </w:p>
    <w:p w14:paraId="07593753" w14:textId="77777777" w:rsidR="003114F5" w:rsidRPr="003114F5" w:rsidRDefault="003114F5" w:rsidP="00F74508">
      <w:pPr>
        <w:spacing w:line="269" w:lineRule="auto"/>
        <w:rPr>
          <w:rFonts w:eastAsia="Calibri"/>
          <w:sz w:val="22"/>
          <w:szCs w:val="22"/>
          <w:rtl/>
        </w:rPr>
      </w:pPr>
    </w:p>
    <w:p w14:paraId="04AC1EC8" w14:textId="77777777" w:rsidR="003114F5" w:rsidRPr="003114F5" w:rsidRDefault="003114F5" w:rsidP="00F74508">
      <w:pPr>
        <w:pStyle w:val="4"/>
        <w:spacing w:before="0" w:line="269" w:lineRule="auto"/>
        <w:rPr>
          <w:rFonts w:eastAsia="Times New Roman"/>
          <w:rtl/>
        </w:rPr>
      </w:pPr>
      <w:r w:rsidRPr="003114F5">
        <w:rPr>
          <w:rFonts w:eastAsia="Times New Roman" w:hint="eastAsia"/>
          <w:rtl/>
        </w:rPr>
        <w:t>פריון</w:t>
      </w:r>
      <w:r w:rsidRPr="003114F5">
        <w:rPr>
          <w:rFonts w:eastAsia="Times New Roman"/>
          <w:rtl/>
        </w:rPr>
        <w:t xml:space="preserve"> העבודה בישראל </w:t>
      </w:r>
    </w:p>
    <w:p w14:paraId="5A2597E6" w14:textId="77777777" w:rsidR="003114F5" w:rsidRPr="003114F5" w:rsidRDefault="003114F5" w:rsidP="00F74508">
      <w:pPr>
        <w:spacing w:line="269" w:lineRule="auto"/>
        <w:ind w:left="-567"/>
        <w:rPr>
          <w:rFonts w:eastAsia="Calibri"/>
          <w:szCs w:val="20"/>
          <w:rtl/>
        </w:rPr>
      </w:pPr>
    </w:p>
    <w:p w14:paraId="6F414A10" w14:textId="77777777" w:rsidR="003114F5" w:rsidRPr="003114F5" w:rsidRDefault="003114F5" w:rsidP="00F74508">
      <w:pPr>
        <w:spacing w:line="269" w:lineRule="auto"/>
        <w:rPr>
          <w:rFonts w:eastAsia="Calibri"/>
          <w:rtl/>
        </w:rPr>
      </w:pPr>
      <w:r w:rsidRPr="003114F5">
        <w:rPr>
          <w:rFonts w:eastAsia="Calibri" w:hint="cs"/>
          <w:rtl/>
        </w:rPr>
        <w:t>בשלושה פרסומים של בנק ישראל מהשנים 2019, 2021 ו-2023</w:t>
      </w:r>
      <w:r w:rsidRPr="003114F5">
        <w:rPr>
          <w:rFonts w:eastAsia="Calibri"/>
          <w:vertAlign w:val="superscript"/>
          <w:rtl/>
        </w:rPr>
        <w:footnoteReference w:id="47"/>
      </w:r>
      <w:r w:rsidRPr="003114F5">
        <w:rPr>
          <w:rFonts w:eastAsia="Calibri" w:hint="cs"/>
          <w:rtl/>
        </w:rPr>
        <w:t xml:space="preserve"> הדגיש בנק ישראל את הצורך בהגדלת פריון העבודה במונחי התוצר לנפש, ציין כי פריון העבודה בישראל נמוך בהשוואה </w:t>
      </w:r>
      <w:r w:rsidRPr="003114F5">
        <w:rPr>
          <w:rFonts w:eastAsia="Calibri" w:hint="eastAsia"/>
          <w:sz w:val="24"/>
          <w:rtl/>
        </w:rPr>
        <w:t>ל</w:t>
      </w:r>
      <w:r w:rsidRPr="003114F5">
        <w:rPr>
          <w:rFonts w:eastAsia="Calibri"/>
          <w:sz w:val="24"/>
          <w:rtl/>
        </w:rPr>
        <w:t>מדינות ה-</w:t>
      </w:r>
      <w:r w:rsidRPr="003114F5">
        <w:rPr>
          <w:rFonts w:eastAsia="Calibri"/>
          <w:sz w:val="22"/>
          <w:szCs w:val="22"/>
        </w:rPr>
        <w:t>OECD</w:t>
      </w:r>
      <w:r w:rsidRPr="003114F5">
        <w:rPr>
          <w:rFonts w:eastAsia="Calibri"/>
          <w:sz w:val="24"/>
          <w:vertAlign w:val="superscript"/>
          <w:rtl/>
        </w:rPr>
        <w:footnoteReference w:id="48"/>
      </w:r>
      <w:r w:rsidRPr="003114F5">
        <w:rPr>
          <w:rFonts w:eastAsia="Calibri"/>
          <w:sz w:val="24"/>
          <w:rtl/>
        </w:rPr>
        <w:t xml:space="preserve"> </w:t>
      </w:r>
      <w:r w:rsidRPr="003114F5">
        <w:rPr>
          <w:rFonts w:eastAsia="Calibri" w:hint="cs"/>
          <w:rtl/>
        </w:rPr>
        <w:t>ועמד על הגורמים לכך, ובהם:</w:t>
      </w:r>
      <w:r w:rsidRPr="003114F5">
        <w:rPr>
          <w:rFonts w:eastAsia="Calibri"/>
          <w:sz w:val="24"/>
          <w:rtl/>
        </w:rPr>
        <w:t xml:space="preserve"> </w:t>
      </w:r>
      <w:r w:rsidRPr="003114F5">
        <w:rPr>
          <w:rFonts w:eastAsia="Calibri" w:hint="cs"/>
          <w:sz w:val="24"/>
          <w:rtl/>
        </w:rPr>
        <w:t>(א)</w:t>
      </w:r>
      <w:r w:rsidRPr="003114F5">
        <w:rPr>
          <w:rFonts w:eastAsia="Calibri" w:hint="cs"/>
          <w:sz w:val="24"/>
        </w:rPr>
        <w:t xml:space="preserve"> </w:t>
      </w:r>
      <w:r w:rsidRPr="003114F5">
        <w:rPr>
          <w:rFonts w:eastAsia="Calibri" w:hint="cs"/>
          <w:sz w:val="24"/>
          <w:rtl/>
        </w:rPr>
        <w:t xml:space="preserve">איכות ההון האנושי - על פי תוצאות מבחנים וסקרים בין-לאומיים, ניכרת בישראל חולשה באיכות ההשכלה; מיומנויות היסוד של גברים חרדים עד גיל 40 נמוכות בהשוואה לאוכלוסייה היהודית הלא-חרדית, באופן המקשה את השתלבותם בשוק העבודה. לפי בנק ישראל, מגמות </w:t>
      </w:r>
      <w:r w:rsidRPr="003114F5">
        <w:rPr>
          <w:rFonts w:eastAsia="Calibri" w:hint="cs"/>
          <w:sz w:val="24"/>
          <w:rtl/>
        </w:rPr>
        <w:lastRenderedPageBreak/>
        <w:t xml:space="preserve">דמוגרפיות מצביעות על גידול ניכר הצפוי בעשורים הקרובים במשקלם באוכלוסייה של גברים חרדים בגיל העבודה, וללא השקעה בהקניית מיומנויות יסוד לפלח זה באוכלוסייה, המשק צפוי להתמודד בעשורים הקרובים עם ירידה בהכנסות ממיסי עבודה ועם צורך גובר בתקציבי תמיכה, אשר עלולים להוביל להעלאת שיעורי המס ולהקשות את המימון של תשתיות פיזיות ואנושיות; הישגי התלמידים בחברה הערבית נמוכים במידה ניכרת בהשוואה לחברה היהודית, דבר המשליך על מיומנויותיהם ועל יכולתם להשתלב בשוק העבודה. כך למשל, על פי נתוני בנק ישראל </w:t>
      </w:r>
      <w:r w:rsidRPr="003114F5">
        <w:rPr>
          <w:rFonts w:eastAsia="Calibri"/>
          <w:sz w:val="24"/>
          <w:rtl/>
        </w:rPr>
        <w:t>שיעור העובדים השכירים בתחום ההיי</w:t>
      </w:r>
      <w:r w:rsidRPr="003114F5">
        <w:rPr>
          <w:rFonts w:eastAsia="Calibri" w:hint="cs"/>
          <w:sz w:val="24"/>
          <w:rtl/>
        </w:rPr>
        <w:t>-</w:t>
      </w:r>
      <w:r w:rsidRPr="003114F5">
        <w:rPr>
          <w:rFonts w:eastAsia="Calibri"/>
          <w:sz w:val="24"/>
          <w:rtl/>
        </w:rPr>
        <w:t xml:space="preserve">טק </w:t>
      </w:r>
      <w:r w:rsidRPr="003114F5">
        <w:rPr>
          <w:rFonts w:eastAsia="Calibri" w:hint="cs"/>
          <w:sz w:val="24"/>
          <w:rtl/>
        </w:rPr>
        <w:t xml:space="preserve">מהחברה הערבית </w:t>
      </w:r>
      <w:r w:rsidRPr="003114F5">
        <w:rPr>
          <w:rFonts w:eastAsia="Calibri"/>
          <w:sz w:val="24"/>
          <w:rtl/>
        </w:rPr>
        <w:t xml:space="preserve">בגיל </w:t>
      </w:r>
      <w:r w:rsidRPr="003114F5">
        <w:rPr>
          <w:rFonts w:eastAsia="Calibri" w:hint="cs"/>
          <w:sz w:val="24"/>
          <w:rtl/>
        </w:rPr>
        <w:t xml:space="preserve">18 </w:t>
      </w:r>
      <w:r w:rsidRPr="003114F5">
        <w:rPr>
          <w:rFonts w:eastAsia="Calibri"/>
          <w:sz w:val="24"/>
          <w:rtl/>
        </w:rPr>
        <w:t>-</w:t>
      </w:r>
      <w:r w:rsidRPr="003114F5">
        <w:rPr>
          <w:rFonts w:eastAsia="Calibri" w:hint="cs"/>
          <w:sz w:val="24"/>
          <w:rtl/>
        </w:rPr>
        <w:t xml:space="preserve"> 34</w:t>
      </w:r>
      <w:r w:rsidRPr="003114F5">
        <w:rPr>
          <w:rFonts w:eastAsia="Calibri"/>
          <w:sz w:val="24"/>
          <w:rtl/>
        </w:rPr>
        <w:t xml:space="preserve"> </w:t>
      </w:r>
      <w:r w:rsidRPr="003114F5">
        <w:rPr>
          <w:rFonts w:eastAsia="Calibri" w:hint="cs"/>
          <w:sz w:val="24"/>
          <w:rtl/>
        </w:rPr>
        <w:t>היה</w:t>
      </w:r>
      <w:r w:rsidRPr="003114F5">
        <w:rPr>
          <w:rFonts w:eastAsia="Calibri"/>
          <w:sz w:val="24"/>
          <w:rtl/>
        </w:rPr>
        <w:t xml:space="preserve"> 3%</w:t>
      </w:r>
      <w:r w:rsidRPr="003114F5">
        <w:rPr>
          <w:rFonts w:eastAsia="Calibri" w:hint="cs"/>
          <w:sz w:val="24"/>
          <w:rtl/>
        </w:rPr>
        <w:t xml:space="preserve"> בלבד מהשכירים בתחום זה, בקבוצות הגיל האלה. כמו כן, קיים פער מתמשך בין יהודים לערבים בשיעורי התעסוקה ובגובה ההכנסה (יחס של 0.6 בקירוב ו-0.7 בקירוב, בהתאמה, לטובת האוכלוסייה היהודית בשנת 2019); (ב) שיעור ההשקעה בהון העסקי ביחס לגובה התוצר - בחלק מהענפים במשק הישראלי</w:t>
      </w:r>
      <w:r w:rsidRPr="003114F5">
        <w:rPr>
          <w:rFonts w:eastAsia="Calibri"/>
          <w:sz w:val="24"/>
          <w:vertAlign w:val="superscript"/>
          <w:rtl/>
        </w:rPr>
        <w:footnoteReference w:id="49"/>
      </w:r>
      <w:r w:rsidRPr="003114F5">
        <w:rPr>
          <w:rFonts w:eastAsia="Calibri" w:hint="cs"/>
          <w:sz w:val="24"/>
          <w:rtl/>
        </w:rPr>
        <w:t xml:space="preserve"> ההשקעה בנכסים שיש בהם כדי לשמש ליצירת מוצר או הכנסה (כגון מכונות, מבנים ונכסים בלתי מוחשיים) נמוכה מהממוצע במדינות ה-</w:t>
      </w:r>
      <w:r w:rsidRPr="003114F5">
        <w:rPr>
          <w:rFonts w:eastAsia="Calibri"/>
          <w:sz w:val="22"/>
          <w:szCs w:val="22"/>
        </w:rPr>
        <w:t>OECD</w:t>
      </w:r>
      <w:r w:rsidRPr="003114F5">
        <w:rPr>
          <w:rFonts w:eastAsia="Calibri" w:hint="cs"/>
          <w:sz w:val="24"/>
          <w:rtl/>
        </w:rPr>
        <w:t>; (ג) תשתיות תקשורת, אנרגייה ותחבורה - קיים פער במצב התשתיות בישראל בהשוואה למדינות ה-</w:t>
      </w:r>
      <w:r w:rsidRPr="003114F5">
        <w:rPr>
          <w:rFonts w:eastAsia="Calibri"/>
          <w:sz w:val="22"/>
          <w:szCs w:val="22"/>
        </w:rPr>
        <w:t>OECD</w:t>
      </w:r>
      <w:r w:rsidRPr="003114F5">
        <w:rPr>
          <w:rFonts w:eastAsia="Calibri" w:hint="cs"/>
          <w:sz w:val="24"/>
          <w:rtl/>
        </w:rPr>
        <w:t>. שיפור תשתיות אלו עשוי לקדם את קצב העברת הנתונים, הטמעת טכנולוגיות, שימוש יעיל וכלכלי במקורות אנרגייה, כגון חשמל וגז, וכן לקצר את משך ההגעה למקומות העבודה, ועשוי לאפשר הרחבת אפשרויות בחירה לעובדים ולמעסיקים</w:t>
      </w:r>
      <w:r w:rsidRPr="003114F5">
        <w:rPr>
          <w:rFonts w:eastAsia="Calibri" w:hint="cs"/>
          <w:rtl/>
        </w:rPr>
        <w:t xml:space="preserve">. </w:t>
      </w:r>
    </w:p>
    <w:p w14:paraId="36C33D27" w14:textId="77777777" w:rsidR="003114F5" w:rsidRPr="003114F5" w:rsidRDefault="003114F5" w:rsidP="00F74508">
      <w:pPr>
        <w:spacing w:line="269" w:lineRule="auto"/>
        <w:ind w:left="-567"/>
        <w:rPr>
          <w:rFonts w:eastAsia="Calibri"/>
          <w:szCs w:val="20"/>
          <w:rtl/>
        </w:rPr>
      </w:pPr>
    </w:p>
    <w:p w14:paraId="7B0DC606" w14:textId="77777777" w:rsidR="003114F5" w:rsidRPr="003114F5" w:rsidRDefault="003114F5" w:rsidP="00F74508">
      <w:pPr>
        <w:spacing w:line="269" w:lineRule="auto"/>
        <w:rPr>
          <w:rFonts w:eastAsia="Calibri"/>
          <w:rtl/>
        </w:rPr>
      </w:pPr>
      <w:r w:rsidRPr="003114F5">
        <w:rPr>
          <w:rFonts w:eastAsia="Calibri" w:hint="cs"/>
          <w:rtl/>
        </w:rPr>
        <w:t xml:space="preserve">שיפור פריון העבודה בישראל מחייב אפוא שילוב זרועות של משרדי ממשלה שונים וקביעת מדיניות ממשלתית ויעדים בין-משרדיים להשגתה, ולכן הוא טעון גיבוש החלטות ממשלה או ועדת שרים בתחום החברתי-כלכלי בשורה של נושאים, לרבות איכות ההשכלה במוסדות חינוך המתבטאת גם בהישגי התלמידים בקבוצות אוכלוסייה שונות, איכות ההשכלה במוסדות להשכלה גבוהה, מיומנויות יסוד של גברים חרדים וכן איכות תשתיות התקשורת, האנרגייה והתחבורה. </w:t>
      </w:r>
    </w:p>
    <w:p w14:paraId="5A72D19C" w14:textId="77777777" w:rsidR="003114F5" w:rsidRPr="003114F5" w:rsidRDefault="003114F5" w:rsidP="00F74508">
      <w:pPr>
        <w:spacing w:line="269" w:lineRule="auto"/>
        <w:ind w:left="-567"/>
        <w:rPr>
          <w:rFonts w:eastAsia="Calibri"/>
          <w:szCs w:val="20"/>
          <w:rtl/>
        </w:rPr>
      </w:pPr>
    </w:p>
    <w:p w14:paraId="01E02A36" w14:textId="77777777" w:rsidR="003114F5" w:rsidRPr="003114F5" w:rsidRDefault="003114F5" w:rsidP="00F74508">
      <w:pPr>
        <w:spacing w:line="269" w:lineRule="auto"/>
        <w:rPr>
          <w:rFonts w:eastAsia="Calibri"/>
          <w:b/>
          <w:bCs/>
          <w:rtl/>
        </w:rPr>
      </w:pPr>
      <w:r w:rsidRPr="003114F5">
        <w:rPr>
          <w:rFonts w:eastAsia="Calibri" w:hint="eastAsia"/>
          <w:b/>
          <w:bCs/>
          <w:rtl/>
        </w:rPr>
        <w:t>נמצא</w:t>
      </w:r>
      <w:r w:rsidRPr="003114F5">
        <w:rPr>
          <w:rFonts w:eastAsia="Calibri"/>
          <w:b/>
          <w:bCs/>
          <w:rtl/>
        </w:rPr>
        <w:t xml:space="preserve"> כי בתקופ</w:t>
      </w:r>
      <w:r w:rsidRPr="003114F5">
        <w:rPr>
          <w:rFonts w:eastAsia="Calibri" w:hint="cs"/>
          <w:b/>
          <w:bCs/>
          <w:rtl/>
        </w:rPr>
        <w:t>ו</w:t>
      </w:r>
      <w:r w:rsidRPr="003114F5">
        <w:rPr>
          <w:rFonts w:eastAsia="Calibri"/>
          <w:b/>
          <w:bCs/>
          <w:rtl/>
        </w:rPr>
        <w:t xml:space="preserve">ת כהונת הממשלה ה-36 וה-37 </w:t>
      </w:r>
      <w:r w:rsidRPr="003114F5">
        <w:rPr>
          <w:rFonts w:eastAsia="Calibri" w:hint="cs"/>
          <w:b/>
          <w:bCs/>
          <w:rtl/>
        </w:rPr>
        <w:t xml:space="preserve">עסקו </w:t>
      </w:r>
      <w:r w:rsidRPr="003114F5">
        <w:rPr>
          <w:rFonts w:eastAsia="Calibri"/>
          <w:b/>
          <w:bCs/>
          <w:rtl/>
        </w:rPr>
        <w:t xml:space="preserve">הממשלה והקבינט החברתי-כלכלי בחלק מהיבטי פריון העבודה בישראל: </w:t>
      </w:r>
      <w:r w:rsidRPr="003114F5">
        <w:rPr>
          <w:rFonts w:eastAsia="Calibri" w:hint="eastAsia"/>
          <w:b/>
          <w:bCs/>
          <w:rtl/>
        </w:rPr>
        <w:t>בפברואר</w:t>
      </w:r>
      <w:r w:rsidRPr="003114F5">
        <w:rPr>
          <w:rFonts w:eastAsia="Calibri"/>
          <w:b/>
          <w:bCs/>
          <w:rtl/>
        </w:rPr>
        <w:t xml:space="preserve"> 2022, בתקופת הכהונה של הממשלה ה-36, קיים הקבינט החברתי-כלכלי דיון בסוג</w:t>
      </w:r>
      <w:r w:rsidRPr="003114F5">
        <w:rPr>
          <w:rFonts w:eastAsia="Calibri" w:hint="cs"/>
          <w:b/>
          <w:bCs/>
          <w:rtl/>
        </w:rPr>
        <w:t>י</w:t>
      </w:r>
      <w:r w:rsidRPr="003114F5">
        <w:rPr>
          <w:rFonts w:eastAsia="Calibri"/>
          <w:b/>
          <w:bCs/>
          <w:rtl/>
        </w:rPr>
        <w:t xml:space="preserve">ית שילוב </w:t>
      </w:r>
      <w:r w:rsidRPr="003114F5">
        <w:rPr>
          <w:rFonts w:eastAsia="Calibri" w:hint="eastAsia"/>
          <w:b/>
          <w:bCs/>
          <w:rtl/>
        </w:rPr>
        <w:t>ה</w:t>
      </w:r>
      <w:r w:rsidRPr="003114F5">
        <w:rPr>
          <w:rFonts w:eastAsia="Calibri"/>
          <w:b/>
          <w:bCs/>
          <w:rtl/>
        </w:rPr>
        <w:t>חרדים בתעסוקה, הקשורה לפריון העבודה הנמוך בישראל</w:t>
      </w:r>
      <w:r w:rsidRPr="003114F5">
        <w:rPr>
          <w:rFonts w:eastAsia="Calibri" w:hint="cs"/>
          <w:b/>
          <w:bCs/>
          <w:rtl/>
        </w:rPr>
        <w:t>,</w:t>
      </w:r>
      <w:r w:rsidRPr="003114F5">
        <w:rPr>
          <w:rFonts w:eastAsia="Calibri"/>
          <w:b/>
          <w:bCs/>
          <w:rtl/>
        </w:rPr>
        <w:t xml:space="preserve"> אולם לא קיבל החלטה בנושא זה; </w:t>
      </w:r>
      <w:r w:rsidRPr="003114F5">
        <w:rPr>
          <w:rFonts w:eastAsia="Calibri" w:hint="eastAsia"/>
          <w:b/>
          <w:bCs/>
          <w:rtl/>
        </w:rPr>
        <w:t>במאי</w:t>
      </w:r>
      <w:r w:rsidRPr="003114F5">
        <w:rPr>
          <w:rFonts w:eastAsia="Calibri"/>
          <w:b/>
          <w:bCs/>
          <w:rtl/>
        </w:rPr>
        <w:t xml:space="preserve"> 2022 </w:t>
      </w:r>
      <w:r w:rsidRPr="003114F5">
        <w:rPr>
          <w:rFonts w:eastAsia="Calibri" w:hint="eastAsia"/>
          <w:b/>
          <w:bCs/>
          <w:rtl/>
        </w:rPr>
        <w:t>קיבלה</w:t>
      </w:r>
      <w:r w:rsidRPr="003114F5">
        <w:rPr>
          <w:rFonts w:eastAsia="Calibri"/>
          <w:b/>
          <w:bCs/>
          <w:rtl/>
        </w:rPr>
        <w:t xml:space="preserve"> הממשלה ה-36 החלטה </w:t>
      </w:r>
      <w:r w:rsidRPr="003114F5">
        <w:rPr>
          <w:rFonts w:eastAsia="Calibri" w:hint="eastAsia"/>
          <w:b/>
          <w:bCs/>
          <w:rtl/>
        </w:rPr>
        <w:t>בנוגע</w:t>
      </w:r>
      <w:r w:rsidRPr="003114F5">
        <w:rPr>
          <w:rFonts w:eastAsia="Calibri"/>
          <w:b/>
          <w:bCs/>
          <w:rtl/>
        </w:rPr>
        <w:t xml:space="preserve"> </w:t>
      </w:r>
      <w:r w:rsidRPr="003114F5">
        <w:rPr>
          <w:rFonts w:eastAsia="Calibri" w:hint="eastAsia"/>
          <w:b/>
          <w:bCs/>
          <w:rtl/>
        </w:rPr>
        <w:t>לקידום</w:t>
      </w:r>
      <w:r w:rsidRPr="003114F5">
        <w:rPr>
          <w:rFonts w:eastAsia="Calibri"/>
          <w:b/>
          <w:bCs/>
          <w:rtl/>
        </w:rPr>
        <w:t xml:space="preserve"> </w:t>
      </w:r>
      <w:r w:rsidRPr="003114F5">
        <w:rPr>
          <w:rFonts w:eastAsia="Calibri" w:hint="eastAsia"/>
          <w:b/>
          <w:bCs/>
          <w:rtl/>
        </w:rPr>
        <w:t>תעשייה</w:t>
      </w:r>
      <w:r w:rsidRPr="003114F5">
        <w:rPr>
          <w:rFonts w:eastAsia="Calibri"/>
          <w:b/>
          <w:bCs/>
          <w:rtl/>
        </w:rPr>
        <w:t xml:space="preserve"> </w:t>
      </w:r>
      <w:r w:rsidRPr="003114F5">
        <w:rPr>
          <w:rFonts w:eastAsia="Calibri" w:hint="eastAsia"/>
          <w:b/>
          <w:bCs/>
          <w:rtl/>
        </w:rPr>
        <w:t>תחרותית</w:t>
      </w:r>
      <w:r w:rsidRPr="003114F5">
        <w:rPr>
          <w:rFonts w:eastAsia="Calibri"/>
          <w:b/>
          <w:bCs/>
          <w:rtl/>
        </w:rPr>
        <w:t xml:space="preserve">, </w:t>
      </w:r>
      <w:r w:rsidRPr="003114F5">
        <w:rPr>
          <w:rFonts w:eastAsia="Calibri" w:hint="eastAsia"/>
          <w:b/>
          <w:bCs/>
          <w:rtl/>
        </w:rPr>
        <w:t>העלאת</w:t>
      </w:r>
      <w:r w:rsidRPr="003114F5">
        <w:rPr>
          <w:rFonts w:eastAsia="Calibri"/>
          <w:b/>
          <w:bCs/>
          <w:rtl/>
        </w:rPr>
        <w:t xml:space="preserve"> </w:t>
      </w:r>
      <w:r w:rsidRPr="003114F5">
        <w:rPr>
          <w:rFonts w:eastAsia="Calibri" w:hint="eastAsia"/>
          <w:b/>
          <w:bCs/>
          <w:rtl/>
        </w:rPr>
        <w:t>הפריון</w:t>
      </w:r>
      <w:r w:rsidRPr="003114F5">
        <w:rPr>
          <w:rFonts w:eastAsia="Calibri"/>
          <w:b/>
          <w:bCs/>
          <w:rtl/>
        </w:rPr>
        <w:t xml:space="preserve"> </w:t>
      </w:r>
      <w:r w:rsidRPr="003114F5">
        <w:rPr>
          <w:rFonts w:eastAsia="Calibri" w:hint="eastAsia"/>
          <w:b/>
          <w:bCs/>
          <w:rtl/>
        </w:rPr>
        <w:t>והטמעת</w:t>
      </w:r>
      <w:r w:rsidRPr="003114F5">
        <w:rPr>
          <w:rFonts w:eastAsia="Calibri"/>
          <w:b/>
          <w:bCs/>
          <w:rtl/>
        </w:rPr>
        <w:t xml:space="preserve"> </w:t>
      </w:r>
      <w:r w:rsidRPr="003114F5">
        <w:rPr>
          <w:rFonts w:eastAsia="Calibri" w:hint="eastAsia"/>
          <w:b/>
          <w:bCs/>
          <w:rtl/>
        </w:rPr>
        <w:t>טכנולוגיות</w:t>
      </w:r>
      <w:r w:rsidRPr="003114F5">
        <w:rPr>
          <w:rFonts w:eastAsia="Calibri"/>
          <w:b/>
          <w:bCs/>
          <w:rtl/>
        </w:rPr>
        <w:t xml:space="preserve"> </w:t>
      </w:r>
      <w:r w:rsidRPr="003114F5">
        <w:rPr>
          <w:rFonts w:eastAsia="Calibri" w:hint="eastAsia"/>
          <w:b/>
          <w:bCs/>
          <w:rtl/>
        </w:rPr>
        <w:t>ייצור</w:t>
      </w:r>
      <w:r w:rsidRPr="003114F5">
        <w:rPr>
          <w:rFonts w:eastAsia="Calibri"/>
          <w:b/>
          <w:bCs/>
          <w:rtl/>
        </w:rPr>
        <w:t xml:space="preserve"> </w:t>
      </w:r>
      <w:r w:rsidRPr="003114F5">
        <w:rPr>
          <w:rFonts w:eastAsia="Calibri" w:hint="eastAsia"/>
          <w:b/>
          <w:bCs/>
          <w:rtl/>
        </w:rPr>
        <w:t>מתקדמות</w:t>
      </w:r>
      <w:r w:rsidRPr="003114F5">
        <w:rPr>
          <w:rFonts w:eastAsia="Calibri"/>
          <w:b/>
          <w:bCs/>
          <w:rtl/>
        </w:rPr>
        <w:t xml:space="preserve"> </w:t>
      </w:r>
      <w:r w:rsidRPr="003114F5">
        <w:rPr>
          <w:rFonts w:eastAsia="Calibri" w:hint="eastAsia"/>
          <w:b/>
          <w:bCs/>
          <w:rtl/>
        </w:rPr>
        <w:t>בתעשייה</w:t>
      </w:r>
      <w:r w:rsidRPr="003114F5">
        <w:rPr>
          <w:rFonts w:eastAsia="Calibri"/>
          <w:b/>
          <w:bCs/>
          <w:rtl/>
        </w:rPr>
        <w:t xml:space="preserve">. </w:t>
      </w:r>
      <w:r w:rsidRPr="003114F5">
        <w:rPr>
          <w:rFonts w:eastAsia="Calibri" w:hint="eastAsia"/>
          <w:b/>
          <w:bCs/>
          <w:rtl/>
        </w:rPr>
        <w:t>ההחלטה</w:t>
      </w:r>
      <w:r w:rsidRPr="003114F5">
        <w:rPr>
          <w:rFonts w:eastAsia="Calibri"/>
          <w:b/>
          <w:bCs/>
          <w:rtl/>
        </w:rPr>
        <w:t xml:space="preserve"> </w:t>
      </w:r>
      <w:r w:rsidRPr="003114F5">
        <w:rPr>
          <w:rFonts w:eastAsia="Calibri" w:hint="eastAsia"/>
          <w:b/>
          <w:bCs/>
          <w:rtl/>
        </w:rPr>
        <w:t>התמקדה</w:t>
      </w:r>
      <w:r w:rsidRPr="003114F5">
        <w:rPr>
          <w:rFonts w:eastAsia="Calibri"/>
          <w:b/>
          <w:bCs/>
          <w:rtl/>
        </w:rPr>
        <w:t xml:space="preserve"> </w:t>
      </w:r>
      <w:r w:rsidRPr="003114F5">
        <w:rPr>
          <w:rFonts w:eastAsia="Calibri" w:hint="eastAsia"/>
          <w:b/>
          <w:bCs/>
          <w:rtl/>
        </w:rPr>
        <w:t>בגיבוש</w:t>
      </w:r>
      <w:r w:rsidRPr="003114F5">
        <w:rPr>
          <w:rFonts w:eastAsia="Calibri"/>
          <w:b/>
          <w:bCs/>
          <w:rtl/>
        </w:rPr>
        <w:t xml:space="preserve"> </w:t>
      </w:r>
      <w:r w:rsidRPr="003114F5">
        <w:rPr>
          <w:rFonts w:eastAsia="Calibri" w:hint="eastAsia"/>
          <w:b/>
          <w:bCs/>
          <w:rtl/>
        </w:rPr>
        <w:t>ו</w:t>
      </w:r>
      <w:r w:rsidRPr="003114F5">
        <w:rPr>
          <w:rFonts w:eastAsia="Calibri" w:hint="cs"/>
          <w:b/>
          <w:bCs/>
          <w:rtl/>
        </w:rPr>
        <w:t>ב</w:t>
      </w:r>
      <w:r w:rsidRPr="003114F5">
        <w:rPr>
          <w:rFonts w:eastAsia="Calibri" w:hint="eastAsia"/>
          <w:b/>
          <w:bCs/>
          <w:rtl/>
        </w:rPr>
        <w:t>הפעל</w:t>
      </w:r>
      <w:r w:rsidRPr="003114F5">
        <w:rPr>
          <w:rFonts w:eastAsia="Calibri" w:hint="cs"/>
          <w:b/>
          <w:bCs/>
          <w:rtl/>
        </w:rPr>
        <w:t>ה</w:t>
      </w:r>
      <w:r w:rsidRPr="003114F5">
        <w:rPr>
          <w:rFonts w:eastAsia="Calibri"/>
          <w:b/>
          <w:bCs/>
          <w:rtl/>
        </w:rPr>
        <w:t xml:space="preserve"> </w:t>
      </w:r>
      <w:r w:rsidRPr="003114F5">
        <w:rPr>
          <w:rFonts w:eastAsia="Calibri" w:hint="cs"/>
          <w:b/>
          <w:bCs/>
          <w:rtl/>
        </w:rPr>
        <w:t xml:space="preserve">של </w:t>
      </w:r>
      <w:r w:rsidRPr="003114F5">
        <w:rPr>
          <w:rFonts w:eastAsia="Calibri" w:hint="eastAsia"/>
          <w:b/>
          <w:bCs/>
          <w:rtl/>
        </w:rPr>
        <w:t>מסלול</w:t>
      </w:r>
      <w:r w:rsidRPr="003114F5">
        <w:rPr>
          <w:rFonts w:eastAsia="Calibri"/>
          <w:b/>
          <w:bCs/>
          <w:rtl/>
        </w:rPr>
        <w:t xml:space="preserve"> </w:t>
      </w:r>
      <w:r w:rsidRPr="003114F5">
        <w:rPr>
          <w:rFonts w:eastAsia="Calibri" w:hint="eastAsia"/>
          <w:b/>
          <w:bCs/>
          <w:rtl/>
        </w:rPr>
        <w:t>להטמעת</w:t>
      </w:r>
      <w:r w:rsidRPr="003114F5">
        <w:rPr>
          <w:rFonts w:eastAsia="Calibri"/>
          <w:b/>
          <w:bCs/>
          <w:rtl/>
        </w:rPr>
        <w:t xml:space="preserve"> </w:t>
      </w:r>
      <w:r w:rsidRPr="003114F5">
        <w:rPr>
          <w:rFonts w:eastAsia="Calibri" w:hint="eastAsia"/>
          <w:b/>
          <w:bCs/>
          <w:rtl/>
        </w:rPr>
        <w:t>טכנולוגיות</w:t>
      </w:r>
      <w:r w:rsidRPr="003114F5">
        <w:rPr>
          <w:rFonts w:eastAsia="Calibri"/>
          <w:b/>
          <w:bCs/>
          <w:rtl/>
        </w:rPr>
        <w:t xml:space="preserve"> </w:t>
      </w:r>
      <w:r w:rsidRPr="003114F5">
        <w:rPr>
          <w:rFonts w:eastAsia="Calibri" w:hint="eastAsia"/>
          <w:b/>
          <w:bCs/>
          <w:rtl/>
        </w:rPr>
        <w:t>ייצור</w:t>
      </w:r>
      <w:r w:rsidRPr="003114F5">
        <w:rPr>
          <w:rFonts w:eastAsia="Calibri"/>
          <w:b/>
          <w:bCs/>
          <w:rtl/>
        </w:rPr>
        <w:t xml:space="preserve"> </w:t>
      </w:r>
      <w:r w:rsidRPr="003114F5">
        <w:rPr>
          <w:rFonts w:eastAsia="Calibri" w:hint="eastAsia"/>
          <w:b/>
          <w:bCs/>
          <w:rtl/>
        </w:rPr>
        <w:t>מתקדם</w:t>
      </w:r>
      <w:r w:rsidRPr="003114F5">
        <w:rPr>
          <w:rFonts w:eastAsia="Calibri"/>
          <w:b/>
          <w:bCs/>
          <w:rtl/>
        </w:rPr>
        <w:t xml:space="preserve"> </w:t>
      </w:r>
      <w:r w:rsidRPr="003114F5">
        <w:rPr>
          <w:rFonts w:eastAsia="Calibri" w:hint="eastAsia"/>
          <w:b/>
          <w:bCs/>
          <w:rtl/>
        </w:rPr>
        <w:t>לעידוד</w:t>
      </w:r>
      <w:r w:rsidRPr="003114F5">
        <w:rPr>
          <w:rFonts w:eastAsia="Calibri"/>
          <w:b/>
          <w:bCs/>
          <w:rtl/>
        </w:rPr>
        <w:t xml:space="preserve"> </w:t>
      </w:r>
      <w:r w:rsidRPr="003114F5">
        <w:rPr>
          <w:rFonts w:eastAsia="Calibri" w:hint="eastAsia"/>
          <w:b/>
          <w:bCs/>
          <w:rtl/>
        </w:rPr>
        <w:t>הפריון</w:t>
      </w:r>
      <w:r w:rsidRPr="003114F5">
        <w:rPr>
          <w:rFonts w:eastAsia="Calibri"/>
          <w:b/>
          <w:bCs/>
          <w:rtl/>
        </w:rPr>
        <w:t xml:space="preserve"> </w:t>
      </w:r>
      <w:r w:rsidRPr="003114F5">
        <w:rPr>
          <w:rFonts w:eastAsia="Calibri" w:hint="eastAsia"/>
          <w:b/>
          <w:bCs/>
          <w:rtl/>
        </w:rPr>
        <w:t>למפעלים</w:t>
      </w:r>
      <w:r w:rsidRPr="003114F5">
        <w:rPr>
          <w:rFonts w:eastAsia="Calibri"/>
          <w:b/>
          <w:bCs/>
          <w:rtl/>
        </w:rPr>
        <w:t xml:space="preserve"> </w:t>
      </w:r>
      <w:r w:rsidRPr="003114F5">
        <w:rPr>
          <w:rFonts w:eastAsia="Calibri" w:hint="eastAsia"/>
          <w:b/>
          <w:bCs/>
          <w:rtl/>
        </w:rPr>
        <w:t>שאינם</w:t>
      </w:r>
      <w:r w:rsidRPr="003114F5">
        <w:rPr>
          <w:rFonts w:eastAsia="Calibri"/>
          <w:b/>
          <w:bCs/>
          <w:rtl/>
        </w:rPr>
        <w:t xml:space="preserve"> </w:t>
      </w:r>
      <w:r w:rsidRPr="003114F5">
        <w:rPr>
          <w:rFonts w:eastAsia="Calibri" w:hint="eastAsia"/>
          <w:b/>
          <w:bCs/>
          <w:rtl/>
        </w:rPr>
        <w:t>זכאים</w:t>
      </w:r>
      <w:r w:rsidRPr="003114F5">
        <w:rPr>
          <w:rFonts w:eastAsia="Calibri"/>
          <w:b/>
          <w:bCs/>
          <w:rtl/>
        </w:rPr>
        <w:t xml:space="preserve"> </w:t>
      </w:r>
      <w:r w:rsidRPr="003114F5">
        <w:rPr>
          <w:rFonts w:eastAsia="Calibri" w:hint="eastAsia"/>
          <w:b/>
          <w:bCs/>
          <w:rtl/>
        </w:rPr>
        <w:t>לסיוע</w:t>
      </w:r>
      <w:r w:rsidRPr="003114F5">
        <w:rPr>
          <w:rFonts w:eastAsia="Calibri"/>
          <w:b/>
          <w:bCs/>
          <w:rtl/>
        </w:rPr>
        <w:t xml:space="preserve"> </w:t>
      </w:r>
      <w:r w:rsidRPr="003114F5">
        <w:rPr>
          <w:rFonts w:eastAsia="Calibri" w:hint="eastAsia"/>
          <w:b/>
          <w:bCs/>
          <w:rtl/>
        </w:rPr>
        <w:t>לפי</w:t>
      </w:r>
      <w:r w:rsidRPr="003114F5">
        <w:rPr>
          <w:rFonts w:eastAsia="Calibri"/>
          <w:b/>
          <w:bCs/>
          <w:rtl/>
        </w:rPr>
        <w:t xml:space="preserve"> </w:t>
      </w:r>
      <w:r w:rsidRPr="003114F5">
        <w:rPr>
          <w:rFonts w:eastAsia="Calibri" w:hint="eastAsia"/>
          <w:b/>
          <w:bCs/>
          <w:rtl/>
        </w:rPr>
        <w:t>החוק</w:t>
      </w:r>
      <w:r w:rsidRPr="003114F5">
        <w:rPr>
          <w:rFonts w:eastAsia="Calibri"/>
          <w:b/>
          <w:bCs/>
          <w:rtl/>
        </w:rPr>
        <w:t xml:space="preserve"> </w:t>
      </w:r>
      <w:r w:rsidRPr="003114F5">
        <w:rPr>
          <w:rFonts w:eastAsia="Calibri" w:hint="eastAsia"/>
          <w:b/>
          <w:bCs/>
          <w:rtl/>
        </w:rPr>
        <w:t>לעידוד</w:t>
      </w:r>
      <w:r w:rsidRPr="003114F5">
        <w:rPr>
          <w:rFonts w:eastAsia="Calibri"/>
          <w:b/>
          <w:bCs/>
          <w:rtl/>
        </w:rPr>
        <w:t xml:space="preserve"> </w:t>
      </w:r>
      <w:r w:rsidRPr="003114F5">
        <w:rPr>
          <w:rFonts w:eastAsia="Calibri" w:hint="eastAsia"/>
          <w:b/>
          <w:bCs/>
          <w:rtl/>
        </w:rPr>
        <w:t>השקעות</w:t>
      </w:r>
      <w:r w:rsidRPr="003114F5">
        <w:rPr>
          <w:rFonts w:eastAsia="Calibri"/>
          <w:b/>
          <w:bCs/>
          <w:rtl/>
        </w:rPr>
        <w:t xml:space="preserve"> </w:t>
      </w:r>
      <w:r w:rsidRPr="003114F5">
        <w:rPr>
          <w:rFonts w:eastAsia="Calibri" w:hint="eastAsia"/>
          <w:b/>
          <w:bCs/>
          <w:rtl/>
        </w:rPr>
        <w:t>הון</w:t>
      </w:r>
      <w:r w:rsidRPr="003114F5">
        <w:rPr>
          <w:rFonts w:eastAsia="Calibri"/>
          <w:b/>
          <w:bCs/>
          <w:rtl/>
        </w:rPr>
        <w:t xml:space="preserve">, </w:t>
      </w:r>
      <w:r w:rsidRPr="003114F5">
        <w:rPr>
          <w:rFonts w:eastAsia="Calibri" w:hint="eastAsia"/>
          <w:b/>
          <w:bCs/>
          <w:rtl/>
        </w:rPr>
        <w:t>התשי</w:t>
      </w:r>
      <w:r w:rsidRPr="003114F5">
        <w:rPr>
          <w:rFonts w:eastAsia="Calibri"/>
          <w:b/>
          <w:bCs/>
          <w:rtl/>
        </w:rPr>
        <w:t>"ט-1959</w:t>
      </w:r>
      <w:r w:rsidRPr="003114F5">
        <w:rPr>
          <w:rFonts w:eastAsia="Calibri"/>
          <w:b/>
          <w:bCs/>
          <w:vertAlign w:val="superscript"/>
          <w:rtl/>
        </w:rPr>
        <w:footnoteReference w:id="50"/>
      </w:r>
      <w:r w:rsidRPr="003114F5">
        <w:rPr>
          <w:rFonts w:eastAsia="Calibri"/>
          <w:b/>
          <w:bCs/>
          <w:rtl/>
        </w:rPr>
        <w:t>; ביולי 2023 קיבלה הממשלה ה-37 החלטה דומה, שלמ</w:t>
      </w:r>
      <w:r w:rsidRPr="003114F5">
        <w:rPr>
          <w:rFonts w:eastAsia="Calibri" w:hint="eastAsia"/>
          <w:b/>
          <w:bCs/>
          <w:rtl/>
        </w:rPr>
        <w:t>עשה</w:t>
      </w:r>
      <w:r w:rsidRPr="003114F5">
        <w:rPr>
          <w:rFonts w:eastAsia="Calibri"/>
          <w:b/>
          <w:bCs/>
          <w:rtl/>
        </w:rPr>
        <w:t xml:space="preserve"> </w:t>
      </w:r>
      <w:r w:rsidRPr="003114F5">
        <w:rPr>
          <w:rFonts w:eastAsia="Calibri" w:hint="eastAsia"/>
          <w:b/>
          <w:bCs/>
          <w:rtl/>
        </w:rPr>
        <w:t>האריכה</w:t>
      </w:r>
      <w:r w:rsidRPr="003114F5">
        <w:rPr>
          <w:rFonts w:eastAsia="Calibri"/>
          <w:b/>
          <w:bCs/>
          <w:rtl/>
        </w:rPr>
        <w:t xml:space="preserve"> </w:t>
      </w:r>
      <w:r w:rsidRPr="003114F5">
        <w:rPr>
          <w:rFonts w:eastAsia="Calibri" w:hint="eastAsia"/>
          <w:b/>
          <w:bCs/>
          <w:rtl/>
        </w:rPr>
        <w:t>את</w:t>
      </w:r>
      <w:r w:rsidRPr="003114F5">
        <w:rPr>
          <w:rFonts w:eastAsia="Calibri"/>
          <w:b/>
          <w:bCs/>
          <w:rtl/>
        </w:rPr>
        <w:t xml:space="preserve"> </w:t>
      </w:r>
      <w:r w:rsidRPr="003114F5">
        <w:rPr>
          <w:rFonts w:eastAsia="Calibri" w:hint="eastAsia"/>
          <w:b/>
          <w:bCs/>
          <w:rtl/>
        </w:rPr>
        <w:t>תוקף</w:t>
      </w:r>
      <w:r w:rsidRPr="003114F5">
        <w:rPr>
          <w:rFonts w:eastAsia="Calibri"/>
          <w:b/>
          <w:bCs/>
          <w:rtl/>
        </w:rPr>
        <w:t xml:space="preserve"> </w:t>
      </w:r>
      <w:r w:rsidRPr="003114F5">
        <w:rPr>
          <w:rFonts w:eastAsia="Calibri" w:hint="eastAsia"/>
          <w:b/>
          <w:bCs/>
          <w:rtl/>
        </w:rPr>
        <w:t>ההחלטה</w:t>
      </w:r>
      <w:r w:rsidRPr="003114F5">
        <w:rPr>
          <w:rFonts w:eastAsia="Calibri"/>
          <w:b/>
          <w:bCs/>
          <w:rtl/>
        </w:rPr>
        <w:t xml:space="preserve"> </w:t>
      </w:r>
      <w:r w:rsidRPr="003114F5">
        <w:rPr>
          <w:rFonts w:eastAsia="Calibri" w:hint="eastAsia"/>
          <w:b/>
          <w:bCs/>
          <w:rtl/>
        </w:rPr>
        <w:t>ממאי</w:t>
      </w:r>
      <w:r w:rsidRPr="003114F5">
        <w:rPr>
          <w:rFonts w:eastAsia="Calibri"/>
          <w:b/>
          <w:bCs/>
          <w:rtl/>
        </w:rPr>
        <w:t xml:space="preserve"> 2022 לשנים 202</w:t>
      </w:r>
      <w:r w:rsidRPr="003114F5">
        <w:rPr>
          <w:rFonts w:eastAsia="Calibri" w:hint="cs"/>
          <w:b/>
          <w:bCs/>
          <w:rtl/>
        </w:rPr>
        <w:t xml:space="preserve">3 </w:t>
      </w:r>
      <w:r w:rsidRPr="003114F5">
        <w:rPr>
          <w:rFonts w:eastAsia="Calibri"/>
          <w:b/>
          <w:bCs/>
          <w:rtl/>
        </w:rPr>
        <w:t>-</w:t>
      </w:r>
      <w:r w:rsidRPr="003114F5">
        <w:rPr>
          <w:rFonts w:eastAsia="Calibri" w:hint="cs"/>
          <w:b/>
          <w:bCs/>
          <w:rtl/>
        </w:rPr>
        <w:t xml:space="preserve"> </w:t>
      </w:r>
      <w:r w:rsidRPr="003114F5">
        <w:rPr>
          <w:rFonts w:eastAsia="Calibri"/>
          <w:b/>
          <w:bCs/>
          <w:rtl/>
        </w:rPr>
        <w:t>202</w:t>
      </w:r>
      <w:r w:rsidRPr="003114F5">
        <w:rPr>
          <w:rFonts w:eastAsia="Calibri" w:hint="cs"/>
          <w:b/>
          <w:bCs/>
          <w:rtl/>
        </w:rPr>
        <w:t>4</w:t>
      </w:r>
      <w:r w:rsidRPr="003114F5">
        <w:rPr>
          <w:rFonts w:eastAsia="Calibri"/>
          <w:b/>
          <w:bCs/>
          <w:rtl/>
        </w:rPr>
        <w:t xml:space="preserve">; </w:t>
      </w:r>
      <w:r w:rsidRPr="003114F5">
        <w:rPr>
          <w:rFonts w:eastAsia="Calibri" w:hint="eastAsia"/>
          <w:b/>
          <w:bCs/>
          <w:rtl/>
        </w:rPr>
        <w:t>הממשלות</w:t>
      </w:r>
      <w:r w:rsidRPr="003114F5">
        <w:rPr>
          <w:rFonts w:eastAsia="Calibri"/>
          <w:b/>
          <w:bCs/>
          <w:rtl/>
        </w:rPr>
        <w:t xml:space="preserve"> ה-36 וה-37 קיבלו החלטות הנוגעות </w:t>
      </w:r>
      <w:r w:rsidRPr="003114F5">
        <w:rPr>
          <w:rFonts w:eastAsia="Calibri" w:hint="eastAsia"/>
          <w:b/>
          <w:bCs/>
          <w:rtl/>
        </w:rPr>
        <w:t>להגדלה</w:t>
      </w:r>
      <w:r w:rsidRPr="003114F5">
        <w:rPr>
          <w:rFonts w:eastAsia="Calibri"/>
          <w:b/>
          <w:bCs/>
          <w:rtl/>
        </w:rPr>
        <w:t xml:space="preserve"> </w:t>
      </w:r>
      <w:r w:rsidRPr="003114F5">
        <w:rPr>
          <w:rFonts w:eastAsia="Calibri" w:hint="eastAsia"/>
          <w:b/>
          <w:bCs/>
          <w:rtl/>
        </w:rPr>
        <w:t>ו</w:t>
      </w:r>
      <w:r w:rsidRPr="003114F5">
        <w:rPr>
          <w:rFonts w:eastAsia="Calibri" w:hint="cs"/>
          <w:b/>
          <w:bCs/>
          <w:rtl/>
        </w:rPr>
        <w:t>ל</w:t>
      </w:r>
      <w:r w:rsidRPr="003114F5">
        <w:rPr>
          <w:rFonts w:eastAsia="Calibri" w:hint="eastAsia"/>
          <w:b/>
          <w:bCs/>
          <w:rtl/>
        </w:rPr>
        <w:t>פיתוח</w:t>
      </w:r>
      <w:r w:rsidRPr="003114F5">
        <w:rPr>
          <w:rFonts w:eastAsia="Calibri"/>
          <w:b/>
          <w:bCs/>
          <w:rtl/>
        </w:rPr>
        <w:t xml:space="preserve"> </w:t>
      </w:r>
      <w:r w:rsidRPr="003114F5">
        <w:rPr>
          <w:rFonts w:eastAsia="Calibri" w:hint="cs"/>
          <w:b/>
          <w:bCs/>
          <w:rtl/>
        </w:rPr>
        <w:t xml:space="preserve">של </w:t>
      </w:r>
      <w:r w:rsidRPr="003114F5">
        <w:rPr>
          <w:rFonts w:eastAsia="Calibri" w:hint="eastAsia"/>
          <w:b/>
          <w:bCs/>
          <w:rtl/>
        </w:rPr>
        <w:t>הון</w:t>
      </w:r>
      <w:r w:rsidRPr="003114F5">
        <w:rPr>
          <w:rFonts w:eastAsia="Calibri"/>
          <w:b/>
          <w:bCs/>
          <w:rtl/>
        </w:rPr>
        <w:t xml:space="preserve"> </w:t>
      </w:r>
      <w:r w:rsidRPr="003114F5">
        <w:rPr>
          <w:rFonts w:eastAsia="Calibri" w:hint="eastAsia"/>
          <w:b/>
          <w:bCs/>
          <w:rtl/>
        </w:rPr>
        <w:t>אנושי</w:t>
      </w:r>
      <w:r w:rsidRPr="003114F5">
        <w:rPr>
          <w:rFonts w:eastAsia="Calibri"/>
          <w:b/>
          <w:bCs/>
          <w:rtl/>
        </w:rPr>
        <w:t xml:space="preserve"> </w:t>
      </w:r>
      <w:r w:rsidRPr="003114F5">
        <w:rPr>
          <w:rFonts w:eastAsia="Calibri" w:hint="eastAsia"/>
          <w:b/>
          <w:bCs/>
          <w:rtl/>
        </w:rPr>
        <w:t>מיומן</w:t>
      </w:r>
      <w:r w:rsidRPr="003114F5">
        <w:rPr>
          <w:rFonts w:eastAsia="Calibri"/>
          <w:b/>
          <w:bCs/>
          <w:rtl/>
        </w:rPr>
        <w:t xml:space="preserve"> </w:t>
      </w:r>
      <w:r w:rsidRPr="003114F5">
        <w:rPr>
          <w:rFonts w:eastAsia="Calibri" w:hint="eastAsia"/>
          <w:b/>
          <w:bCs/>
          <w:rtl/>
        </w:rPr>
        <w:t>לתעשיית</w:t>
      </w:r>
      <w:r w:rsidRPr="003114F5">
        <w:rPr>
          <w:rFonts w:eastAsia="Calibri"/>
          <w:b/>
          <w:bCs/>
          <w:rtl/>
        </w:rPr>
        <w:t xml:space="preserve"> </w:t>
      </w:r>
      <w:r w:rsidRPr="003114F5">
        <w:rPr>
          <w:rFonts w:eastAsia="Calibri" w:hint="eastAsia"/>
          <w:b/>
          <w:bCs/>
          <w:rtl/>
        </w:rPr>
        <w:t>ההי</w:t>
      </w:r>
      <w:r w:rsidRPr="003114F5">
        <w:rPr>
          <w:rFonts w:eastAsia="Calibri" w:hint="cs"/>
          <w:b/>
          <w:bCs/>
          <w:rtl/>
        </w:rPr>
        <w:t>י</w:t>
      </w:r>
      <w:r w:rsidRPr="003114F5">
        <w:rPr>
          <w:rFonts w:eastAsia="Calibri"/>
          <w:b/>
          <w:bCs/>
          <w:rtl/>
        </w:rPr>
        <w:t>-טק</w:t>
      </w:r>
      <w:r w:rsidRPr="003114F5">
        <w:rPr>
          <w:rFonts w:eastAsia="Calibri"/>
          <w:b/>
          <w:bCs/>
          <w:vertAlign w:val="superscript"/>
          <w:rtl/>
        </w:rPr>
        <w:footnoteReference w:id="51"/>
      </w:r>
      <w:r w:rsidRPr="003114F5">
        <w:rPr>
          <w:rFonts w:eastAsia="Calibri"/>
          <w:b/>
          <w:bCs/>
          <w:rtl/>
        </w:rPr>
        <w:t xml:space="preserve">. </w:t>
      </w:r>
    </w:p>
    <w:p w14:paraId="0FC0199C" w14:textId="77777777" w:rsidR="003114F5" w:rsidRPr="003114F5" w:rsidRDefault="003114F5" w:rsidP="00F74508">
      <w:pPr>
        <w:spacing w:line="269" w:lineRule="auto"/>
        <w:ind w:left="-567"/>
        <w:rPr>
          <w:rFonts w:eastAsia="Calibri"/>
          <w:szCs w:val="20"/>
          <w:rtl/>
        </w:rPr>
      </w:pPr>
    </w:p>
    <w:p w14:paraId="57A32DCB" w14:textId="77777777" w:rsidR="003114F5" w:rsidRPr="003114F5" w:rsidRDefault="003114F5" w:rsidP="00F74508">
      <w:pPr>
        <w:spacing w:line="269" w:lineRule="auto"/>
        <w:rPr>
          <w:rFonts w:eastAsia="Calibri"/>
          <w:b/>
          <w:bCs/>
          <w:rtl/>
        </w:rPr>
      </w:pPr>
      <w:r w:rsidRPr="003114F5">
        <w:rPr>
          <w:rFonts w:eastAsia="Calibri" w:hint="cs"/>
          <w:b/>
          <w:bCs/>
          <w:rtl/>
        </w:rPr>
        <w:t xml:space="preserve">בנק ישראל הדגיש אפוא את החשיבות של העיסוק בנושא פריון העבודה בישראל המחייב טיפול של זרועות הממשלה על רקע הפריון הנמוך יחסית בישראל. הועלה כי הממשלה ה-36 והממשלה ה-37 עסקו </w:t>
      </w:r>
      <w:r w:rsidRPr="003114F5">
        <w:rPr>
          <w:rFonts w:eastAsia="Calibri" w:hint="cs"/>
          <w:b/>
          <w:bCs/>
          <w:rtl/>
        </w:rPr>
        <w:lastRenderedPageBreak/>
        <w:t xml:space="preserve">בחלק מהיבטיו של נושא </w:t>
      </w:r>
      <w:r w:rsidRPr="003114F5">
        <w:rPr>
          <w:rFonts w:eastAsia="Calibri"/>
          <w:b/>
          <w:bCs/>
          <w:rtl/>
        </w:rPr>
        <w:t>פריון העבודה בישראל</w:t>
      </w:r>
      <w:r w:rsidRPr="003114F5">
        <w:rPr>
          <w:rFonts w:eastAsia="Calibri" w:hint="cs"/>
          <w:b/>
          <w:bCs/>
          <w:rtl/>
        </w:rPr>
        <w:t xml:space="preserve">, והממשלה קיבלה שתי החלטות נקודתיות בנוגע לעידוד הפריון </w:t>
      </w:r>
      <w:r w:rsidRPr="003114F5">
        <w:rPr>
          <w:rFonts w:eastAsia="Calibri"/>
          <w:b/>
          <w:bCs/>
          <w:rtl/>
        </w:rPr>
        <w:t>למפעלים שאינם זכאים לסיוע לפי החוק לעידוד השקעות הון, התשי"ט-1959</w:t>
      </w:r>
      <w:r w:rsidRPr="003114F5">
        <w:rPr>
          <w:rFonts w:eastAsia="Calibri" w:hint="cs"/>
          <w:b/>
          <w:bCs/>
          <w:rtl/>
        </w:rPr>
        <w:t xml:space="preserve">. אף על פי כן, הקבינט החברתי-כלכלי, אשר הממשלה הסמיכה אותו </w:t>
      </w:r>
      <w:r w:rsidRPr="003114F5">
        <w:rPr>
          <w:rFonts w:eastAsia="Calibri"/>
          <w:b/>
          <w:bCs/>
          <w:rtl/>
        </w:rPr>
        <w:t>לטפל בין השאר בנושאים חברתיים-כלכליים</w:t>
      </w:r>
      <w:r w:rsidRPr="003114F5">
        <w:rPr>
          <w:rFonts w:eastAsia="Calibri" w:hint="cs"/>
          <w:b/>
          <w:bCs/>
          <w:rtl/>
        </w:rPr>
        <w:t xml:space="preserve">, או הממשלה, לא קיבלו החלטות בנושא פריון העבודה בכללותו כנושא אסטרטגי ולא פעלו לגיבוש מדיניות כוללת בנוגע להיבטיו השונים, כגון בתחומי החינוך וההשכלה הגבוהה וההשקעה בהון העסקי ובתחומי תשתיות </w:t>
      </w:r>
      <w:r w:rsidRPr="003114F5">
        <w:rPr>
          <w:rFonts w:eastAsia="Calibri"/>
          <w:b/>
          <w:bCs/>
          <w:rtl/>
        </w:rPr>
        <w:t>התקשורת, האנרג</w:t>
      </w:r>
      <w:r w:rsidRPr="003114F5">
        <w:rPr>
          <w:rFonts w:eastAsia="Calibri" w:hint="cs"/>
          <w:b/>
          <w:bCs/>
          <w:rtl/>
        </w:rPr>
        <w:t>י</w:t>
      </w:r>
      <w:r w:rsidRPr="003114F5">
        <w:rPr>
          <w:rFonts w:eastAsia="Calibri"/>
          <w:b/>
          <w:bCs/>
          <w:rtl/>
        </w:rPr>
        <w:t>יה והתחבורה</w:t>
      </w:r>
      <w:r w:rsidRPr="003114F5">
        <w:rPr>
          <w:rFonts w:eastAsia="Calibri" w:hint="cs"/>
          <w:b/>
          <w:bCs/>
          <w:rtl/>
        </w:rPr>
        <w:t>, ולקביעת האחריות לביצוע משימות לצורך מימוש המדיניות.</w:t>
      </w:r>
      <w:bookmarkStart w:id="15" w:name="_Hlk171940077"/>
    </w:p>
    <w:p w14:paraId="2A20B777" w14:textId="77777777" w:rsidR="003114F5" w:rsidRPr="003114F5" w:rsidRDefault="003114F5" w:rsidP="00F74508">
      <w:pPr>
        <w:spacing w:line="269" w:lineRule="auto"/>
        <w:rPr>
          <w:rFonts w:eastAsia="Calibri"/>
          <w:b/>
          <w:bCs/>
          <w:rtl/>
        </w:rPr>
      </w:pPr>
    </w:p>
    <w:p w14:paraId="442B073A" w14:textId="77777777" w:rsidR="003114F5" w:rsidRPr="003114F5" w:rsidRDefault="003114F5" w:rsidP="00F74508">
      <w:pPr>
        <w:pStyle w:val="4"/>
        <w:spacing w:before="0" w:line="269" w:lineRule="auto"/>
        <w:rPr>
          <w:rFonts w:eastAsia="Times New Roman"/>
          <w:rtl/>
        </w:rPr>
      </w:pPr>
      <w:r w:rsidRPr="003114F5">
        <w:rPr>
          <w:rFonts w:eastAsia="Times New Roman" w:hint="cs"/>
          <w:rtl/>
        </w:rPr>
        <w:t>ההיערכות להזדקנות האוכלוסייה</w:t>
      </w:r>
    </w:p>
    <w:p w14:paraId="41C12259" w14:textId="77777777" w:rsidR="003114F5" w:rsidRPr="003114F5" w:rsidRDefault="003114F5" w:rsidP="00F74508">
      <w:pPr>
        <w:spacing w:line="269" w:lineRule="auto"/>
        <w:ind w:left="-567"/>
        <w:rPr>
          <w:rFonts w:eastAsia="Calibri"/>
          <w:szCs w:val="20"/>
          <w:rtl/>
        </w:rPr>
      </w:pPr>
    </w:p>
    <w:p w14:paraId="294F87DA" w14:textId="77777777" w:rsidR="003114F5" w:rsidRPr="003114F5" w:rsidRDefault="003114F5" w:rsidP="00F74508">
      <w:pPr>
        <w:spacing w:line="269" w:lineRule="auto"/>
        <w:rPr>
          <w:rFonts w:eastAsia="Calibri"/>
          <w:rtl/>
        </w:rPr>
      </w:pPr>
      <w:r w:rsidRPr="003114F5">
        <w:rPr>
          <w:rFonts w:eastAsia="Calibri" w:hint="cs"/>
          <w:rtl/>
        </w:rPr>
        <w:t xml:space="preserve">אוכלוסיית ישראל עוברת תהליך הזדקנות, ותוחלת החיים של האזרחים הולכת וגדלה. אוכלוסיית בני ה-65 ומעלה גדלה הן במספרים מוחלטים והן בשיעורה מכלל האוכלוסייה בישראל. בשנת 1955 היה שיעור בני הגיל השלישי מכלל האוכלוסייה 8.4% ובשנת 2021 - 12.2, גידול של פי 1.5. על פי תחזיות הלשכה המרכזית לסטטיסטיקה, בשנת 2055 שיעור אוכלוסיית בני ה-65 ומעלה יהיה 15.1% מכלל האוכלוסייה. </w:t>
      </w:r>
    </w:p>
    <w:p w14:paraId="6B1B6FAA" w14:textId="77777777" w:rsidR="003114F5" w:rsidRPr="003114F5" w:rsidRDefault="003114F5" w:rsidP="00F74508">
      <w:pPr>
        <w:spacing w:line="269" w:lineRule="auto"/>
        <w:ind w:left="-567"/>
        <w:rPr>
          <w:rFonts w:eastAsia="Calibri"/>
          <w:szCs w:val="20"/>
          <w:rtl/>
        </w:rPr>
      </w:pPr>
    </w:p>
    <w:p w14:paraId="1697B2D0" w14:textId="77777777" w:rsidR="003114F5" w:rsidRPr="003114F5" w:rsidRDefault="003114F5" w:rsidP="00F74508">
      <w:pPr>
        <w:spacing w:line="269" w:lineRule="auto"/>
        <w:rPr>
          <w:rFonts w:eastAsia="Calibri"/>
          <w:rtl/>
        </w:rPr>
      </w:pPr>
      <w:r w:rsidRPr="003114F5">
        <w:rPr>
          <w:rFonts w:eastAsia="Calibri"/>
          <w:rtl/>
        </w:rPr>
        <w:t>על פי הערכת המצב האסטרטגית של המועצה הלאומית לכלכלה ל-2022</w:t>
      </w:r>
      <w:r w:rsidRPr="003114F5">
        <w:rPr>
          <w:rFonts w:eastAsia="Calibri" w:hint="cs"/>
          <w:rtl/>
        </w:rPr>
        <w:t>,</w:t>
      </w:r>
      <w:r w:rsidRPr="003114F5">
        <w:rPr>
          <w:rFonts w:eastAsia="Calibri"/>
          <w:rtl/>
        </w:rPr>
        <w:t xml:space="preserve"> </w:t>
      </w:r>
      <w:r w:rsidRPr="003114F5">
        <w:rPr>
          <w:rFonts w:eastAsia="Calibri" w:hint="cs"/>
          <w:rtl/>
        </w:rPr>
        <w:t>לשם התמודדות עם אתגר ההזדקנות של האוכלוסייה ובמטרה לקדם זקנה פעילה, בריאה ובטוחה ולשפר את ההיערכות של המערכות הציבוריות למתן מענה לצרכים החדשים עקב גידול האוכלוסייה המבוגרת, נדרשת הממשלה לפעול, בין השאר, למיצוי תעסוקה לפני גיל הפרישה ואחריה; לספק מענה למחסור בכוח אדם רפואי; לשפר את התשתית הרפואית במוסדות הבריאות ובקהילה; לפעול למניעת מחלות כרוניות; ולפעול לשיפור ההתמודדות עם תופעות הנלוות לזקנה, כגון בדידות ותלות סיעודית.</w:t>
      </w:r>
      <w:bookmarkEnd w:id="15"/>
    </w:p>
    <w:p w14:paraId="54B39853" w14:textId="77777777" w:rsidR="003114F5" w:rsidRPr="003114F5" w:rsidRDefault="003114F5" w:rsidP="00F74508">
      <w:pPr>
        <w:spacing w:line="269" w:lineRule="auto"/>
        <w:ind w:left="-567"/>
        <w:rPr>
          <w:rFonts w:eastAsia="Calibri"/>
          <w:szCs w:val="20"/>
          <w:rtl/>
        </w:rPr>
      </w:pPr>
    </w:p>
    <w:p w14:paraId="08E77BED" w14:textId="77777777" w:rsidR="003114F5" w:rsidRPr="003114F5" w:rsidRDefault="003114F5" w:rsidP="00F74508">
      <w:pPr>
        <w:spacing w:line="269" w:lineRule="auto"/>
        <w:rPr>
          <w:rFonts w:eastAsia="Calibri"/>
          <w:rtl/>
        </w:rPr>
      </w:pPr>
      <w:r w:rsidRPr="003114F5">
        <w:rPr>
          <w:rFonts w:eastAsia="Calibri" w:hint="cs"/>
          <w:rtl/>
        </w:rPr>
        <w:t xml:space="preserve">היערכות להזדקנות האוכלוסייה מחייבת אפוא קביעת מדיניות ממשלתית ושילוב זרועות של משרדי ממשלה שונים לצורך השגת יעדים בין-משרדיים. כיעד אסטרטגי בתחום החברתי-כלכלי, נדרשת התעמקות של הקבינט החברתי-כלכלי בנושא מורכב זה, לצורך גיבוש מדיניות ממשלתית מתאימה או לכל הפחות גיבוש המלצות מקיפות לממשלה בדבר המדיניות הממשלתית הנחוצה. </w:t>
      </w:r>
    </w:p>
    <w:p w14:paraId="3389E96C" w14:textId="77777777" w:rsidR="003114F5" w:rsidRPr="003114F5" w:rsidRDefault="003114F5" w:rsidP="00F74508">
      <w:pPr>
        <w:spacing w:line="269" w:lineRule="auto"/>
        <w:ind w:left="-567"/>
        <w:rPr>
          <w:rFonts w:eastAsia="Calibri"/>
          <w:szCs w:val="20"/>
          <w:rtl/>
        </w:rPr>
      </w:pPr>
    </w:p>
    <w:p w14:paraId="4CCCA229" w14:textId="77777777" w:rsidR="003114F5" w:rsidRPr="003114F5" w:rsidRDefault="003114F5" w:rsidP="00F74508">
      <w:pPr>
        <w:spacing w:line="269" w:lineRule="auto"/>
        <w:rPr>
          <w:rFonts w:eastAsia="Calibri"/>
          <w:rtl/>
        </w:rPr>
      </w:pPr>
      <w:r w:rsidRPr="003114F5">
        <w:rPr>
          <w:rFonts w:eastAsia="Calibri" w:hint="cs"/>
          <w:rtl/>
        </w:rPr>
        <w:t>במהלך כהונת הממשלה ה-36 התקבלו שתי החלטות ממשלה הנוגעות להיערכות להזדקנות האוכלוסייה: החלטה אחת התקבלה ביולי 2021, ועיקרה "לאמץ את מפת המדדים הלאומיים להזדקנות מיטבית" בהיבטי בריאות, משמעות וחוסן כלכלי; להמשיך בעבודת מטה לצורך בחינת האפשרות לפתח מדדים נוספים ולהטיל על הלשכה המרכזית לסטטיסטיקה לחשב ולפרסם מדדים כחלק מהסטטיסטיקה השוטפת שהלשכה מפרסמת</w:t>
      </w:r>
      <w:r w:rsidRPr="003114F5">
        <w:rPr>
          <w:rFonts w:eastAsia="Calibri"/>
          <w:vertAlign w:val="superscript"/>
          <w:rtl/>
        </w:rPr>
        <w:footnoteReference w:id="52"/>
      </w:r>
      <w:r w:rsidRPr="003114F5">
        <w:rPr>
          <w:rFonts w:eastAsia="Calibri" w:hint="cs"/>
          <w:rtl/>
        </w:rPr>
        <w:t>. החלטה שנייה התקבלה במאי 2022, ועיקרה הקמת ועדת שרים לענייני הזדקנות האוכלוסייה בראשות שר הרווחה והביטחון החברתי דאז, וסמכויותיה יכללו גיבוש מדיניות להיערכות הממשלה לסוגיה האסטרטגית "היערכות להזדקנות האוכלוסייה"; סנכרון עבודת משרדי הממשלה בנוגע לפיתוח המדדים האמורים; ומעקב אחר ביצוע החלטותיה</w:t>
      </w:r>
      <w:r w:rsidRPr="003114F5">
        <w:rPr>
          <w:rFonts w:eastAsia="Calibri"/>
          <w:vertAlign w:val="superscript"/>
          <w:rtl/>
        </w:rPr>
        <w:footnoteReference w:id="53"/>
      </w:r>
      <w:r w:rsidRPr="003114F5">
        <w:rPr>
          <w:rFonts w:eastAsia="Calibri" w:hint="cs"/>
          <w:rtl/>
        </w:rPr>
        <w:t xml:space="preserve">. </w:t>
      </w:r>
    </w:p>
    <w:p w14:paraId="6175D523" w14:textId="77777777" w:rsidR="003114F5" w:rsidRPr="003114F5" w:rsidRDefault="003114F5" w:rsidP="00F74508">
      <w:pPr>
        <w:spacing w:line="269" w:lineRule="auto"/>
        <w:ind w:left="-567"/>
        <w:rPr>
          <w:rFonts w:eastAsia="Calibri"/>
          <w:szCs w:val="20"/>
          <w:rtl/>
        </w:rPr>
      </w:pPr>
    </w:p>
    <w:p w14:paraId="007E7C2E" w14:textId="77777777" w:rsidR="003114F5" w:rsidRPr="003114F5" w:rsidRDefault="003114F5" w:rsidP="00F74508">
      <w:pPr>
        <w:spacing w:line="269" w:lineRule="auto"/>
        <w:rPr>
          <w:rFonts w:eastAsia="Calibri"/>
          <w:b/>
          <w:bCs/>
          <w:highlight w:val="yellow"/>
          <w:rtl/>
        </w:rPr>
      </w:pPr>
      <w:r w:rsidRPr="003114F5">
        <w:rPr>
          <w:rFonts w:eastAsia="Calibri" w:hint="cs"/>
          <w:b/>
          <w:bCs/>
          <w:rtl/>
        </w:rPr>
        <w:lastRenderedPageBreak/>
        <w:t>הגם שההיבטים הנוגעים להזדקנות האוכלוסייה הוגדרו בידי הממשלה כנושא אסטרטגי, והם בעלי חשיבות ומשמעות רחבים בתחום החברתי ובתחום הכלכלי, הקבינט החברתי-כלכלי של הממשלות ה-36 ו-37 לא עסק בנושא זה. הממשלה ה-36 אומנם קיבלה שתי החלטות בדבר קביעת מדדים לנושא והקמת ועדת שרים ייעודית לענייני הזדקנות האוכלוסייה</w:t>
      </w:r>
      <w:r w:rsidRPr="003114F5">
        <w:rPr>
          <w:rFonts w:eastAsia="Calibri" w:hint="cs"/>
          <w:rtl/>
        </w:rPr>
        <w:t xml:space="preserve">, </w:t>
      </w:r>
      <w:r w:rsidRPr="003114F5">
        <w:rPr>
          <w:rFonts w:eastAsia="Calibri" w:hint="cs"/>
          <w:b/>
          <w:bCs/>
          <w:rtl/>
        </w:rPr>
        <w:t>אולם ועדה זו</w:t>
      </w:r>
      <w:r w:rsidRPr="003114F5">
        <w:rPr>
          <w:rFonts w:eastAsia="Calibri" w:hint="cs"/>
          <w:rtl/>
        </w:rPr>
        <w:t xml:space="preserve"> </w:t>
      </w:r>
      <w:r w:rsidRPr="003114F5">
        <w:rPr>
          <w:rFonts w:eastAsia="Calibri" w:hint="cs"/>
          <w:b/>
          <w:bCs/>
          <w:rtl/>
        </w:rPr>
        <w:t xml:space="preserve">לא קיבלה החלטות במהלך חצי שנת פעילותה עד להקמת הממשלה ה-37. הממשלה ה-37 כלל לא הקימה לאחר שהושבעה את ועדת השרים הייעודית שהוקמה על ידי הממשלה שקדמה לה. </w:t>
      </w:r>
    </w:p>
    <w:p w14:paraId="0F6EA9BC" w14:textId="77777777" w:rsidR="003114F5" w:rsidRPr="003114F5" w:rsidRDefault="003114F5" w:rsidP="00F74508">
      <w:pPr>
        <w:spacing w:line="269" w:lineRule="auto"/>
        <w:rPr>
          <w:rFonts w:eastAsia="Calibri"/>
          <w:b/>
          <w:bCs/>
          <w:highlight w:val="yellow"/>
          <w:rtl/>
        </w:rPr>
      </w:pPr>
    </w:p>
    <w:p w14:paraId="23724D8B" w14:textId="77777777" w:rsidR="003114F5" w:rsidRPr="003114F5" w:rsidRDefault="003114F5" w:rsidP="00F74508">
      <w:pPr>
        <w:pStyle w:val="4"/>
        <w:spacing w:before="0" w:line="269" w:lineRule="auto"/>
        <w:rPr>
          <w:rFonts w:eastAsia="Times New Roman"/>
          <w:rtl/>
        </w:rPr>
      </w:pPr>
      <w:r w:rsidRPr="003114F5">
        <w:rPr>
          <w:rFonts w:eastAsia="Times New Roman" w:hint="cs"/>
          <w:rtl/>
        </w:rPr>
        <w:t>העיסוק בסוגיות מקרו-כלכליות ודירוג האשראי של ישראל</w:t>
      </w:r>
    </w:p>
    <w:p w14:paraId="73158DF8" w14:textId="77777777" w:rsidR="003114F5" w:rsidRPr="003114F5" w:rsidRDefault="003114F5" w:rsidP="00F74508">
      <w:pPr>
        <w:spacing w:line="269" w:lineRule="auto"/>
        <w:ind w:left="-567"/>
        <w:rPr>
          <w:rFonts w:eastAsia="Calibri"/>
          <w:szCs w:val="20"/>
          <w:rtl/>
        </w:rPr>
      </w:pPr>
    </w:p>
    <w:p w14:paraId="1CF45BB1" w14:textId="77777777" w:rsidR="003114F5" w:rsidRPr="003114F5" w:rsidRDefault="003114F5" w:rsidP="00F74508">
      <w:pPr>
        <w:spacing w:line="269" w:lineRule="auto"/>
        <w:rPr>
          <w:rFonts w:eastAsia="Calibri"/>
          <w:rtl/>
        </w:rPr>
      </w:pPr>
      <w:r w:rsidRPr="003114F5">
        <w:rPr>
          <w:rFonts w:eastAsia="Calibri" w:hint="cs"/>
          <w:rtl/>
        </w:rPr>
        <w:t xml:space="preserve">בתקופת כהונתה של הממשלה ה-36, מיוני 2021 עד סוף שנת 2022, חלה התאוששות של המשק ממשבר הקורונה וחזרה למתווה של צמיחה כלכלית. בנובמבר 2021 אושר תקציב המדינה (לראשונה משנת 2019), והדבר תרם למגמת ההתאוששות. ביולי 2021 גיבשה חטיבת המחקר של בנק ישראל תחזית מקרו-כלכלית בנוגע למשתני המקרו העיקריים - התוצר במשק, שיעור האינפלציה והריבית במשק, והעריכה כי עקב ביטול מגבלות הקורונה צפויה צמיחה בצריכה הפרטית ובתוצר; האינפלציה תאיץ בטווח הקצר על רקע כוחות זמניים אך בהמשך היא תתמתן; ורמת הריבית הנמוכה המשמשת כלי בהתמודדות עם משבר הקורונה והיציאה ממנו תומכת בהתאוששות הביקושים ובהתבססות האינפלציה בתחום היעד. באוקטובר 2022 ציינה חטיבת המחקר של בנק ישראל כי במשך שלושה רבעונים רמת התוצר במשק גבוהה מקו המגמה טרום משבר הקורונה, ולפיכך עודכנה תחזית הצמיחה לשנת 2022 כלפי מעלה, עם זאת העריך בנק ישראל כי הצמיחה תתמתן בשנת 2023; כי חלה עלייה באינפלציה עקב לחצים הקשורים להיצע שמקורם מחוץ למשק המקומי ועקב ביקוש מקומי גבוה; וכי הריבית תוסיף לעלות והיא תסייע לייצוב האינפלציה. דירוג האשראי של ישראל בתקופה זו אושר מחדש על ידי שלוש חברות הדירוג הגדולות </w:t>
      </w:r>
      <w:r w:rsidRPr="003114F5">
        <w:rPr>
          <w:rFonts w:eastAsia="Calibri"/>
        </w:rPr>
        <w:t>Moody's Ratings</w:t>
      </w:r>
      <w:r w:rsidRPr="003114F5">
        <w:rPr>
          <w:rFonts w:eastAsia="Calibri" w:hint="cs"/>
          <w:rtl/>
        </w:rPr>
        <w:t xml:space="preserve">, </w:t>
      </w:r>
      <w:r w:rsidRPr="003114F5">
        <w:rPr>
          <w:rFonts w:eastAsia="Calibri"/>
        </w:rPr>
        <w:t>Standard &amp; Poor's</w:t>
      </w:r>
      <w:r w:rsidRPr="003114F5">
        <w:rPr>
          <w:rFonts w:eastAsia="Calibri" w:hint="cs"/>
          <w:rtl/>
        </w:rPr>
        <w:t xml:space="preserve"> ו-</w:t>
      </w:r>
      <w:r w:rsidRPr="003114F5">
        <w:rPr>
          <w:rFonts w:eastAsia="Calibri"/>
        </w:rPr>
        <w:t>Fitch Group</w:t>
      </w:r>
      <w:r w:rsidRPr="003114F5">
        <w:rPr>
          <w:rFonts w:eastAsia="Calibri" w:hint="cs"/>
          <w:rtl/>
        </w:rPr>
        <w:t xml:space="preserve"> (להלן בהתאמה - </w:t>
      </w:r>
      <w:r w:rsidRPr="003114F5">
        <w:rPr>
          <w:rFonts w:eastAsia="Calibri"/>
        </w:rPr>
        <w:t>Moody's</w:t>
      </w:r>
      <w:r w:rsidRPr="003114F5">
        <w:rPr>
          <w:rFonts w:eastAsia="Calibri" w:hint="cs"/>
          <w:rtl/>
        </w:rPr>
        <w:t xml:space="preserve">, </w:t>
      </w:r>
      <w:r w:rsidRPr="003114F5">
        <w:rPr>
          <w:rFonts w:eastAsia="Calibri"/>
        </w:rPr>
        <w:t>S&amp;P</w:t>
      </w:r>
      <w:r w:rsidRPr="003114F5">
        <w:rPr>
          <w:rFonts w:eastAsia="Calibri" w:hint="cs"/>
          <w:rtl/>
        </w:rPr>
        <w:t xml:space="preserve"> ו-</w:t>
      </w:r>
      <w:r w:rsidRPr="003114F5">
        <w:rPr>
          <w:rFonts w:eastAsia="Calibri" w:hint="cs"/>
        </w:rPr>
        <w:t>F</w:t>
      </w:r>
      <w:r w:rsidRPr="003114F5">
        <w:rPr>
          <w:rFonts w:eastAsia="Calibri"/>
        </w:rPr>
        <w:t>itch</w:t>
      </w:r>
      <w:r w:rsidRPr="003114F5">
        <w:rPr>
          <w:rFonts w:eastAsia="Calibri" w:hint="cs"/>
          <w:rtl/>
        </w:rPr>
        <w:t xml:space="preserve">), ובאפריל 2022, על רקע ביצועים חיוביים של הכלכלה הישראלית במשך כעשור, ובייחוד לאחר תקופת הקורונה, העלתה </w:t>
      </w:r>
      <w:r w:rsidRPr="003114F5">
        <w:rPr>
          <w:rFonts w:eastAsia="Calibri"/>
        </w:rPr>
        <w:t>Moody's</w:t>
      </w:r>
      <w:r w:rsidRPr="003114F5">
        <w:rPr>
          <w:rFonts w:eastAsia="Calibri" w:hint="cs"/>
          <w:rtl/>
        </w:rPr>
        <w:t xml:space="preserve"> את תחזית דירוג האשראי של ישראל מ"יציבה" ל"חיובית". </w:t>
      </w:r>
    </w:p>
    <w:p w14:paraId="656E6971" w14:textId="77777777" w:rsidR="003114F5" w:rsidRPr="003114F5" w:rsidRDefault="003114F5" w:rsidP="00F74508">
      <w:pPr>
        <w:spacing w:line="269" w:lineRule="auto"/>
        <w:ind w:left="-567"/>
        <w:rPr>
          <w:rFonts w:eastAsia="Calibri"/>
          <w:szCs w:val="20"/>
          <w:rtl/>
        </w:rPr>
      </w:pPr>
    </w:p>
    <w:p w14:paraId="57D01394" w14:textId="77777777" w:rsidR="003114F5" w:rsidRPr="003114F5" w:rsidRDefault="003114F5" w:rsidP="00F74508">
      <w:pPr>
        <w:spacing w:line="269" w:lineRule="auto"/>
        <w:rPr>
          <w:rFonts w:eastAsia="Calibri"/>
          <w:rtl/>
        </w:rPr>
      </w:pPr>
      <w:r w:rsidRPr="003114F5">
        <w:rPr>
          <w:rFonts w:eastAsia="Calibri" w:hint="cs"/>
          <w:rtl/>
        </w:rPr>
        <w:t xml:space="preserve">בינואר 2023 הציגה הממשלה ה-37 כמה יוזמות חקיקה שנועדו לבצע שינויים מהותיים במערכת המשפט וביחסים בין שלוש רשויות השלטון בישראל. יוזמות החקיקה עוררו התנגדות עזה ומחאה נרחבת בקרב חלק מהציבור, אשר ראה בשינויים שהוצעו ניסיון לשינוי אופי המשטר בישראל ופגיעה בדמוקרטיה. </w:t>
      </w:r>
    </w:p>
    <w:p w14:paraId="648BF472" w14:textId="77777777" w:rsidR="003114F5" w:rsidRPr="003114F5" w:rsidRDefault="003114F5" w:rsidP="00F74508">
      <w:pPr>
        <w:spacing w:line="269" w:lineRule="auto"/>
        <w:ind w:left="-567"/>
        <w:rPr>
          <w:rFonts w:eastAsia="Calibri"/>
          <w:szCs w:val="20"/>
          <w:rtl/>
        </w:rPr>
      </w:pPr>
    </w:p>
    <w:p w14:paraId="682DB7E4" w14:textId="77777777" w:rsidR="003114F5" w:rsidRPr="003114F5" w:rsidRDefault="003114F5" w:rsidP="00F74508">
      <w:pPr>
        <w:spacing w:line="269" w:lineRule="auto"/>
        <w:rPr>
          <w:rFonts w:eastAsia="Calibri"/>
          <w:rtl/>
        </w:rPr>
      </w:pPr>
      <w:r w:rsidRPr="003114F5">
        <w:rPr>
          <w:rFonts w:eastAsia="Calibri" w:hint="cs"/>
          <w:rtl/>
        </w:rPr>
        <w:t>באפריל 2023 גיבשה חטיבת המחקר של בנק ישראל</w:t>
      </w:r>
      <w:bookmarkStart w:id="16" w:name="_Hlk174266379"/>
      <w:r w:rsidRPr="003114F5">
        <w:rPr>
          <w:rFonts w:eastAsia="Calibri" w:hint="cs"/>
          <w:rtl/>
        </w:rPr>
        <w:t xml:space="preserve"> </w:t>
      </w:r>
      <w:bookmarkEnd w:id="16"/>
      <w:r w:rsidRPr="003114F5">
        <w:rPr>
          <w:rFonts w:eastAsia="Calibri" w:hint="cs"/>
          <w:rtl/>
        </w:rPr>
        <w:t xml:space="preserve">תחזית מקרו-כלכלית בנוגע לשלושת משתני המקרו העיקריים: התוצר במשק, שיעור האינפלציה והריבית במשק. בנק ישראל ציין כי עריכת התחזית כרוכה באי-ודאות ניכרת הנובעת מתהליכי החקיקה, העלולים להשפיע באופן מהותי על ההתפתחויות הכלכליות והפיננסיות בטווח הקצר והארוך, ולכן גם על המדיניות המוניטרית שתידרש בתקופת התחזית. לנוכח האמור הציג בנק ישראל במסגרת אותה תחזית מקרו-כלכלית מאפריל 2023 </w:t>
      </w:r>
      <w:r w:rsidRPr="003114F5">
        <w:rPr>
          <w:rFonts w:ascii="David" w:eastAsia="Calibri" w:hAnsi="David" w:hint="cs"/>
          <w:sz w:val="24"/>
          <w:rtl/>
        </w:rPr>
        <w:t>תחזית בנוגע לשני תרחישים: הראשון - תרחיש המניח כי המחלוקת בדבר שינויי החקיקה לגבי מערכת המשפט תיושב באופן שלא ישפיע על הפעילות הכלכלית במשק; והשני - תרחיש המציג ניתוח של השלכות כלכליות אפשריות בהנחה ששינויים חוקיים ומוסדיים ילוו בעלייה בפרמיית הסיכון של המדינה, בפגיעה ביצוא ובירידה בהשקעות המקומיות ובביקוש לצריכה פרטית.</w:t>
      </w:r>
      <w:r w:rsidRPr="003114F5">
        <w:rPr>
          <w:rFonts w:eastAsia="Calibri" w:hint="cs"/>
          <w:rtl/>
        </w:rPr>
        <w:t xml:space="preserve"> בנוגע לתרחיש השני ציין בנק ישראל, כי </w:t>
      </w:r>
      <w:r w:rsidRPr="003114F5">
        <w:rPr>
          <w:rFonts w:eastAsia="Calibri"/>
          <w:rtl/>
        </w:rPr>
        <w:t xml:space="preserve">טווח האפשרויות </w:t>
      </w:r>
      <w:r w:rsidRPr="003114F5">
        <w:rPr>
          <w:rFonts w:eastAsia="Calibri" w:hint="cs"/>
          <w:rtl/>
        </w:rPr>
        <w:t xml:space="preserve">בו </w:t>
      </w:r>
      <w:r w:rsidRPr="003114F5">
        <w:rPr>
          <w:rFonts w:eastAsia="Calibri"/>
          <w:rtl/>
        </w:rPr>
        <w:t>רחב, הן בנוגע לעצם השינויים החוקיים והמוסדיים, הן בנוגע להשלכותיהם הכלכליות</w:t>
      </w:r>
      <w:r w:rsidRPr="003114F5">
        <w:rPr>
          <w:rFonts w:eastAsia="Calibri" w:hint="cs"/>
          <w:rtl/>
        </w:rPr>
        <w:t>.</w:t>
      </w:r>
    </w:p>
    <w:p w14:paraId="3CF4970C" w14:textId="77777777" w:rsidR="003114F5" w:rsidRPr="003114F5" w:rsidRDefault="003114F5" w:rsidP="00F74508">
      <w:pPr>
        <w:spacing w:line="269" w:lineRule="auto"/>
        <w:rPr>
          <w:rFonts w:eastAsia="Calibri"/>
          <w:rtl/>
        </w:rPr>
      </w:pPr>
      <w:r w:rsidRPr="003114F5">
        <w:rPr>
          <w:rFonts w:eastAsia="Calibri" w:hint="cs"/>
          <w:rtl/>
        </w:rPr>
        <w:lastRenderedPageBreak/>
        <w:t>בעקבות יוזמות החקיקה המשפטית והמחלוקת הציבורית בעניינה התריעו חברות דירוג אשראי ומוסדות פיננסיים בין-לאומיים</w:t>
      </w:r>
      <w:r w:rsidRPr="003114F5">
        <w:rPr>
          <w:rFonts w:eastAsia="Calibri"/>
          <w:vertAlign w:val="superscript"/>
          <w:rtl/>
        </w:rPr>
        <w:footnoteReference w:id="54"/>
      </w:r>
      <w:r w:rsidRPr="003114F5">
        <w:rPr>
          <w:rFonts w:eastAsia="Calibri" w:hint="cs"/>
          <w:rtl/>
        </w:rPr>
        <w:t xml:space="preserve"> כי המשך קידום יוזמות החקיקה ללא הסכמה רחבה עלול לפגוע בכלכלת ישראל וביציבותה הפיננסית, והוא מסכן את המשך הצמיחה של המשק. ב-14.4.23 </w:t>
      </w:r>
      <w:r w:rsidRPr="003114F5">
        <w:rPr>
          <w:rFonts w:eastAsia="Calibri"/>
        </w:rPr>
        <w:t>Moody's</w:t>
      </w:r>
      <w:r w:rsidRPr="003114F5">
        <w:rPr>
          <w:rFonts w:eastAsia="Calibri" w:hint="cs"/>
          <w:rtl/>
        </w:rPr>
        <w:t xml:space="preserve"> אישרה מחדש את דירוג האשראי של ישראל, ולצד זאת הורידה את תחזית דירוג האשראי של ישראל מ"חיובית" ל"יציבה" ופרסמה כי ההשקעות בחברות ההיי-טק הישראליות פחתו, וכי היקף גיוס המשאבים של ענף ההיי-טק בישראל במחצית הראשונה של שנת 2023 הוא הנמוך ביותר בהשוואה לתקופות המקבילות מאז שנת 2019. לצד זאת הובאו בחשבון איתנות הכלכלה הישראלית וקשיים הנובעים מהשפעות הסביבה הגלובלית; </w:t>
      </w:r>
      <w:r w:rsidRPr="003114F5">
        <w:rPr>
          <w:rFonts w:eastAsia="Calibri"/>
        </w:rPr>
        <w:t>S&amp;P</w:t>
      </w:r>
      <w:r w:rsidRPr="003114F5">
        <w:rPr>
          <w:rFonts w:eastAsia="Calibri" w:hint="cs"/>
          <w:rtl/>
        </w:rPr>
        <w:t xml:space="preserve"> פרסמה ב-12.5.23 כי היא לא שינתה את דירוג האשראי של ישראל, וכי תחזית הדירוג יציבה בין היתר לנוכח הקפאה זמנית של הליך החקיקה וציפייה כי המחלוקת בישראל תסתיים בהסכמה. עם זאת היא העריכה על רקע המחלוקת הפנימית ואי-הוודאות הפוליטית בשילוב עם השפעות בין-לאומיות כי צפויה האטה בצמיחה הכלכלית בישראל מ-6.5% ב-2022 ל-1.5% ב-2023; ב-25.7.23 פרסם </w:t>
      </w:r>
      <w:r w:rsidRPr="003114F5">
        <w:rPr>
          <w:rFonts w:eastAsia="Calibri"/>
          <w:rtl/>
        </w:rPr>
        <w:t xml:space="preserve">תאגיד בנקאות הפיננסים </w:t>
      </w:r>
      <w:r w:rsidRPr="003114F5">
        <w:rPr>
          <w:rFonts w:eastAsia="Calibri"/>
        </w:rPr>
        <w:t>Citibank</w:t>
      </w:r>
      <w:r w:rsidRPr="003114F5">
        <w:rPr>
          <w:rFonts w:eastAsia="Calibri"/>
          <w:rtl/>
        </w:rPr>
        <w:t xml:space="preserve"> </w:t>
      </w:r>
      <w:r w:rsidRPr="003114F5">
        <w:rPr>
          <w:rFonts w:eastAsia="Calibri" w:hint="cs"/>
          <w:rtl/>
        </w:rPr>
        <w:t xml:space="preserve">את הערכתו כי אי-הסכמה סביב יוזמות החקיקה תביא לירידת הצמיחה הפוטנציאלית של ישראל והתריע על ירידה נוספת בתחזית הצמיחה, ועקב כך - על האפשרות להורדת דירוג האשראי של ישראל. על רקע האזהרות בעניין הפגיעה בכלכלת ישראל ובדירוג האשראי שלה, במרץ 2023 שוחח ראש הממשלה עם נציגי </w:t>
      </w:r>
      <w:r w:rsidRPr="003114F5">
        <w:rPr>
          <w:rFonts w:eastAsia="Calibri"/>
        </w:rPr>
        <w:t>Moody's</w:t>
      </w:r>
      <w:r w:rsidRPr="003114F5">
        <w:rPr>
          <w:rFonts w:eastAsia="Calibri" w:hint="cs"/>
          <w:rtl/>
        </w:rPr>
        <w:t xml:space="preserve">; ביולי 2023 נפגש ראש הממשלה עם נציגי </w:t>
      </w:r>
      <w:r w:rsidRPr="003114F5">
        <w:rPr>
          <w:rFonts w:eastAsia="Calibri"/>
        </w:rPr>
        <w:t>Fitch</w:t>
      </w:r>
      <w:r w:rsidRPr="003114F5">
        <w:rPr>
          <w:rFonts w:eastAsia="Calibri" w:hint="cs"/>
          <w:rtl/>
        </w:rPr>
        <w:t xml:space="preserve"> ובספטמבר 2023 נפגש עם נציגי </w:t>
      </w:r>
      <w:r w:rsidRPr="003114F5">
        <w:rPr>
          <w:rFonts w:eastAsia="Calibri"/>
        </w:rPr>
        <w:t>Moody's</w:t>
      </w:r>
      <w:r w:rsidRPr="003114F5">
        <w:rPr>
          <w:rFonts w:eastAsia="Calibri" w:hint="cs"/>
          <w:rtl/>
        </w:rPr>
        <w:t xml:space="preserve">. </w:t>
      </w:r>
    </w:p>
    <w:p w14:paraId="0E536C72" w14:textId="77777777" w:rsidR="003114F5" w:rsidRPr="003114F5" w:rsidRDefault="003114F5" w:rsidP="00F74508">
      <w:pPr>
        <w:spacing w:line="269" w:lineRule="auto"/>
        <w:ind w:left="-567"/>
        <w:rPr>
          <w:rFonts w:eastAsia="Calibri"/>
          <w:szCs w:val="20"/>
          <w:rtl/>
        </w:rPr>
      </w:pPr>
    </w:p>
    <w:p w14:paraId="31741706" w14:textId="77777777" w:rsidR="003114F5" w:rsidRPr="003114F5" w:rsidRDefault="003114F5" w:rsidP="00F74508">
      <w:pPr>
        <w:spacing w:line="269" w:lineRule="auto"/>
        <w:rPr>
          <w:rFonts w:eastAsia="Calibri"/>
          <w:b/>
          <w:bCs/>
          <w:rtl/>
        </w:rPr>
      </w:pPr>
      <w:r w:rsidRPr="003114F5">
        <w:rPr>
          <w:rFonts w:eastAsia="Calibri" w:hint="eastAsia"/>
          <w:b/>
          <w:bCs/>
          <w:rtl/>
        </w:rPr>
        <w:t>נמצא</w:t>
      </w:r>
      <w:r w:rsidRPr="003114F5">
        <w:rPr>
          <w:rFonts w:eastAsia="Calibri"/>
          <w:b/>
          <w:bCs/>
          <w:rtl/>
        </w:rPr>
        <w:t xml:space="preserve"> כי </w:t>
      </w:r>
      <w:bookmarkStart w:id="17" w:name="_Hlk186017749"/>
      <w:r w:rsidRPr="003114F5">
        <w:rPr>
          <w:rFonts w:eastAsia="Calibri" w:hint="cs"/>
          <w:b/>
          <w:bCs/>
          <w:rtl/>
        </w:rPr>
        <w:t xml:space="preserve">בתקופת כהונת הממשלה ה-36 קיים הקבינט שלושה דיונים בנושאי ליבה חברתיים-כלכליים: דיון בנושא מענק עבודה (מס הכנסה שלילי) המשולם על ידי רשות המיסים לעובדים ברמות השכר הנמוכות ומספק מענה למגוון תכליות תעסוקתיות, וכן דיון בנושא יוקר המחיה ודיון בנושא שילוב חרדים בשוק התעסוקה. עם זאת, הקבינט לא קיבל החלטות אופרטיביות לביצוע המדיניות בנושאים אלה ולא עסק בסוגיות מקרו-כלכליות נוספות. </w:t>
      </w:r>
      <w:bookmarkEnd w:id="17"/>
      <w:r w:rsidRPr="003114F5">
        <w:rPr>
          <w:rFonts w:eastAsia="Calibri" w:hint="eastAsia"/>
          <w:b/>
          <w:bCs/>
          <w:rtl/>
        </w:rPr>
        <w:t>הפעולה</w:t>
      </w:r>
      <w:r w:rsidRPr="003114F5">
        <w:rPr>
          <w:rFonts w:eastAsia="Calibri"/>
          <w:b/>
          <w:bCs/>
          <w:rtl/>
        </w:rPr>
        <w:t xml:space="preserve"> </w:t>
      </w:r>
      <w:r w:rsidRPr="003114F5">
        <w:rPr>
          <w:rFonts w:eastAsia="Calibri" w:hint="eastAsia"/>
          <w:b/>
          <w:bCs/>
          <w:rtl/>
        </w:rPr>
        <w:t>המצומצמת</w:t>
      </w:r>
      <w:r w:rsidRPr="003114F5">
        <w:rPr>
          <w:rFonts w:eastAsia="Calibri"/>
          <w:b/>
          <w:bCs/>
          <w:rtl/>
        </w:rPr>
        <w:t xml:space="preserve"> </w:t>
      </w:r>
      <w:r w:rsidRPr="003114F5">
        <w:rPr>
          <w:rFonts w:eastAsia="Calibri" w:hint="eastAsia"/>
          <w:b/>
          <w:bCs/>
          <w:rtl/>
        </w:rPr>
        <w:t>והחסרה</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החברתי</w:t>
      </w:r>
      <w:r w:rsidRPr="003114F5">
        <w:rPr>
          <w:rFonts w:eastAsia="Calibri"/>
          <w:b/>
          <w:bCs/>
          <w:rtl/>
        </w:rPr>
        <w:t>-כלכ</w:t>
      </w:r>
      <w:r w:rsidRPr="003114F5">
        <w:rPr>
          <w:rFonts w:eastAsia="Calibri" w:hint="eastAsia"/>
          <w:b/>
          <w:bCs/>
          <w:rtl/>
        </w:rPr>
        <w:t>לי</w:t>
      </w:r>
      <w:r w:rsidRPr="003114F5">
        <w:rPr>
          <w:rFonts w:eastAsia="Calibri" w:hint="cs"/>
          <w:b/>
          <w:bCs/>
          <w:rtl/>
        </w:rPr>
        <w:t xml:space="preserve"> </w:t>
      </w:r>
      <w:r w:rsidRPr="003114F5">
        <w:rPr>
          <w:rFonts w:eastAsia="Calibri"/>
          <w:b/>
          <w:bCs/>
          <w:rtl/>
        </w:rPr>
        <w:t xml:space="preserve">באה לידי </w:t>
      </w:r>
      <w:r w:rsidRPr="003114F5">
        <w:rPr>
          <w:rFonts w:eastAsia="Calibri" w:hint="eastAsia"/>
          <w:b/>
          <w:bCs/>
          <w:rtl/>
        </w:rPr>
        <w:t>ביטוי</w:t>
      </w:r>
      <w:r w:rsidRPr="003114F5">
        <w:rPr>
          <w:rFonts w:eastAsia="Calibri"/>
          <w:b/>
          <w:bCs/>
          <w:rtl/>
        </w:rPr>
        <w:t xml:space="preserve"> </w:t>
      </w:r>
      <w:r w:rsidRPr="003114F5">
        <w:rPr>
          <w:rFonts w:eastAsia="Calibri" w:hint="cs"/>
          <w:b/>
          <w:bCs/>
          <w:rtl/>
        </w:rPr>
        <w:t>גם</w:t>
      </w:r>
      <w:r w:rsidRPr="003114F5">
        <w:rPr>
          <w:rFonts w:eastAsia="Calibri"/>
          <w:b/>
          <w:bCs/>
          <w:rtl/>
        </w:rPr>
        <w:t xml:space="preserve"> </w:t>
      </w:r>
      <w:r w:rsidRPr="003114F5">
        <w:rPr>
          <w:rFonts w:eastAsia="Calibri" w:hint="eastAsia"/>
          <w:b/>
          <w:bCs/>
          <w:rtl/>
        </w:rPr>
        <w:t>בתקופת</w:t>
      </w:r>
      <w:r w:rsidRPr="003114F5">
        <w:rPr>
          <w:rFonts w:eastAsia="Calibri"/>
          <w:b/>
          <w:bCs/>
          <w:rtl/>
        </w:rPr>
        <w:t xml:space="preserve"> </w:t>
      </w:r>
      <w:r w:rsidRPr="003114F5">
        <w:rPr>
          <w:rFonts w:eastAsia="Calibri" w:hint="eastAsia"/>
          <w:b/>
          <w:bCs/>
          <w:rtl/>
        </w:rPr>
        <w:t>כהונת</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-37. </w:t>
      </w:r>
      <w:r w:rsidRPr="003114F5">
        <w:rPr>
          <w:rFonts w:eastAsia="Calibri" w:hint="eastAsia"/>
          <w:b/>
          <w:bCs/>
          <w:rtl/>
        </w:rPr>
        <w:t>נמצא</w:t>
      </w:r>
      <w:r w:rsidRPr="003114F5">
        <w:rPr>
          <w:rFonts w:eastAsia="Calibri"/>
          <w:b/>
          <w:bCs/>
          <w:rtl/>
        </w:rPr>
        <w:t xml:space="preserve"> </w:t>
      </w:r>
      <w:r w:rsidRPr="003114F5">
        <w:rPr>
          <w:rFonts w:eastAsia="Calibri" w:hint="eastAsia"/>
          <w:b/>
          <w:bCs/>
          <w:rtl/>
        </w:rPr>
        <w:t>כי</w:t>
      </w:r>
      <w:r w:rsidRPr="003114F5">
        <w:rPr>
          <w:rFonts w:eastAsia="Calibri"/>
          <w:b/>
          <w:bCs/>
          <w:rtl/>
        </w:rPr>
        <w:t xml:space="preserve"> </w:t>
      </w:r>
      <w:r w:rsidRPr="003114F5">
        <w:rPr>
          <w:rFonts w:eastAsia="Calibri" w:hint="eastAsia"/>
          <w:b/>
          <w:bCs/>
          <w:rtl/>
        </w:rPr>
        <w:t>עד</w:t>
      </w:r>
      <w:r w:rsidRPr="003114F5">
        <w:rPr>
          <w:rFonts w:eastAsia="Calibri"/>
          <w:b/>
          <w:bCs/>
          <w:rtl/>
        </w:rPr>
        <w:t xml:space="preserve"> </w:t>
      </w:r>
      <w:r w:rsidRPr="003114F5">
        <w:rPr>
          <w:rFonts w:eastAsia="Calibri" w:hint="eastAsia"/>
          <w:b/>
          <w:bCs/>
          <w:rtl/>
        </w:rPr>
        <w:t>פרוץ</w:t>
      </w:r>
      <w:r w:rsidRPr="003114F5">
        <w:rPr>
          <w:rFonts w:eastAsia="Calibri"/>
          <w:b/>
          <w:bCs/>
          <w:rtl/>
        </w:rPr>
        <w:t xml:space="preserve"> </w:t>
      </w:r>
      <w:r w:rsidRPr="003114F5">
        <w:rPr>
          <w:rFonts w:eastAsia="Calibri" w:hint="eastAsia"/>
          <w:b/>
          <w:bCs/>
          <w:rtl/>
        </w:rPr>
        <w:t>מלחמת</w:t>
      </w:r>
      <w:r w:rsidRPr="003114F5">
        <w:rPr>
          <w:rFonts w:eastAsia="Calibri"/>
          <w:b/>
          <w:bCs/>
          <w:rtl/>
        </w:rPr>
        <w:t xml:space="preserve"> </w:t>
      </w:r>
      <w:r w:rsidRPr="003114F5">
        <w:rPr>
          <w:rFonts w:eastAsia="Calibri" w:hint="eastAsia"/>
          <w:b/>
          <w:bCs/>
          <w:rtl/>
        </w:rPr>
        <w:t>חרבות</w:t>
      </w:r>
      <w:r w:rsidRPr="003114F5">
        <w:rPr>
          <w:rFonts w:eastAsia="Calibri"/>
          <w:b/>
          <w:bCs/>
          <w:rtl/>
        </w:rPr>
        <w:t xml:space="preserve"> </w:t>
      </w:r>
      <w:r w:rsidRPr="003114F5">
        <w:rPr>
          <w:rFonts w:eastAsia="Calibri" w:hint="eastAsia"/>
          <w:b/>
          <w:bCs/>
          <w:rtl/>
        </w:rPr>
        <w:t>ברזל</w:t>
      </w:r>
      <w:r w:rsidRPr="003114F5">
        <w:rPr>
          <w:rFonts w:eastAsia="Calibri"/>
          <w:b/>
          <w:bCs/>
          <w:rtl/>
        </w:rPr>
        <w:t xml:space="preserve"> באוקטובר 2023,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החברתי</w:t>
      </w:r>
      <w:r w:rsidRPr="003114F5">
        <w:rPr>
          <w:rFonts w:eastAsia="Calibri"/>
          <w:b/>
          <w:bCs/>
          <w:rtl/>
        </w:rPr>
        <w:t>-</w:t>
      </w:r>
      <w:r w:rsidRPr="003114F5">
        <w:rPr>
          <w:rFonts w:eastAsia="Calibri" w:hint="eastAsia"/>
          <w:b/>
          <w:bCs/>
          <w:rtl/>
        </w:rPr>
        <w:t>כלכלי</w:t>
      </w:r>
      <w:r w:rsidRPr="003114F5">
        <w:rPr>
          <w:rFonts w:eastAsia="Calibri"/>
          <w:b/>
          <w:bCs/>
          <w:rtl/>
        </w:rPr>
        <w:t xml:space="preserve"> </w:t>
      </w:r>
      <w:r w:rsidRPr="003114F5">
        <w:rPr>
          <w:rFonts w:eastAsia="Calibri" w:hint="eastAsia"/>
          <w:b/>
          <w:bCs/>
          <w:rtl/>
        </w:rPr>
        <w:t>נמנע</w:t>
      </w:r>
      <w:r w:rsidRPr="003114F5">
        <w:rPr>
          <w:rFonts w:eastAsia="Calibri"/>
          <w:b/>
          <w:bCs/>
          <w:rtl/>
        </w:rPr>
        <w:t xml:space="preserve"> </w:t>
      </w:r>
      <w:r w:rsidRPr="003114F5">
        <w:rPr>
          <w:rFonts w:eastAsia="Calibri" w:hint="eastAsia"/>
          <w:b/>
          <w:bCs/>
          <w:rtl/>
        </w:rPr>
        <w:t>מלעסוק</w:t>
      </w:r>
      <w:r w:rsidRPr="003114F5">
        <w:rPr>
          <w:rFonts w:eastAsia="Calibri"/>
          <w:b/>
          <w:bCs/>
          <w:rtl/>
        </w:rPr>
        <w:t xml:space="preserve"> </w:t>
      </w:r>
      <w:r w:rsidRPr="003114F5">
        <w:rPr>
          <w:rFonts w:eastAsia="Calibri" w:hint="eastAsia"/>
          <w:b/>
          <w:bCs/>
          <w:rtl/>
        </w:rPr>
        <w:t>ב</w:t>
      </w:r>
      <w:r w:rsidRPr="003114F5">
        <w:rPr>
          <w:rFonts w:eastAsia="Calibri" w:hint="cs"/>
          <w:b/>
          <w:bCs/>
          <w:rtl/>
        </w:rPr>
        <w:t>נושאי</w:t>
      </w:r>
      <w:r w:rsidRPr="003114F5">
        <w:rPr>
          <w:rFonts w:eastAsia="Calibri"/>
          <w:b/>
          <w:bCs/>
          <w:rtl/>
        </w:rPr>
        <w:t xml:space="preserve"> </w:t>
      </w:r>
      <w:r w:rsidRPr="003114F5">
        <w:rPr>
          <w:rFonts w:eastAsia="Calibri" w:hint="cs"/>
          <w:b/>
          <w:bCs/>
          <w:rtl/>
        </w:rPr>
        <w:t>ליבה חברתיים-</w:t>
      </w:r>
      <w:r w:rsidRPr="003114F5">
        <w:rPr>
          <w:rFonts w:eastAsia="Calibri"/>
          <w:b/>
          <w:bCs/>
          <w:rtl/>
        </w:rPr>
        <w:t>כלכלי</w:t>
      </w:r>
      <w:r w:rsidRPr="003114F5">
        <w:rPr>
          <w:rFonts w:eastAsia="Calibri" w:hint="cs"/>
          <w:b/>
          <w:bCs/>
          <w:rtl/>
        </w:rPr>
        <w:t xml:space="preserve">ים, ובכלל זאת בהשלכות הכלכליות של הירידה בתחזית </w:t>
      </w:r>
      <w:r w:rsidRPr="003114F5">
        <w:rPr>
          <w:rFonts w:eastAsia="Calibri"/>
          <w:b/>
          <w:bCs/>
          <w:rtl/>
        </w:rPr>
        <w:t>ד</w:t>
      </w:r>
      <w:r w:rsidRPr="003114F5">
        <w:rPr>
          <w:rFonts w:eastAsia="Calibri" w:hint="cs"/>
          <w:b/>
          <w:bCs/>
          <w:rtl/>
        </w:rPr>
        <w:t>י</w:t>
      </w:r>
      <w:r w:rsidRPr="003114F5">
        <w:rPr>
          <w:rFonts w:eastAsia="Calibri"/>
          <w:b/>
          <w:bCs/>
          <w:rtl/>
        </w:rPr>
        <w:t>רוג האשראי של ישראל</w:t>
      </w:r>
      <w:r w:rsidRPr="003114F5">
        <w:rPr>
          <w:rFonts w:eastAsia="Calibri" w:hint="cs"/>
          <w:b/>
          <w:bCs/>
          <w:rtl/>
        </w:rPr>
        <w:t>, נושא המצוי בתחום טיפולו של החשב הכללי,</w:t>
      </w:r>
      <w:r w:rsidRPr="003114F5">
        <w:rPr>
          <w:rFonts w:eastAsia="Calibri"/>
          <w:b/>
          <w:bCs/>
          <w:rtl/>
        </w:rPr>
        <w:t xml:space="preserve"> כמו גם </w:t>
      </w:r>
      <w:r w:rsidRPr="003114F5">
        <w:rPr>
          <w:rFonts w:eastAsia="Calibri" w:hint="eastAsia"/>
          <w:b/>
          <w:bCs/>
          <w:rtl/>
        </w:rPr>
        <w:t>ב</w:t>
      </w:r>
      <w:r w:rsidRPr="003114F5">
        <w:rPr>
          <w:rFonts w:eastAsia="Calibri" w:hint="cs"/>
          <w:b/>
          <w:bCs/>
          <w:rtl/>
        </w:rPr>
        <w:t>השלכות הכלכליות של</w:t>
      </w:r>
      <w:r w:rsidRPr="003114F5">
        <w:rPr>
          <w:rFonts w:eastAsia="Calibri"/>
          <w:b/>
          <w:bCs/>
          <w:rtl/>
        </w:rPr>
        <w:t xml:space="preserve"> </w:t>
      </w:r>
      <w:r w:rsidRPr="003114F5">
        <w:rPr>
          <w:rFonts w:eastAsia="Calibri" w:hint="eastAsia"/>
          <w:b/>
          <w:bCs/>
          <w:rtl/>
        </w:rPr>
        <w:t>יוזמות</w:t>
      </w:r>
      <w:r w:rsidRPr="003114F5">
        <w:rPr>
          <w:rFonts w:eastAsia="Calibri"/>
          <w:b/>
          <w:bCs/>
          <w:rtl/>
        </w:rPr>
        <w:t xml:space="preserve"> </w:t>
      </w:r>
      <w:r w:rsidRPr="003114F5">
        <w:rPr>
          <w:rFonts w:eastAsia="Calibri" w:hint="eastAsia"/>
          <w:b/>
          <w:bCs/>
          <w:rtl/>
        </w:rPr>
        <w:t>החקיקה</w:t>
      </w:r>
      <w:r w:rsidRPr="003114F5">
        <w:rPr>
          <w:rFonts w:eastAsia="Calibri"/>
          <w:b/>
          <w:bCs/>
          <w:rtl/>
        </w:rPr>
        <w:t xml:space="preserve"> </w:t>
      </w:r>
      <w:r w:rsidRPr="003114F5">
        <w:rPr>
          <w:rFonts w:eastAsia="Calibri" w:hint="eastAsia"/>
          <w:b/>
          <w:bCs/>
          <w:rtl/>
        </w:rPr>
        <w:t>הנוגעת</w:t>
      </w:r>
      <w:r w:rsidRPr="003114F5">
        <w:rPr>
          <w:rFonts w:eastAsia="Calibri"/>
          <w:b/>
          <w:bCs/>
          <w:rtl/>
        </w:rPr>
        <w:t xml:space="preserve"> </w:t>
      </w:r>
      <w:r w:rsidRPr="003114F5">
        <w:rPr>
          <w:rFonts w:eastAsia="Calibri" w:hint="eastAsia"/>
          <w:b/>
          <w:bCs/>
          <w:rtl/>
        </w:rPr>
        <w:t>למערכת</w:t>
      </w:r>
      <w:r w:rsidRPr="003114F5">
        <w:rPr>
          <w:rFonts w:eastAsia="Calibri"/>
          <w:b/>
          <w:bCs/>
          <w:rtl/>
        </w:rPr>
        <w:t xml:space="preserve"> </w:t>
      </w:r>
      <w:r w:rsidRPr="003114F5">
        <w:rPr>
          <w:rFonts w:eastAsia="Calibri" w:hint="eastAsia"/>
          <w:b/>
          <w:bCs/>
          <w:rtl/>
        </w:rPr>
        <w:t>המשפט</w:t>
      </w:r>
      <w:r w:rsidRPr="003114F5">
        <w:rPr>
          <w:rFonts w:eastAsia="Calibri"/>
          <w:b/>
          <w:bCs/>
          <w:rtl/>
        </w:rPr>
        <w:t xml:space="preserve">. </w:t>
      </w:r>
    </w:p>
    <w:p w14:paraId="4DA41134" w14:textId="77777777" w:rsidR="003114F5" w:rsidRPr="003114F5" w:rsidRDefault="003114F5" w:rsidP="00F74508">
      <w:pPr>
        <w:spacing w:line="269" w:lineRule="auto"/>
        <w:ind w:left="-567"/>
        <w:rPr>
          <w:rFonts w:eastAsia="Calibri"/>
          <w:szCs w:val="20"/>
          <w:rtl/>
        </w:rPr>
      </w:pPr>
    </w:p>
    <w:p w14:paraId="2A34D16E" w14:textId="77777777" w:rsidR="003114F5" w:rsidRPr="003114F5" w:rsidRDefault="003114F5" w:rsidP="00F74508">
      <w:pPr>
        <w:spacing w:line="269" w:lineRule="auto"/>
        <w:rPr>
          <w:rFonts w:eastAsia="Calibri"/>
          <w:b/>
          <w:bCs/>
          <w:rtl/>
        </w:rPr>
      </w:pPr>
      <w:r w:rsidRPr="003114F5">
        <w:rPr>
          <w:rFonts w:eastAsia="Calibri" w:hint="eastAsia"/>
          <w:b/>
          <w:bCs/>
          <w:rtl/>
        </w:rPr>
        <w:t>עוד</w:t>
      </w:r>
      <w:r w:rsidRPr="003114F5">
        <w:rPr>
          <w:rFonts w:eastAsia="Calibri"/>
          <w:b/>
          <w:bCs/>
          <w:rtl/>
        </w:rPr>
        <w:t xml:space="preserve"> </w:t>
      </w:r>
      <w:r w:rsidRPr="003114F5">
        <w:rPr>
          <w:rFonts w:eastAsia="Calibri" w:hint="eastAsia"/>
          <w:b/>
          <w:bCs/>
          <w:rtl/>
        </w:rPr>
        <w:t>עלה</w:t>
      </w:r>
      <w:r w:rsidRPr="003114F5">
        <w:rPr>
          <w:rFonts w:eastAsia="Calibri" w:hint="cs"/>
          <w:b/>
          <w:bCs/>
          <w:rtl/>
        </w:rPr>
        <w:t xml:space="preserve"> כי הקבינט נמנע מלעסוק בסיכונים ובהשלכות שהעלו בנק ישראל וגופים פיננסיים בין-לאומיים, </w:t>
      </w:r>
      <w:r w:rsidRPr="003114F5">
        <w:rPr>
          <w:rFonts w:eastAsia="Calibri"/>
          <w:b/>
          <w:bCs/>
          <w:rtl/>
        </w:rPr>
        <w:t>על אף החשיבות שייחס</w:t>
      </w:r>
      <w:r w:rsidRPr="003114F5">
        <w:rPr>
          <w:rFonts w:eastAsia="Calibri" w:hint="cs"/>
          <w:b/>
          <w:bCs/>
          <w:rtl/>
        </w:rPr>
        <w:t>ו</w:t>
      </w:r>
      <w:r w:rsidRPr="003114F5">
        <w:rPr>
          <w:rFonts w:eastAsia="Calibri"/>
          <w:b/>
          <w:bCs/>
          <w:rtl/>
        </w:rPr>
        <w:t xml:space="preserve"> לנושא ראש הממשלה</w:t>
      </w:r>
      <w:r w:rsidRPr="003114F5">
        <w:rPr>
          <w:rFonts w:eastAsia="Calibri" w:hint="cs"/>
          <w:b/>
          <w:bCs/>
          <w:rtl/>
        </w:rPr>
        <w:t xml:space="preserve">, שר האוצר, נגיד בנק ישראל, החשב הכללי, הממונה על התקציבים וגורמים נוספים במשרד האוצר, </w:t>
      </w:r>
      <w:r w:rsidRPr="003114F5">
        <w:rPr>
          <w:rFonts w:eastAsia="Calibri"/>
          <w:b/>
          <w:bCs/>
          <w:rtl/>
        </w:rPr>
        <w:t>אשר עסק</w:t>
      </w:r>
      <w:r w:rsidRPr="003114F5">
        <w:rPr>
          <w:rFonts w:eastAsia="Calibri" w:hint="eastAsia"/>
          <w:b/>
          <w:bCs/>
          <w:rtl/>
        </w:rPr>
        <w:t>ו</w:t>
      </w:r>
      <w:r w:rsidRPr="003114F5">
        <w:rPr>
          <w:rFonts w:eastAsia="Calibri"/>
          <w:b/>
          <w:bCs/>
          <w:rtl/>
        </w:rPr>
        <w:t xml:space="preserve"> בו באופן </w:t>
      </w:r>
      <w:r w:rsidRPr="003114F5">
        <w:rPr>
          <w:rFonts w:eastAsia="Calibri" w:hint="eastAsia"/>
          <w:b/>
          <w:bCs/>
          <w:rtl/>
        </w:rPr>
        <w:t>נרחב</w:t>
      </w:r>
      <w:r w:rsidRPr="003114F5">
        <w:rPr>
          <w:rFonts w:eastAsia="Calibri"/>
          <w:b/>
          <w:bCs/>
          <w:rtl/>
        </w:rPr>
        <w:t xml:space="preserve"> ממרץ עד ספטמבר 2023 מול חברות דירוג האשראי.</w:t>
      </w:r>
    </w:p>
    <w:p w14:paraId="4753451F" w14:textId="77777777" w:rsidR="003114F5" w:rsidRPr="003114F5" w:rsidRDefault="003114F5" w:rsidP="00F74508">
      <w:pPr>
        <w:spacing w:line="269" w:lineRule="auto"/>
        <w:rPr>
          <w:rFonts w:eastAsia="Calibri"/>
          <w:b/>
          <w:bCs/>
          <w:rtl/>
        </w:rPr>
      </w:pPr>
    </w:p>
    <w:p w14:paraId="608FA022" w14:textId="77777777" w:rsidR="003114F5" w:rsidRPr="003114F5" w:rsidRDefault="003114F5" w:rsidP="00F74508">
      <w:pPr>
        <w:bidi w:val="0"/>
        <w:spacing w:line="269" w:lineRule="auto"/>
        <w:rPr>
          <w:rFonts w:eastAsia="Times New Roman"/>
          <w:bCs/>
          <w:sz w:val="26"/>
          <w:szCs w:val="26"/>
          <w:rtl/>
        </w:rPr>
      </w:pPr>
      <w:r w:rsidRPr="003114F5">
        <w:rPr>
          <w:rFonts w:eastAsia="Times New Roman"/>
          <w:sz w:val="26"/>
          <w:rtl/>
        </w:rPr>
        <w:br w:type="page"/>
      </w:r>
    </w:p>
    <w:p w14:paraId="00FF2B72" w14:textId="77777777" w:rsidR="003114F5" w:rsidRPr="003114F5" w:rsidRDefault="003114F5" w:rsidP="00F74508">
      <w:pPr>
        <w:pStyle w:val="4"/>
        <w:spacing w:before="0" w:line="269" w:lineRule="auto"/>
        <w:rPr>
          <w:rFonts w:eastAsia="Times New Roman"/>
          <w:rtl/>
        </w:rPr>
      </w:pPr>
      <w:r w:rsidRPr="003114F5">
        <w:rPr>
          <w:rFonts w:eastAsia="Times New Roman" w:hint="cs"/>
          <w:rtl/>
        </w:rPr>
        <w:lastRenderedPageBreak/>
        <w:t>יוקר המחיה</w:t>
      </w:r>
    </w:p>
    <w:p w14:paraId="583267E3" w14:textId="77777777" w:rsidR="003114F5" w:rsidRPr="003114F5" w:rsidRDefault="003114F5" w:rsidP="00F74508">
      <w:pPr>
        <w:spacing w:line="269" w:lineRule="auto"/>
        <w:ind w:left="-567"/>
        <w:rPr>
          <w:rFonts w:eastAsia="Calibri"/>
          <w:szCs w:val="20"/>
          <w:rtl/>
        </w:rPr>
      </w:pPr>
    </w:p>
    <w:p w14:paraId="20C86781" w14:textId="77777777" w:rsidR="003114F5" w:rsidRPr="003114F5" w:rsidRDefault="003114F5" w:rsidP="00F74508">
      <w:pPr>
        <w:spacing w:line="269" w:lineRule="auto"/>
        <w:rPr>
          <w:rFonts w:eastAsia="Calibri"/>
          <w:rtl/>
        </w:rPr>
      </w:pPr>
      <w:r w:rsidRPr="003114F5">
        <w:rPr>
          <w:rFonts w:eastAsia="Calibri" w:hint="cs"/>
          <w:rtl/>
        </w:rPr>
        <w:t>סוגיית יוקר המחיה</w:t>
      </w:r>
      <w:r w:rsidRPr="003114F5">
        <w:rPr>
          <w:rFonts w:eastAsia="Calibri"/>
          <w:vertAlign w:val="superscript"/>
          <w:rtl/>
        </w:rPr>
        <w:footnoteReference w:id="55"/>
      </w:r>
      <w:r w:rsidRPr="003114F5">
        <w:rPr>
          <w:rFonts w:eastAsia="Calibri" w:hint="cs"/>
          <w:rtl/>
        </w:rPr>
        <w:t xml:space="preserve"> נוגעת לכל משקי הבית בישראל, והשפעתה ניכרת ביתר שאת בקרב אוכלוסיות מהמעמד הסוציו-אקונומי הנמוך והבינוני. יוקר המחיה משפיע על תחומים רבים, ובהם בין היתר מחירי הדיור, התחבורה ומוצרי הצריכה. רמת המחירים בישראל (במונחי כוח קנייה) גבוהה ב-27% בהשוואה לממוצע מדינות ה-</w:t>
      </w:r>
      <w:r w:rsidRPr="003114F5">
        <w:rPr>
          <w:rFonts w:eastAsia="Calibri"/>
          <w:sz w:val="22"/>
          <w:szCs w:val="28"/>
        </w:rPr>
        <w:t>OECD</w:t>
      </w:r>
      <w:r w:rsidRPr="003114F5">
        <w:rPr>
          <w:rFonts w:eastAsia="Calibri" w:hint="cs"/>
          <w:rtl/>
        </w:rPr>
        <w:t>, ופער המחירים בענף המזון אף גבוה יותר - 37% בהשוואה לממוצע מדינות ה-</w:t>
      </w:r>
      <w:r w:rsidRPr="003114F5">
        <w:rPr>
          <w:rFonts w:eastAsia="Calibri"/>
          <w:sz w:val="22"/>
          <w:szCs w:val="28"/>
        </w:rPr>
        <w:t>OECD</w:t>
      </w:r>
      <w:r w:rsidRPr="003114F5">
        <w:rPr>
          <w:rFonts w:eastAsia="Calibri"/>
          <w:sz w:val="22"/>
          <w:szCs w:val="28"/>
          <w:rtl/>
        </w:rPr>
        <w:t xml:space="preserve"> </w:t>
      </w:r>
      <w:r w:rsidRPr="003114F5">
        <w:rPr>
          <w:rFonts w:eastAsia="Calibri" w:hint="cs"/>
          <w:rtl/>
        </w:rPr>
        <w:t>ו-51% בהשוואה למדינות האיחוד האירופי, ונכון לשנת 2022 הייתה רמת המחירים בישראל הגבוהה ביותר בקרב מדינות ה-</w:t>
      </w:r>
      <w:r w:rsidRPr="003114F5">
        <w:rPr>
          <w:rFonts w:eastAsia="Calibri"/>
          <w:sz w:val="22"/>
          <w:szCs w:val="28"/>
        </w:rPr>
        <w:t>OECD</w:t>
      </w:r>
      <w:r w:rsidRPr="003114F5">
        <w:rPr>
          <w:rFonts w:eastAsia="Calibri" w:hint="cs"/>
          <w:rtl/>
        </w:rPr>
        <w:t>. ועדות שהקימה ממשלת ישראל במהלך השנים</w:t>
      </w:r>
      <w:r w:rsidRPr="003114F5">
        <w:rPr>
          <w:rFonts w:eastAsia="Calibri"/>
          <w:vertAlign w:val="superscript"/>
          <w:rtl/>
        </w:rPr>
        <w:footnoteReference w:id="56"/>
      </w:r>
      <w:r w:rsidRPr="003114F5">
        <w:rPr>
          <w:rFonts w:eastAsia="Calibri" w:hint="cs"/>
          <w:rtl/>
        </w:rPr>
        <w:t xml:space="preserve"> העלו כי הגורמים ליוקר המחיה הם בין היתר כשל מתמשך ברגולציה הקיימת; היעדר תחרות במגזרים שונים ובכלל זה חסמי יבוא רבים; ריכוזיות בשווקים מסוימים; התנהגות צרכנית; ועלות התשומות</w:t>
      </w:r>
      <w:r w:rsidRPr="003114F5">
        <w:rPr>
          <w:rFonts w:eastAsia="Calibri"/>
          <w:vertAlign w:val="superscript"/>
          <w:rtl/>
        </w:rPr>
        <w:footnoteReference w:id="57"/>
      </w:r>
      <w:r w:rsidRPr="003114F5">
        <w:rPr>
          <w:rFonts w:eastAsia="Calibri" w:hint="cs"/>
          <w:rtl/>
        </w:rPr>
        <w:t>. הדרכים האפקטיביות להתמודדות עם אתגר יוקר המחיה הן, בין השאר, קידום התחרות, לרבות צמצום השפעתן של קבוצות ריכוז על רמות המחירים; צמצום הרגולציה והנטל הבירוקרטי על יבואנים, יצרנים וקמעונאים; השקעה במחקר ופיתוח של ייצור מקומי; קידום רפורמות רגולטוריות המעודדות תחרות; עידוד סחר חופשי בין מדינות; ועידוד צרכנות נבונה. נושא יוקר המחיה היה אחד הנושאים המרכזיים בהערכת מצב שנתית של בנק ישראל לשנת 2021, וככזה - הוא הוצג לפני הממשלה בשנת 2022.</w:t>
      </w:r>
    </w:p>
    <w:p w14:paraId="43377E5B" w14:textId="77777777" w:rsidR="003114F5" w:rsidRPr="003114F5" w:rsidRDefault="003114F5" w:rsidP="00F74508">
      <w:pPr>
        <w:spacing w:line="269" w:lineRule="auto"/>
        <w:ind w:left="-567"/>
        <w:rPr>
          <w:rFonts w:eastAsia="Calibri"/>
          <w:szCs w:val="20"/>
          <w:rtl/>
        </w:rPr>
      </w:pPr>
    </w:p>
    <w:p w14:paraId="42F72F44" w14:textId="77777777" w:rsidR="003114F5" w:rsidRPr="003114F5" w:rsidRDefault="003114F5" w:rsidP="00F74508">
      <w:pPr>
        <w:spacing w:line="269" w:lineRule="auto"/>
        <w:rPr>
          <w:rFonts w:eastAsia="Calibri"/>
          <w:rtl/>
        </w:rPr>
      </w:pPr>
      <w:r w:rsidRPr="003114F5">
        <w:rPr>
          <w:rFonts w:eastAsia="Calibri" w:hint="cs"/>
          <w:rtl/>
        </w:rPr>
        <w:t xml:space="preserve">טיפול ביוקר המחיה בישראל מחייב אפוא קביעת מדיניות ממשלתית רוחבית ויעדים בין-משרדיים להשגתה וכן שילוב זרועות של משרדי ממשלה וגופים ממשלתיים שונים, ובהם בין היתר משרדי האוצר, הכלכלה, החקלאות והבריאות וכן רשות התחרות והרשות להגנת הצרכן, ולכן הוא טעון גיבוש החלטות ממשלה או ועדת שרים בתחום החברתי-כלכלי. </w:t>
      </w:r>
    </w:p>
    <w:p w14:paraId="1FDD251D" w14:textId="77777777" w:rsidR="003114F5" w:rsidRPr="003114F5" w:rsidRDefault="003114F5" w:rsidP="00F74508">
      <w:pPr>
        <w:spacing w:line="269" w:lineRule="auto"/>
        <w:ind w:left="-567"/>
        <w:rPr>
          <w:rFonts w:eastAsia="Calibri"/>
          <w:szCs w:val="20"/>
          <w:rtl/>
        </w:rPr>
      </w:pPr>
    </w:p>
    <w:p w14:paraId="01E5821C" w14:textId="77777777" w:rsidR="003114F5" w:rsidRPr="003114F5" w:rsidRDefault="003114F5" w:rsidP="00F74508">
      <w:pPr>
        <w:spacing w:line="269" w:lineRule="auto"/>
        <w:rPr>
          <w:rFonts w:eastAsia="Calibri"/>
          <w:b/>
          <w:bCs/>
          <w:rtl/>
        </w:rPr>
      </w:pPr>
      <w:r w:rsidRPr="003114F5">
        <w:rPr>
          <w:rFonts w:eastAsia="Calibri" w:hint="eastAsia"/>
          <w:b/>
          <w:bCs/>
          <w:rtl/>
        </w:rPr>
        <w:t>נמצא</w:t>
      </w:r>
      <w:r w:rsidRPr="003114F5">
        <w:rPr>
          <w:rFonts w:eastAsia="Calibri"/>
          <w:b/>
          <w:bCs/>
          <w:rtl/>
        </w:rPr>
        <w:t xml:space="preserve"> כי בתקופת הממשלה ה-36 ו</w:t>
      </w:r>
      <w:r w:rsidRPr="003114F5">
        <w:rPr>
          <w:rFonts w:eastAsia="Calibri" w:hint="cs"/>
          <w:b/>
          <w:bCs/>
          <w:rtl/>
        </w:rPr>
        <w:t xml:space="preserve">בתקופת </w:t>
      </w:r>
      <w:r w:rsidRPr="003114F5">
        <w:rPr>
          <w:rFonts w:eastAsia="Calibri"/>
          <w:b/>
          <w:bCs/>
          <w:rtl/>
        </w:rPr>
        <w:t xml:space="preserve">הממשלה ה-37 לא נקבעה מדיניות ממשלתית כוללת בתחום יוקר המחיה, </w:t>
      </w:r>
      <w:r w:rsidRPr="003114F5">
        <w:rPr>
          <w:rFonts w:eastAsia="Calibri" w:hint="cs"/>
          <w:b/>
          <w:bCs/>
          <w:rtl/>
        </w:rPr>
        <w:t>ו</w:t>
      </w:r>
      <w:r w:rsidRPr="003114F5">
        <w:rPr>
          <w:rFonts w:eastAsia="Calibri"/>
          <w:b/>
          <w:bCs/>
          <w:rtl/>
        </w:rPr>
        <w:t xml:space="preserve">לא בוצע מיפוי מקיף של </w:t>
      </w:r>
      <w:r w:rsidRPr="003114F5">
        <w:rPr>
          <w:rFonts w:eastAsia="Calibri" w:hint="cs"/>
          <w:b/>
          <w:bCs/>
          <w:rtl/>
        </w:rPr>
        <w:t xml:space="preserve">הגורמים ליוקר המחיה, הטעונים טיפול והסדרה של גופי הממשלה השונים. </w:t>
      </w:r>
      <w:r w:rsidRPr="003114F5">
        <w:rPr>
          <w:rFonts w:eastAsia="Calibri"/>
          <w:b/>
          <w:bCs/>
          <w:rtl/>
        </w:rPr>
        <w:t>עם זאת, ה</w:t>
      </w:r>
      <w:r w:rsidRPr="003114F5">
        <w:rPr>
          <w:rFonts w:eastAsia="Calibri" w:hint="eastAsia"/>
          <w:b/>
          <w:bCs/>
          <w:rtl/>
        </w:rPr>
        <w:t>ממשלה</w:t>
      </w:r>
      <w:r w:rsidRPr="003114F5">
        <w:rPr>
          <w:rFonts w:eastAsia="Calibri"/>
          <w:b/>
          <w:bCs/>
          <w:rtl/>
        </w:rPr>
        <w:t xml:space="preserve"> ה-36 והממשלה ה-37 קיבלו שורה של החלטות, כמפורט להלן.</w:t>
      </w:r>
    </w:p>
    <w:p w14:paraId="5CBD24F7" w14:textId="77777777" w:rsidR="003114F5" w:rsidRPr="003114F5" w:rsidRDefault="003114F5" w:rsidP="00F74508">
      <w:pPr>
        <w:spacing w:line="269" w:lineRule="auto"/>
        <w:ind w:left="-567"/>
        <w:rPr>
          <w:rFonts w:eastAsia="Calibri"/>
          <w:szCs w:val="20"/>
          <w:rtl/>
        </w:rPr>
      </w:pPr>
    </w:p>
    <w:p w14:paraId="5F400BCC" w14:textId="77777777" w:rsidR="003114F5" w:rsidRPr="003114F5" w:rsidRDefault="003114F5" w:rsidP="00F74508">
      <w:pPr>
        <w:pStyle w:val="af2"/>
        <w:numPr>
          <w:ilvl w:val="0"/>
          <w:numId w:val="17"/>
        </w:numPr>
        <w:spacing w:line="269" w:lineRule="auto"/>
        <w:rPr>
          <w:rFonts w:eastAsia="Calibri"/>
          <w:rtl/>
        </w:rPr>
      </w:pPr>
      <w:r w:rsidRPr="008572F9">
        <w:rPr>
          <w:rFonts w:hint="cs"/>
          <w:b/>
          <w:bCs/>
          <w:rtl/>
        </w:rPr>
        <w:t>במהלך</w:t>
      </w:r>
      <w:r w:rsidRPr="003114F5">
        <w:rPr>
          <w:rFonts w:eastAsia="Calibri" w:hint="cs"/>
          <w:b/>
          <w:bCs/>
          <w:rtl/>
        </w:rPr>
        <w:t xml:space="preserve"> כהונת הממשלה ה-36 קיים הקבינט החברתי-כלכלי שני דיונים בסוגיות הנוגעות ליוקר המחיה בישראל: הדיון הראשון התקיים בפברואר 2022 ובמסגרתו נערכה סקירה כללית של הסוגיה, והדיון השני התקיים במרץ 2022 ועסק ב"הצגת התוכנית למאבק בריכוזיות ולהגברת התחרות בשוק המזון" וכן ב"תחרותיות לאשראי לעסקים קטנים ובינוניים". </w:t>
      </w:r>
      <w:r w:rsidRPr="003114F5">
        <w:rPr>
          <w:rFonts w:eastAsia="Calibri" w:hint="eastAsia"/>
          <w:b/>
          <w:bCs/>
          <w:rtl/>
        </w:rPr>
        <w:t>בדיונים</w:t>
      </w:r>
      <w:r w:rsidRPr="003114F5">
        <w:rPr>
          <w:rFonts w:eastAsia="Calibri"/>
          <w:b/>
          <w:bCs/>
          <w:rtl/>
        </w:rPr>
        <w:t xml:space="preserve"> </w:t>
      </w:r>
      <w:r w:rsidRPr="003114F5">
        <w:rPr>
          <w:rFonts w:eastAsia="Calibri" w:hint="eastAsia"/>
          <w:b/>
          <w:bCs/>
          <w:rtl/>
        </w:rPr>
        <w:t>אלו</w:t>
      </w:r>
      <w:r w:rsidRPr="003114F5">
        <w:rPr>
          <w:rFonts w:eastAsia="Calibri" w:hint="cs"/>
          <w:b/>
          <w:bCs/>
          <w:rtl/>
        </w:rPr>
        <w:t xml:space="preserve"> הקבינט לא קיבל החלטות בנושא יוקר המחיה. </w:t>
      </w:r>
    </w:p>
    <w:p w14:paraId="37116973" w14:textId="77777777" w:rsidR="003114F5" w:rsidRPr="003114F5" w:rsidRDefault="003114F5" w:rsidP="00F74508">
      <w:pPr>
        <w:spacing w:line="269" w:lineRule="auto"/>
        <w:ind w:left="-567"/>
        <w:rPr>
          <w:rFonts w:eastAsia="Calibri"/>
          <w:szCs w:val="20"/>
          <w:rtl/>
        </w:rPr>
      </w:pPr>
    </w:p>
    <w:p w14:paraId="32074089" w14:textId="77777777" w:rsidR="003114F5" w:rsidRPr="003114F5" w:rsidRDefault="003114F5" w:rsidP="00F74508">
      <w:pPr>
        <w:pStyle w:val="af2"/>
        <w:numPr>
          <w:ilvl w:val="0"/>
          <w:numId w:val="17"/>
        </w:numPr>
        <w:spacing w:line="269" w:lineRule="auto"/>
        <w:rPr>
          <w:rFonts w:eastAsia="Calibri"/>
          <w:rtl/>
        </w:rPr>
      </w:pPr>
      <w:r w:rsidRPr="003114F5">
        <w:rPr>
          <w:rFonts w:eastAsia="Calibri" w:hint="cs"/>
          <w:b/>
          <w:bCs/>
          <w:rtl/>
        </w:rPr>
        <w:lastRenderedPageBreak/>
        <w:t xml:space="preserve">בתקופת </w:t>
      </w:r>
      <w:r w:rsidRPr="008572F9">
        <w:rPr>
          <w:rFonts w:hint="cs"/>
          <w:b/>
          <w:bCs/>
          <w:rtl/>
        </w:rPr>
        <w:t>כהונת</w:t>
      </w:r>
      <w:r w:rsidRPr="003114F5">
        <w:rPr>
          <w:rFonts w:eastAsia="Calibri" w:hint="cs"/>
          <w:b/>
          <w:bCs/>
          <w:rtl/>
        </w:rPr>
        <w:t xml:space="preserve"> הממשלה ה-37, במשך כתשעה חודשים עד פרוץ מלחמת חרבות ברזל, הקבינט החברתי-כלכלי לא קיים דיונים ולא קיבל החלטות בנושא יוקר המחיה</w:t>
      </w:r>
      <w:r w:rsidRPr="003114F5">
        <w:rPr>
          <w:rFonts w:eastAsia="Calibri" w:hint="cs"/>
          <w:rtl/>
        </w:rPr>
        <w:t>.</w:t>
      </w:r>
    </w:p>
    <w:p w14:paraId="5B43A6DA" w14:textId="77777777" w:rsidR="003114F5" w:rsidRPr="003114F5" w:rsidRDefault="003114F5" w:rsidP="00F74508">
      <w:pPr>
        <w:spacing w:line="269" w:lineRule="auto"/>
        <w:ind w:left="-567"/>
        <w:rPr>
          <w:rFonts w:eastAsia="Calibri"/>
          <w:szCs w:val="20"/>
          <w:rtl/>
        </w:rPr>
      </w:pPr>
    </w:p>
    <w:p w14:paraId="4D64E64A" w14:textId="77777777" w:rsidR="00143D23" w:rsidRDefault="003114F5" w:rsidP="00F74508">
      <w:pPr>
        <w:pStyle w:val="af2"/>
        <w:numPr>
          <w:ilvl w:val="0"/>
          <w:numId w:val="17"/>
        </w:numPr>
        <w:spacing w:line="269" w:lineRule="auto"/>
        <w:rPr>
          <w:rFonts w:eastAsia="Calibri"/>
        </w:rPr>
      </w:pPr>
      <w:r w:rsidRPr="003114F5">
        <w:rPr>
          <w:rFonts w:eastAsia="Calibri" w:hint="cs"/>
          <w:rtl/>
        </w:rPr>
        <w:t xml:space="preserve">הלוחות </w:t>
      </w:r>
      <w:r w:rsidRPr="008572F9">
        <w:rPr>
          <w:rFonts w:hint="cs"/>
          <w:rtl/>
        </w:rPr>
        <w:t>שלהלן</w:t>
      </w:r>
      <w:r w:rsidRPr="003114F5">
        <w:rPr>
          <w:rFonts w:eastAsia="Calibri" w:hint="cs"/>
          <w:rtl/>
        </w:rPr>
        <w:t xml:space="preserve"> מציגים את ההחלטות שקיבלו הממשלה וועדות שרים בנושא יוקר המחיה בתקופות כהונת הממשלות ה-36 וה-37.</w:t>
      </w:r>
      <w:bookmarkStart w:id="18" w:name="_Hlk185765269"/>
    </w:p>
    <w:p w14:paraId="32E390B5" w14:textId="77777777" w:rsidR="00143D23" w:rsidRDefault="00143D23" w:rsidP="00F74508">
      <w:pPr>
        <w:pStyle w:val="af2"/>
        <w:spacing w:line="269" w:lineRule="auto"/>
        <w:rPr>
          <w:rFonts w:eastAsia="Calibri"/>
          <w:rtl/>
        </w:rPr>
      </w:pPr>
    </w:p>
    <w:p w14:paraId="5F3331D7" w14:textId="77777777" w:rsidR="003114F5" w:rsidRPr="00143D23" w:rsidRDefault="003114F5" w:rsidP="00C7788A">
      <w:pPr>
        <w:spacing w:line="269" w:lineRule="auto"/>
        <w:ind w:left="-1"/>
        <w:contextualSpacing/>
        <w:jc w:val="center"/>
        <w:rPr>
          <w:rFonts w:eastAsia="Calibri"/>
          <w:rtl/>
        </w:rPr>
      </w:pPr>
      <w:r w:rsidRPr="00143D23">
        <w:rPr>
          <w:rFonts w:eastAsia="Calibri" w:hint="eastAsia"/>
          <w:rtl/>
        </w:rPr>
        <w:t>לוח</w:t>
      </w:r>
      <w:r w:rsidRPr="00143D23">
        <w:rPr>
          <w:rFonts w:eastAsia="Calibri"/>
          <w:rtl/>
        </w:rPr>
        <w:t xml:space="preserve"> 3:</w:t>
      </w:r>
      <w:r w:rsidRPr="00143D23">
        <w:rPr>
          <w:rFonts w:eastAsia="Calibri"/>
          <w:b/>
          <w:bCs/>
          <w:rtl/>
        </w:rPr>
        <w:t xml:space="preserve"> </w:t>
      </w:r>
      <w:r w:rsidRPr="00143D23">
        <w:rPr>
          <w:rFonts w:eastAsia="Calibri" w:hint="cs"/>
          <w:b/>
          <w:bCs/>
          <w:rtl/>
        </w:rPr>
        <w:t>החלטות הנוגעות ליוקר המחיה שקיבלו הממשלה ה-36 וועדות שרים שפעלו בתקופת כהונתה</w:t>
      </w:r>
    </w:p>
    <w:tbl>
      <w:tblPr>
        <w:tblStyle w:val="110"/>
        <w:bidiVisual/>
        <w:tblW w:w="8259" w:type="dxa"/>
        <w:tblInd w:w="416" w:type="dxa"/>
        <w:tblLook w:val="04A0" w:firstRow="1" w:lastRow="0" w:firstColumn="1" w:lastColumn="0" w:noHBand="0" w:noVBand="1"/>
      </w:tblPr>
      <w:tblGrid>
        <w:gridCol w:w="1550"/>
        <w:gridCol w:w="1186"/>
        <w:gridCol w:w="5523"/>
      </w:tblGrid>
      <w:tr w:rsidR="003114F5" w:rsidRPr="003114F5" w14:paraId="05A4DBD3" w14:textId="77777777" w:rsidTr="00D06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A0BE6E3" w14:textId="77777777" w:rsidR="003114F5" w:rsidRPr="003114F5" w:rsidRDefault="003114F5" w:rsidP="00F74508">
            <w:pPr>
              <w:spacing w:line="269" w:lineRule="auto"/>
              <w:jc w:val="center"/>
              <w:rPr>
                <w:rFonts w:eastAsia="Calibri"/>
                <w:sz w:val="22"/>
                <w:szCs w:val="22"/>
                <w:rtl/>
              </w:rPr>
            </w:pPr>
            <w:r w:rsidRPr="003114F5">
              <w:rPr>
                <w:rFonts w:eastAsia="Calibri" w:hint="cs"/>
                <w:sz w:val="22"/>
                <w:szCs w:val="22"/>
                <w:rtl/>
              </w:rPr>
              <w:t>הממשלה או ועדת שרים</w:t>
            </w:r>
          </w:p>
        </w:tc>
        <w:tc>
          <w:tcPr>
            <w:tcW w:w="1186" w:type="dxa"/>
          </w:tcPr>
          <w:p w14:paraId="45A56DE1" w14:textId="77777777" w:rsidR="003114F5" w:rsidRPr="003114F5"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התאריך</w:t>
            </w:r>
          </w:p>
        </w:tc>
        <w:tc>
          <w:tcPr>
            <w:tcW w:w="5523" w:type="dxa"/>
          </w:tcPr>
          <w:p w14:paraId="76751B4A" w14:textId="77777777" w:rsidR="003114F5" w:rsidRPr="003114F5"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נושא ההחלטה</w:t>
            </w:r>
          </w:p>
        </w:tc>
      </w:tr>
      <w:tr w:rsidR="003114F5" w:rsidRPr="003114F5" w14:paraId="6CCC5F82"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val="restart"/>
          </w:tcPr>
          <w:p w14:paraId="2091DD89" w14:textId="77777777" w:rsidR="003114F5" w:rsidRPr="003114F5" w:rsidRDefault="003114F5" w:rsidP="00F74508">
            <w:pPr>
              <w:spacing w:line="269" w:lineRule="auto"/>
              <w:jc w:val="left"/>
              <w:rPr>
                <w:rFonts w:eastAsia="Calibri"/>
                <w:sz w:val="22"/>
                <w:szCs w:val="22"/>
                <w:rtl/>
              </w:rPr>
            </w:pPr>
            <w:r w:rsidRPr="003114F5">
              <w:rPr>
                <w:rFonts w:eastAsia="Calibri" w:hint="cs"/>
                <w:sz w:val="22"/>
                <w:szCs w:val="22"/>
                <w:rtl/>
              </w:rPr>
              <w:t>הממשלה ה-36</w:t>
            </w:r>
          </w:p>
        </w:tc>
        <w:tc>
          <w:tcPr>
            <w:tcW w:w="1186" w:type="dxa"/>
          </w:tcPr>
          <w:p w14:paraId="16EC86DF"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1.8.21</w:t>
            </w:r>
          </w:p>
        </w:tc>
        <w:tc>
          <w:tcPr>
            <w:tcW w:w="5523" w:type="dxa"/>
          </w:tcPr>
          <w:p w14:paraId="0AFED209"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ת</w:t>
            </w:r>
            <w:r w:rsidRPr="003114F5">
              <w:rPr>
                <w:rFonts w:ascii="Arial" w:eastAsia="Calibri" w:hAnsi="Arial" w:hint="cs"/>
                <w:sz w:val="22"/>
                <w:szCs w:val="22"/>
                <w:rtl/>
              </w:rPr>
              <w:t>ו</w:t>
            </w:r>
            <w:r w:rsidRPr="003114F5">
              <w:rPr>
                <w:rFonts w:ascii="Arial" w:eastAsia="Calibri" w:hAnsi="Arial"/>
                <w:sz w:val="22"/>
                <w:szCs w:val="22"/>
                <w:rtl/>
              </w:rPr>
              <w:t>כנית להגברת התחרות בחקלאות ותיקון החלטת ממשלה</w:t>
            </w:r>
            <w:r w:rsidRPr="003114F5">
              <w:rPr>
                <w:rFonts w:ascii="Arial" w:eastAsia="Calibri" w:hAnsi="Arial" w:hint="cs"/>
                <w:sz w:val="22"/>
                <w:szCs w:val="22"/>
                <w:rtl/>
              </w:rPr>
              <w:t>.</w:t>
            </w:r>
          </w:p>
        </w:tc>
      </w:tr>
      <w:tr w:rsidR="003114F5" w:rsidRPr="003114F5" w14:paraId="3F39B1A4"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7778FFED" w14:textId="77777777" w:rsidR="003114F5" w:rsidRPr="003114F5" w:rsidRDefault="003114F5" w:rsidP="00F74508">
            <w:pPr>
              <w:spacing w:line="269" w:lineRule="auto"/>
              <w:jc w:val="left"/>
              <w:rPr>
                <w:rFonts w:eastAsia="Calibri"/>
                <w:sz w:val="22"/>
                <w:szCs w:val="22"/>
                <w:rtl/>
              </w:rPr>
            </w:pPr>
          </w:p>
        </w:tc>
        <w:tc>
          <w:tcPr>
            <w:tcW w:w="1186" w:type="dxa"/>
          </w:tcPr>
          <w:p w14:paraId="77FF111E"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1.8.21</w:t>
            </w:r>
          </w:p>
        </w:tc>
        <w:tc>
          <w:tcPr>
            <w:tcW w:w="5523" w:type="dxa"/>
          </w:tcPr>
          <w:p w14:paraId="0F40AD01"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קידום הבנקאות הפתוחה בישראל - הסדרת פעילות שירות מידע פיננסי</w:t>
            </w:r>
            <w:r w:rsidRPr="003114F5">
              <w:rPr>
                <w:rFonts w:eastAsia="Calibri" w:hint="cs"/>
                <w:sz w:val="22"/>
                <w:szCs w:val="22"/>
                <w:rtl/>
              </w:rPr>
              <w:t>.</w:t>
            </w:r>
          </w:p>
        </w:tc>
      </w:tr>
      <w:tr w:rsidR="003114F5" w:rsidRPr="003114F5" w14:paraId="79B65B51"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2360B5D9" w14:textId="77777777" w:rsidR="003114F5" w:rsidRPr="003114F5" w:rsidRDefault="003114F5" w:rsidP="00F74508">
            <w:pPr>
              <w:spacing w:line="269" w:lineRule="auto"/>
              <w:jc w:val="left"/>
              <w:rPr>
                <w:rFonts w:eastAsia="Calibri"/>
                <w:sz w:val="22"/>
                <w:szCs w:val="22"/>
                <w:rtl/>
              </w:rPr>
            </w:pPr>
          </w:p>
        </w:tc>
        <w:tc>
          <w:tcPr>
            <w:tcW w:w="1186" w:type="dxa"/>
          </w:tcPr>
          <w:p w14:paraId="502D146E"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1.8.21</w:t>
            </w:r>
          </w:p>
        </w:tc>
        <w:tc>
          <w:tcPr>
            <w:tcW w:w="5523" w:type="dxa"/>
          </w:tcPr>
          <w:p w14:paraId="6C75AE8D"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קידום שוק התשלומים בישראל - הסדרת העיסוק בשירותי תשלום</w:t>
            </w:r>
            <w:r w:rsidRPr="003114F5">
              <w:rPr>
                <w:rFonts w:eastAsia="Calibri" w:hint="cs"/>
                <w:sz w:val="22"/>
                <w:szCs w:val="22"/>
                <w:rtl/>
              </w:rPr>
              <w:t>.</w:t>
            </w:r>
          </w:p>
        </w:tc>
      </w:tr>
      <w:tr w:rsidR="003114F5" w:rsidRPr="003114F5" w14:paraId="01BD02F9"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63DA3B9E" w14:textId="77777777" w:rsidR="003114F5" w:rsidRPr="003114F5" w:rsidRDefault="003114F5" w:rsidP="00F74508">
            <w:pPr>
              <w:spacing w:line="269" w:lineRule="auto"/>
              <w:jc w:val="left"/>
              <w:rPr>
                <w:rFonts w:eastAsia="Calibri"/>
                <w:sz w:val="22"/>
                <w:szCs w:val="22"/>
                <w:rtl/>
              </w:rPr>
            </w:pPr>
          </w:p>
        </w:tc>
        <w:tc>
          <w:tcPr>
            <w:tcW w:w="1186" w:type="dxa"/>
          </w:tcPr>
          <w:p w14:paraId="462E0CB7"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1.8.21</w:t>
            </w:r>
          </w:p>
        </w:tc>
        <w:tc>
          <w:tcPr>
            <w:tcW w:w="5523" w:type="dxa"/>
          </w:tcPr>
          <w:p w14:paraId="6FAAAD08"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ייעול מערך הכשרות</w:t>
            </w:r>
            <w:r w:rsidRPr="003114F5">
              <w:rPr>
                <w:rFonts w:ascii="Arial" w:eastAsia="Calibri" w:hAnsi="Arial" w:hint="cs"/>
                <w:sz w:val="22"/>
                <w:szCs w:val="22"/>
                <w:rtl/>
              </w:rPr>
              <w:t>.</w:t>
            </w:r>
          </w:p>
        </w:tc>
      </w:tr>
      <w:tr w:rsidR="003114F5" w:rsidRPr="003114F5" w14:paraId="2B229B0B"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4B27AFB2" w14:textId="77777777" w:rsidR="003114F5" w:rsidRPr="003114F5" w:rsidRDefault="003114F5" w:rsidP="00F74508">
            <w:pPr>
              <w:spacing w:line="269" w:lineRule="auto"/>
              <w:jc w:val="left"/>
              <w:rPr>
                <w:rFonts w:eastAsia="Calibri"/>
                <w:sz w:val="22"/>
                <w:szCs w:val="22"/>
                <w:rtl/>
              </w:rPr>
            </w:pPr>
          </w:p>
        </w:tc>
        <w:tc>
          <w:tcPr>
            <w:tcW w:w="1186" w:type="dxa"/>
          </w:tcPr>
          <w:p w14:paraId="4C8C2412"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1.8.21</w:t>
            </w:r>
          </w:p>
        </w:tc>
        <w:tc>
          <w:tcPr>
            <w:tcW w:w="5523" w:type="dxa"/>
          </w:tcPr>
          <w:p w14:paraId="3750A04E"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רפורמה בשירותי הדואר בישראל</w:t>
            </w:r>
            <w:r w:rsidRPr="003114F5">
              <w:rPr>
                <w:rFonts w:ascii="Arial" w:eastAsia="Calibri" w:hAnsi="Arial" w:hint="cs"/>
                <w:sz w:val="22"/>
                <w:szCs w:val="22"/>
                <w:rtl/>
              </w:rPr>
              <w:t>.</w:t>
            </w:r>
          </w:p>
        </w:tc>
      </w:tr>
      <w:tr w:rsidR="003114F5" w:rsidRPr="003114F5" w14:paraId="234F67E7"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69A2AC24" w14:textId="77777777" w:rsidR="003114F5" w:rsidRPr="003114F5" w:rsidRDefault="003114F5" w:rsidP="00F74508">
            <w:pPr>
              <w:spacing w:line="269" w:lineRule="auto"/>
              <w:jc w:val="left"/>
              <w:rPr>
                <w:rFonts w:eastAsia="Calibri"/>
                <w:sz w:val="22"/>
                <w:szCs w:val="22"/>
                <w:rtl/>
              </w:rPr>
            </w:pPr>
          </w:p>
        </w:tc>
        <w:tc>
          <w:tcPr>
            <w:tcW w:w="1186" w:type="dxa"/>
          </w:tcPr>
          <w:p w14:paraId="20B2D54B"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1.8.21</w:t>
            </w:r>
          </w:p>
        </w:tc>
        <w:tc>
          <w:tcPr>
            <w:tcW w:w="5523" w:type="dxa"/>
          </w:tcPr>
          <w:p w14:paraId="07AD6D86"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ת</w:t>
            </w:r>
            <w:r w:rsidRPr="003114F5">
              <w:rPr>
                <w:rFonts w:ascii="Arial" w:eastAsia="Calibri" w:hAnsi="Arial" w:hint="cs"/>
                <w:sz w:val="22"/>
                <w:szCs w:val="22"/>
                <w:rtl/>
              </w:rPr>
              <w:t>ו</w:t>
            </w:r>
            <w:r w:rsidRPr="003114F5">
              <w:rPr>
                <w:rFonts w:ascii="Arial" w:eastAsia="Calibri" w:hAnsi="Arial"/>
                <w:sz w:val="22"/>
                <w:szCs w:val="22"/>
                <w:rtl/>
              </w:rPr>
              <w:t>כנית לאומית לשיפור הרגולציה ותיקון החלטות ממשלה</w:t>
            </w:r>
            <w:r w:rsidRPr="003114F5">
              <w:rPr>
                <w:rFonts w:ascii="Arial" w:eastAsia="Calibri" w:hAnsi="Arial" w:hint="cs"/>
                <w:sz w:val="22"/>
                <w:szCs w:val="22"/>
                <w:rtl/>
              </w:rPr>
              <w:t>.</w:t>
            </w:r>
          </w:p>
        </w:tc>
      </w:tr>
      <w:tr w:rsidR="003114F5" w:rsidRPr="003114F5" w14:paraId="31C56F91"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3851C191" w14:textId="77777777" w:rsidR="003114F5" w:rsidRPr="003114F5" w:rsidRDefault="003114F5" w:rsidP="00F74508">
            <w:pPr>
              <w:spacing w:line="269" w:lineRule="auto"/>
              <w:jc w:val="left"/>
              <w:rPr>
                <w:rFonts w:eastAsia="Calibri"/>
                <w:sz w:val="22"/>
                <w:szCs w:val="22"/>
                <w:rtl/>
              </w:rPr>
            </w:pPr>
          </w:p>
        </w:tc>
        <w:tc>
          <w:tcPr>
            <w:tcW w:w="1186" w:type="dxa"/>
          </w:tcPr>
          <w:p w14:paraId="337B9771"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1.8.21</w:t>
            </w:r>
          </w:p>
        </w:tc>
        <w:tc>
          <w:tcPr>
            <w:tcW w:w="5523" w:type="dxa"/>
          </w:tcPr>
          <w:p w14:paraId="276D93A2"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ת</w:t>
            </w:r>
            <w:r w:rsidRPr="003114F5">
              <w:rPr>
                <w:rFonts w:ascii="Arial" w:eastAsia="Calibri" w:hAnsi="Arial" w:hint="cs"/>
                <w:sz w:val="22"/>
                <w:szCs w:val="22"/>
                <w:rtl/>
              </w:rPr>
              <w:t>ו</w:t>
            </w:r>
            <w:r w:rsidRPr="003114F5">
              <w:rPr>
                <w:rFonts w:ascii="Arial" w:eastAsia="Calibri" w:hAnsi="Arial"/>
                <w:sz w:val="22"/>
                <w:szCs w:val="22"/>
                <w:rtl/>
              </w:rPr>
              <w:t>כנית רוחבית לפתיחת המשק ליבוא ו</w:t>
            </w:r>
            <w:r w:rsidRPr="003114F5">
              <w:rPr>
                <w:rFonts w:ascii="Arial" w:eastAsia="Calibri" w:hAnsi="Arial" w:hint="cs"/>
                <w:sz w:val="22"/>
                <w:szCs w:val="22"/>
                <w:rtl/>
              </w:rPr>
              <w:t>ל</w:t>
            </w:r>
            <w:r w:rsidRPr="003114F5">
              <w:rPr>
                <w:rFonts w:ascii="Arial" w:eastAsia="Calibri" w:hAnsi="Arial"/>
                <w:sz w:val="22"/>
                <w:szCs w:val="22"/>
                <w:rtl/>
              </w:rPr>
              <w:t>הפחתת יוקר המחיה</w:t>
            </w:r>
            <w:r w:rsidRPr="003114F5">
              <w:rPr>
                <w:rFonts w:ascii="Arial" w:eastAsia="Calibri" w:hAnsi="Arial" w:hint="cs"/>
                <w:sz w:val="22"/>
                <w:szCs w:val="22"/>
                <w:rtl/>
              </w:rPr>
              <w:t>.</w:t>
            </w:r>
          </w:p>
        </w:tc>
      </w:tr>
      <w:tr w:rsidR="003114F5" w:rsidRPr="003114F5" w14:paraId="4C844841"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7E55CC9D" w14:textId="77777777" w:rsidR="003114F5" w:rsidRPr="003114F5" w:rsidRDefault="003114F5" w:rsidP="00F74508">
            <w:pPr>
              <w:spacing w:line="269" w:lineRule="auto"/>
              <w:jc w:val="left"/>
              <w:rPr>
                <w:rFonts w:eastAsia="Calibri"/>
                <w:sz w:val="22"/>
                <w:szCs w:val="22"/>
                <w:rtl/>
              </w:rPr>
            </w:pPr>
          </w:p>
        </w:tc>
        <w:tc>
          <w:tcPr>
            <w:tcW w:w="1186" w:type="dxa"/>
          </w:tcPr>
          <w:p w14:paraId="3C97930E"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16.1.21</w:t>
            </w:r>
          </w:p>
        </w:tc>
        <w:tc>
          <w:tcPr>
            <w:tcW w:w="5523" w:type="dxa"/>
          </w:tcPr>
          <w:p w14:paraId="1DF148D8"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המשך יישום התחרות ושיפור השירות בענף התחבורה הציבורית במטרופולין גוש דן</w:t>
            </w:r>
            <w:r w:rsidRPr="003114F5">
              <w:rPr>
                <w:rFonts w:eastAsia="Calibri" w:hint="cs"/>
                <w:sz w:val="22"/>
                <w:szCs w:val="22"/>
                <w:rtl/>
              </w:rPr>
              <w:t>.</w:t>
            </w:r>
          </w:p>
        </w:tc>
      </w:tr>
      <w:tr w:rsidR="003114F5" w:rsidRPr="003114F5" w14:paraId="24D8AAC0"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09D4D1E3" w14:textId="77777777" w:rsidR="003114F5" w:rsidRPr="003114F5" w:rsidRDefault="003114F5" w:rsidP="00F74508">
            <w:pPr>
              <w:spacing w:line="269" w:lineRule="auto"/>
              <w:jc w:val="left"/>
              <w:rPr>
                <w:rFonts w:eastAsia="Calibri"/>
                <w:sz w:val="22"/>
                <w:szCs w:val="22"/>
                <w:rtl/>
              </w:rPr>
            </w:pPr>
          </w:p>
        </w:tc>
        <w:tc>
          <w:tcPr>
            <w:tcW w:w="1186" w:type="dxa"/>
          </w:tcPr>
          <w:p w14:paraId="4484B700"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17.3.22</w:t>
            </w:r>
          </w:p>
        </w:tc>
        <w:tc>
          <w:tcPr>
            <w:tcW w:w="5523" w:type="dxa"/>
          </w:tcPr>
          <w:p w14:paraId="326D440E"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אשרור הסכם אזור הסחר החופשי בין ממשלת מדינת ישראל לבין ממשלת הרפובליקה של קור</w:t>
            </w:r>
            <w:r w:rsidRPr="003114F5">
              <w:rPr>
                <w:rFonts w:ascii="Arial" w:eastAsia="Calibri" w:hAnsi="Arial" w:hint="cs"/>
                <w:sz w:val="22"/>
                <w:szCs w:val="22"/>
                <w:rtl/>
              </w:rPr>
              <w:t>י</w:t>
            </w:r>
            <w:r w:rsidRPr="003114F5">
              <w:rPr>
                <w:rFonts w:ascii="Arial" w:eastAsia="Calibri" w:hAnsi="Arial"/>
                <w:sz w:val="22"/>
                <w:szCs w:val="22"/>
                <w:rtl/>
              </w:rPr>
              <w:t>אה</w:t>
            </w:r>
            <w:r w:rsidRPr="003114F5">
              <w:rPr>
                <w:rFonts w:ascii="Arial" w:eastAsia="Calibri" w:hAnsi="Arial" w:hint="cs"/>
                <w:sz w:val="22"/>
                <w:szCs w:val="22"/>
                <w:rtl/>
              </w:rPr>
              <w:t>.</w:t>
            </w:r>
          </w:p>
        </w:tc>
      </w:tr>
      <w:tr w:rsidR="003114F5" w:rsidRPr="003114F5" w14:paraId="3E88D901"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271B3D2D" w14:textId="77777777" w:rsidR="003114F5" w:rsidRPr="003114F5" w:rsidRDefault="003114F5" w:rsidP="00F74508">
            <w:pPr>
              <w:spacing w:line="269" w:lineRule="auto"/>
              <w:jc w:val="left"/>
              <w:rPr>
                <w:rFonts w:eastAsia="Calibri"/>
                <w:sz w:val="22"/>
                <w:szCs w:val="22"/>
                <w:rtl/>
              </w:rPr>
            </w:pPr>
          </w:p>
        </w:tc>
        <w:tc>
          <w:tcPr>
            <w:tcW w:w="1186" w:type="dxa"/>
          </w:tcPr>
          <w:p w14:paraId="5B06AE61"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19.6.22</w:t>
            </w:r>
          </w:p>
        </w:tc>
        <w:tc>
          <w:tcPr>
            <w:tcW w:w="5523" w:type="dxa"/>
          </w:tcPr>
          <w:p w14:paraId="2A5CA092"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קידום התחרות והפחתת יוקר המחיה באמצעות עידוד כניסת חברות זרות לשוק הקמעונאות בישראל ועידוד החדשנות בתחום הקמעונאות</w:t>
            </w:r>
            <w:r w:rsidRPr="003114F5">
              <w:rPr>
                <w:rFonts w:ascii="Arial" w:eastAsia="Calibri" w:hAnsi="Arial" w:hint="cs"/>
                <w:sz w:val="22"/>
                <w:szCs w:val="22"/>
                <w:rtl/>
              </w:rPr>
              <w:t>.</w:t>
            </w:r>
          </w:p>
        </w:tc>
      </w:tr>
      <w:tr w:rsidR="003114F5" w:rsidRPr="003114F5" w14:paraId="7D0A7F29"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val="restart"/>
          </w:tcPr>
          <w:p w14:paraId="22F9DEA5" w14:textId="77777777" w:rsidR="003114F5" w:rsidRPr="003114F5" w:rsidRDefault="003114F5" w:rsidP="00F74508">
            <w:pPr>
              <w:spacing w:line="269" w:lineRule="auto"/>
              <w:jc w:val="left"/>
              <w:rPr>
                <w:rFonts w:eastAsia="Calibri"/>
                <w:sz w:val="22"/>
                <w:szCs w:val="22"/>
                <w:rtl/>
              </w:rPr>
            </w:pPr>
            <w:r w:rsidRPr="003114F5">
              <w:rPr>
                <w:rFonts w:eastAsia="Calibri" w:hint="cs"/>
                <w:sz w:val="22"/>
                <w:szCs w:val="22"/>
                <w:rtl/>
              </w:rPr>
              <w:t>ועדת שרים לענייני דיור, בנייה ומקרקעין</w:t>
            </w:r>
          </w:p>
        </w:tc>
        <w:tc>
          <w:tcPr>
            <w:tcW w:w="1186" w:type="dxa"/>
          </w:tcPr>
          <w:p w14:paraId="66DF2D44"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19.12.21</w:t>
            </w:r>
          </w:p>
        </w:tc>
        <w:tc>
          <w:tcPr>
            <w:tcW w:w="5523" w:type="dxa"/>
          </w:tcPr>
          <w:p w14:paraId="1AD874EE"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sz w:val="22"/>
                <w:szCs w:val="22"/>
                <w:rtl/>
              </w:rPr>
            </w:pPr>
            <w:r w:rsidRPr="003114F5">
              <w:rPr>
                <w:rFonts w:eastAsia="Calibri"/>
                <w:sz w:val="22"/>
                <w:szCs w:val="22"/>
                <w:rtl/>
              </w:rPr>
              <w:t>יעדי תכנון שיווק ועסקאות בתחום הדיור לשנת 2022</w:t>
            </w:r>
            <w:r w:rsidRPr="003114F5">
              <w:rPr>
                <w:rFonts w:ascii="Arial" w:eastAsia="Calibri" w:hAnsi="Arial" w:hint="cs"/>
                <w:sz w:val="22"/>
                <w:szCs w:val="22"/>
                <w:rtl/>
              </w:rPr>
              <w:t>.</w:t>
            </w:r>
          </w:p>
        </w:tc>
      </w:tr>
      <w:tr w:rsidR="003114F5" w:rsidRPr="003114F5" w14:paraId="1F373CE0"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16BD4AA6" w14:textId="77777777" w:rsidR="003114F5" w:rsidRPr="003114F5" w:rsidRDefault="003114F5" w:rsidP="00F74508">
            <w:pPr>
              <w:spacing w:line="269" w:lineRule="auto"/>
              <w:jc w:val="left"/>
              <w:rPr>
                <w:rFonts w:eastAsia="Calibri"/>
                <w:sz w:val="22"/>
                <w:szCs w:val="22"/>
                <w:rtl/>
              </w:rPr>
            </w:pPr>
          </w:p>
        </w:tc>
        <w:tc>
          <w:tcPr>
            <w:tcW w:w="1186" w:type="dxa"/>
          </w:tcPr>
          <w:p w14:paraId="76E5746E"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19.12.21</w:t>
            </w:r>
          </w:p>
        </w:tc>
        <w:tc>
          <w:tcPr>
            <w:tcW w:w="5523" w:type="dxa"/>
          </w:tcPr>
          <w:p w14:paraId="5BB08DA8"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sz w:val="22"/>
                <w:szCs w:val="22"/>
                <w:rtl/>
              </w:rPr>
            </w:pPr>
            <w:r w:rsidRPr="003114F5">
              <w:rPr>
                <w:rFonts w:eastAsia="Calibri"/>
                <w:sz w:val="22"/>
                <w:szCs w:val="22"/>
                <w:rtl/>
              </w:rPr>
              <w:t>מתן מענקים וסבסוד פיתוח במסגרת תוכניות דיור בר השגה ותיקון החלטת ממשלה</w:t>
            </w:r>
            <w:r w:rsidRPr="003114F5">
              <w:rPr>
                <w:rFonts w:eastAsia="Calibri" w:hint="cs"/>
                <w:sz w:val="22"/>
                <w:szCs w:val="22"/>
                <w:rtl/>
              </w:rPr>
              <w:t xml:space="preserve"> לצורך הזה</w:t>
            </w:r>
            <w:r w:rsidRPr="003114F5">
              <w:rPr>
                <w:rFonts w:ascii="Arial" w:eastAsia="Calibri" w:hAnsi="Arial" w:hint="cs"/>
                <w:sz w:val="22"/>
                <w:szCs w:val="22"/>
                <w:rtl/>
              </w:rPr>
              <w:t>.</w:t>
            </w:r>
          </w:p>
        </w:tc>
      </w:tr>
      <w:tr w:rsidR="003114F5" w:rsidRPr="003114F5" w14:paraId="21608600"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252724DC" w14:textId="77777777" w:rsidR="003114F5" w:rsidRPr="003114F5" w:rsidRDefault="003114F5" w:rsidP="00F74508">
            <w:pPr>
              <w:spacing w:line="269" w:lineRule="auto"/>
              <w:jc w:val="left"/>
              <w:rPr>
                <w:rFonts w:eastAsia="Calibri"/>
                <w:sz w:val="22"/>
                <w:szCs w:val="22"/>
                <w:rtl/>
              </w:rPr>
            </w:pPr>
          </w:p>
        </w:tc>
        <w:tc>
          <w:tcPr>
            <w:tcW w:w="1186" w:type="dxa"/>
          </w:tcPr>
          <w:p w14:paraId="69BDCA5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19.12.21</w:t>
            </w:r>
          </w:p>
        </w:tc>
        <w:tc>
          <w:tcPr>
            <w:tcW w:w="5523" w:type="dxa"/>
          </w:tcPr>
          <w:p w14:paraId="31082AD9"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sz w:val="22"/>
                <w:szCs w:val="22"/>
                <w:rtl/>
              </w:rPr>
            </w:pPr>
            <w:r w:rsidRPr="003114F5">
              <w:rPr>
                <w:rFonts w:eastAsia="Calibri"/>
                <w:sz w:val="22"/>
                <w:szCs w:val="22"/>
                <w:rtl/>
              </w:rPr>
              <w:t>קידום התחדשות עירונית בפריפריה</w:t>
            </w:r>
            <w:r w:rsidRPr="003114F5">
              <w:rPr>
                <w:rFonts w:ascii="Arial" w:eastAsia="Calibri" w:hAnsi="Arial" w:hint="cs"/>
                <w:sz w:val="22"/>
                <w:szCs w:val="22"/>
                <w:rtl/>
              </w:rPr>
              <w:t>.</w:t>
            </w:r>
          </w:p>
        </w:tc>
      </w:tr>
      <w:tr w:rsidR="003114F5" w:rsidRPr="003114F5" w14:paraId="14B12FC3"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0F016633" w14:textId="77777777" w:rsidR="003114F5" w:rsidRPr="003114F5" w:rsidRDefault="003114F5" w:rsidP="00F74508">
            <w:pPr>
              <w:spacing w:line="269" w:lineRule="auto"/>
              <w:jc w:val="left"/>
              <w:rPr>
                <w:rFonts w:eastAsia="Calibri"/>
                <w:sz w:val="22"/>
                <w:szCs w:val="22"/>
                <w:rtl/>
              </w:rPr>
            </w:pPr>
          </w:p>
        </w:tc>
        <w:tc>
          <w:tcPr>
            <w:tcW w:w="1186" w:type="dxa"/>
          </w:tcPr>
          <w:p w14:paraId="43BA6ED8"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7.7.22</w:t>
            </w:r>
          </w:p>
        </w:tc>
        <w:tc>
          <w:tcPr>
            <w:tcW w:w="5523" w:type="dxa"/>
          </w:tcPr>
          <w:p w14:paraId="623B36C6"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sz w:val="22"/>
                <w:szCs w:val="22"/>
                <w:rtl/>
              </w:rPr>
            </w:pPr>
            <w:r w:rsidRPr="003114F5">
              <w:rPr>
                <w:rFonts w:eastAsia="Calibri" w:hint="cs"/>
                <w:sz w:val="22"/>
                <w:szCs w:val="22"/>
                <w:rtl/>
              </w:rPr>
              <w:t xml:space="preserve">היצע דירות: </w:t>
            </w:r>
            <w:r w:rsidRPr="003114F5">
              <w:rPr>
                <w:rFonts w:eastAsia="Calibri"/>
                <w:sz w:val="22"/>
                <w:szCs w:val="22"/>
                <w:rtl/>
              </w:rPr>
              <w:t xml:space="preserve">יעדי תכנון מפורט לשנים </w:t>
            </w:r>
            <w:r w:rsidRPr="003114F5">
              <w:rPr>
                <w:rFonts w:eastAsia="Calibri" w:hint="cs"/>
                <w:sz w:val="22"/>
                <w:szCs w:val="22"/>
                <w:rtl/>
              </w:rPr>
              <w:t>2021 - 2040.</w:t>
            </w:r>
          </w:p>
        </w:tc>
      </w:tr>
      <w:tr w:rsidR="003114F5" w:rsidRPr="003114F5" w14:paraId="42004071"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6C81F98B" w14:textId="77777777" w:rsidR="003114F5" w:rsidRPr="003114F5" w:rsidRDefault="003114F5" w:rsidP="00F74508">
            <w:pPr>
              <w:spacing w:line="269" w:lineRule="auto"/>
              <w:jc w:val="left"/>
              <w:rPr>
                <w:rFonts w:eastAsia="Calibri"/>
                <w:sz w:val="22"/>
                <w:szCs w:val="22"/>
                <w:rtl/>
              </w:rPr>
            </w:pPr>
          </w:p>
        </w:tc>
        <w:tc>
          <w:tcPr>
            <w:tcW w:w="1186" w:type="dxa"/>
          </w:tcPr>
          <w:p w14:paraId="514F420E"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7.7.22</w:t>
            </w:r>
          </w:p>
        </w:tc>
        <w:tc>
          <w:tcPr>
            <w:tcW w:w="5523" w:type="dxa"/>
          </w:tcPr>
          <w:p w14:paraId="68A5F6F7"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sz w:val="22"/>
                <w:szCs w:val="22"/>
                <w:rtl/>
              </w:rPr>
            </w:pPr>
            <w:r w:rsidRPr="003114F5">
              <w:rPr>
                <w:rFonts w:eastAsia="Calibri"/>
                <w:sz w:val="22"/>
                <w:szCs w:val="22"/>
                <w:rtl/>
              </w:rPr>
              <w:t>אימוץ תוכנית אסטרטגית לאומית לתנועה מקיימת במרחב העירוני</w:t>
            </w:r>
            <w:r w:rsidRPr="003114F5">
              <w:rPr>
                <w:rFonts w:ascii="Arial" w:eastAsia="Calibri" w:hAnsi="Arial" w:hint="cs"/>
                <w:sz w:val="22"/>
                <w:szCs w:val="22"/>
                <w:rtl/>
              </w:rPr>
              <w:t>.</w:t>
            </w:r>
          </w:p>
        </w:tc>
      </w:tr>
      <w:tr w:rsidR="003114F5" w:rsidRPr="003114F5" w14:paraId="34935DE1"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val="restart"/>
          </w:tcPr>
          <w:p w14:paraId="1EB4F94F" w14:textId="77777777" w:rsidR="003114F5" w:rsidRPr="003114F5" w:rsidRDefault="003114F5" w:rsidP="00F74508">
            <w:pPr>
              <w:spacing w:line="269" w:lineRule="auto"/>
              <w:jc w:val="left"/>
              <w:rPr>
                <w:rFonts w:eastAsia="Calibri"/>
                <w:sz w:val="22"/>
                <w:szCs w:val="22"/>
                <w:rtl/>
              </w:rPr>
            </w:pPr>
            <w:r w:rsidRPr="003114F5">
              <w:rPr>
                <w:rFonts w:eastAsia="Calibri" w:hint="cs"/>
                <w:sz w:val="22"/>
                <w:szCs w:val="22"/>
                <w:rtl/>
              </w:rPr>
              <w:t>ועדת שרים לענייני הפרטה</w:t>
            </w:r>
          </w:p>
        </w:tc>
        <w:tc>
          <w:tcPr>
            <w:tcW w:w="1186" w:type="dxa"/>
          </w:tcPr>
          <w:p w14:paraId="1FCCFF67"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12.4.22</w:t>
            </w:r>
          </w:p>
        </w:tc>
        <w:tc>
          <w:tcPr>
            <w:tcW w:w="5523" w:type="dxa"/>
          </w:tcPr>
          <w:p w14:paraId="166ED2A2"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sz w:val="22"/>
                <w:szCs w:val="22"/>
                <w:rtl/>
              </w:rPr>
            </w:pPr>
            <w:r w:rsidRPr="003114F5">
              <w:rPr>
                <w:rFonts w:eastAsia="Calibri"/>
                <w:sz w:val="22"/>
                <w:szCs w:val="22"/>
                <w:rtl/>
              </w:rPr>
              <w:t xml:space="preserve">הפרטת חברת נמל חיפה בע"מ - אישור לרשות החברות הממשלתיות לפעול לפי </w:t>
            </w:r>
            <w:r w:rsidRPr="003114F5">
              <w:rPr>
                <w:rFonts w:eastAsia="Calibri" w:hint="cs"/>
                <w:sz w:val="22"/>
                <w:szCs w:val="22"/>
                <w:rtl/>
              </w:rPr>
              <w:t>סעיף 59ה(ב)(1)</w:t>
            </w:r>
            <w:r w:rsidRPr="003114F5">
              <w:rPr>
                <w:rFonts w:eastAsia="Calibri"/>
                <w:sz w:val="22"/>
                <w:szCs w:val="22"/>
                <w:rtl/>
              </w:rPr>
              <w:t xml:space="preserve"> לחוק החברות</w:t>
            </w:r>
            <w:r w:rsidR="00367C23">
              <w:rPr>
                <w:rFonts w:eastAsia="Calibri" w:hint="cs"/>
                <w:sz w:val="22"/>
                <w:szCs w:val="22"/>
                <w:rtl/>
              </w:rPr>
              <w:t xml:space="preserve"> </w:t>
            </w:r>
            <w:r w:rsidRPr="003114F5">
              <w:rPr>
                <w:rFonts w:eastAsia="Calibri"/>
                <w:sz w:val="22"/>
                <w:szCs w:val="22"/>
                <w:rtl/>
              </w:rPr>
              <w:t>הממשלתיות, התשל"ה</w:t>
            </w:r>
            <w:r w:rsidRPr="003114F5">
              <w:rPr>
                <w:rFonts w:eastAsia="Calibri" w:hint="cs"/>
                <w:sz w:val="22"/>
                <w:szCs w:val="22"/>
                <w:rtl/>
              </w:rPr>
              <w:t>-1975.</w:t>
            </w:r>
          </w:p>
        </w:tc>
      </w:tr>
      <w:tr w:rsidR="003114F5" w:rsidRPr="003114F5" w14:paraId="35CBC41B" w14:textId="77777777" w:rsidTr="00D064E4">
        <w:tc>
          <w:tcPr>
            <w:cnfStyle w:val="001000000000" w:firstRow="0" w:lastRow="0" w:firstColumn="1" w:lastColumn="0" w:oddVBand="0" w:evenVBand="0" w:oddHBand="0" w:evenHBand="0" w:firstRowFirstColumn="0" w:firstRowLastColumn="0" w:lastRowFirstColumn="0" w:lastRowLastColumn="0"/>
            <w:tcW w:w="1550" w:type="dxa"/>
            <w:vMerge/>
          </w:tcPr>
          <w:p w14:paraId="14855017" w14:textId="77777777" w:rsidR="003114F5" w:rsidRPr="003114F5" w:rsidRDefault="003114F5" w:rsidP="00F74508">
            <w:pPr>
              <w:spacing w:line="269" w:lineRule="auto"/>
              <w:rPr>
                <w:rFonts w:eastAsia="Calibri"/>
                <w:sz w:val="22"/>
                <w:szCs w:val="22"/>
                <w:rtl/>
              </w:rPr>
            </w:pPr>
          </w:p>
        </w:tc>
        <w:tc>
          <w:tcPr>
            <w:tcW w:w="1186" w:type="dxa"/>
          </w:tcPr>
          <w:p w14:paraId="595E438B"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12.4.22</w:t>
            </w:r>
          </w:p>
        </w:tc>
        <w:tc>
          <w:tcPr>
            <w:tcW w:w="5523" w:type="dxa"/>
          </w:tcPr>
          <w:p w14:paraId="10520663" w14:textId="77777777" w:rsidR="003114F5" w:rsidRPr="003114F5" w:rsidRDefault="003114F5" w:rsidP="00F74508">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Calibri" w:hAnsi="Arial"/>
                <w:sz w:val="22"/>
                <w:szCs w:val="22"/>
                <w:rtl/>
              </w:rPr>
            </w:pPr>
            <w:r w:rsidRPr="003114F5">
              <w:rPr>
                <w:rFonts w:eastAsia="Calibri"/>
                <w:sz w:val="22"/>
                <w:szCs w:val="22"/>
                <w:rtl/>
              </w:rPr>
              <w:t>הפרטת דואר ישראל בע"מ</w:t>
            </w:r>
            <w:r w:rsidRPr="003114F5">
              <w:rPr>
                <w:rFonts w:ascii="Arial" w:eastAsia="Calibri" w:hAnsi="Arial" w:hint="cs"/>
                <w:sz w:val="22"/>
                <w:szCs w:val="22"/>
                <w:rtl/>
              </w:rPr>
              <w:t>.</w:t>
            </w:r>
          </w:p>
        </w:tc>
      </w:tr>
    </w:tbl>
    <w:p w14:paraId="652F05DD" w14:textId="77777777" w:rsidR="003114F5" w:rsidRPr="003114F5" w:rsidRDefault="003114F5" w:rsidP="00F74508">
      <w:pPr>
        <w:spacing w:line="269" w:lineRule="auto"/>
        <w:ind w:left="312"/>
        <w:rPr>
          <w:rFonts w:eastAsia="Calibri"/>
          <w:szCs w:val="20"/>
          <w:rtl/>
        </w:rPr>
      </w:pPr>
      <w:r w:rsidRPr="003114F5">
        <w:rPr>
          <w:rFonts w:eastAsia="Calibri" w:hint="cs"/>
          <w:szCs w:val="20"/>
          <w:rtl/>
        </w:rPr>
        <w:t>על פי רשימת החלטות של ועדות השרים בתקופת הממשלה ה-36, בעיבוד משרד מבקר המדינה.</w:t>
      </w:r>
    </w:p>
    <w:bookmarkEnd w:id="18"/>
    <w:p w14:paraId="5800E91E" w14:textId="77777777" w:rsidR="003114F5" w:rsidRPr="003114F5" w:rsidRDefault="003114F5" w:rsidP="00F74508">
      <w:pPr>
        <w:spacing w:line="269" w:lineRule="auto"/>
        <w:ind w:left="312"/>
        <w:jc w:val="center"/>
        <w:rPr>
          <w:rFonts w:eastAsia="Calibri"/>
          <w:rtl/>
        </w:rPr>
      </w:pPr>
    </w:p>
    <w:p w14:paraId="35FC0B13" w14:textId="77777777" w:rsidR="00143D23" w:rsidRDefault="00143D23" w:rsidP="00F74508">
      <w:pPr>
        <w:keepNext/>
        <w:keepLines/>
        <w:spacing w:line="269" w:lineRule="auto"/>
        <w:ind w:left="312"/>
        <w:jc w:val="center"/>
        <w:rPr>
          <w:rFonts w:eastAsia="Calibri"/>
          <w:rtl/>
        </w:rPr>
      </w:pPr>
    </w:p>
    <w:p w14:paraId="2141B650" w14:textId="77777777" w:rsidR="00D064E4" w:rsidRDefault="00D064E4" w:rsidP="00F74508">
      <w:pPr>
        <w:bidi w:val="0"/>
        <w:spacing w:line="269" w:lineRule="auto"/>
        <w:rPr>
          <w:rFonts w:eastAsia="Calibri"/>
          <w:rtl/>
        </w:rPr>
      </w:pPr>
      <w:r>
        <w:rPr>
          <w:rFonts w:eastAsia="Calibri"/>
          <w:rtl/>
        </w:rPr>
        <w:br w:type="page"/>
      </w:r>
    </w:p>
    <w:p w14:paraId="70FBEFCE" w14:textId="77777777" w:rsidR="003114F5" w:rsidRPr="003114F5" w:rsidRDefault="003114F5" w:rsidP="00C7788A">
      <w:pPr>
        <w:keepNext/>
        <w:keepLines/>
        <w:spacing w:line="269" w:lineRule="auto"/>
        <w:ind w:left="-1"/>
        <w:jc w:val="center"/>
        <w:rPr>
          <w:rFonts w:eastAsia="Calibri"/>
          <w:b/>
          <w:bCs/>
          <w:rtl/>
        </w:rPr>
      </w:pPr>
      <w:r w:rsidRPr="003114F5">
        <w:rPr>
          <w:rFonts w:eastAsia="Calibri" w:hint="eastAsia"/>
          <w:rtl/>
        </w:rPr>
        <w:lastRenderedPageBreak/>
        <w:t>לוח</w:t>
      </w:r>
      <w:r w:rsidRPr="003114F5">
        <w:rPr>
          <w:rFonts w:eastAsia="Calibri"/>
          <w:rtl/>
        </w:rPr>
        <w:t xml:space="preserve"> 4:</w:t>
      </w:r>
      <w:r w:rsidRPr="003114F5">
        <w:rPr>
          <w:rFonts w:eastAsia="Calibri"/>
          <w:b/>
          <w:bCs/>
          <w:rtl/>
        </w:rPr>
        <w:t xml:space="preserve"> </w:t>
      </w:r>
      <w:r w:rsidRPr="003114F5">
        <w:rPr>
          <w:rFonts w:eastAsia="Calibri" w:hint="cs"/>
          <w:b/>
          <w:bCs/>
          <w:rtl/>
        </w:rPr>
        <w:t>החלטות הנוגעות ליוקר המחיה שקיבלו הממשלה ה-37 וועדות שרים שפעלו בתקופת כהונתה, עד פרוץ מלחמת חרבות ברזל</w:t>
      </w:r>
    </w:p>
    <w:tbl>
      <w:tblPr>
        <w:tblStyle w:val="110"/>
        <w:bidiVisual/>
        <w:tblW w:w="0" w:type="auto"/>
        <w:jc w:val="center"/>
        <w:tblLook w:val="04A0" w:firstRow="1" w:lastRow="0" w:firstColumn="1" w:lastColumn="0" w:noHBand="0" w:noVBand="1"/>
      </w:tblPr>
      <w:tblGrid>
        <w:gridCol w:w="1560"/>
        <w:gridCol w:w="1134"/>
        <w:gridCol w:w="5100"/>
      </w:tblGrid>
      <w:tr w:rsidR="003114F5" w:rsidRPr="003114F5" w14:paraId="0FC3CEFB" w14:textId="77777777" w:rsidTr="00143D2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tcPr>
          <w:p w14:paraId="0C2B9C63" w14:textId="77777777" w:rsidR="003114F5" w:rsidRPr="003114F5" w:rsidRDefault="003114F5" w:rsidP="00F74508">
            <w:pPr>
              <w:spacing w:line="269" w:lineRule="auto"/>
              <w:jc w:val="center"/>
              <w:rPr>
                <w:rFonts w:eastAsia="Calibri"/>
                <w:sz w:val="22"/>
                <w:szCs w:val="22"/>
                <w:rtl/>
              </w:rPr>
            </w:pPr>
            <w:r w:rsidRPr="003114F5">
              <w:rPr>
                <w:rFonts w:eastAsia="Calibri" w:hint="cs"/>
                <w:sz w:val="22"/>
                <w:szCs w:val="22"/>
                <w:rtl/>
              </w:rPr>
              <w:t>הממשלה או ועדת שרים</w:t>
            </w:r>
          </w:p>
        </w:tc>
        <w:tc>
          <w:tcPr>
            <w:tcW w:w="1134" w:type="dxa"/>
          </w:tcPr>
          <w:p w14:paraId="001B40D5" w14:textId="77777777" w:rsidR="003114F5" w:rsidRPr="003114F5"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התאריך</w:t>
            </w:r>
          </w:p>
        </w:tc>
        <w:tc>
          <w:tcPr>
            <w:tcW w:w="5100" w:type="dxa"/>
          </w:tcPr>
          <w:p w14:paraId="3092EE11" w14:textId="77777777" w:rsidR="003114F5" w:rsidRPr="003114F5" w:rsidRDefault="003114F5" w:rsidP="00F74508">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hint="cs"/>
                <w:sz w:val="22"/>
                <w:szCs w:val="22"/>
                <w:rtl/>
              </w:rPr>
              <w:t>נושא ההחלטה</w:t>
            </w:r>
          </w:p>
        </w:tc>
      </w:tr>
      <w:tr w:rsidR="003114F5" w:rsidRPr="003114F5" w14:paraId="272A4EB1"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65E83C03" w14:textId="77777777" w:rsidR="003114F5" w:rsidRPr="003114F5" w:rsidRDefault="003114F5" w:rsidP="00F74508">
            <w:pPr>
              <w:spacing w:line="269" w:lineRule="auto"/>
              <w:jc w:val="left"/>
              <w:rPr>
                <w:rFonts w:eastAsia="Calibri"/>
                <w:sz w:val="22"/>
                <w:szCs w:val="22"/>
                <w:rtl/>
              </w:rPr>
            </w:pPr>
            <w:r w:rsidRPr="003114F5">
              <w:rPr>
                <w:rFonts w:eastAsia="Calibri" w:hint="cs"/>
                <w:sz w:val="22"/>
                <w:szCs w:val="22"/>
                <w:rtl/>
              </w:rPr>
              <w:t>הממשלה ה-37</w:t>
            </w:r>
          </w:p>
        </w:tc>
        <w:tc>
          <w:tcPr>
            <w:tcW w:w="1134" w:type="dxa"/>
          </w:tcPr>
          <w:p w14:paraId="19532E3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27208F68"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הגברת התחרות והייצור בענף החקלאות</w:t>
            </w:r>
            <w:r w:rsidRPr="003114F5">
              <w:rPr>
                <w:rFonts w:ascii="Arial" w:eastAsia="Calibri" w:hAnsi="Arial" w:hint="cs"/>
                <w:sz w:val="22"/>
                <w:szCs w:val="22"/>
                <w:rtl/>
              </w:rPr>
              <w:t>.</w:t>
            </w:r>
          </w:p>
        </w:tc>
      </w:tr>
      <w:tr w:rsidR="003114F5" w:rsidRPr="003114F5" w14:paraId="4FDD0381"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1D19A1D6" w14:textId="77777777" w:rsidR="003114F5" w:rsidRPr="003114F5" w:rsidRDefault="003114F5" w:rsidP="00F74508">
            <w:pPr>
              <w:spacing w:line="269" w:lineRule="auto"/>
              <w:jc w:val="left"/>
              <w:rPr>
                <w:rFonts w:eastAsia="Calibri"/>
                <w:sz w:val="22"/>
                <w:szCs w:val="22"/>
                <w:rtl/>
              </w:rPr>
            </w:pPr>
          </w:p>
        </w:tc>
        <w:tc>
          <w:tcPr>
            <w:tcW w:w="1134" w:type="dxa"/>
          </w:tcPr>
          <w:p w14:paraId="7B6257CB"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06CF0AC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הפחתת הריכוזיות והגברת התחרותיות בשוק מוצרי המזון והטואלטיקה</w:t>
            </w:r>
            <w:r w:rsidRPr="003114F5">
              <w:rPr>
                <w:rFonts w:eastAsia="Calibri" w:hint="cs"/>
                <w:sz w:val="22"/>
                <w:szCs w:val="22"/>
                <w:rtl/>
              </w:rPr>
              <w:t>.</w:t>
            </w:r>
          </w:p>
        </w:tc>
      </w:tr>
      <w:tr w:rsidR="003114F5" w:rsidRPr="003114F5" w14:paraId="19EDBACF"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6CDC40D4" w14:textId="77777777" w:rsidR="003114F5" w:rsidRPr="003114F5" w:rsidRDefault="003114F5" w:rsidP="00F74508">
            <w:pPr>
              <w:spacing w:line="269" w:lineRule="auto"/>
              <w:jc w:val="left"/>
              <w:rPr>
                <w:rFonts w:eastAsia="Calibri"/>
                <w:sz w:val="22"/>
                <w:szCs w:val="22"/>
                <w:rtl/>
              </w:rPr>
            </w:pPr>
          </w:p>
        </w:tc>
        <w:tc>
          <w:tcPr>
            <w:tcW w:w="1134" w:type="dxa"/>
          </w:tcPr>
          <w:p w14:paraId="58B00478"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73A84862"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הפחתת יוקר המחיה באמצעות הסרת חסמי יבוא וטיוב הרגולציה</w:t>
            </w:r>
            <w:r w:rsidRPr="003114F5">
              <w:rPr>
                <w:rFonts w:eastAsia="Calibri" w:hint="cs"/>
                <w:sz w:val="22"/>
                <w:szCs w:val="22"/>
                <w:rtl/>
              </w:rPr>
              <w:t>.</w:t>
            </w:r>
          </w:p>
        </w:tc>
      </w:tr>
      <w:tr w:rsidR="003114F5" w:rsidRPr="003114F5" w14:paraId="28EFCC14"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50245D8E" w14:textId="77777777" w:rsidR="003114F5" w:rsidRPr="003114F5" w:rsidRDefault="003114F5" w:rsidP="00F74508">
            <w:pPr>
              <w:spacing w:line="269" w:lineRule="auto"/>
              <w:jc w:val="left"/>
              <w:rPr>
                <w:rFonts w:eastAsia="Calibri"/>
                <w:sz w:val="22"/>
                <w:szCs w:val="22"/>
                <w:rtl/>
              </w:rPr>
            </w:pPr>
          </w:p>
        </w:tc>
        <w:tc>
          <w:tcPr>
            <w:tcW w:w="1134" w:type="dxa"/>
          </w:tcPr>
          <w:p w14:paraId="1E25FFEF"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32D82427"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השלמת הרפורמה ביבוא של מוצרי מזון וחיזוק האכיפה בעניינה</w:t>
            </w:r>
            <w:r w:rsidRPr="003114F5">
              <w:rPr>
                <w:rFonts w:eastAsia="Calibri" w:hint="cs"/>
                <w:sz w:val="22"/>
                <w:szCs w:val="22"/>
                <w:rtl/>
              </w:rPr>
              <w:t>.</w:t>
            </w:r>
          </w:p>
        </w:tc>
      </w:tr>
      <w:tr w:rsidR="003114F5" w:rsidRPr="003114F5" w14:paraId="0EE3E939"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1274E1ED" w14:textId="77777777" w:rsidR="003114F5" w:rsidRPr="003114F5" w:rsidRDefault="003114F5" w:rsidP="00F74508">
            <w:pPr>
              <w:spacing w:line="269" w:lineRule="auto"/>
              <w:jc w:val="left"/>
              <w:rPr>
                <w:rFonts w:eastAsia="Calibri"/>
                <w:sz w:val="22"/>
                <w:szCs w:val="22"/>
                <w:rtl/>
              </w:rPr>
            </w:pPr>
          </w:p>
        </w:tc>
        <w:tc>
          <w:tcPr>
            <w:tcW w:w="1134" w:type="dxa"/>
          </w:tcPr>
          <w:p w14:paraId="290BFF97"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4C590A10"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צמצום הנטל הרגולטורי בפירות וירקות במטרה להפחית את יוקר המחיה</w:t>
            </w:r>
            <w:r w:rsidRPr="003114F5">
              <w:rPr>
                <w:rFonts w:ascii="Arial" w:eastAsia="Calibri" w:hAnsi="Arial" w:hint="cs"/>
                <w:sz w:val="22"/>
                <w:szCs w:val="22"/>
                <w:rtl/>
              </w:rPr>
              <w:t>.</w:t>
            </w:r>
          </w:p>
        </w:tc>
      </w:tr>
      <w:tr w:rsidR="003114F5" w:rsidRPr="003114F5" w14:paraId="45FEB14E"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5876E847" w14:textId="77777777" w:rsidR="003114F5" w:rsidRPr="003114F5" w:rsidRDefault="003114F5" w:rsidP="00F74508">
            <w:pPr>
              <w:spacing w:line="269" w:lineRule="auto"/>
              <w:jc w:val="left"/>
              <w:rPr>
                <w:rFonts w:eastAsia="Calibri"/>
                <w:sz w:val="22"/>
                <w:szCs w:val="22"/>
                <w:rtl/>
              </w:rPr>
            </w:pPr>
          </w:p>
        </w:tc>
        <w:tc>
          <w:tcPr>
            <w:tcW w:w="1134" w:type="dxa"/>
          </w:tcPr>
          <w:p w14:paraId="64B9CAF3"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46ABC057"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חלקי חילוף לרכבים</w:t>
            </w:r>
            <w:r w:rsidRPr="003114F5">
              <w:rPr>
                <w:rFonts w:ascii="Arial" w:eastAsia="Calibri" w:hAnsi="Arial" w:hint="cs"/>
                <w:sz w:val="22"/>
                <w:szCs w:val="22"/>
                <w:rtl/>
              </w:rPr>
              <w:t>.</w:t>
            </w:r>
          </w:p>
        </w:tc>
      </w:tr>
      <w:tr w:rsidR="003114F5" w:rsidRPr="003114F5" w14:paraId="5A764008"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56E4E629" w14:textId="77777777" w:rsidR="003114F5" w:rsidRPr="003114F5" w:rsidRDefault="003114F5" w:rsidP="00F74508">
            <w:pPr>
              <w:spacing w:line="269" w:lineRule="auto"/>
              <w:jc w:val="left"/>
              <w:rPr>
                <w:rFonts w:eastAsia="Calibri"/>
                <w:sz w:val="22"/>
                <w:szCs w:val="22"/>
                <w:rtl/>
              </w:rPr>
            </w:pPr>
          </w:p>
        </w:tc>
        <w:tc>
          <w:tcPr>
            <w:tcW w:w="1134" w:type="dxa"/>
          </w:tcPr>
          <w:p w14:paraId="265E9128"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14F37257"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הגברת היעילות המשקית בענף התיירות</w:t>
            </w:r>
            <w:r w:rsidRPr="003114F5">
              <w:rPr>
                <w:rFonts w:ascii="Arial" w:eastAsia="Calibri" w:hAnsi="Arial" w:hint="cs"/>
                <w:sz w:val="22"/>
                <w:szCs w:val="22"/>
                <w:rtl/>
              </w:rPr>
              <w:t>.</w:t>
            </w:r>
          </w:p>
        </w:tc>
      </w:tr>
      <w:tr w:rsidR="003114F5" w:rsidRPr="003114F5" w14:paraId="08DBCFB9"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0583573D" w14:textId="77777777" w:rsidR="003114F5" w:rsidRPr="003114F5" w:rsidRDefault="003114F5" w:rsidP="00F74508">
            <w:pPr>
              <w:spacing w:line="269" w:lineRule="auto"/>
              <w:jc w:val="left"/>
              <w:rPr>
                <w:rFonts w:eastAsia="Calibri"/>
                <w:sz w:val="22"/>
                <w:szCs w:val="22"/>
                <w:rtl/>
              </w:rPr>
            </w:pPr>
          </w:p>
        </w:tc>
        <w:tc>
          <w:tcPr>
            <w:tcW w:w="1134" w:type="dxa"/>
          </w:tcPr>
          <w:p w14:paraId="1AB67AF5"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6597BA88"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צמצום תופעת כפל הביטוח בביטוחי הבריאות הפרטיים</w:t>
            </w:r>
            <w:r w:rsidRPr="003114F5">
              <w:rPr>
                <w:rFonts w:ascii="Arial" w:eastAsia="Calibri" w:hAnsi="Arial" w:hint="cs"/>
                <w:sz w:val="22"/>
                <w:szCs w:val="22"/>
                <w:rtl/>
              </w:rPr>
              <w:t>.</w:t>
            </w:r>
          </w:p>
        </w:tc>
      </w:tr>
      <w:tr w:rsidR="003114F5" w:rsidRPr="003114F5" w14:paraId="557CBB0C"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73BC974A" w14:textId="77777777" w:rsidR="003114F5" w:rsidRPr="003114F5" w:rsidRDefault="003114F5" w:rsidP="00F74508">
            <w:pPr>
              <w:spacing w:line="269" w:lineRule="auto"/>
              <w:jc w:val="left"/>
              <w:rPr>
                <w:rFonts w:eastAsia="Calibri"/>
                <w:sz w:val="22"/>
                <w:szCs w:val="22"/>
                <w:rtl/>
              </w:rPr>
            </w:pPr>
          </w:p>
        </w:tc>
        <w:tc>
          <w:tcPr>
            <w:tcW w:w="1134" w:type="dxa"/>
          </w:tcPr>
          <w:p w14:paraId="2504DCBC"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4694CCAC"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רפורמה בשוק התשלומים</w:t>
            </w:r>
            <w:r w:rsidRPr="003114F5">
              <w:rPr>
                <w:rFonts w:eastAsia="Calibri" w:hint="cs"/>
                <w:sz w:val="22"/>
                <w:szCs w:val="22"/>
                <w:rtl/>
              </w:rPr>
              <w:t>.</w:t>
            </w:r>
          </w:p>
        </w:tc>
      </w:tr>
      <w:tr w:rsidR="003114F5" w:rsidRPr="003114F5" w14:paraId="26212630"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2D20B006" w14:textId="77777777" w:rsidR="003114F5" w:rsidRPr="003114F5" w:rsidRDefault="003114F5" w:rsidP="00F74508">
            <w:pPr>
              <w:spacing w:line="269" w:lineRule="auto"/>
              <w:jc w:val="left"/>
              <w:rPr>
                <w:rFonts w:eastAsia="Calibri"/>
                <w:sz w:val="22"/>
                <w:szCs w:val="22"/>
                <w:rtl/>
              </w:rPr>
            </w:pPr>
          </w:p>
        </w:tc>
        <w:tc>
          <w:tcPr>
            <w:tcW w:w="1134" w:type="dxa"/>
          </w:tcPr>
          <w:p w14:paraId="5A0DA8E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59156DC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רפורמה בשוק האשראי לעסקים קטנים ובינוניים</w:t>
            </w:r>
            <w:r w:rsidRPr="003114F5">
              <w:rPr>
                <w:rFonts w:eastAsia="Calibri" w:hint="cs"/>
                <w:sz w:val="22"/>
                <w:szCs w:val="22"/>
                <w:rtl/>
              </w:rPr>
              <w:t>.</w:t>
            </w:r>
          </w:p>
        </w:tc>
      </w:tr>
      <w:tr w:rsidR="003114F5" w:rsidRPr="003114F5" w14:paraId="5812FA0F"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60C2D06F" w14:textId="77777777" w:rsidR="003114F5" w:rsidRPr="003114F5" w:rsidRDefault="003114F5" w:rsidP="00F74508">
            <w:pPr>
              <w:spacing w:line="269" w:lineRule="auto"/>
              <w:jc w:val="left"/>
              <w:rPr>
                <w:rFonts w:eastAsia="Calibri"/>
                <w:sz w:val="22"/>
                <w:szCs w:val="22"/>
                <w:rtl/>
              </w:rPr>
            </w:pPr>
          </w:p>
        </w:tc>
        <w:tc>
          <w:tcPr>
            <w:tcW w:w="1134" w:type="dxa"/>
          </w:tcPr>
          <w:p w14:paraId="2CC319BA"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53BEC185"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הגברת השקיפות בעמלות הבנקים</w:t>
            </w:r>
            <w:r w:rsidRPr="003114F5">
              <w:rPr>
                <w:rFonts w:eastAsia="Calibri" w:hint="cs"/>
                <w:sz w:val="22"/>
                <w:szCs w:val="22"/>
                <w:rtl/>
              </w:rPr>
              <w:t>.</w:t>
            </w:r>
          </w:p>
        </w:tc>
      </w:tr>
      <w:tr w:rsidR="003114F5" w:rsidRPr="003114F5" w14:paraId="543F344E"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6B0FFD1E" w14:textId="77777777" w:rsidR="003114F5" w:rsidRPr="003114F5" w:rsidRDefault="003114F5" w:rsidP="00F74508">
            <w:pPr>
              <w:spacing w:line="269" w:lineRule="auto"/>
              <w:jc w:val="left"/>
              <w:rPr>
                <w:rFonts w:eastAsia="Calibri"/>
                <w:sz w:val="22"/>
                <w:szCs w:val="22"/>
                <w:rtl/>
              </w:rPr>
            </w:pPr>
          </w:p>
        </w:tc>
        <w:tc>
          <w:tcPr>
            <w:tcW w:w="1134" w:type="dxa"/>
          </w:tcPr>
          <w:p w14:paraId="5F6E68C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29B65DF4"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הגברת התחרות בענף התיווך לביטוח ולחיסכון</w:t>
            </w:r>
            <w:r w:rsidRPr="003114F5">
              <w:rPr>
                <w:rFonts w:ascii="Arial" w:eastAsia="Calibri" w:hAnsi="Arial" w:hint="cs"/>
                <w:sz w:val="22"/>
                <w:szCs w:val="22"/>
                <w:rtl/>
              </w:rPr>
              <w:t>.</w:t>
            </w:r>
          </w:p>
        </w:tc>
      </w:tr>
      <w:tr w:rsidR="003114F5" w:rsidRPr="003114F5" w14:paraId="536D142D"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17C665F0" w14:textId="77777777" w:rsidR="003114F5" w:rsidRPr="003114F5" w:rsidRDefault="003114F5" w:rsidP="00F74508">
            <w:pPr>
              <w:spacing w:line="269" w:lineRule="auto"/>
              <w:jc w:val="left"/>
              <w:rPr>
                <w:rFonts w:eastAsia="Calibri"/>
                <w:sz w:val="22"/>
                <w:szCs w:val="22"/>
                <w:rtl/>
              </w:rPr>
            </w:pPr>
          </w:p>
        </w:tc>
        <w:tc>
          <w:tcPr>
            <w:tcW w:w="1134" w:type="dxa"/>
          </w:tcPr>
          <w:p w14:paraId="3141543F"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3249C73C"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צמצום עיוותים בענף התיווך לביטוח ולחיסכון</w:t>
            </w:r>
            <w:r w:rsidRPr="003114F5">
              <w:rPr>
                <w:rFonts w:eastAsia="Calibri" w:hint="cs"/>
                <w:sz w:val="22"/>
                <w:szCs w:val="22"/>
                <w:rtl/>
              </w:rPr>
              <w:t>.</w:t>
            </w:r>
          </w:p>
        </w:tc>
      </w:tr>
      <w:tr w:rsidR="003114F5" w:rsidRPr="003114F5" w14:paraId="13FACC8F"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1AABD1D9" w14:textId="77777777" w:rsidR="003114F5" w:rsidRPr="003114F5" w:rsidRDefault="003114F5" w:rsidP="00F74508">
            <w:pPr>
              <w:spacing w:line="269" w:lineRule="auto"/>
              <w:jc w:val="left"/>
              <w:rPr>
                <w:rFonts w:eastAsia="Calibri"/>
                <w:sz w:val="22"/>
                <w:szCs w:val="22"/>
                <w:rtl/>
              </w:rPr>
            </w:pPr>
          </w:p>
        </w:tc>
        <w:tc>
          <w:tcPr>
            <w:tcW w:w="1134" w:type="dxa"/>
          </w:tcPr>
          <w:p w14:paraId="4C9E40F5"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24.2.23</w:t>
            </w:r>
          </w:p>
        </w:tc>
        <w:tc>
          <w:tcPr>
            <w:tcW w:w="5100" w:type="dxa"/>
          </w:tcPr>
          <w:p w14:paraId="6E2EC9A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 xml:space="preserve">קידום חינוך חינם לגילי </w:t>
            </w:r>
            <w:r w:rsidRPr="003114F5">
              <w:rPr>
                <w:rFonts w:ascii="Arial" w:eastAsia="Calibri" w:hAnsi="Arial" w:hint="cs"/>
                <w:sz w:val="22"/>
                <w:szCs w:val="22"/>
                <w:rtl/>
              </w:rPr>
              <w:t xml:space="preserve">2 </w:t>
            </w:r>
            <w:r w:rsidRPr="003114F5">
              <w:rPr>
                <w:rFonts w:ascii="Arial" w:eastAsia="Calibri" w:hAnsi="Arial"/>
                <w:sz w:val="22"/>
                <w:szCs w:val="22"/>
                <w:rtl/>
              </w:rPr>
              <w:t>-</w:t>
            </w:r>
            <w:r w:rsidRPr="003114F5">
              <w:rPr>
                <w:rFonts w:ascii="Arial" w:eastAsia="Calibri" w:hAnsi="Arial" w:hint="cs"/>
                <w:sz w:val="22"/>
                <w:szCs w:val="22"/>
                <w:rtl/>
              </w:rPr>
              <w:t xml:space="preserve"> 3</w:t>
            </w:r>
            <w:r w:rsidRPr="003114F5">
              <w:rPr>
                <w:rFonts w:eastAsia="Calibri" w:hint="cs"/>
                <w:sz w:val="22"/>
                <w:szCs w:val="22"/>
                <w:rtl/>
              </w:rPr>
              <w:t>.</w:t>
            </w:r>
          </w:p>
        </w:tc>
      </w:tr>
      <w:tr w:rsidR="003114F5" w:rsidRPr="003114F5" w14:paraId="6B21765C"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1786491E" w14:textId="77777777" w:rsidR="003114F5" w:rsidRPr="003114F5" w:rsidRDefault="003114F5" w:rsidP="00F74508">
            <w:pPr>
              <w:spacing w:line="269" w:lineRule="auto"/>
              <w:jc w:val="left"/>
              <w:rPr>
                <w:rFonts w:eastAsia="Calibri"/>
                <w:sz w:val="22"/>
                <w:szCs w:val="22"/>
                <w:rtl/>
              </w:rPr>
            </w:pPr>
          </w:p>
        </w:tc>
        <w:tc>
          <w:tcPr>
            <w:tcW w:w="1134" w:type="dxa"/>
          </w:tcPr>
          <w:p w14:paraId="15AFBC19"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16.3.23</w:t>
            </w:r>
          </w:p>
        </w:tc>
        <w:tc>
          <w:tcPr>
            <w:tcW w:w="5100" w:type="dxa"/>
          </w:tcPr>
          <w:p w14:paraId="11CFC767"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אשרור הסכם סחר חופשי בין ממשלת מדינת ישראל לבין ממשלת הרפובליקה של גואטמלה</w:t>
            </w:r>
            <w:r w:rsidRPr="003114F5">
              <w:rPr>
                <w:rFonts w:eastAsia="Calibri" w:hint="cs"/>
                <w:sz w:val="22"/>
                <w:szCs w:val="22"/>
                <w:rtl/>
              </w:rPr>
              <w:t>.</w:t>
            </w:r>
          </w:p>
        </w:tc>
      </w:tr>
      <w:tr w:rsidR="003114F5" w:rsidRPr="003114F5" w14:paraId="0C3E841E"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7DC68D3F" w14:textId="77777777" w:rsidR="003114F5" w:rsidRPr="003114F5" w:rsidRDefault="003114F5" w:rsidP="00F74508">
            <w:pPr>
              <w:spacing w:line="269" w:lineRule="auto"/>
              <w:jc w:val="left"/>
              <w:rPr>
                <w:rFonts w:eastAsia="Calibri"/>
                <w:sz w:val="22"/>
                <w:szCs w:val="22"/>
                <w:rtl/>
              </w:rPr>
            </w:pPr>
          </w:p>
        </w:tc>
        <w:tc>
          <w:tcPr>
            <w:tcW w:w="1134" w:type="dxa"/>
          </w:tcPr>
          <w:p w14:paraId="4525A465"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21.5.23</w:t>
            </w:r>
          </w:p>
        </w:tc>
        <w:tc>
          <w:tcPr>
            <w:tcW w:w="5100" w:type="dxa"/>
          </w:tcPr>
          <w:p w14:paraId="50208FEE"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הפחתת הריכוזיות והגברת התחרותיות בשוק מוצרי המזון והטואלטיקה - תיקון החלטת ממשלה</w:t>
            </w:r>
            <w:r w:rsidRPr="003114F5">
              <w:rPr>
                <w:rFonts w:ascii="Arial" w:eastAsia="Calibri" w:hAnsi="Arial" w:hint="cs"/>
                <w:sz w:val="22"/>
                <w:szCs w:val="22"/>
                <w:rtl/>
              </w:rPr>
              <w:t xml:space="preserve">. </w:t>
            </w:r>
          </w:p>
        </w:tc>
      </w:tr>
      <w:tr w:rsidR="003114F5" w:rsidRPr="003114F5" w14:paraId="76E38BA8"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555F2087" w14:textId="77777777" w:rsidR="003114F5" w:rsidRPr="003114F5" w:rsidRDefault="003114F5" w:rsidP="00F74508">
            <w:pPr>
              <w:spacing w:line="269" w:lineRule="auto"/>
              <w:jc w:val="left"/>
              <w:rPr>
                <w:rFonts w:eastAsia="Calibri"/>
                <w:sz w:val="22"/>
                <w:szCs w:val="22"/>
                <w:rtl/>
              </w:rPr>
            </w:pPr>
          </w:p>
        </w:tc>
        <w:tc>
          <w:tcPr>
            <w:tcW w:w="1134" w:type="dxa"/>
          </w:tcPr>
          <w:p w14:paraId="3D6FCCA2"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23.7.23</w:t>
            </w:r>
          </w:p>
        </w:tc>
        <w:tc>
          <w:tcPr>
            <w:tcW w:w="5100" w:type="dxa"/>
          </w:tcPr>
          <w:p w14:paraId="050A4AC8"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טיוטת חוק לתיקון פקודת היבוא והיצוא [נוסח חדש] (מס'</w:t>
            </w:r>
            <w:r w:rsidRPr="003114F5">
              <w:rPr>
                <w:rFonts w:ascii="Arial" w:eastAsia="Calibri" w:hAnsi="Arial" w:hint="cs"/>
                <w:sz w:val="22"/>
                <w:szCs w:val="22"/>
                <w:rtl/>
              </w:rPr>
              <w:t xml:space="preserve"> </w:t>
            </w:r>
            <w:r w:rsidRPr="003114F5">
              <w:rPr>
                <w:rFonts w:ascii="Arial" w:eastAsia="Calibri" w:hAnsi="Arial"/>
                <w:sz w:val="22"/>
                <w:szCs w:val="22"/>
                <w:rtl/>
              </w:rPr>
              <w:t>5)</w:t>
            </w:r>
            <w:r w:rsidRPr="003114F5">
              <w:rPr>
                <w:rFonts w:ascii="Arial" w:eastAsia="Calibri" w:hAnsi="Arial" w:hint="cs"/>
                <w:sz w:val="22"/>
                <w:szCs w:val="22"/>
                <w:rtl/>
              </w:rPr>
              <w:t xml:space="preserve"> </w:t>
            </w:r>
            <w:r w:rsidRPr="003114F5">
              <w:rPr>
                <w:rFonts w:ascii="Arial" w:eastAsia="Calibri" w:hAnsi="Arial"/>
                <w:sz w:val="22"/>
                <w:szCs w:val="22"/>
                <w:rtl/>
              </w:rPr>
              <w:t>(מתווה לשינוי שיטת היבוא), התשפ"ג-2023 - אישור החלטת ועדת השרים לענייני חקיקה</w:t>
            </w:r>
            <w:r w:rsidRPr="003114F5">
              <w:rPr>
                <w:rFonts w:eastAsia="Calibri" w:hint="cs"/>
                <w:sz w:val="22"/>
                <w:szCs w:val="22"/>
                <w:rtl/>
              </w:rPr>
              <w:t>.</w:t>
            </w:r>
          </w:p>
        </w:tc>
      </w:tr>
      <w:tr w:rsidR="003114F5" w:rsidRPr="003114F5" w14:paraId="5715AD2B"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1271A44B" w14:textId="77777777" w:rsidR="003114F5" w:rsidRPr="003114F5" w:rsidRDefault="003114F5" w:rsidP="00F74508">
            <w:pPr>
              <w:spacing w:line="269" w:lineRule="auto"/>
              <w:jc w:val="left"/>
              <w:rPr>
                <w:rFonts w:eastAsia="Calibri"/>
                <w:sz w:val="22"/>
                <w:szCs w:val="22"/>
                <w:rtl/>
              </w:rPr>
            </w:pPr>
          </w:p>
        </w:tc>
        <w:tc>
          <w:tcPr>
            <w:tcW w:w="1134" w:type="dxa"/>
          </w:tcPr>
          <w:p w14:paraId="2CB89941"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10.9.2023</w:t>
            </w:r>
          </w:p>
        </w:tc>
        <w:tc>
          <w:tcPr>
            <w:tcW w:w="5100" w:type="dxa"/>
          </w:tcPr>
          <w:p w14:paraId="40DC1B72"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ascii="Arial" w:eastAsia="Calibri" w:hAnsi="Arial"/>
                <w:sz w:val="22"/>
                <w:szCs w:val="22"/>
                <w:rtl/>
              </w:rPr>
              <w:t>קביעת אזורים לעניין מתן הנחות בתחבורה הציבורית</w:t>
            </w:r>
            <w:r w:rsidRPr="003114F5">
              <w:rPr>
                <w:rFonts w:ascii="Arial" w:eastAsia="Calibri" w:hAnsi="Arial" w:hint="cs"/>
                <w:sz w:val="22"/>
                <w:szCs w:val="22"/>
                <w:rtl/>
              </w:rPr>
              <w:t>.</w:t>
            </w:r>
          </w:p>
        </w:tc>
      </w:tr>
      <w:tr w:rsidR="003114F5" w:rsidRPr="003114F5" w14:paraId="1203D882"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75A132C5" w14:textId="77777777" w:rsidR="003114F5" w:rsidRPr="003114F5" w:rsidRDefault="003114F5" w:rsidP="00F74508">
            <w:pPr>
              <w:spacing w:line="269" w:lineRule="auto"/>
              <w:jc w:val="left"/>
              <w:rPr>
                <w:rFonts w:eastAsia="Calibri"/>
                <w:sz w:val="22"/>
                <w:szCs w:val="22"/>
                <w:rtl/>
              </w:rPr>
            </w:pPr>
            <w:r w:rsidRPr="003114F5">
              <w:rPr>
                <w:rFonts w:eastAsia="Calibri" w:hint="cs"/>
                <w:sz w:val="22"/>
                <w:szCs w:val="22"/>
                <w:rtl/>
              </w:rPr>
              <w:t>ועדת שרים לענייני דיור, בנייה ומקרקעין</w:t>
            </w:r>
          </w:p>
        </w:tc>
        <w:tc>
          <w:tcPr>
            <w:tcW w:w="1134" w:type="dxa"/>
          </w:tcPr>
          <w:p w14:paraId="44259BD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27.6.2023</w:t>
            </w:r>
          </w:p>
        </w:tc>
        <w:tc>
          <w:tcPr>
            <w:tcW w:w="5100" w:type="dxa"/>
          </w:tcPr>
          <w:p w14:paraId="71D84CB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sz w:val="22"/>
                <w:szCs w:val="22"/>
                <w:rtl/>
              </w:rPr>
              <w:t>יעדי תכנון, שיווק ועסקאות בתחום הדיור לשנת 2023</w:t>
            </w:r>
            <w:r w:rsidRPr="003114F5">
              <w:rPr>
                <w:rFonts w:eastAsia="Calibri" w:hint="cs"/>
                <w:sz w:val="22"/>
                <w:szCs w:val="22"/>
                <w:rtl/>
              </w:rPr>
              <w:t>.</w:t>
            </w:r>
          </w:p>
        </w:tc>
      </w:tr>
      <w:tr w:rsidR="003114F5" w:rsidRPr="003114F5" w14:paraId="2480DC4F"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3895A667" w14:textId="77777777" w:rsidR="003114F5" w:rsidRPr="003114F5" w:rsidRDefault="003114F5" w:rsidP="00F74508">
            <w:pPr>
              <w:spacing w:line="269" w:lineRule="auto"/>
              <w:jc w:val="left"/>
              <w:rPr>
                <w:rFonts w:eastAsia="Calibri"/>
                <w:sz w:val="22"/>
                <w:szCs w:val="22"/>
                <w:rtl/>
              </w:rPr>
            </w:pPr>
          </w:p>
        </w:tc>
        <w:tc>
          <w:tcPr>
            <w:tcW w:w="1134" w:type="dxa"/>
          </w:tcPr>
          <w:p w14:paraId="601D9994"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27.6.2023</w:t>
            </w:r>
          </w:p>
        </w:tc>
        <w:tc>
          <w:tcPr>
            <w:tcW w:w="5100" w:type="dxa"/>
          </w:tcPr>
          <w:p w14:paraId="6A99ACA3"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sz w:val="22"/>
                <w:szCs w:val="22"/>
                <w:rtl/>
              </w:rPr>
              <w:t>מתן מענקים וסבסוד פיתוח במסגרת תוכניות דיור בר השגה</w:t>
            </w:r>
            <w:r w:rsidRPr="003114F5">
              <w:rPr>
                <w:rFonts w:eastAsia="Calibri" w:hint="cs"/>
                <w:sz w:val="22"/>
                <w:szCs w:val="22"/>
                <w:rtl/>
              </w:rPr>
              <w:t>.</w:t>
            </w:r>
          </w:p>
        </w:tc>
      </w:tr>
      <w:tr w:rsidR="003114F5" w:rsidRPr="003114F5" w14:paraId="2E6F7239"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vMerge/>
          </w:tcPr>
          <w:p w14:paraId="7E90762C" w14:textId="77777777" w:rsidR="003114F5" w:rsidRPr="003114F5" w:rsidRDefault="003114F5" w:rsidP="00F74508">
            <w:pPr>
              <w:spacing w:line="269" w:lineRule="auto"/>
              <w:jc w:val="left"/>
              <w:rPr>
                <w:rFonts w:eastAsia="Calibri"/>
                <w:sz w:val="22"/>
                <w:szCs w:val="22"/>
                <w:rtl/>
              </w:rPr>
            </w:pPr>
          </w:p>
        </w:tc>
        <w:tc>
          <w:tcPr>
            <w:tcW w:w="1134" w:type="dxa"/>
          </w:tcPr>
          <w:p w14:paraId="07126E06"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27.6.2023</w:t>
            </w:r>
          </w:p>
        </w:tc>
        <w:tc>
          <w:tcPr>
            <w:tcW w:w="5100" w:type="dxa"/>
          </w:tcPr>
          <w:p w14:paraId="69138F5B"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sz w:val="22"/>
                <w:szCs w:val="22"/>
                <w:rtl/>
              </w:rPr>
              <w:t>תוכנית מענקים לחסרי דירה הרוכשים דירות זולות מיד שנייה</w:t>
            </w:r>
            <w:r w:rsidRPr="003114F5">
              <w:rPr>
                <w:rFonts w:eastAsia="Calibri" w:hint="cs"/>
                <w:sz w:val="22"/>
                <w:szCs w:val="22"/>
                <w:rtl/>
              </w:rPr>
              <w:t>.</w:t>
            </w:r>
          </w:p>
        </w:tc>
      </w:tr>
      <w:tr w:rsidR="003114F5" w:rsidRPr="003114F5" w14:paraId="2C8E47E9"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047DB839" w14:textId="77777777" w:rsidR="003114F5" w:rsidRPr="003114F5" w:rsidRDefault="003114F5" w:rsidP="00F74508">
            <w:pPr>
              <w:spacing w:line="269" w:lineRule="auto"/>
              <w:jc w:val="left"/>
              <w:rPr>
                <w:rFonts w:eastAsia="Calibri"/>
                <w:sz w:val="22"/>
                <w:szCs w:val="22"/>
                <w:rtl/>
              </w:rPr>
            </w:pPr>
            <w:r w:rsidRPr="003114F5">
              <w:rPr>
                <w:rFonts w:eastAsia="Calibri"/>
                <w:sz w:val="22"/>
                <w:szCs w:val="22"/>
                <w:rtl/>
              </w:rPr>
              <w:t>ועדת שרים לענייני חדשנות, מדע וטכנולוגיה</w:t>
            </w:r>
          </w:p>
        </w:tc>
        <w:tc>
          <w:tcPr>
            <w:tcW w:w="1134" w:type="dxa"/>
          </w:tcPr>
          <w:p w14:paraId="66110911"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hint="cs"/>
                <w:sz w:val="22"/>
                <w:szCs w:val="22"/>
                <w:rtl/>
              </w:rPr>
              <w:t>13.9.23</w:t>
            </w:r>
          </w:p>
        </w:tc>
        <w:tc>
          <w:tcPr>
            <w:tcW w:w="5100" w:type="dxa"/>
          </w:tcPr>
          <w:p w14:paraId="3695D161"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sz w:val="22"/>
                <w:szCs w:val="22"/>
                <w:rtl/>
              </w:rPr>
              <w:t>גיבוש תוכנית רב</w:t>
            </w:r>
            <w:r w:rsidRPr="003114F5">
              <w:rPr>
                <w:rFonts w:eastAsia="Calibri" w:hint="cs"/>
                <w:sz w:val="22"/>
                <w:szCs w:val="22"/>
                <w:rtl/>
              </w:rPr>
              <w:t>-</w:t>
            </w:r>
            <w:r w:rsidRPr="003114F5">
              <w:rPr>
                <w:rFonts w:eastAsia="Calibri"/>
                <w:sz w:val="22"/>
                <w:szCs w:val="22"/>
                <w:rtl/>
              </w:rPr>
              <w:t>שנתית לקידום תחום ה-</w:t>
            </w:r>
            <w:r w:rsidRPr="003114F5">
              <w:rPr>
                <w:rFonts w:eastAsia="Calibri"/>
                <w:sz w:val="22"/>
                <w:szCs w:val="22"/>
              </w:rPr>
              <w:t>BlueTech</w:t>
            </w:r>
            <w:r w:rsidRPr="003114F5">
              <w:rPr>
                <w:rFonts w:eastAsia="Calibri"/>
                <w:sz w:val="22"/>
                <w:szCs w:val="22"/>
                <w:rtl/>
              </w:rPr>
              <w:t xml:space="preserve"> בישראל</w:t>
            </w:r>
            <w:r w:rsidRPr="003114F5">
              <w:rPr>
                <w:rFonts w:eastAsia="Calibri" w:hint="cs"/>
                <w:sz w:val="22"/>
                <w:szCs w:val="22"/>
                <w:rtl/>
              </w:rPr>
              <w:t>.</w:t>
            </w:r>
          </w:p>
        </w:tc>
      </w:tr>
      <w:tr w:rsidR="003114F5" w:rsidRPr="003114F5" w14:paraId="4DF84ADE" w14:textId="77777777" w:rsidTr="00143D23">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69698F08" w14:textId="77777777" w:rsidR="003114F5" w:rsidRPr="003114F5" w:rsidRDefault="003114F5" w:rsidP="00F74508">
            <w:pPr>
              <w:spacing w:line="269" w:lineRule="auto"/>
              <w:jc w:val="left"/>
              <w:rPr>
                <w:rFonts w:eastAsia="Calibri"/>
                <w:sz w:val="22"/>
                <w:szCs w:val="22"/>
                <w:rtl/>
              </w:rPr>
            </w:pPr>
            <w:r w:rsidRPr="003114F5">
              <w:rPr>
                <w:rFonts w:eastAsia="Calibri" w:hint="cs"/>
                <w:sz w:val="22"/>
                <w:szCs w:val="22"/>
                <w:rtl/>
              </w:rPr>
              <w:t>ועדת שרים לענייני הפרטה</w:t>
            </w:r>
          </w:p>
        </w:tc>
        <w:tc>
          <w:tcPr>
            <w:tcW w:w="1134" w:type="dxa"/>
          </w:tcPr>
          <w:p w14:paraId="11A11A7F"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sz w:val="22"/>
                <w:szCs w:val="22"/>
                <w:rtl/>
              </w:rPr>
              <w:t>5.7.23</w:t>
            </w:r>
          </w:p>
        </w:tc>
        <w:tc>
          <w:tcPr>
            <w:tcW w:w="5100" w:type="dxa"/>
          </w:tcPr>
          <w:p w14:paraId="6C8245E3"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3114F5">
              <w:rPr>
                <w:rFonts w:eastAsia="Calibri"/>
                <w:sz w:val="22"/>
                <w:szCs w:val="22"/>
                <w:rtl/>
              </w:rPr>
              <w:t>הגנה על אינטרסים חיוניים של המדינה בחברת דואר ישראל</w:t>
            </w:r>
          </w:p>
          <w:p w14:paraId="5CC007CE" w14:textId="77777777" w:rsidR="003114F5" w:rsidRPr="003114F5" w:rsidRDefault="003114F5" w:rsidP="00F74508">
            <w:pPr>
              <w:spacing w:line="269" w:lineRule="auto"/>
              <w:cnfStyle w:val="000000000000" w:firstRow="0" w:lastRow="0" w:firstColumn="0" w:lastColumn="0" w:oddVBand="0" w:evenVBand="0" w:oddHBand="0" w:evenHBand="0" w:firstRowFirstColumn="0" w:firstRowLastColumn="0" w:lastRowFirstColumn="0" w:lastRowLastColumn="0"/>
              <w:rPr>
                <w:rFonts w:eastAsia="Calibri"/>
                <w:b/>
                <w:bCs/>
                <w:sz w:val="22"/>
                <w:szCs w:val="22"/>
                <w:rtl/>
              </w:rPr>
            </w:pPr>
            <w:r w:rsidRPr="003114F5">
              <w:rPr>
                <w:rFonts w:eastAsia="Calibri"/>
                <w:sz w:val="22"/>
                <w:szCs w:val="22"/>
                <w:rtl/>
              </w:rPr>
              <w:t>בע"מ.</w:t>
            </w:r>
          </w:p>
        </w:tc>
      </w:tr>
    </w:tbl>
    <w:p w14:paraId="495D091B" w14:textId="77777777" w:rsidR="003114F5" w:rsidRPr="003114F5" w:rsidRDefault="003114F5" w:rsidP="00F74508">
      <w:pPr>
        <w:spacing w:line="269" w:lineRule="auto"/>
        <w:ind w:left="312"/>
        <w:rPr>
          <w:rFonts w:eastAsia="Calibri"/>
          <w:szCs w:val="20"/>
          <w:rtl/>
        </w:rPr>
      </w:pPr>
      <w:r w:rsidRPr="003114F5">
        <w:rPr>
          <w:rFonts w:eastAsia="Calibri" w:hint="cs"/>
          <w:szCs w:val="20"/>
          <w:rtl/>
        </w:rPr>
        <w:t>על פי רשימת החלטות של ועדות השרים בתקופת הממשלה ה-37, בעיבוד משרד מבקר המדינה.</w:t>
      </w:r>
    </w:p>
    <w:p w14:paraId="11331E36" w14:textId="77777777" w:rsidR="003114F5" w:rsidRPr="003114F5" w:rsidRDefault="003114F5" w:rsidP="00F74508">
      <w:pPr>
        <w:spacing w:line="269" w:lineRule="auto"/>
        <w:ind w:left="-567"/>
        <w:rPr>
          <w:rFonts w:eastAsia="Calibri"/>
          <w:szCs w:val="20"/>
          <w:rtl/>
        </w:rPr>
      </w:pPr>
    </w:p>
    <w:p w14:paraId="711AC971" w14:textId="77777777" w:rsidR="003114F5" w:rsidRPr="003114F5" w:rsidRDefault="003114F5" w:rsidP="00F74508">
      <w:pPr>
        <w:spacing w:line="269" w:lineRule="auto"/>
        <w:ind w:left="312"/>
        <w:rPr>
          <w:rFonts w:eastAsia="Calibri"/>
          <w:b/>
          <w:bCs/>
          <w:rtl/>
        </w:rPr>
      </w:pPr>
      <w:r w:rsidRPr="003114F5">
        <w:rPr>
          <w:rFonts w:eastAsia="Calibri" w:hint="cs"/>
          <w:b/>
          <w:bCs/>
          <w:rtl/>
        </w:rPr>
        <w:lastRenderedPageBreak/>
        <w:t>מהלוחות עולה כי בתקופת כהונת הממשלה ה-36 קיבלה הממשלה 10 החלטות הנוגעות ליוקר המחיה, וועדות שרים קיבלו 7 החלטות. בתקופת כהונת הממשלה ה-37, עד פרוץ המלחמה, קיבלה הממשלה 18 החלטות, וועדות שרים קיבלו 5 החלטות.</w:t>
      </w:r>
    </w:p>
    <w:p w14:paraId="2BAEED5C" w14:textId="77777777" w:rsidR="003114F5" w:rsidRPr="003114F5" w:rsidRDefault="003114F5" w:rsidP="00F74508">
      <w:pPr>
        <w:spacing w:line="269" w:lineRule="auto"/>
        <w:ind w:left="-567"/>
        <w:rPr>
          <w:rFonts w:eastAsia="Calibri"/>
          <w:szCs w:val="20"/>
          <w:rtl/>
        </w:rPr>
      </w:pPr>
    </w:p>
    <w:p w14:paraId="70D4BF41" w14:textId="77777777" w:rsidR="003114F5" w:rsidRPr="003114F5" w:rsidRDefault="003114F5" w:rsidP="00F74508">
      <w:pPr>
        <w:pStyle w:val="af2"/>
        <w:numPr>
          <w:ilvl w:val="0"/>
          <w:numId w:val="17"/>
        </w:numPr>
        <w:spacing w:line="269" w:lineRule="auto"/>
        <w:rPr>
          <w:rFonts w:eastAsia="Calibri"/>
          <w:rtl/>
        </w:rPr>
      </w:pPr>
      <w:r w:rsidRPr="003114F5">
        <w:rPr>
          <w:rFonts w:eastAsia="Calibri" w:hint="cs"/>
          <w:rtl/>
        </w:rPr>
        <w:t>ביוני 2023 הקימה הממשלה ה-37 ועדת שרים ייעודית למאבק ביוקר המחיה בראשות ראש הממשלה (להלן - קבינט יוקר המחיה)</w:t>
      </w:r>
      <w:r w:rsidRPr="003114F5">
        <w:rPr>
          <w:rFonts w:eastAsia="Calibri"/>
          <w:vertAlign w:val="superscript"/>
          <w:rtl/>
        </w:rPr>
        <w:footnoteReference w:id="58"/>
      </w:r>
      <w:r w:rsidRPr="003114F5">
        <w:rPr>
          <w:rFonts w:eastAsia="Calibri" w:hint="cs"/>
          <w:rtl/>
        </w:rPr>
        <w:t>, שאלה סמכויותיה: (א)</w:t>
      </w:r>
      <w:r w:rsidRPr="003114F5">
        <w:rPr>
          <w:rFonts w:eastAsia="Calibri" w:hint="cs"/>
        </w:rPr>
        <w:t xml:space="preserve"> </w:t>
      </w:r>
      <w:r w:rsidRPr="003114F5">
        <w:rPr>
          <w:rFonts w:eastAsia="Calibri" w:hint="cs"/>
          <w:rtl/>
        </w:rPr>
        <w:t>קביעת מדיניות ממשלתית אחידה ותיאום בין פעולות משרדי הממשלה בנושא יוקר המחיה, בין היתר באמצעות צעדים להגברת התחרות, צמצום הריכוזיות, טיוב והפחתת רגולציה בסקטורים השונים והסרת הגבלות על יבוא, בלי לפגוע בסמכויות על פי דין; (ב) בחינת ההסדרים החוקיים והרגולטוריים הקיימים המשפיעים על יוקר המחיה ויישומם וגיבוש הצעות לשינויים מבניים ולרפורמות; (ג) מעקב ובקרה בנוגע לביצוע רפורמות והחלטות ממשלה בנושא יוקר המחיה; (ד) הוועדה תהיה רשאית לפנות לממונה על התחרות בבקשה לקיים בדיקה בנוגע לרמת התחרות בענפי משק שונים; (ה)</w:t>
      </w:r>
      <w:r w:rsidRPr="003114F5">
        <w:rPr>
          <w:rFonts w:eastAsia="Calibri" w:hint="cs"/>
        </w:rPr>
        <w:t xml:space="preserve"> </w:t>
      </w:r>
      <w:r w:rsidRPr="003114F5">
        <w:rPr>
          <w:rFonts w:eastAsia="Calibri" w:hint="cs"/>
          <w:rtl/>
        </w:rPr>
        <w:t>דיון בכל נושא אחר שיש בו כדי להשפיע על יוקר המחיה, לפי שיקול דעת יו"ר הוועדה ובלי לפגוע בסמכויות אחרות על פי דין. עוד נקבע כי משרד רה"ם ירכז את עבודת קבינט יוקר המחיה בתיאום עם משרד האוצר.</w:t>
      </w:r>
    </w:p>
    <w:p w14:paraId="2CBA22D7" w14:textId="77777777" w:rsidR="003114F5" w:rsidRPr="003114F5" w:rsidRDefault="003114F5" w:rsidP="00F74508">
      <w:pPr>
        <w:spacing w:line="269" w:lineRule="auto"/>
        <w:ind w:left="-567"/>
        <w:rPr>
          <w:rFonts w:eastAsia="Calibri"/>
          <w:szCs w:val="20"/>
          <w:rtl/>
        </w:rPr>
      </w:pPr>
    </w:p>
    <w:p w14:paraId="7BD76041" w14:textId="77777777" w:rsidR="003114F5" w:rsidRPr="003114F5" w:rsidRDefault="003114F5" w:rsidP="00F74508">
      <w:pPr>
        <w:spacing w:line="269" w:lineRule="auto"/>
        <w:ind w:left="312"/>
        <w:rPr>
          <w:rFonts w:eastAsia="Calibri"/>
          <w:rtl/>
        </w:rPr>
      </w:pPr>
      <w:r w:rsidRPr="003114F5">
        <w:rPr>
          <w:rFonts w:eastAsia="Calibri" w:hint="cs"/>
          <w:rtl/>
        </w:rPr>
        <w:t>ממועד הקמתו ועד פברואר 2024 התכנס קבינט יוקר המחיה שבע פעמים והתמקד בגיבוש תזכיר חוק לשינוי שיטת היבוא לישראל על בסיס עקרון "מה שטוב לאירופה טוב לישראל", שלפיו מוצר שניתן לשווק במדינות האיחוד האירופי, ניתן יהיה לשווק בישראל בהתבסס על התקן האירופי. בהמשך לעבודת קבינט יוקר המחיה, באוגוסט 2024 אישרה הכנסת תיקון לחוק התקנים שעניינו אימוץ אסדרה אירופית ושינויים בפרוצדורת הייבוא בתחומי התקינה, האנרגייה, המזון והתמרוקים</w:t>
      </w:r>
      <w:r w:rsidRPr="003114F5">
        <w:rPr>
          <w:rFonts w:eastAsia="Calibri"/>
          <w:vertAlign w:val="superscript"/>
          <w:rtl/>
        </w:rPr>
        <w:footnoteReference w:id="59"/>
      </w:r>
      <w:r w:rsidRPr="003114F5">
        <w:rPr>
          <w:rFonts w:eastAsia="Calibri" w:hint="cs"/>
          <w:rtl/>
        </w:rPr>
        <w:t xml:space="preserve">. </w:t>
      </w:r>
    </w:p>
    <w:p w14:paraId="109488C4" w14:textId="77777777" w:rsidR="003114F5" w:rsidRPr="003114F5" w:rsidRDefault="003114F5" w:rsidP="00F74508">
      <w:pPr>
        <w:spacing w:line="269" w:lineRule="auto"/>
        <w:ind w:left="-567"/>
        <w:rPr>
          <w:rFonts w:eastAsia="Calibri"/>
          <w:szCs w:val="20"/>
          <w:rtl/>
        </w:rPr>
      </w:pPr>
    </w:p>
    <w:p w14:paraId="2D4F7117" w14:textId="77777777" w:rsidR="003114F5" w:rsidRPr="003114F5" w:rsidRDefault="003114F5" w:rsidP="00F74508">
      <w:pPr>
        <w:spacing w:line="269" w:lineRule="auto"/>
        <w:ind w:left="312"/>
        <w:rPr>
          <w:rFonts w:eastAsia="Calibri"/>
          <w:b/>
          <w:bCs/>
          <w:rtl/>
        </w:rPr>
      </w:pPr>
      <w:r w:rsidRPr="003114F5">
        <w:rPr>
          <w:rFonts w:eastAsia="Calibri" w:hint="cs"/>
          <w:b/>
          <w:bCs/>
          <w:rtl/>
        </w:rPr>
        <w:t xml:space="preserve">עולה אפוא כי הממשלה ה-37 קידמה את הטיפול בנושא יוקר המחיה בין היתר באמצעות קבינט יוקר המחיה, אשר עסק בקידום רפורמת "מה שטוב לאירופה טוב לישראל" לשינוי שיטת היבוא של מוצרים מסוימים. עם זאת, </w:t>
      </w:r>
      <w:r w:rsidRPr="003114F5">
        <w:rPr>
          <w:rFonts w:eastAsia="Calibri" w:hint="eastAsia"/>
          <w:b/>
          <w:bCs/>
          <w:rtl/>
        </w:rPr>
        <w:t>הרפורמה</w:t>
      </w:r>
      <w:r w:rsidRPr="003114F5">
        <w:rPr>
          <w:rFonts w:eastAsia="Calibri"/>
          <w:b/>
          <w:bCs/>
          <w:rtl/>
        </w:rPr>
        <w:t xml:space="preserve"> </w:t>
      </w:r>
      <w:r w:rsidRPr="003114F5">
        <w:rPr>
          <w:rFonts w:eastAsia="Calibri" w:hint="eastAsia"/>
          <w:b/>
          <w:bCs/>
          <w:rtl/>
        </w:rPr>
        <w:t>לא</w:t>
      </w:r>
      <w:r w:rsidRPr="003114F5">
        <w:rPr>
          <w:rFonts w:eastAsia="Calibri"/>
          <w:b/>
          <w:bCs/>
          <w:rtl/>
        </w:rPr>
        <w:t xml:space="preserve"> </w:t>
      </w:r>
      <w:r w:rsidRPr="003114F5">
        <w:rPr>
          <w:rFonts w:eastAsia="Calibri" w:hint="eastAsia"/>
          <w:b/>
          <w:bCs/>
          <w:rtl/>
        </w:rPr>
        <w:t>נועדה</w:t>
      </w:r>
      <w:r w:rsidRPr="003114F5">
        <w:rPr>
          <w:rFonts w:eastAsia="Calibri"/>
          <w:b/>
          <w:bCs/>
          <w:rtl/>
        </w:rPr>
        <w:t xml:space="preserve"> לתת מענה </w:t>
      </w:r>
      <w:r w:rsidRPr="003114F5">
        <w:rPr>
          <w:rFonts w:eastAsia="Calibri" w:hint="eastAsia"/>
          <w:b/>
          <w:bCs/>
          <w:rtl/>
        </w:rPr>
        <w:t>להיבטים</w:t>
      </w:r>
      <w:r w:rsidRPr="003114F5">
        <w:rPr>
          <w:rFonts w:eastAsia="Calibri"/>
          <w:b/>
          <w:bCs/>
          <w:rtl/>
        </w:rPr>
        <w:t xml:space="preserve"> אחרים של יוקר המחיה</w:t>
      </w:r>
      <w:r w:rsidRPr="003114F5">
        <w:rPr>
          <w:rFonts w:eastAsia="Calibri" w:hint="cs"/>
          <w:b/>
          <w:bCs/>
          <w:rtl/>
        </w:rPr>
        <w:t>,</w:t>
      </w:r>
      <w:r w:rsidRPr="003114F5">
        <w:rPr>
          <w:rFonts w:eastAsia="Calibri"/>
          <w:b/>
          <w:bCs/>
          <w:rtl/>
        </w:rPr>
        <w:t xml:space="preserve"> </w:t>
      </w:r>
      <w:r w:rsidRPr="003114F5">
        <w:rPr>
          <w:rFonts w:eastAsia="Calibri" w:hint="cs"/>
          <w:b/>
          <w:bCs/>
          <w:rtl/>
        </w:rPr>
        <w:t>כגון</w:t>
      </w:r>
      <w:r w:rsidRPr="003114F5">
        <w:rPr>
          <w:rFonts w:eastAsia="Calibri"/>
          <w:b/>
          <w:bCs/>
          <w:rtl/>
        </w:rPr>
        <w:t xml:space="preserve"> </w:t>
      </w:r>
      <w:r w:rsidRPr="003114F5">
        <w:rPr>
          <w:rFonts w:eastAsia="Calibri" w:hint="cs"/>
          <w:b/>
          <w:bCs/>
          <w:rtl/>
        </w:rPr>
        <w:t>מכלול היבטי ה</w:t>
      </w:r>
      <w:r w:rsidRPr="003114F5">
        <w:rPr>
          <w:rFonts w:eastAsia="Calibri"/>
          <w:b/>
          <w:bCs/>
          <w:rtl/>
        </w:rPr>
        <w:t>תחרות במגזרים שונים</w:t>
      </w:r>
      <w:r w:rsidRPr="003114F5">
        <w:rPr>
          <w:rFonts w:eastAsia="Calibri" w:hint="cs"/>
          <w:b/>
          <w:bCs/>
          <w:rtl/>
        </w:rPr>
        <w:t xml:space="preserve"> וה</w:t>
      </w:r>
      <w:r w:rsidRPr="003114F5">
        <w:rPr>
          <w:rFonts w:eastAsia="Calibri"/>
          <w:b/>
          <w:bCs/>
          <w:rtl/>
        </w:rPr>
        <w:t xml:space="preserve">התנהגות </w:t>
      </w:r>
      <w:r w:rsidRPr="003114F5">
        <w:rPr>
          <w:rFonts w:eastAsia="Calibri" w:hint="cs"/>
          <w:b/>
          <w:bCs/>
          <w:rtl/>
        </w:rPr>
        <w:t>ה</w:t>
      </w:r>
      <w:r w:rsidRPr="003114F5">
        <w:rPr>
          <w:rFonts w:eastAsia="Calibri"/>
          <w:b/>
          <w:bCs/>
          <w:rtl/>
        </w:rPr>
        <w:t>צרכנית</w:t>
      </w:r>
      <w:r w:rsidRPr="003114F5">
        <w:rPr>
          <w:rFonts w:eastAsia="Calibri" w:hint="cs"/>
          <w:b/>
          <w:bCs/>
          <w:rtl/>
        </w:rPr>
        <w:t xml:space="preserve">, ובכלל זאת תחרות בשוק האשראי למשקי בית ועסקים קטנים ובינוניים וריכוזיות בשוק החיסכון לטווח ארוך. עוד עולה כי קבינט יוקר המחיה התכנס לאחרונה בפברואר 2024, ובמשך כתשעה חודשים, עד נובמבר 2024, לא עסק בסוגיות נוספות הקשורות ביוקר המחיה. </w:t>
      </w:r>
    </w:p>
    <w:p w14:paraId="5BB2476F" w14:textId="77777777" w:rsidR="003114F5" w:rsidRPr="003114F5" w:rsidRDefault="003114F5" w:rsidP="00F74508">
      <w:pPr>
        <w:spacing w:line="269" w:lineRule="auto"/>
        <w:ind w:left="-567"/>
        <w:rPr>
          <w:rFonts w:eastAsia="Calibri"/>
          <w:szCs w:val="20"/>
          <w:rtl/>
        </w:rPr>
      </w:pPr>
    </w:p>
    <w:p w14:paraId="616B637C" w14:textId="77777777" w:rsidR="003114F5" w:rsidRPr="003114F5" w:rsidRDefault="003114F5" w:rsidP="00F74508">
      <w:pPr>
        <w:spacing w:line="269" w:lineRule="auto"/>
        <w:ind w:left="312"/>
        <w:rPr>
          <w:rFonts w:eastAsia="Calibri"/>
          <w:rtl/>
        </w:rPr>
      </w:pPr>
      <w:r w:rsidRPr="003114F5">
        <w:rPr>
          <w:rFonts w:eastAsia="Calibri" w:hint="cs"/>
          <w:rtl/>
        </w:rPr>
        <w:t xml:space="preserve">בהתייחסות ממרץ 2025 מסר משרד הכלכלה כי </w:t>
      </w:r>
      <w:r w:rsidRPr="003114F5">
        <w:rPr>
          <w:rFonts w:eastAsia="Calibri"/>
          <w:rtl/>
        </w:rPr>
        <w:t>בטרם הוקם קבינט יוקר המחיה, המשרד פעל לקידום רפורמה במטרה לטפל בסוגיית יוקר המחייה, וכי רפורמת "מה שטוב לאירופה טוב לישראל" מתייחסת למגוון רחב של מוצרים</w:t>
      </w:r>
      <w:r w:rsidRPr="003114F5">
        <w:rPr>
          <w:rFonts w:eastAsia="Calibri" w:hint="cs"/>
          <w:rtl/>
        </w:rPr>
        <w:t xml:space="preserve"> בעלי השפעה ישירה על יוקר המחייה</w:t>
      </w:r>
      <w:r w:rsidRPr="003114F5">
        <w:rPr>
          <w:rFonts w:eastAsia="Calibri"/>
          <w:rtl/>
        </w:rPr>
        <w:t>, חלה על שוק שהיקפו יותר מ-100 מיליארד ש"ח ומשפיעה על חלק ניכר מסל הצריכה בישראל. משרד הכלכלה ציין כי הרפורמה מתבטאת בכמה מישורים, לרבות הפחתת הנטל הביורוקרטי והקלה על יבוא מקביל.</w:t>
      </w:r>
    </w:p>
    <w:p w14:paraId="6FD4770B" w14:textId="77777777" w:rsidR="003114F5" w:rsidRPr="003114F5" w:rsidRDefault="003114F5" w:rsidP="00F74508">
      <w:pPr>
        <w:spacing w:line="269" w:lineRule="auto"/>
        <w:ind w:left="-567"/>
        <w:rPr>
          <w:rFonts w:eastAsia="Calibri"/>
          <w:szCs w:val="20"/>
          <w:rtl/>
        </w:rPr>
      </w:pPr>
    </w:p>
    <w:p w14:paraId="44E7C985" w14:textId="77777777" w:rsidR="003114F5" w:rsidRPr="003114F5" w:rsidRDefault="003114F5" w:rsidP="00F74508">
      <w:pPr>
        <w:spacing w:line="269" w:lineRule="auto"/>
        <w:rPr>
          <w:rFonts w:eastAsia="Calibri"/>
          <w:b/>
          <w:bCs/>
          <w:rtl/>
        </w:rPr>
      </w:pPr>
      <w:r w:rsidRPr="003114F5">
        <w:rPr>
          <w:rFonts w:eastAsia="Calibri" w:hint="cs"/>
          <w:b/>
          <w:bCs/>
          <w:rtl/>
        </w:rPr>
        <w:lastRenderedPageBreak/>
        <w:t xml:space="preserve">מהאמור עולה כי בתקופת הממשלות ה-36 וה-37 הן </w:t>
      </w:r>
      <w:r w:rsidRPr="003114F5">
        <w:rPr>
          <w:rFonts w:eastAsia="Calibri"/>
          <w:b/>
          <w:bCs/>
          <w:rtl/>
        </w:rPr>
        <w:t xml:space="preserve">לא </w:t>
      </w:r>
      <w:r w:rsidRPr="003114F5">
        <w:rPr>
          <w:rFonts w:eastAsia="Calibri" w:hint="cs"/>
          <w:b/>
          <w:bCs/>
          <w:rtl/>
        </w:rPr>
        <w:t>ביצעו</w:t>
      </w:r>
      <w:r w:rsidRPr="003114F5">
        <w:rPr>
          <w:rFonts w:eastAsia="Calibri"/>
          <w:b/>
          <w:bCs/>
          <w:rtl/>
        </w:rPr>
        <w:t xml:space="preserve"> מיפוי מקיף של </w:t>
      </w:r>
      <w:r w:rsidRPr="003114F5">
        <w:rPr>
          <w:rFonts w:eastAsia="Calibri" w:hint="cs"/>
          <w:b/>
          <w:bCs/>
          <w:rtl/>
        </w:rPr>
        <w:t xml:space="preserve">הגורמים ליוקר המחיה, </w:t>
      </w:r>
      <w:r w:rsidRPr="003114F5">
        <w:rPr>
          <w:rFonts w:eastAsia="Calibri"/>
          <w:b/>
          <w:bCs/>
          <w:rtl/>
        </w:rPr>
        <w:t xml:space="preserve">לא </w:t>
      </w:r>
      <w:r w:rsidRPr="003114F5">
        <w:rPr>
          <w:rFonts w:eastAsia="Calibri" w:hint="cs"/>
          <w:b/>
          <w:bCs/>
          <w:rtl/>
        </w:rPr>
        <w:t xml:space="preserve">קבעו </w:t>
      </w:r>
      <w:r w:rsidRPr="003114F5">
        <w:rPr>
          <w:rFonts w:eastAsia="Calibri"/>
          <w:b/>
          <w:bCs/>
          <w:rtl/>
        </w:rPr>
        <w:t xml:space="preserve">מדיניות ממשלתית כוללת בתחום </w:t>
      </w:r>
      <w:r w:rsidRPr="003114F5">
        <w:rPr>
          <w:rFonts w:eastAsia="Calibri" w:hint="cs"/>
          <w:b/>
          <w:bCs/>
          <w:rtl/>
        </w:rPr>
        <w:t>זה ולא יישמו בהמשך לכך תוכניות בהתאם למדיניות בשורה של תחומים הטעונים טיפול והסדרה של גופי הממשלה השונים. עם זאת, שתי הממשלות וועדות שרים עסקו בהיבטים שונים של נושא יוקר המחיה, והממשלה ה-37 אף הקימה קבינט ייעודי למאבק ביוקר המחיה אשר הוביל תיקון חקיקה לשינוי תהליך היבוא של מוצרים מסוימים (רפורמת "מה שטוב לאירופה טוב לישראל"). במהלך תקופה זו מיעט הקבינט החברתי-כלכלי לעסוק בנושא יוקר המחיה ולא קיבל החלטות לגביו.</w:t>
      </w:r>
    </w:p>
    <w:p w14:paraId="0B2ADC25" w14:textId="77777777" w:rsidR="003114F5" w:rsidRPr="003114F5" w:rsidRDefault="003114F5" w:rsidP="00F74508">
      <w:pPr>
        <w:spacing w:line="269" w:lineRule="auto"/>
        <w:rPr>
          <w:rFonts w:eastAsia="Calibri"/>
          <w:b/>
          <w:bCs/>
          <w:rtl/>
        </w:rPr>
      </w:pPr>
    </w:p>
    <w:p w14:paraId="064C2F57" w14:textId="77777777" w:rsidR="003114F5" w:rsidRPr="003114F5" w:rsidRDefault="003114F5" w:rsidP="00F74508">
      <w:pPr>
        <w:pStyle w:val="4"/>
        <w:spacing w:before="0" w:line="269" w:lineRule="auto"/>
        <w:rPr>
          <w:rFonts w:eastAsia="Times New Roman"/>
          <w:rtl/>
        </w:rPr>
      </w:pPr>
      <w:r w:rsidRPr="003114F5">
        <w:rPr>
          <w:rFonts w:eastAsia="Times New Roman" w:hint="cs"/>
          <w:rtl/>
        </w:rPr>
        <w:t>הימנעות הקבינט מעיסוק בהיערכות כלכלית לחירום</w:t>
      </w:r>
    </w:p>
    <w:p w14:paraId="33C0E36A" w14:textId="77777777" w:rsidR="003114F5" w:rsidRPr="003114F5" w:rsidRDefault="003114F5" w:rsidP="00F74508">
      <w:pPr>
        <w:spacing w:line="269" w:lineRule="auto"/>
        <w:ind w:left="-567"/>
        <w:rPr>
          <w:rFonts w:eastAsia="Calibri"/>
          <w:szCs w:val="20"/>
          <w:rtl/>
        </w:rPr>
      </w:pPr>
    </w:p>
    <w:p w14:paraId="09E125F0" w14:textId="77777777" w:rsidR="003114F5" w:rsidRPr="003114F5" w:rsidRDefault="003114F5" w:rsidP="00F74508">
      <w:pPr>
        <w:spacing w:line="269" w:lineRule="auto"/>
        <w:rPr>
          <w:rFonts w:eastAsia="Calibri"/>
          <w:rtl/>
        </w:rPr>
      </w:pPr>
      <w:r w:rsidRPr="003114F5">
        <w:rPr>
          <w:rFonts w:eastAsia="Calibri" w:hint="cs"/>
          <w:rtl/>
        </w:rPr>
        <w:t>מדינת ישראל מצויה במצב חירום מתמשך ומתחדש ברציפות מדי שנה, מהימים הראשונים להקמתה, בין היתר לנוכח איומים בלתי פוסקים מצד אויביה - מקרוב ומרחוק</w:t>
      </w:r>
      <w:r w:rsidRPr="003114F5">
        <w:rPr>
          <w:rFonts w:eastAsia="Calibri"/>
          <w:vertAlign w:val="superscript"/>
          <w:rtl/>
        </w:rPr>
        <w:footnoteReference w:id="60"/>
      </w:r>
      <w:r w:rsidRPr="003114F5">
        <w:rPr>
          <w:rFonts w:eastAsia="Calibri" w:hint="cs"/>
          <w:rtl/>
        </w:rPr>
        <w:t>. על פי חוק יסוד: הממשלה, מצב החירום מוכרז ככלל על ידי הכנסת, ביוזמתה או על פי הצעת הממשלה, אם "ראתה הכנסת שקיים במדינה מצב של חירום", וההכרזה תקפה למשך שנה לכל היותר</w:t>
      </w:r>
      <w:r w:rsidRPr="003114F5">
        <w:rPr>
          <w:rFonts w:eastAsia="Calibri"/>
          <w:vertAlign w:val="superscript"/>
          <w:rtl/>
        </w:rPr>
        <w:footnoteReference w:id="61"/>
      </w:r>
      <w:r w:rsidRPr="003114F5">
        <w:rPr>
          <w:rFonts w:eastAsia="Calibri" w:hint="cs"/>
          <w:rtl/>
        </w:rPr>
        <w:t>. בתקופות כהונת הממשלות ה-36 וה-37, לפני פרוץ מלחמת חרבות ברזל, חזרה הכנסת והכריזה על מצב חירום למשך שנה מהתאריכים 2.8.21, 28.6.22 ו-13.6.23</w:t>
      </w:r>
      <w:r w:rsidRPr="003114F5">
        <w:rPr>
          <w:rFonts w:eastAsia="Calibri"/>
          <w:vertAlign w:val="superscript"/>
          <w:rtl/>
        </w:rPr>
        <w:footnoteReference w:id="62"/>
      </w:r>
      <w:r w:rsidRPr="003114F5">
        <w:rPr>
          <w:rFonts w:eastAsia="Calibri" w:hint="cs"/>
          <w:rtl/>
        </w:rPr>
        <w:t xml:space="preserve">. </w:t>
      </w:r>
    </w:p>
    <w:p w14:paraId="1D792628" w14:textId="77777777" w:rsidR="003114F5" w:rsidRPr="003114F5" w:rsidRDefault="003114F5" w:rsidP="00F74508">
      <w:pPr>
        <w:spacing w:line="269" w:lineRule="auto"/>
        <w:ind w:left="-567"/>
        <w:rPr>
          <w:rFonts w:eastAsia="Calibri"/>
          <w:szCs w:val="20"/>
          <w:rtl/>
        </w:rPr>
      </w:pPr>
    </w:p>
    <w:p w14:paraId="4BB98853" w14:textId="77777777" w:rsidR="003114F5" w:rsidRPr="003114F5" w:rsidRDefault="003114F5" w:rsidP="00F74508">
      <w:pPr>
        <w:spacing w:line="269" w:lineRule="auto"/>
        <w:rPr>
          <w:rFonts w:eastAsia="Calibri"/>
          <w:rtl/>
        </w:rPr>
      </w:pPr>
      <w:r w:rsidRPr="003114F5">
        <w:rPr>
          <w:rFonts w:eastAsia="Calibri" w:hint="cs"/>
          <w:rtl/>
        </w:rPr>
        <w:t>קיומו הרצוף של מצב חירום על רקע איום ביטחוני מתמשך דורש היערכות ממשלתית מקדימה להתמודדות עם ההשלכות האזרחיות של תרחיש חירום ביטחוני. הצורך בטיפול ממשלתי בתחום הכלכלי בעת חירום עלה גם בשנים 2020 - 2021 בעת ההתמודדות עם מגפת הקורונה. דוחות מבקר המדינה ובנק ישראל עמדו במהלך השנים על הצורך להפיק לקחים מאירועי העבר ולהיערך לחירום בראייה צופה פני עתיד, בין היתר בהיבטים הכלכליים המפורטים להלן</w:t>
      </w:r>
      <w:r w:rsidRPr="003114F5">
        <w:rPr>
          <w:rFonts w:eastAsia="Calibri"/>
          <w:vertAlign w:val="superscript"/>
          <w:rtl/>
        </w:rPr>
        <w:footnoteReference w:id="63"/>
      </w:r>
      <w:r w:rsidRPr="003114F5">
        <w:rPr>
          <w:rFonts w:eastAsia="Calibri" w:hint="cs"/>
          <w:rtl/>
        </w:rPr>
        <w:t>.</w:t>
      </w:r>
    </w:p>
    <w:p w14:paraId="27AFB00C" w14:textId="77777777" w:rsidR="003114F5" w:rsidRPr="003114F5" w:rsidRDefault="003114F5" w:rsidP="00F74508">
      <w:pPr>
        <w:spacing w:line="269" w:lineRule="auto"/>
        <w:ind w:left="-567"/>
        <w:rPr>
          <w:rFonts w:eastAsia="Calibri"/>
          <w:szCs w:val="20"/>
          <w:rtl/>
        </w:rPr>
      </w:pPr>
    </w:p>
    <w:p w14:paraId="1A01724F" w14:textId="77777777" w:rsidR="003114F5" w:rsidRPr="003114F5" w:rsidRDefault="003114F5" w:rsidP="00F74508">
      <w:pPr>
        <w:spacing w:line="269" w:lineRule="auto"/>
        <w:rPr>
          <w:rFonts w:eastAsia="Calibri"/>
          <w:rtl/>
        </w:rPr>
      </w:pPr>
      <w:r w:rsidRPr="008572F9">
        <w:rPr>
          <w:rStyle w:val="70"/>
          <w:rFonts w:hint="eastAsia"/>
          <w:rtl/>
        </w:rPr>
        <w:t>תוכנית</w:t>
      </w:r>
      <w:r w:rsidRPr="008572F9">
        <w:rPr>
          <w:rStyle w:val="70"/>
          <w:rtl/>
        </w:rPr>
        <w:t xml:space="preserve"> לחלוקת מענקים </w:t>
      </w:r>
      <w:r w:rsidRPr="008572F9">
        <w:rPr>
          <w:rStyle w:val="70"/>
          <w:rFonts w:hint="eastAsia"/>
          <w:rtl/>
        </w:rPr>
        <w:t>כספיים</w:t>
      </w:r>
      <w:r w:rsidRPr="008572F9">
        <w:rPr>
          <w:rStyle w:val="70"/>
          <w:rtl/>
        </w:rPr>
        <w:t xml:space="preserve"> </w:t>
      </w:r>
      <w:r w:rsidRPr="008572F9">
        <w:rPr>
          <w:rStyle w:val="70"/>
          <w:rFonts w:hint="eastAsia"/>
          <w:rtl/>
        </w:rPr>
        <w:t>לאוכלוסייה</w:t>
      </w:r>
      <w:r w:rsidRPr="008572F9">
        <w:rPr>
          <w:rStyle w:val="70"/>
          <w:rtl/>
        </w:rPr>
        <w:t xml:space="preserve"> </w:t>
      </w:r>
      <w:r w:rsidRPr="008572F9">
        <w:rPr>
          <w:rStyle w:val="70"/>
          <w:rFonts w:hint="eastAsia"/>
          <w:rtl/>
        </w:rPr>
        <w:t>רחבה</w:t>
      </w:r>
      <w:r w:rsidRPr="008572F9">
        <w:rPr>
          <w:rStyle w:val="70"/>
          <w:rtl/>
        </w:rPr>
        <w:t xml:space="preserve"> </w:t>
      </w:r>
      <w:r w:rsidRPr="008572F9">
        <w:rPr>
          <w:rStyle w:val="70"/>
          <w:rFonts w:hint="eastAsia"/>
          <w:rtl/>
        </w:rPr>
        <w:t>בעת</w:t>
      </w:r>
      <w:r w:rsidRPr="008572F9">
        <w:rPr>
          <w:rStyle w:val="70"/>
          <w:rtl/>
        </w:rPr>
        <w:t xml:space="preserve"> </w:t>
      </w:r>
      <w:r w:rsidRPr="008572F9">
        <w:rPr>
          <w:rStyle w:val="70"/>
          <w:rFonts w:hint="eastAsia"/>
          <w:rtl/>
        </w:rPr>
        <w:t>משבר</w:t>
      </w:r>
      <w:r w:rsidRPr="008572F9">
        <w:rPr>
          <w:rStyle w:val="70"/>
          <w:rFonts w:hint="cs"/>
          <w:rtl/>
        </w:rPr>
        <w:t>:</w:t>
      </w:r>
      <w:r w:rsidRPr="003114F5">
        <w:rPr>
          <w:rFonts w:eastAsia="Times New Roman" w:hint="cs"/>
          <w:bCs/>
          <w:spacing w:val="40"/>
          <w:rtl/>
        </w:rPr>
        <w:t xml:space="preserve"> </w:t>
      </w:r>
      <w:r w:rsidRPr="003114F5">
        <w:rPr>
          <w:rFonts w:eastAsia="Calibri" w:hint="cs"/>
          <w:rtl/>
        </w:rPr>
        <w:t xml:space="preserve">במהלך משבר הקורונה, בשתי פעימות באפריל וביולי 2020, ניתנו מענקים כספיים חד-פעמיים לציבור בעלות כוללת של 8.95 מיליארד ש"ח. משרד מבקר המדינה מצא כי בפעימה הראשונה ניתן המענק ללא כל מבחן הכנסה, וכי לא בוצעה הפקת לקחים סדורה לאחר תשלום כל פעימה, ובכך נמנע ניתוח של היתרונות, החסרונות והחסמים בחלוקת המענקים. </w:t>
      </w:r>
    </w:p>
    <w:p w14:paraId="448B1225" w14:textId="77777777" w:rsidR="003114F5" w:rsidRPr="003114F5" w:rsidRDefault="003114F5" w:rsidP="00F74508">
      <w:pPr>
        <w:spacing w:line="269" w:lineRule="auto"/>
        <w:ind w:left="-567"/>
        <w:rPr>
          <w:rFonts w:eastAsia="Calibri"/>
          <w:szCs w:val="20"/>
          <w:rtl/>
        </w:rPr>
      </w:pPr>
    </w:p>
    <w:p w14:paraId="2644004B" w14:textId="77777777" w:rsidR="003114F5" w:rsidRPr="003114F5" w:rsidRDefault="003114F5" w:rsidP="00F74508">
      <w:pPr>
        <w:spacing w:line="269" w:lineRule="auto"/>
        <w:rPr>
          <w:rFonts w:eastAsia="Calibri"/>
          <w:rtl/>
        </w:rPr>
      </w:pPr>
      <w:r w:rsidRPr="003114F5">
        <w:rPr>
          <w:rFonts w:eastAsia="Calibri" w:hint="cs"/>
          <w:rtl/>
        </w:rPr>
        <w:t xml:space="preserve">בשנת 2021 המליץ משרד מבקר המדינה כי משרד האוצר, בנק ישראל והמועצה הלאומית לכלכלה ינתחו את תוצאות תוכניות המענקים החד-פעמיים, יתרונותיהן וחסרונותיהן, ויגבשו מתווה עקרוני לתוכנית מענקים בעת משבר, על בסיס עבודת מטה סדורה של הגורמים המקצועיים. כמו כן הומלץ כי הממשלה </w:t>
      </w:r>
      <w:r w:rsidRPr="003114F5">
        <w:rPr>
          <w:rFonts w:eastAsia="Calibri" w:hint="cs"/>
          <w:rtl/>
        </w:rPr>
        <w:lastRenderedPageBreak/>
        <w:t>תקיים דיון הפקת לקחים בעניין ותבחן גיבוש כללים ליישום תוכניות מענקים לאוכלוסייה רחבה בעת משבר על בסיס עבודת המטה שתוצג לפניה (ראו בעניין זה דוח ביקורת מיוחד - "התמודדות מדינת ישראל עם משבר הקורונה - ההתנהלות התקציבית במשבר בקורונה - ניהול המשבר והיערכות לעתיד")</w:t>
      </w:r>
      <w:r w:rsidRPr="003114F5">
        <w:rPr>
          <w:rFonts w:eastAsia="Calibri"/>
          <w:vertAlign w:val="superscript"/>
          <w:rtl/>
        </w:rPr>
        <w:footnoteReference w:id="64"/>
      </w:r>
      <w:r w:rsidRPr="003114F5">
        <w:rPr>
          <w:rFonts w:eastAsia="Calibri" w:hint="cs"/>
          <w:rtl/>
        </w:rPr>
        <w:t xml:space="preserve">. </w:t>
      </w:r>
    </w:p>
    <w:p w14:paraId="19CBF179" w14:textId="77777777" w:rsidR="003114F5" w:rsidRPr="003114F5" w:rsidRDefault="003114F5" w:rsidP="00F74508">
      <w:pPr>
        <w:spacing w:line="269" w:lineRule="auto"/>
        <w:ind w:left="-567"/>
        <w:rPr>
          <w:rFonts w:eastAsia="Calibri"/>
          <w:szCs w:val="20"/>
          <w:rtl/>
        </w:rPr>
      </w:pPr>
    </w:p>
    <w:p w14:paraId="3FFB7996" w14:textId="77777777" w:rsidR="003114F5" w:rsidRPr="003114F5" w:rsidRDefault="003114F5" w:rsidP="00F74508">
      <w:pPr>
        <w:spacing w:line="269" w:lineRule="auto"/>
        <w:rPr>
          <w:rFonts w:eastAsia="Calibri"/>
          <w:rtl/>
        </w:rPr>
      </w:pPr>
      <w:r w:rsidRPr="003114F5">
        <w:rPr>
          <w:rFonts w:eastAsia="Calibri"/>
          <w:rtl/>
        </w:rPr>
        <w:t xml:space="preserve">באוקטובר 2021 </w:t>
      </w:r>
      <w:r w:rsidRPr="003114F5">
        <w:rPr>
          <w:rFonts w:eastAsia="Calibri" w:hint="cs"/>
          <w:rtl/>
        </w:rPr>
        <w:t>הגיב</w:t>
      </w:r>
      <w:r w:rsidRPr="003114F5">
        <w:rPr>
          <w:rFonts w:eastAsia="Calibri"/>
          <w:rtl/>
        </w:rPr>
        <w:t xml:space="preserve"> בנק ישראל להמלצות מבקר המדינה האמורות במסגרת דיווח על תיקון ליקויים וציין כי </w:t>
      </w:r>
      <w:r w:rsidRPr="003114F5">
        <w:rPr>
          <w:rFonts w:eastAsia="Calibri" w:hint="cs"/>
          <w:rtl/>
        </w:rPr>
        <w:t>הוא התייחס למענקים שניתנו בדוח שפרסם בתחילת 2021. לגבי מדיניות עתידית ציין בנק ישראל כי הוא ישתתף בפורומים בין-משרדיים רלוונטיים כדי לבחון את מערך הנתונים לנושא.</w:t>
      </w:r>
      <w:r w:rsidRPr="003114F5">
        <w:rPr>
          <w:rFonts w:eastAsia="Calibri"/>
          <w:rtl/>
        </w:rPr>
        <w:t xml:space="preserve"> </w:t>
      </w:r>
    </w:p>
    <w:p w14:paraId="2D744609" w14:textId="77777777" w:rsidR="003114F5" w:rsidRPr="003114F5" w:rsidRDefault="003114F5" w:rsidP="00F74508">
      <w:pPr>
        <w:spacing w:line="269" w:lineRule="auto"/>
        <w:ind w:left="-567"/>
        <w:rPr>
          <w:rFonts w:eastAsia="Calibri"/>
          <w:szCs w:val="20"/>
          <w:rtl/>
        </w:rPr>
      </w:pPr>
    </w:p>
    <w:p w14:paraId="60AF993D" w14:textId="77777777" w:rsidR="003114F5" w:rsidRPr="003114F5" w:rsidRDefault="003114F5" w:rsidP="00F74508">
      <w:pPr>
        <w:spacing w:line="269" w:lineRule="auto"/>
        <w:rPr>
          <w:rFonts w:eastAsia="Calibri"/>
          <w:rtl/>
        </w:rPr>
      </w:pPr>
      <w:r w:rsidRPr="003114F5">
        <w:rPr>
          <w:rFonts w:eastAsia="Calibri" w:hint="cs"/>
          <w:rtl/>
        </w:rPr>
        <w:t>בדוח האמור שפרסם בנק ישראל בתחילת שנת 2021 הוא ניתח בין היתר את תוכנית המענקים האמורה וציין לגביה כי היעדר מנגנון מוכן מראש גרם לקשיים בעיצוב המדיניות וביישומה, וכי רצוי לגבש מדיניות לקראת משבר בתקופה שאינה משברית, המאפשרת תכנון והצגה לציבור.</w:t>
      </w:r>
    </w:p>
    <w:p w14:paraId="4B96AE6C" w14:textId="77777777" w:rsidR="003114F5" w:rsidRPr="003114F5" w:rsidRDefault="003114F5" w:rsidP="00F74508">
      <w:pPr>
        <w:spacing w:line="269" w:lineRule="auto"/>
        <w:ind w:left="-567"/>
        <w:rPr>
          <w:rFonts w:eastAsia="Calibri"/>
          <w:szCs w:val="20"/>
          <w:rtl/>
        </w:rPr>
      </w:pPr>
    </w:p>
    <w:p w14:paraId="6EAE4956" w14:textId="77777777" w:rsidR="003114F5" w:rsidRPr="003114F5" w:rsidRDefault="003114F5" w:rsidP="00F74508">
      <w:pPr>
        <w:spacing w:line="269" w:lineRule="auto"/>
        <w:rPr>
          <w:rFonts w:eastAsia="Calibri"/>
          <w:b/>
          <w:bCs/>
          <w:rtl/>
        </w:rPr>
      </w:pPr>
      <w:r w:rsidRPr="003114F5">
        <w:rPr>
          <w:rFonts w:eastAsia="Calibri" w:hint="eastAsia"/>
          <w:b/>
          <w:bCs/>
          <w:rtl/>
        </w:rPr>
        <w:t>יוצא</w:t>
      </w:r>
      <w:r w:rsidRPr="003114F5">
        <w:rPr>
          <w:rFonts w:eastAsia="Calibri"/>
          <w:b/>
          <w:bCs/>
          <w:rtl/>
        </w:rPr>
        <w:t xml:space="preserve"> אפוא כי </w:t>
      </w:r>
      <w:r w:rsidRPr="003114F5">
        <w:rPr>
          <w:rFonts w:eastAsia="Calibri" w:hint="eastAsia"/>
          <w:b/>
          <w:bCs/>
          <w:rtl/>
        </w:rPr>
        <w:t>מבקר</w:t>
      </w:r>
      <w:r w:rsidRPr="003114F5">
        <w:rPr>
          <w:rFonts w:eastAsia="Calibri"/>
          <w:b/>
          <w:bCs/>
          <w:rtl/>
        </w:rPr>
        <w:t xml:space="preserve"> </w:t>
      </w:r>
      <w:r w:rsidRPr="003114F5">
        <w:rPr>
          <w:rFonts w:eastAsia="Calibri" w:hint="eastAsia"/>
          <w:b/>
          <w:bCs/>
          <w:rtl/>
        </w:rPr>
        <w:t>המדינה</w:t>
      </w:r>
      <w:r w:rsidRPr="003114F5">
        <w:rPr>
          <w:rFonts w:eastAsia="Calibri"/>
          <w:b/>
          <w:bCs/>
          <w:rtl/>
        </w:rPr>
        <w:t xml:space="preserve"> </w:t>
      </w:r>
      <w:r w:rsidRPr="003114F5">
        <w:rPr>
          <w:rFonts w:eastAsia="Calibri" w:hint="eastAsia"/>
          <w:b/>
          <w:bCs/>
          <w:rtl/>
        </w:rPr>
        <w:t>המליץ</w:t>
      </w:r>
      <w:r w:rsidRPr="003114F5">
        <w:rPr>
          <w:rFonts w:eastAsia="Calibri"/>
          <w:b/>
          <w:bCs/>
          <w:rtl/>
        </w:rPr>
        <w:t xml:space="preserve"> </w:t>
      </w:r>
      <w:r w:rsidRPr="003114F5">
        <w:rPr>
          <w:rFonts w:eastAsia="Calibri" w:hint="eastAsia"/>
          <w:b/>
          <w:bCs/>
          <w:rtl/>
        </w:rPr>
        <w:t>עוד</w:t>
      </w:r>
      <w:r w:rsidRPr="003114F5">
        <w:rPr>
          <w:rFonts w:eastAsia="Calibri"/>
          <w:b/>
          <w:bCs/>
          <w:rtl/>
        </w:rPr>
        <w:t xml:space="preserve"> </w:t>
      </w:r>
      <w:r w:rsidRPr="003114F5">
        <w:rPr>
          <w:rFonts w:eastAsia="Calibri" w:hint="eastAsia"/>
          <w:b/>
          <w:bCs/>
          <w:rtl/>
        </w:rPr>
        <w:t>ב</w:t>
      </w:r>
      <w:r w:rsidRPr="003114F5">
        <w:rPr>
          <w:rFonts w:eastAsia="Calibri" w:hint="cs"/>
          <w:b/>
          <w:bCs/>
          <w:rtl/>
        </w:rPr>
        <w:t xml:space="preserve">שנת </w:t>
      </w:r>
      <w:r w:rsidRPr="003114F5">
        <w:rPr>
          <w:rFonts w:eastAsia="Calibri"/>
          <w:b/>
          <w:bCs/>
          <w:rtl/>
        </w:rPr>
        <w:t xml:space="preserve">2021 </w:t>
      </w:r>
      <w:r w:rsidRPr="003114F5">
        <w:rPr>
          <w:rFonts w:eastAsia="Calibri" w:hint="eastAsia"/>
          <w:b/>
          <w:bCs/>
          <w:rtl/>
        </w:rPr>
        <w:t>על</w:t>
      </w:r>
      <w:r w:rsidRPr="003114F5">
        <w:rPr>
          <w:rFonts w:eastAsia="Calibri"/>
          <w:b/>
          <w:bCs/>
          <w:rtl/>
        </w:rPr>
        <w:t xml:space="preserve"> </w:t>
      </w:r>
      <w:r w:rsidRPr="003114F5">
        <w:rPr>
          <w:rFonts w:eastAsia="Calibri" w:hint="eastAsia"/>
          <w:b/>
          <w:bCs/>
          <w:rtl/>
        </w:rPr>
        <w:t>פעולה</w:t>
      </w:r>
      <w:r w:rsidRPr="003114F5">
        <w:rPr>
          <w:rFonts w:eastAsia="Calibri"/>
          <w:b/>
          <w:bCs/>
          <w:rtl/>
        </w:rPr>
        <w:t xml:space="preserve"> </w:t>
      </w:r>
      <w:r w:rsidRPr="003114F5">
        <w:rPr>
          <w:rFonts w:eastAsia="Calibri" w:hint="eastAsia"/>
          <w:b/>
          <w:bCs/>
          <w:rtl/>
        </w:rPr>
        <w:t>משולבת</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כמה גופים ממשלתיים - משרד האוצר, בנק ישראל והמועצה הלאומית לכלכלה, לצורך ניתוח תוצאות תוכניות המענקים החד-פעמיים לתושבים בתקופת משבר מגפת הקורונה </w:t>
      </w:r>
      <w:r w:rsidRPr="003114F5">
        <w:rPr>
          <w:rFonts w:eastAsia="Calibri" w:hint="eastAsia"/>
          <w:b/>
          <w:bCs/>
          <w:rtl/>
        </w:rPr>
        <w:t>וגיבוש</w:t>
      </w:r>
      <w:r w:rsidRPr="003114F5">
        <w:rPr>
          <w:rFonts w:eastAsia="Calibri"/>
          <w:b/>
          <w:bCs/>
          <w:rtl/>
        </w:rPr>
        <w:t xml:space="preserve"> מתווה עקרוני לתוכנית מענקים בעת משבר, </w:t>
      </w:r>
      <w:r w:rsidRPr="003114F5">
        <w:rPr>
          <w:rFonts w:eastAsia="Calibri" w:hint="eastAsia"/>
          <w:b/>
          <w:bCs/>
          <w:rtl/>
        </w:rPr>
        <w:t>וכן</w:t>
      </w:r>
      <w:r w:rsidRPr="003114F5">
        <w:rPr>
          <w:rFonts w:eastAsia="Calibri"/>
          <w:b/>
          <w:bCs/>
          <w:rtl/>
        </w:rPr>
        <w:t xml:space="preserve"> המליץ </w:t>
      </w:r>
      <w:r w:rsidRPr="003114F5">
        <w:rPr>
          <w:rFonts w:eastAsia="Calibri" w:hint="eastAsia"/>
          <w:b/>
          <w:bCs/>
          <w:rtl/>
        </w:rPr>
        <w:t>ש</w:t>
      </w:r>
      <w:r w:rsidRPr="003114F5">
        <w:rPr>
          <w:rFonts w:eastAsia="Calibri"/>
          <w:b/>
          <w:bCs/>
          <w:rtl/>
        </w:rPr>
        <w:t xml:space="preserve">הממשלה </w:t>
      </w:r>
      <w:r w:rsidRPr="003114F5">
        <w:rPr>
          <w:rFonts w:eastAsia="Calibri" w:hint="eastAsia"/>
          <w:b/>
          <w:bCs/>
          <w:rtl/>
        </w:rPr>
        <w:t>תדון</w:t>
      </w:r>
      <w:r w:rsidRPr="003114F5">
        <w:rPr>
          <w:rFonts w:eastAsia="Calibri"/>
          <w:b/>
          <w:bCs/>
          <w:rtl/>
        </w:rPr>
        <w:t xml:space="preserve"> </w:t>
      </w:r>
      <w:r w:rsidRPr="003114F5">
        <w:rPr>
          <w:rFonts w:eastAsia="Calibri" w:hint="eastAsia"/>
          <w:b/>
          <w:bCs/>
          <w:rtl/>
        </w:rPr>
        <w:t>ב</w:t>
      </w:r>
      <w:r w:rsidRPr="003114F5">
        <w:rPr>
          <w:rFonts w:eastAsia="Calibri"/>
          <w:b/>
          <w:bCs/>
          <w:rtl/>
        </w:rPr>
        <w:t xml:space="preserve">לקחים </w:t>
      </w:r>
      <w:r w:rsidRPr="003114F5">
        <w:rPr>
          <w:rFonts w:eastAsia="Calibri" w:hint="eastAsia"/>
          <w:b/>
          <w:bCs/>
          <w:rtl/>
        </w:rPr>
        <w:t>מהתוכניות</w:t>
      </w:r>
      <w:r w:rsidRPr="003114F5">
        <w:rPr>
          <w:rFonts w:eastAsia="Calibri"/>
          <w:b/>
          <w:bCs/>
          <w:rtl/>
        </w:rPr>
        <w:t xml:space="preserve"> </w:t>
      </w:r>
      <w:r w:rsidRPr="003114F5">
        <w:rPr>
          <w:rFonts w:eastAsia="Calibri" w:hint="eastAsia"/>
          <w:b/>
          <w:bCs/>
          <w:rtl/>
        </w:rPr>
        <w:t>האלה</w:t>
      </w:r>
      <w:r w:rsidRPr="003114F5">
        <w:rPr>
          <w:rFonts w:eastAsia="Calibri"/>
          <w:b/>
          <w:bCs/>
          <w:rtl/>
        </w:rPr>
        <w:t xml:space="preserve"> </w:t>
      </w:r>
      <w:r w:rsidRPr="003114F5">
        <w:rPr>
          <w:rFonts w:eastAsia="Calibri" w:hint="eastAsia"/>
          <w:b/>
          <w:bCs/>
          <w:rtl/>
        </w:rPr>
        <w:t>ו</w:t>
      </w:r>
      <w:r w:rsidRPr="003114F5">
        <w:rPr>
          <w:rFonts w:eastAsia="Calibri"/>
          <w:b/>
          <w:bCs/>
          <w:rtl/>
        </w:rPr>
        <w:t xml:space="preserve">תבחן גיבוש כללים </w:t>
      </w:r>
      <w:bookmarkStart w:id="20" w:name="_Hlk176077472"/>
      <w:r w:rsidRPr="003114F5">
        <w:rPr>
          <w:rFonts w:eastAsia="Calibri"/>
          <w:b/>
          <w:bCs/>
          <w:rtl/>
        </w:rPr>
        <w:t xml:space="preserve">ליישום תוכניות מענקים לאוכלוסייה רחבה בעת משבר. </w:t>
      </w:r>
      <w:bookmarkEnd w:id="20"/>
      <w:r w:rsidRPr="003114F5">
        <w:rPr>
          <w:rFonts w:eastAsia="Calibri" w:hint="eastAsia"/>
          <w:b/>
          <w:bCs/>
          <w:rtl/>
        </w:rPr>
        <w:t>נמצא</w:t>
      </w:r>
      <w:r w:rsidRPr="003114F5">
        <w:rPr>
          <w:rFonts w:eastAsia="Calibri"/>
          <w:b/>
          <w:bCs/>
          <w:rtl/>
        </w:rPr>
        <w:t xml:space="preserve"> </w:t>
      </w:r>
      <w:r w:rsidRPr="003114F5">
        <w:rPr>
          <w:rFonts w:eastAsia="Calibri" w:hint="eastAsia"/>
          <w:b/>
          <w:bCs/>
          <w:rtl/>
        </w:rPr>
        <w:t>כי</w:t>
      </w:r>
      <w:r w:rsidRPr="003114F5">
        <w:rPr>
          <w:rFonts w:eastAsia="Calibri"/>
          <w:b/>
          <w:bCs/>
          <w:rtl/>
        </w:rPr>
        <w:t xml:space="preserve"> </w:t>
      </w:r>
      <w:r w:rsidRPr="003114F5">
        <w:rPr>
          <w:rFonts w:eastAsia="Calibri" w:hint="eastAsia"/>
          <w:b/>
          <w:bCs/>
          <w:rtl/>
        </w:rPr>
        <w:t>בתקופת</w:t>
      </w:r>
      <w:r w:rsidRPr="003114F5">
        <w:rPr>
          <w:rFonts w:eastAsia="Calibri"/>
          <w:b/>
          <w:bCs/>
          <w:rtl/>
        </w:rPr>
        <w:t xml:space="preserve"> </w:t>
      </w:r>
      <w:r w:rsidRPr="003114F5">
        <w:rPr>
          <w:rFonts w:eastAsia="Calibri" w:hint="eastAsia"/>
          <w:b/>
          <w:bCs/>
          <w:rtl/>
        </w:rPr>
        <w:t>הכהונה</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-36 </w:t>
      </w:r>
      <w:r w:rsidRPr="003114F5">
        <w:rPr>
          <w:rFonts w:eastAsia="Calibri" w:hint="cs"/>
          <w:b/>
          <w:bCs/>
          <w:rtl/>
        </w:rPr>
        <w:t>מיוני</w:t>
      </w:r>
      <w:r w:rsidRPr="003114F5">
        <w:rPr>
          <w:rFonts w:eastAsia="Calibri"/>
          <w:b/>
          <w:bCs/>
          <w:rtl/>
        </w:rPr>
        <w:t xml:space="preserve"> 2021 </w:t>
      </w:r>
      <w:r w:rsidRPr="003114F5">
        <w:rPr>
          <w:rFonts w:eastAsia="Calibri" w:hint="eastAsia"/>
          <w:b/>
          <w:bCs/>
          <w:rtl/>
        </w:rPr>
        <w:t>ו</w:t>
      </w:r>
      <w:r w:rsidRPr="003114F5">
        <w:rPr>
          <w:rFonts w:eastAsia="Calibri" w:hint="cs"/>
          <w:b/>
          <w:bCs/>
          <w:rtl/>
        </w:rPr>
        <w:t xml:space="preserve">בתקופת הכהונה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ה</w:t>
      </w:r>
      <w:r w:rsidRPr="003114F5">
        <w:rPr>
          <w:rFonts w:eastAsia="Calibri"/>
          <w:b/>
          <w:bCs/>
          <w:rtl/>
        </w:rPr>
        <w:t xml:space="preserve">-37, </w:t>
      </w:r>
      <w:r w:rsidRPr="003114F5">
        <w:rPr>
          <w:rFonts w:eastAsia="Calibri" w:hint="cs"/>
          <w:b/>
          <w:bCs/>
          <w:rtl/>
        </w:rPr>
        <w:t xml:space="preserve">מסוף דצמבר 2022 </w:t>
      </w:r>
      <w:r w:rsidRPr="003114F5">
        <w:rPr>
          <w:rFonts w:eastAsia="Calibri" w:hint="eastAsia"/>
          <w:b/>
          <w:bCs/>
          <w:rtl/>
        </w:rPr>
        <w:t>עד</w:t>
      </w:r>
      <w:r w:rsidRPr="003114F5">
        <w:rPr>
          <w:rFonts w:eastAsia="Calibri"/>
          <w:b/>
          <w:bCs/>
          <w:rtl/>
        </w:rPr>
        <w:t xml:space="preserve"> </w:t>
      </w:r>
      <w:r w:rsidRPr="003114F5">
        <w:rPr>
          <w:rFonts w:eastAsia="Calibri" w:hint="eastAsia"/>
          <w:b/>
          <w:bCs/>
          <w:rtl/>
        </w:rPr>
        <w:t>לפרוץ</w:t>
      </w:r>
      <w:r w:rsidRPr="003114F5">
        <w:rPr>
          <w:rFonts w:eastAsia="Calibri"/>
          <w:b/>
          <w:bCs/>
          <w:rtl/>
        </w:rPr>
        <w:t xml:space="preserve"> </w:t>
      </w:r>
      <w:r w:rsidRPr="003114F5">
        <w:rPr>
          <w:rFonts w:eastAsia="Calibri" w:hint="eastAsia"/>
          <w:b/>
          <w:bCs/>
          <w:rtl/>
        </w:rPr>
        <w:t>המלחמה</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לא</w:t>
      </w:r>
      <w:r w:rsidRPr="003114F5">
        <w:rPr>
          <w:rFonts w:eastAsia="Calibri"/>
          <w:b/>
          <w:bCs/>
          <w:rtl/>
        </w:rPr>
        <w:t xml:space="preserve"> </w:t>
      </w:r>
      <w:r w:rsidRPr="003114F5">
        <w:rPr>
          <w:rFonts w:eastAsia="Calibri" w:hint="cs"/>
          <w:b/>
          <w:bCs/>
          <w:rtl/>
        </w:rPr>
        <w:t>קיבלה החלטות בנוגע ל</w:t>
      </w:r>
      <w:r w:rsidRPr="003114F5">
        <w:rPr>
          <w:rFonts w:eastAsia="Calibri" w:hint="eastAsia"/>
          <w:b/>
          <w:bCs/>
          <w:rtl/>
        </w:rPr>
        <w:t>ת</w:t>
      </w:r>
      <w:r w:rsidRPr="003114F5">
        <w:rPr>
          <w:rFonts w:eastAsia="Calibri" w:hint="cs"/>
          <w:b/>
          <w:bCs/>
          <w:rtl/>
        </w:rPr>
        <w:t>ו</w:t>
      </w:r>
      <w:r w:rsidRPr="003114F5">
        <w:rPr>
          <w:rFonts w:eastAsia="Calibri" w:hint="eastAsia"/>
          <w:b/>
          <w:bCs/>
          <w:rtl/>
        </w:rPr>
        <w:t>כניות</w:t>
      </w:r>
      <w:r w:rsidRPr="003114F5">
        <w:rPr>
          <w:rFonts w:eastAsia="Calibri"/>
          <w:b/>
          <w:bCs/>
          <w:rtl/>
        </w:rPr>
        <w:t xml:space="preserve"> </w:t>
      </w:r>
      <w:r w:rsidRPr="003114F5">
        <w:rPr>
          <w:rFonts w:eastAsia="Calibri" w:hint="cs"/>
          <w:b/>
          <w:bCs/>
          <w:rtl/>
        </w:rPr>
        <w:t xml:space="preserve">המענקים שהופעלו בעבר ולקחיהן ולא גיבשה כללים </w:t>
      </w:r>
      <w:r w:rsidRPr="003114F5">
        <w:rPr>
          <w:rFonts w:eastAsia="Calibri"/>
          <w:b/>
          <w:bCs/>
          <w:rtl/>
        </w:rPr>
        <w:t>ליישום ת</w:t>
      </w:r>
      <w:r w:rsidRPr="003114F5">
        <w:rPr>
          <w:rFonts w:eastAsia="Calibri" w:hint="cs"/>
          <w:b/>
          <w:bCs/>
          <w:rtl/>
        </w:rPr>
        <w:t>ו</w:t>
      </w:r>
      <w:r w:rsidRPr="003114F5">
        <w:rPr>
          <w:rFonts w:eastAsia="Calibri"/>
          <w:b/>
          <w:bCs/>
          <w:rtl/>
        </w:rPr>
        <w:t xml:space="preserve">כניות מענקים לאוכלוסייה רחבה בעת משבר. </w:t>
      </w:r>
      <w:r w:rsidRPr="003114F5">
        <w:rPr>
          <w:rFonts w:eastAsia="Calibri" w:hint="cs"/>
          <w:b/>
          <w:bCs/>
          <w:rtl/>
        </w:rPr>
        <w:t xml:space="preserve">גם </w:t>
      </w:r>
      <w:r w:rsidRPr="003114F5">
        <w:rPr>
          <w:rFonts w:eastAsia="Calibri"/>
          <w:b/>
          <w:bCs/>
          <w:rtl/>
        </w:rPr>
        <w:t>הקבינט החברתי-כלכלי</w:t>
      </w:r>
      <w:r w:rsidRPr="003114F5">
        <w:rPr>
          <w:rFonts w:eastAsia="Calibri" w:hint="cs"/>
          <w:b/>
          <w:bCs/>
          <w:rtl/>
        </w:rPr>
        <w:t>,</w:t>
      </w:r>
      <w:r w:rsidRPr="003114F5">
        <w:rPr>
          <w:rFonts w:eastAsia="Calibri"/>
          <w:b/>
          <w:bCs/>
          <w:rtl/>
        </w:rPr>
        <w:t xml:space="preserve"> אשר הוסמך בידי הממשלה לעסוק </w:t>
      </w:r>
      <w:r w:rsidRPr="003114F5">
        <w:rPr>
          <w:rFonts w:eastAsia="Calibri" w:hint="cs"/>
          <w:b/>
          <w:bCs/>
          <w:rtl/>
        </w:rPr>
        <w:t>בין השאר ב</w:t>
      </w:r>
      <w:r w:rsidRPr="003114F5">
        <w:rPr>
          <w:rFonts w:eastAsia="Calibri"/>
          <w:b/>
          <w:bCs/>
          <w:rtl/>
        </w:rPr>
        <w:t>נושאים חברתיים-כלכליים</w:t>
      </w:r>
      <w:r w:rsidRPr="003114F5">
        <w:rPr>
          <w:rFonts w:eastAsia="Calibri" w:hint="cs"/>
          <w:b/>
          <w:bCs/>
          <w:rtl/>
        </w:rPr>
        <w:t xml:space="preserve"> ובנ</w:t>
      </w:r>
      <w:r w:rsidRPr="003114F5">
        <w:rPr>
          <w:rFonts w:eastAsia="Calibri"/>
          <w:b/>
          <w:bCs/>
          <w:rtl/>
        </w:rPr>
        <w:t xml:space="preserve">ושאי כלכלה ושכר, </w:t>
      </w:r>
      <w:r w:rsidRPr="003114F5">
        <w:rPr>
          <w:rFonts w:eastAsia="Calibri" w:hint="eastAsia"/>
          <w:b/>
          <w:bCs/>
          <w:rtl/>
        </w:rPr>
        <w:t>לא</w:t>
      </w:r>
      <w:r w:rsidRPr="003114F5">
        <w:rPr>
          <w:rFonts w:eastAsia="Calibri"/>
          <w:b/>
          <w:bCs/>
          <w:rtl/>
        </w:rPr>
        <w:t xml:space="preserve"> עסק בת</w:t>
      </w:r>
      <w:r w:rsidRPr="003114F5">
        <w:rPr>
          <w:rFonts w:eastAsia="Calibri" w:hint="cs"/>
          <w:b/>
          <w:bCs/>
          <w:rtl/>
        </w:rPr>
        <w:t>ו</w:t>
      </w:r>
      <w:r w:rsidRPr="003114F5">
        <w:rPr>
          <w:rFonts w:eastAsia="Calibri"/>
          <w:b/>
          <w:bCs/>
          <w:rtl/>
        </w:rPr>
        <w:t xml:space="preserve">כניות </w:t>
      </w:r>
      <w:r w:rsidRPr="003114F5">
        <w:rPr>
          <w:rFonts w:eastAsia="Calibri" w:hint="cs"/>
          <w:b/>
          <w:bCs/>
          <w:rtl/>
        </w:rPr>
        <w:t xml:space="preserve">לחלוקת מענקים בעת משבר, לא ניתח את הלקחים מהתוכניות שהופעלו בעבר ולא גיבש כללים ליישום תוכניות מענקים בעת משבר. עוד נמצא כי משרד האוצר והמועצה הלאומית לכלכלה לא דיווחו למשרד מבקר המדינה על תיקון ליקויים בעניין זה, כנדרש בחוק מבקר המדינה, התשי"ח-1958 [נוסח משולב]. </w:t>
      </w:r>
    </w:p>
    <w:p w14:paraId="2F405BDC" w14:textId="77777777" w:rsidR="003114F5" w:rsidRPr="003114F5" w:rsidRDefault="003114F5" w:rsidP="00F74508">
      <w:pPr>
        <w:spacing w:line="269" w:lineRule="auto"/>
        <w:ind w:left="-567"/>
        <w:rPr>
          <w:rFonts w:eastAsia="Calibri"/>
          <w:szCs w:val="20"/>
          <w:rtl/>
        </w:rPr>
      </w:pPr>
    </w:p>
    <w:p w14:paraId="5310C4E3" w14:textId="77777777" w:rsidR="003114F5" w:rsidRPr="003114F5" w:rsidRDefault="003114F5" w:rsidP="00F74508">
      <w:pPr>
        <w:spacing w:line="269" w:lineRule="auto"/>
        <w:rPr>
          <w:rFonts w:eastAsia="Calibri"/>
          <w:rtl/>
        </w:rPr>
      </w:pPr>
      <w:r w:rsidRPr="008572F9">
        <w:rPr>
          <w:rStyle w:val="70"/>
          <w:rFonts w:hint="cs"/>
          <w:rtl/>
        </w:rPr>
        <w:t>בחינת מודל החופשה ללא תשלום (חל"ת) של עובדים בעת חירום:</w:t>
      </w:r>
      <w:r w:rsidRPr="003114F5">
        <w:rPr>
          <w:rFonts w:eastAsia="Calibri" w:hint="cs"/>
          <w:rtl/>
        </w:rPr>
        <w:t xml:space="preserve"> בזמן משבר הקורונה הודיע המוסד לביטוח לאומי כי מעסיקים יוכלו להוציא את עובדיהם לחל"ת, תוך הקלות שונות, והתקציב ליישום ההחלטה אושר על ידי הממשלה. להחלטה זו היו השפעות כלכליות ניכרות על משק המדינה, ובהן עלייה ברמת האבטלה. בשונה מישראל, במרבית המדינות המפותחות התבססה מדיניות הסיוע לעובדים על אפשרות להמשך העסקה חלקית, ולפיה המעסיק משלם את שכר העובדים והממשלה משתתפת בתשלום חלקי או מלא עבור שעות העבודה שהופחתו. שיטה זו איפשרה מניעת פיטורים ואבטלה, שימור העובדים קרוב ככל שניתן לשוק העבודה וגמישות למעסיקים בניהול כוח האדם בהתאם לצורך המשתנה תוך חזרה מהירה וקלה יותר לפעילות עסקית. </w:t>
      </w:r>
    </w:p>
    <w:p w14:paraId="455E1A9F" w14:textId="77777777" w:rsidR="003114F5" w:rsidRPr="003114F5" w:rsidRDefault="003114F5" w:rsidP="00F74508">
      <w:pPr>
        <w:spacing w:line="269" w:lineRule="auto"/>
        <w:ind w:left="-567"/>
        <w:rPr>
          <w:rFonts w:eastAsia="Calibri"/>
          <w:szCs w:val="20"/>
          <w:rtl/>
        </w:rPr>
      </w:pPr>
    </w:p>
    <w:p w14:paraId="46301DA7" w14:textId="77777777" w:rsidR="003114F5" w:rsidRPr="003114F5" w:rsidRDefault="003114F5" w:rsidP="00F74508">
      <w:pPr>
        <w:spacing w:line="269" w:lineRule="auto"/>
        <w:rPr>
          <w:rFonts w:eastAsia="Calibri"/>
          <w:rtl/>
        </w:rPr>
      </w:pPr>
      <w:r w:rsidRPr="003114F5">
        <w:rPr>
          <w:rFonts w:eastAsia="Calibri" w:hint="cs"/>
          <w:rtl/>
        </w:rPr>
        <w:lastRenderedPageBreak/>
        <w:t>לנוכח האמור המליץ מבקר המדינה בשנת 2021 כי משרד האוצר, בנק ישראל והמוסד לביטוח לאומי יבחנו את מדיניות החל"ת שהונהגה בישראל בעת משבר הקורונה במטרה לשקול את יתרונותיה וחסרונותיה מול תוכניות אחרות שהונהגו בעולם וכן במטרה לבדוק את התאמת המודל למשק הישראלי</w:t>
      </w:r>
      <w:r w:rsidRPr="003114F5">
        <w:rPr>
          <w:rFonts w:eastAsia="Calibri"/>
          <w:vertAlign w:val="superscript"/>
          <w:rtl/>
        </w:rPr>
        <w:footnoteReference w:id="65"/>
      </w:r>
      <w:r w:rsidRPr="003114F5">
        <w:rPr>
          <w:rFonts w:eastAsia="Calibri" w:hint="cs"/>
          <w:rtl/>
        </w:rPr>
        <w:t xml:space="preserve">. </w:t>
      </w:r>
    </w:p>
    <w:p w14:paraId="3EEE6BFB" w14:textId="77777777" w:rsidR="003114F5" w:rsidRPr="003114F5" w:rsidRDefault="003114F5" w:rsidP="00F74508">
      <w:pPr>
        <w:spacing w:line="269" w:lineRule="auto"/>
        <w:ind w:left="-567"/>
        <w:rPr>
          <w:rFonts w:eastAsia="Calibri"/>
          <w:szCs w:val="20"/>
          <w:rtl/>
        </w:rPr>
      </w:pPr>
    </w:p>
    <w:p w14:paraId="5BB14DA1" w14:textId="77777777" w:rsidR="003114F5" w:rsidRPr="003114F5" w:rsidRDefault="003114F5" w:rsidP="00F74508">
      <w:pPr>
        <w:spacing w:line="269" w:lineRule="auto"/>
        <w:rPr>
          <w:rFonts w:eastAsia="Calibri"/>
          <w:rtl/>
        </w:rPr>
      </w:pPr>
      <w:r w:rsidRPr="003114F5">
        <w:rPr>
          <w:rFonts w:eastAsia="Calibri" w:hint="cs"/>
          <w:rtl/>
        </w:rPr>
        <w:t xml:space="preserve">באוקטובר 2021 התייחס בנק ישראל להמלצות מבקר המדינה האמורות במסגרת דיווח על תיקון ליקויים וציין כי הוא בחן את מדיניות החל"ת שהונהגה ופרסם את ממצאיו בדוח מטעמו מתחילת שנת 2021. בנוגע למדיניות עתידית מסר בנק ישראל כי ימשיך בבחינת הנתונים ויפעל במשותף עם הגופים הממשלתיים הרלוונטיים לקידום המדיניות בתחום זה. המוסד לביטוח לאומי ציין בהתייחסותו להמלצות מבקר המדינה כי ביולי 2021 תוקן חוק הביטוח הלאומי באופן שאינו מאפשר זכאות לדמי אבטלה בזמן השהייה בחל"ת, אלא בתנאים מחמירים, וכי בוטלו ההקלות על תשלום דמי אבטלה אשר הונהגו בתקופת הקורונה, וכי הוא ימשיך לבחון את הנושא. יצוין כי בתיקון האמור לחוק הביטוח הלאומי אין מענה כולל להמלצות מבקר המדינה, כגון ההמלצה לבחון המשך העסקה חלקית חלף חל"ת. </w:t>
      </w:r>
    </w:p>
    <w:p w14:paraId="3BFC0456" w14:textId="77777777" w:rsidR="003114F5" w:rsidRPr="003114F5" w:rsidRDefault="003114F5" w:rsidP="00F74508">
      <w:pPr>
        <w:spacing w:line="269" w:lineRule="auto"/>
        <w:ind w:left="-567"/>
        <w:rPr>
          <w:rFonts w:eastAsia="Calibri"/>
          <w:szCs w:val="20"/>
          <w:rtl/>
        </w:rPr>
      </w:pPr>
    </w:p>
    <w:p w14:paraId="4E3F31D4" w14:textId="77777777" w:rsidR="003114F5" w:rsidRPr="003114F5" w:rsidRDefault="003114F5" w:rsidP="00F74508">
      <w:pPr>
        <w:spacing w:line="269" w:lineRule="auto"/>
        <w:rPr>
          <w:rFonts w:eastAsia="Calibri"/>
          <w:rtl/>
        </w:rPr>
      </w:pPr>
      <w:r w:rsidRPr="003114F5">
        <w:rPr>
          <w:rFonts w:eastAsia="Calibri" w:hint="cs"/>
          <w:rtl/>
        </w:rPr>
        <w:t xml:space="preserve">בדוח האמור שפרסם בנק ישראל בתחילת 2021 נבחנה בין היתר המדיניות הממשלתית בשוק העבודה בזמן משבר הקורונה. בנק ישראל מצא כי רוב המדינות המפותחות התבססו על </w:t>
      </w:r>
      <w:bookmarkStart w:id="21" w:name="_Hlk176078769"/>
      <w:r w:rsidRPr="003114F5">
        <w:rPr>
          <w:rFonts w:eastAsia="Calibri" w:hint="cs"/>
          <w:rtl/>
        </w:rPr>
        <w:t xml:space="preserve">תוכניות סיוע ותמיכה בהכנסות העובדים </w:t>
      </w:r>
      <w:bookmarkEnd w:id="21"/>
      <w:r w:rsidRPr="003114F5">
        <w:rPr>
          <w:rFonts w:eastAsia="Calibri" w:hint="cs"/>
          <w:rtl/>
        </w:rPr>
        <w:t>שהיו קיימות עוד לפני המשבר, עם התאמות והרחבות, והדגיש את החשיבות בגיבוש מנגנונים אלה מבעוד מועד - בתקופת השגרה, שכן פיתוח מנגנונים נמשך זמן יקר, ועם פרוץ משבר, מהירות התגובה ומתן המענה לעובדים, למובטלים ולעסקים היא קריטית. בדוח צוין בעניין זה כי ניסיונות שנעשו בישראל בזמן משבר הקורונה להעניק לעובדים שנפגעו מענקי סיוע מדויקים ואפקטיביים יותר מהכלים שנבחרו נתקלו בחסמים - ובפרט מחסור בנתונים, אשר לא נאספו כלל או היו מפוזרים בין גופים ממשלתיים שונים. בנק ישראל המליץ בשנת 2021 כי כהיערכות לטווח ארוך, רצוי לבנות תשתית שתאפשר ליישם כלי תמיכה מגוונים וממוקדים יותר, כדי להרחיב את האפשרויות שיעמדו לרשות הממשלה לניהול משברים בשוק העבודה.</w:t>
      </w:r>
    </w:p>
    <w:p w14:paraId="69678301" w14:textId="77777777" w:rsidR="003114F5" w:rsidRPr="003114F5" w:rsidRDefault="003114F5" w:rsidP="00F74508">
      <w:pPr>
        <w:spacing w:line="269" w:lineRule="auto"/>
        <w:ind w:left="-567"/>
        <w:rPr>
          <w:rFonts w:eastAsia="Calibri"/>
          <w:b/>
          <w:szCs w:val="20"/>
          <w:rtl/>
        </w:rPr>
      </w:pPr>
    </w:p>
    <w:p w14:paraId="4319BA45" w14:textId="77777777" w:rsidR="003114F5" w:rsidRPr="003114F5" w:rsidRDefault="003114F5" w:rsidP="00F74508">
      <w:pPr>
        <w:spacing w:line="269" w:lineRule="auto"/>
        <w:rPr>
          <w:rFonts w:eastAsia="Calibri"/>
          <w:b/>
          <w:bCs/>
          <w:rtl/>
        </w:rPr>
      </w:pPr>
      <w:r w:rsidRPr="003114F5">
        <w:rPr>
          <w:rFonts w:eastAsia="Calibri" w:hint="cs"/>
          <w:b/>
          <w:bCs/>
          <w:rtl/>
        </w:rPr>
        <w:t>עוד בשנת 2021 המליץ מבקר המדינה</w:t>
      </w:r>
      <w:r w:rsidRPr="003114F5">
        <w:rPr>
          <w:rFonts w:eastAsia="Calibri" w:hint="cs"/>
          <w:rtl/>
        </w:rPr>
        <w:t xml:space="preserve"> </w:t>
      </w:r>
      <w:r w:rsidRPr="003114F5">
        <w:rPr>
          <w:rFonts w:eastAsia="Calibri" w:hint="cs"/>
          <w:b/>
          <w:bCs/>
          <w:rtl/>
        </w:rPr>
        <w:t xml:space="preserve">על פעולה משולבת של כמה גופים ציבוריים - </w:t>
      </w:r>
      <w:r w:rsidRPr="003114F5">
        <w:rPr>
          <w:rFonts w:eastAsia="Calibri" w:hint="eastAsia"/>
          <w:b/>
          <w:bCs/>
          <w:rtl/>
        </w:rPr>
        <w:t>משרד</w:t>
      </w:r>
      <w:r w:rsidRPr="003114F5">
        <w:rPr>
          <w:rFonts w:eastAsia="Calibri"/>
          <w:b/>
          <w:bCs/>
          <w:rtl/>
        </w:rPr>
        <w:t xml:space="preserve"> האוצר, בנק ישראל והמוסד לביטוח לאומי - </w:t>
      </w:r>
      <w:r w:rsidRPr="003114F5">
        <w:rPr>
          <w:rFonts w:eastAsia="Calibri" w:hint="cs"/>
          <w:b/>
          <w:bCs/>
          <w:rtl/>
        </w:rPr>
        <w:t xml:space="preserve">לצורך </w:t>
      </w:r>
      <w:r w:rsidRPr="003114F5">
        <w:rPr>
          <w:rFonts w:eastAsia="Calibri"/>
          <w:b/>
          <w:bCs/>
          <w:rtl/>
        </w:rPr>
        <w:t xml:space="preserve">בחינת מדיניות </w:t>
      </w:r>
      <w:r w:rsidRPr="003114F5">
        <w:rPr>
          <w:rFonts w:eastAsia="Calibri" w:hint="eastAsia"/>
          <w:b/>
          <w:bCs/>
          <w:rtl/>
        </w:rPr>
        <w:t>החל</w:t>
      </w:r>
      <w:r w:rsidRPr="003114F5">
        <w:rPr>
          <w:rFonts w:eastAsia="Calibri"/>
          <w:b/>
          <w:bCs/>
          <w:rtl/>
        </w:rPr>
        <w:t>"ת שהונהגה בישראל בעת משבר הקורונה א</w:t>
      </w:r>
      <w:r w:rsidRPr="003114F5">
        <w:rPr>
          <w:rFonts w:eastAsia="Calibri" w:hint="eastAsia"/>
          <w:b/>
          <w:bCs/>
          <w:rtl/>
        </w:rPr>
        <w:t>ל</w:t>
      </w:r>
      <w:r w:rsidRPr="003114F5">
        <w:rPr>
          <w:rFonts w:eastAsia="Calibri"/>
          <w:b/>
          <w:bCs/>
          <w:rtl/>
        </w:rPr>
        <w:t xml:space="preserve"> מול </w:t>
      </w:r>
      <w:r w:rsidRPr="003114F5">
        <w:rPr>
          <w:rFonts w:eastAsia="Calibri" w:hint="eastAsia"/>
          <w:b/>
          <w:bCs/>
          <w:rtl/>
        </w:rPr>
        <w:t>תוכניות</w:t>
      </w:r>
      <w:r w:rsidRPr="003114F5">
        <w:rPr>
          <w:rFonts w:eastAsia="Calibri"/>
          <w:b/>
          <w:bCs/>
          <w:rtl/>
        </w:rPr>
        <w:t xml:space="preserve"> אחרות שהונהגו בעולם, </w:t>
      </w:r>
      <w:r w:rsidRPr="003114F5">
        <w:rPr>
          <w:rFonts w:eastAsia="Calibri" w:hint="cs"/>
          <w:b/>
          <w:bCs/>
          <w:rtl/>
        </w:rPr>
        <w:t xml:space="preserve">כל זאת </w:t>
      </w:r>
      <w:r w:rsidRPr="003114F5">
        <w:rPr>
          <w:rFonts w:eastAsia="Calibri"/>
          <w:b/>
          <w:bCs/>
          <w:rtl/>
        </w:rPr>
        <w:t xml:space="preserve">במטרה לבדוק את המודל </w:t>
      </w:r>
      <w:r w:rsidRPr="003114F5">
        <w:rPr>
          <w:rFonts w:eastAsia="Calibri" w:hint="cs"/>
          <w:b/>
          <w:bCs/>
          <w:rtl/>
        </w:rPr>
        <w:t xml:space="preserve">המתאים </w:t>
      </w:r>
      <w:r w:rsidRPr="003114F5">
        <w:rPr>
          <w:rFonts w:eastAsia="Calibri"/>
          <w:b/>
          <w:bCs/>
          <w:rtl/>
        </w:rPr>
        <w:t xml:space="preserve">למשק הישראלי. כמו כן בנק ישראל המליץ באותה שנה לבנות תשתית </w:t>
      </w:r>
      <w:r w:rsidRPr="003114F5">
        <w:rPr>
          <w:rFonts w:eastAsia="Calibri" w:hint="eastAsia"/>
          <w:b/>
          <w:bCs/>
          <w:rtl/>
        </w:rPr>
        <w:t>ליישום</w:t>
      </w:r>
      <w:r w:rsidRPr="003114F5">
        <w:rPr>
          <w:rFonts w:eastAsia="Calibri"/>
          <w:b/>
          <w:bCs/>
          <w:rtl/>
        </w:rPr>
        <w:t xml:space="preserve"> כלי תמיכה מגוונים וממוקדים</w:t>
      </w:r>
      <w:r w:rsidRPr="003114F5">
        <w:rPr>
          <w:rFonts w:eastAsia="Calibri" w:hint="cs"/>
          <w:rtl/>
        </w:rPr>
        <w:t xml:space="preserve"> </w:t>
      </w:r>
      <w:r w:rsidRPr="003114F5">
        <w:rPr>
          <w:rFonts w:eastAsia="Calibri" w:hint="cs"/>
          <w:b/>
          <w:bCs/>
          <w:rtl/>
        </w:rPr>
        <w:t>לסיוע לעובדים ולתמיכה בהכנסותיהם</w:t>
      </w:r>
      <w:r w:rsidRPr="003114F5">
        <w:rPr>
          <w:rFonts w:eastAsia="Calibri"/>
          <w:b/>
          <w:bCs/>
          <w:rtl/>
        </w:rPr>
        <w:t>, כדי להרחיב את האפשרויות שיעמדו לרשות הממשלה לניהול משברים בשוק העבודה.</w:t>
      </w:r>
      <w:r w:rsidRPr="003114F5">
        <w:rPr>
          <w:rFonts w:eastAsia="Calibri" w:hint="cs"/>
          <w:b/>
          <w:bCs/>
          <w:rtl/>
        </w:rPr>
        <w:t xml:space="preserve"> הגם שנדרשה כאמור פעולה משולבת, </w:t>
      </w:r>
      <w:bookmarkStart w:id="22" w:name="_Hlk184143872"/>
      <w:r w:rsidRPr="003114F5">
        <w:rPr>
          <w:rFonts w:eastAsia="Calibri" w:hint="cs"/>
          <w:b/>
          <w:bCs/>
          <w:rtl/>
        </w:rPr>
        <w:t>נמצא כי בתקופות הכהונה של הממשלה ה-36 מיוני 2021 ושל הממשלה ה-37, מסוף דצמבר 2022 עד לפרוץ המלחמה, הממשלה לא קיבלה החלטות בנושא. כמו כן גם הקבינט החברתי-כלכלי, אשר הוסמך בידי הממשלה לעסוק בין השאר ב</w:t>
      </w:r>
      <w:r w:rsidRPr="003114F5">
        <w:rPr>
          <w:rFonts w:eastAsia="Calibri"/>
          <w:b/>
          <w:bCs/>
          <w:rtl/>
        </w:rPr>
        <w:t>נושאים חברתיים-כלכליים</w:t>
      </w:r>
      <w:r w:rsidRPr="003114F5">
        <w:rPr>
          <w:rFonts w:eastAsia="Calibri" w:hint="cs"/>
          <w:b/>
          <w:bCs/>
          <w:rtl/>
        </w:rPr>
        <w:t xml:space="preserve"> ובנ</w:t>
      </w:r>
      <w:r w:rsidRPr="003114F5">
        <w:rPr>
          <w:rFonts w:eastAsia="Calibri"/>
          <w:b/>
          <w:bCs/>
          <w:rtl/>
        </w:rPr>
        <w:t xml:space="preserve">ושאי כלכלה ושכר, </w:t>
      </w:r>
      <w:r w:rsidRPr="003114F5">
        <w:rPr>
          <w:rFonts w:eastAsia="Calibri" w:hint="cs"/>
          <w:b/>
          <w:bCs/>
          <w:rtl/>
        </w:rPr>
        <w:t>לא קיבל החלטות בנוגע למודל החופשה ללא תשלום בעת משבר ולא עסק באפשרויות אחרות לניהול משברים בשוק העבודה</w:t>
      </w:r>
      <w:bookmarkEnd w:id="22"/>
      <w:r w:rsidRPr="003114F5">
        <w:rPr>
          <w:rFonts w:eastAsia="Calibri" w:hint="cs"/>
          <w:b/>
          <w:bCs/>
          <w:rtl/>
        </w:rPr>
        <w:t xml:space="preserve">. עוד נמצא כי משרד האוצר לא דיווח למשרד מבקר המדינה על תיקון ליקויים בעניין זה, כנדרש כאמור בחוק. </w:t>
      </w:r>
    </w:p>
    <w:p w14:paraId="4D0BBB0A" w14:textId="77777777" w:rsidR="003114F5" w:rsidRPr="003114F5" w:rsidRDefault="003114F5" w:rsidP="00F74508">
      <w:pPr>
        <w:spacing w:line="269" w:lineRule="auto"/>
        <w:ind w:left="-567"/>
        <w:rPr>
          <w:rFonts w:eastAsia="Calibri"/>
          <w:szCs w:val="20"/>
          <w:rtl/>
        </w:rPr>
      </w:pPr>
    </w:p>
    <w:p w14:paraId="56133D88" w14:textId="77777777" w:rsidR="003114F5" w:rsidRPr="003114F5" w:rsidRDefault="003114F5" w:rsidP="00F74508">
      <w:pPr>
        <w:spacing w:line="269" w:lineRule="auto"/>
        <w:rPr>
          <w:rFonts w:eastAsia="Calibri"/>
          <w:rtl/>
        </w:rPr>
      </w:pPr>
      <w:r w:rsidRPr="008572F9">
        <w:rPr>
          <w:rStyle w:val="70"/>
          <w:rFonts w:hint="cs"/>
          <w:rtl/>
        </w:rPr>
        <w:lastRenderedPageBreak/>
        <w:t>מתווה סיוע לעסקים בעת חירום:</w:t>
      </w:r>
      <w:r w:rsidRPr="003114F5">
        <w:rPr>
          <w:rFonts w:eastAsia="Calibri" w:hint="cs"/>
          <w:rtl/>
        </w:rPr>
        <w:t xml:space="preserve"> בדוח ממרץ 2021 ציין בנק ישראל כי </w:t>
      </w:r>
      <w:r w:rsidRPr="003114F5">
        <w:rPr>
          <w:rFonts w:eastAsia="Calibri"/>
          <w:rtl/>
        </w:rPr>
        <w:t>ב</w:t>
      </w:r>
      <w:r w:rsidRPr="003114F5">
        <w:rPr>
          <w:rFonts w:eastAsia="Calibri" w:hint="cs"/>
          <w:rtl/>
        </w:rPr>
        <w:t xml:space="preserve">תקופת </w:t>
      </w:r>
      <w:r w:rsidRPr="003114F5">
        <w:rPr>
          <w:rFonts w:eastAsia="Calibri"/>
          <w:rtl/>
        </w:rPr>
        <w:t>משבר הקורונה נזקקו בעלי העסקים העצמאיים לתמיכה משמעותית, שכן הם אינם זכאים בדרך כלל לדמי אבטלה. במסגרת תוכניות הסיוע ניתנו מענקים לעצמאיים ולעסקים על פי תבחינים</w:t>
      </w:r>
      <w:r w:rsidRPr="003114F5">
        <w:rPr>
          <w:rFonts w:eastAsia="Calibri" w:hint="cs"/>
          <w:rtl/>
        </w:rPr>
        <w:t>,</w:t>
      </w:r>
      <w:r w:rsidRPr="003114F5">
        <w:rPr>
          <w:rFonts w:eastAsia="Calibri"/>
          <w:rtl/>
        </w:rPr>
        <w:t xml:space="preserve"> כגון היקף הפגיעה בהכנסה והיקף ההוצאות הקבועות של העסק. עם זאת, היעדר מנגנון </w:t>
      </w:r>
      <w:r w:rsidRPr="003114F5">
        <w:rPr>
          <w:rFonts w:eastAsia="Calibri" w:hint="cs"/>
          <w:rtl/>
        </w:rPr>
        <w:t xml:space="preserve">סיוע </w:t>
      </w:r>
      <w:r w:rsidRPr="003114F5">
        <w:rPr>
          <w:rFonts w:eastAsia="Calibri"/>
          <w:rtl/>
        </w:rPr>
        <w:t>מוכן מראש</w:t>
      </w:r>
      <w:r w:rsidRPr="003114F5">
        <w:rPr>
          <w:rFonts w:eastAsia="Calibri" w:hint="cs"/>
          <w:rtl/>
        </w:rPr>
        <w:t xml:space="preserve"> </w:t>
      </w:r>
      <w:r w:rsidRPr="003114F5">
        <w:rPr>
          <w:rFonts w:eastAsia="Calibri"/>
          <w:rtl/>
        </w:rPr>
        <w:t>הוביל לקשיים בגיבוש מדיניות הסיוע וביישומה</w:t>
      </w:r>
      <w:r w:rsidRPr="003114F5">
        <w:rPr>
          <w:rFonts w:eastAsia="Calibri" w:hint="cs"/>
          <w:rtl/>
        </w:rPr>
        <w:t xml:space="preserve"> - התגובה הממשלתית הייתה איטית, והזמן הדרוש לגיבוש תוכנית סיוע הגביר את אי-הוודאות; היעדר אינפורמציה מלאה בידי הרשויות פגמה ביכולת של הממשלה לספק את הפתרון היעיל ביותר; ו</w:t>
      </w:r>
      <w:r w:rsidRPr="003114F5">
        <w:rPr>
          <w:rFonts w:eastAsia="Calibri"/>
          <w:rtl/>
        </w:rPr>
        <w:t>התבחינים שנקבעו למתן תמיכות ותשלומים שונים לא סיפקו כיסוי מלא לכל מי שנפגע מהמשבר</w:t>
      </w:r>
      <w:r w:rsidRPr="003114F5">
        <w:rPr>
          <w:rFonts w:eastAsia="Calibri" w:hint="cs"/>
          <w:rtl/>
        </w:rPr>
        <w:t xml:space="preserve">. בנק ישראל המליץ בין היתר כי במסגרת הפקת לקחים ממשבר הקורונה יגובשו מנגנוני רשת ביטחון המופעלים אוטומטית על ידי טריגרים כלכליים (כגון שיעור האבטלה) לשם סיוע לעסקים בעת חירום, תוך השארת מקום לשיקול דעת של קובעי המדיניות בהתאמת המדדים של המערכת לסוג המשבר, ובכך ייחסך זמן ביצירת מנגנונים "יש מאין" בזמן המשבר. </w:t>
      </w:r>
    </w:p>
    <w:p w14:paraId="3B2C6E83" w14:textId="77777777" w:rsidR="003114F5" w:rsidRPr="003114F5" w:rsidRDefault="003114F5" w:rsidP="00F74508">
      <w:pPr>
        <w:spacing w:line="269" w:lineRule="auto"/>
        <w:ind w:left="-567"/>
        <w:rPr>
          <w:rFonts w:eastAsia="Calibri"/>
          <w:szCs w:val="20"/>
          <w:rtl/>
        </w:rPr>
      </w:pPr>
    </w:p>
    <w:p w14:paraId="329864D8" w14:textId="77777777" w:rsidR="003114F5" w:rsidRPr="003114F5" w:rsidRDefault="003114F5" w:rsidP="00F74508">
      <w:pPr>
        <w:spacing w:line="269" w:lineRule="auto"/>
        <w:rPr>
          <w:rFonts w:eastAsia="Calibri"/>
          <w:b/>
          <w:bCs/>
          <w:rtl/>
        </w:rPr>
      </w:pPr>
      <w:r w:rsidRPr="003114F5">
        <w:rPr>
          <w:rFonts w:eastAsia="Calibri" w:hint="eastAsia"/>
          <w:b/>
          <w:bCs/>
          <w:rtl/>
        </w:rPr>
        <w:t>יוצא</w:t>
      </w:r>
      <w:r w:rsidRPr="003114F5">
        <w:rPr>
          <w:rFonts w:eastAsia="Calibri"/>
          <w:b/>
          <w:bCs/>
          <w:rtl/>
        </w:rPr>
        <w:t xml:space="preserve"> </w:t>
      </w:r>
      <w:r w:rsidRPr="003114F5">
        <w:rPr>
          <w:rFonts w:eastAsia="Calibri" w:hint="eastAsia"/>
          <w:b/>
          <w:bCs/>
          <w:rtl/>
        </w:rPr>
        <w:t>אפוא</w:t>
      </w:r>
      <w:r w:rsidRPr="003114F5">
        <w:rPr>
          <w:rFonts w:eastAsia="Calibri"/>
          <w:b/>
          <w:bCs/>
          <w:rtl/>
        </w:rPr>
        <w:t xml:space="preserve"> </w:t>
      </w:r>
      <w:r w:rsidRPr="003114F5">
        <w:rPr>
          <w:rFonts w:eastAsia="Calibri" w:hint="eastAsia"/>
          <w:b/>
          <w:bCs/>
          <w:rtl/>
        </w:rPr>
        <w:t>כי</w:t>
      </w:r>
      <w:r w:rsidRPr="003114F5">
        <w:rPr>
          <w:rFonts w:eastAsia="Calibri"/>
          <w:b/>
          <w:bCs/>
          <w:rtl/>
        </w:rPr>
        <w:t xml:space="preserve"> </w:t>
      </w:r>
      <w:r w:rsidRPr="003114F5">
        <w:rPr>
          <w:rFonts w:eastAsia="Calibri" w:hint="eastAsia"/>
          <w:b/>
          <w:bCs/>
          <w:rtl/>
        </w:rPr>
        <w:t>עוד</w:t>
      </w:r>
      <w:r w:rsidRPr="003114F5">
        <w:rPr>
          <w:rFonts w:eastAsia="Calibri"/>
          <w:b/>
          <w:bCs/>
          <w:rtl/>
        </w:rPr>
        <w:t xml:space="preserve"> </w:t>
      </w:r>
      <w:r w:rsidRPr="003114F5">
        <w:rPr>
          <w:rFonts w:eastAsia="Calibri" w:hint="eastAsia"/>
          <w:b/>
          <w:bCs/>
          <w:rtl/>
        </w:rPr>
        <w:t>ב</w:t>
      </w:r>
      <w:r w:rsidRPr="003114F5">
        <w:rPr>
          <w:rFonts w:eastAsia="Calibri" w:hint="cs"/>
          <w:b/>
          <w:bCs/>
          <w:rtl/>
        </w:rPr>
        <w:t xml:space="preserve">שנת </w:t>
      </w:r>
      <w:r w:rsidRPr="003114F5">
        <w:rPr>
          <w:rFonts w:eastAsia="Calibri"/>
          <w:b/>
          <w:bCs/>
          <w:rtl/>
        </w:rPr>
        <w:t xml:space="preserve">2021, </w:t>
      </w:r>
      <w:r w:rsidRPr="003114F5">
        <w:rPr>
          <w:rFonts w:eastAsia="Calibri" w:hint="eastAsia"/>
          <w:b/>
          <w:bCs/>
          <w:rtl/>
        </w:rPr>
        <w:t>על</w:t>
      </w:r>
      <w:r w:rsidRPr="003114F5">
        <w:rPr>
          <w:rFonts w:eastAsia="Calibri"/>
          <w:b/>
          <w:bCs/>
          <w:rtl/>
        </w:rPr>
        <w:t xml:space="preserve"> </w:t>
      </w:r>
      <w:r w:rsidRPr="003114F5">
        <w:rPr>
          <w:rFonts w:eastAsia="Calibri" w:hint="eastAsia"/>
          <w:b/>
          <w:bCs/>
          <w:rtl/>
        </w:rPr>
        <w:t>רקע</w:t>
      </w:r>
      <w:r w:rsidRPr="003114F5">
        <w:rPr>
          <w:rFonts w:eastAsia="Calibri"/>
          <w:b/>
          <w:bCs/>
          <w:rtl/>
        </w:rPr>
        <w:t xml:space="preserve"> </w:t>
      </w:r>
      <w:r w:rsidRPr="003114F5">
        <w:rPr>
          <w:rFonts w:eastAsia="Calibri" w:hint="eastAsia"/>
          <w:b/>
          <w:bCs/>
          <w:rtl/>
        </w:rPr>
        <w:t>קשיים</w:t>
      </w:r>
      <w:r w:rsidRPr="003114F5">
        <w:rPr>
          <w:rFonts w:eastAsia="Calibri"/>
          <w:b/>
          <w:bCs/>
          <w:rtl/>
        </w:rPr>
        <w:t xml:space="preserve"> </w:t>
      </w:r>
      <w:r w:rsidRPr="003114F5">
        <w:rPr>
          <w:rFonts w:eastAsia="Calibri" w:hint="eastAsia"/>
          <w:b/>
          <w:bCs/>
          <w:rtl/>
        </w:rPr>
        <w:t>בגיבוש</w:t>
      </w:r>
      <w:r w:rsidRPr="003114F5">
        <w:rPr>
          <w:rFonts w:eastAsia="Calibri"/>
          <w:b/>
          <w:bCs/>
          <w:rtl/>
        </w:rPr>
        <w:t xml:space="preserve"> </w:t>
      </w:r>
      <w:r w:rsidRPr="003114F5">
        <w:rPr>
          <w:rFonts w:eastAsia="Calibri" w:hint="eastAsia"/>
          <w:b/>
          <w:bCs/>
          <w:rtl/>
        </w:rPr>
        <w:t>מדינ</w:t>
      </w:r>
      <w:r w:rsidRPr="003114F5">
        <w:rPr>
          <w:rFonts w:eastAsia="Calibri" w:hint="cs"/>
          <w:b/>
          <w:bCs/>
          <w:rtl/>
        </w:rPr>
        <w:t>י</w:t>
      </w:r>
      <w:r w:rsidRPr="003114F5">
        <w:rPr>
          <w:rFonts w:eastAsia="Calibri" w:hint="eastAsia"/>
          <w:b/>
          <w:bCs/>
          <w:rtl/>
        </w:rPr>
        <w:t>ות</w:t>
      </w:r>
      <w:r w:rsidRPr="003114F5">
        <w:rPr>
          <w:rFonts w:eastAsia="Calibri"/>
          <w:b/>
          <w:bCs/>
          <w:rtl/>
        </w:rPr>
        <w:t xml:space="preserve"> </w:t>
      </w:r>
      <w:r w:rsidRPr="003114F5">
        <w:rPr>
          <w:rFonts w:eastAsia="Calibri" w:hint="eastAsia"/>
          <w:b/>
          <w:bCs/>
          <w:rtl/>
        </w:rPr>
        <w:t>וביישומה</w:t>
      </w:r>
      <w:r w:rsidRPr="003114F5">
        <w:rPr>
          <w:rFonts w:eastAsia="Calibri"/>
          <w:b/>
          <w:bCs/>
          <w:rtl/>
        </w:rPr>
        <w:t xml:space="preserve"> </w:t>
      </w:r>
      <w:r w:rsidRPr="003114F5">
        <w:rPr>
          <w:rFonts w:eastAsia="Calibri" w:hint="eastAsia"/>
          <w:b/>
          <w:bCs/>
          <w:rtl/>
        </w:rPr>
        <w:t>במהלך</w:t>
      </w:r>
      <w:r w:rsidRPr="003114F5">
        <w:rPr>
          <w:rFonts w:eastAsia="Calibri"/>
          <w:b/>
          <w:bCs/>
          <w:rtl/>
        </w:rPr>
        <w:t xml:space="preserve"> </w:t>
      </w:r>
      <w:r w:rsidRPr="003114F5">
        <w:rPr>
          <w:rFonts w:eastAsia="Calibri" w:hint="eastAsia"/>
          <w:b/>
          <w:bCs/>
          <w:rtl/>
        </w:rPr>
        <w:t>משבר</w:t>
      </w:r>
      <w:r w:rsidRPr="003114F5">
        <w:rPr>
          <w:rFonts w:eastAsia="Calibri"/>
          <w:b/>
          <w:bCs/>
          <w:rtl/>
        </w:rPr>
        <w:t xml:space="preserve"> </w:t>
      </w:r>
      <w:r w:rsidRPr="003114F5">
        <w:rPr>
          <w:rFonts w:eastAsia="Calibri" w:hint="eastAsia"/>
          <w:b/>
          <w:bCs/>
          <w:rtl/>
        </w:rPr>
        <w:t>מגפת</w:t>
      </w:r>
      <w:r w:rsidRPr="003114F5">
        <w:rPr>
          <w:rFonts w:eastAsia="Calibri"/>
          <w:b/>
          <w:bCs/>
          <w:rtl/>
        </w:rPr>
        <w:t xml:space="preserve"> </w:t>
      </w:r>
      <w:r w:rsidRPr="003114F5">
        <w:rPr>
          <w:rFonts w:eastAsia="Calibri" w:hint="eastAsia"/>
          <w:b/>
          <w:bCs/>
          <w:rtl/>
        </w:rPr>
        <w:t>הקורונה</w:t>
      </w:r>
      <w:r w:rsidRPr="003114F5">
        <w:rPr>
          <w:rFonts w:eastAsia="Calibri"/>
          <w:b/>
          <w:bCs/>
          <w:rtl/>
        </w:rPr>
        <w:t xml:space="preserve">, </w:t>
      </w:r>
      <w:r w:rsidRPr="003114F5">
        <w:rPr>
          <w:rFonts w:eastAsia="Calibri" w:hint="cs"/>
          <w:b/>
          <w:bCs/>
          <w:rtl/>
        </w:rPr>
        <w:t xml:space="preserve">המליץ בנק ישראל </w:t>
      </w:r>
      <w:r w:rsidRPr="003114F5">
        <w:rPr>
          <w:rFonts w:eastAsia="Calibri"/>
          <w:b/>
          <w:bCs/>
          <w:rtl/>
        </w:rPr>
        <w:t xml:space="preserve">לגבש מנגנוני רשת ביטחון לסיוע לעסקים בעת חירום. </w:t>
      </w:r>
      <w:r w:rsidRPr="003114F5">
        <w:rPr>
          <w:rFonts w:eastAsia="Calibri" w:hint="cs"/>
          <w:b/>
          <w:bCs/>
          <w:rtl/>
        </w:rPr>
        <w:t>נמצא כי בתקופת הכהונה של הממשלה ה-36 מיוני 2021 ושל הממשלה ה-37, מסוף דצמבר 2022 עד לפרוץ המלחמה, לא גובשו וסוכמו מנגנונים כאמור. הממשלה מצידה לא קיבלה החלטה בנושא, ובכלל זאת לא הורתה על גיבוש המנגנונים לצורך אישורם. כמו כן, הקבינט החברתי-כלכלי אשר הוסמך בידי הממשלה לעסוק בין השאר ב</w:t>
      </w:r>
      <w:r w:rsidRPr="003114F5">
        <w:rPr>
          <w:rFonts w:eastAsia="Calibri"/>
          <w:b/>
          <w:bCs/>
          <w:rtl/>
        </w:rPr>
        <w:t>נושאים חברתיים-כלכליים</w:t>
      </w:r>
      <w:r w:rsidRPr="003114F5">
        <w:rPr>
          <w:rFonts w:eastAsia="Calibri" w:hint="cs"/>
          <w:b/>
          <w:bCs/>
          <w:rtl/>
        </w:rPr>
        <w:t xml:space="preserve"> ובנ</w:t>
      </w:r>
      <w:r w:rsidRPr="003114F5">
        <w:rPr>
          <w:rFonts w:eastAsia="Calibri"/>
          <w:b/>
          <w:bCs/>
          <w:rtl/>
        </w:rPr>
        <w:t xml:space="preserve">ושאי כלכלה ושכר, </w:t>
      </w:r>
      <w:r w:rsidRPr="003114F5">
        <w:rPr>
          <w:rFonts w:eastAsia="Calibri" w:hint="cs"/>
          <w:b/>
          <w:bCs/>
          <w:rtl/>
        </w:rPr>
        <w:t xml:space="preserve">לא עסק בגיבוש מדיניות הסיוע לעסקים בעת חירום, לאחר שהצורך בכך עלה. </w:t>
      </w:r>
    </w:p>
    <w:p w14:paraId="1B61705D" w14:textId="77777777" w:rsidR="003114F5" w:rsidRPr="003114F5" w:rsidRDefault="003114F5" w:rsidP="00F74508">
      <w:pPr>
        <w:spacing w:line="269" w:lineRule="auto"/>
        <w:ind w:left="-567"/>
        <w:rPr>
          <w:rFonts w:eastAsia="Calibri"/>
          <w:szCs w:val="20"/>
          <w:rtl/>
        </w:rPr>
      </w:pPr>
      <w:bookmarkStart w:id="23" w:name="_Hlk188446988"/>
    </w:p>
    <w:p w14:paraId="0420549D" w14:textId="77777777" w:rsidR="003114F5" w:rsidRPr="003114F5" w:rsidRDefault="003114F5" w:rsidP="00F74508">
      <w:pPr>
        <w:spacing w:line="269" w:lineRule="auto"/>
        <w:rPr>
          <w:rFonts w:eastAsia="Calibri"/>
          <w:rtl/>
        </w:rPr>
      </w:pPr>
      <w:r w:rsidRPr="003114F5">
        <w:rPr>
          <w:rFonts w:eastAsia="Calibri" w:hint="eastAsia"/>
          <w:rtl/>
        </w:rPr>
        <w:t>יצוין</w:t>
      </w:r>
      <w:r w:rsidRPr="003114F5">
        <w:rPr>
          <w:rFonts w:eastAsia="Calibri"/>
          <w:rtl/>
        </w:rPr>
        <w:t xml:space="preserve"> </w:t>
      </w:r>
      <w:r w:rsidRPr="003114F5">
        <w:rPr>
          <w:rFonts w:eastAsia="Calibri" w:hint="eastAsia"/>
          <w:rtl/>
        </w:rPr>
        <w:t>כי</w:t>
      </w:r>
      <w:r w:rsidRPr="003114F5">
        <w:rPr>
          <w:rFonts w:eastAsia="Calibri" w:hint="cs"/>
          <w:rtl/>
        </w:rPr>
        <w:t xml:space="preserve"> רק במהלך מלחמת חרבות ברזל (במהלך שנת 2024) ביצע משרד האוצר פעולות היערכות לחירום בתחום הכלכלי, בראייה עתידית לקראת תרחיש אפשרי בצפון וכהפקת לקחים מההתמודדות עם משבר הקורונה ועם החודשים הראשונים של מלחמת חרבות ברזל, בין היתר: במאי 2024 ביצע משרד האוצר תרגיל היערכות של המערכת הפיננסית לתרחיש קיצון רב-זירתי, בהשתתפות בנק ישראל וגורמים נוספים, במטרה לוודא כי ביכולתה של המערכת לספק שירותים פיננסיים לממשלה, לתעשייה, למגזרי המשק השונים ולאזרחים, ולהבטיח המשכיות ורציפות של הפעילות המשקית במצב חירום קיצוני תוך צמצום הפגיעה, וכן כדי לחזק את אמון הציבור במערכת הפיננסית. במהלך שנת 2024 גיבש אגף התקציבים במשרד מסמך היערכות לקראת תרחיש מלחמה בזירה הצפונית. המסמך עוסק בין היתר במענים תקציביים למערכת הביטחון, לפינוי תושבים ולרשויות מקומיות, וכן בהיבטים משקיים כגון סיוע לעסקים, מודל החל"ת ופעילות מערכות החינוך, הבריאות וביטחון הפנים. פעולות היערכות אלו שבוצעו בזמן המלחמה מחדדות את הצורך להיערך מבעוד מועד לאירוע חירום, גם בתחום הכלכלי, כפי שהומלץ בדוח מבקר המדינה ובדוח בנק ישראל משנת 2021.</w:t>
      </w:r>
    </w:p>
    <w:bookmarkEnd w:id="23"/>
    <w:p w14:paraId="675AC0AF" w14:textId="77777777" w:rsidR="003114F5" w:rsidRPr="003114F5" w:rsidRDefault="003114F5" w:rsidP="00F74508">
      <w:pPr>
        <w:spacing w:line="269" w:lineRule="auto"/>
        <w:jc w:val="center"/>
        <w:rPr>
          <w:rFonts w:ascii="Arial" w:eastAsia="Calibri" w:hAnsi="Arial" w:cs="Arial"/>
          <w:sz w:val="36"/>
          <w:rtl/>
        </w:rPr>
      </w:pPr>
      <w:r w:rsidRPr="003114F5">
        <w:rPr>
          <w:rFonts w:ascii="Segoe UI Symbol" w:eastAsia="Calibri" w:hAnsi="Segoe UI Symbol" w:cs="Segoe UI Symbol" w:hint="cs"/>
          <w:sz w:val="36"/>
          <w:rtl/>
        </w:rPr>
        <w:t>✰</w:t>
      </w:r>
    </w:p>
    <w:p w14:paraId="1F9ED583" w14:textId="77777777" w:rsidR="003114F5" w:rsidRPr="003114F5" w:rsidRDefault="003114F5" w:rsidP="00F74508">
      <w:pPr>
        <w:spacing w:line="269" w:lineRule="auto"/>
        <w:ind w:left="-567"/>
        <w:rPr>
          <w:rFonts w:eastAsia="Calibri"/>
          <w:szCs w:val="20"/>
          <w:rtl/>
        </w:rPr>
      </w:pPr>
    </w:p>
    <w:p w14:paraId="2B71D78F" w14:textId="77777777" w:rsidR="003114F5" w:rsidRPr="003114F5" w:rsidRDefault="003114F5" w:rsidP="00F74508">
      <w:pPr>
        <w:spacing w:line="269" w:lineRule="auto"/>
        <w:rPr>
          <w:rFonts w:eastAsia="Calibri"/>
          <w:b/>
          <w:bCs/>
          <w:rtl/>
        </w:rPr>
      </w:pPr>
      <w:r w:rsidRPr="003114F5">
        <w:rPr>
          <w:rFonts w:eastAsia="Calibri" w:hint="cs"/>
          <w:b/>
          <w:bCs/>
          <w:rtl/>
        </w:rPr>
        <w:t>למדינת ישראל יש כאמור אתגרים מורכבים וארוכי טווח בתחומי החברה והכלכלה אשר חלקם נובעים ממאפייניה הייחודיים.</w:t>
      </w:r>
      <w:r w:rsidRPr="003114F5">
        <w:rPr>
          <w:rFonts w:eastAsia="Calibri" w:hint="cs"/>
          <w:rtl/>
        </w:rPr>
        <w:t xml:space="preserve"> </w:t>
      </w:r>
      <w:r w:rsidRPr="003114F5">
        <w:rPr>
          <w:rFonts w:eastAsia="Calibri" w:hint="cs"/>
          <w:b/>
          <w:bCs/>
          <w:rtl/>
        </w:rPr>
        <w:t>כיוון ש</w:t>
      </w:r>
      <w:r w:rsidRPr="003114F5">
        <w:rPr>
          <w:rFonts w:eastAsia="Calibri" w:hint="eastAsia"/>
          <w:b/>
          <w:bCs/>
          <w:rtl/>
        </w:rPr>
        <w:t>הממשלה</w:t>
      </w:r>
      <w:r w:rsidRPr="003114F5">
        <w:rPr>
          <w:rFonts w:eastAsia="Calibri"/>
          <w:b/>
          <w:bCs/>
          <w:rtl/>
        </w:rPr>
        <w:t xml:space="preserve"> במליאתה </w:t>
      </w:r>
      <w:r w:rsidRPr="003114F5">
        <w:rPr>
          <w:rFonts w:eastAsia="Calibri" w:hint="eastAsia"/>
          <w:b/>
          <w:bCs/>
          <w:rtl/>
        </w:rPr>
        <w:t>נדרשת</w:t>
      </w:r>
      <w:r w:rsidRPr="003114F5">
        <w:rPr>
          <w:rFonts w:eastAsia="Calibri"/>
          <w:b/>
          <w:bCs/>
          <w:rtl/>
        </w:rPr>
        <w:t xml:space="preserve"> לעסוק במכלול רחב של ענייני המדינה והמשק ואינה </w:t>
      </w:r>
      <w:r w:rsidRPr="003114F5">
        <w:rPr>
          <w:rFonts w:eastAsia="Calibri" w:hint="eastAsia"/>
          <w:b/>
          <w:bCs/>
          <w:rtl/>
        </w:rPr>
        <w:t>מסוגלת</w:t>
      </w:r>
      <w:r w:rsidRPr="003114F5">
        <w:rPr>
          <w:rFonts w:eastAsia="Calibri"/>
          <w:b/>
          <w:bCs/>
          <w:rtl/>
        </w:rPr>
        <w:t xml:space="preserve"> </w:t>
      </w:r>
      <w:r w:rsidRPr="003114F5">
        <w:rPr>
          <w:rFonts w:eastAsia="Calibri" w:hint="eastAsia"/>
          <w:b/>
          <w:bCs/>
          <w:rtl/>
        </w:rPr>
        <w:t>לעסוק</w:t>
      </w:r>
      <w:r w:rsidRPr="003114F5">
        <w:rPr>
          <w:rFonts w:eastAsia="Calibri"/>
          <w:b/>
          <w:bCs/>
          <w:rtl/>
        </w:rPr>
        <w:t xml:space="preserve"> </w:t>
      </w:r>
      <w:r w:rsidRPr="003114F5">
        <w:rPr>
          <w:rFonts w:eastAsia="Calibri" w:hint="eastAsia"/>
          <w:b/>
          <w:bCs/>
          <w:rtl/>
        </w:rPr>
        <w:t>בהיקף</w:t>
      </w:r>
      <w:r w:rsidRPr="003114F5">
        <w:rPr>
          <w:rFonts w:eastAsia="Calibri"/>
          <w:b/>
          <w:bCs/>
          <w:rtl/>
        </w:rPr>
        <w:t xml:space="preserve"> </w:t>
      </w:r>
      <w:r w:rsidRPr="003114F5">
        <w:rPr>
          <w:rFonts w:eastAsia="Calibri" w:hint="eastAsia"/>
          <w:b/>
          <w:bCs/>
          <w:rtl/>
        </w:rPr>
        <w:t>הנרחב</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הנושאים</w:t>
      </w:r>
      <w:r w:rsidRPr="003114F5">
        <w:rPr>
          <w:rFonts w:eastAsia="Calibri"/>
          <w:b/>
          <w:bCs/>
          <w:rtl/>
        </w:rPr>
        <w:t xml:space="preserve"> </w:t>
      </w:r>
      <w:r w:rsidRPr="003114F5">
        <w:rPr>
          <w:rFonts w:eastAsia="Calibri" w:hint="eastAsia"/>
          <w:b/>
          <w:bCs/>
          <w:rtl/>
        </w:rPr>
        <w:t>המצויים</w:t>
      </w:r>
      <w:r w:rsidRPr="003114F5">
        <w:rPr>
          <w:rFonts w:eastAsia="Calibri"/>
          <w:b/>
          <w:bCs/>
          <w:rtl/>
        </w:rPr>
        <w:t xml:space="preserve"> </w:t>
      </w:r>
      <w:r w:rsidRPr="003114F5">
        <w:rPr>
          <w:rFonts w:eastAsia="Calibri" w:hint="eastAsia"/>
          <w:b/>
          <w:bCs/>
          <w:rtl/>
        </w:rPr>
        <w:t>בתחום</w:t>
      </w:r>
      <w:r w:rsidRPr="003114F5">
        <w:rPr>
          <w:rFonts w:eastAsia="Calibri"/>
          <w:b/>
          <w:bCs/>
          <w:rtl/>
        </w:rPr>
        <w:t xml:space="preserve"> </w:t>
      </w:r>
      <w:r w:rsidRPr="003114F5">
        <w:rPr>
          <w:rFonts w:eastAsia="Calibri" w:hint="eastAsia"/>
          <w:b/>
          <w:bCs/>
          <w:rtl/>
        </w:rPr>
        <w:t>החברתי</w:t>
      </w:r>
      <w:r w:rsidRPr="003114F5">
        <w:rPr>
          <w:rFonts w:eastAsia="Calibri"/>
          <w:b/>
          <w:bCs/>
          <w:rtl/>
        </w:rPr>
        <w:t xml:space="preserve"> </w:t>
      </w:r>
      <w:r w:rsidRPr="003114F5">
        <w:rPr>
          <w:rFonts w:eastAsia="Calibri" w:hint="eastAsia"/>
          <w:b/>
          <w:bCs/>
          <w:rtl/>
        </w:rPr>
        <w:t>ובתחום</w:t>
      </w:r>
      <w:r w:rsidRPr="003114F5">
        <w:rPr>
          <w:rFonts w:eastAsia="Calibri"/>
          <w:b/>
          <w:bCs/>
          <w:rtl/>
        </w:rPr>
        <w:t xml:space="preserve"> </w:t>
      </w:r>
      <w:r w:rsidRPr="003114F5">
        <w:rPr>
          <w:rFonts w:eastAsia="Calibri" w:hint="eastAsia"/>
          <w:b/>
          <w:bCs/>
          <w:rtl/>
        </w:rPr>
        <w:t>הכלכלי</w:t>
      </w:r>
      <w:r w:rsidRPr="003114F5">
        <w:rPr>
          <w:rFonts w:eastAsia="Calibri" w:hint="cs"/>
          <w:b/>
          <w:bCs/>
          <w:rtl/>
        </w:rPr>
        <w:t xml:space="preserve">, </w:t>
      </w:r>
      <w:r w:rsidRPr="003114F5">
        <w:rPr>
          <w:rFonts w:eastAsia="Calibri"/>
          <w:b/>
          <w:bCs/>
          <w:rtl/>
        </w:rPr>
        <w:t xml:space="preserve">בחרו </w:t>
      </w:r>
      <w:r w:rsidRPr="003114F5">
        <w:rPr>
          <w:rFonts w:eastAsia="Calibri" w:hint="cs"/>
          <w:b/>
          <w:bCs/>
          <w:rtl/>
        </w:rPr>
        <w:t xml:space="preserve">כל </w:t>
      </w:r>
      <w:r w:rsidRPr="003114F5">
        <w:rPr>
          <w:rFonts w:eastAsia="Calibri" w:hint="eastAsia"/>
          <w:b/>
          <w:bCs/>
          <w:rtl/>
        </w:rPr>
        <w:t>ממשלות</w:t>
      </w:r>
      <w:r w:rsidRPr="003114F5">
        <w:rPr>
          <w:rFonts w:eastAsia="Calibri"/>
          <w:b/>
          <w:bCs/>
          <w:rtl/>
        </w:rPr>
        <w:t xml:space="preserve"> </w:t>
      </w:r>
      <w:r w:rsidRPr="003114F5">
        <w:rPr>
          <w:rFonts w:eastAsia="Calibri" w:hint="eastAsia"/>
          <w:b/>
          <w:bCs/>
          <w:rtl/>
        </w:rPr>
        <w:t>ישראל</w:t>
      </w:r>
      <w:r w:rsidRPr="003114F5">
        <w:rPr>
          <w:rFonts w:eastAsia="Calibri"/>
          <w:b/>
          <w:bCs/>
          <w:rtl/>
        </w:rPr>
        <w:t xml:space="preserve"> </w:t>
      </w:r>
      <w:r w:rsidRPr="003114F5">
        <w:rPr>
          <w:rFonts w:eastAsia="Calibri" w:hint="eastAsia"/>
          <w:b/>
          <w:bCs/>
          <w:rtl/>
        </w:rPr>
        <w:t>במהלך</w:t>
      </w:r>
      <w:r w:rsidRPr="003114F5">
        <w:rPr>
          <w:rFonts w:eastAsia="Calibri"/>
          <w:b/>
          <w:bCs/>
          <w:rtl/>
        </w:rPr>
        <w:t xml:space="preserve"> </w:t>
      </w:r>
      <w:r w:rsidRPr="003114F5">
        <w:rPr>
          <w:rFonts w:eastAsia="Calibri" w:hint="eastAsia"/>
          <w:b/>
          <w:bCs/>
          <w:rtl/>
        </w:rPr>
        <w:t>עשרות</w:t>
      </w:r>
      <w:r w:rsidRPr="003114F5">
        <w:rPr>
          <w:rFonts w:eastAsia="Calibri"/>
          <w:b/>
          <w:bCs/>
          <w:rtl/>
        </w:rPr>
        <w:t xml:space="preserve"> </w:t>
      </w:r>
      <w:r w:rsidRPr="003114F5">
        <w:rPr>
          <w:rFonts w:eastAsia="Calibri" w:hint="eastAsia"/>
          <w:b/>
          <w:bCs/>
          <w:rtl/>
        </w:rPr>
        <w:t>שנים</w:t>
      </w:r>
      <w:r w:rsidRPr="003114F5">
        <w:rPr>
          <w:rFonts w:eastAsia="Calibri"/>
          <w:b/>
          <w:bCs/>
          <w:rtl/>
        </w:rPr>
        <w:t xml:space="preserve"> </w:t>
      </w:r>
      <w:r w:rsidRPr="003114F5">
        <w:rPr>
          <w:rFonts w:eastAsia="Calibri" w:hint="eastAsia"/>
          <w:b/>
          <w:bCs/>
          <w:rtl/>
        </w:rPr>
        <w:t>להקים</w:t>
      </w:r>
      <w:r w:rsidRPr="003114F5">
        <w:rPr>
          <w:rFonts w:eastAsia="Calibri" w:hint="cs"/>
          <w:b/>
          <w:bCs/>
          <w:rtl/>
        </w:rPr>
        <w:t xml:space="preserve"> ועדת שרים ייעודית לעיסוק בנושאי חברה וכלכלה - הקבינט החברתי כלכלי</w:t>
      </w:r>
      <w:r w:rsidRPr="003114F5">
        <w:rPr>
          <w:rFonts w:eastAsia="Calibri"/>
          <w:b/>
          <w:bCs/>
          <w:rtl/>
        </w:rPr>
        <w:t xml:space="preserve">. ואולם, בתהליך מתמשך של שנים רבות רודדה פעילות הקבינט: מספר </w:t>
      </w:r>
      <w:r w:rsidRPr="003114F5">
        <w:rPr>
          <w:rFonts w:eastAsia="Calibri" w:hint="eastAsia"/>
          <w:b/>
          <w:bCs/>
          <w:rtl/>
        </w:rPr>
        <w:lastRenderedPageBreak/>
        <w:t>ה</w:t>
      </w:r>
      <w:r w:rsidRPr="003114F5">
        <w:rPr>
          <w:rFonts w:eastAsia="Calibri"/>
          <w:b/>
          <w:bCs/>
          <w:rtl/>
        </w:rPr>
        <w:t xml:space="preserve">החלטות </w:t>
      </w:r>
      <w:r w:rsidRPr="003114F5">
        <w:rPr>
          <w:rFonts w:eastAsia="Calibri" w:hint="eastAsia"/>
          <w:b/>
          <w:bCs/>
          <w:rtl/>
        </w:rPr>
        <w:t>שהתקבלו</w:t>
      </w:r>
      <w:r w:rsidRPr="003114F5">
        <w:rPr>
          <w:rFonts w:eastAsia="Calibri"/>
          <w:b/>
          <w:bCs/>
          <w:rtl/>
        </w:rPr>
        <w:t xml:space="preserve"> </w:t>
      </w:r>
      <w:r w:rsidRPr="003114F5">
        <w:rPr>
          <w:rFonts w:eastAsia="Calibri" w:hint="eastAsia"/>
          <w:b/>
          <w:bCs/>
          <w:rtl/>
        </w:rPr>
        <w:t>בו</w:t>
      </w:r>
      <w:r w:rsidRPr="003114F5">
        <w:rPr>
          <w:rFonts w:eastAsia="Calibri"/>
          <w:b/>
          <w:bCs/>
          <w:rtl/>
        </w:rPr>
        <w:t xml:space="preserve"> </w:t>
      </w:r>
      <w:r w:rsidRPr="003114F5">
        <w:rPr>
          <w:rFonts w:eastAsia="Calibri" w:hint="eastAsia"/>
          <w:b/>
          <w:bCs/>
          <w:rtl/>
        </w:rPr>
        <w:t>ב</w:t>
      </w:r>
      <w:r w:rsidRPr="003114F5">
        <w:rPr>
          <w:rFonts w:eastAsia="Calibri"/>
          <w:b/>
          <w:bCs/>
          <w:rtl/>
        </w:rPr>
        <w:t xml:space="preserve">ממוצע לשנה </w:t>
      </w:r>
      <w:r w:rsidRPr="003114F5">
        <w:rPr>
          <w:rFonts w:eastAsia="Calibri" w:hint="eastAsia"/>
          <w:b/>
          <w:bCs/>
          <w:rtl/>
        </w:rPr>
        <w:t>פחת</w:t>
      </w:r>
      <w:r w:rsidRPr="003114F5">
        <w:rPr>
          <w:rFonts w:eastAsia="Calibri"/>
          <w:b/>
          <w:bCs/>
          <w:rtl/>
        </w:rPr>
        <w:t xml:space="preserve"> </w:t>
      </w:r>
      <w:r w:rsidRPr="003114F5">
        <w:rPr>
          <w:rFonts w:eastAsia="Calibri" w:hint="eastAsia"/>
          <w:b/>
          <w:bCs/>
          <w:rtl/>
        </w:rPr>
        <w:t>בהדרגה</w:t>
      </w:r>
      <w:r w:rsidRPr="003114F5">
        <w:rPr>
          <w:rFonts w:eastAsia="Calibri"/>
          <w:b/>
          <w:bCs/>
          <w:rtl/>
        </w:rPr>
        <w:t xml:space="preserve"> </w:t>
      </w:r>
      <w:r w:rsidRPr="003114F5">
        <w:rPr>
          <w:rFonts w:eastAsia="Calibri" w:hint="eastAsia"/>
          <w:b/>
          <w:bCs/>
          <w:rtl/>
        </w:rPr>
        <w:t>במהלך</w:t>
      </w:r>
      <w:r w:rsidRPr="003114F5">
        <w:rPr>
          <w:rFonts w:eastAsia="Calibri"/>
          <w:b/>
          <w:bCs/>
          <w:rtl/>
        </w:rPr>
        <w:t xml:space="preserve"> 20 </w:t>
      </w:r>
      <w:r w:rsidRPr="003114F5">
        <w:rPr>
          <w:rFonts w:eastAsia="Calibri" w:hint="eastAsia"/>
          <w:b/>
          <w:bCs/>
          <w:rtl/>
        </w:rPr>
        <w:t>שנים</w:t>
      </w:r>
      <w:r w:rsidRPr="003114F5">
        <w:rPr>
          <w:rFonts w:eastAsia="Calibri"/>
          <w:b/>
          <w:bCs/>
          <w:rtl/>
        </w:rPr>
        <w:t xml:space="preserve"> </w:t>
      </w:r>
      <w:r w:rsidRPr="003114F5">
        <w:rPr>
          <w:rFonts w:eastAsia="Calibri" w:hint="eastAsia"/>
          <w:b/>
          <w:bCs/>
          <w:rtl/>
        </w:rPr>
        <w:t>כך</w:t>
      </w:r>
      <w:r w:rsidRPr="003114F5">
        <w:rPr>
          <w:rFonts w:eastAsia="Calibri"/>
          <w:b/>
          <w:bCs/>
          <w:rtl/>
        </w:rPr>
        <w:t xml:space="preserve"> </w:t>
      </w:r>
      <w:r w:rsidRPr="003114F5">
        <w:rPr>
          <w:rFonts w:eastAsia="Calibri" w:hint="eastAsia"/>
          <w:b/>
          <w:bCs/>
          <w:rtl/>
        </w:rPr>
        <w:t>ש</w:t>
      </w:r>
      <w:r w:rsidRPr="003114F5">
        <w:rPr>
          <w:rFonts w:eastAsia="Calibri" w:hint="cs"/>
          <w:b/>
          <w:bCs/>
          <w:rtl/>
        </w:rPr>
        <w:t>מ</w:t>
      </w:r>
      <w:r w:rsidRPr="003114F5">
        <w:rPr>
          <w:rFonts w:eastAsia="Calibri"/>
          <w:b/>
          <w:bCs/>
          <w:rtl/>
        </w:rPr>
        <w:t xml:space="preserve">תקופת </w:t>
      </w:r>
      <w:r w:rsidRPr="003114F5">
        <w:rPr>
          <w:rFonts w:eastAsia="Calibri" w:hint="cs"/>
          <w:b/>
          <w:bCs/>
          <w:rtl/>
        </w:rPr>
        <w:t xml:space="preserve">כהונת </w:t>
      </w:r>
      <w:r w:rsidRPr="003114F5">
        <w:rPr>
          <w:rFonts w:eastAsia="Calibri"/>
          <w:b/>
          <w:bCs/>
          <w:rtl/>
        </w:rPr>
        <w:t xml:space="preserve">הממשלה ה-30 </w:t>
      </w:r>
      <w:r w:rsidRPr="003114F5">
        <w:rPr>
          <w:rFonts w:eastAsia="Calibri" w:hint="cs"/>
          <w:b/>
          <w:bCs/>
          <w:rtl/>
        </w:rPr>
        <w:t xml:space="preserve">עד </w:t>
      </w:r>
      <w:r w:rsidRPr="003114F5">
        <w:rPr>
          <w:rFonts w:eastAsia="Calibri"/>
          <w:b/>
          <w:bCs/>
          <w:rtl/>
        </w:rPr>
        <w:t>לתקופת כהונתה של הממשלה ה-37</w:t>
      </w:r>
      <w:r w:rsidRPr="003114F5">
        <w:rPr>
          <w:rFonts w:eastAsia="Calibri" w:hint="cs"/>
          <w:b/>
          <w:bCs/>
          <w:rtl/>
        </w:rPr>
        <w:t>,</w:t>
      </w:r>
      <w:r w:rsidRPr="003114F5">
        <w:rPr>
          <w:rFonts w:eastAsia="Calibri"/>
          <w:b/>
          <w:bCs/>
          <w:rtl/>
        </w:rPr>
        <w:t xml:space="preserve"> עד פרוץ המלחמה, מספר ההחלטות הממוצע פחת בכ-90%; </w:t>
      </w:r>
      <w:r w:rsidRPr="003114F5">
        <w:rPr>
          <w:rFonts w:eastAsia="Calibri" w:hint="eastAsia"/>
          <w:b/>
          <w:bCs/>
          <w:rtl/>
        </w:rPr>
        <w:t>ב</w:t>
      </w:r>
      <w:r w:rsidRPr="003114F5">
        <w:rPr>
          <w:rFonts w:eastAsia="Calibri" w:hint="cs"/>
          <w:b/>
          <w:bCs/>
          <w:rtl/>
        </w:rPr>
        <w:t>ו-זמנית</w:t>
      </w:r>
      <w:r w:rsidRPr="003114F5">
        <w:rPr>
          <w:rFonts w:eastAsia="Calibri"/>
          <w:b/>
          <w:bCs/>
          <w:rtl/>
        </w:rPr>
        <w:t xml:space="preserve"> הצטמצם במידה ניכרת שיעור ההחלטות שהתקבלו בדיונים של הקבינט, </w:t>
      </w:r>
      <w:r w:rsidRPr="003114F5">
        <w:rPr>
          <w:rFonts w:eastAsia="Calibri" w:hint="eastAsia"/>
          <w:b/>
          <w:bCs/>
          <w:rtl/>
        </w:rPr>
        <w:t>ו</w:t>
      </w:r>
      <w:r w:rsidRPr="003114F5">
        <w:rPr>
          <w:rFonts w:eastAsia="Calibri"/>
          <w:b/>
          <w:bCs/>
          <w:rtl/>
        </w:rPr>
        <w:t xml:space="preserve">שיעור ההחלטות שהקבינט קיבל </w:t>
      </w:r>
      <w:r w:rsidRPr="003114F5">
        <w:rPr>
          <w:rFonts w:eastAsia="Calibri" w:hint="cs"/>
          <w:b/>
          <w:bCs/>
          <w:rtl/>
        </w:rPr>
        <w:t>ללא דיון גדל</w:t>
      </w:r>
      <w:r w:rsidRPr="003114F5">
        <w:rPr>
          <w:rFonts w:eastAsia="Calibri"/>
          <w:b/>
          <w:bCs/>
          <w:rtl/>
        </w:rPr>
        <w:t xml:space="preserve"> באופן חד בשנים </w:t>
      </w:r>
      <w:r w:rsidRPr="003114F5">
        <w:rPr>
          <w:rFonts w:eastAsia="Calibri" w:hint="eastAsia"/>
          <w:b/>
          <w:bCs/>
          <w:rtl/>
        </w:rPr>
        <w:t>האלה</w:t>
      </w:r>
      <w:r w:rsidRPr="003114F5">
        <w:rPr>
          <w:rFonts w:eastAsia="Calibri"/>
          <w:b/>
          <w:bCs/>
          <w:rtl/>
        </w:rPr>
        <w:t>, מהממשלה ה-30 - 8%, ועד לממשלה ה-35 - 100% ו</w:t>
      </w:r>
      <w:r w:rsidRPr="003114F5">
        <w:rPr>
          <w:rFonts w:eastAsia="Calibri" w:hint="cs"/>
          <w:b/>
          <w:bCs/>
          <w:rtl/>
        </w:rPr>
        <w:t xml:space="preserve">עד </w:t>
      </w:r>
      <w:r w:rsidRPr="003114F5">
        <w:rPr>
          <w:rFonts w:eastAsia="Calibri"/>
          <w:b/>
          <w:bCs/>
          <w:rtl/>
        </w:rPr>
        <w:t xml:space="preserve">לממשלה ה-36 - 50%. הירידה החדה במספר ההחלטות הממוצע לשנה בקבינט החברתי-כלכלי </w:t>
      </w:r>
      <w:r w:rsidRPr="003114F5">
        <w:rPr>
          <w:rFonts w:eastAsia="Calibri" w:hint="cs"/>
          <w:b/>
          <w:bCs/>
          <w:rtl/>
        </w:rPr>
        <w:t>מה</w:t>
      </w:r>
      <w:r w:rsidRPr="003114F5">
        <w:rPr>
          <w:rFonts w:eastAsia="Calibri"/>
          <w:b/>
          <w:bCs/>
          <w:rtl/>
        </w:rPr>
        <w:t>ממשל</w:t>
      </w:r>
      <w:r w:rsidRPr="003114F5">
        <w:rPr>
          <w:rFonts w:eastAsia="Calibri" w:hint="cs"/>
          <w:b/>
          <w:bCs/>
          <w:rtl/>
        </w:rPr>
        <w:t>ה</w:t>
      </w:r>
      <w:r w:rsidRPr="003114F5">
        <w:rPr>
          <w:rFonts w:eastAsia="Calibri"/>
          <w:b/>
          <w:bCs/>
          <w:rtl/>
        </w:rPr>
        <w:t xml:space="preserve"> ה-30 עד </w:t>
      </w:r>
      <w:r w:rsidRPr="003114F5">
        <w:rPr>
          <w:rFonts w:eastAsia="Calibri" w:hint="cs"/>
          <w:b/>
          <w:bCs/>
          <w:rtl/>
        </w:rPr>
        <w:t xml:space="preserve">הממשלה </w:t>
      </w:r>
      <w:r w:rsidRPr="003114F5">
        <w:rPr>
          <w:rFonts w:eastAsia="Calibri"/>
          <w:b/>
          <w:bCs/>
          <w:rtl/>
        </w:rPr>
        <w:t>ה-37 אינה מוסברת על</w:t>
      </w:r>
      <w:r w:rsidRPr="003114F5">
        <w:rPr>
          <w:rFonts w:eastAsia="Calibri" w:hint="cs"/>
          <w:b/>
          <w:bCs/>
          <w:rtl/>
        </w:rPr>
        <w:t xml:space="preserve"> </w:t>
      </w:r>
      <w:r w:rsidRPr="003114F5">
        <w:rPr>
          <w:rFonts w:eastAsia="Calibri"/>
          <w:b/>
          <w:bCs/>
          <w:rtl/>
        </w:rPr>
        <w:t xml:space="preserve">ידי פעילותן של ועדות שרים אחרות העוסקות בעניינים חברתיים וכלכליים מסוימים. </w:t>
      </w:r>
      <w:r w:rsidRPr="003114F5">
        <w:rPr>
          <w:rFonts w:eastAsia="Calibri" w:hint="cs"/>
          <w:b/>
          <w:bCs/>
          <w:rtl/>
        </w:rPr>
        <w:t>נוסף על כך, במהלך שני עשורים, מהממשלה ה-30 ועד לממשלה ה-37 ולפרוץ המלחמה, גדל</w:t>
      </w:r>
      <w:r w:rsidRPr="003114F5">
        <w:rPr>
          <w:rFonts w:eastAsia="Calibri"/>
          <w:b/>
          <w:bCs/>
          <w:rtl/>
        </w:rPr>
        <w:t xml:space="preserve"> שיעור ההחלטות שהתקבלו ללא דיון</w:t>
      </w:r>
      <w:r w:rsidRPr="003114F5">
        <w:rPr>
          <w:rFonts w:eastAsia="Calibri" w:hint="cs"/>
          <w:b/>
          <w:bCs/>
          <w:rtl/>
        </w:rPr>
        <w:t>.</w:t>
      </w:r>
      <w:r w:rsidRPr="003114F5" w:rsidDel="0044535B">
        <w:rPr>
          <w:rFonts w:eastAsia="Calibri"/>
          <w:b/>
          <w:bCs/>
          <w:rtl/>
        </w:rPr>
        <w:t xml:space="preserve"> </w:t>
      </w:r>
      <w:r w:rsidRPr="003114F5">
        <w:rPr>
          <w:rFonts w:eastAsia="Calibri" w:hint="cs"/>
          <w:b/>
          <w:bCs/>
          <w:rtl/>
        </w:rPr>
        <w:t xml:space="preserve">מדובר בהידלדלות דרמטית של החלטות הקבינט החברתי-כלכלי לאורך השנים. </w:t>
      </w:r>
    </w:p>
    <w:p w14:paraId="4967620A" w14:textId="77777777" w:rsidR="003114F5" w:rsidRPr="003114F5" w:rsidRDefault="003114F5" w:rsidP="00F74508">
      <w:pPr>
        <w:spacing w:line="269" w:lineRule="auto"/>
        <w:ind w:left="-567"/>
        <w:rPr>
          <w:rFonts w:eastAsia="Calibri"/>
          <w:szCs w:val="20"/>
          <w:rtl/>
        </w:rPr>
      </w:pPr>
    </w:p>
    <w:p w14:paraId="1E28F25A" w14:textId="77777777" w:rsidR="003114F5" w:rsidRPr="003114F5" w:rsidRDefault="003114F5" w:rsidP="00F74508">
      <w:pPr>
        <w:spacing w:line="269" w:lineRule="auto"/>
        <w:rPr>
          <w:rFonts w:eastAsia="Calibri"/>
          <w:b/>
          <w:bCs/>
          <w:rtl/>
        </w:rPr>
      </w:pPr>
      <w:r w:rsidRPr="003114F5">
        <w:rPr>
          <w:rFonts w:eastAsia="Calibri" w:hint="cs"/>
          <w:b/>
          <w:bCs/>
          <w:rtl/>
        </w:rPr>
        <w:t xml:space="preserve">על אף מיעוט דיוני הקבינט, </w:t>
      </w:r>
      <w:r w:rsidRPr="003114F5">
        <w:rPr>
          <w:rFonts w:eastAsia="Calibri"/>
          <w:b/>
          <w:bCs/>
          <w:rtl/>
        </w:rPr>
        <w:t>רוב חברי הקבינט</w:t>
      </w:r>
      <w:r w:rsidRPr="003114F5">
        <w:rPr>
          <w:rFonts w:eastAsia="Calibri" w:hint="cs"/>
          <w:b/>
          <w:bCs/>
          <w:rtl/>
        </w:rPr>
        <w:t xml:space="preserve"> בתקופת הממשלה ה-36</w:t>
      </w:r>
      <w:r w:rsidRPr="003114F5">
        <w:rPr>
          <w:rFonts w:eastAsia="Calibri"/>
          <w:b/>
          <w:bCs/>
          <w:rtl/>
        </w:rPr>
        <w:t xml:space="preserve"> </w:t>
      </w:r>
      <w:r w:rsidRPr="003114F5">
        <w:rPr>
          <w:rFonts w:eastAsia="Calibri" w:hint="cs"/>
          <w:b/>
          <w:bCs/>
          <w:rtl/>
        </w:rPr>
        <w:t>(9</w:t>
      </w:r>
      <w:r w:rsidRPr="003114F5">
        <w:rPr>
          <w:rFonts w:eastAsia="Calibri"/>
          <w:b/>
          <w:bCs/>
          <w:rtl/>
        </w:rPr>
        <w:t xml:space="preserve"> מ-10 חברים</w:t>
      </w:r>
      <w:r w:rsidRPr="003114F5">
        <w:rPr>
          <w:rFonts w:eastAsia="Calibri" w:hint="cs"/>
          <w:b/>
          <w:bCs/>
          <w:rtl/>
        </w:rPr>
        <w:t>)</w:t>
      </w:r>
      <w:r w:rsidRPr="003114F5">
        <w:rPr>
          <w:rFonts w:eastAsia="Calibri"/>
          <w:b/>
          <w:bCs/>
          <w:rtl/>
        </w:rPr>
        <w:t xml:space="preserve"> השתתפו רק בדיון אחד או בשני דיונים מבין ששת דיוני הוועדה.</w:t>
      </w:r>
      <w:r w:rsidRPr="003114F5">
        <w:rPr>
          <w:rFonts w:eastAsia="Calibri" w:hint="cs"/>
          <w:b/>
          <w:bCs/>
          <w:rtl/>
        </w:rPr>
        <w:t xml:space="preserve"> אשר לדפוסי ההשתתפות בתקופת הכהונה של הממשלה ה-37,</w:t>
      </w:r>
      <w:r w:rsidRPr="003114F5">
        <w:rPr>
          <w:rFonts w:eastAsia="Calibri"/>
          <w:b/>
          <w:bCs/>
          <w:rtl/>
        </w:rPr>
        <w:t xml:space="preserve"> </w:t>
      </w:r>
      <w:r w:rsidRPr="003114F5">
        <w:rPr>
          <w:rFonts w:eastAsia="Calibri" w:hint="cs"/>
          <w:b/>
          <w:bCs/>
          <w:rtl/>
        </w:rPr>
        <w:t>אומנם רוב חברי הקבינט (14</w:t>
      </w:r>
      <w:r w:rsidRPr="003114F5">
        <w:rPr>
          <w:rFonts w:eastAsia="Calibri"/>
          <w:b/>
          <w:bCs/>
          <w:rtl/>
        </w:rPr>
        <w:t xml:space="preserve"> מ-</w:t>
      </w:r>
      <w:r w:rsidRPr="003114F5">
        <w:rPr>
          <w:rFonts w:eastAsia="Calibri" w:hint="cs"/>
          <w:b/>
          <w:bCs/>
          <w:rtl/>
        </w:rPr>
        <w:t>19</w:t>
      </w:r>
      <w:r w:rsidRPr="003114F5">
        <w:rPr>
          <w:rFonts w:eastAsia="Calibri"/>
          <w:b/>
          <w:bCs/>
          <w:rtl/>
        </w:rPr>
        <w:t xml:space="preserve"> חברים) השתתפו ברוב דיוני הקבינט - </w:t>
      </w:r>
      <w:r w:rsidRPr="003114F5">
        <w:rPr>
          <w:rFonts w:eastAsia="Calibri" w:hint="cs"/>
          <w:b/>
          <w:bCs/>
          <w:rtl/>
        </w:rPr>
        <w:t>בארבעה</w:t>
      </w:r>
      <w:r w:rsidRPr="003114F5">
        <w:rPr>
          <w:rFonts w:eastAsia="Calibri"/>
          <w:b/>
          <w:bCs/>
          <w:rtl/>
        </w:rPr>
        <w:t xml:space="preserve"> דיונים או יותר</w:t>
      </w:r>
      <w:r w:rsidRPr="003114F5">
        <w:rPr>
          <w:rFonts w:eastAsia="Calibri" w:hint="cs"/>
          <w:b/>
          <w:bCs/>
          <w:rtl/>
        </w:rPr>
        <w:t xml:space="preserve"> מששת דיוני הקבינט, ועם זאת 12 מהחברים נעדרו מדיון אחד או יותר במהלך המלחמה. </w:t>
      </w:r>
    </w:p>
    <w:p w14:paraId="23E61C92" w14:textId="77777777" w:rsidR="003114F5" w:rsidRPr="003114F5" w:rsidRDefault="003114F5" w:rsidP="00F74508">
      <w:pPr>
        <w:spacing w:line="269" w:lineRule="auto"/>
        <w:ind w:left="-567"/>
        <w:rPr>
          <w:rFonts w:eastAsia="Calibri"/>
          <w:szCs w:val="20"/>
          <w:rtl/>
        </w:rPr>
      </w:pPr>
    </w:p>
    <w:p w14:paraId="4DE2D784" w14:textId="77777777" w:rsidR="003114F5" w:rsidRPr="003114F5" w:rsidRDefault="003114F5" w:rsidP="00F74508">
      <w:pPr>
        <w:spacing w:line="269" w:lineRule="auto"/>
        <w:rPr>
          <w:rFonts w:eastAsia="Calibri"/>
          <w:b/>
          <w:bCs/>
          <w:rtl/>
        </w:rPr>
      </w:pPr>
      <w:r w:rsidRPr="003114F5">
        <w:rPr>
          <w:rFonts w:eastAsia="Calibri" w:hint="cs"/>
          <w:b/>
          <w:bCs/>
          <w:rtl/>
        </w:rPr>
        <w:t>לנוכח</w:t>
      </w:r>
      <w:r w:rsidRPr="003114F5">
        <w:rPr>
          <w:rFonts w:eastAsia="Calibri"/>
          <w:b/>
          <w:bCs/>
          <w:rtl/>
        </w:rPr>
        <w:t xml:space="preserve"> הסמכות הרחבה ביותר שניתנה לקבינט לעסוק ב"נושאים חברתיים-כלכליים"</w:t>
      </w:r>
      <w:r w:rsidRPr="003114F5">
        <w:rPr>
          <w:rFonts w:eastAsia="Calibri" w:hint="cs"/>
          <w:b/>
          <w:bCs/>
          <w:rtl/>
        </w:rPr>
        <w:t xml:space="preserve">, ואף שלרשות הקבינט עומדים יועצים מקצועיים המתמחים בתחומי אחריותו ומשתתפים בקביעות בדיוניו - בנק ישראל והמועצה הלאומית לכלכלה - </w:t>
      </w:r>
      <w:r w:rsidRPr="003114F5">
        <w:rPr>
          <w:rFonts w:eastAsia="Calibri" w:hint="eastAsia"/>
          <w:b/>
          <w:bCs/>
          <w:rtl/>
        </w:rPr>
        <w:t>בולטת</w:t>
      </w:r>
      <w:r w:rsidRPr="003114F5">
        <w:rPr>
          <w:rFonts w:eastAsia="Calibri"/>
          <w:b/>
          <w:bCs/>
          <w:rtl/>
        </w:rPr>
        <w:t xml:space="preserve"> הימנעות הקבינט מקידום מדיניות ממשלתית בין-משרדית בתחום החברתי ובתחום הכלכלי. כך, במהלך כהונת הממשלות ה-36 וה-37 קיבל הקבינט 18 החלטות, מהן 17 החלטות</w:t>
      </w:r>
      <w:r w:rsidRPr="003114F5">
        <w:rPr>
          <w:rFonts w:eastAsia="Calibri" w:hint="cs"/>
          <w:b/>
          <w:bCs/>
          <w:rtl/>
        </w:rPr>
        <w:t xml:space="preserve"> נקודתיות</w:t>
      </w:r>
      <w:r w:rsidRPr="003114F5">
        <w:rPr>
          <w:rFonts w:eastAsia="Calibri"/>
          <w:b/>
          <w:bCs/>
          <w:rtl/>
        </w:rPr>
        <w:t xml:space="preserve"> שהיה עליו לקבל בגין אילוץ חוקי והחלטה אחת בלבד שעניינה קידום מדיניות ממשלתית (בעניין הקמת בית חולים חדש בבאר שבע). כמו כן הקבינט נמנע מעיסוק בנושאי ליבה בתחום החברתי ובתחום הכלכלי</w:t>
      </w:r>
      <w:r w:rsidRPr="003114F5">
        <w:rPr>
          <w:rFonts w:eastAsia="Calibri" w:hint="cs"/>
          <w:b/>
          <w:bCs/>
          <w:rtl/>
        </w:rPr>
        <w:t>:</w:t>
      </w:r>
      <w:r w:rsidRPr="003114F5">
        <w:rPr>
          <w:rFonts w:eastAsia="Calibri"/>
          <w:b/>
          <w:bCs/>
          <w:rtl/>
        </w:rPr>
        <w:t xml:space="preserve"> נושא פריון העבודה בישראל שבנק ישראל הגדיר כנושא כלכלי-אסטרטגי; </w:t>
      </w:r>
      <w:r w:rsidRPr="003114F5">
        <w:rPr>
          <w:rFonts w:eastAsia="Calibri" w:hint="cs"/>
          <w:b/>
          <w:bCs/>
          <w:rtl/>
        </w:rPr>
        <w:t>נושא ה</w:t>
      </w:r>
      <w:r w:rsidRPr="003114F5">
        <w:rPr>
          <w:rFonts w:eastAsia="Calibri"/>
          <w:b/>
          <w:bCs/>
          <w:rtl/>
        </w:rPr>
        <w:t>היערכות להזדקנות האוכלוסייה שהמועצה הלאומית לכלכלה הגדי</w:t>
      </w:r>
      <w:r w:rsidRPr="003114F5">
        <w:rPr>
          <w:rFonts w:eastAsia="Calibri" w:hint="eastAsia"/>
          <w:b/>
          <w:bCs/>
          <w:rtl/>
        </w:rPr>
        <w:t>רה</w:t>
      </w:r>
      <w:r w:rsidRPr="003114F5">
        <w:rPr>
          <w:rFonts w:eastAsia="Calibri"/>
          <w:b/>
          <w:bCs/>
          <w:rtl/>
        </w:rPr>
        <w:t xml:space="preserve"> </w:t>
      </w:r>
      <w:r w:rsidRPr="003114F5">
        <w:rPr>
          <w:rFonts w:eastAsia="Calibri" w:hint="eastAsia"/>
          <w:b/>
          <w:bCs/>
          <w:rtl/>
        </w:rPr>
        <w:t>כנושא</w:t>
      </w:r>
      <w:r w:rsidRPr="003114F5">
        <w:rPr>
          <w:rFonts w:eastAsia="Calibri"/>
          <w:b/>
          <w:bCs/>
          <w:rtl/>
        </w:rPr>
        <w:t xml:space="preserve"> </w:t>
      </w:r>
      <w:r w:rsidRPr="003114F5">
        <w:rPr>
          <w:rFonts w:eastAsia="Calibri" w:hint="eastAsia"/>
          <w:b/>
          <w:bCs/>
          <w:rtl/>
        </w:rPr>
        <w:t>אסטר</w:t>
      </w:r>
      <w:r w:rsidRPr="003114F5">
        <w:rPr>
          <w:rFonts w:eastAsia="Calibri" w:hint="cs"/>
          <w:b/>
          <w:bCs/>
          <w:rtl/>
        </w:rPr>
        <w:t>ט</w:t>
      </w:r>
      <w:r w:rsidRPr="003114F5">
        <w:rPr>
          <w:rFonts w:eastAsia="Calibri" w:hint="eastAsia"/>
          <w:b/>
          <w:bCs/>
          <w:rtl/>
        </w:rPr>
        <w:t>גי</w:t>
      </w:r>
      <w:r w:rsidRPr="003114F5">
        <w:rPr>
          <w:rFonts w:eastAsia="Calibri"/>
          <w:b/>
          <w:bCs/>
          <w:rtl/>
        </w:rPr>
        <w:t>; עיסוק בסוגיות מקרו-כלכליות ו</w:t>
      </w:r>
      <w:r w:rsidRPr="003114F5">
        <w:rPr>
          <w:rFonts w:eastAsia="Calibri" w:hint="cs"/>
          <w:b/>
          <w:bCs/>
          <w:rtl/>
        </w:rPr>
        <w:t>בהשלכות הכלכליות של הירידה ב</w:t>
      </w:r>
      <w:r w:rsidRPr="003114F5">
        <w:rPr>
          <w:rFonts w:eastAsia="Calibri"/>
          <w:b/>
          <w:bCs/>
          <w:rtl/>
        </w:rPr>
        <w:t>דירוג האשראי של ישראל</w:t>
      </w:r>
      <w:r w:rsidRPr="003114F5">
        <w:rPr>
          <w:rFonts w:eastAsia="Calibri" w:hint="cs"/>
          <w:b/>
          <w:bCs/>
          <w:rtl/>
        </w:rPr>
        <w:t xml:space="preserve">, ובפרט </w:t>
      </w:r>
      <w:r w:rsidRPr="003114F5">
        <w:rPr>
          <w:rFonts w:eastAsia="Calibri" w:hint="eastAsia"/>
          <w:b/>
          <w:bCs/>
          <w:rtl/>
        </w:rPr>
        <w:t>עיסוק</w:t>
      </w:r>
      <w:r w:rsidRPr="003114F5">
        <w:rPr>
          <w:rFonts w:eastAsia="Calibri"/>
          <w:b/>
          <w:bCs/>
          <w:rtl/>
        </w:rPr>
        <w:t xml:space="preserve"> </w:t>
      </w:r>
      <w:r w:rsidRPr="003114F5">
        <w:rPr>
          <w:rFonts w:eastAsia="Calibri" w:hint="eastAsia"/>
          <w:b/>
          <w:bCs/>
          <w:rtl/>
        </w:rPr>
        <w:t>ב</w:t>
      </w:r>
      <w:r w:rsidRPr="003114F5">
        <w:rPr>
          <w:rFonts w:eastAsia="Calibri"/>
          <w:b/>
          <w:bCs/>
          <w:rtl/>
        </w:rPr>
        <w:t>אזהר</w:t>
      </w:r>
      <w:r w:rsidRPr="003114F5">
        <w:rPr>
          <w:rFonts w:eastAsia="Calibri" w:hint="eastAsia"/>
          <w:b/>
          <w:bCs/>
          <w:rtl/>
        </w:rPr>
        <w:t>ת</w:t>
      </w:r>
      <w:r w:rsidRPr="003114F5">
        <w:rPr>
          <w:rFonts w:eastAsia="Calibri"/>
          <w:b/>
          <w:bCs/>
          <w:rtl/>
        </w:rPr>
        <w:t xml:space="preserve"> בנק ישראל מאפריל 2023 </w:t>
      </w:r>
      <w:r w:rsidRPr="003114F5">
        <w:rPr>
          <w:rFonts w:eastAsia="Calibri" w:hint="cs"/>
          <w:b/>
          <w:bCs/>
          <w:rtl/>
        </w:rPr>
        <w:t>וב</w:t>
      </w:r>
      <w:r w:rsidRPr="003114F5">
        <w:rPr>
          <w:rFonts w:eastAsia="Calibri"/>
          <w:b/>
          <w:bCs/>
          <w:rtl/>
        </w:rPr>
        <w:t>אזהרות של גופים פיננסיים בי</w:t>
      </w:r>
      <w:r w:rsidRPr="003114F5">
        <w:rPr>
          <w:rFonts w:eastAsia="Calibri" w:hint="cs"/>
          <w:b/>
          <w:bCs/>
          <w:rtl/>
        </w:rPr>
        <w:t>ן-</w:t>
      </w:r>
      <w:r w:rsidRPr="003114F5">
        <w:rPr>
          <w:rFonts w:eastAsia="Calibri"/>
          <w:b/>
          <w:bCs/>
          <w:rtl/>
        </w:rPr>
        <w:t xml:space="preserve">לאומיים מאפריל עד יולי 2023 בדבר </w:t>
      </w:r>
      <w:r w:rsidRPr="003114F5">
        <w:rPr>
          <w:rFonts w:eastAsia="Calibri" w:hint="cs"/>
          <w:b/>
          <w:bCs/>
          <w:rtl/>
        </w:rPr>
        <w:t>ה</w:t>
      </w:r>
      <w:r w:rsidRPr="003114F5">
        <w:rPr>
          <w:rFonts w:eastAsia="Calibri"/>
          <w:b/>
          <w:bCs/>
          <w:rtl/>
        </w:rPr>
        <w:t>סכנה ליציבות הכלכלה ו</w:t>
      </w:r>
      <w:r w:rsidRPr="003114F5">
        <w:rPr>
          <w:rFonts w:eastAsia="Calibri" w:hint="cs"/>
          <w:b/>
          <w:bCs/>
          <w:rtl/>
        </w:rPr>
        <w:t>ל</w:t>
      </w:r>
      <w:r w:rsidRPr="003114F5">
        <w:rPr>
          <w:rFonts w:eastAsia="Calibri"/>
          <w:b/>
          <w:bCs/>
          <w:rtl/>
        </w:rPr>
        <w:t>דירוג האשראי של מדינת ישראל</w:t>
      </w:r>
      <w:r w:rsidRPr="003114F5">
        <w:rPr>
          <w:rFonts w:eastAsia="Calibri" w:hint="cs"/>
          <w:b/>
          <w:bCs/>
          <w:rtl/>
        </w:rPr>
        <w:t xml:space="preserve">, נושא המצוי בתחום טיפולו של החשב הכללי. זאת, בין היתר על רקע </w:t>
      </w:r>
      <w:r w:rsidRPr="003114F5">
        <w:rPr>
          <w:rFonts w:eastAsia="Calibri"/>
          <w:b/>
          <w:bCs/>
          <w:rtl/>
        </w:rPr>
        <w:t xml:space="preserve">החקיקה שקודמה </w:t>
      </w:r>
      <w:r w:rsidRPr="003114F5">
        <w:rPr>
          <w:rFonts w:eastAsia="Calibri" w:hint="cs"/>
          <w:b/>
          <w:bCs/>
          <w:rtl/>
        </w:rPr>
        <w:t>ונגעה למערכת ה</w:t>
      </w:r>
      <w:r w:rsidRPr="003114F5">
        <w:rPr>
          <w:rFonts w:eastAsia="Calibri" w:hint="eastAsia"/>
          <w:b/>
          <w:bCs/>
          <w:rtl/>
        </w:rPr>
        <w:t>משפטי</w:t>
      </w:r>
      <w:r w:rsidRPr="003114F5">
        <w:rPr>
          <w:rFonts w:eastAsia="Calibri" w:hint="cs"/>
          <w:b/>
          <w:bCs/>
          <w:rtl/>
        </w:rPr>
        <w:t xml:space="preserve">ת ועל אף </w:t>
      </w:r>
      <w:r w:rsidRPr="003114F5">
        <w:rPr>
          <w:rFonts w:eastAsia="Calibri"/>
          <w:b/>
          <w:bCs/>
          <w:rtl/>
        </w:rPr>
        <w:t>החשיבות שייחס</w:t>
      </w:r>
      <w:r w:rsidRPr="003114F5">
        <w:rPr>
          <w:rFonts w:eastAsia="Calibri" w:hint="cs"/>
          <w:b/>
          <w:bCs/>
          <w:rtl/>
        </w:rPr>
        <w:t>ו</w:t>
      </w:r>
      <w:r w:rsidRPr="003114F5">
        <w:rPr>
          <w:rFonts w:eastAsia="Calibri"/>
          <w:b/>
          <w:bCs/>
          <w:rtl/>
        </w:rPr>
        <w:t xml:space="preserve"> לנושא ראש הממשלה</w:t>
      </w:r>
      <w:r w:rsidRPr="003114F5">
        <w:rPr>
          <w:rFonts w:eastAsia="Calibri" w:hint="cs"/>
          <w:b/>
          <w:bCs/>
          <w:rtl/>
        </w:rPr>
        <w:t>, שר האוצר, נגיד בנק ישראל, החשב הכללי, ראש אגף תקציבים וגורמים נוספים במשרד האוצר, אשר עסקו בנושא דירוג האשראי;</w:t>
      </w:r>
      <w:r w:rsidRPr="003114F5">
        <w:rPr>
          <w:rFonts w:eastAsia="Calibri"/>
          <w:b/>
          <w:bCs/>
          <w:rtl/>
        </w:rPr>
        <w:t xml:space="preserve"> </w:t>
      </w:r>
      <w:r w:rsidRPr="003114F5">
        <w:rPr>
          <w:rFonts w:eastAsia="Calibri" w:hint="cs"/>
          <w:b/>
          <w:bCs/>
          <w:rtl/>
        </w:rPr>
        <w:t xml:space="preserve">נושא יוקר המחיה, שבתקופת הממשלה ה-36 הקבינט דן בו אך לא קיבל החלטות, ובתקופת הממשלה ה-37 הקבינט לא דן בו, ועם זאת ממשלה זו הקימה ועדת שרים למאבק ביוקר המחיה. בשתי התקופות לא נקבעה מדיניות ממשלתית כוללת בנושא זה. </w:t>
      </w:r>
      <w:r w:rsidRPr="003114F5">
        <w:rPr>
          <w:rFonts w:eastAsia="Calibri" w:hint="eastAsia"/>
          <w:b/>
          <w:bCs/>
          <w:rtl/>
        </w:rPr>
        <w:t>כמו</w:t>
      </w:r>
      <w:r w:rsidRPr="003114F5">
        <w:rPr>
          <w:rFonts w:eastAsia="Calibri"/>
          <w:b/>
          <w:bCs/>
          <w:rtl/>
        </w:rPr>
        <w:t xml:space="preserve"> </w:t>
      </w:r>
      <w:r w:rsidRPr="003114F5">
        <w:rPr>
          <w:rFonts w:eastAsia="Calibri" w:hint="eastAsia"/>
          <w:b/>
          <w:bCs/>
          <w:rtl/>
        </w:rPr>
        <w:t>כן</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בתקופות</w:t>
      </w:r>
      <w:r w:rsidRPr="003114F5">
        <w:rPr>
          <w:rFonts w:eastAsia="Calibri"/>
          <w:b/>
          <w:bCs/>
          <w:rtl/>
        </w:rPr>
        <w:t xml:space="preserve"> </w:t>
      </w:r>
      <w:r w:rsidRPr="003114F5">
        <w:rPr>
          <w:rFonts w:eastAsia="Calibri" w:hint="eastAsia"/>
          <w:b/>
          <w:bCs/>
          <w:rtl/>
        </w:rPr>
        <w:t>אלה</w:t>
      </w:r>
      <w:r w:rsidRPr="003114F5">
        <w:rPr>
          <w:rFonts w:eastAsia="Calibri"/>
          <w:b/>
          <w:bCs/>
          <w:rtl/>
        </w:rPr>
        <w:t xml:space="preserve"> </w:t>
      </w:r>
      <w:r w:rsidRPr="003114F5">
        <w:rPr>
          <w:rFonts w:eastAsia="Calibri" w:hint="eastAsia"/>
          <w:b/>
          <w:bCs/>
          <w:rtl/>
        </w:rPr>
        <w:t>נמנע</w:t>
      </w:r>
      <w:r w:rsidRPr="003114F5">
        <w:rPr>
          <w:rFonts w:eastAsia="Calibri"/>
          <w:b/>
          <w:bCs/>
          <w:rtl/>
        </w:rPr>
        <w:t xml:space="preserve"> </w:t>
      </w:r>
      <w:r w:rsidRPr="003114F5">
        <w:rPr>
          <w:rFonts w:eastAsia="Calibri" w:hint="eastAsia"/>
          <w:b/>
          <w:bCs/>
          <w:rtl/>
        </w:rPr>
        <w:t>מלעסוק</w:t>
      </w:r>
      <w:r w:rsidRPr="003114F5">
        <w:rPr>
          <w:rFonts w:eastAsia="Calibri"/>
          <w:b/>
          <w:bCs/>
          <w:rtl/>
        </w:rPr>
        <w:t xml:space="preserve"> </w:t>
      </w:r>
      <w:r w:rsidRPr="003114F5">
        <w:rPr>
          <w:rFonts w:eastAsia="Calibri" w:hint="eastAsia"/>
          <w:b/>
          <w:bCs/>
          <w:rtl/>
        </w:rPr>
        <w:t>ב</w:t>
      </w:r>
      <w:r w:rsidRPr="003114F5">
        <w:rPr>
          <w:rFonts w:eastAsia="Calibri"/>
          <w:b/>
          <w:bCs/>
          <w:rtl/>
        </w:rPr>
        <w:t xml:space="preserve">היערכות כלכלית לחירום, </w:t>
      </w:r>
      <w:r w:rsidRPr="003114F5">
        <w:rPr>
          <w:rFonts w:eastAsia="Calibri" w:hint="cs"/>
          <w:b/>
          <w:bCs/>
          <w:rtl/>
        </w:rPr>
        <w:t xml:space="preserve">אף </w:t>
      </w:r>
      <w:r w:rsidRPr="003114F5">
        <w:rPr>
          <w:rFonts w:eastAsia="Calibri" w:hint="eastAsia"/>
          <w:b/>
          <w:bCs/>
          <w:rtl/>
        </w:rPr>
        <w:t>שב</w:t>
      </w:r>
      <w:r w:rsidRPr="003114F5">
        <w:rPr>
          <w:rFonts w:eastAsia="Calibri" w:hint="cs"/>
          <w:b/>
          <w:bCs/>
          <w:rtl/>
        </w:rPr>
        <w:t xml:space="preserve">שנת </w:t>
      </w:r>
      <w:r w:rsidRPr="003114F5">
        <w:rPr>
          <w:rFonts w:eastAsia="Calibri"/>
          <w:b/>
          <w:bCs/>
          <w:rtl/>
        </w:rPr>
        <w:t xml:space="preserve">2021 </w:t>
      </w:r>
      <w:r w:rsidRPr="003114F5">
        <w:rPr>
          <w:rFonts w:eastAsia="Calibri" w:hint="eastAsia"/>
          <w:b/>
          <w:bCs/>
          <w:rtl/>
        </w:rPr>
        <w:t>המליצו</w:t>
      </w:r>
      <w:r w:rsidRPr="003114F5">
        <w:rPr>
          <w:rFonts w:eastAsia="Calibri"/>
          <w:b/>
          <w:bCs/>
          <w:rtl/>
        </w:rPr>
        <w:t xml:space="preserve"> </w:t>
      </w:r>
      <w:r w:rsidRPr="003114F5">
        <w:rPr>
          <w:rFonts w:eastAsia="Calibri" w:hint="eastAsia"/>
          <w:b/>
          <w:bCs/>
          <w:rtl/>
        </w:rPr>
        <w:t>מבקר</w:t>
      </w:r>
      <w:r w:rsidRPr="003114F5">
        <w:rPr>
          <w:rFonts w:eastAsia="Calibri"/>
          <w:b/>
          <w:bCs/>
          <w:rtl/>
        </w:rPr>
        <w:t xml:space="preserve"> </w:t>
      </w:r>
      <w:r w:rsidRPr="003114F5">
        <w:rPr>
          <w:rFonts w:eastAsia="Calibri" w:hint="eastAsia"/>
          <w:b/>
          <w:bCs/>
          <w:rtl/>
        </w:rPr>
        <w:t>המדינה</w:t>
      </w:r>
      <w:r w:rsidRPr="003114F5">
        <w:rPr>
          <w:rFonts w:eastAsia="Calibri"/>
          <w:b/>
          <w:bCs/>
          <w:rtl/>
        </w:rPr>
        <w:t xml:space="preserve"> </w:t>
      </w:r>
      <w:r w:rsidRPr="003114F5">
        <w:rPr>
          <w:rFonts w:eastAsia="Calibri" w:hint="eastAsia"/>
          <w:b/>
          <w:bCs/>
          <w:rtl/>
        </w:rPr>
        <w:t>ובנק</w:t>
      </w:r>
      <w:r w:rsidRPr="003114F5">
        <w:rPr>
          <w:rFonts w:eastAsia="Calibri"/>
          <w:b/>
          <w:bCs/>
          <w:rtl/>
        </w:rPr>
        <w:t xml:space="preserve"> </w:t>
      </w:r>
      <w:r w:rsidRPr="003114F5">
        <w:rPr>
          <w:rFonts w:eastAsia="Calibri" w:hint="eastAsia"/>
          <w:b/>
          <w:bCs/>
          <w:rtl/>
        </w:rPr>
        <w:t>ישראל</w:t>
      </w:r>
      <w:r w:rsidRPr="003114F5">
        <w:rPr>
          <w:rFonts w:eastAsia="Calibri"/>
          <w:b/>
          <w:bCs/>
          <w:rtl/>
        </w:rPr>
        <w:t xml:space="preserve">, על רקע לקחי מגפת הקורונה, </w:t>
      </w:r>
      <w:r w:rsidRPr="003114F5">
        <w:rPr>
          <w:rFonts w:eastAsia="Calibri" w:hint="eastAsia"/>
          <w:b/>
          <w:bCs/>
          <w:rtl/>
        </w:rPr>
        <w:t>לעסוק</w:t>
      </w:r>
      <w:r w:rsidRPr="003114F5">
        <w:rPr>
          <w:rFonts w:eastAsia="Calibri"/>
          <w:b/>
          <w:bCs/>
          <w:rtl/>
        </w:rPr>
        <w:t xml:space="preserve"> </w:t>
      </w:r>
      <w:r w:rsidRPr="003114F5">
        <w:rPr>
          <w:rFonts w:eastAsia="Calibri" w:hint="cs"/>
          <w:b/>
          <w:bCs/>
          <w:rtl/>
        </w:rPr>
        <w:t xml:space="preserve">ולגבש מדיניות </w:t>
      </w:r>
      <w:r w:rsidRPr="003114F5">
        <w:rPr>
          <w:rFonts w:eastAsia="Calibri" w:hint="eastAsia"/>
          <w:b/>
          <w:bCs/>
          <w:rtl/>
        </w:rPr>
        <w:t>בכמה</w:t>
      </w:r>
      <w:r w:rsidRPr="003114F5">
        <w:rPr>
          <w:rFonts w:eastAsia="Calibri"/>
          <w:b/>
          <w:bCs/>
          <w:rtl/>
        </w:rPr>
        <w:t xml:space="preserve"> נושאים בעלי חשיבות כלכלית מהותית למשק בשעת חירום - </w:t>
      </w:r>
      <w:r w:rsidRPr="003114F5">
        <w:rPr>
          <w:rFonts w:eastAsia="Calibri" w:hint="cs"/>
          <w:b/>
          <w:bCs/>
          <w:rtl/>
        </w:rPr>
        <w:t>ה</w:t>
      </w:r>
      <w:r w:rsidRPr="003114F5">
        <w:rPr>
          <w:rFonts w:eastAsia="Calibri"/>
          <w:b/>
          <w:bCs/>
          <w:rtl/>
        </w:rPr>
        <w:t xml:space="preserve">תוכנית </w:t>
      </w:r>
      <w:r w:rsidRPr="003114F5">
        <w:rPr>
          <w:rFonts w:eastAsia="Calibri" w:hint="cs"/>
          <w:b/>
          <w:bCs/>
          <w:rtl/>
        </w:rPr>
        <w:t xml:space="preserve">שיושמה </w:t>
      </w:r>
      <w:r w:rsidRPr="003114F5">
        <w:rPr>
          <w:rFonts w:eastAsia="Calibri"/>
          <w:b/>
          <w:bCs/>
          <w:rtl/>
        </w:rPr>
        <w:t xml:space="preserve">לחלוקת מענקים כספיים לאוכלוסייה רחבה, מודל החופשה ללא תשלום (חל"ת) של עובדים </w:t>
      </w:r>
      <w:r w:rsidRPr="003114F5">
        <w:rPr>
          <w:rFonts w:eastAsia="Calibri" w:hint="cs"/>
          <w:b/>
          <w:bCs/>
          <w:rtl/>
        </w:rPr>
        <w:t xml:space="preserve">במשק </w:t>
      </w:r>
      <w:r w:rsidRPr="003114F5">
        <w:rPr>
          <w:rFonts w:eastAsia="Calibri" w:hint="eastAsia"/>
          <w:b/>
          <w:bCs/>
          <w:rtl/>
        </w:rPr>
        <w:t>ו</w:t>
      </w:r>
      <w:r w:rsidRPr="003114F5">
        <w:rPr>
          <w:rFonts w:eastAsia="Calibri"/>
          <w:b/>
          <w:bCs/>
          <w:rtl/>
        </w:rPr>
        <w:t xml:space="preserve">מתווה </w:t>
      </w:r>
      <w:r w:rsidRPr="003114F5">
        <w:rPr>
          <w:rFonts w:eastAsia="Calibri" w:hint="cs"/>
          <w:b/>
          <w:bCs/>
          <w:rtl/>
        </w:rPr>
        <w:t>ה</w:t>
      </w:r>
      <w:r w:rsidRPr="003114F5">
        <w:rPr>
          <w:rFonts w:eastAsia="Calibri"/>
          <w:b/>
          <w:bCs/>
          <w:rtl/>
        </w:rPr>
        <w:t>סיוע לעסקים.</w:t>
      </w:r>
    </w:p>
    <w:p w14:paraId="1272D1ED" w14:textId="77777777" w:rsidR="003114F5" w:rsidRPr="003114F5" w:rsidRDefault="003114F5" w:rsidP="00F74508">
      <w:pPr>
        <w:spacing w:line="269" w:lineRule="auto"/>
        <w:ind w:left="-567"/>
        <w:rPr>
          <w:rFonts w:eastAsia="Calibri"/>
          <w:b/>
          <w:bCs/>
          <w:szCs w:val="20"/>
          <w:rtl/>
        </w:rPr>
      </w:pPr>
    </w:p>
    <w:p w14:paraId="59EC24F2" w14:textId="77777777" w:rsidR="003114F5" w:rsidRPr="003114F5" w:rsidRDefault="003114F5" w:rsidP="00F74508">
      <w:pPr>
        <w:spacing w:line="269" w:lineRule="auto"/>
        <w:rPr>
          <w:rFonts w:eastAsia="Calibri"/>
          <w:b/>
          <w:bCs/>
          <w:rtl/>
        </w:rPr>
      </w:pPr>
      <w:r w:rsidRPr="003114F5">
        <w:rPr>
          <w:rFonts w:eastAsia="Calibri"/>
          <w:b/>
          <w:bCs/>
          <w:rtl/>
        </w:rPr>
        <w:t xml:space="preserve">טיפול בנושאי ליבה בתחום החברתי-כלכלי מחייב שילוב זרועות של משרדי ממשלה שונים וקביעת מדיניות ממשלתית ויעדים בין-משרדיים, ולכן </w:t>
      </w:r>
      <w:r w:rsidRPr="003114F5">
        <w:rPr>
          <w:rFonts w:eastAsia="Calibri" w:hint="cs"/>
          <w:b/>
          <w:bCs/>
          <w:rtl/>
        </w:rPr>
        <w:t xml:space="preserve">הוא </w:t>
      </w:r>
      <w:r w:rsidRPr="003114F5">
        <w:rPr>
          <w:rFonts w:eastAsia="Calibri"/>
          <w:b/>
          <w:bCs/>
          <w:rtl/>
        </w:rPr>
        <w:t xml:space="preserve">טעון גיבוש החלטות ממשלה או ועדת שרים בתחום החברתי-כלכלי. </w:t>
      </w:r>
      <w:r w:rsidRPr="003114F5">
        <w:rPr>
          <w:rFonts w:eastAsia="Calibri" w:hint="cs"/>
          <w:b/>
          <w:bCs/>
          <w:rtl/>
        </w:rPr>
        <w:t xml:space="preserve">פעילותו הדלה של הקבינט החברתי-כלכלי והימנעותו מעיסוק בנושאים אסטרטגיים </w:t>
      </w:r>
      <w:r w:rsidRPr="003114F5">
        <w:rPr>
          <w:rFonts w:eastAsia="Calibri" w:hint="cs"/>
          <w:b/>
          <w:bCs/>
          <w:rtl/>
        </w:rPr>
        <w:lastRenderedPageBreak/>
        <w:t>בתחומי אחריותו אינן עולות בקנה אחד עם סמכויותיו הרחבות ועם הפוטנציאל שהוא מגלם כפורום מרכזי לקידום מדיניות ממשלתית בתחום החברתי-כלכלי.</w:t>
      </w:r>
    </w:p>
    <w:p w14:paraId="53524C6D" w14:textId="77777777" w:rsidR="003114F5" w:rsidRPr="003114F5" w:rsidRDefault="003114F5" w:rsidP="00F74508">
      <w:pPr>
        <w:spacing w:line="269" w:lineRule="auto"/>
        <w:ind w:left="-567"/>
        <w:rPr>
          <w:rFonts w:eastAsia="Calibri"/>
          <w:szCs w:val="20"/>
          <w:rtl/>
        </w:rPr>
      </w:pPr>
    </w:p>
    <w:p w14:paraId="174ADCBF" w14:textId="77777777" w:rsidR="003114F5" w:rsidRPr="003114F5" w:rsidRDefault="003114F5" w:rsidP="00F74508">
      <w:pPr>
        <w:spacing w:line="269" w:lineRule="auto"/>
        <w:rPr>
          <w:rFonts w:eastAsia="Calibri"/>
          <w:rtl/>
        </w:rPr>
      </w:pPr>
      <w:r w:rsidRPr="003114F5">
        <w:rPr>
          <w:rFonts w:eastAsia="Calibri"/>
          <w:sz w:val="24"/>
          <w:rtl/>
        </w:rPr>
        <w:t xml:space="preserve">בהתייחסות מאפריל 2025 מסר משרד רה"ם כי כיוון שהקבינט החברתי-כלכלי מוקם </w:t>
      </w:r>
      <w:r w:rsidRPr="003114F5">
        <w:rPr>
          <w:rFonts w:eastAsia="Calibri" w:hint="cs"/>
          <w:sz w:val="24"/>
          <w:rtl/>
        </w:rPr>
        <w:t>על-פי שיקול דעתה של הממשלה ולא מתוקף חובה חוקית, אין לממשלה חובה לכנסו והיא רשאית לקבוע באיזה פורום תתקבלנה ההחלטות - במליאת הממשלה או בוועדת שרים.</w:t>
      </w:r>
      <w:r w:rsidRPr="003114F5">
        <w:rPr>
          <w:rFonts w:eastAsia="Calibri" w:hint="cs"/>
          <w:rtl/>
        </w:rPr>
        <w:t xml:space="preserve"> </w:t>
      </w:r>
    </w:p>
    <w:p w14:paraId="2E035B7D" w14:textId="77777777" w:rsidR="003114F5" w:rsidRPr="003114F5" w:rsidRDefault="003114F5" w:rsidP="00F74508">
      <w:pPr>
        <w:spacing w:line="269" w:lineRule="auto"/>
        <w:ind w:left="-567"/>
        <w:rPr>
          <w:rFonts w:eastAsia="Calibri"/>
          <w:szCs w:val="20"/>
          <w:rtl/>
        </w:rPr>
      </w:pPr>
    </w:p>
    <w:p w14:paraId="51D9848E" w14:textId="77777777" w:rsidR="003114F5" w:rsidRPr="003114F5" w:rsidRDefault="003114F5" w:rsidP="00F74508">
      <w:pPr>
        <w:spacing w:line="269" w:lineRule="auto"/>
        <w:rPr>
          <w:rFonts w:eastAsia="Calibri"/>
          <w:b/>
          <w:bCs/>
          <w:rtl/>
        </w:rPr>
      </w:pPr>
      <w:r w:rsidRPr="003114F5">
        <w:rPr>
          <w:rFonts w:eastAsia="Calibri" w:hint="cs"/>
          <w:b/>
          <w:bCs/>
          <w:rtl/>
        </w:rPr>
        <w:t xml:space="preserve">בהקשר להתייחסות האמורה של משרד רה"ם </w:t>
      </w:r>
      <w:r w:rsidRPr="003114F5">
        <w:rPr>
          <w:rFonts w:eastAsia="Calibri" w:hint="eastAsia"/>
          <w:b/>
          <w:bCs/>
          <w:rtl/>
        </w:rPr>
        <w:t>מעיר</w:t>
      </w:r>
      <w:r w:rsidRPr="003114F5">
        <w:rPr>
          <w:rFonts w:eastAsia="Calibri" w:hint="cs"/>
          <w:b/>
          <w:bCs/>
          <w:rtl/>
        </w:rPr>
        <w:t xml:space="preserve"> משרד מבקר המדינה, כי גם במסגרת החלטות הממשלה לא ניתן מענה כולל ומקיף לסוגיות אלו</w:t>
      </w:r>
      <w:r w:rsidRPr="003114F5">
        <w:rPr>
          <w:rFonts w:eastAsia="Calibri" w:hint="cs"/>
          <w:rtl/>
        </w:rPr>
        <w:t xml:space="preserve">. </w:t>
      </w:r>
    </w:p>
    <w:p w14:paraId="20BF13A1" w14:textId="77777777" w:rsidR="003114F5" w:rsidRPr="003114F5" w:rsidRDefault="003114F5" w:rsidP="00F74508">
      <w:pPr>
        <w:spacing w:line="269" w:lineRule="auto"/>
        <w:ind w:left="-567"/>
        <w:rPr>
          <w:rFonts w:eastAsia="Calibri"/>
          <w:szCs w:val="20"/>
          <w:rtl/>
        </w:rPr>
      </w:pPr>
    </w:p>
    <w:p w14:paraId="5D60CB5F" w14:textId="77777777" w:rsidR="003114F5" w:rsidRPr="003114F5" w:rsidRDefault="003114F5" w:rsidP="00F74508">
      <w:pPr>
        <w:spacing w:line="269" w:lineRule="auto"/>
        <w:rPr>
          <w:rFonts w:eastAsia="Calibri"/>
          <w:b/>
          <w:bCs/>
          <w:rtl/>
        </w:rPr>
      </w:pPr>
      <w:r w:rsidRPr="003114F5">
        <w:rPr>
          <w:rFonts w:eastAsia="Calibri" w:hint="cs"/>
          <w:b/>
          <w:bCs/>
          <w:rtl/>
        </w:rPr>
        <w:t xml:space="preserve">על יושבי ראש הקבינט בממשלות האלה - שר האוצר בממשלה ה-36, אביגדור ליברמן, וראש הממשלה ה-37 בנימין נתניהו, היה לפעול בהתאם לסמכותם ולהחליט על כינוסי הקבינט ועל סדר היום של הדיונים בדרך שתבטיח פעולה תדירה יותר של הקבינט תוך עיסוק בנושאים המהותיים והאסטרטגיים שעמדו על סדר היום. </w:t>
      </w:r>
    </w:p>
    <w:p w14:paraId="6566EB14" w14:textId="77777777" w:rsidR="003114F5" w:rsidRPr="003114F5" w:rsidRDefault="003114F5" w:rsidP="00F74508">
      <w:pPr>
        <w:spacing w:line="269" w:lineRule="auto"/>
        <w:ind w:left="-567"/>
        <w:rPr>
          <w:rFonts w:eastAsia="Calibri"/>
          <w:szCs w:val="20"/>
          <w:rtl/>
        </w:rPr>
      </w:pPr>
    </w:p>
    <w:p w14:paraId="385549DD" w14:textId="77777777" w:rsidR="003114F5" w:rsidRPr="003114F5" w:rsidRDefault="003114F5" w:rsidP="00F74508">
      <w:pPr>
        <w:spacing w:line="269" w:lineRule="auto"/>
        <w:rPr>
          <w:rFonts w:eastAsia="Calibri"/>
          <w:b/>
          <w:bCs/>
          <w:rtl/>
        </w:rPr>
      </w:pPr>
      <w:r w:rsidRPr="003114F5">
        <w:rPr>
          <w:rFonts w:eastAsia="Calibri" w:hint="cs"/>
          <w:b/>
          <w:bCs/>
          <w:rtl/>
        </w:rPr>
        <w:t xml:space="preserve">נוסף על כך, מצופה היה משר האוצר </w:t>
      </w:r>
      <w:r w:rsidRPr="003114F5">
        <w:rPr>
          <w:rFonts w:eastAsia="Calibri"/>
          <w:b/>
          <w:bCs/>
          <w:rtl/>
        </w:rPr>
        <w:t>בתקופת כהונת הממשלה ה-36</w:t>
      </w:r>
      <w:r w:rsidRPr="003114F5">
        <w:rPr>
          <w:rFonts w:eastAsia="Calibri" w:hint="cs"/>
          <w:b/>
          <w:bCs/>
          <w:rtl/>
        </w:rPr>
        <w:t>, אביגדור ליברמן,</w:t>
      </w:r>
      <w:r w:rsidRPr="003114F5">
        <w:rPr>
          <w:rFonts w:eastAsia="Calibri"/>
          <w:b/>
          <w:bCs/>
          <w:rtl/>
        </w:rPr>
        <w:t xml:space="preserve"> </w:t>
      </w:r>
      <w:r w:rsidRPr="003114F5">
        <w:rPr>
          <w:rFonts w:eastAsia="Calibri" w:hint="cs"/>
          <w:b/>
          <w:bCs/>
          <w:rtl/>
        </w:rPr>
        <w:t xml:space="preserve">להביא לדיון הקבינט החברתי-כלכלי סוגיות מקרו-כלכליות, נוסף על שלוש סוגיות שבהן דן, ולקבל </w:t>
      </w:r>
      <w:r w:rsidRPr="003114F5">
        <w:rPr>
          <w:rFonts w:eastAsia="Calibri"/>
          <w:b/>
          <w:bCs/>
          <w:rtl/>
        </w:rPr>
        <w:t xml:space="preserve">החלטות אופרטיביות לביצוע המדיניות </w:t>
      </w:r>
      <w:r w:rsidRPr="003114F5">
        <w:rPr>
          <w:rFonts w:eastAsia="Calibri" w:hint="cs"/>
          <w:b/>
          <w:bCs/>
          <w:rtl/>
        </w:rPr>
        <w:t>בסוגיות</w:t>
      </w:r>
      <w:r w:rsidRPr="003114F5">
        <w:rPr>
          <w:rFonts w:eastAsia="Calibri"/>
          <w:b/>
          <w:bCs/>
          <w:rtl/>
        </w:rPr>
        <w:t xml:space="preserve"> מקרו-כלכליות. </w:t>
      </w:r>
      <w:r w:rsidRPr="003114F5">
        <w:rPr>
          <w:rFonts w:eastAsia="Calibri" w:hint="cs"/>
          <w:b/>
          <w:bCs/>
          <w:rtl/>
        </w:rPr>
        <w:t>כמו כן, מצופה היה מראש הממשלה ומשר האוצר בממשלה ה-37 - בנימין נתניהו ובצלאל סמוטריץ' - להעלות על סדר היום של דיוני הקבינט החברתי-כלכלי סוגיות בעלות השלכות כלכליות נרחבות, ובפרט בכל הנוגע ל</w:t>
      </w:r>
      <w:r w:rsidRPr="003114F5">
        <w:rPr>
          <w:rFonts w:eastAsia="Calibri" w:hint="eastAsia"/>
          <w:b/>
          <w:bCs/>
          <w:rtl/>
        </w:rPr>
        <w:t>השפעה</w:t>
      </w:r>
      <w:r w:rsidRPr="003114F5">
        <w:rPr>
          <w:rFonts w:eastAsia="Calibri"/>
          <w:b/>
          <w:bCs/>
          <w:rtl/>
        </w:rPr>
        <w:t xml:space="preserve"> </w:t>
      </w:r>
      <w:r w:rsidRPr="003114F5">
        <w:rPr>
          <w:rFonts w:eastAsia="Calibri" w:hint="eastAsia"/>
          <w:b/>
          <w:bCs/>
          <w:rtl/>
        </w:rPr>
        <w:t>השלילית</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cs"/>
          <w:b/>
          <w:bCs/>
          <w:rtl/>
        </w:rPr>
        <w:t xml:space="preserve">אירועים </w:t>
      </w:r>
      <w:r w:rsidRPr="003114F5">
        <w:rPr>
          <w:rFonts w:eastAsia="Calibri" w:hint="eastAsia"/>
          <w:b/>
          <w:bCs/>
          <w:rtl/>
        </w:rPr>
        <w:t>שעמדו</w:t>
      </w:r>
      <w:r w:rsidRPr="003114F5">
        <w:rPr>
          <w:rFonts w:eastAsia="Calibri"/>
          <w:b/>
          <w:bCs/>
          <w:rtl/>
        </w:rPr>
        <w:t xml:space="preserve"> </w:t>
      </w:r>
      <w:r w:rsidRPr="003114F5">
        <w:rPr>
          <w:rFonts w:eastAsia="Calibri" w:hint="eastAsia"/>
          <w:b/>
          <w:bCs/>
          <w:rtl/>
        </w:rPr>
        <w:t>על</w:t>
      </w:r>
      <w:r w:rsidRPr="003114F5">
        <w:rPr>
          <w:rFonts w:eastAsia="Calibri"/>
          <w:b/>
          <w:bCs/>
          <w:rtl/>
        </w:rPr>
        <w:t xml:space="preserve"> </w:t>
      </w:r>
      <w:r w:rsidRPr="003114F5">
        <w:rPr>
          <w:rFonts w:eastAsia="Calibri" w:hint="eastAsia"/>
          <w:b/>
          <w:bCs/>
          <w:rtl/>
        </w:rPr>
        <w:t>סדר</w:t>
      </w:r>
      <w:r w:rsidRPr="003114F5">
        <w:rPr>
          <w:rFonts w:eastAsia="Calibri"/>
          <w:b/>
          <w:bCs/>
          <w:rtl/>
        </w:rPr>
        <w:t xml:space="preserve"> </w:t>
      </w:r>
      <w:r w:rsidRPr="003114F5">
        <w:rPr>
          <w:rFonts w:eastAsia="Calibri" w:hint="eastAsia"/>
          <w:b/>
          <w:bCs/>
          <w:rtl/>
        </w:rPr>
        <w:t>היום</w:t>
      </w:r>
      <w:r w:rsidRPr="003114F5">
        <w:rPr>
          <w:rFonts w:eastAsia="Calibri"/>
          <w:b/>
          <w:bCs/>
          <w:rtl/>
        </w:rPr>
        <w:t xml:space="preserve"> </w:t>
      </w:r>
      <w:r w:rsidRPr="003114F5">
        <w:rPr>
          <w:rFonts w:eastAsia="Calibri" w:hint="eastAsia"/>
          <w:b/>
          <w:bCs/>
          <w:rtl/>
        </w:rPr>
        <w:t>בתקופה</w:t>
      </w:r>
      <w:r w:rsidRPr="003114F5">
        <w:rPr>
          <w:rFonts w:eastAsia="Calibri"/>
          <w:b/>
          <w:bCs/>
          <w:rtl/>
        </w:rPr>
        <w:t xml:space="preserve"> </w:t>
      </w:r>
      <w:r w:rsidRPr="003114F5">
        <w:rPr>
          <w:rFonts w:eastAsia="Calibri" w:hint="eastAsia"/>
          <w:b/>
          <w:bCs/>
          <w:rtl/>
        </w:rPr>
        <w:t>שקדמה</w:t>
      </w:r>
      <w:r w:rsidRPr="003114F5">
        <w:rPr>
          <w:rFonts w:eastAsia="Calibri"/>
          <w:b/>
          <w:bCs/>
          <w:rtl/>
        </w:rPr>
        <w:t xml:space="preserve"> </w:t>
      </w:r>
      <w:r w:rsidRPr="003114F5">
        <w:rPr>
          <w:rFonts w:eastAsia="Calibri" w:hint="cs"/>
          <w:b/>
          <w:bCs/>
          <w:rtl/>
        </w:rPr>
        <w:t>למלחמה</w:t>
      </w:r>
      <w:r w:rsidRPr="003114F5">
        <w:rPr>
          <w:rFonts w:eastAsia="Calibri"/>
          <w:b/>
          <w:bCs/>
          <w:rtl/>
        </w:rPr>
        <w:t xml:space="preserve"> על ד</w:t>
      </w:r>
      <w:r w:rsidRPr="003114F5">
        <w:rPr>
          <w:rFonts w:eastAsia="Calibri" w:hint="cs"/>
          <w:b/>
          <w:bCs/>
          <w:rtl/>
        </w:rPr>
        <w:t>י</w:t>
      </w:r>
      <w:r w:rsidRPr="003114F5">
        <w:rPr>
          <w:rFonts w:eastAsia="Calibri"/>
          <w:b/>
          <w:bCs/>
          <w:rtl/>
        </w:rPr>
        <w:t>ר</w:t>
      </w:r>
      <w:r w:rsidRPr="003114F5">
        <w:rPr>
          <w:rFonts w:eastAsia="Calibri" w:hint="cs"/>
          <w:b/>
          <w:bCs/>
          <w:rtl/>
        </w:rPr>
        <w:t>ו</w:t>
      </w:r>
      <w:r w:rsidRPr="003114F5">
        <w:rPr>
          <w:rFonts w:eastAsia="Calibri"/>
          <w:b/>
          <w:bCs/>
          <w:rtl/>
        </w:rPr>
        <w:t>ג האשראי ועל צמיחת התוצר.</w:t>
      </w:r>
      <w:r w:rsidRPr="003114F5">
        <w:rPr>
          <w:rFonts w:eastAsia="Calibri" w:hint="cs"/>
          <w:b/>
          <w:bCs/>
          <w:rtl/>
        </w:rPr>
        <w:t xml:space="preserve"> </w:t>
      </w:r>
    </w:p>
    <w:p w14:paraId="3AFF76D5" w14:textId="77777777" w:rsidR="003114F5" w:rsidRPr="003114F5" w:rsidRDefault="003114F5" w:rsidP="00F74508">
      <w:pPr>
        <w:spacing w:line="269" w:lineRule="auto"/>
        <w:ind w:left="-567"/>
        <w:rPr>
          <w:rFonts w:eastAsia="Calibri"/>
          <w:szCs w:val="20"/>
          <w:rtl/>
        </w:rPr>
      </w:pPr>
    </w:p>
    <w:p w14:paraId="757E9128" w14:textId="77777777" w:rsidR="003114F5" w:rsidRPr="003114F5" w:rsidRDefault="003114F5" w:rsidP="00F74508">
      <w:pPr>
        <w:spacing w:line="269" w:lineRule="auto"/>
        <w:rPr>
          <w:rFonts w:eastAsia="Calibri"/>
          <w:b/>
          <w:bCs/>
          <w:rtl/>
        </w:rPr>
      </w:pPr>
      <w:r w:rsidRPr="003114F5">
        <w:rPr>
          <w:rFonts w:eastAsia="Calibri" w:hint="cs"/>
          <w:b/>
          <w:bCs/>
          <w:rtl/>
        </w:rPr>
        <w:t>מומלץ ל</w:t>
      </w:r>
      <w:r w:rsidRPr="003114F5">
        <w:rPr>
          <w:rFonts w:eastAsia="Calibri" w:hint="eastAsia"/>
          <w:b/>
          <w:bCs/>
          <w:rtl/>
        </w:rPr>
        <w:t>יו</w:t>
      </w:r>
      <w:r w:rsidRPr="003114F5">
        <w:rPr>
          <w:rFonts w:eastAsia="Calibri"/>
          <w:b/>
          <w:bCs/>
          <w:rtl/>
        </w:rPr>
        <w:t xml:space="preserve">"ר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החברתי</w:t>
      </w:r>
      <w:r w:rsidRPr="003114F5">
        <w:rPr>
          <w:rFonts w:eastAsia="Calibri" w:hint="cs"/>
          <w:b/>
          <w:bCs/>
          <w:rtl/>
        </w:rPr>
        <w:t>-</w:t>
      </w:r>
      <w:r w:rsidRPr="003114F5">
        <w:rPr>
          <w:rFonts w:eastAsia="Calibri" w:hint="eastAsia"/>
          <w:b/>
          <w:bCs/>
          <w:rtl/>
        </w:rPr>
        <w:t>כלכלי</w:t>
      </w:r>
      <w:r w:rsidRPr="003114F5">
        <w:rPr>
          <w:rFonts w:eastAsia="Calibri"/>
          <w:b/>
          <w:bCs/>
          <w:rtl/>
        </w:rPr>
        <w:t xml:space="preserve"> - ראש הממשלה ו</w:t>
      </w:r>
      <w:r w:rsidRPr="003114F5">
        <w:rPr>
          <w:rFonts w:eastAsia="Calibri" w:hint="cs"/>
          <w:b/>
          <w:bCs/>
          <w:rtl/>
        </w:rPr>
        <w:t>ל</w:t>
      </w:r>
      <w:r w:rsidRPr="003114F5">
        <w:rPr>
          <w:rFonts w:eastAsia="Calibri"/>
          <w:b/>
          <w:bCs/>
          <w:rtl/>
        </w:rPr>
        <w:t xml:space="preserve">ממלא מקומו שר האוצר, לפעול </w:t>
      </w:r>
      <w:r w:rsidRPr="003114F5">
        <w:rPr>
          <w:rFonts w:eastAsia="Calibri" w:hint="eastAsia"/>
          <w:b/>
          <w:bCs/>
          <w:rtl/>
        </w:rPr>
        <w:t>במטרה</w:t>
      </w:r>
      <w:r w:rsidRPr="003114F5">
        <w:rPr>
          <w:rFonts w:eastAsia="Calibri"/>
          <w:b/>
          <w:bCs/>
          <w:rtl/>
        </w:rPr>
        <w:t xml:space="preserve"> </w:t>
      </w:r>
      <w:r w:rsidRPr="003114F5">
        <w:rPr>
          <w:rFonts w:eastAsia="Calibri" w:hint="cs"/>
          <w:b/>
          <w:bCs/>
          <w:rtl/>
        </w:rPr>
        <w:t xml:space="preserve">ליצור תשתית לטיפול מדיני אפקטיבי בנושאים כבדי משקל בתחום החברתי-כלכלי המחייבים שילוב של זרועות הממשלה, ובכלל זה למפות ולהגדיר את הנושאים האסטרטגיים והמהותיים בתחום זה שהממשלה במליאתה אינה עוסקת בהם; לקבוע את חלוקת האחריות לטיפול בנושאים האלה בין מליאת הממשלה לוועדות השרים שהיא הקימה, בשים לב למרכזיותו של הקבינט החברתי-כלכלי בתחום האמור והבחירה של ממשלות ישראל שכיהנו במשך שנים רבות להקים קבינט כזה; לגבש מדיניות ממשלתית רוחבית בנושאים אלה על בסיס דיוני עומק ומידע מקיף ורלוונטי בנושא הנדון; לקבוע סדרי עדיפויות לטיפול בנושאים אלה; לקבל החלטות המובילות למימוש המדיניות בתחום החברתי והכלכלי; ולבצע מעקב ובקרה בנוגע ליישום ההחלטות. לצורך כל אלה, ובמסגרת חובתו לקיים הליך סדור של קבלת החלטות, מומלץ כי הקבינט ייוועץ בגורמי המקצוע העומדים לרשותו - בנק ישראל והמועצה הלאומית לכלכלה. </w:t>
      </w:r>
    </w:p>
    <w:p w14:paraId="1393AC30" w14:textId="77777777" w:rsidR="003114F5" w:rsidRPr="003114F5" w:rsidRDefault="003114F5" w:rsidP="00F74508">
      <w:pPr>
        <w:spacing w:line="269" w:lineRule="auto"/>
        <w:ind w:left="-567"/>
        <w:rPr>
          <w:rFonts w:eastAsia="Calibri"/>
          <w:szCs w:val="20"/>
          <w:rtl/>
        </w:rPr>
      </w:pPr>
    </w:p>
    <w:p w14:paraId="23415C45" w14:textId="77777777" w:rsidR="003114F5" w:rsidRPr="003114F5" w:rsidRDefault="003114F5" w:rsidP="00F74508">
      <w:pPr>
        <w:spacing w:line="269" w:lineRule="auto"/>
        <w:rPr>
          <w:rFonts w:eastAsia="Calibri"/>
          <w:b/>
          <w:bCs/>
          <w:rtl/>
        </w:rPr>
      </w:pPr>
      <w:r w:rsidRPr="003114F5">
        <w:rPr>
          <w:rFonts w:eastAsia="Calibri" w:hint="cs"/>
          <w:b/>
          <w:bCs/>
          <w:rtl/>
        </w:rPr>
        <w:t>לנוכח המורכבות המקצועית של נושאי הליבה בתחום החברתי-כלכלי הדורשים הסדרה שיטתית וכוללת, ולנוכח הצורך בביסוס תשתית מקצועית לעבודת הממשלה ולעבודתן של ועדות שרים הפועלות כזרוע של הממשלה בתחום החברתי-כלכלי ובמרכזן הקבינט המופקד על תחום זה, מומלץ אפוא לראש הממשלה להטיל את האחריות לעבודת המטה הכרוכה בהקמת ה</w:t>
      </w:r>
      <w:r w:rsidRPr="003114F5">
        <w:rPr>
          <w:rFonts w:eastAsia="Calibri"/>
          <w:b/>
          <w:bCs/>
          <w:rtl/>
        </w:rPr>
        <w:t xml:space="preserve">תשתית </w:t>
      </w:r>
      <w:r w:rsidRPr="003114F5">
        <w:rPr>
          <w:rFonts w:eastAsia="Calibri" w:hint="cs"/>
          <w:b/>
          <w:bCs/>
          <w:rtl/>
        </w:rPr>
        <w:t>הזו</w:t>
      </w:r>
      <w:r w:rsidRPr="003114F5">
        <w:rPr>
          <w:rFonts w:eastAsia="Calibri"/>
          <w:b/>
          <w:bCs/>
          <w:rtl/>
        </w:rPr>
        <w:t xml:space="preserve"> </w:t>
      </w:r>
      <w:r w:rsidRPr="003114F5">
        <w:rPr>
          <w:rFonts w:eastAsia="Calibri" w:hint="cs"/>
          <w:b/>
          <w:bCs/>
          <w:rtl/>
        </w:rPr>
        <w:t xml:space="preserve">על גוף מגופי הממשלה. גוף זה יופקד על ריכוז עבודת הממשלה וועדותיה בנושאים אלה, בראייה רחבה וכוללת, ובכלל זאת מיפוי הנושאים האמורים בתחום החברתי-כלכלי שהממשלה במליאתה אינה עוסקת בהם והצעה לממשלה </w:t>
      </w:r>
      <w:r w:rsidRPr="003114F5">
        <w:rPr>
          <w:rFonts w:eastAsia="Calibri" w:hint="cs"/>
          <w:b/>
          <w:bCs/>
          <w:rtl/>
        </w:rPr>
        <w:lastRenderedPageBreak/>
        <w:t>בדבר חלוקת האחריות לטיפול בנושאים האלה בין מליאת הממשלה לוועדות השרים שהיא הקימה. זאת, בדומה לעקרונות שעומדים בבסיס קיומו של המל"ל ולתפקידיו הנוגעים לעבודת הממשלה וועדות השרים בענייני החוץ והביטחון. תשתית כאמור תאפשר את מיצוי ייעודו של הקבינט החברתי-כלכלי כפורום המרכזי של הממשלה לעיסוק מעמיק ומקיף בתחום זה.</w:t>
      </w:r>
    </w:p>
    <w:p w14:paraId="1D7D8AB3" w14:textId="77777777" w:rsidR="003114F5" w:rsidRPr="003114F5" w:rsidRDefault="003114F5" w:rsidP="00F74508">
      <w:pPr>
        <w:spacing w:line="269" w:lineRule="auto"/>
        <w:rPr>
          <w:rFonts w:eastAsia="Calibri"/>
          <w:b/>
          <w:bCs/>
          <w:rtl/>
        </w:rPr>
      </w:pPr>
    </w:p>
    <w:bookmarkEnd w:id="6"/>
    <w:p w14:paraId="743EC160" w14:textId="77777777" w:rsidR="003114F5" w:rsidRPr="003114F5" w:rsidRDefault="003114F5" w:rsidP="00F74508">
      <w:pPr>
        <w:pStyle w:val="20"/>
        <w:spacing w:before="0" w:line="269" w:lineRule="auto"/>
        <w:rPr>
          <w:rFonts w:eastAsia="Times New Roman"/>
          <w:rtl/>
        </w:rPr>
      </w:pPr>
      <w:r w:rsidRPr="003114F5">
        <w:rPr>
          <w:rFonts w:eastAsia="Times New Roman" w:hint="cs"/>
          <w:rtl/>
        </w:rPr>
        <w:t xml:space="preserve">תפקוד הקבינט החברתי-כלכלי בתקופת המלחמה </w:t>
      </w:r>
    </w:p>
    <w:p w14:paraId="268D839A" w14:textId="77777777" w:rsidR="003114F5" w:rsidRPr="003114F5" w:rsidRDefault="003114F5" w:rsidP="00F74508">
      <w:pPr>
        <w:spacing w:line="269" w:lineRule="auto"/>
        <w:ind w:left="-567"/>
        <w:rPr>
          <w:rFonts w:eastAsia="Calibri"/>
          <w:szCs w:val="20"/>
          <w:rtl/>
        </w:rPr>
      </w:pPr>
    </w:p>
    <w:p w14:paraId="1DFE6B03" w14:textId="77777777" w:rsidR="003114F5" w:rsidRPr="003114F5" w:rsidRDefault="003114F5" w:rsidP="00F74508">
      <w:pPr>
        <w:spacing w:line="269" w:lineRule="auto"/>
        <w:rPr>
          <w:rFonts w:eastAsia="Calibri"/>
        </w:rPr>
      </w:pPr>
      <w:r w:rsidRPr="003114F5">
        <w:rPr>
          <w:rFonts w:eastAsia="Calibri" w:hint="cs"/>
          <w:rtl/>
        </w:rPr>
        <w:t xml:space="preserve">מפרוץ המלחמה קיים מבקר המדינה </w:t>
      </w:r>
      <w:r w:rsidRPr="003114F5">
        <w:rPr>
          <w:rFonts w:eastAsia="Calibri"/>
          <w:rtl/>
        </w:rPr>
        <w:t xml:space="preserve">סיורים </w:t>
      </w:r>
      <w:r w:rsidRPr="003114F5">
        <w:rPr>
          <w:rFonts w:eastAsia="Calibri" w:hint="cs"/>
          <w:rtl/>
        </w:rPr>
        <w:t>באזורים שונים בארץ, בייחוד ב</w:t>
      </w:r>
      <w:r w:rsidRPr="003114F5">
        <w:rPr>
          <w:rFonts w:eastAsia="Calibri"/>
          <w:rtl/>
        </w:rPr>
        <w:t>יישובי</w:t>
      </w:r>
      <w:r w:rsidRPr="003114F5">
        <w:rPr>
          <w:rFonts w:eastAsia="Calibri" w:hint="cs"/>
          <w:rtl/>
        </w:rPr>
        <w:t>ם המצויים בצפון הארץ ובדרומה. בסיורים העלה מבקר המדינה בין השאר כי חסר</w:t>
      </w:r>
      <w:r w:rsidRPr="003114F5">
        <w:rPr>
          <w:rFonts w:eastAsia="Calibri"/>
          <w:rtl/>
        </w:rPr>
        <w:t xml:space="preserve"> גורם ממשלתי שיתכלל את </w:t>
      </w:r>
      <w:r w:rsidRPr="003114F5">
        <w:rPr>
          <w:rFonts w:eastAsia="Calibri" w:hint="cs"/>
          <w:rtl/>
        </w:rPr>
        <w:t>צורכי</w:t>
      </w:r>
      <w:r w:rsidRPr="003114F5">
        <w:rPr>
          <w:rFonts w:eastAsia="Calibri"/>
          <w:rtl/>
        </w:rPr>
        <w:t xml:space="preserve"> ה</w:t>
      </w:r>
      <w:r w:rsidRPr="003114F5">
        <w:rPr>
          <w:rFonts w:eastAsia="Calibri" w:hint="cs"/>
          <w:rtl/>
        </w:rPr>
        <w:t>תושבים ה</w:t>
      </w:r>
      <w:r w:rsidRPr="003114F5">
        <w:rPr>
          <w:rFonts w:eastAsia="Calibri"/>
          <w:rtl/>
        </w:rPr>
        <w:t>מפונים מול משרדי הממשלה</w:t>
      </w:r>
      <w:r w:rsidRPr="003114F5">
        <w:rPr>
          <w:rFonts w:eastAsia="Calibri" w:hint="cs"/>
          <w:rtl/>
        </w:rPr>
        <w:t xml:space="preserve">; כי יש </w:t>
      </w:r>
      <w:r w:rsidRPr="003114F5">
        <w:rPr>
          <w:rFonts w:eastAsia="Calibri"/>
          <w:rtl/>
        </w:rPr>
        <w:t xml:space="preserve">מחסור </w:t>
      </w:r>
      <w:r w:rsidRPr="003114F5">
        <w:rPr>
          <w:rFonts w:eastAsia="Calibri" w:hint="cs"/>
          <w:rtl/>
        </w:rPr>
        <w:t xml:space="preserve">בגורמי מקצוע מטפלים בתחום הפסיכולוגי-רגשי מטעם הגופים הציבוריים ולכן הטיפולים בתחום זה מתבססים </w:t>
      </w:r>
      <w:r w:rsidRPr="003114F5">
        <w:rPr>
          <w:rFonts w:eastAsia="Calibri"/>
          <w:rtl/>
        </w:rPr>
        <w:t>על מערך מתנדבים</w:t>
      </w:r>
      <w:r w:rsidRPr="003114F5">
        <w:rPr>
          <w:rFonts w:eastAsia="Calibri" w:hint="cs"/>
          <w:rtl/>
        </w:rPr>
        <w:t xml:space="preserve">; כי </w:t>
      </w:r>
      <w:r w:rsidRPr="003114F5">
        <w:rPr>
          <w:rFonts w:eastAsia="Calibri"/>
          <w:rtl/>
        </w:rPr>
        <w:t>מפעלים חי</w:t>
      </w:r>
      <w:r w:rsidRPr="003114F5">
        <w:rPr>
          <w:rFonts w:eastAsia="Calibri" w:hint="cs"/>
          <w:rtl/>
        </w:rPr>
        <w:t>ו</w:t>
      </w:r>
      <w:r w:rsidRPr="003114F5">
        <w:rPr>
          <w:rFonts w:eastAsia="Calibri"/>
          <w:rtl/>
        </w:rPr>
        <w:t>ניים בתעשייה ובחקלאות</w:t>
      </w:r>
      <w:r w:rsidRPr="003114F5">
        <w:rPr>
          <w:rFonts w:eastAsia="Calibri" w:hint="cs"/>
          <w:rtl/>
        </w:rPr>
        <w:t xml:space="preserve"> סובלים ממחסור בכוח אדם לנוכח איסור כניסת עובדים פלסטינים לארץ ועזיבת עובדים זרים.</w:t>
      </w:r>
    </w:p>
    <w:p w14:paraId="445C112E" w14:textId="77777777" w:rsidR="003114F5" w:rsidRPr="003114F5" w:rsidRDefault="003114F5" w:rsidP="00F74508">
      <w:pPr>
        <w:spacing w:line="269" w:lineRule="auto"/>
        <w:ind w:left="-567"/>
        <w:rPr>
          <w:rFonts w:eastAsia="Calibri"/>
          <w:szCs w:val="20"/>
          <w:rtl/>
        </w:rPr>
      </w:pPr>
    </w:p>
    <w:p w14:paraId="1B0BE94E" w14:textId="77777777" w:rsidR="003114F5" w:rsidRPr="003114F5" w:rsidRDefault="003114F5" w:rsidP="00F74508">
      <w:pPr>
        <w:spacing w:line="269" w:lineRule="auto"/>
        <w:rPr>
          <w:rFonts w:eastAsia="Calibri"/>
        </w:rPr>
      </w:pPr>
      <w:r w:rsidRPr="003114F5">
        <w:rPr>
          <w:rFonts w:eastAsia="Calibri" w:hint="cs"/>
          <w:rtl/>
        </w:rPr>
        <w:t xml:space="preserve">על בסיס המידע שנאסף בסיורים אלה כתב מבקר המדינה לראש הממשלה ב-13.11.23 על </w:t>
      </w:r>
      <w:r w:rsidRPr="003114F5">
        <w:rPr>
          <w:rFonts w:eastAsia="Calibri"/>
          <w:rtl/>
        </w:rPr>
        <w:t>פערים</w:t>
      </w:r>
      <w:r w:rsidRPr="003114F5">
        <w:rPr>
          <w:rFonts w:eastAsia="Calibri" w:hint="cs"/>
          <w:rtl/>
        </w:rPr>
        <w:t xml:space="preserve"> שעלו בנוגע ל</w:t>
      </w:r>
      <w:r w:rsidRPr="003114F5">
        <w:rPr>
          <w:rFonts w:eastAsia="Calibri"/>
          <w:rtl/>
        </w:rPr>
        <w:t>טיפול הממשלתי בעורף</w:t>
      </w:r>
      <w:r w:rsidRPr="003114F5">
        <w:rPr>
          <w:rFonts w:eastAsia="Calibri" w:hint="cs"/>
          <w:rtl/>
        </w:rPr>
        <w:t xml:space="preserve">, ובין השאר ציין כי </w:t>
      </w:r>
      <w:r w:rsidRPr="003114F5">
        <w:rPr>
          <w:rFonts w:eastAsia="Calibri"/>
          <w:rtl/>
        </w:rPr>
        <w:t>ההיערכות הממשלתית ל</w:t>
      </w:r>
      <w:r w:rsidRPr="003114F5">
        <w:rPr>
          <w:rFonts w:eastAsia="Calibri" w:hint="cs"/>
          <w:rtl/>
        </w:rPr>
        <w:t xml:space="preserve">שעת </w:t>
      </w:r>
      <w:r w:rsidRPr="003114F5">
        <w:rPr>
          <w:rFonts w:eastAsia="Calibri"/>
          <w:rtl/>
        </w:rPr>
        <w:t>חירום אמורה הייתה להיות כוללת, מפורטת, מתורגלת ומוכנה להפעלה</w:t>
      </w:r>
      <w:r w:rsidRPr="003114F5">
        <w:rPr>
          <w:rFonts w:eastAsia="Calibri" w:hint="cs"/>
          <w:rtl/>
        </w:rPr>
        <w:t xml:space="preserve">, וכי </w:t>
      </w:r>
      <w:r w:rsidRPr="003114F5">
        <w:rPr>
          <w:rFonts w:eastAsia="Calibri"/>
          <w:rtl/>
        </w:rPr>
        <w:t>החודש הראשון של תקופת החירום אינו אמור להתאפיין בתהליך הדרגתי ואיטי של התארגנות</w:t>
      </w:r>
      <w:r w:rsidRPr="003114F5">
        <w:rPr>
          <w:rFonts w:eastAsia="Calibri" w:hint="cs"/>
          <w:rtl/>
        </w:rPr>
        <w:t xml:space="preserve"> </w:t>
      </w:r>
      <w:r w:rsidRPr="003114F5">
        <w:rPr>
          <w:rFonts w:eastAsia="Calibri"/>
          <w:rtl/>
        </w:rPr>
        <w:t>ממשלתית, אלא בהפעלה מהירה של ת</w:t>
      </w:r>
      <w:r w:rsidRPr="003114F5">
        <w:rPr>
          <w:rFonts w:eastAsia="Calibri" w:hint="cs"/>
          <w:rtl/>
        </w:rPr>
        <w:t>ו</w:t>
      </w:r>
      <w:r w:rsidRPr="003114F5">
        <w:rPr>
          <w:rFonts w:eastAsia="Calibri"/>
          <w:rtl/>
        </w:rPr>
        <w:t>כניות ומערכים מוכנים.</w:t>
      </w:r>
      <w:r w:rsidRPr="003114F5">
        <w:rPr>
          <w:rFonts w:eastAsia="Calibri" w:hint="cs"/>
          <w:rtl/>
        </w:rPr>
        <w:t xml:space="preserve"> מבקר המדינה ציין עוד כי המענה הממשלתי שניתן לעורף מחייב ניהול מתכלל ברמה הלאומית על ידי גורם ממשלתי בעל סמכויות ובעל יכולת לתת פתרונות לציבור; כי חסרים נציגי משרדי הממשלה במקומות השהייה של תושבים מפונים, ואף כי בחלוף הימים החסר צומצם, עדיין ניכר החסר בגורם מנהל שירכז את פעילות משרדי הממשלה בשטח ויתאם ביניהם; כי קיימים פערי מידע ברמה המדינתית בנוגע לטיפול בתושבים; וכי אין חדר מצב ממשלתי אזרחי לעורף המרכז נתונים באופן מערכתי. מבקר המדינה הוסיף כי ראשי רשויות מקומיות דיווחו שהם נדרשים להשיב על בקשות חוזרות ונשנות של משרדי ממשלה שונים להמציא להם נתונים לצורך מיפוי צורכי התושבים, וכי לצד נושאים המטופלים בד בבד על ידי כמה גורמים ממשלתיים, יש נושאים אחרים אשר "נופלים בין הכיסאות". </w:t>
      </w:r>
    </w:p>
    <w:p w14:paraId="330215C6" w14:textId="77777777" w:rsidR="003114F5" w:rsidRPr="003114F5" w:rsidRDefault="003114F5" w:rsidP="00F74508">
      <w:pPr>
        <w:spacing w:line="269" w:lineRule="auto"/>
        <w:ind w:left="-567"/>
        <w:rPr>
          <w:rFonts w:eastAsia="Calibri"/>
          <w:szCs w:val="20"/>
          <w:rtl/>
        </w:rPr>
      </w:pPr>
    </w:p>
    <w:p w14:paraId="720A2EDC" w14:textId="77777777" w:rsidR="003114F5" w:rsidRPr="003114F5" w:rsidRDefault="003114F5" w:rsidP="00F74508">
      <w:pPr>
        <w:spacing w:line="269" w:lineRule="auto"/>
        <w:rPr>
          <w:rFonts w:eastAsia="Calibri"/>
          <w:rtl/>
        </w:rPr>
      </w:pPr>
      <w:r w:rsidRPr="003114F5">
        <w:rPr>
          <w:rFonts w:eastAsia="Calibri" w:hint="cs"/>
          <w:rtl/>
        </w:rPr>
        <w:t xml:space="preserve">ממכתב מבקר המדינה עולה כי באותה עת, כחודש לאחר פרוץ המלחמה, עדיין לא יושמה </w:t>
      </w:r>
      <w:r w:rsidRPr="003114F5">
        <w:rPr>
          <w:rFonts w:eastAsia="Calibri"/>
          <w:rtl/>
        </w:rPr>
        <w:t xml:space="preserve">תוכנית </w:t>
      </w:r>
      <w:r w:rsidRPr="003114F5">
        <w:rPr>
          <w:rFonts w:eastAsia="Calibri" w:hint="cs"/>
          <w:rtl/>
        </w:rPr>
        <w:t>ל</w:t>
      </w:r>
      <w:r w:rsidRPr="003114F5">
        <w:rPr>
          <w:rFonts w:eastAsia="Calibri"/>
          <w:rtl/>
        </w:rPr>
        <w:t>סיוע כלכלי לציבור</w:t>
      </w:r>
      <w:r w:rsidRPr="003114F5">
        <w:rPr>
          <w:rFonts w:eastAsia="Calibri" w:hint="cs"/>
          <w:rtl/>
        </w:rPr>
        <w:t xml:space="preserve">, וזאת בתקופה שבה </w:t>
      </w:r>
      <w:r w:rsidRPr="003114F5">
        <w:rPr>
          <w:rFonts w:eastAsia="Calibri"/>
          <w:rtl/>
        </w:rPr>
        <w:t xml:space="preserve">מאות אלפי </w:t>
      </w:r>
      <w:r w:rsidRPr="003114F5">
        <w:rPr>
          <w:rFonts w:eastAsia="Calibri" w:hint="cs"/>
          <w:rtl/>
        </w:rPr>
        <w:t xml:space="preserve">תושבים </w:t>
      </w:r>
      <w:r w:rsidRPr="003114F5">
        <w:rPr>
          <w:rFonts w:eastAsia="Calibri"/>
          <w:rtl/>
        </w:rPr>
        <w:t>פונו או התפנו מיוזמתם מבתיהם</w:t>
      </w:r>
      <w:r w:rsidRPr="003114F5">
        <w:rPr>
          <w:rFonts w:eastAsia="Calibri" w:hint="cs"/>
          <w:rtl/>
        </w:rPr>
        <w:t xml:space="preserve">; </w:t>
      </w:r>
      <w:r w:rsidRPr="003114F5">
        <w:rPr>
          <w:rFonts w:eastAsia="Calibri"/>
          <w:rtl/>
        </w:rPr>
        <w:t>בהיעדר ת</w:t>
      </w:r>
      <w:r w:rsidRPr="003114F5">
        <w:rPr>
          <w:rFonts w:eastAsia="Calibri" w:hint="cs"/>
          <w:rtl/>
        </w:rPr>
        <w:t>ו</w:t>
      </w:r>
      <w:r w:rsidRPr="003114F5">
        <w:rPr>
          <w:rFonts w:eastAsia="Calibri"/>
          <w:rtl/>
        </w:rPr>
        <w:t>כנית ממשלתית לסיוע כלכלי נזקקו</w:t>
      </w:r>
      <w:r w:rsidRPr="003114F5">
        <w:rPr>
          <w:rFonts w:eastAsia="Calibri" w:hint="cs"/>
          <w:rtl/>
        </w:rPr>
        <w:t xml:space="preserve"> תושבים רבים שפונו או התפנו מבתיהם </w:t>
      </w:r>
      <w:r w:rsidRPr="003114F5">
        <w:rPr>
          <w:rFonts w:eastAsia="Calibri"/>
          <w:rtl/>
        </w:rPr>
        <w:t>לגיוס תרומות לצ</w:t>
      </w:r>
      <w:r w:rsidRPr="003114F5">
        <w:rPr>
          <w:rFonts w:eastAsia="Calibri" w:hint="cs"/>
          <w:rtl/>
        </w:rPr>
        <w:t>ו</w:t>
      </w:r>
      <w:r w:rsidRPr="003114F5">
        <w:rPr>
          <w:rFonts w:eastAsia="Calibri"/>
          <w:rtl/>
        </w:rPr>
        <w:t>רכי קיום יום-יומי</w:t>
      </w:r>
      <w:r w:rsidRPr="003114F5">
        <w:rPr>
          <w:rFonts w:eastAsia="Calibri" w:hint="cs"/>
          <w:rtl/>
        </w:rPr>
        <w:t xml:space="preserve">, ורבים מהם הפכו למעשה לאוכלוסייה נזקקת; הועלו פערים בנוגע לטיפול בתושבים מפונים במקומות שהייתם, כגון </w:t>
      </w:r>
      <w:r w:rsidRPr="003114F5">
        <w:rPr>
          <w:rFonts w:eastAsia="Calibri"/>
          <w:rtl/>
        </w:rPr>
        <w:t xml:space="preserve">לגבי </w:t>
      </w:r>
      <w:r w:rsidRPr="003114F5">
        <w:rPr>
          <w:rFonts w:eastAsia="Calibri" w:hint="cs"/>
          <w:rtl/>
        </w:rPr>
        <w:t>ה</w:t>
      </w:r>
      <w:r w:rsidRPr="003114F5">
        <w:rPr>
          <w:rFonts w:eastAsia="Calibri"/>
          <w:rtl/>
        </w:rPr>
        <w:t xml:space="preserve">התאמות </w:t>
      </w:r>
      <w:r w:rsidRPr="003114F5">
        <w:rPr>
          <w:rFonts w:eastAsia="Calibri" w:hint="cs"/>
          <w:rtl/>
        </w:rPr>
        <w:t>ה</w:t>
      </w:r>
      <w:r w:rsidRPr="003114F5">
        <w:rPr>
          <w:rFonts w:eastAsia="Calibri"/>
          <w:rtl/>
        </w:rPr>
        <w:t xml:space="preserve">נדרשות </w:t>
      </w:r>
      <w:r w:rsidRPr="003114F5">
        <w:rPr>
          <w:rFonts w:eastAsia="Calibri" w:hint="cs"/>
          <w:rtl/>
        </w:rPr>
        <w:t>עבור אנשים</w:t>
      </w:r>
      <w:r w:rsidRPr="003114F5">
        <w:rPr>
          <w:rFonts w:eastAsia="Calibri"/>
          <w:rtl/>
        </w:rPr>
        <w:t xml:space="preserve"> עם צרכים מיוחדים</w:t>
      </w:r>
      <w:r w:rsidRPr="003114F5">
        <w:rPr>
          <w:rFonts w:eastAsia="Calibri" w:hint="cs"/>
          <w:rtl/>
        </w:rPr>
        <w:t xml:space="preserve"> </w:t>
      </w:r>
      <w:r w:rsidRPr="003114F5">
        <w:rPr>
          <w:rFonts w:eastAsia="Calibri"/>
          <w:rtl/>
        </w:rPr>
        <w:t>ומענה לבני הגיל השלישי</w:t>
      </w:r>
      <w:r w:rsidRPr="003114F5">
        <w:rPr>
          <w:rFonts w:eastAsia="Calibri" w:hint="cs"/>
          <w:rtl/>
        </w:rPr>
        <w:t xml:space="preserve">; פעילות מערכת החינוך ביישובים שאינם מפונים הייתה לא סדירה באותה עת; הועלו פערי מיגון ביישובים בצפון ובדרום וכמו כן - בבתי החולים באשקלון ובבאר שבע; מסירת המידע לציבור </w:t>
      </w:r>
      <w:r w:rsidRPr="003114F5">
        <w:rPr>
          <w:rFonts w:eastAsia="Calibri"/>
          <w:rtl/>
        </w:rPr>
        <w:t>בדבר פעולות הממשלה לטיפול</w:t>
      </w:r>
      <w:r w:rsidRPr="003114F5">
        <w:rPr>
          <w:rFonts w:eastAsia="Calibri" w:hint="cs"/>
          <w:rtl/>
        </w:rPr>
        <w:t xml:space="preserve"> </w:t>
      </w:r>
      <w:r w:rsidRPr="003114F5">
        <w:rPr>
          <w:rFonts w:eastAsia="Calibri"/>
          <w:rtl/>
        </w:rPr>
        <w:t>בעורף</w:t>
      </w:r>
      <w:r w:rsidRPr="003114F5">
        <w:rPr>
          <w:rFonts w:eastAsia="Calibri" w:hint="cs"/>
          <w:rtl/>
        </w:rPr>
        <w:t xml:space="preserve"> הייתה לא סדירה ולא סדורה.</w:t>
      </w:r>
      <w:r w:rsidRPr="003114F5">
        <w:rPr>
          <w:rFonts w:eastAsia="Calibri"/>
          <w:rtl/>
        </w:rPr>
        <w:t xml:space="preserve"> </w:t>
      </w:r>
    </w:p>
    <w:p w14:paraId="0BB49746" w14:textId="77777777" w:rsidR="003114F5" w:rsidRPr="003114F5" w:rsidRDefault="003114F5" w:rsidP="00F74508">
      <w:pPr>
        <w:spacing w:line="269" w:lineRule="auto"/>
        <w:rPr>
          <w:rFonts w:eastAsia="Calibri"/>
          <w:rtl/>
        </w:rPr>
      </w:pPr>
    </w:p>
    <w:p w14:paraId="2A1C1AE5" w14:textId="77777777" w:rsidR="001E1C5F" w:rsidRDefault="001E1C5F" w:rsidP="00F74508">
      <w:pPr>
        <w:bidi w:val="0"/>
        <w:spacing w:line="269" w:lineRule="auto"/>
        <w:rPr>
          <w:rFonts w:eastAsia="Times New Roman"/>
          <w:bCs/>
          <w:szCs w:val="28"/>
          <w:rtl/>
        </w:rPr>
      </w:pPr>
      <w:r>
        <w:rPr>
          <w:rFonts w:eastAsia="Times New Roman"/>
          <w:bCs/>
          <w:szCs w:val="28"/>
          <w:rtl/>
        </w:rPr>
        <w:br w:type="page"/>
      </w:r>
    </w:p>
    <w:p w14:paraId="13407B17" w14:textId="77777777" w:rsidR="003114F5" w:rsidRPr="001E1C5F" w:rsidRDefault="003114F5" w:rsidP="00F74508">
      <w:pPr>
        <w:pStyle w:val="31"/>
        <w:spacing w:before="0" w:line="269" w:lineRule="auto"/>
        <w:rPr>
          <w:rFonts w:eastAsia="Times New Roman"/>
          <w:rtl/>
        </w:rPr>
      </w:pPr>
      <w:r w:rsidRPr="001E1C5F">
        <w:rPr>
          <w:rFonts w:eastAsia="Times New Roman" w:hint="cs"/>
          <w:rtl/>
        </w:rPr>
        <w:lastRenderedPageBreak/>
        <w:t xml:space="preserve">הרחבת סמכויות הקבינט בתקופת המלחמה </w:t>
      </w:r>
    </w:p>
    <w:p w14:paraId="2BBEE82A" w14:textId="77777777" w:rsidR="003114F5" w:rsidRPr="003114F5" w:rsidRDefault="003114F5" w:rsidP="00F74508">
      <w:pPr>
        <w:spacing w:line="269" w:lineRule="auto"/>
        <w:ind w:left="-567"/>
        <w:rPr>
          <w:rFonts w:eastAsia="Calibri"/>
          <w:szCs w:val="20"/>
          <w:rtl/>
        </w:rPr>
      </w:pPr>
    </w:p>
    <w:p w14:paraId="55DD5FAF" w14:textId="77777777" w:rsidR="003114F5" w:rsidRPr="003114F5" w:rsidRDefault="003114F5" w:rsidP="00F74508">
      <w:pPr>
        <w:spacing w:line="269" w:lineRule="auto"/>
        <w:rPr>
          <w:rFonts w:ascii="David" w:eastAsia="Calibri" w:hAnsi="David"/>
          <w:sz w:val="24"/>
          <w:rtl/>
        </w:rPr>
      </w:pPr>
      <w:r w:rsidRPr="003114F5">
        <w:rPr>
          <w:rFonts w:ascii="David" w:eastAsia="Calibri" w:hAnsi="David" w:hint="cs"/>
          <w:sz w:val="24"/>
          <w:rtl/>
        </w:rPr>
        <w:t>על פי תקנון עבודת הממשלה, בעת חירום תעקוב הממשלה אחר התפתחות מצב החירום ותנחה ככל הנדרש את משרדי הממשלה, הרשויות והזרועות האחרות של המדינה כיצד לטפל באירוע, בהשלכותיו ובתוצאותיו, לרבות בכל הנוגע לגיוס אמצעים וכוח אדם, וכן תנחה בנוגע לפעילות האזרחית והחזרה לחיים תקינים בתום מצב החירום.</w:t>
      </w:r>
    </w:p>
    <w:p w14:paraId="28ACA0E8" w14:textId="77777777" w:rsidR="003114F5" w:rsidRPr="003114F5" w:rsidRDefault="003114F5" w:rsidP="00F74508">
      <w:pPr>
        <w:spacing w:line="269" w:lineRule="auto"/>
        <w:ind w:left="-567"/>
        <w:rPr>
          <w:rFonts w:eastAsia="Calibri"/>
          <w:szCs w:val="20"/>
          <w:rtl/>
        </w:rPr>
      </w:pPr>
    </w:p>
    <w:p w14:paraId="01A5A014" w14:textId="77777777" w:rsidR="003114F5" w:rsidRPr="003114F5" w:rsidRDefault="003114F5" w:rsidP="00F74508">
      <w:pPr>
        <w:spacing w:line="269" w:lineRule="auto"/>
        <w:rPr>
          <w:rFonts w:ascii="David" w:eastAsia="Calibri" w:hAnsi="David"/>
          <w:sz w:val="24"/>
          <w:rtl/>
        </w:rPr>
      </w:pPr>
      <w:r w:rsidRPr="003114F5">
        <w:rPr>
          <w:rFonts w:ascii="David" w:eastAsia="Calibri" w:hAnsi="David" w:hint="cs"/>
          <w:sz w:val="24"/>
          <w:rtl/>
        </w:rPr>
        <w:t xml:space="preserve">ב-15.10.23, סמוך לאחר פרוץ המלחמה, החליטה הממשלה להסמיך את הקבינט החברתי-כלכלי </w:t>
      </w:r>
      <w:bookmarkStart w:id="24" w:name="_Hlk167640935"/>
      <w:r w:rsidRPr="003114F5">
        <w:rPr>
          <w:rFonts w:ascii="David" w:eastAsia="Calibri" w:hAnsi="David" w:hint="cs"/>
          <w:sz w:val="24"/>
          <w:rtl/>
        </w:rPr>
        <w:t>לטפל בכל ההיבטים האזרחיים הנוגעים לניהול מערך המלחמה</w:t>
      </w:r>
      <w:bookmarkEnd w:id="24"/>
      <w:r w:rsidRPr="003114F5">
        <w:rPr>
          <w:rFonts w:ascii="David" w:eastAsia="Calibri" w:hAnsi="David"/>
          <w:sz w:val="24"/>
          <w:vertAlign w:val="superscript"/>
          <w:rtl/>
        </w:rPr>
        <w:footnoteReference w:id="66"/>
      </w:r>
      <w:r w:rsidRPr="003114F5">
        <w:rPr>
          <w:rFonts w:ascii="David" w:eastAsia="Calibri" w:hAnsi="David" w:hint="cs"/>
          <w:sz w:val="24"/>
          <w:rtl/>
        </w:rPr>
        <w:t xml:space="preserve">. במסגרת זו הטילה הממשלה על הקבינט אחריות לטפל בנושאים האלה: (א) </w:t>
      </w:r>
      <w:r w:rsidRPr="003114F5">
        <w:rPr>
          <w:rFonts w:ascii="David" w:eastAsia="Calibri" w:hAnsi="David"/>
          <w:color w:val="272727"/>
          <w:sz w:val="24"/>
          <w:rtl/>
        </w:rPr>
        <w:t>הבטחת רציפות תפקודית אזרחית, לרבות בתחומי החינוך, הבריאות, הרווחה, הביטחון התזונתי, כלל השירותים הממשלתיים וכדומה</w:t>
      </w:r>
      <w:r w:rsidRPr="003114F5">
        <w:rPr>
          <w:rFonts w:ascii="David" w:eastAsia="Calibri" w:hAnsi="David"/>
          <w:color w:val="272727"/>
          <w:sz w:val="24"/>
        </w:rPr>
        <w:t>;</w:t>
      </w:r>
      <w:r w:rsidRPr="003114F5">
        <w:rPr>
          <w:rFonts w:ascii="David" w:eastAsia="Calibri" w:hAnsi="David"/>
          <w:sz w:val="24"/>
          <w:rtl/>
        </w:rPr>
        <w:t xml:space="preserve"> </w:t>
      </w:r>
      <w:r w:rsidRPr="003114F5">
        <w:rPr>
          <w:rFonts w:ascii="David" w:eastAsia="Calibri" w:hAnsi="David" w:hint="cs"/>
          <w:color w:val="272727"/>
          <w:sz w:val="24"/>
          <w:rtl/>
        </w:rPr>
        <w:t xml:space="preserve">(ב) </w:t>
      </w:r>
      <w:r w:rsidRPr="003114F5">
        <w:rPr>
          <w:rFonts w:ascii="David" w:eastAsia="Calibri" w:hAnsi="David"/>
          <w:color w:val="272727"/>
          <w:sz w:val="24"/>
          <w:rtl/>
        </w:rPr>
        <w:t>מענה כלכלי לבעלי עסקים, לעובדים במגזר הפרטי ובמגזר הציבורי ולכלל הצרכים של המשק</w:t>
      </w:r>
      <w:r w:rsidRPr="003114F5">
        <w:rPr>
          <w:rFonts w:ascii="David" w:eastAsia="Calibri" w:hAnsi="David" w:hint="cs"/>
          <w:color w:val="272727"/>
          <w:sz w:val="24"/>
          <w:rtl/>
        </w:rPr>
        <w:t>;</w:t>
      </w:r>
      <w:r w:rsidRPr="003114F5">
        <w:rPr>
          <w:rFonts w:ascii="David" w:eastAsia="Calibri" w:hAnsi="David"/>
          <w:color w:val="272727"/>
          <w:sz w:val="24"/>
          <w:rtl/>
        </w:rPr>
        <w:t xml:space="preserve"> </w:t>
      </w:r>
      <w:r w:rsidRPr="003114F5">
        <w:rPr>
          <w:rFonts w:ascii="David" w:eastAsia="Calibri" w:hAnsi="David" w:hint="cs"/>
          <w:color w:val="272727"/>
          <w:sz w:val="24"/>
          <w:rtl/>
        </w:rPr>
        <w:t xml:space="preserve">(ג) </w:t>
      </w:r>
      <w:r w:rsidRPr="003114F5">
        <w:rPr>
          <w:rFonts w:ascii="David" w:eastAsia="Calibri" w:hAnsi="David"/>
          <w:color w:val="272727"/>
          <w:sz w:val="24"/>
          <w:rtl/>
        </w:rPr>
        <w:t>שיקום היישובים והקהילות בעוטף עזה</w:t>
      </w:r>
      <w:r w:rsidRPr="003114F5">
        <w:rPr>
          <w:rFonts w:ascii="David" w:eastAsia="Calibri" w:hAnsi="David" w:hint="cs"/>
          <w:color w:val="272727"/>
          <w:sz w:val="24"/>
          <w:rtl/>
        </w:rPr>
        <w:t xml:space="preserve">; (ד) </w:t>
      </w:r>
      <w:r w:rsidRPr="003114F5">
        <w:rPr>
          <w:rFonts w:ascii="David" w:eastAsia="Calibri" w:hAnsi="David"/>
          <w:color w:val="272727"/>
          <w:sz w:val="24"/>
          <w:rtl/>
        </w:rPr>
        <w:t>ריכוז הטיפול באוכלוסייה האזרחית המפונה בתיאום עם ראש הממשלה והקבינט המדיני</w:t>
      </w:r>
      <w:r w:rsidRPr="003114F5">
        <w:rPr>
          <w:rFonts w:ascii="David" w:eastAsia="Calibri" w:hAnsi="David" w:hint="cs"/>
          <w:color w:val="272727"/>
          <w:sz w:val="24"/>
          <w:rtl/>
        </w:rPr>
        <w:t>-</w:t>
      </w:r>
      <w:r w:rsidRPr="003114F5">
        <w:rPr>
          <w:rFonts w:ascii="David" w:eastAsia="Calibri" w:hAnsi="David"/>
          <w:color w:val="272727"/>
          <w:sz w:val="24"/>
          <w:rtl/>
        </w:rPr>
        <w:t>ביטחוני</w:t>
      </w:r>
      <w:r w:rsidRPr="003114F5">
        <w:rPr>
          <w:rFonts w:ascii="David" w:eastAsia="Calibri" w:hAnsi="David" w:hint="cs"/>
          <w:color w:val="272727"/>
          <w:sz w:val="24"/>
          <w:rtl/>
        </w:rPr>
        <w:t xml:space="preserve"> ובכפוף להערכות המצב הביטחוניות ולהנחיות ראש הממשלה</w:t>
      </w:r>
      <w:r w:rsidRPr="003114F5">
        <w:rPr>
          <w:rFonts w:ascii="David" w:eastAsia="Calibri" w:hAnsi="David"/>
          <w:color w:val="272727"/>
          <w:sz w:val="24"/>
          <w:rtl/>
        </w:rPr>
        <w:t xml:space="preserve">; </w:t>
      </w:r>
      <w:r w:rsidRPr="003114F5">
        <w:rPr>
          <w:rFonts w:ascii="David" w:eastAsia="Calibri" w:hAnsi="David" w:hint="cs"/>
          <w:color w:val="272727"/>
          <w:sz w:val="24"/>
          <w:rtl/>
        </w:rPr>
        <w:t xml:space="preserve">(ה) </w:t>
      </w:r>
      <w:bookmarkStart w:id="25" w:name="_Hlk171505955"/>
      <w:r w:rsidRPr="003114F5">
        <w:rPr>
          <w:rFonts w:ascii="David" w:eastAsia="Calibri" w:hAnsi="David"/>
          <w:color w:val="272727"/>
          <w:sz w:val="24"/>
          <w:rtl/>
        </w:rPr>
        <w:t xml:space="preserve">תיאום כלל היוזמות האזרחיות והקשר ביניהן </w:t>
      </w:r>
      <w:r w:rsidRPr="003114F5">
        <w:rPr>
          <w:rFonts w:ascii="David" w:eastAsia="Calibri" w:hAnsi="David" w:hint="cs"/>
          <w:color w:val="272727"/>
          <w:sz w:val="24"/>
          <w:rtl/>
        </w:rPr>
        <w:t>ו</w:t>
      </w:r>
      <w:r w:rsidRPr="003114F5">
        <w:rPr>
          <w:rFonts w:ascii="David" w:eastAsia="Calibri" w:hAnsi="David"/>
          <w:color w:val="272727"/>
          <w:sz w:val="24"/>
          <w:rtl/>
        </w:rPr>
        <w:t>בין הממשלה</w:t>
      </w:r>
      <w:bookmarkEnd w:id="25"/>
      <w:r w:rsidRPr="003114F5">
        <w:rPr>
          <w:rFonts w:ascii="David" w:eastAsia="Calibri" w:hAnsi="David"/>
          <w:color w:val="272727"/>
          <w:sz w:val="24"/>
        </w:rPr>
        <w:t>;</w:t>
      </w:r>
      <w:r w:rsidRPr="003114F5">
        <w:rPr>
          <w:rFonts w:ascii="David" w:eastAsia="Calibri" w:hAnsi="David"/>
          <w:sz w:val="24"/>
          <w:rtl/>
        </w:rPr>
        <w:t xml:space="preserve"> </w:t>
      </w:r>
      <w:r w:rsidRPr="003114F5">
        <w:rPr>
          <w:rFonts w:ascii="David" w:eastAsia="Calibri" w:hAnsi="David" w:hint="cs"/>
          <w:color w:val="272727"/>
          <w:sz w:val="24"/>
          <w:rtl/>
        </w:rPr>
        <w:t xml:space="preserve">(ו) </w:t>
      </w:r>
      <w:bookmarkStart w:id="26" w:name="_Hlk171500420"/>
      <w:r w:rsidRPr="003114F5">
        <w:rPr>
          <w:rFonts w:ascii="David" w:eastAsia="Calibri" w:hAnsi="David"/>
          <w:color w:val="272727"/>
          <w:sz w:val="24"/>
          <w:rtl/>
        </w:rPr>
        <w:t>הסברה ותיווך של פעולות הממשלה האזרחיות לאוכלוסייה</w:t>
      </w:r>
      <w:bookmarkEnd w:id="26"/>
      <w:r w:rsidRPr="003114F5">
        <w:rPr>
          <w:rFonts w:ascii="David" w:eastAsia="Calibri" w:hAnsi="David" w:hint="cs"/>
          <w:color w:val="272727"/>
          <w:sz w:val="24"/>
          <w:rtl/>
        </w:rPr>
        <w:t>; (ז) הקמת קבינט חברתי-כלכלי מצומצם וקביעת הרכבו.</w:t>
      </w:r>
      <w:r w:rsidRPr="003114F5">
        <w:rPr>
          <w:rFonts w:ascii="David" w:eastAsia="Calibri" w:hAnsi="David" w:hint="cs"/>
          <w:sz w:val="24"/>
          <w:rtl/>
        </w:rPr>
        <w:t xml:space="preserve"> </w:t>
      </w:r>
    </w:p>
    <w:p w14:paraId="49FAD0CB" w14:textId="77777777" w:rsidR="003114F5" w:rsidRPr="003114F5" w:rsidRDefault="003114F5" w:rsidP="00F74508">
      <w:pPr>
        <w:spacing w:line="269" w:lineRule="auto"/>
        <w:ind w:left="-567"/>
        <w:rPr>
          <w:rFonts w:eastAsia="Calibri"/>
          <w:szCs w:val="20"/>
          <w:rtl/>
        </w:rPr>
      </w:pPr>
    </w:p>
    <w:p w14:paraId="3628D80F" w14:textId="77777777" w:rsidR="003114F5" w:rsidRPr="003114F5" w:rsidRDefault="003114F5" w:rsidP="00F74508">
      <w:pPr>
        <w:spacing w:line="269" w:lineRule="auto"/>
        <w:rPr>
          <w:rFonts w:eastAsia="Calibri"/>
          <w:rtl/>
        </w:rPr>
      </w:pPr>
      <w:r w:rsidRPr="003114F5">
        <w:rPr>
          <w:rFonts w:eastAsia="Calibri" w:hint="cs"/>
          <w:rtl/>
        </w:rPr>
        <w:t xml:space="preserve">בהחלטת הממשלה האמורה נקבע עוד כי שר האוצר, המכהן כממלא מקום יו"ר הקבינט, </w:t>
      </w:r>
      <w:bookmarkStart w:id="27" w:name="_Hlk175245256"/>
      <w:r w:rsidRPr="003114F5">
        <w:rPr>
          <w:rFonts w:eastAsia="Calibri" w:hint="cs"/>
          <w:rtl/>
        </w:rPr>
        <w:t>ינהל בפועל את דיוניו ויהיו לו כל הסמכויות הנתונות ליו"ר הקבינט, בלי לפגוע בסמכויות ראש הממשלה כיו"ר במקרה שבו הוא משתתף בדיונים</w:t>
      </w:r>
      <w:bookmarkEnd w:id="27"/>
      <w:r w:rsidRPr="003114F5">
        <w:rPr>
          <w:rFonts w:eastAsia="Calibri" w:hint="cs"/>
          <w:rtl/>
        </w:rPr>
        <w:t>. כמו כן נקבע כי החלטות הקבינט עד לסיום המלחמה יהיו על דעת הממשלה, כלומר - מעמדן יהיה כשל החלטות הממשלה, והן ייכנסו לתוקף באופן מיידי. כן נקבע כי החלטת הממשלה תהיה בתוקף מיום קבלתה ועד לסיום המלחמה, וכי הממשלה תאריך את תוקפה של ההחלטה לפי הצורך, בשים לב להימשכות הטיפול בהיבטים האזרחיים.</w:t>
      </w:r>
    </w:p>
    <w:p w14:paraId="57F5945C" w14:textId="77777777" w:rsidR="003114F5" w:rsidRPr="003114F5" w:rsidRDefault="003114F5" w:rsidP="00F74508">
      <w:pPr>
        <w:spacing w:line="269" w:lineRule="auto"/>
        <w:ind w:left="-567"/>
        <w:rPr>
          <w:rFonts w:eastAsia="Calibri"/>
          <w:szCs w:val="20"/>
          <w:rtl/>
        </w:rPr>
      </w:pPr>
    </w:p>
    <w:p w14:paraId="03497042" w14:textId="77777777" w:rsidR="003114F5" w:rsidRPr="003114F5" w:rsidRDefault="003114F5" w:rsidP="00F74508">
      <w:pPr>
        <w:spacing w:line="269" w:lineRule="auto"/>
        <w:rPr>
          <w:rFonts w:eastAsia="Calibri"/>
          <w:rtl/>
        </w:rPr>
      </w:pPr>
      <w:r w:rsidRPr="003114F5">
        <w:rPr>
          <w:rFonts w:eastAsia="Calibri" w:hint="cs"/>
          <w:rtl/>
        </w:rPr>
        <w:t>כמו כן לאחר פרוץ המלחמה צורפו כחברים בקבינט השרים גדעון סער, חילי טרופר, יואב קיש ויעקב מרגי. השרה יפעת שאשא-ביטון צורפה כמשקיפה</w:t>
      </w:r>
      <w:r w:rsidRPr="003114F5">
        <w:rPr>
          <w:rFonts w:eastAsia="Calibri"/>
          <w:vertAlign w:val="superscript"/>
          <w:rtl/>
        </w:rPr>
        <w:footnoteReference w:id="67"/>
      </w:r>
      <w:r w:rsidRPr="003114F5">
        <w:rPr>
          <w:rFonts w:eastAsia="Calibri" w:hint="cs"/>
          <w:rtl/>
        </w:rPr>
        <w:t xml:space="preserve">. </w:t>
      </w:r>
      <w:r w:rsidRPr="003114F5">
        <w:rPr>
          <w:rFonts w:eastAsia="Calibri" w:hint="eastAsia"/>
          <w:rtl/>
        </w:rPr>
        <w:t>חברי</w:t>
      </w:r>
      <w:r w:rsidRPr="003114F5">
        <w:rPr>
          <w:rFonts w:eastAsia="Calibri"/>
          <w:rtl/>
        </w:rPr>
        <w:t xml:space="preserve"> </w:t>
      </w:r>
      <w:r w:rsidRPr="003114F5">
        <w:rPr>
          <w:rFonts w:eastAsia="Calibri" w:hint="eastAsia"/>
          <w:rtl/>
        </w:rPr>
        <w:t>הקבינט</w:t>
      </w:r>
      <w:r w:rsidRPr="003114F5">
        <w:rPr>
          <w:rFonts w:eastAsia="Calibri"/>
          <w:rtl/>
        </w:rPr>
        <w:t xml:space="preserve"> </w:t>
      </w:r>
      <w:r w:rsidRPr="003114F5">
        <w:rPr>
          <w:rFonts w:eastAsia="Calibri" w:hint="cs"/>
          <w:rtl/>
        </w:rPr>
        <w:t>שותפים כאמור ב</w:t>
      </w:r>
      <w:r w:rsidRPr="003114F5">
        <w:rPr>
          <w:rFonts w:eastAsia="Calibri"/>
          <w:rtl/>
        </w:rPr>
        <w:t xml:space="preserve">תהליך קבלת ההחלטות, </w:t>
      </w:r>
      <w:r w:rsidRPr="003114F5">
        <w:rPr>
          <w:rFonts w:eastAsia="Calibri" w:hint="cs"/>
          <w:rtl/>
        </w:rPr>
        <w:t>ה</w:t>
      </w:r>
      <w:r w:rsidRPr="003114F5">
        <w:rPr>
          <w:rFonts w:eastAsia="Calibri"/>
          <w:rtl/>
        </w:rPr>
        <w:t>מחייב אותם בבחינה עצמאית וביקורתית של כל המידע הרלוונטי</w:t>
      </w:r>
      <w:r w:rsidRPr="003114F5">
        <w:rPr>
          <w:rFonts w:eastAsia="Calibri" w:hint="cs"/>
          <w:rtl/>
        </w:rPr>
        <w:t xml:space="preserve">, והם </w:t>
      </w:r>
      <w:r w:rsidRPr="003114F5">
        <w:rPr>
          <w:rFonts w:eastAsia="Calibri" w:hint="eastAsia"/>
          <w:rtl/>
        </w:rPr>
        <w:t>נושאים</w:t>
      </w:r>
      <w:r w:rsidRPr="003114F5">
        <w:rPr>
          <w:rFonts w:eastAsia="Calibri"/>
          <w:rtl/>
        </w:rPr>
        <w:t xml:space="preserve"> </w:t>
      </w:r>
      <w:r w:rsidRPr="003114F5">
        <w:rPr>
          <w:rFonts w:eastAsia="Calibri" w:hint="eastAsia"/>
          <w:rtl/>
        </w:rPr>
        <w:t>באחריות</w:t>
      </w:r>
      <w:r w:rsidRPr="003114F5">
        <w:rPr>
          <w:rFonts w:eastAsia="Calibri"/>
          <w:rtl/>
        </w:rPr>
        <w:t xml:space="preserve"> </w:t>
      </w:r>
      <w:r w:rsidRPr="003114F5">
        <w:rPr>
          <w:rFonts w:eastAsia="Calibri" w:hint="eastAsia"/>
          <w:rtl/>
        </w:rPr>
        <w:t>משותפת</w:t>
      </w:r>
      <w:r w:rsidRPr="003114F5">
        <w:rPr>
          <w:rFonts w:eastAsia="Calibri" w:hint="cs"/>
          <w:rtl/>
        </w:rPr>
        <w:t xml:space="preserve"> </w:t>
      </w:r>
      <w:r w:rsidRPr="003114F5">
        <w:rPr>
          <w:rFonts w:eastAsia="Calibri"/>
          <w:rtl/>
        </w:rPr>
        <w:t xml:space="preserve">להחלטות </w:t>
      </w:r>
      <w:r w:rsidRPr="003114F5">
        <w:rPr>
          <w:rFonts w:eastAsia="Calibri" w:hint="cs"/>
          <w:rtl/>
        </w:rPr>
        <w:t>המתקבלות בקבינט.</w:t>
      </w:r>
    </w:p>
    <w:p w14:paraId="3364377E" w14:textId="77777777" w:rsidR="003114F5" w:rsidRPr="003114F5" w:rsidRDefault="003114F5" w:rsidP="00F74508">
      <w:pPr>
        <w:spacing w:line="269" w:lineRule="auto"/>
        <w:rPr>
          <w:rFonts w:eastAsia="Calibri"/>
          <w:rtl/>
        </w:rPr>
      </w:pPr>
    </w:p>
    <w:p w14:paraId="26B1BA5D" w14:textId="77777777" w:rsidR="003114F5" w:rsidRPr="003114F5" w:rsidRDefault="003114F5" w:rsidP="00F74508">
      <w:pPr>
        <w:pStyle w:val="31"/>
        <w:spacing w:before="0" w:line="269" w:lineRule="auto"/>
        <w:rPr>
          <w:rFonts w:eastAsia="Times New Roman"/>
          <w:b/>
          <w:spacing w:val="40"/>
          <w:rtl/>
        </w:rPr>
      </w:pPr>
      <w:r w:rsidRPr="003114F5">
        <w:rPr>
          <w:rFonts w:eastAsia="Times New Roman" w:hint="cs"/>
          <w:rtl/>
        </w:rPr>
        <w:t>הקמת זרוע ביצוע לקבינט החברתי-כלכלי וסיום פעילותה</w:t>
      </w:r>
    </w:p>
    <w:p w14:paraId="0B47473F" w14:textId="77777777" w:rsidR="003114F5" w:rsidRPr="003114F5" w:rsidRDefault="003114F5" w:rsidP="00F74508">
      <w:pPr>
        <w:spacing w:line="269" w:lineRule="auto"/>
        <w:ind w:left="-567"/>
        <w:rPr>
          <w:rFonts w:eastAsia="Calibri"/>
          <w:szCs w:val="20"/>
          <w:rtl/>
        </w:rPr>
      </w:pPr>
    </w:p>
    <w:p w14:paraId="4884FDF9" w14:textId="77777777" w:rsidR="003114F5" w:rsidRPr="003114F5" w:rsidRDefault="003114F5" w:rsidP="00F74508">
      <w:pPr>
        <w:spacing w:line="269" w:lineRule="auto"/>
        <w:rPr>
          <w:rFonts w:eastAsia="Calibri"/>
          <w:rtl/>
        </w:rPr>
      </w:pPr>
      <w:r w:rsidRPr="003114F5">
        <w:rPr>
          <w:rFonts w:eastAsia="Calibri" w:hint="cs"/>
          <w:rtl/>
        </w:rPr>
        <w:t xml:space="preserve">בהמשך להטלת הסמכות לטיפול בכל ההיבטים האזרחיים הנוגעים לניהול מערך המלחמה על הקבינט החברתי-כלכלי, הממשלה קבעה בהחלטתה מ-15.10.23 מנגנון לריכוז עבודת הקבינט ולמעקב אחר ביצוע החלטותיו, ולפיו מנכ"ל משרד רה"ם ירכז את עבודת הקבינט ויעקוב אחר יישום החלטותיו בתיאום עם מנכ"ל משרד האוצר. כמו כן נקבע כי פורום המנכ"לים של משרדי הממשלה, בראשות מנכ"ל משרד רה"ם, </w:t>
      </w:r>
      <w:r w:rsidRPr="003114F5">
        <w:rPr>
          <w:rFonts w:eastAsia="Calibri" w:hint="cs"/>
          <w:rtl/>
        </w:rPr>
        <w:lastRenderedPageBreak/>
        <w:t xml:space="preserve">וכן עובד מדינה נוסף שיהיה אמון על תיאום פעולות הממשלה בנוגע לתושבי עוטף עזה ולשיקום יישובי האזור ישמשו זרוע הביצוע של הקבינט. </w:t>
      </w:r>
    </w:p>
    <w:p w14:paraId="31101B3D" w14:textId="77777777" w:rsidR="003114F5" w:rsidRPr="003114F5" w:rsidRDefault="003114F5" w:rsidP="00F74508">
      <w:pPr>
        <w:spacing w:line="269" w:lineRule="auto"/>
        <w:ind w:left="-567"/>
        <w:rPr>
          <w:rFonts w:eastAsia="Calibri"/>
          <w:szCs w:val="20"/>
          <w:rtl/>
        </w:rPr>
      </w:pPr>
    </w:p>
    <w:p w14:paraId="51F1CE92" w14:textId="77777777" w:rsidR="003114F5" w:rsidRPr="003114F5" w:rsidRDefault="003114F5" w:rsidP="00F74508">
      <w:pPr>
        <w:spacing w:line="269" w:lineRule="auto"/>
        <w:rPr>
          <w:rFonts w:eastAsia="Calibri"/>
          <w:rtl/>
        </w:rPr>
      </w:pPr>
      <w:r w:rsidRPr="003114F5">
        <w:rPr>
          <w:rFonts w:eastAsia="Calibri" w:hint="cs"/>
          <w:rtl/>
        </w:rPr>
        <w:t xml:space="preserve">בהמשך לכך, ב-21.10.23 פנה מנכ"ל משרד רה"ם במכתב למנכ"ל משרד האוצר ובו ביקש להסדיר את תהליכי העבודה בין המשרדים, לרבות מנגנונים לעבודה משותפת עם פורום המנכ"לים אשר הוגדר כזרוע הביצוע של הקבינט וכן מנגנונים לקביעת דיוני הקבינט ולמעקב אחר יישום החלטותיו. מנכ"ל משרד רה"ם צירף למכתבו טיוטת מודל עבודה, הכולל ארבעה </w:t>
      </w:r>
      <w:bookmarkStart w:id="28" w:name="_Hlk196135666"/>
      <w:r w:rsidRPr="003114F5">
        <w:rPr>
          <w:rFonts w:eastAsia="Calibri" w:hint="cs"/>
          <w:rtl/>
        </w:rPr>
        <w:t>צוותי משימה מקצועיים בהיבטים האזרחיים של המלחמה: שירותים ציבוריים (חינוך, בריאות ורווחה); אוכלוסייה בשעת חירום - מענים ציבוריים; חוסן כלכלי (עסקים, מלכ"רים ופרט); ורציפות תפקודית</w:t>
      </w:r>
      <w:bookmarkEnd w:id="28"/>
      <w:r w:rsidRPr="003114F5">
        <w:rPr>
          <w:rFonts w:eastAsia="Calibri" w:hint="cs"/>
          <w:rtl/>
        </w:rPr>
        <w:t xml:space="preserve">. </w:t>
      </w:r>
    </w:p>
    <w:p w14:paraId="448EA7F5" w14:textId="77777777" w:rsidR="003114F5" w:rsidRPr="003114F5" w:rsidRDefault="003114F5" w:rsidP="00F74508">
      <w:pPr>
        <w:spacing w:line="269" w:lineRule="auto"/>
        <w:ind w:left="-567"/>
        <w:rPr>
          <w:rFonts w:eastAsia="Calibri"/>
          <w:szCs w:val="20"/>
          <w:rtl/>
        </w:rPr>
      </w:pPr>
    </w:p>
    <w:p w14:paraId="2FCE3194" w14:textId="77777777" w:rsidR="003114F5" w:rsidRPr="003114F5" w:rsidRDefault="003114F5" w:rsidP="00F74508">
      <w:pPr>
        <w:spacing w:line="269" w:lineRule="auto"/>
        <w:rPr>
          <w:rFonts w:eastAsia="Calibri"/>
          <w:b/>
          <w:bCs/>
          <w:rtl/>
        </w:rPr>
      </w:pPr>
      <w:r w:rsidRPr="003114F5">
        <w:rPr>
          <w:rFonts w:eastAsia="Calibri" w:hint="cs"/>
          <w:b/>
          <w:bCs/>
          <w:rtl/>
        </w:rPr>
        <w:t>המנגנון שקבעה הממשלה ב-15.10.23 לעבודת הקבינט החברתי-כלכלי במלחמה, ולפיו עבודת הקבינט תרוכז בידי מנכ"ל משרד רה"ם בתיאום עם מנכ"ל משרד האוצר, ופורום המנכ"לים של משרדי הממשלה ישמש זרוע ביצוע - לא יצא לבסוף אל הפועל, וממילא לא אומץ מודל העבודה שגיבש מנכ"ל משרד רה"ם, המסדיר את אופן יישום החלטת הממשלה.</w:t>
      </w:r>
    </w:p>
    <w:p w14:paraId="1450D0DC" w14:textId="77777777" w:rsidR="003114F5" w:rsidRPr="003114F5" w:rsidRDefault="003114F5" w:rsidP="00F74508">
      <w:pPr>
        <w:spacing w:line="269" w:lineRule="auto"/>
        <w:ind w:left="-567"/>
        <w:rPr>
          <w:rFonts w:eastAsia="Calibri"/>
          <w:szCs w:val="20"/>
          <w:rtl/>
        </w:rPr>
      </w:pPr>
    </w:p>
    <w:p w14:paraId="7B695672" w14:textId="77777777" w:rsidR="003114F5" w:rsidRPr="003114F5" w:rsidRDefault="003114F5" w:rsidP="00F74508">
      <w:pPr>
        <w:spacing w:line="269" w:lineRule="auto"/>
        <w:rPr>
          <w:rFonts w:eastAsia="Calibri"/>
          <w:rtl/>
        </w:rPr>
      </w:pPr>
      <w:r w:rsidRPr="003114F5">
        <w:rPr>
          <w:rFonts w:eastAsia="Calibri" w:hint="cs"/>
          <w:rtl/>
        </w:rPr>
        <w:t>ב-25.10.23 החליטה הממשלה לתקן את האמור בהחלטתה מ-15.10.23 בנוגע למבנה זרוע הביצוע של הקבינט וקבעה כי שר האוצר יקים משל"ט אזרחי וימנה פרויקטור לניהולו (ראש המשל"ט) ועובדים נוספים לפי הצורך, לתקופה זמנית של עד חצי שנה. על פי ההחלטה, המשל"ט ירכז את עבודת הקבינט ובכלל זה יתאם, יתכלל ויגבש תמונת מצב אל מול משרדי הממשלה והגורמים הרלוונטיים בכל הנוגע לשמירת הרציפות התפקודית ומתן מענה לצורכי העורף בזמן המלחמה ויבצע מעקב אחר יישום החלטות הקבינט. כמו כן, בעקבות הקמת מינהלת תקומה לשיקום ולפיתוח של יישובי עוטף עזה (חבל תקומה) ואוכלוסייתם, החליטה הממשלה כי סמכויות הקבינט החברתי-כלכלי במלחמה יוגבלו באופן שלא יפגעו במשימות שהוטלו על המינהלה בנוגע ליישובי עוטף עזה</w:t>
      </w:r>
      <w:r w:rsidRPr="003114F5">
        <w:rPr>
          <w:rFonts w:eastAsia="Calibri"/>
          <w:vertAlign w:val="superscript"/>
          <w:rtl/>
        </w:rPr>
        <w:footnoteReference w:id="68"/>
      </w:r>
      <w:r w:rsidRPr="003114F5">
        <w:rPr>
          <w:rFonts w:eastAsia="Calibri" w:hint="cs"/>
          <w:rtl/>
        </w:rPr>
        <w:t>.</w:t>
      </w:r>
    </w:p>
    <w:p w14:paraId="13263B0B" w14:textId="77777777" w:rsidR="003114F5" w:rsidRPr="003114F5" w:rsidRDefault="003114F5" w:rsidP="00F74508">
      <w:pPr>
        <w:spacing w:line="269" w:lineRule="auto"/>
        <w:ind w:left="-567"/>
        <w:rPr>
          <w:rFonts w:eastAsia="Calibri"/>
          <w:szCs w:val="20"/>
          <w:rtl/>
        </w:rPr>
      </w:pPr>
    </w:p>
    <w:p w14:paraId="3CB3D091" w14:textId="77777777" w:rsidR="003114F5" w:rsidRPr="003114F5" w:rsidRDefault="003114F5" w:rsidP="00F74508">
      <w:pPr>
        <w:spacing w:line="269" w:lineRule="auto"/>
        <w:rPr>
          <w:rFonts w:eastAsia="Calibri"/>
          <w:rtl/>
        </w:rPr>
      </w:pPr>
      <w:r w:rsidRPr="003114F5">
        <w:rPr>
          <w:rFonts w:eastAsia="Calibri" w:hint="cs"/>
          <w:rtl/>
        </w:rPr>
        <w:t xml:space="preserve">ב-31.10.23 הודיע שר האוצר בישיבת הקבינט וכן במכתב לשרי הממשלה ולמנכ"לים במשרדי הממשלה על הקמת המשל"ט האזרחי, שיפעל בכפוף לשר האוצר ולצד הקבינט, על מינוי פרויקטור לניהול המשל"ט ועל תחילת </w:t>
      </w:r>
      <w:r w:rsidRPr="003114F5">
        <w:rPr>
          <w:rFonts w:eastAsia="Calibri"/>
          <w:rtl/>
        </w:rPr>
        <w:t>פעילות המ</w:t>
      </w:r>
      <w:r w:rsidRPr="003114F5">
        <w:rPr>
          <w:rFonts w:eastAsia="Calibri" w:hint="cs"/>
          <w:rtl/>
        </w:rPr>
        <w:t>של"ט</w:t>
      </w:r>
      <w:r w:rsidRPr="003114F5">
        <w:rPr>
          <w:rFonts w:eastAsia="Calibri"/>
          <w:rtl/>
        </w:rPr>
        <w:t xml:space="preserve"> ב-1.11.23</w:t>
      </w:r>
      <w:r w:rsidRPr="003114F5">
        <w:rPr>
          <w:rFonts w:eastAsia="Calibri" w:hint="cs"/>
          <w:rtl/>
        </w:rPr>
        <w:t>. שר האוצר ציין במכתבו כי המשל"ט יהיה אחראי על טיוב ממשקי העבודה בין משרדי הממשלה; גיבוש תמונת מצב שוטפת; ריכוז צרכים שיעלו ממשרדי הממשלה, השלטון המקומי וגורמים נוספים; וריכוז מנגנון קבלת ההחלטות והדיווח לכל הנושאים האזרחיים של קיום שגרת חיים בעת מלחמה. השר ציין כי לשם כך יקיים המשל"ט ישיבות חיתוך מצב יומיות, ובהן ישתתפו מנכ"לים במשרדי הממשלה, נציגי משרדי ממשלה, נציגי גופי חירום וגורמים נוספים לפי הצורך. בישיבת הקבינט ציין שר האוצר כי הקבינט יתכנס בקביעות לצורך קיום שיח ומתן מענה מהיר בנוגע לעניינים שלא ייפתרו על ידי המשל"ט, וכן ציין את חשיבות תכלול כלל יעדי הקבינט וקבלת החלטות מהירות, תוך צמצום תהליכים בירוקרטיים. בתחילת נובמבר 2023 החל הפרויקטור למלא בפועל את תפקידו כראש המשל"ט.</w:t>
      </w:r>
    </w:p>
    <w:p w14:paraId="59550DA9" w14:textId="77777777" w:rsidR="003114F5" w:rsidRPr="003114F5" w:rsidRDefault="003114F5" w:rsidP="00F74508">
      <w:pPr>
        <w:spacing w:line="269" w:lineRule="auto"/>
        <w:ind w:left="-567"/>
        <w:rPr>
          <w:rFonts w:eastAsia="Calibri"/>
          <w:szCs w:val="20"/>
          <w:rtl/>
        </w:rPr>
      </w:pPr>
    </w:p>
    <w:p w14:paraId="2EF9F512" w14:textId="77777777" w:rsidR="003114F5" w:rsidRPr="003114F5" w:rsidRDefault="003114F5" w:rsidP="00F74508">
      <w:pPr>
        <w:spacing w:line="269" w:lineRule="auto"/>
        <w:rPr>
          <w:rFonts w:eastAsia="Calibri"/>
          <w:rtl/>
        </w:rPr>
      </w:pPr>
      <w:r w:rsidRPr="003114F5">
        <w:rPr>
          <w:rFonts w:eastAsia="Calibri" w:hint="cs"/>
          <w:rtl/>
        </w:rPr>
        <w:lastRenderedPageBreak/>
        <w:t>בתרשים שלהלן מובאים עיקרי המנגנון שהקימה הממשלה לצורך טיפול בהיבטים האזרחיים של המלחמה באמצעות הקבינט החברתי-כלכלי.</w:t>
      </w:r>
    </w:p>
    <w:p w14:paraId="463B83DD" w14:textId="77777777" w:rsidR="003114F5" w:rsidRPr="003114F5" w:rsidRDefault="003114F5" w:rsidP="00F74508">
      <w:pPr>
        <w:spacing w:line="269" w:lineRule="auto"/>
        <w:ind w:left="-567"/>
        <w:rPr>
          <w:rFonts w:eastAsia="Calibri"/>
          <w:szCs w:val="20"/>
          <w:rtl/>
        </w:rPr>
      </w:pPr>
    </w:p>
    <w:p w14:paraId="743E8455" w14:textId="77777777" w:rsidR="003114F5" w:rsidRPr="003114F5" w:rsidRDefault="003114F5" w:rsidP="00F74508">
      <w:pPr>
        <w:keepNext/>
        <w:keepLines/>
        <w:spacing w:line="269" w:lineRule="auto"/>
        <w:jc w:val="center"/>
        <w:rPr>
          <w:rFonts w:eastAsia="Calibri"/>
          <w:b/>
          <w:bCs/>
          <w:rtl/>
        </w:rPr>
      </w:pPr>
      <w:r w:rsidRPr="003114F5">
        <w:rPr>
          <w:rFonts w:eastAsia="Calibri" w:hint="eastAsia"/>
          <w:rtl/>
        </w:rPr>
        <w:t>תרשים</w:t>
      </w:r>
      <w:r w:rsidRPr="003114F5">
        <w:rPr>
          <w:rFonts w:eastAsia="Calibri"/>
          <w:rtl/>
        </w:rPr>
        <w:t xml:space="preserve"> 11:</w:t>
      </w:r>
      <w:r w:rsidRPr="003114F5">
        <w:rPr>
          <w:rFonts w:eastAsia="Calibri" w:hint="cs"/>
          <w:b/>
          <w:bCs/>
          <w:rtl/>
        </w:rPr>
        <w:t xml:space="preserve"> הקבינט החברתי-כלכלי במלחמה </w:t>
      </w:r>
    </w:p>
    <w:p w14:paraId="1D67A2EC" w14:textId="77777777" w:rsidR="003114F5" w:rsidRPr="003114F5" w:rsidRDefault="003114F5" w:rsidP="00F74508">
      <w:pPr>
        <w:spacing w:line="269" w:lineRule="auto"/>
        <w:jc w:val="center"/>
        <w:rPr>
          <w:rFonts w:eastAsia="Calibri"/>
          <w:b/>
          <w:bCs/>
          <w:rtl/>
        </w:rPr>
      </w:pPr>
      <w:r w:rsidRPr="003114F5">
        <w:rPr>
          <w:rFonts w:eastAsia="Calibri" w:hint="cs"/>
          <w:b/>
          <w:bCs/>
          <w:noProof/>
          <w:rtl/>
          <w:lang w:val="he-IL"/>
        </w:rPr>
        <w:drawing>
          <wp:inline distT="0" distB="0" distL="0" distR="0" wp14:anchorId="342A7BE7" wp14:editId="5CE022A2">
            <wp:extent cx="4854575" cy="5394891"/>
            <wp:effectExtent l="0" t="0" r="317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הקבינט החכ במלחמה 15.1.25.jpg"/>
                    <pic:cNvPicPr/>
                  </pic:nvPicPr>
                  <pic:blipFill rotWithShape="1">
                    <a:blip r:embed="rId21" cstate="print">
                      <a:extLst>
                        <a:ext uri="{28A0092B-C50C-407E-A947-70E740481C1C}">
                          <a14:useLocalDpi xmlns:a14="http://schemas.microsoft.com/office/drawing/2010/main" val="0"/>
                        </a:ext>
                      </a:extLst>
                    </a:blip>
                    <a:srcRect t="1932"/>
                    <a:stretch/>
                  </pic:blipFill>
                  <pic:spPr bwMode="auto">
                    <a:xfrm>
                      <a:off x="0" y="0"/>
                      <a:ext cx="4860915" cy="5401937"/>
                    </a:xfrm>
                    <a:prstGeom prst="rect">
                      <a:avLst/>
                    </a:prstGeom>
                    <a:ln>
                      <a:noFill/>
                    </a:ln>
                    <a:extLst>
                      <a:ext uri="{53640926-AAD7-44D8-BBD7-CCE9431645EC}">
                        <a14:shadowObscured xmlns:a14="http://schemas.microsoft.com/office/drawing/2010/main"/>
                      </a:ext>
                    </a:extLst>
                  </pic:spPr>
                </pic:pic>
              </a:graphicData>
            </a:graphic>
          </wp:inline>
        </w:drawing>
      </w:r>
    </w:p>
    <w:p w14:paraId="2BE1FCE5" w14:textId="77777777" w:rsidR="003114F5" w:rsidRPr="003114F5" w:rsidRDefault="003114F5" w:rsidP="00F74508">
      <w:pPr>
        <w:spacing w:line="269" w:lineRule="auto"/>
        <w:rPr>
          <w:rFonts w:eastAsia="Calibri"/>
          <w:szCs w:val="20"/>
          <w:rtl/>
        </w:rPr>
      </w:pPr>
      <w:r w:rsidRPr="003114F5">
        <w:rPr>
          <w:rFonts w:eastAsia="Calibri" w:hint="cs"/>
          <w:szCs w:val="20"/>
          <w:rtl/>
        </w:rPr>
        <w:t xml:space="preserve">על פי נתוני החלטות הממשלה 959 (15.10.23) ו-997 (25.10.23) ומשרד רה"ם, בעיבוד משרד מבקר המדינה. </w:t>
      </w:r>
    </w:p>
    <w:p w14:paraId="17AFA9C5" w14:textId="77777777" w:rsidR="003114F5" w:rsidRPr="003114F5" w:rsidRDefault="003114F5" w:rsidP="00F74508">
      <w:pPr>
        <w:spacing w:line="269" w:lineRule="auto"/>
        <w:ind w:left="-567"/>
        <w:rPr>
          <w:rFonts w:eastAsia="Calibri"/>
          <w:szCs w:val="20"/>
          <w:rtl/>
        </w:rPr>
      </w:pPr>
    </w:p>
    <w:p w14:paraId="4910B678" w14:textId="77777777" w:rsidR="003114F5" w:rsidRPr="003114F5" w:rsidRDefault="003114F5" w:rsidP="00F74508">
      <w:pPr>
        <w:spacing w:line="269" w:lineRule="auto"/>
        <w:rPr>
          <w:rFonts w:eastAsia="Calibri"/>
          <w:rtl/>
        </w:rPr>
      </w:pPr>
      <w:r w:rsidRPr="003114F5">
        <w:rPr>
          <w:rFonts w:eastAsia="Calibri" w:hint="cs"/>
          <w:rtl/>
        </w:rPr>
        <w:lastRenderedPageBreak/>
        <w:t xml:space="preserve">סמוך לאחר הקמת המשל"ט האזרחי, </w:t>
      </w:r>
      <w:r w:rsidRPr="003114F5">
        <w:rPr>
          <w:rFonts w:eastAsia="Calibri"/>
          <w:rtl/>
        </w:rPr>
        <w:t>בתחילת נובמבר 2023</w:t>
      </w:r>
      <w:r w:rsidRPr="003114F5">
        <w:rPr>
          <w:rFonts w:eastAsia="Calibri" w:hint="cs"/>
          <w:rtl/>
        </w:rPr>
        <w:t xml:space="preserve">, הציג </w:t>
      </w:r>
      <w:r w:rsidRPr="003114F5">
        <w:rPr>
          <w:rFonts w:eastAsia="Calibri"/>
          <w:rtl/>
        </w:rPr>
        <w:t>ראש המשל"ט האזרחי לשר האוצר ולמנכ"ל משרד האוצר תפיסת הפעלה מוצעת למשל"ט האזרחי</w:t>
      </w:r>
      <w:r w:rsidRPr="003114F5">
        <w:rPr>
          <w:rFonts w:eastAsia="Calibri" w:hint="cs"/>
          <w:rtl/>
        </w:rPr>
        <w:t xml:space="preserve">. </w:t>
      </w:r>
    </w:p>
    <w:p w14:paraId="2134F383" w14:textId="77777777" w:rsidR="003114F5" w:rsidRPr="003114F5" w:rsidRDefault="003114F5" w:rsidP="00F74508">
      <w:pPr>
        <w:spacing w:line="269" w:lineRule="auto"/>
        <w:ind w:left="-567"/>
        <w:rPr>
          <w:rFonts w:eastAsia="Calibri"/>
          <w:szCs w:val="20"/>
          <w:rtl/>
        </w:rPr>
      </w:pPr>
    </w:p>
    <w:p w14:paraId="076E9ADF" w14:textId="77777777" w:rsidR="003114F5" w:rsidRPr="003114F5" w:rsidRDefault="003114F5" w:rsidP="00F74508">
      <w:pPr>
        <w:spacing w:line="269" w:lineRule="auto"/>
        <w:rPr>
          <w:rFonts w:eastAsia="Calibri"/>
          <w:rtl/>
        </w:rPr>
      </w:pPr>
      <w:r w:rsidRPr="003114F5">
        <w:rPr>
          <w:rFonts w:eastAsia="Calibri" w:hint="cs"/>
          <w:rtl/>
        </w:rPr>
        <w:t>על פי תפיסת ההפעלה והמודל הארגוני שגיבש ראש המשל"ט, ובהנחה שהקבינט יקיים דיונים שוטפים וסדירים, על המשל"ט היה לקיים תהליך מובנה כהכנה לישיבות הקבינט: (א) גיבוש תמונת מצב על בסיס ישיבות חיתוך מצב יומיות ועל בסיס מידע שיתקבל ממשרדי ממשלה, ממאגרי מידע ארציים, מצוותי עבודה בין-משרדיים, מגופי חירום, מהשלטון המקומי ועוד; (ב) עיבוד תמונת המצב וריכוז הצרכים העולים ממנה; (ג) קביעת רמת הטיפול בצרכים על פי פרמטרים של רגישות ציבורית, השפעה משקית וחברתית, היעדרו או קיומו של גורם מטפל ודחיפות הטיפול; (ד) הגדרה של אופן הטיפול על ידי המשל"ט או גורם אחר ושל לוח הזמנים; (ה) מתוך הנושאים הדורשים טיפול - בחירת נושאי ליבה למיקוד ולדיון בקבינט בהיוועצות עם שר האוצר; (ו)</w:t>
      </w:r>
      <w:r w:rsidRPr="003114F5">
        <w:rPr>
          <w:rFonts w:eastAsia="Calibri" w:hint="cs"/>
        </w:rPr>
        <w:t xml:space="preserve"> </w:t>
      </w:r>
      <w:r w:rsidRPr="003114F5">
        <w:rPr>
          <w:rFonts w:eastAsia="Calibri" w:hint="cs"/>
          <w:rtl/>
        </w:rPr>
        <w:t>קיום הכנה מקדימה לדיון הקבינט בשיתוף גורמי מקצוע; (ז) קיום דיון בקבינט; (ח)</w:t>
      </w:r>
      <w:r w:rsidRPr="003114F5">
        <w:rPr>
          <w:rFonts w:eastAsia="Calibri" w:hint="cs"/>
        </w:rPr>
        <w:t xml:space="preserve"> </w:t>
      </w:r>
      <w:r w:rsidRPr="003114F5">
        <w:rPr>
          <w:rFonts w:eastAsia="Calibri" w:hint="cs"/>
          <w:rtl/>
        </w:rPr>
        <w:t xml:space="preserve">לאחר דיון הקבינט וקבלת החלטות - ביצוע מעקב ובקרה בנוגע להתקדמות יישום ההחלטות. בתאריכים 9.11.23 ו-13.11.23 הציג ראש המשל"ט לשר האוצר את הצורך בהקמת מערכת טכנולוגית לניהול המידע, כבסיס לקבלת החלטות וליישום מודל העבודה האמור. </w:t>
      </w:r>
    </w:p>
    <w:p w14:paraId="39380BEB" w14:textId="77777777" w:rsidR="003114F5" w:rsidRPr="003114F5" w:rsidRDefault="003114F5" w:rsidP="00F74508">
      <w:pPr>
        <w:spacing w:line="269" w:lineRule="auto"/>
        <w:ind w:left="-567"/>
        <w:rPr>
          <w:rFonts w:eastAsia="Calibri"/>
          <w:szCs w:val="20"/>
          <w:rtl/>
        </w:rPr>
      </w:pPr>
    </w:p>
    <w:p w14:paraId="362E04F9" w14:textId="77777777" w:rsidR="003114F5" w:rsidRPr="003114F5" w:rsidRDefault="003114F5" w:rsidP="00F74508">
      <w:pPr>
        <w:spacing w:line="269" w:lineRule="auto"/>
        <w:rPr>
          <w:rFonts w:eastAsia="Calibri"/>
        </w:rPr>
      </w:pPr>
      <w:r w:rsidRPr="003114F5">
        <w:rPr>
          <w:rFonts w:eastAsia="Calibri" w:hint="cs"/>
          <w:rtl/>
        </w:rPr>
        <w:t>התרשים שלהלן מציג את תהליך העבודה המתוכנן של המשל"ט אל מול הקבינט, בהתבסס על תפיסה ההפעלה שגיבש ראש המשל"ט.</w:t>
      </w:r>
    </w:p>
    <w:p w14:paraId="1E818CB1" w14:textId="77777777" w:rsidR="003114F5" w:rsidRPr="003114F5" w:rsidRDefault="003114F5" w:rsidP="00F74508">
      <w:pPr>
        <w:spacing w:line="269" w:lineRule="auto"/>
        <w:ind w:left="-567"/>
        <w:rPr>
          <w:rFonts w:eastAsia="Calibri"/>
          <w:szCs w:val="20"/>
          <w:rtl/>
        </w:rPr>
      </w:pPr>
    </w:p>
    <w:p w14:paraId="6AFF19AC" w14:textId="77777777" w:rsidR="003114F5" w:rsidRPr="003114F5" w:rsidRDefault="003114F5" w:rsidP="00F74508">
      <w:pPr>
        <w:keepNext/>
        <w:keepLines/>
        <w:spacing w:line="269" w:lineRule="auto"/>
        <w:ind w:left="312"/>
        <w:jc w:val="center"/>
        <w:rPr>
          <w:rFonts w:eastAsia="Calibri"/>
          <w:b/>
          <w:bCs/>
          <w:rtl/>
        </w:rPr>
      </w:pPr>
      <w:r w:rsidRPr="003114F5">
        <w:rPr>
          <w:rFonts w:eastAsia="Calibri" w:hint="eastAsia"/>
          <w:rtl/>
        </w:rPr>
        <w:lastRenderedPageBreak/>
        <w:t>תרשים</w:t>
      </w:r>
      <w:r w:rsidRPr="003114F5">
        <w:rPr>
          <w:rFonts w:eastAsia="Calibri"/>
          <w:rtl/>
        </w:rPr>
        <w:t xml:space="preserve"> 12:</w:t>
      </w:r>
      <w:r w:rsidRPr="003114F5">
        <w:rPr>
          <w:rFonts w:eastAsia="Calibri" w:hint="cs"/>
          <w:b/>
          <w:bCs/>
          <w:rtl/>
        </w:rPr>
        <w:t xml:space="preserve"> תהליך העבודה המתוכנן של המשל"ט האזרחי אל מול הקבינט</w:t>
      </w:r>
    </w:p>
    <w:p w14:paraId="5788BE3D" w14:textId="77777777" w:rsidR="003114F5" w:rsidRPr="003114F5" w:rsidRDefault="003114F5" w:rsidP="00F74508">
      <w:pPr>
        <w:spacing w:line="269" w:lineRule="auto"/>
        <w:ind w:left="312"/>
        <w:jc w:val="center"/>
        <w:rPr>
          <w:rFonts w:eastAsia="Calibri"/>
          <w:b/>
          <w:bCs/>
          <w:rtl/>
        </w:rPr>
      </w:pPr>
      <w:r w:rsidRPr="003114F5">
        <w:rPr>
          <w:rFonts w:eastAsia="Calibri"/>
          <w:b/>
          <w:bCs/>
          <w:noProof/>
          <w:rtl/>
          <w:lang w:val="he-IL"/>
        </w:rPr>
        <w:drawing>
          <wp:inline distT="0" distB="0" distL="0" distR="0" wp14:anchorId="1D9D9944" wp14:editId="420D7535">
            <wp:extent cx="4498339" cy="493395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נושאי ליבה בתחום הכלכלי - מיכל רגב_ תרשים 12 4.5.25.jpg"/>
                    <pic:cNvPicPr/>
                  </pic:nvPicPr>
                  <pic:blipFill rotWithShape="1">
                    <a:blip r:embed="rId22" cstate="print">
                      <a:extLst>
                        <a:ext uri="{28A0092B-C50C-407E-A947-70E740481C1C}">
                          <a14:useLocalDpi xmlns:a14="http://schemas.microsoft.com/office/drawing/2010/main" val="0"/>
                        </a:ext>
                      </a:extLst>
                    </a:blip>
                    <a:srcRect t="3528" b="5110"/>
                    <a:stretch/>
                  </pic:blipFill>
                  <pic:spPr bwMode="auto">
                    <a:xfrm>
                      <a:off x="0" y="0"/>
                      <a:ext cx="4498848" cy="4934508"/>
                    </a:xfrm>
                    <a:prstGeom prst="rect">
                      <a:avLst/>
                    </a:prstGeom>
                    <a:ln>
                      <a:noFill/>
                    </a:ln>
                    <a:extLst>
                      <a:ext uri="{53640926-AAD7-44D8-BBD7-CCE9431645EC}">
                        <a14:shadowObscured xmlns:a14="http://schemas.microsoft.com/office/drawing/2010/main"/>
                      </a:ext>
                    </a:extLst>
                  </pic:spPr>
                </pic:pic>
              </a:graphicData>
            </a:graphic>
          </wp:inline>
        </w:drawing>
      </w:r>
    </w:p>
    <w:p w14:paraId="33F71396" w14:textId="77777777" w:rsidR="003114F5" w:rsidRPr="003114F5" w:rsidRDefault="003114F5" w:rsidP="00F74508">
      <w:pPr>
        <w:spacing w:line="269" w:lineRule="auto"/>
        <w:rPr>
          <w:rFonts w:eastAsia="Calibri"/>
          <w:szCs w:val="20"/>
          <w:rtl/>
        </w:rPr>
      </w:pPr>
      <w:r w:rsidRPr="003114F5">
        <w:rPr>
          <w:rFonts w:eastAsia="Calibri" w:hint="cs"/>
          <w:szCs w:val="20"/>
          <w:rtl/>
        </w:rPr>
        <w:t>על פי נתוני מסמכי המשל"ט האזרחי, בעיבוד משרד מבקר המדינה.</w:t>
      </w:r>
    </w:p>
    <w:p w14:paraId="28B72AC6" w14:textId="77777777" w:rsidR="003114F5" w:rsidRPr="003114F5" w:rsidRDefault="003114F5" w:rsidP="00F74508">
      <w:pPr>
        <w:spacing w:line="269" w:lineRule="auto"/>
        <w:ind w:left="-567"/>
        <w:rPr>
          <w:rFonts w:eastAsia="Calibri"/>
          <w:szCs w:val="20"/>
          <w:rtl/>
        </w:rPr>
      </w:pPr>
    </w:p>
    <w:p w14:paraId="15F0BA22" w14:textId="77777777" w:rsidR="003114F5" w:rsidRPr="003114F5" w:rsidRDefault="003114F5" w:rsidP="00F74508">
      <w:pPr>
        <w:spacing w:line="269" w:lineRule="auto"/>
        <w:rPr>
          <w:rFonts w:eastAsia="Calibri"/>
        </w:rPr>
      </w:pPr>
      <w:r w:rsidRPr="003114F5">
        <w:rPr>
          <w:rFonts w:eastAsia="Calibri" w:hint="eastAsia"/>
          <w:rtl/>
        </w:rPr>
        <w:t>ב</w:t>
      </w:r>
      <w:r w:rsidRPr="003114F5">
        <w:rPr>
          <w:rFonts w:eastAsia="Calibri"/>
          <w:rtl/>
        </w:rPr>
        <w:t xml:space="preserve">-20.1.24, לאחר תקופת פעילות של </w:t>
      </w:r>
      <w:r w:rsidRPr="003114F5">
        <w:rPr>
          <w:rFonts w:eastAsia="Calibri" w:hint="cs"/>
          <w:rtl/>
        </w:rPr>
        <w:t>כ</w:t>
      </w:r>
      <w:r w:rsidRPr="003114F5">
        <w:rPr>
          <w:rFonts w:eastAsia="Calibri" w:hint="eastAsia"/>
          <w:rtl/>
        </w:rPr>
        <w:t>חודשי</w:t>
      </w:r>
      <w:r w:rsidRPr="003114F5">
        <w:rPr>
          <w:rFonts w:eastAsia="Calibri" w:hint="cs"/>
          <w:rtl/>
        </w:rPr>
        <w:t>י</w:t>
      </w:r>
      <w:r w:rsidRPr="003114F5">
        <w:rPr>
          <w:rFonts w:eastAsia="Calibri" w:hint="eastAsia"/>
          <w:rtl/>
        </w:rPr>
        <w:t>ם</w:t>
      </w:r>
      <w:r w:rsidRPr="003114F5">
        <w:rPr>
          <w:rFonts w:eastAsia="Calibri" w:hint="cs"/>
          <w:rtl/>
        </w:rPr>
        <w:t xml:space="preserve"> וחצי</w:t>
      </w:r>
      <w:r w:rsidRPr="003114F5">
        <w:rPr>
          <w:rFonts w:eastAsia="Calibri"/>
          <w:rtl/>
        </w:rPr>
        <w:t xml:space="preserve">, הודיע </w:t>
      </w:r>
      <w:r w:rsidRPr="003114F5">
        <w:rPr>
          <w:rFonts w:eastAsia="Calibri" w:hint="eastAsia"/>
          <w:rtl/>
        </w:rPr>
        <w:t>ראש</w:t>
      </w:r>
      <w:r w:rsidRPr="003114F5">
        <w:rPr>
          <w:rFonts w:eastAsia="Calibri"/>
          <w:rtl/>
        </w:rPr>
        <w:t xml:space="preserve"> המשל"ט לשר האוצר על החלטתו לסיים את תפקידו</w:t>
      </w:r>
      <w:r w:rsidRPr="003114F5">
        <w:rPr>
          <w:rFonts w:eastAsia="Calibri" w:hint="cs"/>
          <w:rtl/>
        </w:rPr>
        <w:t>,</w:t>
      </w:r>
      <w:r w:rsidRPr="003114F5">
        <w:rPr>
          <w:rFonts w:eastAsia="Calibri"/>
          <w:rtl/>
        </w:rPr>
        <w:t xml:space="preserve"> וב-31.1.24 הוא סיים את תפקידו. </w:t>
      </w:r>
      <w:r w:rsidRPr="003114F5">
        <w:rPr>
          <w:rFonts w:eastAsia="Calibri" w:hint="eastAsia"/>
          <w:rtl/>
        </w:rPr>
        <w:t>שר</w:t>
      </w:r>
      <w:r w:rsidRPr="003114F5">
        <w:rPr>
          <w:rFonts w:eastAsia="Calibri"/>
          <w:rtl/>
        </w:rPr>
        <w:t xml:space="preserve"> האוצר לא מינה </w:t>
      </w:r>
      <w:r w:rsidRPr="003114F5">
        <w:rPr>
          <w:rFonts w:eastAsia="Calibri" w:hint="eastAsia"/>
          <w:rtl/>
        </w:rPr>
        <w:t>פרויקטור</w:t>
      </w:r>
      <w:r w:rsidRPr="003114F5">
        <w:rPr>
          <w:rFonts w:eastAsia="Calibri"/>
          <w:rtl/>
        </w:rPr>
        <w:t xml:space="preserve"> אחר לניהול </w:t>
      </w:r>
      <w:r w:rsidRPr="003114F5">
        <w:rPr>
          <w:rFonts w:eastAsia="Calibri" w:hint="eastAsia"/>
          <w:rtl/>
        </w:rPr>
        <w:t>המשל</w:t>
      </w:r>
      <w:r w:rsidRPr="003114F5">
        <w:rPr>
          <w:rFonts w:eastAsia="Calibri"/>
          <w:rtl/>
        </w:rPr>
        <w:t xml:space="preserve">"ט, ובמרץ 2024 נסגר </w:t>
      </w:r>
      <w:r w:rsidRPr="003114F5">
        <w:rPr>
          <w:rFonts w:eastAsia="Calibri" w:hint="eastAsia"/>
          <w:rtl/>
        </w:rPr>
        <w:t>המשל</w:t>
      </w:r>
      <w:r w:rsidRPr="003114F5">
        <w:rPr>
          <w:rFonts w:eastAsia="Calibri"/>
          <w:rtl/>
        </w:rPr>
        <w:t xml:space="preserve">"ט האזרחי </w:t>
      </w:r>
      <w:r w:rsidRPr="003114F5">
        <w:rPr>
          <w:rFonts w:eastAsia="Calibri" w:hint="cs"/>
          <w:rtl/>
        </w:rPr>
        <w:t>[</w:t>
      </w:r>
      <w:r w:rsidRPr="003114F5">
        <w:rPr>
          <w:rFonts w:eastAsia="Calibri" w:hint="eastAsia"/>
          <w:rtl/>
        </w:rPr>
        <w:t>בנוגע</w:t>
      </w:r>
      <w:r w:rsidRPr="003114F5">
        <w:rPr>
          <w:rFonts w:eastAsia="Calibri"/>
          <w:rtl/>
        </w:rPr>
        <w:t xml:space="preserve"> </w:t>
      </w:r>
      <w:r w:rsidRPr="003114F5">
        <w:rPr>
          <w:rFonts w:eastAsia="Calibri" w:hint="eastAsia"/>
          <w:rtl/>
        </w:rPr>
        <w:t>לקשיים</w:t>
      </w:r>
      <w:r w:rsidRPr="003114F5">
        <w:rPr>
          <w:rFonts w:eastAsia="Calibri"/>
          <w:rtl/>
        </w:rPr>
        <w:t xml:space="preserve"> שהובילו לסגירת </w:t>
      </w:r>
      <w:r w:rsidRPr="003114F5">
        <w:rPr>
          <w:rFonts w:eastAsia="Calibri" w:hint="eastAsia"/>
          <w:rtl/>
        </w:rPr>
        <w:t>המשל</w:t>
      </w:r>
      <w:r w:rsidRPr="003114F5">
        <w:rPr>
          <w:rFonts w:eastAsia="Calibri"/>
          <w:rtl/>
        </w:rPr>
        <w:t xml:space="preserve">"ט - </w:t>
      </w:r>
      <w:r w:rsidRPr="003114F5">
        <w:rPr>
          <w:rFonts w:eastAsia="Calibri" w:hint="eastAsia"/>
          <w:rtl/>
        </w:rPr>
        <w:t>ראו</w:t>
      </w:r>
      <w:r w:rsidRPr="003114F5">
        <w:rPr>
          <w:rFonts w:eastAsia="Calibri"/>
          <w:rtl/>
        </w:rPr>
        <w:t xml:space="preserve"> להלן</w:t>
      </w:r>
      <w:r w:rsidRPr="003114F5">
        <w:rPr>
          <w:rFonts w:eastAsia="Calibri" w:hint="cs"/>
          <w:rtl/>
        </w:rPr>
        <w:t xml:space="preserve"> וכן ראו את ממצאי הביקורת של משרד מבקר המדינה בנושא "הניהול הממשלתי של התחום האזרחי במהלך המלחמה" (טרם פורסם)]</w:t>
      </w:r>
      <w:r w:rsidRPr="003114F5">
        <w:rPr>
          <w:rFonts w:eastAsia="Calibri"/>
          <w:rtl/>
        </w:rPr>
        <w:t xml:space="preserve">. </w:t>
      </w:r>
    </w:p>
    <w:p w14:paraId="4F2179C6" w14:textId="77777777" w:rsidR="003114F5" w:rsidRPr="003114F5" w:rsidRDefault="003114F5" w:rsidP="00F74508">
      <w:pPr>
        <w:spacing w:line="269" w:lineRule="auto"/>
        <w:ind w:left="-567"/>
        <w:rPr>
          <w:rFonts w:eastAsia="Calibri"/>
          <w:szCs w:val="20"/>
          <w:rtl/>
        </w:rPr>
      </w:pPr>
    </w:p>
    <w:p w14:paraId="52498F73" w14:textId="77777777" w:rsidR="003114F5" w:rsidRPr="003114F5" w:rsidRDefault="003114F5" w:rsidP="00F74508">
      <w:pPr>
        <w:spacing w:line="269" w:lineRule="auto"/>
        <w:rPr>
          <w:rFonts w:eastAsia="Calibri"/>
          <w:b/>
          <w:bCs/>
          <w:rtl/>
        </w:rPr>
      </w:pPr>
      <w:r w:rsidRPr="003114F5">
        <w:rPr>
          <w:rFonts w:eastAsia="Calibri" w:hint="cs"/>
          <w:b/>
          <w:bCs/>
          <w:rtl/>
        </w:rPr>
        <w:lastRenderedPageBreak/>
        <w:t xml:space="preserve">עולה כי הניסיון של הממשלה לאחר פרוץ המלחמה להקים משל"ט אזרחי בראשות פרויקטור לצורך ריכוז עבודת הקבינט, הבטחת הרציפות התפקודית ומתן מענה לצורכי העורף בזמן המלחמה - נכשל. </w:t>
      </w:r>
      <w:r w:rsidRPr="003114F5">
        <w:rPr>
          <w:rFonts w:eastAsia="Calibri"/>
          <w:b/>
          <w:bCs/>
          <w:rtl/>
        </w:rPr>
        <w:t xml:space="preserve">שר האוצר שהוסמך לעמוד בראש הקבינט, לקבוע את סדר יומו ולנהל את דיוניו לצורך קבלת החלטות, לרבות הקמת משל"ט אזרחי אשר לא צלח, לא מימש את סמכויותיו </w:t>
      </w:r>
      <w:r w:rsidRPr="003114F5">
        <w:rPr>
          <w:rFonts w:eastAsia="Calibri" w:hint="cs"/>
          <w:b/>
          <w:bCs/>
          <w:rtl/>
        </w:rPr>
        <w:t xml:space="preserve">אלה. </w:t>
      </w:r>
      <w:bookmarkStart w:id="29" w:name="_Hlk187604323"/>
    </w:p>
    <w:p w14:paraId="6B11058B" w14:textId="77777777" w:rsidR="003114F5" w:rsidRPr="003114F5" w:rsidRDefault="003114F5" w:rsidP="00F74508">
      <w:pPr>
        <w:spacing w:line="269" w:lineRule="auto"/>
        <w:ind w:left="-567"/>
        <w:rPr>
          <w:rFonts w:eastAsia="Calibri"/>
          <w:szCs w:val="20"/>
          <w:rtl/>
        </w:rPr>
      </w:pPr>
    </w:p>
    <w:p w14:paraId="070E8C60" w14:textId="77777777" w:rsidR="003114F5" w:rsidRPr="003114F5" w:rsidRDefault="003114F5" w:rsidP="00F74508">
      <w:pPr>
        <w:spacing w:line="269" w:lineRule="auto"/>
        <w:rPr>
          <w:rFonts w:eastAsia="Calibri"/>
          <w:b/>
          <w:bCs/>
          <w:rtl/>
        </w:rPr>
      </w:pPr>
      <w:r w:rsidRPr="003114F5">
        <w:rPr>
          <w:rFonts w:eastAsia="Calibri" w:hint="eastAsia"/>
          <w:rtl/>
        </w:rPr>
        <w:t>שר</w:t>
      </w:r>
      <w:r w:rsidRPr="003114F5">
        <w:rPr>
          <w:rFonts w:eastAsia="Calibri"/>
          <w:rtl/>
        </w:rPr>
        <w:t xml:space="preserve"> האוצר </w:t>
      </w:r>
      <w:r w:rsidRPr="003114F5">
        <w:rPr>
          <w:rFonts w:eastAsia="Calibri" w:hint="cs"/>
          <w:rtl/>
        </w:rPr>
        <w:t>התייחס לממצאי הביקורת במסגרת תשובתו לדוח אחר</w:t>
      </w:r>
      <w:r w:rsidRPr="003114F5">
        <w:rPr>
          <w:rFonts w:eastAsia="Calibri"/>
          <w:vertAlign w:val="superscript"/>
          <w:rtl/>
        </w:rPr>
        <w:footnoteReference w:id="69"/>
      </w:r>
      <w:r w:rsidRPr="003114F5">
        <w:rPr>
          <w:rFonts w:eastAsia="Calibri" w:hint="cs"/>
          <w:rtl/>
        </w:rPr>
        <w:t xml:space="preserve"> ו</w:t>
      </w:r>
      <w:r w:rsidRPr="003114F5">
        <w:rPr>
          <w:rFonts w:eastAsia="Calibri" w:hint="eastAsia"/>
          <w:rtl/>
        </w:rPr>
        <w:t>מסר</w:t>
      </w:r>
      <w:r w:rsidRPr="003114F5">
        <w:rPr>
          <w:rFonts w:eastAsia="Calibri"/>
          <w:rtl/>
        </w:rPr>
        <w:t xml:space="preserve"> כי כישלון הקמת משל"ט והפעילות הדלה של הקבינט החברתי-כלכלי בתקופת המלחמה קשור</w:t>
      </w:r>
      <w:r w:rsidRPr="003114F5">
        <w:rPr>
          <w:rFonts w:eastAsia="Calibri" w:hint="eastAsia"/>
          <w:rtl/>
        </w:rPr>
        <w:t>ים</w:t>
      </w:r>
      <w:r w:rsidRPr="003114F5">
        <w:rPr>
          <w:rFonts w:eastAsia="Calibri"/>
          <w:rtl/>
        </w:rPr>
        <w:t xml:space="preserve"> בפעולותיהם של גורמי המקצוע במשרד האוצר, </w:t>
      </w:r>
      <w:r w:rsidRPr="003114F5">
        <w:rPr>
          <w:rFonts w:eastAsia="Calibri" w:hint="eastAsia"/>
          <w:rtl/>
        </w:rPr>
        <w:t>במשרד</w:t>
      </w:r>
      <w:r w:rsidRPr="003114F5">
        <w:rPr>
          <w:rFonts w:eastAsia="Calibri"/>
          <w:rtl/>
        </w:rPr>
        <w:t xml:space="preserve"> המשפטים ובנציבות שירות המדינה, </w:t>
      </w:r>
      <w:r w:rsidRPr="003114F5">
        <w:rPr>
          <w:rFonts w:eastAsia="Calibri" w:hint="eastAsia"/>
          <w:rtl/>
        </w:rPr>
        <w:t>אשר</w:t>
      </w:r>
      <w:r w:rsidRPr="003114F5">
        <w:rPr>
          <w:rFonts w:eastAsia="Calibri"/>
          <w:rtl/>
        </w:rPr>
        <w:t xml:space="preserve"> </w:t>
      </w:r>
      <w:r w:rsidRPr="003114F5">
        <w:rPr>
          <w:rFonts w:eastAsia="Calibri" w:hint="cs"/>
          <w:rtl/>
        </w:rPr>
        <w:t>לדברי</w:t>
      </w:r>
      <w:r w:rsidRPr="003114F5">
        <w:rPr>
          <w:rFonts w:eastAsia="Calibri"/>
          <w:rtl/>
        </w:rPr>
        <w:t xml:space="preserve"> השר </w:t>
      </w:r>
      <w:r w:rsidRPr="003114F5">
        <w:rPr>
          <w:rFonts w:eastAsia="Calibri" w:hint="eastAsia"/>
          <w:rtl/>
        </w:rPr>
        <w:t>הערימו</w:t>
      </w:r>
      <w:r w:rsidRPr="003114F5">
        <w:rPr>
          <w:rFonts w:eastAsia="Calibri"/>
          <w:rtl/>
        </w:rPr>
        <w:t xml:space="preserve"> קשיים </w:t>
      </w:r>
      <w:r w:rsidRPr="003114F5">
        <w:rPr>
          <w:rFonts w:eastAsia="Calibri" w:hint="eastAsia"/>
          <w:rtl/>
        </w:rPr>
        <w:t>משמעותיים</w:t>
      </w:r>
      <w:r w:rsidRPr="003114F5">
        <w:rPr>
          <w:rFonts w:eastAsia="Calibri"/>
          <w:rtl/>
        </w:rPr>
        <w:t xml:space="preserve"> </w:t>
      </w:r>
      <w:r w:rsidRPr="003114F5">
        <w:rPr>
          <w:rFonts w:eastAsia="Calibri" w:hint="eastAsia"/>
          <w:rtl/>
        </w:rPr>
        <w:t>בפני</w:t>
      </w:r>
      <w:r w:rsidRPr="003114F5">
        <w:rPr>
          <w:rFonts w:eastAsia="Calibri"/>
          <w:rtl/>
        </w:rPr>
        <w:t xml:space="preserve"> הקמת </w:t>
      </w:r>
      <w:r w:rsidRPr="003114F5">
        <w:rPr>
          <w:rFonts w:eastAsia="Calibri" w:hint="eastAsia"/>
          <w:rtl/>
        </w:rPr>
        <w:t>המשל</w:t>
      </w:r>
      <w:r w:rsidRPr="003114F5">
        <w:rPr>
          <w:rFonts w:eastAsia="Calibri"/>
          <w:rtl/>
        </w:rPr>
        <w:t xml:space="preserve">"ט וביסוס פעילותו. </w:t>
      </w:r>
      <w:r w:rsidRPr="003114F5">
        <w:rPr>
          <w:rFonts w:eastAsia="Calibri" w:hint="eastAsia"/>
          <w:rtl/>
        </w:rPr>
        <w:t>שר</w:t>
      </w:r>
      <w:r w:rsidRPr="003114F5">
        <w:rPr>
          <w:rFonts w:eastAsia="Calibri"/>
          <w:rtl/>
        </w:rPr>
        <w:t xml:space="preserve"> האוצר אף </w:t>
      </w:r>
      <w:r w:rsidRPr="003114F5">
        <w:rPr>
          <w:rFonts w:eastAsia="Calibri" w:hint="eastAsia"/>
          <w:rtl/>
        </w:rPr>
        <w:t>מסר</w:t>
      </w:r>
      <w:r w:rsidRPr="003114F5">
        <w:rPr>
          <w:rFonts w:eastAsia="Calibri"/>
          <w:rtl/>
        </w:rPr>
        <w:t xml:space="preserve"> כי לא היה די בסמכויות הנתונות לו לצורך הקמת </w:t>
      </w:r>
      <w:r w:rsidRPr="003114F5">
        <w:rPr>
          <w:rFonts w:eastAsia="Calibri" w:hint="eastAsia"/>
          <w:rtl/>
        </w:rPr>
        <w:t>המשל</w:t>
      </w:r>
      <w:r w:rsidRPr="003114F5">
        <w:rPr>
          <w:rFonts w:eastAsia="Calibri"/>
          <w:rtl/>
        </w:rPr>
        <w:t xml:space="preserve">"ט. </w:t>
      </w:r>
      <w:r w:rsidRPr="003114F5">
        <w:rPr>
          <w:rFonts w:eastAsia="Calibri" w:hint="eastAsia"/>
          <w:rtl/>
        </w:rPr>
        <w:t>מנגד</w:t>
      </w:r>
      <w:r w:rsidRPr="003114F5">
        <w:rPr>
          <w:rFonts w:eastAsia="Calibri"/>
          <w:rtl/>
        </w:rPr>
        <w:t xml:space="preserve">, </w:t>
      </w:r>
      <w:r w:rsidRPr="003114F5">
        <w:rPr>
          <w:rFonts w:eastAsia="Calibri" w:hint="eastAsia"/>
          <w:rtl/>
        </w:rPr>
        <w:t>גורמי</w:t>
      </w:r>
      <w:r w:rsidRPr="003114F5">
        <w:rPr>
          <w:rFonts w:eastAsia="Calibri"/>
          <w:rtl/>
        </w:rPr>
        <w:t xml:space="preserve"> מקצוע </w:t>
      </w:r>
      <w:r w:rsidRPr="003114F5">
        <w:rPr>
          <w:rFonts w:eastAsia="Calibri" w:hint="eastAsia"/>
          <w:rtl/>
        </w:rPr>
        <w:t>במשרד</w:t>
      </w:r>
      <w:r w:rsidRPr="003114F5">
        <w:rPr>
          <w:rFonts w:eastAsia="Calibri"/>
          <w:rtl/>
        </w:rPr>
        <w:t xml:space="preserve"> האוצר </w:t>
      </w:r>
      <w:r w:rsidRPr="003114F5">
        <w:rPr>
          <w:rFonts w:eastAsia="Calibri" w:hint="eastAsia"/>
          <w:rtl/>
        </w:rPr>
        <w:t>מסרו</w:t>
      </w:r>
      <w:r w:rsidRPr="003114F5">
        <w:rPr>
          <w:rFonts w:eastAsia="Calibri"/>
          <w:rtl/>
        </w:rPr>
        <w:t xml:space="preserve"> </w:t>
      </w:r>
      <w:r w:rsidRPr="003114F5">
        <w:rPr>
          <w:rFonts w:eastAsia="Calibri" w:hint="eastAsia"/>
          <w:rtl/>
        </w:rPr>
        <w:t>למשרד</w:t>
      </w:r>
      <w:r w:rsidRPr="003114F5">
        <w:rPr>
          <w:rFonts w:eastAsia="Calibri"/>
          <w:rtl/>
        </w:rPr>
        <w:t xml:space="preserve"> מבקר המדינה כי הם </w:t>
      </w:r>
      <w:r w:rsidRPr="003114F5">
        <w:rPr>
          <w:rFonts w:eastAsia="Calibri" w:hint="eastAsia"/>
          <w:rtl/>
        </w:rPr>
        <w:t>סייעו</w:t>
      </w:r>
      <w:r w:rsidRPr="003114F5">
        <w:rPr>
          <w:rFonts w:eastAsia="Calibri"/>
          <w:rtl/>
        </w:rPr>
        <w:t xml:space="preserve"> </w:t>
      </w:r>
      <w:r w:rsidRPr="003114F5">
        <w:rPr>
          <w:rFonts w:eastAsia="Calibri" w:hint="eastAsia"/>
          <w:rtl/>
        </w:rPr>
        <w:t>להקמת</w:t>
      </w:r>
      <w:r w:rsidRPr="003114F5">
        <w:rPr>
          <w:rFonts w:eastAsia="Calibri"/>
          <w:rtl/>
        </w:rPr>
        <w:t xml:space="preserve"> </w:t>
      </w:r>
      <w:r w:rsidRPr="003114F5">
        <w:rPr>
          <w:rFonts w:eastAsia="Calibri" w:hint="eastAsia"/>
          <w:rtl/>
        </w:rPr>
        <w:t>המשל</w:t>
      </w:r>
      <w:r w:rsidRPr="003114F5">
        <w:rPr>
          <w:rFonts w:eastAsia="Calibri"/>
          <w:rtl/>
        </w:rPr>
        <w:t>"ט ולביצוע תפקידיו.</w:t>
      </w:r>
      <w:bookmarkEnd w:id="29"/>
      <w:r w:rsidRPr="003114F5">
        <w:rPr>
          <w:rFonts w:eastAsia="Calibri" w:hint="cs"/>
          <w:b/>
          <w:bCs/>
          <w:rtl/>
        </w:rPr>
        <w:t xml:space="preserve"> </w:t>
      </w:r>
    </w:p>
    <w:p w14:paraId="542C017C" w14:textId="77777777" w:rsidR="003114F5" w:rsidRPr="003114F5" w:rsidRDefault="003114F5" w:rsidP="00F74508">
      <w:pPr>
        <w:spacing w:line="269" w:lineRule="auto"/>
        <w:ind w:left="-567"/>
        <w:rPr>
          <w:rFonts w:eastAsia="Calibri"/>
          <w:szCs w:val="20"/>
          <w:rtl/>
        </w:rPr>
      </w:pPr>
    </w:p>
    <w:p w14:paraId="3741DE3F" w14:textId="77777777" w:rsidR="003114F5" w:rsidRPr="003114F5" w:rsidRDefault="003114F5" w:rsidP="00F74508">
      <w:pPr>
        <w:spacing w:line="269" w:lineRule="auto"/>
        <w:rPr>
          <w:rFonts w:eastAsia="Calibri"/>
          <w:b/>
          <w:bCs/>
          <w:rtl/>
        </w:rPr>
      </w:pPr>
      <w:r w:rsidRPr="003114F5">
        <w:rPr>
          <w:rFonts w:eastAsia="Calibri" w:hint="cs"/>
          <w:rtl/>
        </w:rPr>
        <w:t>בהתייחסות ממאי 2025 מסרה נציבות שירות המדינה כי לנוכח מצב החירום היא טיפלה בכל הבקשות הקשורות בהקמת המשל"ט במהירות, תוך גמישות במתן אישורים חריגים, וכי לאחר סיום תפקידו של ראש המשל"ט בינואר 2024, לא הועברה לטיפולה בקשה לאיוש מחדש של משרה זו.</w:t>
      </w:r>
    </w:p>
    <w:p w14:paraId="74F7D573" w14:textId="77777777" w:rsidR="003114F5" w:rsidRPr="003114F5" w:rsidRDefault="003114F5" w:rsidP="00F74508">
      <w:pPr>
        <w:spacing w:line="269" w:lineRule="auto"/>
        <w:ind w:left="-567"/>
        <w:rPr>
          <w:rFonts w:eastAsia="Calibri"/>
          <w:szCs w:val="20"/>
          <w:rtl/>
        </w:rPr>
      </w:pPr>
    </w:p>
    <w:p w14:paraId="62C49051" w14:textId="77777777" w:rsidR="003114F5" w:rsidRPr="003114F5" w:rsidRDefault="003114F5" w:rsidP="00F74508">
      <w:pPr>
        <w:spacing w:line="269" w:lineRule="auto"/>
        <w:rPr>
          <w:rFonts w:eastAsia="Calibri"/>
          <w:rtl/>
        </w:rPr>
      </w:pPr>
      <w:r w:rsidRPr="003114F5">
        <w:rPr>
          <w:rFonts w:eastAsia="Calibri" w:hint="cs"/>
          <w:rtl/>
        </w:rPr>
        <w:t xml:space="preserve">בהתייחסות מפברואר 2025 מסר ראש המשל"ט כי אל מול האתגרים הרבים שהמשל"ט נדרש לטפל בהם לא ניתנו בידיו הסמכויות, כוח האדם והמשאבים המתאימים. ראש המשל"ט הוסיף כי הוא התריע שוב ושוב לפני שר האוצר על פערים אלה, אך משהנושא לא בא על פתרונו הבין כי בנסיבות אלו לא יוכל למלא את תפקידו וביקש לסיימו. בנוגע לקשיי המשל"ט האזרחי </w:t>
      </w:r>
      <w:r w:rsidRPr="003114F5">
        <w:rPr>
          <w:rFonts w:eastAsia="Calibri"/>
          <w:rtl/>
        </w:rPr>
        <w:t>בקידום פעילות הקבינט והנושאים שבתחומי אחריותו</w:t>
      </w:r>
      <w:r w:rsidRPr="003114F5">
        <w:rPr>
          <w:rFonts w:eastAsia="Calibri" w:hint="cs"/>
          <w:rtl/>
        </w:rPr>
        <w:t>, לרבות בהיבטי משאבים וניהול כוח אדם, כפי שעלו מממצאי הביקורת - ראו להלן.</w:t>
      </w:r>
    </w:p>
    <w:p w14:paraId="29E150DD" w14:textId="77777777" w:rsidR="003114F5" w:rsidRPr="003114F5" w:rsidRDefault="003114F5" w:rsidP="00F74508">
      <w:pPr>
        <w:spacing w:line="269" w:lineRule="auto"/>
        <w:ind w:left="-567"/>
        <w:rPr>
          <w:rFonts w:eastAsia="Calibri"/>
          <w:szCs w:val="20"/>
          <w:rtl/>
        </w:rPr>
      </w:pPr>
    </w:p>
    <w:p w14:paraId="43E7F52B" w14:textId="77777777" w:rsidR="003114F5" w:rsidRPr="003114F5" w:rsidRDefault="003114F5" w:rsidP="00F74508">
      <w:pPr>
        <w:spacing w:line="269" w:lineRule="auto"/>
        <w:rPr>
          <w:rFonts w:eastAsia="Calibri"/>
          <w:b/>
          <w:bCs/>
          <w:rtl/>
        </w:rPr>
      </w:pPr>
      <w:r w:rsidRPr="003114F5">
        <w:rPr>
          <w:rFonts w:eastAsia="Calibri" w:hint="cs"/>
          <w:b/>
          <w:bCs/>
          <w:rtl/>
        </w:rPr>
        <w:t xml:space="preserve">נמצא כי המשל"ט פעל במשך חודשיים וחצי בלבד, מנובמבר 2023 ועד סוף ינואר 2024. ממסמכי המשל"ט עולה כי מודל העבודה שגיבש ראש המשל"ט לא יושם בפועל, על רקע הקשיים שליוו את הקמת המשל"ט כזרוע ביצוע של הקבינט החברתי-כלכלי, ותקופת פעילותו הקצרה </w:t>
      </w:r>
      <w:r w:rsidRPr="003114F5">
        <w:rPr>
          <w:rFonts w:eastAsia="Calibri"/>
          <w:b/>
          <w:bCs/>
          <w:rtl/>
        </w:rPr>
        <w:t>(ראו להלן פירוט בנוגע לקשיים שעמם התמודד ראש המשל"ט)</w:t>
      </w:r>
      <w:r w:rsidRPr="003114F5">
        <w:rPr>
          <w:rFonts w:eastAsia="Calibri" w:hint="cs"/>
          <w:b/>
          <w:bCs/>
          <w:rtl/>
        </w:rPr>
        <w:t xml:space="preserve">. המשל"ט לא קיים תהליך סדור ושוטף הכולל גיבוש תמונת מצב יומית ובחינת כלל הצרכים בתחום האזרחי לצורך איתור נושאי ליבה הדורשים דיון בקבינט, לא ביצע מעקב ובקרה סדורים בנוגע ליישום ההחלטות שהתקבלו בדיוני הקבינט ולא הציג לקבינט סקירה עיתית של סטטוס יישום ההחלטות. במצב שבו נסגר המשל"ט ולא הוקם גוף חלופי כזרוע ביצוע עבור הקבינט, נותר חסר יסודי מהותי בתחומי אחריותו של הקבינט, ובכלל זאת </w:t>
      </w:r>
      <w:r w:rsidRPr="003114F5">
        <w:rPr>
          <w:rFonts w:eastAsia="Calibri"/>
          <w:b/>
          <w:bCs/>
          <w:rtl/>
        </w:rPr>
        <w:t xml:space="preserve">טיוב ממשקי העבודה בין משרדי הממשלה; ריכוז </w:t>
      </w:r>
      <w:r w:rsidRPr="003114F5">
        <w:rPr>
          <w:rFonts w:eastAsia="Calibri" w:hint="cs"/>
          <w:b/>
          <w:bCs/>
          <w:rtl/>
        </w:rPr>
        <w:t>ה</w:t>
      </w:r>
      <w:r w:rsidRPr="003114F5">
        <w:rPr>
          <w:rFonts w:eastAsia="Calibri"/>
          <w:b/>
          <w:bCs/>
          <w:rtl/>
        </w:rPr>
        <w:t xml:space="preserve">צרכים </w:t>
      </w:r>
      <w:r w:rsidRPr="003114F5">
        <w:rPr>
          <w:rFonts w:eastAsia="Calibri" w:hint="cs"/>
          <w:b/>
          <w:bCs/>
          <w:rtl/>
        </w:rPr>
        <w:t>שמעלים</w:t>
      </w:r>
      <w:r w:rsidRPr="003114F5">
        <w:rPr>
          <w:rFonts w:eastAsia="Calibri"/>
          <w:b/>
          <w:bCs/>
          <w:rtl/>
        </w:rPr>
        <w:t xml:space="preserve"> משרדי הממשלה</w:t>
      </w:r>
      <w:r w:rsidRPr="003114F5">
        <w:rPr>
          <w:rFonts w:eastAsia="Calibri" w:hint="cs"/>
          <w:b/>
          <w:bCs/>
          <w:rtl/>
        </w:rPr>
        <w:t xml:space="preserve"> וגופי</w:t>
      </w:r>
      <w:r w:rsidRPr="003114F5">
        <w:rPr>
          <w:rFonts w:eastAsia="Calibri"/>
          <w:b/>
          <w:bCs/>
          <w:rtl/>
        </w:rPr>
        <w:t xml:space="preserve"> השלטון המקומי; וריכוז מנגנון קבלת ההחלטות והדיווח </w:t>
      </w:r>
      <w:r w:rsidRPr="003114F5">
        <w:rPr>
          <w:rFonts w:eastAsia="Calibri" w:hint="cs"/>
          <w:b/>
          <w:bCs/>
          <w:rtl/>
        </w:rPr>
        <w:t>ב</w:t>
      </w:r>
      <w:r w:rsidRPr="003114F5">
        <w:rPr>
          <w:rFonts w:eastAsia="Calibri"/>
          <w:b/>
          <w:bCs/>
          <w:rtl/>
        </w:rPr>
        <w:t>כל הנושאים האזרחיים של קיום שגרת חיים בעת מלחמה.</w:t>
      </w:r>
      <w:r w:rsidRPr="003114F5">
        <w:rPr>
          <w:rFonts w:eastAsia="Calibri" w:hint="cs"/>
          <w:b/>
          <w:bCs/>
          <w:rtl/>
        </w:rPr>
        <w:t xml:space="preserve"> עקב כך נותרו נושאים בין-משרדיים רוחביים ללא טיפול הולם [ראו למשל דוח מבקר המדינה "דוח מיוחד: </w:t>
      </w:r>
      <w:r w:rsidRPr="003114F5">
        <w:rPr>
          <w:rFonts w:eastAsia="Calibri"/>
          <w:b/>
          <w:bCs/>
          <w:rtl/>
        </w:rPr>
        <w:t>טיפול הממשלה ביישובי הצפון במהלך מלחמת חרבות ברזל - המישור האזרחי-כלכלי</w:t>
      </w:r>
      <w:r w:rsidRPr="003114F5">
        <w:rPr>
          <w:rFonts w:eastAsia="Calibri" w:hint="cs"/>
          <w:b/>
          <w:bCs/>
          <w:rtl/>
        </w:rPr>
        <w:t xml:space="preserve"> (יוני 2025)].</w:t>
      </w:r>
    </w:p>
    <w:p w14:paraId="34B54604" w14:textId="77777777" w:rsidR="003114F5" w:rsidRPr="003114F5" w:rsidRDefault="003114F5" w:rsidP="00F74508">
      <w:pPr>
        <w:spacing w:line="269" w:lineRule="auto"/>
        <w:ind w:left="-567"/>
        <w:rPr>
          <w:rFonts w:eastAsia="Calibri"/>
          <w:szCs w:val="20"/>
          <w:rtl/>
        </w:rPr>
      </w:pPr>
    </w:p>
    <w:p w14:paraId="294BE7AA" w14:textId="77777777" w:rsidR="003114F5" w:rsidRPr="003114F5" w:rsidRDefault="003114F5" w:rsidP="00F74508">
      <w:pPr>
        <w:spacing w:line="269" w:lineRule="auto"/>
        <w:rPr>
          <w:rFonts w:eastAsia="Calibri"/>
          <w:b/>
          <w:bCs/>
          <w:rtl/>
        </w:rPr>
      </w:pPr>
      <w:r w:rsidRPr="003114F5">
        <w:rPr>
          <w:rFonts w:eastAsia="Calibri"/>
          <w:b/>
          <w:bCs/>
          <w:rtl/>
        </w:rPr>
        <w:t xml:space="preserve">על הממשלה ועל ראש הממשלה העומד בראשה להיערך מראש בזמן שגרה לריכוז הטיפול הממשלתי בתחום האזרחי בשעת חירום, ובכלל זאת למנות גוף בעל סמכות ואחריות כוללות לניהול ההיבטים </w:t>
      </w:r>
      <w:r w:rsidRPr="003114F5">
        <w:rPr>
          <w:rFonts w:eastAsia="Calibri"/>
          <w:b/>
          <w:bCs/>
          <w:rtl/>
        </w:rPr>
        <w:lastRenderedPageBreak/>
        <w:t>האזרחיים ולקבוע את דרכי פעולתו. היערכות מראש עשויה למנוע את הצורך לבצע בשעת חירום, בתנאי לחץ, את הפעולות הנדרשות כדי להקים גוף מנהל - להחליט על הקמתו, להקימו, לקבוע מה יהיו משאביו ולמנות את עובדיו ומנהליו, וכן לשלבו בין הגופים הממשלתיים הרלוונטיים</w:t>
      </w:r>
      <w:r w:rsidRPr="003114F5">
        <w:rPr>
          <w:rFonts w:eastAsia="Calibri" w:hint="cs"/>
          <w:b/>
          <w:bCs/>
          <w:rtl/>
        </w:rPr>
        <w:t xml:space="preserve"> [לעניין הקשיים בהקמת המשל"ט ראו את ממצאי משרד מבקר המדינה בדוח בנושא "</w:t>
      </w:r>
      <w:bookmarkStart w:id="30" w:name="_Hlk197612765"/>
      <w:r w:rsidRPr="003114F5">
        <w:rPr>
          <w:rFonts w:eastAsia="Calibri"/>
          <w:b/>
          <w:bCs/>
          <w:rtl/>
        </w:rPr>
        <w:t>הניהול הממשלתי של התחום האזרחי במהלך המלחמה</w:t>
      </w:r>
      <w:bookmarkEnd w:id="30"/>
      <w:r w:rsidRPr="003114F5">
        <w:rPr>
          <w:rFonts w:eastAsia="Calibri" w:hint="cs"/>
          <w:b/>
          <w:bCs/>
          <w:rtl/>
        </w:rPr>
        <w:t>" (טרם פורסם)]</w:t>
      </w:r>
      <w:r w:rsidRPr="003114F5">
        <w:rPr>
          <w:rFonts w:eastAsia="Calibri"/>
          <w:b/>
          <w:bCs/>
          <w:rtl/>
        </w:rPr>
        <w:t>.</w:t>
      </w:r>
      <w:r w:rsidRPr="003114F5">
        <w:rPr>
          <w:rFonts w:eastAsia="Calibri" w:hint="cs"/>
          <w:b/>
          <w:bCs/>
          <w:rtl/>
        </w:rPr>
        <w:t xml:space="preserve"> </w:t>
      </w:r>
      <w:r w:rsidRPr="003114F5">
        <w:rPr>
          <w:rFonts w:eastAsia="Calibri"/>
          <w:b/>
          <w:bCs/>
          <w:rtl/>
        </w:rPr>
        <w:t>כמו כן, יש לתרגל את פעולתו של המנגנון לניהול ההיבטים האזרחיים בעת שגרה כדי שיפעל היטב בע</w:t>
      </w:r>
      <w:r w:rsidRPr="003114F5">
        <w:rPr>
          <w:rFonts w:eastAsia="Calibri" w:hint="cs"/>
          <w:b/>
          <w:bCs/>
          <w:rtl/>
        </w:rPr>
        <w:t>י</w:t>
      </w:r>
      <w:r w:rsidRPr="003114F5">
        <w:rPr>
          <w:rFonts w:eastAsia="Calibri"/>
          <w:b/>
          <w:bCs/>
          <w:rtl/>
        </w:rPr>
        <w:t>תות חירום. על הממשלה לקיים הליך סדור של בקרה ומעקב בעניין ביצוע החלטותיה בנושא זה. על ראש הממשלה להידרש לעניין באופן מי</w:t>
      </w:r>
      <w:r w:rsidRPr="003114F5">
        <w:rPr>
          <w:rFonts w:eastAsia="Calibri" w:hint="cs"/>
          <w:b/>
          <w:bCs/>
          <w:rtl/>
        </w:rPr>
        <w:t>י</w:t>
      </w:r>
      <w:r w:rsidRPr="003114F5">
        <w:rPr>
          <w:rFonts w:eastAsia="Calibri"/>
          <w:b/>
          <w:bCs/>
          <w:rtl/>
        </w:rPr>
        <w:t>די, נוכח מצב המלחמ</w:t>
      </w:r>
      <w:r w:rsidRPr="003114F5">
        <w:rPr>
          <w:rFonts w:eastAsia="Calibri" w:hint="cs"/>
          <w:b/>
          <w:bCs/>
          <w:rtl/>
        </w:rPr>
        <w:t>ה</w:t>
      </w:r>
      <w:r w:rsidRPr="003114F5">
        <w:rPr>
          <w:rFonts w:eastAsia="Calibri"/>
          <w:b/>
          <w:bCs/>
          <w:rtl/>
        </w:rPr>
        <w:t xml:space="preserve"> המתמשך במדינת ישראל, באופן שי</w:t>
      </w:r>
      <w:r w:rsidRPr="003114F5">
        <w:rPr>
          <w:rFonts w:eastAsia="Calibri" w:hint="cs"/>
          <w:b/>
          <w:bCs/>
          <w:rtl/>
        </w:rPr>
        <w:t>י</w:t>
      </w:r>
      <w:r w:rsidRPr="003114F5">
        <w:rPr>
          <w:rFonts w:eastAsia="Calibri"/>
          <w:b/>
          <w:bCs/>
          <w:rtl/>
        </w:rPr>
        <w:t>תן מענה לצורכי התושבים.</w:t>
      </w:r>
      <w:bookmarkStart w:id="31" w:name="_Hlk180249679"/>
      <w:r w:rsidRPr="003114F5">
        <w:rPr>
          <w:rFonts w:eastAsia="Calibri" w:hint="cs"/>
          <w:b/>
          <w:bCs/>
          <w:rtl/>
        </w:rPr>
        <w:t xml:space="preserve"> </w:t>
      </w:r>
      <w:bookmarkEnd w:id="31"/>
    </w:p>
    <w:p w14:paraId="600320EC" w14:textId="77777777" w:rsidR="003114F5" w:rsidRPr="003114F5" w:rsidRDefault="003114F5" w:rsidP="00F74508">
      <w:pPr>
        <w:spacing w:line="269" w:lineRule="auto"/>
        <w:rPr>
          <w:rFonts w:eastAsia="Calibri"/>
          <w:b/>
          <w:bCs/>
          <w:rtl/>
        </w:rPr>
      </w:pPr>
    </w:p>
    <w:p w14:paraId="7312F877" w14:textId="77777777" w:rsidR="003114F5" w:rsidRPr="003114F5" w:rsidRDefault="003114F5" w:rsidP="00F74508">
      <w:pPr>
        <w:pStyle w:val="31"/>
        <w:spacing w:before="0" w:line="269" w:lineRule="auto"/>
        <w:rPr>
          <w:rFonts w:eastAsia="Times New Roman"/>
          <w:rtl/>
        </w:rPr>
      </w:pPr>
      <w:r w:rsidRPr="003114F5">
        <w:rPr>
          <w:rFonts w:eastAsia="Times New Roman" w:hint="cs"/>
          <w:rtl/>
        </w:rPr>
        <w:t xml:space="preserve">פעילותו המצומצמת של הקבינט בתקופת המלחמה - קיום דיונים וקבלת החלטות </w:t>
      </w:r>
    </w:p>
    <w:p w14:paraId="39D2DB4D" w14:textId="77777777" w:rsidR="003114F5" w:rsidRPr="003114F5" w:rsidRDefault="003114F5" w:rsidP="00F74508">
      <w:pPr>
        <w:spacing w:line="269" w:lineRule="auto"/>
        <w:ind w:left="-567"/>
        <w:rPr>
          <w:rFonts w:eastAsia="Calibri"/>
          <w:szCs w:val="20"/>
          <w:rtl/>
        </w:rPr>
      </w:pPr>
    </w:p>
    <w:p w14:paraId="6933EC5E" w14:textId="77777777" w:rsidR="003114F5" w:rsidRPr="003114F5" w:rsidRDefault="003114F5" w:rsidP="00F74508">
      <w:pPr>
        <w:spacing w:line="269" w:lineRule="auto"/>
        <w:rPr>
          <w:rFonts w:ascii="David" w:eastAsia="Calibri" w:hAnsi="David"/>
          <w:sz w:val="24"/>
        </w:rPr>
      </w:pPr>
      <w:r w:rsidRPr="003114F5">
        <w:rPr>
          <w:rFonts w:ascii="David" w:eastAsia="Calibri" w:hAnsi="David"/>
          <w:sz w:val="24"/>
          <w:rtl/>
        </w:rPr>
        <w:t>ב-15.10.23 הסמיכה כאמור הממשלה את הקבינט החברתי-כלכלי לטפל בכל ההיבטים האזרחיים הנוגעים לניהול מערך המלחמה, תוך פירוט תחומי אחריות מרכזיים, לרבות: (</w:t>
      </w:r>
      <w:r w:rsidRPr="003114F5">
        <w:rPr>
          <w:rFonts w:ascii="David" w:eastAsia="Calibri" w:hAnsi="David" w:hint="cs"/>
          <w:sz w:val="24"/>
          <w:rtl/>
        </w:rPr>
        <w:t>א</w:t>
      </w:r>
      <w:r w:rsidRPr="003114F5">
        <w:rPr>
          <w:rFonts w:ascii="David" w:eastAsia="Calibri" w:hAnsi="David"/>
          <w:sz w:val="24"/>
          <w:rtl/>
        </w:rPr>
        <w:t>) הבטחת רציפות תפקודית אזרחית; (</w:t>
      </w:r>
      <w:r w:rsidRPr="003114F5">
        <w:rPr>
          <w:rFonts w:ascii="David" w:eastAsia="Calibri" w:hAnsi="David" w:hint="cs"/>
          <w:sz w:val="24"/>
          <w:rtl/>
        </w:rPr>
        <w:t>ב</w:t>
      </w:r>
      <w:r w:rsidRPr="003114F5">
        <w:rPr>
          <w:rFonts w:ascii="David" w:eastAsia="Calibri" w:hAnsi="David"/>
          <w:sz w:val="24"/>
          <w:rtl/>
        </w:rPr>
        <w:t>) מתן מענה כלכלי לעסקים ולעובדים; (</w:t>
      </w:r>
      <w:r w:rsidRPr="003114F5">
        <w:rPr>
          <w:rFonts w:ascii="David" w:eastAsia="Calibri" w:hAnsi="David" w:hint="cs"/>
          <w:sz w:val="24"/>
          <w:rtl/>
        </w:rPr>
        <w:t>ג</w:t>
      </w:r>
      <w:r w:rsidRPr="003114F5">
        <w:rPr>
          <w:rFonts w:ascii="David" w:eastAsia="Calibri" w:hAnsi="David"/>
          <w:sz w:val="24"/>
          <w:rtl/>
        </w:rPr>
        <w:t>) שיקום היישובים והקהילות בעוטף עזה</w:t>
      </w:r>
      <w:r w:rsidRPr="003114F5">
        <w:rPr>
          <w:rFonts w:ascii="David" w:eastAsia="Calibri" w:hAnsi="David" w:hint="cs"/>
          <w:sz w:val="24"/>
          <w:rtl/>
        </w:rPr>
        <w:t xml:space="preserve"> (נושא זה הועבר בהמשך לטיפול מינהלת תקומה)</w:t>
      </w:r>
      <w:r w:rsidRPr="003114F5">
        <w:rPr>
          <w:rFonts w:ascii="David" w:eastAsia="Calibri" w:hAnsi="David"/>
          <w:sz w:val="24"/>
          <w:rtl/>
        </w:rPr>
        <w:t>; (</w:t>
      </w:r>
      <w:r w:rsidRPr="003114F5">
        <w:rPr>
          <w:rFonts w:ascii="David" w:eastAsia="Calibri" w:hAnsi="David" w:hint="cs"/>
          <w:sz w:val="24"/>
          <w:rtl/>
        </w:rPr>
        <w:t>ד</w:t>
      </w:r>
      <w:r w:rsidRPr="003114F5">
        <w:rPr>
          <w:rFonts w:ascii="David" w:eastAsia="Calibri" w:hAnsi="David"/>
          <w:sz w:val="24"/>
          <w:rtl/>
        </w:rPr>
        <w:t>) ריכוז הטיפול באוכלוסייה האזרחית המפונה; (</w:t>
      </w:r>
      <w:r w:rsidRPr="003114F5">
        <w:rPr>
          <w:rFonts w:ascii="David" w:eastAsia="Calibri" w:hAnsi="David" w:hint="cs"/>
          <w:sz w:val="24"/>
          <w:rtl/>
        </w:rPr>
        <w:t>ה</w:t>
      </w:r>
      <w:r w:rsidRPr="003114F5">
        <w:rPr>
          <w:rFonts w:ascii="David" w:eastAsia="Calibri" w:hAnsi="David"/>
          <w:sz w:val="24"/>
          <w:rtl/>
        </w:rPr>
        <w:t>) תיאום כלל היוזמות האזרחיות; (</w:t>
      </w:r>
      <w:r w:rsidRPr="003114F5">
        <w:rPr>
          <w:rFonts w:ascii="David" w:eastAsia="Calibri" w:hAnsi="David" w:hint="cs"/>
          <w:sz w:val="24"/>
          <w:rtl/>
        </w:rPr>
        <w:t>ו</w:t>
      </w:r>
      <w:r w:rsidRPr="003114F5">
        <w:rPr>
          <w:rFonts w:ascii="David" w:eastAsia="Calibri" w:hAnsi="David"/>
          <w:sz w:val="24"/>
          <w:rtl/>
        </w:rPr>
        <w:t>)</w:t>
      </w:r>
      <w:r w:rsidRPr="003114F5">
        <w:rPr>
          <w:rFonts w:ascii="David" w:eastAsia="Calibri" w:hAnsi="David" w:hint="cs"/>
          <w:sz w:val="24"/>
          <w:rtl/>
        </w:rPr>
        <w:t xml:space="preserve"> </w:t>
      </w:r>
      <w:r w:rsidRPr="003114F5">
        <w:rPr>
          <w:rFonts w:ascii="David" w:eastAsia="Calibri" w:hAnsi="David"/>
          <w:sz w:val="24"/>
          <w:rtl/>
        </w:rPr>
        <w:t>הסברת פעולות הממשלה לציבור; (</w:t>
      </w:r>
      <w:r w:rsidRPr="003114F5">
        <w:rPr>
          <w:rFonts w:ascii="David" w:eastAsia="Calibri" w:hAnsi="David" w:hint="cs"/>
          <w:sz w:val="24"/>
          <w:rtl/>
        </w:rPr>
        <w:t>ז</w:t>
      </w:r>
      <w:r w:rsidRPr="003114F5">
        <w:rPr>
          <w:rFonts w:ascii="David" w:eastAsia="Calibri" w:hAnsi="David"/>
          <w:sz w:val="24"/>
          <w:rtl/>
        </w:rPr>
        <w:t xml:space="preserve">) הקמת קבינט חברתי-כלכלי מצומצם. </w:t>
      </w:r>
    </w:p>
    <w:p w14:paraId="07FFB25C" w14:textId="77777777" w:rsidR="003114F5" w:rsidRPr="003114F5" w:rsidRDefault="003114F5" w:rsidP="00F74508">
      <w:pPr>
        <w:spacing w:line="269" w:lineRule="auto"/>
        <w:ind w:left="-567"/>
        <w:rPr>
          <w:rFonts w:eastAsia="Calibri"/>
          <w:szCs w:val="20"/>
          <w:rtl/>
        </w:rPr>
      </w:pPr>
    </w:p>
    <w:p w14:paraId="776A2F96" w14:textId="77777777" w:rsidR="003114F5" w:rsidRPr="003114F5" w:rsidRDefault="003114F5" w:rsidP="00F74508">
      <w:pPr>
        <w:spacing w:line="269" w:lineRule="auto"/>
        <w:rPr>
          <w:rFonts w:ascii="David" w:eastAsia="Calibri" w:hAnsi="David"/>
          <w:sz w:val="24"/>
          <w:rtl/>
        </w:rPr>
      </w:pPr>
      <w:r w:rsidRPr="003114F5">
        <w:rPr>
          <w:rFonts w:ascii="David" w:eastAsia="Calibri" w:hAnsi="David" w:hint="cs"/>
          <w:sz w:val="24"/>
          <w:rtl/>
        </w:rPr>
        <w:t xml:space="preserve">בישיבת הקבינט מ-31.10.23 עמד ראש הממשלה על חשיבות כינוסו של הקבינט לנוכח הסמכויות שהוטלו עליו במהלך המלחמה: "הקבינט הכלכלי מתכנס לעבודה חשובה... היעד הראשון הוא קודם כל לשמור על המסגרת המאקרו-כלכלית של מדינת ישראל כדי שהמשק יתפקד ולא יקרוס. היעד השני הוא לאפשר לצה"ל ולזרועות הביטחון לנהל את המלחמה... היעד השלישי הוא לוודא שמשרתי המילואים שהתגייסו באופן חסר תקדים לא ייפגעו. היעד הרביעי הוא לוודא שאזרחים ועסקים שנפגעו כתוצאה מהמלחמה יפוצו בהתאם. היעד החמישי הוא להניע את המשק להמשיך לפעול ולצמוח, וזה על ידי עידוד צריכה ותעסוקה וגם סיוע לאזרחים באמצעות סיוע במשכנתאות. היעד השישי הוא שיקום יישובי העוטף... וגם טיפול במפונים בצפון ובדרום". </w:t>
      </w:r>
    </w:p>
    <w:p w14:paraId="3FB0883A" w14:textId="77777777" w:rsidR="003114F5" w:rsidRPr="003114F5" w:rsidRDefault="003114F5" w:rsidP="00F74508">
      <w:pPr>
        <w:spacing w:line="269" w:lineRule="auto"/>
        <w:ind w:left="-567"/>
        <w:rPr>
          <w:rFonts w:eastAsia="Calibri"/>
          <w:szCs w:val="20"/>
          <w:rtl/>
        </w:rPr>
      </w:pPr>
    </w:p>
    <w:p w14:paraId="7266E0EC" w14:textId="77777777" w:rsidR="003114F5" w:rsidRPr="003114F5" w:rsidRDefault="003114F5" w:rsidP="00F74508">
      <w:pPr>
        <w:spacing w:line="269" w:lineRule="auto"/>
        <w:rPr>
          <w:rFonts w:ascii="David" w:eastAsia="Calibri" w:hAnsi="David"/>
          <w:sz w:val="24"/>
          <w:rtl/>
        </w:rPr>
      </w:pPr>
      <w:r w:rsidRPr="003114F5">
        <w:rPr>
          <w:rFonts w:ascii="David" w:eastAsia="Calibri" w:hAnsi="David" w:hint="cs"/>
          <w:sz w:val="24"/>
          <w:rtl/>
        </w:rPr>
        <w:t>בישיבה זו עמד שר האוצר על חשיבות כינוס הקבינט בקביעות לצורך מתן מענה מהיר ויעיל לצרכים דחופים בתחום האזרחי: "כינוס הקבינט החברתי-כלכלי באופן קבוע לשיח ולמתן מענה מהיר וטוב לעניינים שלא ייפתרו על ידי המשל"ט"; "היעד המרכזי זה איך מתכללים בין היעדים האלה, איך מאזנים ביניהם, איך מקבלים את ההחלטות הנכונות, המהירות, במינימום בירוקרטיה ובמינימום תהליכים כדי שהדברים יקרו מהר".</w:t>
      </w:r>
    </w:p>
    <w:p w14:paraId="6FCFC55A" w14:textId="77777777" w:rsidR="003114F5" w:rsidRPr="003114F5" w:rsidRDefault="003114F5" w:rsidP="00F74508">
      <w:pPr>
        <w:spacing w:line="269" w:lineRule="auto"/>
        <w:ind w:left="-567"/>
        <w:rPr>
          <w:rFonts w:eastAsia="Calibri"/>
          <w:szCs w:val="20"/>
          <w:rtl/>
        </w:rPr>
      </w:pPr>
    </w:p>
    <w:p w14:paraId="10D30536" w14:textId="77777777" w:rsidR="003114F5" w:rsidRPr="003114F5" w:rsidRDefault="003114F5" w:rsidP="00F74508">
      <w:pPr>
        <w:spacing w:line="269" w:lineRule="auto"/>
        <w:rPr>
          <w:rFonts w:ascii="David" w:eastAsia="Calibri" w:hAnsi="David"/>
          <w:sz w:val="24"/>
          <w:rtl/>
        </w:rPr>
      </w:pPr>
      <w:r w:rsidRPr="003114F5">
        <w:rPr>
          <w:rFonts w:ascii="David" w:eastAsia="Calibri" w:hAnsi="David" w:hint="eastAsia"/>
          <w:sz w:val="24"/>
          <w:rtl/>
        </w:rPr>
        <w:t>על</w:t>
      </w:r>
      <w:r w:rsidRPr="003114F5">
        <w:rPr>
          <w:rFonts w:ascii="David" w:eastAsia="Calibri" w:hAnsi="David"/>
          <w:sz w:val="24"/>
          <w:rtl/>
        </w:rPr>
        <w:t xml:space="preserve"> </w:t>
      </w:r>
      <w:r w:rsidRPr="003114F5">
        <w:rPr>
          <w:rFonts w:ascii="David" w:eastAsia="Calibri" w:hAnsi="David" w:hint="eastAsia"/>
          <w:sz w:val="24"/>
          <w:rtl/>
        </w:rPr>
        <w:t>רקע</w:t>
      </w:r>
      <w:r w:rsidRPr="003114F5">
        <w:rPr>
          <w:rFonts w:ascii="David" w:eastAsia="Calibri" w:hAnsi="David"/>
          <w:sz w:val="24"/>
          <w:rtl/>
        </w:rPr>
        <w:t xml:space="preserve"> </w:t>
      </w:r>
      <w:r w:rsidRPr="003114F5">
        <w:rPr>
          <w:rFonts w:ascii="David" w:eastAsia="Calibri" w:hAnsi="David" w:hint="eastAsia"/>
          <w:sz w:val="24"/>
          <w:rtl/>
        </w:rPr>
        <w:t>האמור</w:t>
      </w:r>
      <w:r w:rsidRPr="003114F5">
        <w:rPr>
          <w:rFonts w:ascii="David" w:eastAsia="Calibri" w:hAnsi="David"/>
          <w:sz w:val="24"/>
          <w:rtl/>
        </w:rPr>
        <w:t xml:space="preserve">, </w:t>
      </w:r>
      <w:r w:rsidRPr="003114F5">
        <w:rPr>
          <w:rFonts w:ascii="David" w:eastAsia="Calibri" w:hAnsi="David" w:hint="eastAsia"/>
          <w:sz w:val="24"/>
          <w:rtl/>
        </w:rPr>
        <w:t>התרשים</w:t>
      </w:r>
      <w:r w:rsidRPr="003114F5">
        <w:rPr>
          <w:rFonts w:ascii="David" w:eastAsia="Calibri" w:hAnsi="David"/>
          <w:sz w:val="24"/>
          <w:rtl/>
        </w:rPr>
        <w:t xml:space="preserve"> </w:t>
      </w:r>
      <w:r w:rsidRPr="003114F5">
        <w:rPr>
          <w:rFonts w:ascii="David" w:eastAsia="Calibri" w:hAnsi="David" w:hint="cs"/>
          <w:sz w:val="24"/>
          <w:rtl/>
        </w:rPr>
        <w:t>ש</w:t>
      </w:r>
      <w:r w:rsidRPr="003114F5">
        <w:rPr>
          <w:rFonts w:ascii="David" w:eastAsia="Calibri" w:hAnsi="David" w:hint="eastAsia"/>
          <w:sz w:val="24"/>
          <w:rtl/>
        </w:rPr>
        <w:t>להלן</w:t>
      </w:r>
      <w:r w:rsidRPr="003114F5">
        <w:rPr>
          <w:rFonts w:ascii="David" w:eastAsia="Calibri" w:hAnsi="David"/>
          <w:sz w:val="24"/>
          <w:rtl/>
        </w:rPr>
        <w:t xml:space="preserve"> </w:t>
      </w:r>
      <w:r w:rsidRPr="003114F5">
        <w:rPr>
          <w:rFonts w:ascii="David" w:eastAsia="Calibri" w:hAnsi="David" w:hint="cs"/>
          <w:sz w:val="24"/>
          <w:rtl/>
        </w:rPr>
        <w:t xml:space="preserve">מציג </w:t>
      </w:r>
      <w:r w:rsidRPr="003114F5">
        <w:rPr>
          <w:rFonts w:ascii="David" w:eastAsia="Calibri" w:hAnsi="David" w:hint="eastAsia"/>
          <w:sz w:val="24"/>
          <w:rtl/>
        </w:rPr>
        <w:t>נתונים</w:t>
      </w:r>
      <w:r w:rsidRPr="003114F5">
        <w:rPr>
          <w:rFonts w:ascii="David" w:eastAsia="Calibri" w:hAnsi="David"/>
          <w:sz w:val="24"/>
          <w:rtl/>
        </w:rPr>
        <w:t xml:space="preserve"> </w:t>
      </w:r>
      <w:r w:rsidRPr="003114F5">
        <w:rPr>
          <w:rFonts w:ascii="David" w:eastAsia="Calibri" w:hAnsi="David" w:hint="eastAsia"/>
          <w:sz w:val="24"/>
          <w:rtl/>
        </w:rPr>
        <w:t>מרכזיים</w:t>
      </w:r>
      <w:r w:rsidRPr="003114F5">
        <w:rPr>
          <w:rFonts w:ascii="David" w:eastAsia="Calibri" w:hAnsi="David"/>
          <w:sz w:val="24"/>
          <w:rtl/>
        </w:rPr>
        <w:t xml:space="preserve"> </w:t>
      </w:r>
      <w:r w:rsidRPr="003114F5">
        <w:rPr>
          <w:rFonts w:ascii="David" w:eastAsia="Calibri" w:hAnsi="David" w:hint="eastAsia"/>
          <w:sz w:val="24"/>
          <w:rtl/>
        </w:rPr>
        <w:t>בנוגע</w:t>
      </w:r>
      <w:r w:rsidRPr="003114F5">
        <w:rPr>
          <w:rFonts w:ascii="David" w:eastAsia="Calibri" w:hAnsi="David"/>
          <w:sz w:val="24"/>
          <w:rtl/>
        </w:rPr>
        <w:t xml:space="preserve"> </w:t>
      </w:r>
      <w:r w:rsidRPr="003114F5">
        <w:rPr>
          <w:rFonts w:ascii="David" w:eastAsia="Calibri" w:hAnsi="David" w:hint="eastAsia"/>
          <w:sz w:val="24"/>
          <w:rtl/>
        </w:rPr>
        <w:t>לכינוס</w:t>
      </w:r>
      <w:r w:rsidRPr="003114F5">
        <w:rPr>
          <w:rFonts w:ascii="David" w:eastAsia="Calibri" w:hAnsi="David"/>
          <w:sz w:val="24"/>
          <w:rtl/>
        </w:rPr>
        <w:t xml:space="preserve"> </w:t>
      </w:r>
      <w:r w:rsidRPr="003114F5">
        <w:rPr>
          <w:rFonts w:ascii="David" w:eastAsia="Calibri" w:hAnsi="David" w:hint="eastAsia"/>
          <w:sz w:val="24"/>
          <w:rtl/>
        </w:rPr>
        <w:t>הקבינט</w:t>
      </w:r>
      <w:r w:rsidRPr="003114F5">
        <w:rPr>
          <w:rFonts w:ascii="David" w:eastAsia="Calibri" w:hAnsi="David"/>
          <w:sz w:val="24"/>
          <w:rtl/>
        </w:rPr>
        <w:t xml:space="preserve"> </w:t>
      </w:r>
      <w:r w:rsidRPr="003114F5">
        <w:rPr>
          <w:rFonts w:ascii="David" w:eastAsia="Calibri" w:hAnsi="David" w:hint="eastAsia"/>
          <w:sz w:val="24"/>
          <w:rtl/>
        </w:rPr>
        <w:t>החברתי</w:t>
      </w:r>
      <w:r w:rsidRPr="003114F5">
        <w:rPr>
          <w:rFonts w:ascii="David" w:eastAsia="Calibri" w:hAnsi="David"/>
          <w:sz w:val="24"/>
          <w:rtl/>
        </w:rPr>
        <w:t xml:space="preserve">-כלכלי </w:t>
      </w:r>
      <w:r w:rsidRPr="003114F5">
        <w:rPr>
          <w:rFonts w:ascii="David" w:eastAsia="Calibri" w:hAnsi="David" w:hint="eastAsia"/>
          <w:sz w:val="24"/>
          <w:rtl/>
        </w:rPr>
        <w:t>ולפעילותו</w:t>
      </w:r>
      <w:r w:rsidRPr="003114F5">
        <w:rPr>
          <w:rFonts w:ascii="David" w:eastAsia="Calibri" w:hAnsi="David"/>
          <w:sz w:val="24"/>
          <w:rtl/>
        </w:rPr>
        <w:t xml:space="preserve"> </w:t>
      </w:r>
      <w:r w:rsidRPr="003114F5">
        <w:rPr>
          <w:rFonts w:ascii="David" w:eastAsia="Calibri" w:hAnsi="David" w:hint="eastAsia"/>
          <w:sz w:val="24"/>
          <w:rtl/>
        </w:rPr>
        <w:t>במשך</w:t>
      </w:r>
      <w:r w:rsidRPr="003114F5">
        <w:rPr>
          <w:rFonts w:ascii="David" w:eastAsia="Calibri" w:hAnsi="David"/>
          <w:sz w:val="24"/>
          <w:rtl/>
        </w:rPr>
        <w:t xml:space="preserve"> </w:t>
      </w:r>
      <w:r w:rsidRPr="003114F5">
        <w:rPr>
          <w:rFonts w:ascii="David" w:eastAsia="Calibri" w:hAnsi="David" w:hint="cs"/>
          <w:sz w:val="24"/>
          <w:rtl/>
        </w:rPr>
        <w:t>כשנה</w:t>
      </w:r>
      <w:r w:rsidRPr="003114F5">
        <w:rPr>
          <w:rFonts w:ascii="David" w:eastAsia="Calibri" w:hAnsi="David"/>
          <w:sz w:val="24"/>
          <w:rtl/>
        </w:rPr>
        <w:t xml:space="preserve">, </w:t>
      </w:r>
      <w:r w:rsidRPr="003114F5">
        <w:rPr>
          <w:rFonts w:ascii="David" w:eastAsia="Calibri" w:hAnsi="David" w:hint="eastAsia"/>
          <w:sz w:val="24"/>
          <w:rtl/>
        </w:rPr>
        <w:t>מהחלטת</w:t>
      </w:r>
      <w:r w:rsidRPr="003114F5">
        <w:rPr>
          <w:rFonts w:ascii="David" w:eastAsia="Calibri" w:hAnsi="David"/>
          <w:sz w:val="24"/>
          <w:rtl/>
        </w:rPr>
        <w:t xml:space="preserve"> </w:t>
      </w:r>
      <w:r w:rsidRPr="003114F5">
        <w:rPr>
          <w:rFonts w:ascii="David" w:eastAsia="Calibri" w:hAnsi="David" w:hint="eastAsia"/>
          <w:sz w:val="24"/>
          <w:rtl/>
        </w:rPr>
        <w:t>הממשלה</w:t>
      </w:r>
      <w:r w:rsidRPr="003114F5">
        <w:rPr>
          <w:rFonts w:ascii="David" w:eastAsia="Calibri" w:hAnsi="David"/>
          <w:sz w:val="24"/>
          <w:rtl/>
        </w:rPr>
        <w:t xml:space="preserve"> </w:t>
      </w:r>
      <w:r w:rsidRPr="003114F5">
        <w:rPr>
          <w:rFonts w:ascii="David" w:eastAsia="Calibri" w:hAnsi="David" w:hint="eastAsia"/>
          <w:sz w:val="24"/>
          <w:rtl/>
        </w:rPr>
        <w:t>מיום</w:t>
      </w:r>
      <w:r w:rsidRPr="003114F5">
        <w:rPr>
          <w:rFonts w:ascii="David" w:eastAsia="Calibri" w:hAnsi="David"/>
          <w:sz w:val="24"/>
          <w:rtl/>
        </w:rPr>
        <w:t xml:space="preserve"> 15.10.23 </w:t>
      </w:r>
      <w:r w:rsidRPr="003114F5">
        <w:rPr>
          <w:rFonts w:ascii="David" w:eastAsia="Calibri" w:hAnsi="David" w:hint="eastAsia"/>
          <w:sz w:val="24"/>
          <w:rtl/>
        </w:rPr>
        <w:t>שבה</w:t>
      </w:r>
      <w:r w:rsidRPr="003114F5">
        <w:rPr>
          <w:rFonts w:ascii="David" w:eastAsia="Calibri" w:hAnsi="David"/>
          <w:sz w:val="24"/>
          <w:rtl/>
        </w:rPr>
        <w:t xml:space="preserve"> </w:t>
      </w:r>
      <w:r w:rsidRPr="003114F5">
        <w:rPr>
          <w:rFonts w:ascii="David" w:eastAsia="Calibri" w:hAnsi="David" w:hint="eastAsia"/>
          <w:sz w:val="24"/>
          <w:rtl/>
        </w:rPr>
        <w:t>הוסמך</w:t>
      </w:r>
      <w:r w:rsidRPr="003114F5">
        <w:rPr>
          <w:rFonts w:ascii="David" w:eastAsia="Calibri" w:hAnsi="David"/>
          <w:sz w:val="24"/>
          <w:rtl/>
        </w:rPr>
        <w:t xml:space="preserve"> </w:t>
      </w:r>
      <w:r w:rsidRPr="003114F5">
        <w:rPr>
          <w:rFonts w:ascii="David" w:eastAsia="Calibri" w:hAnsi="David" w:hint="eastAsia"/>
          <w:sz w:val="24"/>
          <w:rtl/>
        </w:rPr>
        <w:t>הקבינט</w:t>
      </w:r>
      <w:r w:rsidRPr="003114F5">
        <w:rPr>
          <w:rFonts w:ascii="David" w:eastAsia="Calibri" w:hAnsi="David"/>
          <w:sz w:val="24"/>
          <w:rtl/>
        </w:rPr>
        <w:t xml:space="preserve"> </w:t>
      </w:r>
      <w:r w:rsidRPr="003114F5">
        <w:rPr>
          <w:rFonts w:ascii="David" w:eastAsia="Calibri" w:hAnsi="David" w:hint="eastAsia"/>
          <w:sz w:val="24"/>
          <w:rtl/>
        </w:rPr>
        <w:t>החברתי</w:t>
      </w:r>
      <w:r w:rsidRPr="003114F5">
        <w:rPr>
          <w:rFonts w:ascii="David" w:eastAsia="Calibri" w:hAnsi="David"/>
          <w:sz w:val="24"/>
          <w:rtl/>
        </w:rPr>
        <w:t>-כלכלי</w:t>
      </w:r>
      <w:r w:rsidRPr="003114F5">
        <w:rPr>
          <w:rFonts w:ascii="David" w:eastAsia="Calibri" w:hAnsi="David" w:hint="cs"/>
          <w:sz w:val="24"/>
          <w:rtl/>
        </w:rPr>
        <w:t xml:space="preserve"> </w:t>
      </w:r>
      <w:r w:rsidRPr="003114F5">
        <w:rPr>
          <w:rFonts w:ascii="David" w:eastAsia="Calibri" w:hAnsi="David" w:hint="eastAsia"/>
          <w:sz w:val="24"/>
          <w:rtl/>
        </w:rPr>
        <w:t>לטפל</w:t>
      </w:r>
      <w:r w:rsidRPr="003114F5">
        <w:rPr>
          <w:rFonts w:ascii="David" w:eastAsia="Calibri" w:hAnsi="David"/>
          <w:sz w:val="24"/>
          <w:rtl/>
        </w:rPr>
        <w:t xml:space="preserve"> </w:t>
      </w:r>
      <w:r w:rsidRPr="003114F5">
        <w:rPr>
          <w:rFonts w:ascii="David" w:eastAsia="Calibri" w:hAnsi="David" w:hint="eastAsia"/>
          <w:sz w:val="24"/>
          <w:rtl/>
        </w:rPr>
        <w:t>בכל</w:t>
      </w:r>
      <w:r w:rsidRPr="003114F5">
        <w:rPr>
          <w:rFonts w:ascii="David" w:eastAsia="Calibri" w:hAnsi="David"/>
          <w:sz w:val="24"/>
          <w:rtl/>
        </w:rPr>
        <w:t xml:space="preserve"> </w:t>
      </w:r>
      <w:r w:rsidRPr="003114F5">
        <w:rPr>
          <w:rFonts w:ascii="David" w:eastAsia="Calibri" w:hAnsi="David" w:hint="eastAsia"/>
          <w:sz w:val="24"/>
          <w:rtl/>
        </w:rPr>
        <w:t>ההיבטים</w:t>
      </w:r>
      <w:r w:rsidRPr="003114F5">
        <w:rPr>
          <w:rFonts w:ascii="David" w:eastAsia="Calibri" w:hAnsi="David"/>
          <w:sz w:val="24"/>
          <w:rtl/>
        </w:rPr>
        <w:t xml:space="preserve"> </w:t>
      </w:r>
      <w:r w:rsidRPr="003114F5">
        <w:rPr>
          <w:rFonts w:ascii="David" w:eastAsia="Calibri" w:hAnsi="David" w:hint="eastAsia"/>
          <w:sz w:val="24"/>
          <w:rtl/>
        </w:rPr>
        <w:t>האזרחיים</w:t>
      </w:r>
      <w:r w:rsidRPr="003114F5">
        <w:rPr>
          <w:rFonts w:ascii="David" w:eastAsia="Calibri" w:hAnsi="David"/>
          <w:sz w:val="24"/>
          <w:rtl/>
        </w:rPr>
        <w:t xml:space="preserve"> </w:t>
      </w:r>
      <w:r w:rsidRPr="003114F5">
        <w:rPr>
          <w:rFonts w:ascii="David" w:eastAsia="Calibri" w:hAnsi="David" w:hint="eastAsia"/>
          <w:sz w:val="24"/>
          <w:rtl/>
        </w:rPr>
        <w:t>הנוגעים</w:t>
      </w:r>
      <w:r w:rsidRPr="003114F5">
        <w:rPr>
          <w:rFonts w:ascii="David" w:eastAsia="Calibri" w:hAnsi="David"/>
          <w:sz w:val="24"/>
          <w:rtl/>
        </w:rPr>
        <w:t xml:space="preserve"> </w:t>
      </w:r>
      <w:r w:rsidRPr="003114F5">
        <w:rPr>
          <w:rFonts w:ascii="David" w:eastAsia="Calibri" w:hAnsi="David" w:hint="eastAsia"/>
          <w:sz w:val="24"/>
          <w:rtl/>
        </w:rPr>
        <w:t>למלחמה</w:t>
      </w:r>
      <w:r w:rsidRPr="003114F5">
        <w:rPr>
          <w:rFonts w:ascii="David" w:eastAsia="Calibri" w:hAnsi="David"/>
          <w:sz w:val="24"/>
          <w:rtl/>
        </w:rPr>
        <w:t xml:space="preserve">, </w:t>
      </w:r>
      <w:r w:rsidRPr="003114F5">
        <w:rPr>
          <w:rFonts w:ascii="David" w:eastAsia="Calibri" w:hAnsi="David" w:hint="eastAsia"/>
          <w:sz w:val="24"/>
          <w:rtl/>
        </w:rPr>
        <w:t>ועד</w:t>
      </w:r>
      <w:r w:rsidRPr="003114F5">
        <w:rPr>
          <w:rFonts w:ascii="David" w:eastAsia="Calibri" w:hAnsi="David"/>
          <w:sz w:val="24"/>
          <w:rtl/>
        </w:rPr>
        <w:t xml:space="preserve"> </w:t>
      </w:r>
      <w:r w:rsidRPr="003114F5">
        <w:rPr>
          <w:rFonts w:ascii="David" w:eastAsia="Calibri" w:hAnsi="David" w:hint="eastAsia"/>
          <w:sz w:val="24"/>
          <w:rtl/>
        </w:rPr>
        <w:t>סוף</w:t>
      </w:r>
      <w:r w:rsidRPr="003114F5">
        <w:rPr>
          <w:rFonts w:ascii="David" w:eastAsia="Calibri" w:hAnsi="David"/>
          <w:sz w:val="24"/>
          <w:rtl/>
        </w:rPr>
        <w:t xml:space="preserve"> </w:t>
      </w:r>
      <w:r w:rsidRPr="003114F5">
        <w:rPr>
          <w:rFonts w:ascii="David" w:eastAsia="Calibri" w:hAnsi="David" w:hint="cs"/>
          <w:sz w:val="24"/>
          <w:rtl/>
        </w:rPr>
        <w:t xml:space="preserve">אוקטובר </w:t>
      </w:r>
      <w:r w:rsidRPr="003114F5">
        <w:rPr>
          <w:rFonts w:ascii="David" w:eastAsia="Calibri" w:hAnsi="David"/>
          <w:sz w:val="24"/>
          <w:rtl/>
        </w:rPr>
        <w:t>2024.</w:t>
      </w:r>
    </w:p>
    <w:p w14:paraId="0A7B914F" w14:textId="77777777" w:rsidR="003114F5" w:rsidRPr="003114F5" w:rsidRDefault="003114F5" w:rsidP="00F74508">
      <w:pPr>
        <w:spacing w:line="269" w:lineRule="auto"/>
        <w:ind w:left="-567"/>
        <w:rPr>
          <w:rFonts w:eastAsia="Calibri"/>
          <w:szCs w:val="20"/>
          <w:rtl/>
        </w:rPr>
      </w:pPr>
    </w:p>
    <w:p w14:paraId="41822904" w14:textId="77777777" w:rsidR="003114F5" w:rsidRPr="003114F5" w:rsidRDefault="003114F5" w:rsidP="00F74508">
      <w:pPr>
        <w:keepNext/>
        <w:keepLines/>
        <w:spacing w:line="269" w:lineRule="auto"/>
        <w:jc w:val="center"/>
        <w:rPr>
          <w:rFonts w:ascii="David" w:eastAsia="Calibri" w:hAnsi="David"/>
          <w:b/>
          <w:bCs/>
          <w:sz w:val="24"/>
          <w:rtl/>
        </w:rPr>
      </w:pPr>
      <w:r w:rsidRPr="003114F5">
        <w:rPr>
          <w:rFonts w:ascii="David" w:eastAsia="Calibri" w:hAnsi="David" w:hint="eastAsia"/>
          <w:sz w:val="24"/>
          <w:rtl/>
        </w:rPr>
        <w:lastRenderedPageBreak/>
        <w:t>תרשים</w:t>
      </w:r>
      <w:r w:rsidRPr="003114F5">
        <w:rPr>
          <w:rFonts w:ascii="David" w:eastAsia="Calibri" w:hAnsi="David"/>
          <w:sz w:val="24"/>
          <w:rtl/>
        </w:rPr>
        <w:t xml:space="preserve"> 13:</w:t>
      </w:r>
      <w:r w:rsidRPr="003114F5">
        <w:rPr>
          <w:rFonts w:ascii="David" w:eastAsia="Calibri" w:hAnsi="David" w:hint="cs"/>
          <w:b/>
          <w:bCs/>
          <w:sz w:val="24"/>
          <w:rtl/>
        </w:rPr>
        <w:t xml:space="preserve"> דיונים והחלטות בקבינט החברתי-כלכלי בתקופת המלחמה, </w:t>
      </w:r>
      <w:r w:rsidR="00A87060">
        <w:rPr>
          <w:rFonts w:ascii="David" w:eastAsia="Calibri" w:hAnsi="David"/>
          <w:b/>
          <w:bCs/>
          <w:sz w:val="24"/>
          <w:rtl/>
        </w:rPr>
        <w:br/>
      </w:r>
      <w:r w:rsidRPr="003114F5">
        <w:rPr>
          <w:rFonts w:ascii="David" w:eastAsia="Calibri" w:hAnsi="David" w:hint="cs"/>
          <w:b/>
          <w:bCs/>
          <w:sz w:val="24"/>
          <w:rtl/>
        </w:rPr>
        <w:t>אוקטובר 2023 - אוקטובר 2024</w:t>
      </w:r>
    </w:p>
    <w:p w14:paraId="396C4376" w14:textId="77777777" w:rsidR="003114F5" w:rsidRPr="003114F5" w:rsidRDefault="003114F5" w:rsidP="00F74508">
      <w:pPr>
        <w:keepNext/>
        <w:keepLines/>
        <w:spacing w:line="269" w:lineRule="auto"/>
        <w:ind w:left="312"/>
        <w:jc w:val="center"/>
        <w:rPr>
          <w:rFonts w:ascii="David" w:eastAsia="Calibri" w:hAnsi="David"/>
          <w:b/>
          <w:bCs/>
          <w:sz w:val="24"/>
          <w:rtl/>
        </w:rPr>
      </w:pPr>
      <w:r w:rsidRPr="003114F5">
        <w:rPr>
          <w:rFonts w:ascii="David" w:eastAsia="Calibri" w:hAnsi="David"/>
          <w:b/>
          <w:bCs/>
          <w:noProof/>
          <w:sz w:val="24"/>
          <w:rtl/>
          <w:lang w:val="he-IL"/>
        </w:rPr>
        <w:drawing>
          <wp:inline distT="0" distB="0" distL="0" distR="0" wp14:anchorId="1956523D" wp14:editId="1F9DBBCA">
            <wp:extent cx="5115606" cy="6048375"/>
            <wp:effectExtent l="0" t="0" r="889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קופת כהונת ממשלות4 תרשים 13 4.5.25.jpg"/>
                    <pic:cNvPicPr/>
                  </pic:nvPicPr>
                  <pic:blipFill rotWithShape="1">
                    <a:blip r:embed="rId23" cstate="print">
                      <a:extLst>
                        <a:ext uri="{28A0092B-C50C-407E-A947-70E740481C1C}">
                          <a14:useLocalDpi xmlns:a14="http://schemas.microsoft.com/office/drawing/2010/main" val="0"/>
                        </a:ext>
                      </a:extLst>
                    </a:blip>
                    <a:srcRect t="3212" b="2181"/>
                    <a:stretch/>
                  </pic:blipFill>
                  <pic:spPr bwMode="auto">
                    <a:xfrm>
                      <a:off x="0" y="0"/>
                      <a:ext cx="5117420" cy="6050520"/>
                    </a:xfrm>
                    <a:prstGeom prst="rect">
                      <a:avLst/>
                    </a:prstGeom>
                    <a:ln>
                      <a:noFill/>
                    </a:ln>
                    <a:extLst>
                      <a:ext uri="{53640926-AAD7-44D8-BBD7-CCE9431645EC}">
                        <a14:shadowObscured xmlns:a14="http://schemas.microsoft.com/office/drawing/2010/main"/>
                      </a:ext>
                    </a:extLst>
                  </pic:spPr>
                </pic:pic>
              </a:graphicData>
            </a:graphic>
          </wp:inline>
        </w:drawing>
      </w:r>
    </w:p>
    <w:p w14:paraId="0964EAE0" w14:textId="77777777" w:rsidR="003114F5" w:rsidRPr="003114F5" w:rsidRDefault="003114F5" w:rsidP="00F74508">
      <w:pPr>
        <w:spacing w:line="269" w:lineRule="auto"/>
        <w:rPr>
          <w:rFonts w:ascii="David" w:eastAsia="Calibri" w:hAnsi="David"/>
          <w:szCs w:val="20"/>
          <w:rtl/>
        </w:rPr>
      </w:pPr>
      <w:r w:rsidRPr="003114F5">
        <w:rPr>
          <w:rFonts w:ascii="David" w:eastAsia="Calibri" w:hAnsi="David" w:hint="cs"/>
          <w:szCs w:val="20"/>
          <w:rtl/>
        </w:rPr>
        <w:t>על פי פרוטוקולים של דיוני הקבינט החברתי-כלכלי, בעיבוד משרד מבקר המדינה.</w:t>
      </w:r>
    </w:p>
    <w:p w14:paraId="7F934127" w14:textId="77777777" w:rsidR="003114F5" w:rsidRPr="003114F5" w:rsidRDefault="003114F5" w:rsidP="00F74508">
      <w:pPr>
        <w:spacing w:line="269" w:lineRule="auto"/>
        <w:rPr>
          <w:rFonts w:eastAsia="Calibri"/>
          <w:b/>
          <w:bCs/>
          <w:rtl/>
        </w:rPr>
      </w:pPr>
      <w:r w:rsidRPr="003114F5">
        <w:rPr>
          <w:rFonts w:eastAsia="Calibri" w:hint="cs"/>
          <w:b/>
          <w:bCs/>
          <w:rtl/>
        </w:rPr>
        <w:lastRenderedPageBreak/>
        <w:t xml:space="preserve">עולה אפוא כי מתחילת המלחמה מספר התכנסויותיו של הקבינט החברתי-כלכלי היה קטן באופן חריג ביותר: הקבינט התכנס חמש פעמים במהלך כחודשיים בין התאריכים 16.10.23 - 10.12.23, ובמשך יותר משנה, מ-10.12.23 ועד סוף דצמבר 2024, לא התכנס הקבינט כלל. זאת, על אף החשיבות הרבה שנודעת לקיומם של דיונים סדירים בקבינט, שבלעדיהם אינו יכול לממש את תפקידו כדרג המדיני האחראי על הטיפול בכל ההיבטים האזרחיים הנוגעים לניהול מערך המלחמה, כפי שהבהירו </w:t>
      </w:r>
      <w:r w:rsidRPr="003114F5">
        <w:rPr>
          <w:rFonts w:eastAsia="Calibri"/>
          <w:b/>
          <w:bCs/>
          <w:rtl/>
        </w:rPr>
        <w:t>ראש הממשלה ויו"ר הקבינט</w:t>
      </w:r>
      <w:r w:rsidRPr="003114F5">
        <w:rPr>
          <w:rFonts w:eastAsia="Calibri" w:hint="cs"/>
          <w:b/>
          <w:bCs/>
          <w:rtl/>
        </w:rPr>
        <w:t xml:space="preserve"> בפועל במהלך המלחמה - </w:t>
      </w:r>
      <w:r w:rsidRPr="003114F5">
        <w:rPr>
          <w:rFonts w:eastAsia="Calibri"/>
          <w:b/>
          <w:bCs/>
          <w:rtl/>
        </w:rPr>
        <w:t>שר האוצר</w:t>
      </w:r>
      <w:r w:rsidRPr="003114F5">
        <w:rPr>
          <w:rFonts w:eastAsia="Calibri" w:hint="cs"/>
          <w:b/>
          <w:bCs/>
          <w:rtl/>
        </w:rPr>
        <w:t>.</w:t>
      </w:r>
      <w:r w:rsidRPr="003114F5">
        <w:rPr>
          <w:rFonts w:eastAsia="Calibri"/>
          <w:b/>
          <w:bCs/>
          <w:rtl/>
        </w:rPr>
        <w:t xml:space="preserve"> </w:t>
      </w:r>
    </w:p>
    <w:p w14:paraId="4F3774B2" w14:textId="77777777" w:rsidR="003114F5" w:rsidRPr="003114F5" w:rsidRDefault="003114F5" w:rsidP="00F74508">
      <w:pPr>
        <w:spacing w:line="269" w:lineRule="auto"/>
        <w:ind w:left="-567"/>
        <w:rPr>
          <w:rFonts w:eastAsia="Calibri"/>
          <w:szCs w:val="20"/>
          <w:rtl/>
        </w:rPr>
      </w:pPr>
    </w:p>
    <w:p w14:paraId="1D84B080" w14:textId="77777777" w:rsidR="003114F5" w:rsidRPr="003114F5" w:rsidRDefault="003114F5" w:rsidP="00F74508">
      <w:pPr>
        <w:spacing w:line="269" w:lineRule="auto"/>
        <w:rPr>
          <w:rFonts w:eastAsia="Calibri"/>
          <w:b/>
          <w:bCs/>
          <w:rtl/>
        </w:rPr>
      </w:pPr>
      <w:r w:rsidRPr="003114F5">
        <w:rPr>
          <w:rFonts w:eastAsia="Calibri" w:hint="cs"/>
          <w:b/>
          <w:bCs/>
          <w:rtl/>
        </w:rPr>
        <w:t xml:space="preserve">גם במישור המהותי עולה כי פעולת הקבינט הייתה דלה ומצומצמת: נמצא כי הקבינט קיבל ארבע החלטות בלבד במסגרת תפקידו וסמכותו לטפל בהיבטים האזרחיים הנוגעים לניהול מערך המלחמה - </w:t>
      </w:r>
      <w:r w:rsidRPr="003114F5">
        <w:rPr>
          <w:rFonts w:eastAsia="Calibri"/>
          <w:b/>
          <w:bCs/>
          <w:rtl/>
        </w:rPr>
        <w:t>הקמת מ</w:t>
      </w:r>
      <w:r w:rsidRPr="003114F5">
        <w:rPr>
          <w:rFonts w:eastAsia="Calibri" w:hint="cs"/>
          <w:b/>
          <w:bCs/>
          <w:rtl/>
        </w:rPr>
        <w:t>י</w:t>
      </w:r>
      <w:r w:rsidRPr="003114F5">
        <w:rPr>
          <w:rFonts w:eastAsia="Calibri"/>
          <w:b/>
          <w:bCs/>
          <w:rtl/>
        </w:rPr>
        <w:t>נהלת לשיקום ו</w:t>
      </w:r>
      <w:r w:rsidRPr="003114F5">
        <w:rPr>
          <w:rFonts w:eastAsia="Calibri" w:hint="cs"/>
          <w:b/>
          <w:bCs/>
          <w:rtl/>
        </w:rPr>
        <w:t>ל</w:t>
      </w:r>
      <w:r w:rsidRPr="003114F5">
        <w:rPr>
          <w:rFonts w:eastAsia="Calibri"/>
          <w:b/>
          <w:bCs/>
          <w:rtl/>
        </w:rPr>
        <w:t xml:space="preserve">פיתוח </w:t>
      </w:r>
      <w:r w:rsidRPr="003114F5">
        <w:rPr>
          <w:rFonts w:eastAsia="Calibri" w:hint="cs"/>
          <w:b/>
          <w:bCs/>
          <w:rtl/>
        </w:rPr>
        <w:t xml:space="preserve">של </w:t>
      </w:r>
      <w:r w:rsidRPr="003114F5">
        <w:rPr>
          <w:rFonts w:eastAsia="Calibri"/>
          <w:b/>
          <w:bCs/>
          <w:rtl/>
        </w:rPr>
        <w:t xml:space="preserve">חבל תקומה </w:t>
      </w:r>
      <w:r w:rsidRPr="003114F5">
        <w:rPr>
          <w:rFonts w:eastAsia="Calibri" w:hint="cs"/>
          <w:b/>
          <w:bCs/>
          <w:rtl/>
        </w:rPr>
        <w:t xml:space="preserve">באזור עוטף עזה </w:t>
      </w:r>
      <w:r w:rsidRPr="003114F5">
        <w:rPr>
          <w:rFonts w:eastAsia="Calibri"/>
          <w:b/>
          <w:bCs/>
          <w:rtl/>
        </w:rPr>
        <w:t>ואוכלוסייתו (מינהלת תקומה</w:t>
      </w:r>
      <w:r w:rsidRPr="003114F5">
        <w:rPr>
          <w:rFonts w:eastAsia="Calibri" w:hint="cs"/>
          <w:b/>
          <w:bCs/>
          <w:rtl/>
        </w:rPr>
        <w:t>)</w:t>
      </w:r>
      <w:r w:rsidRPr="003114F5">
        <w:rPr>
          <w:rFonts w:eastAsia="Times New Roman"/>
          <w:bCs/>
          <w:spacing w:val="40"/>
          <w:vertAlign w:val="superscript"/>
          <w:rtl/>
        </w:rPr>
        <w:footnoteReference w:id="70"/>
      </w:r>
      <w:r w:rsidRPr="003114F5">
        <w:rPr>
          <w:rFonts w:eastAsia="Calibri" w:hint="cs"/>
          <w:b/>
          <w:bCs/>
          <w:rtl/>
        </w:rPr>
        <w:t xml:space="preserve">; </w:t>
      </w:r>
      <w:r w:rsidRPr="003114F5">
        <w:rPr>
          <w:rFonts w:eastAsia="Calibri"/>
          <w:b/>
          <w:bCs/>
          <w:rtl/>
        </w:rPr>
        <w:t>הנחה מארנונה לתושבי יישובים מפונים ולמי שהוכר כחטוף או נעדר</w:t>
      </w:r>
      <w:r w:rsidRPr="003114F5">
        <w:rPr>
          <w:rFonts w:eastAsia="Times New Roman"/>
          <w:bCs/>
          <w:spacing w:val="40"/>
          <w:vertAlign w:val="superscript"/>
          <w:rtl/>
        </w:rPr>
        <w:footnoteReference w:id="71"/>
      </w:r>
      <w:r w:rsidRPr="003114F5">
        <w:rPr>
          <w:rFonts w:eastAsia="Calibri" w:hint="cs"/>
          <w:b/>
          <w:bCs/>
          <w:rtl/>
        </w:rPr>
        <w:t xml:space="preserve">; </w:t>
      </w:r>
      <w:r w:rsidRPr="003114F5">
        <w:rPr>
          <w:rFonts w:eastAsia="Calibri"/>
          <w:b/>
          <w:bCs/>
          <w:rtl/>
        </w:rPr>
        <w:t>כניסת פועלים ערבים מיהודה ושומרון - גיבוש המלצה כלכלית לקבינט המדיני-ביטחוני</w:t>
      </w:r>
      <w:r w:rsidRPr="003114F5">
        <w:rPr>
          <w:rFonts w:eastAsia="Times New Roman"/>
          <w:bCs/>
          <w:spacing w:val="40"/>
          <w:vertAlign w:val="superscript"/>
          <w:rtl/>
        </w:rPr>
        <w:footnoteReference w:id="72"/>
      </w:r>
      <w:r w:rsidRPr="003114F5">
        <w:rPr>
          <w:rFonts w:eastAsia="Calibri" w:hint="cs"/>
          <w:b/>
          <w:bCs/>
          <w:rtl/>
        </w:rPr>
        <w:t>; ו</w:t>
      </w:r>
      <w:r w:rsidRPr="003114F5">
        <w:rPr>
          <w:rFonts w:eastAsia="Calibri"/>
          <w:b/>
          <w:bCs/>
          <w:rtl/>
        </w:rPr>
        <w:t>השוואת קריטריונים להכנסת פועלים ערבים תושבי יו"ש ו</w:t>
      </w:r>
      <w:r w:rsidRPr="003114F5">
        <w:rPr>
          <w:rFonts w:eastAsia="Calibri" w:hint="cs"/>
          <w:b/>
          <w:bCs/>
          <w:rtl/>
        </w:rPr>
        <w:t>ל</w:t>
      </w:r>
      <w:r w:rsidRPr="003114F5">
        <w:rPr>
          <w:rFonts w:eastAsia="Calibri"/>
          <w:b/>
          <w:bCs/>
          <w:rtl/>
        </w:rPr>
        <w:t>בחינת הטמעת שיטות בנייה מתקדמות בישראל</w:t>
      </w:r>
      <w:r w:rsidRPr="003114F5">
        <w:rPr>
          <w:rFonts w:eastAsia="Times New Roman"/>
          <w:bCs/>
          <w:spacing w:val="40"/>
          <w:vertAlign w:val="superscript"/>
          <w:rtl/>
        </w:rPr>
        <w:footnoteReference w:id="73"/>
      </w:r>
      <w:r w:rsidRPr="003114F5">
        <w:rPr>
          <w:rFonts w:eastAsia="Calibri" w:hint="cs"/>
          <w:b/>
          <w:bCs/>
          <w:rtl/>
        </w:rPr>
        <w:t>. ארבע ההחלטות האלה התקבלו לאחר דיון בקבינט. הקבינט קיבל אם כן החלטה רוחבית אחת (מינהלת תקומה) ושלוש החלטות נקודתיות. ארבע החלטות נוספות של הקבינט התקבלו ללא דיון ועסקו בנושאים נקודתיים שאינם קשורים למלחמה</w:t>
      </w:r>
      <w:r w:rsidRPr="003114F5">
        <w:rPr>
          <w:rFonts w:eastAsia="Calibri"/>
          <w:b/>
          <w:bCs/>
          <w:vertAlign w:val="superscript"/>
          <w:rtl/>
        </w:rPr>
        <w:footnoteReference w:id="74"/>
      </w:r>
      <w:r w:rsidRPr="003114F5">
        <w:rPr>
          <w:rFonts w:eastAsia="Calibri" w:hint="cs"/>
          <w:b/>
          <w:bCs/>
          <w:rtl/>
        </w:rPr>
        <w:t>.</w:t>
      </w:r>
    </w:p>
    <w:p w14:paraId="0673DE31" w14:textId="77777777" w:rsidR="003114F5" w:rsidRPr="003114F5" w:rsidRDefault="003114F5" w:rsidP="00F74508">
      <w:pPr>
        <w:spacing w:line="269" w:lineRule="auto"/>
        <w:ind w:left="-567"/>
        <w:rPr>
          <w:rFonts w:eastAsia="Calibri"/>
          <w:szCs w:val="20"/>
          <w:rtl/>
        </w:rPr>
      </w:pPr>
    </w:p>
    <w:p w14:paraId="261FC06A" w14:textId="77777777" w:rsidR="003114F5" w:rsidRPr="003114F5" w:rsidRDefault="003114F5" w:rsidP="00F74508">
      <w:pPr>
        <w:spacing w:line="269" w:lineRule="auto"/>
        <w:rPr>
          <w:rFonts w:eastAsia="Calibri"/>
          <w:b/>
          <w:bCs/>
          <w:sz w:val="24"/>
          <w:rtl/>
        </w:rPr>
      </w:pPr>
      <w:r w:rsidRPr="003114F5">
        <w:rPr>
          <w:rFonts w:eastAsia="Calibri" w:hint="cs"/>
          <w:b/>
          <w:bCs/>
          <w:sz w:val="24"/>
          <w:rtl/>
        </w:rPr>
        <w:t xml:space="preserve">עוד עלה כי בנוגע לשלושה תחומים שהקבינט הוסמך לטפל בהם בתקופת המלחמה, הוא לא קיבל החלטות כלל: מתן מענה כלכלי לעסקים ולעובדים; </w:t>
      </w:r>
      <w:r w:rsidRPr="003114F5">
        <w:rPr>
          <w:rFonts w:eastAsia="Calibri" w:hint="cs"/>
          <w:b/>
          <w:bCs/>
          <w:rtl/>
        </w:rPr>
        <w:t>תיאום כלל היוזמות האזרחיות והקשר ביניהן לבין הממשלה; והסברה ותיווך של פעולות הממשלה האזרחיות לאוכלוסייה. כמו כן, הקבינט לא הקים קבינט חברתי-כלכלי מצומצם כפי שנקבע בהחלטת הממשלה.</w:t>
      </w:r>
    </w:p>
    <w:p w14:paraId="2B256858" w14:textId="77777777" w:rsidR="003114F5" w:rsidRPr="003114F5" w:rsidRDefault="003114F5" w:rsidP="00F74508">
      <w:pPr>
        <w:spacing w:line="269" w:lineRule="auto"/>
        <w:ind w:left="-567"/>
        <w:rPr>
          <w:rFonts w:eastAsia="Calibri"/>
          <w:szCs w:val="20"/>
          <w:rtl/>
        </w:rPr>
      </w:pPr>
    </w:p>
    <w:p w14:paraId="5520B688" w14:textId="77777777" w:rsidR="003114F5" w:rsidRPr="003114F5" w:rsidRDefault="003114F5" w:rsidP="00F74508">
      <w:pPr>
        <w:spacing w:line="269" w:lineRule="auto"/>
        <w:rPr>
          <w:rFonts w:eastAsia="Calibri"/>
        </w:rPr>
      </w:pPr>
      <w:r w:rsidRPr="003114F5">
        <w:rPr>
          <w:rFonts w:eastAsia="Calibri" w:hint="cs"/>
          <w:rtl/>
        </w:rPr>
        <w:t xml:space="preserve">בהתייחסות ממרץ 2025 מסר שר הרווחה והביטחון החברתי יעקב מרגי כי </w:t>
      </w:r>
      <w:r w:rsidRPr="003114F5">
        <w:rPr>
          <w:rFonts w:eastAsia="Calibri"/>
          <w:rtl/>
        </w:rPr>
        <w:t>לדעתו</w:t>
      </w:r>
      <w:r w:rsidRPr="003114F5">
        <w:rPr>
          <w:rFonts w:eastAsia="Calibri" w:hint="cs"/>
          <w:rtl/>
        </w:rPr>
        <w:t>,</w:t>
      </w:r>
      <w:r w:rsidRPr="003114F5">
        <w:rPr>
          <w:rFonts w:eastAsia="Calibri"/>
          <w:rtl/>
        </w:rPr>
        <w:t xml:space="preserve"> לצורך הבטחת אפקטיביות עבודת הקבינט אל מול כלל משרדי הממשלה הרלוונטיים, יש מקום שראש הממשלה יכהן כיו"ר הקבינט.</w:t>
      </w:r>
    </w:p>
    <w:p w14:paraId="630772F2" w14:textId="77777777" w:rsidR="003114F5" w:rsidRPr="003114F5" w:rsidRDefault="003114F5" w:rsidP="00F74508">
      <w:pPr>
        <w:spacing w:line="269" w:lineRule="auto"/>
        <w:ind w:left="-567"/>
        <w:rPr>
          <w:rFonts w:eastAsia="Calibri"/>
          <w:szCs w:val="20"/>
          <w:rtl/>
        </w:rPr>
      </w:pPr>
      <w:bookmarkStart w:id="32" w:name="_Hlk188447137"/>
    </w:p>
    <w:p w14:paraId="2FD18B33" w14:textId="77777777" w:rsidR="003114F5" w:rsidRPr="003114F5" w:rsidRDefault="003114F5" w:rsidP="00F74508">
      <w:pPr>
        <w:spacing w:line="269" w:lineRule="auto"/>
        <w:rPr>
          <w:rFonts w:eastAsia="Calibri"/>
          <w:rtl/>
        </w:rPr>
      </w:pPr>
      <w:r w:rsidRPr="003114F5">
        <w:rPr>
          <w:rFonts w:eastAsia="Calibri" w:hint="eastAsia"/>
          <w:rtl/>
        </w:rPr>
        <w:t>שר</w:t>
      </w:r>
      <w:r w:rsidRPr="003114F5">
        <w:rPr>
          <w:rFonts w:eastAsia="Calibri"/>
          <w:rtl/>
        </w:rPr>
        <w:t xml:space="preserve"> האוצר </w:t>
      </w:r>
      <w:r w:rsidRPr="003114F5">
        <w:rPr>
          <w:rFonts w:eastAsia="Calibri" w:hint="cs"/>
          <w:rtl/>
        </w:rPr>
        <w:t>מסר ב</w:t>
      </w:r>
      <w:r w:rsidRPr="003114F5">
        <w:rPr>
          <w:rFonts w:eastAsia="Calibri"/>
          <w:rtl/>
        </w:rPr>
        <w:t>התייחס</w:t>
      </w:r>
      <w:r w:rsidRPr="003114F5">
        <w:rPr>
          <w:rFonts w:eastAsia="Calibri" w:hint="cs"/>
          <w:rtl/>
        </w:rPr>
        <w:t>ותו</w:t>
      </w:r>
      <w:r w:rsidRPr="003114F5">
        <w:rPr>
          <w:rFonts w:eastAsia="Calibri"/>
          <w:rtl/>
        </w:rPr>
        <w:t xml:space="preserve"> לממצאי הביקורת במסגרת תשובתו לדוח אחר</w:t>
      </w:r>
      <w:r w:rsidRPr="003114F5">
        <w:rPr>
          <w:rFonts w:eastAsia="Calibri"/>
          <w:vertAlign w:val="superscript"/>
          <w:rtl/>
        </w:rPr>
        <w:footnoteReference w:id="75"/>
      </w:r>
      <w:r w:rsidRPr="003114F5">
        <w:rPr>
          <w:rFonts w:eastAsia="Calibri"/>
          <w:rtl/>
        </w:rPr>
        <w:t xml:space="preserve"> כי משעה שנוכח שאין בידיו כלים למימוש אחריותו</w:t>
      </w:r>
      <w:r w:rsidRPr="003114F5">
        <w:rPr>
          <w:rFonts w:eastAsia="Calibri" w:hint="cs"/>
          <w:rtl/>
        </w:rPr>
        <w:t xml:space="preserve">, כיוון שהמשל"ט אינו פעיל עוד, ואין לפניו תמונת מצב יומית של הצרכים והפערים </w:t>
      </w:r>
      <w:r w:rsidRPr="003114F5">
        <w:rPr>
          <w:rFonts w:eastAsia="Calibri" w:hint="cs"/>
          <w:rtl/>
        </w:rPr>
        <w:lastRenderedPageBreak/>
        <w:t>הדורשים טיפול והכרעה במחלוקות, ואין גוף המבצע עבור הקבינט עבודת מטה סדורה ובכללה הכנת הצעות להחלטה,</w:t>
      </w:r>
      <w:r w:rsidRPr="003114F5">
        <w:rPr>
          <w:rFonts w:eastAsia="Calibri"/>
          <w:rtl/>
        </w:rPr>
        <w:t xml:space="preserve"> </w:t>
      </w:r>
      <w:r w:rsidRPr="003114F5">
        <w:rPr>
          <w:rFonts w:eastAsia="Calibri" w:hint="cs"/>
          <w:rtl/>
        </w:rPr>
        <w:t xml:space="preserve">הוא </w:t>
      </w:r>
      <w:r w:rsidRPr="003114F5">
        <w:rPr>
          <w:rFonts w:eastAsia="Calibri"/>
          <w:rtl/>
        </w:rPr>
        <w:t xml:space="preserve">בחר </w:t>
      </w:r>
      <w:r w:rsidRPr="003114F5">
        <w:rPr>
          <w:rFonts w:eastAsia="Calibri" w:hint="cs"/>
          <w:rtl/>
        </w:rPr>
        <w:t>ש</w:t>
      </w:r>
      <w:r w:rsidRPr="003114F5">
        <w:rPr>
          <w:rFonts w:eastAsia="Calibri"/>
          <w:rtl/>
        </w:rPr>
        <w:t xml:space="preserve">לא לכנס את הקבינט </w:t>
      </w:r>
      <w:r w:rsidRPr="003114F5">
        <w:rPr>
          <w:rFonts w:eastAsia="Calibri" w:hint="eastAsia"/>
          <w:rtl/>
        </w:rPr>
        <w:t>החברתי</w:t>
      </w:r>
      <w:r w:rsidRPr="003114F5">
        <w:rPr>
          <w:rFonts w:eastAsia="Calibri"/>
          <w:rtl/>
        </w:rPr>
        <w:t xml:space="preserve">-כלכלי וזנח את </w:t>
      </w:r>
      <w:r w:rsidRPr="003114F5">
        <w:rPr>
          <w:rFonts w:eastAsia="Calibri" w:hint="eastAsia"/>
          <w:rtl/>
        </w:rPr>
        <w:t>התפקידים</w:t>
      </w:r>
      <w:r w:rsidRPr="003114F5">
        <w:rPr>
          <w:rFonts w:eastAsia="Calibri"/>
          <w:rtl/>
        </w:rPr>
        <w:t xml:space="preserve"> </w:t>
      </w:r>
      <w:r w:rsidRPr="003114F5">
        <w:rPr>
          <w:rFonts w:eastAsia="Calibri" w:hint="eastAsia"/>
          <w:rtl/>
        </w:rPr>
        <w:t>שהטילה</w:t>
      </w:r>
      <w:r w:rsidRPr="003114F5">
        <w:rPr>
          <w:rFonts w:eastAsia="Calibri"/>
          <w:rtl/>
        </w:rPr>
        <w:t xml:space="preserve"> </w:t>
      </w:r>
      <w:r w:rsidRPr="003114F5">
        <w:rPr>
          <w:rFonts w:eastAsia="Calibri" w:hint="eastAsia"/>
          <w:rtl/>
        </w:rPr>
        <w:t>עליו</w:t>
      </w:r>
      <w:r w:rsidRPr="003114F5">
        <w:rPr>
          <w:rFonts w:eastAsia="Calibri"/>
          <w:rtl/>
        </w:rPr>
        <w:t xml:space="preserve"> </w:t>
      </w:r>
      <w:r w:rsidRPr="003114F5">
        <w:rPr>
          <w:rFonts w:eastAsia="Calibri" w:hint="eastAsia"/>
          <w:rtl/>
        </w:rPr>
        <w:t>הממשלה</w:t>
      </w:r>
      <w:r w:rsidRPr="003114F5">
        <w:rPr>
          <w:rFonts w:eastAsia="Calibri"/>
          <w:rtl/>
        </w:rPr>
        <w:t xml:space="preserve"> </w:t>
      </w:r>
      <w:r w:rsidRPr="003114F5">
        <w:rPr>
          <w:rFonts w:eastAsia="Calibri" w:hint="eastAsia"/>
          <w:rtl/>
        </w:rPr>
        <w:t>בהחלטתה</w:t>
      </w:r>
      <w:r w:rsidRPr="003114F5">
        <w:rPr>
          <w:rFonts w:eastAsia="Calibri"/>
          <w:rtl/>
        </w:rPr>
        <w:t xml:space="preserve"> </w:t>
      </w:r>
      <w:r w:rsidRPr="003114F5">
        <w:rPr>
          <w:rFonts w:eastAsia="Calibri" w:hint="eastAsia"/>
          <w:rtl/>
        </w:rPr>
        <w:t>מ</w:t>
      </w:r>
      <w:r w:rsidRPr="003114F5">
        <w:rPr>
          <w:rFonts w:eastAsia="Calibri"/>
          <w:rtl/>
        </w:rPr>
        <w:t>-15.10.23.</w:t>
      </w:r>
      <w:r w:rsidRPr="003114F5">
        <w:rPr>
          <w:rFonts w:eastAsia="Calibri" w:hint="cs"/>
          <w:rtl/>
        </w:rPr>
        <w:t xml:space="preserve"> שר האוצר הוסיף כי הוא הודיע לראש הממשלה בעל פה על "החזרת המפתחות" בכל הנוגע להפעלת הקבינט והמשל"ט.</w:t>
      </w:r>
    </w:p>
    <w:bookmarkEnd w:id="32"/>
    <w:p w14:paraId="14D602D7" w14:textId="77777777" w:rsidR="003114F5" w:rsidRPr="003114F5" w:rsidRDefault="003114F5" w:rsidP="00F74508">
      <w:pPr>
        <w:spacing w:line="269" w:lineRule="auto"/>
        <w:ind w:left="-567"/>
        <w:rPr>
          <w:rFonts w:eastAsia="Calibri"/>
          <w:szCs w:val="20"/>
          <w:rtl/>
        </w:rPr>
      </w:pPr>
    </w:p>
    <w:p w14:paraId="7137A760" w14:textId="77777777" w:rsidR="003114F5" w:rsidRPr="003114F5" w:rsidRDefault="003114F5" w:rsidP="00F74508">
      <w:pPr>
        <w:spacing w:line="269" w:lineRule="auto"/>
        <w:rPr>
          <w:rFonts w:eastAsia="Calibri"/>
          <w:b/>
          <w:bCs/>
          <w:rtl/>
        </w:rPr>
      </w:pPr>
      <w:bookmarkStart w:id="33" w:name="_Hlk188448567"/>
      <w:r w:rsidRPr="003114F5">
        <w:rPr>
          <w:rFonts w:eastAsia="Calibri"/>
          <w:b/>
          <w:bCs/>
          <w:rtl/>
        </w:rPr>
        <w:t xml:space="preserve">משרד מבקר המדינה מעיר לשר האוצר כי אם מצא שאין בידו לממש את סמכויותיו, היה עליו לשוב לממשלה ולדווח על כך וכן לפעול לכך שהממשלה תקבל החלטה בדבר הגורם אשר יופקד על ניהול ההיבטים האזרחיים במלחמה ועל המנגנון שיוקם לטובת הנושא - בהתאם לנדרש. </w:t>
      </w:r>
      <w:bookmarkStart w:id="34" w:name="_Hlk187600128"/>
      <w:r w:rsidRPr="003114F5">
        <w:rPr>
          <w:rFonts w:eastAsia="Calibri" w:hint="cs"/>
          <w:b/>
          <w:bCs/>
          <w:rtl/>
        </w:rPr>
        <w:t xml:space="preserve">יתר על כן, </w:t>
      </w:r>
      <w:bookmarkStart w:id="35" w:name="_Hlk191295968"/>
      <w:r w:rsidRPr="003114F5">
        <w:rPr>
          <w:rFonts w:eastAsia="Calibri" w:hint="cs"/>
          <w:b/>
          <w:bCs/>
          <w:rtl/>
        </w:rPr>
        <w:t>גם בהיעדר זרוע ביצוע דוגמת המשל"ט, היה על הקבינט החברתי-כלכלי לפעול כנדרש מכל ועדת שרים - לקיים דיונים ולקבל החלטות בתחומי אחריותו, ובמידת הצורך להנחות את משרדי הממשלה הרלוונטיים לבצע עבודת מטה בנושאים מסוימים ולהיעזר ביועצים הכלכליים המשתתפים בדיוני הקבינט - בנק ישראל והמועצה הלאומית לכלכלה</w:t>
      </w:r>
      <w:bookmarkEnd w:id="34"/>
      <w:r w:rsidRPr="003114F5">
        <w:rPr>
          <w:rFonts w:eastAsia="Calibri" w:hint="cs"/>
          <w:b/>
          <w:bCs/>
          <w:rtl/>
        </w:rPr>
        <w:t>. בנוסף, אם סבורה הממשלה כי יש לחזק את עבודת המטה לצורך דיוני הממשלה או ועדות שרים בתחום החברתי-כלכלי, ביכולתה לה</w:t>
      </w:r>
      <w:r w:rsidRPr="003114F5">
        <w:rPr>
          <w:rFonts w:eastAsia="Calibri"/>
          <w:b/>
          <w:bCs/>
          <w:rtl/>
        </w:rPr>
        <w:t xml:space="preserve">טיל את האחריות לעבודת המטה הזו על גוף מגופי הממשלה. </w:t>
      </w:r>
      <w:bookmarkEnd w:id="35"/>
      <w:r w:rsidRPr="003114F5">
        <w:rPr>
          <w:rFonts w:eastAsia="Calibri"/>
          <w:b/>
          <w:bCs/>
          <w:rtl/>
        </w:rPr>
        <w:t>זאת, בדומה לעקרונות שעומדים בבסיס קיומו של המל"ל ו</w:t>
      </w:r>
      <w:r w:rsidRPr="003114F5">
        <w:rPr>
          <w:rFonts w:eastAsia="Calibri" w:hint="cs"/>
          <w:b/>
          <w:bCs/>
          <w:rtl/>
        </w:rPr>
        <w:t>ל</w:t>
      </w:r>
      <w:r w:rsidRPr="003114F5">
        <w:rPr>
          <w:rFonts w:eastAsia="Calibri"/>
          <w:b/>
          <w:bCs/>
          <w:rtl/>
        </w:rPr>
        <w:t xml:space="preserve">תפקידיו הנוגעים לעבודת הממשלה וועדות </w:t>
      </w:r>
      <w:r w:rsidRPr="003114F5">
        <w:rPr>
          <w:rFonts w:eastAsia="Calibri" w:hint="cs"/>
          <w:b/>
          <w:bCs/>
          <w:rtl/>
        </w:rPr>
        <w:t>ה</w:t>
      </w:r>
      <w:r w:rsidRPr="003114F5">
        <w:rPr>
          <w:rFonts w:eastAsia="Calibri"/>
          <w:b/>
          <w:bCs/>
          <w:rtl/>
        </w:rPr>
        <w:t>שרים בענייני החוץ והביטחון.</w:t>
      </w:r>
    </w:p>
    <w:bookmarkEnd w:id="33"/>
    <w:p w14:paraId="7F1D13B2" w14:textId="77777777" w:rsidR="003114F5" w:rsidRPr="003114F5" w:rsidRDefault="003114F5" w:rsidP="00F74508">
      <w:pPr>
        <w:spacing w:line="269" w:lineRule="auto"/>
        <w:ind w:left="-567"/>
        <w:rPr>
          <w:rFonts w:eastAsia="Calibri"/>
          <w:szCs w:val="20"/>
          <w:rtl/>
        </w:rPr>
      </w:pPr>
    </w:p>
    <w:p w14:paraId="19897D64" w14:textId="77777777" w:rsidR="003114F5" w:rsidRPr="003114F5" w:rsidRDefault="003114F5" w:rsidP="00F74508">
      <w:pPr>
        <w:spacing w:line="269" w:lineRule="auto"/>
        <w:rPr>
          <w:rFonts w:eastAsia="Calibri"/>
          <w:b/>
          <w:bCs/>
          <w:rtl/>
        </w:rPr>
      </w:pPr>
      <w:r w:rsidRPr="003114F5">
        <w:rPr>
          <w:rFonts w:eastAsia="Calibri" w:hint="cs"/>
          <w:b/>
          <w:bCs/>
          <w:rtl/>
        </w:rPr>
        <w:t xml:space="preserve">ואולם, </w:t>
      </w:r>
      <w:bookmarkStart w:id="36" w:name="_Hlk200276130"/>
      <w:r w:rsidRPr="003114F5">
        <w:rPr>
          <w:rFonts w:eastAsia="Calibri" w:hint="cs"/>
          <w:b/>
          <w:bCs/>
          <w:rtl/>
        </w:rPr>
        <w:t xml:space="preserve">הקבינט החברתי-כלכלי אשר הוסמך בידי הממשלה </w:t>
      </w:r>
      <w:r w:rsidRPr="003114F5">
        <w:rPr>
          <w:rFonts w:eastAsia="Calibri"/>
          <w:b/>
          <w:bCs/>
          <w:rtl/>
        </w:rPr>
        <w:t>לטפל בכל ההיבטים האזרחיים הנוגעים לניהול מערך המלחמה, לרבות הבטחת רציפות תפקודית אזרחית</w:t>
      </w:r>
      <w:r w:rsidRPr="003114F5">
        <w:rPr>
          <w:rFonts w:eastAsia="Calibri" w:hint="cs"/>
          <w:b/>
          <w:bCs/>
          <w:rtl/>
        </w:rPr>
        <w:t>,</w:t>
      </w:r>
      <w:r w:rsidRPr="003114F5">
        <w:rPr>
          <w:rFonts w:eastAsia="Calibri"/>
          <w:b/>
          <w:bCs/>
          <w:rtl/>
        </w:rPr>
        <w:t xml:space="preserve"> מתן מענה כלכלי לעסקים ולעובדים</w:t>
      </w:r>
      <w:r w:rsidRPr="003114F5">
        <w:rPr>
          <w:rFonts w:eastAsia="Calibri" w:hint="cs"/>
          <w:b/>
          <w:bCs/>
          <w:rtl/>
        </w:rPr>
        <w:t xml:space="preserve"> ו</w:t>
      </w:r>
      <w:r w:rsidRPr="003114F5">
        <w:rPr>
          <w:rFonts w:eastAsia="Calibri"/>
          <w:b/>
          <w:bCs/>
          <w:rtl/>
        </w:rPr>
        <w:t>ריכוז הטיפול באוכלוסייה האזרחית המפונה</w:t>
      </w:r>
      <w:r w:rsidRPr="003114F5">
        <w:rPr>
          <w:rFonts w:eastAsia="Calibri" w:hint="cs"/>
          <w:b/>
          <w:bCs/>
          <w:rtl/>
        </w:rPr>
        <w:t xml:space="preserve">, חדל להתכנס באמצע דצמבר 2023 ולא התכנס במהלך רוב חודשי המלחמה; מיעט לקבל החלטות במהלך המלחמה; ובמסגרת סמכותו לרכז את הטיפול באוכלוסייה האזרחית המפונה, קיבל החלטה אחת בלבד ולא נתן מענה בדיוניו ובהחלטותיו לצורכי התושבים המפונים בתחום הכלכלי ובתחומים חברתיים כגון חינוך, בריאות ורווחה, ובפרט </w:t>
      </w:r>
      <w:r w:rsidRPr="003114F5">
        <w:rPr>
          <w:rFonts w:eastAsia="Calibri" w:hint="eastAsia"/>
          <w:b/>
          <w:bCs/>
          <w:rtl/>
        </w:rPr>
        <w:t>לתושבים</w:t>
      </w:r>
      <w:r w:rsidRPr="003114F5">
        <w:rPr>
          <w:rFonts w:eastAsia="Calibri"/>
          <w:b/>
          <w:bCs/>
          <w:rtl/>
        </w:rPr>
        <w:t xml:space="preserve"> </w:t>
      </w:r>
      <w:r w:rsidRPr="003114F5">
        <w:rPr>
          <w:rFonts w:eastAsia="Calibri" w:hint="cs"/>
          <w:b/>
          <w:bCs/>
          <w:rtl/>
        </w:rPr>
        <w:t>ה</w:t>
      </w:r>
      <w:r w:rsidRPr="003114F5">
        <w:rPr>
          <w:rFonts w:eastAsia="Calibri" w:hint="eastAsia"/>
          <w:b/>
          <w:bCs/>
          <w:rtl/>
        </w:rPr>
        <w:t>מפונים</w:t>
      </w:r>
      <w:r w:rsidRPr="003114F5">
        <w:rPr>
          <w:rFonts w:eastAsia="Calibri"/>
          <w:b/>
          <w:bCs/>
          <w:rtl/>
        </w:rPr>
        <w:t xml:space="preserve"> </w:t>
      </w:r>
      <w:r w:rsidRPr="003114F5">
        <w:rPr>
          <w:rFonts w:eastAsia="Calibri" w:hint="eastAsia"/>
          <w:b/>
          <w:bCs/>
          <w:rtl/>
        </w:rPr>
        <w:t>מיישובים</w:t>
      </w:r>
      <w:r w:rsidRPr="003114F5">
        <w:rPr>
          <w:rFonts w:eastAsia="Calibri"/>
          <w:b/>
          <w:bCs/>
          <w:rtl/>
        </w:rPr>
        <w:t xml:space="preserve"> </w:t>
      </w:r>
      <w:r w:rsidRPr="003114F5">
        <w:rPr>
          <w:rFonts w:eastAsia="Calibri" w:hint="eastAsia"/>
          <w:b/>
          <w:bCs/>
          <w:rtl/>
        </w:rPr>
        <w:t>בצפון</w:t>
      </w:r>
      <w:r w:rsidRPr="003114F5">
        <w:rPr>
          <w:rFonts w:eastAsia="Calibri"/>
          <w:b/>
          <w:bCs/>
          <w:rtl/>
        </w:rPr>
        <w:t xml:space="preserve"> </w:t>
      </w:r>
      <w:r w:rsidRPr="003114F5">
        <w:rPr>
          <w:rFonts w:eastAsia="Calibri" w:hint="eastAsia"/>
          <w:b/>
          <w:bCs/>
          <w:rtl/>
        </w:rPr>
        <w:t>הארץ</w:t>
      </w:r>
      <w:r w:rsidRPr="003114F5">
        <w:rPr>
          <w:rFonts w:eastAsia="Calibri"/>
          <w:b/>
          <w:bCs/>
          <w:rtl/>
        </w:rPr>
        <w:t>.</w:t>
      </w:r>
      <w:r w:rsidRPr="003114F5">
        <w:rPr>
          <w:rFonts w:eastAsia="Calibri" w:hint="cs"/>
          <w:rtl/>
        </w:rPr>
        <w:t xml:space="preserve"> </w:t>
      </w:r>
      <w:r w:rsidRPr="003114F5">
        <w:rPr>
          <w:rFonts w:eastAsia="Calibri" w:hint="eastAsia"/>
          <w:b/>
          <w:bCs/>
          <w:rtl/>
        </w:rPr>
        <w:t>ליקויים</w:t>
      </w:r>
      <w:r w:rsidRPr="003114F5">
        <w:rPr>
          <w:rFonts w:eastAsia="Calibri"/>
          <w:b/>
          <w:bCs/>
          <w:rtl/>
        </w:rPr>
        <w:t xml:space="preserve"> יסודיים </w:t>
      </w:r>
      <w:r w:rsidRPr="003114F5">
        <w:rPr>
          <w:rFonts w:eastAsia="Calibri" w:hint="cs"/>
          <w:b/>
          <w:bCs/>
          <w:rtl/>
        </w:rPr>
        <w:t xml:space="preserve">אלה בעבודת הקבינט החברתי-כלכלי, </w:t>
      </w:r>
      <w:r w:rsidRPr="003114F5">
        <w:rPr>
          <w:rFonts w:eastAsia="Calibri"/>
          <w:b/>
          <w:bCs/>
          <w:rtl/>
        </w:rPr>
        <w:t>בראשות שר האוצר</w:t>
      </w:r>
      <w:r w:rsidRPr="003114F5">
        <w:rPr>
          <w:rFonts w:eastAsia="Calibri" w:hint="cs"/>
          <w:b/>
          <w:bCs/>
          <w:rtl/>
        </w:rPr>
        <w:t>, פ</w:t>
      </w:r>
      <w:r w:rsidRPr="003114F5">
        <w:rPr>
          <w:rFonts w:eastAsia="Calibri" w:hint="eastAsia"/>
          <w:b/>
          <w:bCs/>
          <w:rtl/>
        </w:rPr>
        <w:t>געו</w:t>
      </w:r>
      <w:r w:rsidRPr="003114F5">
        <w:rPr>
          <w:rFonts w:eastAsia="Calibri"/>
          <w:b/>
          <w:bCs/>
          <w:rtl/>
        </w:rPr>
        <w:t xml:space="preserve"> </w:t>
      </w:r>
      <w:r w:rsidRPr="003114F5">
        <w:rPr>
          <w:rFonts w:eastAsia="Calibri" w:hint="eastAsia"/>
          <w:b/>
          <w:bCs/>
          <w:rtl/>
        </w:rPr>
        <w:t>במענה</w:t>
      </w:r>
      <w:r w:rsidRPr="003114F5">
        <w:rPr>
          <w:rFonts w:eastAsia="Calibri"/>
          <w:b/>
          <w:bCs/>
          <w:rtl/>
        </w:rPr>
        <w:t xml:space="preserve"> </w:t>
      </w:r>
      <w:r w:rsidRPr="003114F5">
        <w:rPr>
          <w:rFonts w:eastAsia="Calibri" w:hint="eastAsia"/>
          <w:b/>
          <w:bCs/>
          <w:rtl/>
        </w:rPr>
        <w:t>הממשלתי</w:t>
      </w:r>
      <w:r w:rsidRPr="003114F5">
        <w:rPr>
          <w:rFonts w:eastAsia="Calibri"/>
          <w:b/>
          <w:bCs/>
          <w:rtl/>
        </w:rPr>
        <w:t xml:space="preserve"> </w:t>
      </w:r>
      <w:r w:rsidRPr="003114F5">
        <w:rPr>
          <w:rFonts w:eastAsia="Calibri" w:hint="eastAsia"/>
          <w:b/>
          <w:bCs/>
          <w:rtl/>
        </w:rPr>
        <w:t>לצורכי</w:t>
      </w:r>
      <w:r w:rsidRPr="003114F5">
        <w:rPr>
          <w:rFonts w:eastAsia="Calibri"/>
          <w:b/>
          <w:bCs/>
          <w:rtl/>
        </w:rPr>
        <w:t xml:space="preserve"> </w:t>
      </w:r>
      <w:r w:rsidRPr="003114F5">
        <w:rPr>
          <w:rFonts w:eastAsia="Calibri" w:hint="eastAsia"/>
          <w:b/>
          <w:bCs/>
          <w:rtl/>
        </w:rPr>
        <w:t>הציבור</w:t>
      </w:r>
      <w:r w:rsidRPr="003114F5">
        <w:rPr>
          <w:rFonts w:eastAsia="Calibri"/>
          <w:b/>
          <w:bCs/>
          <w:rtl/>
        </w:rPr>
        <w:t>.</w:t>
      </w:r>
      <w:r w:rsidRPr="003114F5">
        <w:rPr>
          <w:rFonts w:eastAsia="Calibri" w:hint="cs"/>
          <w:rtl/>
        </w:rPr>
        <w:t xml:space="preserve"> </w:t>
      </w:r>
      <w:bookmarkEnd w:id="36"/>
    </w:p>
    <w:p w14:paraId="4A9C2431" w14:textId="77777777" w:rsidR="003114F5" w:rsidRPr="003114F5" w:rsidRDefault="003114F5" w:rsidP="00F74508">
      <w:pPr>
        <w:spacing w:line="269" w:lineRule="auto"/>
        <w:ind w:left="-567"/>
        <w:rPr>
          <w:rFonts w:eastAsia="Calibri"/>
          <w:szCs w:val="20"/>
          <w:rtl/>
        </w:rPr>
      </w:pPr>
    </w:p>
    <w:p w14:paraId="632554D9" w14:textId="77777777" w:rsidR="003114F5" w:rsidRPr="003114F5" w:rsidRDefault="003114F5" w:rsidP="00F74508">
      <w:pPr>
        <w:spacing w:line="269" w:lineRule="auto"/>
        <w:rPr>
          <w:rFonts w:eastAsia="Calibri"/>
          <w:b/>
          <w:bCs/>
          <w:rtl/>
        </w:rPr>
      </w:pPr>
      <w:bookmarkStart w:id="37" w:name="_Hlk187656358"/>
      <w:r w:rsidRPr="003114F5">
        <w:rPr>
          <w:rFonts w:eastAsia="Calibri" w:hint="cs"/>
          <w:b/>
          <w:bCs/>
          <w:rtl/>
        </w:rPr>
        <w:t>לפעולתו הדלה והמצומצמת של הקבינט החברתי-כלכלי היו השפעות שונות על המענה שסיפקה הממשלה למכלול הצרכים האזרחיים הנרחבים שהלכו והתגברו ככל שהמלחמה התמשכה. לעניין זה ניתן להצביע על שתי השפעות עיקריות</w:t>
      </w:r>
      <w:bookmarkEnd w:id="37"/>
      <w:r w:rsidRPr="003114F5">
        <w:rPr>
          <w:rFonts w:eastAsia="Calibri" w:hint="cs"/>
          <w:b/>
          <w:bCs/>
          <w:rtl/>
        </w:rPr>
        <w:t xml:space="preserve">: הראשונה, לא התקיימו תהליכי קבלת החלטות שנדרש היה לקבלן בסמוך להתפתחות הצרכים; והשנייה - עיקר ההתמודדות עם הצרכים התקיימה בעבודה מבוזרת של משרדי הממשלה ללא הובלה של הקבינט וללא מעקב ובקרה מצידו בנוגע למענה לצרכים השונים. </w:t>
      </w:r>
    </w:p>
    <w:p w14:paraId="2A34FC00" w14:textId="77777777" w:rsidR="003114F5" w:rsidRPr="003114F5" w:rsidRDefault="003114F5" w:rsidP="00F74508">
      <w:pPr>
        <w:spacing w:line="269" w:lineRule="auto"/>
        <w:ind w:left="-567"/>
        <w:rPr>
          <w:rFonts w:eastAsia="Calibri"/>
          <w:szCs w:val="20"/>
          <w:rtl/>
        </w:rPr>
      </w:pPr>
    </w:p>
    <w:p w14:paraId="4DB44672" w14:textId="77777777" w:rsidR="003114F5" w:rsidRPr="003114F5" w:rsidRDefault="003114F5" w:rsidP="00F74508">
      <w:pPr>
        <w:spacing w:line="269" w:lineRule="auto"/>
        <w:rPr>
          <w:rFonts w:eastAsia="Calibri"/>
          <w:sz w:val="24"/>
          <w:rtl/>
        </w:rPr>
      </w:pPr>
      <w:r w:rsidRPr="003114F5">
        <w:rPr>
          <w:rFonts w:eastAsia="Calibri"/>
          <w:sz w:val="24"/>
          <w:rtl/>
        </w:rPr>
        <w:t xml:space="preserve">בהתייחסותו לממצאי הביקורת מסר משרד רה"ם כי </w:t>
      </w:r>
      <w:r w:rsidRPr="003114F5">
        <w:rPr>
          <w:rFonts w:eastAsia="Calibri" w:hint="cs"/>
          <w:sz w:val="24"/>
          <w:rtl/>
        </w:rPr>
        <w:t xml:space="preserve">כיוון שהקבינט החברתי-כלכלי מוקם על-פי שיקול דעתה של הממשלה ולא מתוקף חובה חוקית, אין לממשלה חובה לכנסו והיא רשאית לקבוע באיזה פורום תתקבלנה ההחלטות - במליאת הממשלה או בקבינט. </w:t>
      </w:r>
      <w:r w:rsidRPr="003114F5">
        <w:rPr>
          <w:rFonts w:eastAsia="Calibri"/>
          <w:sz w:val="24"/>
          <w:rtl/>
        </w:rPr>
        <w:t>לנוכח האתגרים המורכבים במלחמת חרבות ברזל והצורך בגיבוש החלטות רוחביות בעלות משמעות תקציבית רחבה, היה נכון כי הממשלה במליאתה תקבל את ההחלטות ולא ועדת שרים. משרד רה"ם ציין כי במהלך המלחמה ביצעה הממשלה עבודת מטה לצורך קידום מענים חברתיים וכלכליים וקיבלה מספר רב של החלטות בנושאים אלה</w:t>
      </w:r>
      <w:r w:rsidRPr="003114F5">
        <w:rPr>
          <w:rFonts w:eastAsia="Calibri" w:hint="cs"/>
          <w:sz w:val="24"/>
          <w:rtl/>
        </w:rPr>
        <w:t>.</w:t>
      </w:r>
    </w:p>
    <w:p w14:paraId="17FF50F8" w14:textId="77777777" w:rsidR="003114F5" w:rsidRPr="003114F5" w:rsidRDefault="003114F5" w:rsidP="00F74508">
      <w:pPr>
        <w:spacing w:line="269" w:lineRule="auto"/>
        <w:ind w:left="-567"/>
        <w:rPr>
          <w:rFonts w:eastAsia="Calibri"/>
          <w:szCs w:val="20"/>
          <w:rtl/>
        </w:rPr>
      </w:pPr>
    </w:p>
    <w:p w14:paraId="38D1ED7F" w14:textId="77777777" w:rsidR="003114F5" w:rsidRPr="003114F5" w:rsidRDefault="003114F5" w:rsidP="00F74508">
      <w:pPr>
        <w:spacing w:line="269" w:lineRule="auto"/>
        <w:rPr>
          <w:rFonts w:eastAsia="Calibri"/>
          <w:b/>
          <w:bCs/>
          <w:rtl/>
        </w:rPr>
      </w:pPr>
      <w:r w:rsidRPr="003114F5">
        <w:rPr>
          <w:rFonts w:eastAsia="Calibri" w:hint="cs"/>
          <w:b/>
          <w:bCs/>
          <w:rtl/>
        </w:rPr>
        <w:lastRenderedPageBreak/>
        <w:t>בהתייחס לתשובת משרד רה"ם מעיר משרד מבקר המדינה כי הביקורת המובאת בדוח זה נעשתה בשני מישורים משלימים: האחד - בחינת פעולתו של הקבינט החברתי-כלכלי בהתאם לסמכויות שהטילה עליו הממשלה לאחר פרוץ המלחמה; השני - בחינה מהותית לגבי טיפול הממשלה בסוגיות שהקבינט הוסמך לטפל בהן, ועמדו בליבת הצרכים של החברה והמשק לאחר פרוץ המלחמה. ממצאי הבדיקה לגבי שני המישורים העלו כי לא ניתן מענה מספק לצורך הציבורי, ללא קשר לפורום שקיבל את ההחלטות: הקבינט החברתי-כלכלי לא מילא את תפקידו, ואילו הממשלה קיבלה במהלך המלחמה החלטות רק</w:t>
      </w:r>
      <w:r w:rsidRPr="003114F5">
        <w:rPr>
          <w:rFonts w:eastAsia="Calibri"/>
          <w:b/>
          <w:bCs/>
          <w:rtl/>
        </w:rPr>
        <w:t xml:space="preserve"> בחלק מהנושאים שבהם נדרש הקבינט לטפל</w:t>
      </w:r>
      <w:r w:rsidRPr="003114F5">
        <w:rPr>
          <w:rFonts w:eastAsia="Calibri" w:hint="cs"/>
          <w:b/>
          <w:bCs/>
          <w:rtl/>
        </w:rPr>
        <w:t xml:space="preserve"> ו</w:t>
      </w:r>
      <w:r w:rsidRPr="003114F5">
        <w:rPr>
          <w:rFonts w:eastAsia="Calibri"/>
          <w:b/>
          <w:bCs/>
          <w:rtl/>
        </w:rPr>
        <w:t xml:space="preserve">נושאים מהותיים שהקבינט הוסמך בידי הממשלה לטפל בהם נותרו ללא מענה ממשלתי-אזרחי כולל במשך זמן רב, כפי שיפורט להלן. </w:t>
      </w:r>
    </w:p>
    <w:p w14:paraId="6890EBD7" w14:textId="77777777" w:rsidR="003114F5" w:rsidRPr="003114F5" w:rsidRDefault="003114F5" w:rsidP="00F74508">
      <w:pPr>
        <w:spacing w:line="269" w:lineRule="auto"/>
        <w:ind w:left="-567"/>
        <w:rPr>
          <w:rFonts w:eastAsia="Calibri"/>
          <w:szCs w:val="20"/>
          <w:rtl/>
        </w:rPr>
      </w:pPr>
    </w:p>
    <w:p w14:paraId="1AB4749E" w14:textId="77777777" w:rsidR="003114F5" w:rsidRPr="003114F5" w:rsidRDefault="003114F5" w:rsidP="00F74508">
      <w:pPr>
        <w:spacing w:line="269" w:lineRule="auto"/>
        <w:rPr>
          <w:rFonts w:eastAsia="Calibri"/>
          <w:b/>
          <w:bCs/>
          <w:rtl/>
        </w:rPr>
      </w:pPr>
      <w:r w:rsidRPr="003114F5">
        <w:rPr>
          <w:rFonts w:eastAsia="Calibri" w:hint="cs"/>
          <w:b/>
          <w:bCs/>
          <w:rtl/>
        </w:rPr>
        <w:t xml:space="preserve">על ראש הממשלה המכהן כיו"ר הקבינט החברתי-כלכלי ועל שר האוצר המכהן כממלא מקום יו"ר הקבינט במהלך מלחמת חרבות ברזל לוודא כי הקבינט פועל כמתחייב מתפקידו - לטפל </w:t>
      </w:r>
      <w:r w:rsidRPr="003114F5">
        <w:rPr>
          <w:rFonts w:eastAsia="Calibri"/>
          <w:b/>
          <w:bCs/>
          <w:rtl/>
        </w:rPr>
        <w:t>בכל ההיבטים האזרחיים הנוגעים לניהול מערך המלחמה</w:t>
      </w:r>
      <w:r w:rsidRPr="003114F5">
        <w:rPr>
          <w:rFonts w:eastAsia="Calibri" w:hint="cs"/>
          <w:b/>
          <w:bCs/>
          <w:rtl/>
        </w:rPr>
        <w:t xml:space="preserve"> ולתת מענה לצורכי הציבור המשתנים, בייחוד לנוכח השלכות המלחמה. </w:t>
      </w:r>
      <w:r w:rsidRPr="003114F5">
        <w:rPr>
          <w:rFonts w:eastAsia="Calibri" w:hint="eastAsia"/>
          <w:b/>
          <w:bCs/>
          <w:rtl/>
        </w:rPr>
        <w:t>מומלץ</w:t>
      </w:r>
      <w:r w:rsidRPr="003114F5">
        <w:rPr>
          <w:rFonts w:eastAsia="Calibri" w:hint="cs"/>
          <w:b/>
          <w:bCs/>
          <w:rtl/>
        </w:rPr>
        <w:t xml:space="preserve"> ליו"ר הקבינט</w:t>
      </w:r>
      <w:r w:rsidRPr="003114F5">
        <w:rPr>
          <w:rFonts w:eastAsia="Calibri"/>
          <w:b/>
          <w:bCs/>
          <w:rtl/>
        </w:rPr>
        <w:t xml:space="preserve"> </w:t>
      </w:r>
      <w:r w:rsidRPr="003114F5">
        <w:rPr>
          <w:rFonts w:eastAsia="Calibri" w:hint="cs"/>
          <w:b/>
          <w:bCs/>
          <w:rtl/>
        </w:rPr>
        <w:t>לכנס את הקבינט באופן סדיר, לקיים עדכון שוטף של הקבינט בנושאים המצויים בתחום סמכותו ודורשים טיפול רוחבי בין-משרדי ולהוביל תהליך לקבלת החלטות בקבינט לקידום המענה לצורכי הציבור בנושאים אלה.</w:t>
      </w:r>
    </w:p>
    <w:p w14:paraId="17EA9F40" w14:textId="77777777" w:rsidR="003114F5" w:rsidRPr="003114F5" w:rsidRDefault="003114F5" w:rsidP="00F74508">
      <w:pPr>
        <w:spacing w:line="269" w:lineRule="auto"/>
        <w:rPr>
          <w:rFonts w:eastAsia="Calibri"/>
          <w:b/>
          <w:bCs/>
          <w:rtl/>
        </w:rPr>
      </w:pPr>
    </w:p>
    <w:p w14:paraId="1EEC2987" w14:textId="77777777" w:rsidR="003114F5" w:rsidRPr="003114F5" w:rsidRDefault="003114F5" w:rsidP="00F74508">
      <w:pPr>
        <w:pStyle w:val="31"/>
        <w:spacing w:before="0" w:line="269" w:lineRule="auto"/>
        <w:rPr>
          <w:rFonts w:eastAsia="Times New Roman"/>
          <w:rtl/>
        </w:rPr>
      </w:pPr>
      <w:r w:rsidRPr="003114F5">
        <w:rPr>
          <w:rFonts w:eastAsia="Times New Roman" w:hint="cs"/>
          <w:rtl/>
        </w:rPr>
        <w:t xml:space="preserve">הימנעות הקבינט החברתי-כלכלי מעיסוק במענה הממשלתי-אזרחי ליישובי הצפון </w:t>
      </w:r>
    </w:p>
    <w:p w14:paraId="6501DA43" w14:textId="77777777" w:rsidR="003114F5" w:rsidRPr="003114F5" w:rsidRDefault="003114F5" w:rsidP="00F74508">
      <w:pPr>
        <w:spacing w:line="269" w:lineRule="auto"/>
        <w:ind w:left="-567"/>
        <w:rPr>
          <w:rFonts w:eastAsia="Calibri"/>
          <w:szCs w:val="20"/>
          <w:rtl/>
        </w:rPr>
      </w:pPr>
    </w:p>
    <w:p w14:paraId="131F1B5A" w14:textId="77777777" w:rsidR="003114F5" w:rsidRPr="003114F5" w:rsidRDefault="003114F5" w:rsidP="00F74508">
      <w:pPr>
        <w:spacing w:line="269" w:lineRule="auto"/>
        <w:rPr>
          <w:rFonts w:eastAsia="Calibri"/>
          <w:rtl/>
        </w:rPr>
      </w:pPr>
      <w:r w:rsidRPr="003114F5">
        <w:rPr>
          <w:rFonts w:eastAsia="Calibri" w:hint="cs"/>
          <w:rtl/>
        </w:rPr>
        <w:t>עם פרוץ מלחמת חרבות ברזל נוצר איום ביטחוני על האוכלוסייה המצויה סמוך לגבול הצפוני של מדינת ישראל נוכח ירי טילים וחדירת גורמים עוינים אל שטח ישראל. בהיעדר אפשרות לשמור על שלומה של האוכלוסייה או להבטיח אספקת מוצרים ושירותים בסיסיים עבורה, נדרש פינוי מאורגן של תושבים בידי הממשלה.</w:t>
      </w:r>
    </w:p>
    <w:p w14:paraId="2B690B76" w14:textId="77777777" w:rsidR="003114F5" w:rsidRPr="003114F5" w:rsidRDefault="003114F5" w:rsidP="00F74508">
      <w:pPr>
        <w:spacing w:line="269" w:lineRule="auto"/>
        <w:ind w:left="-567"/>
        <w:rPr>
          <w:rFonts w:eastAsia="Calibri"/>
          <w:szCs w:val="20"/>
          <w:rtl/>
        </w:rPr>
      </w:pPr>
    </w:p>
    <w:p w14:paraId="77E97772" w14:textId="77777777" w:rsidR="003114F5" w:rsidRPr="003114F5" w:rsidRDefault="003114F5" w:rsidP="00F74508">
      <w:pPr>
        <w:spacing w:line="269" w:lineRule="auto"/>
        <w:rPr>
          <w:rFonts w:eastAsia="Calibri"/>
          <w:rtl/>
        </w:rPr>
      </w:pPr>
      <w:r w:rsidRPr="003114F5">
        <w:rPr>
          <w:rFonts w:eastAsia="Calibri" w:hint="cs"/>
          <w:rtl/>
        </w:rPr>
        <w:t>ב-15.10.23, בעקבות פרוץ מלחמת חרבות ברזל, הסמיכה הממשלה כאמור את הקבינט החברתי-כלכלי לטפל בכל ההיבטים האזרחיים הנוגעים לניהול מערך המלחמה, ובכלל זה הבטחת רציפות תפקודית אזרחית, לרבות בתחומי החינוך, הבריאות, הרווחה והביטחון התזונתי; מתן מענה כלכלי לבעלי עסקים; וריכוז הטיפול באוכלוסייה האזרחית המפונה</w:t>
      </w:r>
      <w:r w:rsidRPr="003114F5">
        <w:rPr>
          <w:rFonts w:eastAsia="Calibri"/>
          <w:vertAlign w:val="superscript"/>
          <w:rtl/>
        </w:rPr>
        <w:footnoteReference w:id="76"/>
      </w:r>
      <w:r w:rsidRPr="003114F5">
        <w:rPr>
          <w:rFonts w:eastAsia="Calibri" w:hint="cs"/>
          <w:rtl/>
        </w:rPr>
        <w:t>. בדיון הקבינט ב-31.10.23 ציין ראש הממשלה כי הטיפול באוכלוסייה המפונה מהצפון הוא מיעדי הקבינט העיקריים.</w:t>
      </w:r>
    </w:p>
    <w:p w14:paraId="5298387D" w14:textId="77777777" w:rsidR="003114F5" w:rsidRPr="003114F5" w:rsidRDefault="003114F5" w:rsidP="00F74508">
      <w:pPr>
        <w:spacing w:line="269" w:lineRule="auto"/>
        <w:ind w:left="-567"/>
        <w:rPr>
          <w:rFonts w:eastAsia="Calibri"/>
          <w:szCs w:val="20"/>
          <w:rtl/>
        </w:rPr>
      </w:pPr>
    </w:p>
    <w:p w14:paraId="34BBF8CA" w14:textId="77777777" w:rsidR="003114F5" w:rsidRPr="003114F5" w:rsidRDefault="003114F5" w:rsidP="00F74508">
      <w:pPr>
        <w:spacing w:line="269" w:lineRule="auto"/>
        <w:rPr>
          <w:rFonts w:eastAsia="Calibri"/>
          <w:rtl/>
        </w:rPr>
      </w:pPr>
      <w:r w:rsidRPr="003114F5">
        <w:rPr>
          <w:rFonts w:eastAsia="Calibri" w:hint="cs"/>
          <w:rtl/>
        </w:rPr>
        <w:t>ב-19.10.23, במסגרת סמכויותיו האמורות, החליט הקבינט החברתי-כלכלי על הקמת מינהלת תקומה לשיקום ולפיתוח של חבל תקומה בדרום הארץ ואוכלוסייתו, בטווח המיידי, הבינוני והארוך</w:t>
      </w:r>
      <w:r w:rsidRPr="003114F5">
        <w:rPr>
          <w:rFonts w:eastAsia="Calibri"/>
          <w:vertAlign w:val="superscript"/>
          <w:rtl/>
        </w:rPr>
        <w:footnoteReference w:id="77"/>
      </w:r>
      <w:r w:rsidRPr="003114F5">
        <w:rPr>
          <w:rFonts w:eastAsia="Calibri" w:hint="cs"/>
          <w:rtl/>
        </w:rPr>
        <w:t xml:space="preserve">. הקבינט החליט בין השאר כי מינהלת תקומה תרכז את המאמץ הלאומי בנוגע ליישובי אזור עוטף עזה, העיר שדרות וארבע מועצות אזוריות ("חבל התקומה"); תקבע מדיניות ותהיה אחראית לפעולות הנדרשות לשיקום ולפיתוח של חבל התקומה - תכנון, הובלה, ביצוע, הסרת חסמים ותיאום בין משרדי הממשלה והגופים הפועלים מטעמה; תפעל לשיקום ולחיזוק של מרקם החיים של הקהילות שנפגעו; תפעל לבינוי, לשיקום ולפיתוח של חבל תקומה; תפעל לחיזוק החוסן ותחושת הביטחון; ותפעל ליצירת מענה מרכזי אחוד </w:t>
      </w:r>
      <w:r w:rsidRPr="003114F5">
        <w:rPr>
          <w:rFonts w:eastAsia="Calibri" w:hint="cs"/>
          <w:rtl/>
        </w:rPr>
        <w:lastRenderedPageBreak/>
        <w:t>לרשויות המקומיות וליישובים בחבל תקומה. באמצע אוקטובר 2023 הוקצו לצורך פעילות מינהלת תקומה 100 משרות</w:t>
      </w:r>
      <w:r w:rsidRPr="003114F5">
        <w:rPr>
          <w:rFonts w:eastAsia="Calibri"/>
          <w:vertAlign w:val="superscript"/>
          <w:rtl/>
        </w:rPr>
        <w:footnoteReference w:id="78"/>
      </w:r>
      <w:r w:rsidRPr="003114F5">
        <w:rPr>
          <w:rFonts w:eastAsia="Calibri" w:hint="cs"/>
          <w:rtl/>
        </w:rPr>
        <w:t xml:space="preserve">, וכן הוקצה לה סך של מיליארד ש"ח כתקציב פעילות ראשוני. ב-17.4.24 החליטה הממשלה על הקצאת 13 מיליארד ש"ח נוספים למינהלת תקומה לשנים 2024 </w:t>
      </w:r>
      <w:r w:rsidRPr="003114F5">
        <w:rPr>
          <w:rFonts w:eastAsia="Calibri"/>
          <w:rtl/>
        </w:rPr>
        <w:t>–</w:t>
      </w:r>
      <w:r w:rsidRPr="003114F5">
        <w:rPr>
          <w:rFonts w:eastAsia="Calibri" w:hint="cs"/>
          <w:rtl/>
        </w:rPr>
        <w:t xml:space="preserve"> 2028, וכן שוריין סך של 5 מיליארד ש"ח נוספים לתוכנית פיתוח חברתית-כלכלית</w:t>
      </w:r>
      <w:r w:rsidRPr="003114F5">
        <w:rPr>
          <w:rFonts w:eastAsia="Calibri"/>
          <w:vertAlign w:val="superscript"/>
          <w:rtl/>
        </w:rPr>
        <w:footnoteReference w:id="79"/>
      </w:r>
      <w:r w:rsidRPr="003114F5">
        <w:rPr>
          <w:rFonts w:eastAsia="Calibri" w:hint="cs"/>
          <w:rtl/>
        </w:rPr>
        <w:t>. התקציב הרב-שנתי למינהלת תקומה הסתכם אפוא ב-19 מיליארד ש"ח.</w:t>
      </w:r>
    </w:p>
    <w:p w14:paraId="2A442E02" w14:textId="77777777" w:rsidR="003114F5" w:rsidRPr="003114F5" w:rsidRDefault="003114F5" w:rsidP="00F74508">
      <w:pPr>
        <w:spacing w:line="269" w:lineRule="auto"/>
        <w:ind w:left="-567"/>
        <w:rPr>
          <w:rFonts w:eastAsia="Calibri"/>
          <w:szCs w:val="20"/>
          <w:rtl/>
        </w:rPr>
      </w:pPr>
    </w:p>
    <w:p w14:paraId="14A5C74A" w14:textId="77777777" w:rsidR="003114F5" w:rsidRPr="003114F5" w:rsidRDefault="003114F5" w:rsidP="00F74508">
      <w:pPr>
        <w:spacing w:line="269" w:lineRule="auto"/>
        <w:rPr>
          <w:rFonts w:eastAsia="Calibri"/>
          <w:rtl/>
        </w:rPr>
      </w:pPr>
      <w:r w:rsidRPr="003114F5">
        <w:rPr>
          <w:rFonts w:eastAsia="Calibri" w:hint="cs"/>
          <w:rtl/>
        </w:rPr>
        <w:t>ב-25.10.23, לאחר ההחלטה על הקמת מינהלת תקומה לשיקום יישובי אזור עוטף עזה, החליטה הממשלה כי בעניין זה יפעל המשל"ט האזרחי המרכז את הקבינט בלי לפגוע בסמכויות מינהלת תקומה</w:t>
      </w:r>
      <w:r w:rsidRPr="003114F5">
        <w:rPr>
          <w:rFonts w:eastAsia="Calibri"/>
          <w:vertAlign w:val="superscript"/>
          <w:rtl/>
        </w:rPr>
        <w:footnoteReference w:id="80"/>
      </w:r>
      <w:r w:rsidRPr="003114F5">
        <w:rPr>
          <w:rFonts w:eastAsia="Calibri" w:hint="cs"/>
          <w:rtl/>
        </w:rPr>
        <w:t>. בעניין יישובי הצפון נותרה הסמכות לטיפול בהיבטים האזרחיים בידי הקבינט החברתי-כלכלי.</w:t>
      </w:r>
    </w:p>
    <w:p w14:paraId="36DB1D14" w14:textId="77777777" w:rsidR="003114F5" w:rsidRPr="003114F5" w:rsidRDefault="003114F5" w:rsidP="00F74508">
      <w:pPr>
        <w:spacing w:line="269" w:lineRule="auto"/>
        <w:ind w:left="-567"/>
        <w:rPr>
          <w:rFonts w:eastAsia="Calibri"/>
          <w:szCs w:val="20"/>
          <w:rtl/>
        </w:rPr>
      </w:pPr>
    </w:p>
    <w:p w14:paraId="0EF74EC7" w14:textId="77777777" w:rsidR="003114F5" w:rsidRPr="003114F5" w:rsidRDefault="003114F5" w:rsidP="00F74508">
      <w:pPr>
        <w:spacing w:line="269" w:lineRule="auto"/>
        <w:rPr>
          <w:rFonts w:eastAsia="Calibri"/>
          <w:b/>
          <w:bCs/>
          <w:rtl/>
        </w:rPr>
      </w:pPr>
      <w:r w:rsidRPr="003114F5">
        <w:rPr>
          <w:rFonts w:eastAsia="Calibri" w:hint="cs"/>
          <w:rtl/>
        </w:rPr>
        <w:t>ב-29.11.23 העלה ראש המשל"ט האזרחי לפני שר האוצר, ממלא מקום יו"ר הקבינט החברתי-כלכלי, את הצורך במתן מענה ממשלתי סדור וכולל ליישובי קו העימות בצפון ולאוכלוסייתו, והציע כי המשל"ט בראשותו יוביל את תהליכי ההסדרה בנושא ברמה הממשלתית, אך הנושא לא הבשיל לכדי פעולה ממשית, וכאמור בסוף ינואר 2024 חדל המשל"ט לפעול.</w:t>
      </w:r>
      <w:r w:rsidRPr="003114F5">
        <w:rPr>
          <w:rFonts w:eastAsia="Calibri" w:hint="cs"/>
          <w:b/>
          <w:bCs/>
          <w:rtl/>
        </w:rPr>
        <w:t xml:space="preserve"> </w:t>
      </w:r>
    </w:p>
    <w:p w14:paraId="4095D8D9" w14:textId="77777777" w:rsidR="003114F5" w:rsidRPr="003114F5" w:rsidRDefault="003114F5" w:rsidP="00F74508">
      <w:pPr>
        <w:spacing w:line="269" w:lineRule="auto"/>
        <w:ind w:left="-567"/>
        <w:rPr>
          <w:rFonts w:eastAsia="Calibri"/>
          <w:szCs w:val="20"/>
          <w:rtl/>
        </w:rPr>
      </w:pPr>
    </w:p>
    <w:p w14:paraId="4FACCB48" w14:textId="77777777" w:rsidR="003114F5" w:rsidRPr="003114F5" w:rsidRDefault="003114F5" w:rsidP="00F74508">
      <w:pPr>
        <w:spacing w:line="269" w:lineRule="auto"/>
        <w:rPr>
          <w:rFonts w:eastAsia="Calibri"/>
          <w:b/>
          <w:bCs/>
          <w:rtl/>
        </w:rPr>
      </w:pPr>
      <w:r w:rsidRPr="003114F5">
        <w:rPr>
          <w:rFonts w:eastAsia="Calibri" w:hint="cs"/>
          <w:b/>
          <w:bCs/>
          <w:rtl/>
        </w:rPr>
        <w:t xml:space="preserve">נמצא כי אף שב-15.10.23 הוסמך הקבינט החברתי-כלכלי על ידי הממשלה לטפל בכלל ההיבטים האזרחיים הנוגעים לניהול מערך המלחמה, ובמסגרת זו קיבל באוקטובר 2023 החלטה בעניין הקמת מינהלת תקומה </w:t>
      </w:r>
      <w:r w:rsidRPr="003114F5">
        <w:rPr>
          <w:rFonts w:eastAsia="Calibri"/>
          <w:b/>
          <w:bCs/>
          <w:rtl/>
        </w:rPr>
        <w:t xml:space="preserve">לשיקום ולפיתוח </w:t>
      </w:r>
      <w:r w:rsidRPr="003114F5">
        <w:rPr>
          <w:rFonts w:eastAsia="Calibri" w:hint="cs"/>
          <w:b/>
          <w:bCs/>
          <w:rtl/>
        </w:rPr>
        <w:t xml:space="preserve">של </w:t>
      </w:r>
      <w:r w:rsidRPr="003114F5">
        <w:rPr>
          <w:rFonts w:eastAsia="Calibri"/>
          <w:b/>
          <w:bCs/>
          <w:rtl/>
        </w:rPr>
        <w:t xml:space="preserve">חבל תקומה </w:t>
      </w:r>
      <w:r w:rsidRPr="003114F5">
        <w:rPr>
          <w:rFonts w:eastAsia="Calibri" w:hint="cs"/>
          <w:b/>
          <w:bCs/>
          <w:rtl/>
        </w:rPr>
        <w:t>בדרום הארץ ואוכלוסייתו, והגם שבמהלך המלחמה התהווה והעמיק משבר אזרחי בחבל הצפון, הקבינט לא עסק באופן כולל במשבר בצפון למעט העלאת סוגיות והתייחסויות ספציפיות הנוגעות לכמה צרכים של יישובי הצפון ואוכלוסייתם</w:t>
      </w:r>
      <w:r w:rsidRPr="003114F5">
        <w:rPr>
          <w:rFonts w:eastAsia="Calibri"/>
          <w:b/>
          <w:bCs/>
          <w:vertAlign w:val="superscript"/>
          <w:rtl/>
        </w:rPr>
        <w:footnoteReference w:id="81"/>
      </w:r>
      <w:r w:rsidRPr="003114F5">
        <w:rPr>
          <w:rFonts w:eastAsia="Calibri" w:hint="cs"/>
          <w:b/>
          <w:bCs/>
          <w:rtl/>
        </w:rPr>
        <w:t xml:space="preserve">. על פי הפרוטוקולים מדיוני הקבינט החברתי-כלכלי מפרוץ המלחמה ועד כינוסו האחרון ב-10.12.23, הקבינט קיבל החלטה אחת הנוגעת ליישובי הצפון - ב-8.11.23, על הנחה בתשלומי ארנונה ביישובים המצויים במרחק של 0 - 5 ק"מ מהגבול. עולה אפוא כי בתקופה שבה התהווה והעמיק המשבר בצפון, הקבינט לא עסק במענה מערכתי לכלל ההיבטים האזרחיים הנוגעים לחבל ארץ זה ולאוכלוסייתו ולא קיבל החלטות בהלימה למציאות באזור. </w:t>
      </w:r>
    </w:p>
    <w:p w14:paraId="32FF69D1" w14:textId="77777777" w:rsidR="003114F5" w:rsidRPr="003114F5" w:rsidRDefault="003114F5" w:rsidP="00F74508">
      <w:pPr>
        <w:spacing w:line="269" w:lineRule="auto"/>
        <w:ind w:left="-567"/>
        <w:rPr>
          <w:rFonts w:eastAsia="Calibri"/>
          <w:szCs w:val="20"/>
          <w:rtl/>
        </w:rPr>
      </w:pPr>
    </w:p>
    <w:p w14:paraId="0B8B368B" w14:textId="77777777" w:rsidR="003114F5" w:rsidRPr="003114F5" w:rsidRDefault="003114F5" w:rsidP="00F74508">
      <w:pPr>
        <w:spacing w:line="269" w:lineRule="auto"/>
        <w:rPr>
          <w:rFonts w:eastAsia="Calibri"/>
          <w:rtl/>
        </w:rPr>
      </w:pPr>
      <w:r w:rsidRPr="003114F5">
        <w:rPr>
          <w:rFonts w:eastAsia="Calibri"/>
          <w:rtl/>
        </w:rPr>
        <w:t xml:space="preserve">בהתייחסות </w:t>
      </w:r>
      <w:r w:rsidRPr="003114F5">
        <w:rPr>
          <w:rFonts w:eastAsia="Calibri" w:hint="cs"/>
          <w:rtl/>
        </w:rPr>
        <w:t xml:space="preserve">לממצאי הביקורת </w:t>
      </w:r>
      <w:r w:rsidRPr="003114F5">
        <w:rPr>
          <w:rFonts w:eastAsia="Calibri"/>
          <w:rtl/>
        </w:rPr>
        <w:t xml:space="preserve">מסר משרד רה"ם כי </w:t>
      </w:r>
      <w:r w:rsidRPr="003114F5">
        <w:rPr>
          <w:rFonts w:eastAsia="Calibri" w:hint="cs"/>
          <w:rtl/>
        </w:rPr>
        <w:t>מפברואר עד מאי 2024 הוא</w:t>
      </w:r>
      <w:r w:rsidRPr="003114F5">
        <w:rPr>
          <w:rFonts w:eastAsia="Calibri"/>
          <w:rtl/>
        </w:rPr>
        <w:t xml:space="preserve"> גיבש הצעת החלטה אופרטיבית ומבוססת נתונים עבור יישובי הצפון המאוימים והמפונים</w:t>
      </w:r>
      <w:r w:rsidRPr="003114F5">
        <w:rPr>
          <w:rFonts w:eastAsia="Calibri" w:hint="cs"/>
          <w:rtl/>
        </w:rPr>
        <w:t xml:space="preserve">, אשר אושרה בממשלה בסוף מאי </w:t>
      </w:r>
      <w:r w:rsidRPr="003114F5">
        <w:rPr>
          <w:rFonts w:eastAsia="Calibri" w:hint="cs"/>
          <w:rtl/>
        </w:rPr>
        <w:lastRenderedPageBreak/>
        <w:t>2024</w:t>
      </w:r>
      <w:r w:rsidRPr="003114F5">
        <w:rPr>
          <w:rFonts w:eastAsia="Calibri"/>
          <w:vertAlign w:val="superscript"/>
          <w:rtl/>
        </w:rPr>
        <w:footnoteReference w:id="82"/>
      </w:r>
      <w:r w:rsidRPr="003114F5">
        <w:rPr>
          <w:rFonts w:eastAsia="Calibri" w:hint="cs"/>
          <w:rtl/>
        </w:rPr>
        <w:t>. משרד רה"ם ציין כי ביצע עבודת מטה מקיפה בנושא, אשר כללה</w:t>
      </w:r>
      <w:r w:rsidRPr="003114F5">
        <w:rPr>
          <w:rFonts w:eastAsia="Calibri"/>
          <w:rtl/>
        </w:rPr>
        <w:t xml:space="preserve"> </w:t>
      </w:r>
      <w:r w:rsidRPr="003114F5">
        <w:rPr>
          <w:rFonts w:eastAsia="Calibri" w:hint="cs"/>
          <w:rtl/>
        </w:rPr>
        <w:t>תיאום עם</w:t>
      </w:r>
      <w:r w:rsidRPr="003114F5">
        <w:rPr>
          <w:rFonts w:eastAsia="Calibri"/>
          <w:rtl/>
        </w:rPr>
        <w:t xml:space="preserve"> כ-34 גופים ממשלתיים,</w:t>
      </w:r>
      <w:r w:rsidRPr="003114F5">
        <w:rPr>
          <w:rFonts w:eastAsia="Calibri" w:hint="cs"/>
          <w:rtl/>
        </w:rPr>
        <w:t xml:space="preserve"> </w:t>
      </w:r>
      <w:r w:rsidRPr="003114F5">
        <w:rPr>
          <w:rFonts w:eastAsia="Calibri"/>
          <w:rtl/>
        </w:rPr>
        <w:t>ריכ</w:t>
      </w:r>
      <w:r w:rsidRPr="003114F5">
        <w:rPr>
          <w:rFonts w:eastAsia="Calibri" w:hint="cs"/>
          <w:rtl/>
        </w:rPr>
        <w:t>ו</w:t>
      </w:r>
      <w:r w:rsidRPr="003114F5">
        <w:rPr>
          <w:rFonts w:eastAsia="Calibri"/>
          <w:rtl/>
        </w:rPr>
        <w:t>ז תשתית נתונים לקביעת "אזור ההחלטה</w:t>
      </w:r>
      <w:r w:rsidRPr="003114F5">
        <w:rPr>
          <w:rFonts w:eastAsia="Calibri" w:hint="cs"/>
          <w:rtl/>
        </w:rPr>
        <w:t>",</w:t>
      </w:r>
      <w:r w:rsidRPr="003114F5">
        <w:rPr>
          <w:rFonts w:eastAsia="Calibri"/>
          <w:rtl/>
        </w:rPr>
        <w:t xml:space="preserve"> </w:t>
      </w:r>
      <w:r w:rsidRPr="003114F5">
        <w:rPr>
          <w:rFonts w:eastAsia="Calibri" w:hint="cs"/>
          <w:rtl/>
        </w:rPr>
        <w:t>קיום סיורים ביישובי הצפון ו</w:t>
      </w:r>
      <w:r w:rsidRPr="003114F5">
        <w:rPr>
          <w:rFonts w:eastAsia="Calibri"/>
          <w:rtl/>
        </w:rPr>
        <w:t xml:space="preserve">מיפוי </w:t>
      </w:r>
      <w:r w:rsidRPr="003114F5">
        <w:rPr>
          <w:rFonts w:eastAsia="Calibri" w:hint="cs"/>
          <w:rtl/>
        </w:rPr>
        <w:t>צורכי</w:t>
      </w:r>
      <w:r w:rsidRPr="003114F5">
        <w:rPr>
          <w:rFonts w:eastAsia="Calibri"/>
          <w:rtl/>
        </w:rPr>
        <w:t xml:space="preserve"> הרשויות המקומיות</w:t>
      </w:r>
      <w:r w:rsidRPr="003114F5">
        <w:rPr>
          <w:rFonts w:eastAsia="Calibri" w:hint="cs"/>
          <w:rtl/>
        </w:rPr>
        <w:t>, קביעת</w:t>
      </w:r>
      <w:r w:rsidRPr="003114F5">
        <w:rPr>
          <w:rFonts w:eastAsia="Calibri"/>
          <w:rtl/>
        </w:rPr>
        <w:t xml:space="preserve"> סדרי העדיפויות התקציביים</w:t>
      </w:r>
      <w:r w:rsidRPr="003114F5">
        <w:rPr>
          <w:rFonts w:eastAsia="Calibri" w:hint="cs"/>
          <w:rtl/>
        </w:rPr>
        <w:t xml:space="preserve"> בתיאום עם משרד האוצר,</w:t>
      </w:r>
      <w:r w:rsidRPr="003114F5">
        <w:rPr>
          <w:rFonts w:eastAsia="Calibri"/>
          <w:rtl/>
        </w:rPr>
        <w:t xml:space="preserve"> </w:t>
      </w:r>
      <w:r w:rsidRPr="003114F5">
        <w:rPr>
          <w:rFonts w:eastAsia="Calibri" w:hint="cs"/>
          <w:rtl/>
        </w:rPr>
        <w:t xml:space="preserve">ובחינה משפטית של </w:t>
      </w:r>
      <w:r w:rsidRPr="003114F5">
        <w:rPr>
          <w:rFonts w:eastAsia="Calibri"/>
          <w:rtl/>
        </w:rPr>
        <w:t xml:space="preserve">ההצעה בהשוואה למענים שניתנו ליישובי הדרום. </w:t>
      </w:r>
    </w:p>
    <w:p w14:paraId="76B82E23" w14:textId="77777777" w:rsidR="003114F5" w:rsidRPr="003114F5" w:rsidRDefault="003114F5" w:rsidP="00F74508">
      <w:pPr>
        <w:spacing w:line="269" w:lineRule="auto"/>
        <w:ind w:left="-567"/>
        <w:rPr>
          <w:rFonts w:eastAsia="Calibri"/>
          <w:szCs w:val="20"/>
          <w:rtl/>
        </w:rPr>
      </w:pPr>
    </w:p>
    <w:p w14:paraId="12CEE509" w14:textId="77777777" w:rsidR="003114F5" w:rsidRPr="003114F5" w:rsidRDefault="003114F5" w:rsidP="00F74508">
      <w:pPr>
        <w:spacing w:line="269" w:lineRule="auto"/>
        <w:rPr>
          <w:rFonts w:eastAsia="Calibri"/>
          <w:b/>
          <w:bCs/>
          <w:rtl/>
        </w:rPr>
      </w:pPr>
      <w:r w:rsidRPr="003114F5">
        <w:rPr>
          <w:rFonts w:eastAsia="Calibri" w:hint="cs"/>
          <w:b/>
          <w:bCs/>
          <w:rtl/>
        </w:rPr>
        <w:t>נמצא כי הממשלה קיבלה החלטה ראשונה כוללת בדבר "</w:t>
      </w:r>
      <w:r w:rsidRPr="003114F5">
        <w:rPr>
          <w:rFonts w:eastAsia="Calibri"/>
          <w:b/>
          <w:bCs/>
          <w:rtl/>
        </w:rPr>
        <w:t>תוכנית למענים בטווח המידי והקרוב וקידום מתווה רב שנתי לשיקום ופיתוח הצפון</w:t>
      </w:r>
      <w:r w:rsidRPr="003114F5">
        <w:rPr>
          <w:rFonts w:eastAsia="Calibri" w:hint="cs"/>
          <w:b/>
          <w:bCs/>
          <w:rtl/>
        </w:rPr>
        <w:t xml:space="preserve">" בסוף מאי 2024, יותר משבעה חודשים לאחר פרוץ המלחמה. </w:t>
      </w:r>
      <w:r w:rsidRPr="003114F5">
        <w:rPr>
          <w:rFonts w:eastAsia="Calibri"/>
          <w:b/>
          <w:bCs/>
          <w:rtl/>
        </w:rPr>
        <w:t xml:space="preserve">נכון </w:t>
      </w:r>
      <w:r w:rsidRPr="003114F5">
        <w:rPr>
          <w:rFonts w:eastAsia="Calibri" w:hint="cs"/>
          <w:b/>
          <w:bCs/>
          <w:rtl/>
        </w:rPr>
        <w:t>ליוני</w:t>
      </w:r>
      <w:r w:rsidRPr="003114F5">
        <w:rPr>
          <w:rFonts w:eastAsia="Calibri"/>
          <w:b/>
          <w:bCs/>
          <w:rtl/>
        </w:rPr>
        <w:t xml:space="preserve"> 2025, </w:t>
      </w:r>
      <w:r w:rsidRPr="003114F5">
        <w:rPr>
          <w:rFonts w:eastAsia="Calibri" w:hint="cs"/>
          <w:b/>
          <w:bCs/>
          <w:rtl/>
        </w:rPr>
        <w:t>יותר משנה וחצי</w:t>
      </w:r>
      <w:r w:rsidRPr="003114F5">
        <w:rPr>
          <w:rFonts w:eastAsia="Calibri"/>
          <w:b/>
          <w:bCs/>
          <w:rtl/>
        </w:rPr>
        <w:t xml:space="preserve"> לאחר פרוץ המלחמה, טרם גובשה תוכנית רב-שנתית לשיקום הצפון</w:t>
      </w:r>
      <w:r w:rsidRPr="003114F5">
        <w:rPr>
          <w:rFonts w:eastAsia="Calibri" w:hint="cs"/>
          <w:b/>
          <w:bCs/>
          <w:rtl/>
        </w:rPr>
        <w:t xml:space="preserve"> [ראו גם דוח מבקר המדינה </w:t>
      </w:r>
      <w:bookmarkStart w:id="38" w:name="_Hlk197609364"/>
      <w:r w:rsidRPr="003114F5">
        <w:rPr>
          <w:rFonts w:eastAsia="Calibri" w:hint="cs"/>
          <w:b/>
          <w:bCs/>
          <w:rtl/>
        </w:rPr>
        <w:t>"</w:t>
      </w:r>
      <w:r w:rsidRPr="003114F5">
        <w:rPr>
          <w:rFonts w:eastAsia="Calibri"/>
          <w:b/>
          <w:bCs/>
          <w:rtl/>
        </w:rPr>
        <w:t xml:space="preserve">דוח מיוחד: </w:t>
      </w:r>
      <w:bookmarkStart w:id="39" w:name="_Hlk197612899"/>
      <w:r w:rsidRPr="003114F5">
        <w:rPr>
          <w:rFonts w:eastAsia="Calibri"/>
          <w:b/>
          <w:bCs/>
          <w:rtl/>
        </w:rPr>
        <w:t>טיפול הממשלה ביישובי הצפון במהלך מלחמת חרבות ברזל - המישור האזרחי-כלכלי</w:t>
      </w:r>
      <w:bookmarkEnd w:id="39"/>
      <w:r w:rsidRPr="003114F5">
        <w:rPr>
          <w:rFonts w:eastAsia="Calibri" w:hint="cs"/>
          <w:b/>
          <w:bCs/>
          <w:rtl/>
        </w:rPr>
        <w:t>" (יוני 2025)</w:t>
      </w:r>
      <w:bookmarkEnd w:id="38"/>
      <w:r w:rsidRPr="003114F5">
        <w:rPr>
          <w:rFonts w:eastAsia="Calibri" w:hint="cs"/>
          <w:b/>
          <w:bCs/>
          <w:rtl/>
        </w:rPr>
        <w:t>].</w:t>
      </w:r>
    </w:p>
    <w:p w14:paraId="26354889" w14:textId="77777777" w:rsidR="003114F5" w:rsidRPr="003114F5" w:rsidRDefault="003114F5" w:rsidP="00F74508">
      <w:pPr>
        <w:spacing w:line="269" w:lineRule="auto"/>
        <w:rPr>
          <w:rFonts w:eastAsia="Calibri"/>
          <w:b/>
          <w:bCs/>
          <w:rtl/>
        </w:rPr>
      </w:pPr>
    </w:p>
    <w:p w14:paraId="652C876F" w14:textId="77777777" w:rsidR="003114F5" w:rsidRPr="003114F5" w:rsidRDefault="003114F5" w:rsidP="00F74508">
      <w:pPr>
        <w:pStyle w:val="31"/>
        <w:spacing w:before="0" w:line="269" w:lineRule="auto"/>
        <w:rPr>
          <w:rFonts w:eastAsia="Times New Roman"/>
          <w:rtl/>
        </w:rPr>
      </w:pPr>
      <w:bookmarkStart w:id="40" w:name="_Hlk167726226"/>
      <w:r w:rsidRPr="003114F5">
        <w:rPr>
          <w:rFonts w:eastAsia="Times New Roman" w:hint="cs"/>
          <w:rtl/>
        </w:rPr>
        <w:t xml:space="preserve">גיבוש מתווה סיוע לעסקים ללא קיום הליך בחינה והחלטה בקבינט </w:t>
      </w:r>
    </w:p>
    <w:p w14:paraId="78549B17" w14:textId="77777777" w:rsidR="003114F5" w:rsidRPr="003114F5" w:rsidRDefault="003114F5" w:rsidP="00F74508">
      <w:pPr>
        <w:spacing w:line="269" w:lineRule="auto"/>
        <w:ind w:left="-567"/>
        <w:rPr>
          <w:rFonts w:eastAsia="Calibri"/>
          <w:szCs w:val="20"/>
          <w:rtl/>
        </w:rPr>
      </w:pPr>
    </w:p>
    <w:p w14:paraId="60CEC587" w14:textId="77777777" w:rsidR="003114F5" w:rsidRPr="003114F5" w:rsidRDefault="003114F5" w:rsidP="00F74508">
      <w:pPr>
        <w:spacing w:line="269" w:lineRule="auto"/>
        <w:rPr>
          <w:rFonts w:eastAsia="Calibri"/>
          <w:rtl/>
        </w:rPr>
      </w:pPr>
      <w:r w:rsidRPr="003114F5">
        <w:rPr>
          <w:rFonts w:eastAsia="Calibri"/>
          <w:rtl/>
        </w:rPr>
        <w:t>מדינת ישראל נטלה על עצמה לפצות את תושביה על נזקים ישירים ועקיפים שנגרמו כתוצאה ממעשי איבה או פעולות מלחמה שונות. הפיצוי נעשה מכוח חוק מס רכוש וקרן פיצויים</w:t>
      </w:r>
      <w:r w:rsidRPr="003114F5">
        <w:rPr>
          <w:rFonts w:eastAsia="Calibri" w:hint="cs"/>
          <w:rtl/>
        </w:rPr>
        <w:t>,</w:t>
      </w:r>
      <w:r w:rsidRPr="003114F5">
        <w:rPr>
          <w:rFonts w:eastAsia="Calibri"/>
          <w:rtl/>
        </w:rPr>
        <w:t xml:space="preserve"> התשכ"א</w:t>
      </w:r>
      <w:r w:rsidRPr="003114F5">
        <w:rPr>
          <w:rFonts w:eastAsia="Calibri" w:hint="cs"/>
          <w:rtl/>
        </w:rPr>
        <w:t>-</w:t>
      </w:r>
      <w:r w:rsidRPr="003114F5">
        <w:rPr>
          <w:rFonts w:eastAsia="Calibri"/>
          <w:rtl/>
        </w:rPr>
        <w:t>1961</w:t>
      </w:r>
      <w:r w:rsidRPr="003114F5">
        <w:rPr>
          <w:rFonts w:eastAsia="Calibri" w:hint="cs"/>
          <w:rtl/>
        </w:rPr>
        <w:t>.</w:t>
      </w:r>
      <w:r w:rsidRPr="003114F5">
        <w:rPr>
          <w:rFonts w:eastAsia="Calibri"/>
          <w:rtl/>
        </w:rPr>
        <w:t xml:space="preserve"> </w:t>
      </w:r>
      <w:r w:rsidRPr="003114F5">
        <w:rPr>
          <w:rFonts w:eastAsia="Calibri" w:hint="cs"/>
          <w:rtl/>
        </w:rPr>
        <w:t xml:space="preserve">בעקבות התמשכות מלחמת חרבות ברזל והכרזת מצב מיוחד בעורף נפגעה למשך תקופה ארוכה הפעילות הכלכלית הסדירה של חלק מהעסקים, בשל הגבלות פיקוד העורף, סגירת מערכת החינוך וגיוס מאות אלפים למילואים. לצד צמצום היקף הפעילות העסקית המשיכו עסקים אלה לממן הוצאות קבועות כגון תשלומי שכירות, ביטוח, חשבונות חשמל ומים, וכן את שכר העובדים או חלק ממנו. לנוכח האמור, וכדי לשמר את שרידותם של עסקים אלה בתקופת המלחמה, נדרשה המדינה לפצות את העסקים ואת העובדים שהוצאו לחופשה ללא תשלום ולקבוע מתווה להשתתפותה בהוצאות הקבועות ובהוצאות השכר האמורות. כאמור, </w:t>
      </w:r>
      <w:r w:rsidRPr="003114F5">
        <w:rPr>
          <w:rFonts w:eastAsia="Calibri" w:hint="eastAsia"/>
          <w:rtl/>
        </w:rPr>
        <w:t>לפני</w:t>
      </w:r>
      <w:r w:rsidRPr="003114F5">
        <w:rPr>
          <w:rFonts w:eastAsia="Calibri"/>
          <w:rtl/>
        </w:rPr>
        <w:t xml:space="preserve"> פרוץ המלחמה לא </w:t>
      </w:r>
      <w:r w:rsidRPr="003114F5">
        <w:rPr>
          <w:rFonts w:eastAsia="Calibri" w:hint="cs"/>
          <w:rtl/>
        </w:rPr>
        <w:t>גובשה</w:t>
      </w:r>
      <w:r w:rsidRPr="003114F5">
        <w:rPr>
          <w:rFonts w:eastAsia="Calibri"/>
          <w:rtl/>
        </w:rPr>
        <w:t xml:space="preserve"> מדיניות </w:t>
      </w:r>
      <w:r w:rsidRPr="003114F5">
        <w:rPr>
          <w:rFonts w:eastAsia="Calibri" w:hint="cs"/>
          <w:rtl/>
        </w:rPr>
        <w:t xml:space="preserve">ממשלתית בדבר </w:t>
      </w:r>
      <w:r w:rsidRPr="003114F5">
        <w:rPr>
          <w:rFonts w:eastAsia="Calibri"/>
          <w:rtl/>
        </w:rPr>
        <w:t xml:space="preserve">סיוע לעסקים בעת חירום. </w:t>
      </w:r>
    </w:p>
    <w:p w14:paraId="777CB5C4" w14:textId="77777777" w:rsidR="003114F5" w:rsidRPr="003114F5" w:rsidRDefault="003114F5" w:rsidP="00F74508">
      <w:pPr>
        <w:spacing w:line="269" w:lineRule="auto"/>
        <w:ind w:left="-567"/>
        <w:rPr>
          <w:rFonts w:eastAsia="Calibri"/>
          <w:rtl/>
        </w:rPr>
      </w:pPr>
    </w:p>
    <w:p w14:paraId="0656055C" w14:textId="77777777" w:rsidR="003114F5" w:rsidRPr="003114F5" w:rsidRDefault="003114F5" w:rsidP="00F74508">
      <w:pPr>
        <w:spacing w:line="269" w:lineRule="auto"/>
        <w:rPr>
          <w:rFonts w:eastAsia="Calibri"/>
          <w:rtl/>
        </w:rPr>
      </w:pPr>
      <w:r w:rsidRPr="003114F5">
        <w:rPr>
          <w:rFonts w:eastAsia="Calibri"/>
          <w:rtl/>
        </w:rPr>
        <w:t xml:space="preserve">מכוח </w:t>
      </w:r>
      <w:r w:rsidRPr="003114F5">
        <w:rPr>
          <w:rFonts w:eastAsia="Calibri" w:hint="cs"/>
          <w:rtl/>
        </w:rPr>
        <w:t>אחריותם</w:t>
      </w:r>
      <w:r w:rsidRPr="003114F5">
        <w:rPr>
          <w:rFonts w:eastAsia="Calibri"/>
          <w:rtl/>
        </w:rPr>
        <w:t xml:space="preserve"> המשותפת</w:t>
      </w:r>
      <w:r w:rsidRPr="003114F5">
        <w:rPr>
          <w:rFonts w:eastAsia="Calibri" w:hint="cs"/>
          <w:rtl/>
        </w:rPr>
        <w:t>,</w:t>
      </w:r>
      <w:r w:rsidRPr="003114F5">
        <w:rPr>
          <w:rFonts w:eastAsia="Calibri"/>
          <w:rtl/>
        </w:rPr>
        <w:t xml:space="preserve"> חברי הממשלה מחויבים </w:t>
      </w:r>
      <w:r w:rsidRPr="003114F5">
        <w:rPr>
          <w:rFonts w:eastAsia="Calibri" w:hint="cs"/>
          <w:rtl/>
        </w:rPr>
        <w:t xml:space="preserve">כאמור </w:t>
      </w:r>
      <w:r w:rsidRPr="003114F5">
        <w:rPr>
          <w:rFonts w:eastAsia="Calibri"/>
          <w:rtl/>
        </w:rPr>
        <w:t>להפגין חזית אחידה ולהימנע מביטוי עמדות סותרות לאחר מעשה או קבלת החלטה</w:t>
      </w:r>
      <w:r w:rsidRPr="003114F5">
        <w:rPr>
          <w:rFonts w:eastAsia="Calibri" w:hint="cs"/>
          <w:rtl/>
        </w:rPr>
        <w:t>.</w:t>
      </w:r>
      <w:r w:rsidRPr="003114F5">
        <w:rPr>
          <w:rFonts w:eastAsia="Calibri"/>
          <w:rtl/>
        </w:rPr>
        <w:t xml:space="preserve"> לצורך מימוש עקרון האחריות המשותפת, נדרשת הממשלה או ועדת השרים לקיים הליך סדור של קבלת החלטות הכולל </w:t>
      </w:r>
      <w:r w:rsidRPr="003114F5">
        <w:rPr>
          <w:rFonts w:eastAsia="Calibri" w:hint="cs"/>
          <w:rtl/>
        </w:rPr>
        <w:t xml:space="preserve">בין השאר </w:t>
      </w:r>
      <w:r w:rsidRPr="003114F5">
        <w:rPr>
          <w:rFonts w:eastAsia="Calibri"/>
          <w:rtl/>
        </w:rPr>
        <w:t xml:space="preserve">איסוף מידע מספק וניתוחו; שקילת האינטרסים והערכים הלאומיים הרלוונטיים להחלטה; </w:t>
      </w:r>
      <w:r w:rsidRPr="003114F5">
        <w:rPr>
          <w:rFonts w:eastAsia="Calibri" w:hint="cs"/>
          <w:rtl/>
        </w:rPr>
        <w:t>ו</w:t>
      </w:r>
      <w:r w:rsidRPr="003114F5">
        <w:rPr>
          <w:rFonts w:eastAsia="Calibri"/>
          <w:rtl/>
        </w:rPr>
        <w:t xml:space="preserve">בדיקה יסודית של חלופות ושל תוצאותיהן. לצד זאת, חלה על יו"ר הוועדה ועל חבריה חובה לוודא כי הוצגו לוועדה מבעוד מועד מלוא המידע והנתונים הרלוונטיים, כדי שלא ינקטו פעולה על בסיס השערות בלבד. </w:t>
      </w:r>
      <w:r w:rsidRPr="003114F5">
        <w:rPr>
          <w:rFonts w:eastAsia="Calibri" w:hint="cs"/>
          <w:rtl/>
        </w:rPr>
        <w:t xml:space="preserve">כאשר שר מגיש הצעת החלטה לממשלה, הוא נדרש להביא לפני הממשלה גם את עמדותיהם של שרים שתחומי סמכותם נוגעים להחלטה. </w:t>
      </w:r>
    </w:p>
    <w:p w14:paraId="2D18564B" w14:textId="77777777" w:rsidR="003114F5" w:rsidRPr="003114F5" w:rsidRDefault="003114F5" w:rsidP="00F74508">
      <w:pPr>
        <w:spacing w:line="269" w:lineRule="auto"/>
        <w:ind w:left="-567"/>
        <w:rPr>
          <w:rFonts w:eastAsia="Calibri"/>
          <w:rtl/>
        </w:rPr>
      </w:pPr>
    </w:p>
    <w:p w14:paraId="19B333BF" w14:textId="77777777" w:rsidR="003114F5" w:rsidRPr="003114F5" w:rsidRDefault="003114F5" w:rsidP="00F74508">
      <w:pPr>
        <w:spacing w:line="269" w:lineRule="auto"/>
        <w:rPr>
          <w:rFonts w:eastAsia="Calibri"/>
          <w:rtl/>
        </w:rPr>
      </w:pPr>
      <w:r w:rsidRPr="003114F5">
        <w:rPr>
          <w:rFonts w:eastAsia="Calibri" w:hint="cs"/>
          <w:rtl/>
        </w:rPr>
        <w:t>ב-15.10.23 החליטה הממשלה כאמור להרחיב את סמכויות הקבינט החברתי-כלכלי ולהסמיך אותו לטפל בכל ההיבטים האזרחיים הנוגעים לניהול מערך המלחמה. במסגרת זו הקנתה הממשלה לקבינט סמכות למתן מ</w:t>
      </w:r>
      <w:r w:rsidRPr="003114F5">
        <w:rPr>
          <w:rFonts w:ascii="David" w:eastAsia="Calibri" w:hAnsi="David"/>
          <w:color w:val="272727"/>
          <w:sz w:val="24"/>
          <w:rtl/>
        </w:rPr>
        <w:t>ענה כלכלי לבעלי עסקים, לעובדים במגזר הפרטי ובמגזר הציבורי ולכלל הצרכים של המשק</w:t>
      </w:r>
      <w:r w:rsidRPr="003114F5">
        <w:rPr>
          <w:rFonts w:eastAsia="Calibri" w:hint="cs"/>
          <w:rtl/>
        </w:rPr>
        <w:t xml:space="preserve">. בישיבת הקבינט הראשונה שהתקיימה לאחר פרוץ המלחמה, ב-16.10.23, ציין שר האוצר כי משרדו מכין מתווה סיוע לעסקים "שייתן מענה מידי, מקיף ונדיב אך מאוזן לכל צורך ופיצוי שנדרשים", וכי המתווה </w:t>
      </w:r>
      <w:r w:rsidRPr="003114F5">
        <w:rPr>
          <w:rFonts w:eastAsia="Calibri" w:hint="cs"/>
          <w:rtl/>
        </w:rPr>
        <w:lastRenderedPageBreak/>
        <w:t xml:space="preserve">יובא בהקדם האפשרי לאישור הקבינט. בישיבת הקבינט ב-31.10.23 ציין ראש הממשלה כי אחד מיעדי הקבינט במלחמה הוא "לוודא שאזרחים ועסקים שנפגעו כתוצאה מהמלחמה יפוצו בהתאם". </w:t>
      </w:r>
    </w:p>
    <w:p w14:paraId="0AD4D838" w14:textId="77777777" w:rsidR="003114F5" w:rsidRPr="003114F5" w:rsidRDefault="003114F5" w:rsidP="00F74508">
      <w:pPr>
        <w:spacing w:line="269" w:lineRule="auto"/>
        <w:ind w:left="-567"/>
        <w:rPr>
          <w:rFonts w:eastAsia="Calibri"/>
          <w:szCs w:val="20"/>
          <w:rtl/>
        </w:rPr>
      </w:pPr>
    </w:p>
    <w:p w14:paraId="227787CE" w14:textId="77777777" w:rsidR="003114F5" w:rsidRPr="003114F5" w:rsidRDefault="003114F5" w:rsidP="00F74508">
      <w:pPr>
        <w:spacing w:line="269" w:lineRule="auto"/>
        <w:rPr>
          <w:rFonts w:eastAsia="Calibri"/>
          <w:rtl/>
        </w:rPr>
      </w:pPr>
      <w:r w:rsidRPr="003114F5">
        <w:rPr>
          <w:rFonts w:eastAsia="Calibri" w:hint="cs"/>
          <w:rtl/>
        </w:rPr>
        <w:t xml:space="preserve">בישיבת הקבינט ב-19.10.23 ביקש שר הכלכלה והתעשייה כי יתקיים דיון קבינט בנושא מתווה הסיוע לעסקים קודם גיבושו הסופי ופרסומו לציבור על ידי משרד האוצר. זאת, לצורך הצגה לשרים של עמדת משרד הכלכלה, המבוססת על שיח עם ראשי המגזר העסקי וכוללת השגות בנוגע למתווה משרד האוצר. באותו היום, 19.10.23, בשעות הערב, פרסם משרד האוצר את התוכנית הכלכלית ואת מתווה הפיצויים לבעלי עסקים בתקופת המלחמה בלי שהקבינט החברתי-כלכלי דן בנושא. </w:t>
      </w:r>
    </w:p>
    <w:p w14:paraId="5EA1AACC" w14:textId="77777777" w:rsidR="003114F5" w:rsidRPr="003114F5" w:rsidRDefault="003114F5" w:rsidP="00F74508">
      <w:pPr>
        <w:spacing w:line="269" w:lineRule="auto"/>
        <w:ind w:left="-567"/>
        <w:rPr>
          <w:rFonts w:eastAsia="Calibri"/>
          <w:szCs w:val="20"/>
          <w:rtl/>
        </w:rPr>
      </w:pPr>
    </w:p>
    <w:p w14:paraId="7B224074" w14:textId="77777777" w:rsidR="003114F5" w:rsidRPr="003114F5" w:rsidRDefault="003114F5" w:rsidP="00F74508">
      <w:pPr>
        <w:spacing w:line="269" w:lineRule="auto"/>
        <w:rPr>
          <w:rFonts w:eastAsia="Calibri"/>
          <w:rtl/>
        </w:rPr>
      </w:pPr>
      <w:r w:rsidRPr="003114F5">
        <w:rPr>
          <w:rFonts w:eastAsia="Calibri" w:hint="cs"/>
          <w:rtl/>
        </w:rPr>
        <w:t xml:space="preserve">כעבור יומיים מפרסום תוכנית משרד האוצר - בתאריכים 21.10.23 ו-23.10.23, בעקבות הפרסום, פנה שר הכלכלה והתעשייה במכתבים למנכ"ל משרד רה"ם אשר שימש כמרכז הקבינט ולמזכיר הממשלה, עם העתק לחברי הקבינט, וציין כי מתווה משרד האוצר אינו עונה על צורכי המגזר העסקי וכי פרסומו פגע באמון המגזר העסקי בממשלה, וביקש לכנס בדחיפות את הקבינט החברתי-כלכלי לדיון בנושא. </w:t>
      </w:r>
    </w:p>
    <w:p w14:paraId="6C0F9501" w14:textId="77777777" w:rsidR="003114F5" w:rsidRPr="003114F5" w:rsidRDefault="003114F5" w:rsidP="00F74508">
      <w:pPr>
        <w:spacing w:line="269" w:lineRule="auto"/>
        <w:ind w:left="-567"/>
        <w:rPr>
          <w:rFonts w:eastAsia="Calibri"/>
          <w:szCs w:val="20"/>
          <w:rtl/>
        </w:rPr>
      </w:pPr>
    </w:p>
    <w:p w14:paraId="2CD432BD" w14:textId="77777777" w:rsidR="003114F5" w:rsidRPr="003114F5" w:rsidRDefault="003114F5" w:rsidP="00F74508">
      <w:pPr>
        <w:spacing w:line="269" w:lineRule="auto"/>
        <w:rPr>
          <w:rFonts w:eastAsia="Calibri"/>
          <w:rtl/>
        </w:rPr>
      </w:pPr>
      <w:r w:rsidRPr="003114F5">
        <w:rPr>
          <w:rFonts w:eastAsia="Calibri" w:hint="cs"/>
          <w:rtl/>
        </w:rPr>
        <w:t xml:space="preserve">באותו היום, 23.10.23, קיימה ועדת הכספים של הכנסת דיון בנוגע למתווה הסיוע לעסקים שהציג משרד האוצר. במהלך הדיון הבהיר שר הכלכלה והתעשייה כי המתווה שמוצג בוועדה אינו מייצג את עמדת הממשלה, שכן לא התקיים בממשלה דיון בנושא. השר ציין כי המתווה המוצג אינו מקובל על משרדו, אשר גיבש מודל אחר בשיתוף המגזר העסקי, וכי נדרשת הסכמה של הממשלה על מתווה הסיוע הנכון. ואולם, משבקשתו להעלות את המחלוקת לדיון בקבינט החברתי-כלכלי לא נענתה, הוא מציג את עמדת משרדו בוועדת הכספים של הכנסת. </w:t>
      </w:r>
    </w:p>
    <w:p w14:paraId="63AB3B60" w14:textId="77777777" w:rsidR="003114F5" w:rsidRPr="003114F5" w:rsidRDefault="003114F5" w:rsidP="00F74508">
      <w:pPr>
        <w:spacing w:line="269" w:lineRule="auto"/>
        <w:ind w:left="-567"/>
        <w:rPr>
          <w:rFonts w:eastAsia="Calibri"/>
          <w:szCs w:val="20"/>
          <w:rtl/>
        </w:rPr>
      </w:pPr>
    </w:p>
    <w:p w14:paraId="3B11ACFD" w14:textId="77777777" w:rsidR="003114F5" w:rsidRPr="003114F5" w:rsidRDefault="003114F5" w:rsidP="00F74508">
      <w:pPr>
        <w:spacing w:line="269" w:lineRule="auto"/>
        <w:rPr>
          <w:rFonts w:eastAsia="Calibri"/>
          <w:rtl/>
        </w:rPr>
      </w:pPr>
      <w:r w:rsidRPr="003114F5">
        <w:rPr>
          <w:rFonts w:eastAsia="Calibri" w:hint="cs"/>
          <w:rtl/>
        </w:rPr>
        <w:t xml:space="preserve">משהתברר בדיון ועדת הכספים כי קיימים שני מתווים שונים מטעם הממשלה לסיוע לעסקים בעקבות המלחמה - מתווה משרד האוצר ומתווה משרד הכלכלה, מחו חברי הוועדה ומשתתפי הדיון, נציגי המגזר העסקי, על היעדר מתווה ממשלתי אחד הנותן מענה לצורך הציבורי הדחוף ועל הפגיעה בעסקים ובאמון הציבור לנוכח התמשכות גיבוש המתווה והיעדר הסכמה בין משרדי הממשלה. </w:t>
      </w:r>
      <w:r w:rsidRPr="003114F5">
        <w:rPr>
          <w:rFonts w:eastAsia="Calibri"/>
          <w:rtl/>
        </w:rPr>
        <w:t xml:space="preserve">יו"ר ועדת הכספים העיר בחריפות על היעדר מתווה ממשלתי מוסכם ועל </w:t>
      </w:r>
      <w:r w:rsidRPr="003114F5">
        <w:rPr>
          <w:rFonts w:eastAsia="Calibri" w:hint="cs"/>
          <w:rtl/>
        </w:rPr>
        <w:t xml:space="preserve">כך </w:t>
      </w:r>
      <w:r w:rsidRPr="003114F5">
        <w:rPr>
          <w:rFonts w:eastAsia="Calibri"/>
          <w:rtl/>
        </w:rPr>
        <w:t>שתחת אישור מתווה ממשלתי הובאו לפני הוועדה שני מתווים - האחד מטעם משרד האוצר והשני מטעם משרד הכלכלה. יו"ר הוועדה אף דרש שהממשלה תציג בהקדם האפשרי מתווה מוסכם אחד לצורך מתן מענה לציבור</w:t>
      </w:r>
      <w:r w:rsidRPr="003114F5">
        <w:rPr>
          <w:rFonts w:eastAsia="Calibri" w:hint="cs"/>
          <w:rtl/>
        </w:rPr>
        <w:t>.</w:t>
      </w:r>
    </w:p>
    <w:p w14:paraId="30263AF4" w14:textId="77777777" w:rsidR="003114F5" w:rsidRPr="003114F5" w:rsidRDefault="003114F5" w:rsidP="00F74508">
      <w:pPr>
        <w:spacing w:line="269" w:lineRule="auto"/>
        <w:ind w:left="-567"/>
        <w:rPr>
          <w:rFonts w:eastAsia="Calibri"/>
          <w:szCs w:val="20"/>
          <w:rtl/>
        </w:rPr>
      </w:pPr>
    </w:p>
    <w:p w14:paraId="45B082B3" w14:textId="77777777" w:rsidR="003114F5" w:rsidRPr="003114F5" w:rsidRDefault="003114F5" w:rsidP="00F74508">
      <w:pPr>
        <w:spacing w:line="269" w:lineRule="auto"/>
        <w:rPr>
          <w:rFonts w:eastAsia="Calibri"/>
          <w:rtl/>
        </w:rPr>
      </w:pPr>
      <w:r w:rsidRPr="003114F5">
        <w:rPr>
          <w:rFonts w:eastAsia="Calibri" w:hint="cs"/>
          <w:rtl/>
        </w:rPr>
        <w:t>ב-29.10.23 פרסם משרד האוצר כי הגיע להסכמה עם נציגי המגזר העסקי ונציגי עובדים על תוכנית סיוע לעסקים הכוללת התאמות ושינויים, שעיקרם הגדלת תקרת ההחזר לעסקים והגדלת השתתפות המדינה בהוצאות שכר. ב-31.10.23 כונס הקבינט החברתי-כלכלי לדיון ב"עדכונים ונושאים כלליים". במהלך הדיון דרש שר הכלכלה והתעשייה פעם נוספת להביא להכרעת הקבינט את המחלוקת בין משרד האוצר ומשרד הכלכלה בעניין מתווה הסיוע לעסקים. שר האוצר השיב בעניין זה כי די בשיח שהתקיים בין משרד האוצר ומשרד הכלכלה ובדיוני משרד האוצר עם גורמי מקצוע</w:t>
      </w:r>
      <w:r w:rsidRPr="003114F5">
        <w:rPr>
          <w:rFonts w:eastAsia="Calibri"/>
          <w:rtl/>
        </w:rPr>
        <w:t>.</w:t>
      </w:r>
      <w:r w:rsidRPr="003114F5">
        <w:rPr>
          <w:rFonts w:eastAsia="Calibri" w:hint="cs"/>
          <w:rtl/>
        </w:rPr>
        <w:t xml:space="preserve"> </w:t>
      </w:r>
    </w:p>
    <w:p w14:paraId="1F92E1A0" w14:textId="77777777" w:rsidR="003114F5" w:rsidRPr="003114F5" w:rsidRDefault="003114F5" w:rsidP="00F74508">
      <w:pPr>
        <w:spacing w:line="269" w:lineRule="auto"/>
        <w:ind w:left="-567"/>
        <w:rPr>
          <w:rFonts w:eastAsia="Calibri"/>
          <w:szCs w:val="20"/>
          <w:rtl/>
        </w:rPr>
      </w:pPr>
    </w:p>
    <w:p w14:paraId="60E66D5F" w14:textId="77777777" w:rsidR="003114F5" w:rsidRPr="003114F5" w:rsidRDefault="003114F5" w:rsidP="00F74508">
      <w:pPr>
        <w:spacing w:line="269" w:lineRule="auto"/>
        <w:rPr>
          <w:rFonts w:eastAsia="Calibri"/>
        </w:rPr>
      </w:pPr>
      <w:r w:rsidRPr="003114F5">
        <w:rPr>
          <w:rFonts w:eastAsia="Calibri" w:hint="cs"/>
          <w:rtl/>
        </w:rPr>
        <w:t xml:space="preserve">ב-2.11.23 הניחה הממשלה על שולחן הכנסת לקריאה ראשונה את הצעת חוק התוכנית לסיוע כלכלי (הוראת שעה - חרבות ברזל), התשפ"ד-2023, וב-9.11.23 אושר החוק במליאת הכנסת. ב-24.12.23 פנה שר הכלכלה והתעשייה לראש הממשלה ולשר האוצר, עם העתק לשרי הקבינט, בבקשה לבצע "התאמות נדרשות במתווה הפיצויים ומתן מענה וכלים לסיוע לעסקים ולצמיחת המשק". ב-27.12.23 פנה השר פעם </w:t>
      </w:r>
      <w:r w:rsidRPr="003114F5">
        <w:rPr>
          <w:rFonts w:eastAsia="Calibri" w:hint="cs"/>
          <w:rtl/>
        </w:rPr>
        <w:lastRenderedPageBreak/>
        <w:t>נוספת וביקש לזמן דיון דחוף בקבינט החברתי-כלכלי, בין היתר בנושא התיקונים הנדרשים במתווה האמור, אולם הקבינט לא התכנס כלל מ-10.12.23, וממילא לא התקיים דיון בנושא בקבינט.</w:t>
      </w:r>
    </w:p>
    <w:p w14:paraId="02FEC2D6" w14:textId="77777777" w:rsidR="003114F5" w:rsidRPr="003114F5" w:rsidRDefault="003114F5" w:rsidP="00F74508">
      <w:pPr>
        <w:spacing w:line="269" w:lineRule="auto"/>
        <w:ind w:left="-567"/>
        <w:rPr>
          <w:rFonts w:eastAsia="Calibri"/>
          <w:szCs w:val="20"/>
          <w:rtl/>
        </w:rPr>
      </w:pPr>
    </w:p>
    <w:p w14:paraId="02853FBF" w14:textId="77777777" w:rsidR="003114F5" w:rsidRPr="003114F5" w:rsidRDefault="003114F5" w:rsidP="00F74508">
      <w:pPr>
        <w:spacing w:line="269" w:lineRule="auto"/>
        <w:rPr>
          <w:rFonts w:eastAsia="Calibri"/>
          <w:b/>
          <w:bCs/>
          <w:rtl/>
        </w:rPr>
      </w:pPr>
      <w:r w:rsidRPr="003114F5">
        <w:rPr>
          <w:rFonts w:eastAsia="Calibri" w:hint="cs"/>
          <w:b/>
          <w:bCs/>
          <w:rtl/>
        </w:rPr>
        <w:t xml:space="preserve">עולה כי אף שנושא הסיוע הכלכלי לעסקים נקבע על ידי הממשלה כאחת מסמכויות הקבינט החברתי-כלכלי במלחמת חרבות ברזל, ועל אף אמירת שר האוצר כי תוכנית הסיוע לעסקים שיגבש משרדו תובא לדיון בקבינט ולאישורו, בפועל לא נדונה התוכנית בקבינט וממילא לא אושרה על ידיו. עוד עולה כי למרות פניות חוזרות ונשנות של שר הכלכלה והתעשייה בבקשות לכנס את הקבינט לצורך דיון במחלוקת בין משרד האוצר ומשרד הכלכלה בנוגע למתווה הסיוע לעסקים, מנע שר האוצר דיון בקבינט בחלופה שהוצעה על ידי משרד הכלכלה. בד בבד, פרסם משרד האוצר לציבור והציג בוועדת הכספים של הכנסת מתווה אשר לא אושר בקבינט החברתי-כלכלי או בממשלה ולא היה מוסכם על משרד הכלכלה. </w:t>
      </w:r>
    </w:p>
    <w:p w14:paraId="4CEB381D" w14:textId="77777777" w:rsidR="003114F5" w:rsidRPr="003114F5" w:rsidRDefault="003114F5" w:rsidP="00F74508">
      <w:pPr>
        <w:spacing w:line="269" w:lineRule="auto"/>
        <w:ind w:left="-567"/>
        <w:rPr>
          <w:rFonts w:eastAsia="Calibri"/>
          <w:szCs w:val="20"/>
          <w:rtl/>
        </w:rPr>
      </w:pPr>
    </w:p>
    <w:p w14:paraId="76D48413" w14:textId="77777777" w:rsidR="003114F5" w:rsidRPr="003114F5" w:rsidRDefault="003114F5" w:rsidP="00F74508">
      <w:pPr>
        <w:spacing w:line="269" w:lineRule="auto"/>
        <w:rPr>
          <w:rFonts w:eastAsia="Calibri"/>
          <w:b/>
          <w:bCs/>
          <w:rtl/>
        </w:rPr>
      </w:pPr>
      <w:r w:rsidRPr="003114F5">
        <w:rPr>
          <w:rFonts w:eastAsia="Calibri" w:hint="eastAsia"/>
          <w:b/>
          <w:bCs/>
          <w:rtl/>
        </w:rPr>
        <w:t>בהיעדר</w:t>
      </w:r>
      <w:r w:rsidRPr="003114F5">
        <w:rPr>
          <w:rFonts w:eastAsia="Calibri"/>
          <w:b/>
          <w:bCs/>
          <w:rtl/>
        </w:rPr>
        <w:t xml:space="preserve"> דיון בקבינט במתווה משרד הכלכלה, </w:t>
      </w:r>
      <w:r w:rsidRPr="003114F5">
        <w:rPr>
          <w:rFonts w:eastAsia="Calibri" w:hint="eastAsia"/>
          <w:b/>
          <w:bCs/>
          <w:rtl/>
        </w:rPr>
        <w:t>נפגע</w:t>
      </w:r>
      <w:r w:rsidRPr="003114F5">
        <w:rPr>
          <w:rFonts w:eastAsia="Calibri"/>
          <w:b/>
          <w:bCs/>
          <w:rtl/>
        </w:rPr>
        <w:t xml:space="preserve"> </w:t>
      </w:r>
      <w:r w:rsidRPr="003114F5">
        <w:rPr>
          <w:rFonts w:eastAsia="Calibri" w:hint="eastAsia"/>
          <w:b/>
          <w:bCs/>
          <w:rtl/>
        </w:rPr>
        <w:t>ההליך</w:t>
      </w:r>
      <w:r w:rsidRPr="003114F5">
        <w:rPr>
          <w:rFonts w:eastAsia="Calibri"/>
          <w:b/>
          <w:bCs/>
          <w:rtl/>
        </w:rPr>
        <w:t xml:space="preserve"> </w:t>
      </w:r>
      <w:r w:rsidRPr="003114F5">
        <w:rPr>
          <w:rFonts w:eastAsia="Calibri" w:hint="eastAsia"/>
          <w:b/>
          <w:bCs/>
          <w:rtl/>
        </w:rPr>
        <w:t>התקין</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קבלת</w:t>
      </w:r>
      <w:r w:rsidRPr="003114F5">
        <w:rPr>
          <w:rFonts w:eastAsia="Calibri"/>
          <w:b/>
          <w:bCs/>
          <w:rtl/>
        </w:rPr>
        <w:t xml:space="preserve"> </w:t>
      </w:r>
      <w:r w:rsidRPr="003114F5">
        <w:rPr>
          <w:rFonts w:eastAsia="Calibri" w:hint="eastAsia"/>
          <w:b/>
          <w:bCs/>
          <w:rtl/>
        </w:rPr>
        <w:t>ההחלטות</w:t>
      </w:r>
      <w:r w:rsidRPr="003114F5">
        <w:rPr>
          <w:rFonts w:eastAsia="Calibri"/>
          <w:b/>
          <w:bCs/>
          <w:rtl/>
        </w:rPr>
        <w:t xml:space="preserve"> </w:t>
      </w:r>
      <w:r w:rsidRPr="003114F5">
        <w:rPr>
          <w:rFonts w:eastAsia="Calibri" w:hint="eastAsia"/>
          <w:b/>
          <w:bCs/>
          <w:rtl/>
        </w:rPr>
        <w:t>בקבינט</w:t>
      </w:r>
      <w:r w:rsidRPr="003114F5">
        <w:rPr>
          <w:rFonts w:eastAsia="Calibri"/>
          <w:b/>
          <w:bCs/>
          <w:rtl/>
        </w:rPr>
        <w:t xml:space="preserve">, </w:t>
      </w:r>
      <w:r w:rsidRPr="003114F5">
        <w:rPr>
          <w:rFonts w:eastAsia="Calibri" w:hint="eastAsia"/>
          <w:b/>
          <w:bCs/>
          <w:rtl/>
        </w:rPr>
        <w:t>המבוסס</w:t>
      </w:r>
      <w:r w:rsidRPr="003114F5">
        <w:rPr>
          <w:rFonts w:eastAsia="Calibri"/>
          <w:b/>
          <w:bCs/>
          <w:rtl/>
        </w:rPr>
        <w:t xml:space="preserve">, </w:t>
      </w:r>
      <w:r w:rsidRPr="003114F5">
        <w:rPr>
          <w:rFonts w:eastAsia="Calibri" w:hint="eastAsia"/>
          <w:b/>
          <w:bCs/>
          <w:rtl/>
        </w:rPr>
        <w:t>בין</w:t>
      </w:r>
      <w:r w:rsidRPr="003114F5">
        <w:rPr>
          <w:rFonts w:eastAsia="Calibri"/>
          <w:b/>
          <w:bCs/>
          <w:rtl/>
        </w:rPr>
        <w:t xml:space="preserve"> </w:t>
      </w:r>
      <w:r w:rsidRPr="003114F5">
        <w:rPr>
          <w:rFonts w:eastAsia="Calibri" w:hint="eastAsia"/>
          <w:b/>
          <w:bCs/>
          <w:rtl/>
        </w:rPr>
        <w:t>היתר</w:t>
      </w:r>
      <w:r w:rsidRPr="003114F5">
        <w:rPr>
          <w:rFonts w:eastAsia="Calibri"/>
          <w:b/>
          <w:bCs/>
          <w:rtl/>
        </w:rPr>
        <w:t xml:space="preserve">, </w:t>
      </w:r>
      <w:r w:rsidRPr="003114F5">
        <w:rPr>
          <w:rFonts w:eastAsia="Calibri" w:hint="eastAsia"/>
          <w:b/>
          <w:bCs/>
          <w:rtl/>
        </w:rPr>
        <w:t>על</w:t>
      </w:r>
      <w:r w:rsidRPr="003114F5">
        <w:rPr>
          <w:rFonts w:eastAsia="Calibri"/>
          <w:b/>
          <w:bCs/>
          <w:rtl/>
        </w:rPr>
        <w:t xml:space="preserve"> </w:t>
      </w:r>
      <w:r w:rsidRPr="003114F5">
        <w:rPr>
          <w:rFonts w:eastAsia="Calibri" w:hint="eastAsia"/>
          <w:b/>
          <w:bCs/>
          <w:rtl/>
        </w:rPr>
        <w:t>בדיקה</w:t>
      </w:r>
      <w:r w:rsidRPr="003114F5">
        <w:rPr>
          <w:rFonts w:eastAsia="Calibri"/>
          <w:b/>
          <w:bCs/>
          <w:rtl/>
        </w:rPr>
        <w:t xml:space="preserve"> </w:t>
      </w:r>
      <w:r w:rsidRPr="003114F5">
        <w:rPr>
          <w:rFonts w:eastAsia="Calibri" w:hint="eastAsia"/>
          <w:b/>
          <w:bCs/>
          <w:rtl/>
        </w:rPr>
        <w:t>יסודית</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חלופות</w:t>
      </w:r>
      <w:r w:rsidRPr="003114F5">
        <w:rPr>
          <w:rFonts w:eastAsia="Calibri"/>
          <w:b/>
          <w:bCs/>
          <w:rtl/>
        </w:rPr>
        <w:t xml:space="preserve"> </w:t>
      </w:r>
      <w:r w:rsidRPr="003114F5">
        <w:rPr>
          <w:rFonts w:eastAsia="Calibri" w:hint="eastAsia"/>
          <w:b/>
          <w:bCs/>
          <w:rtl/>
        </w:rPr>
        <w:t>ושל</w:t>
      </w:r>
      <w:r w:rsidRPr="003114F5">
        <w:rPr>
          <w:rFonts w:eastAsia="Calibri"/>
          <w:b/>
          <w:bCs/>
          <w:rtl/>
        </w:rPr>
        <w:t xml:space="preserve"> </w:t>
      </w:r>
      <w:r w:rsidRPr="003114F5">
        <w:rPr>
          <w:rFonts w:eastAsia="Calibri" w:hint="eastAsia"/>
          <w:b/>
          <w:bCs/>
          <w:rtl/>
        </w:rPr>
        <w:t>השלכותיהן</w:t>
      </w:r>
      <w:r w:rsidRPr="003114F5">
        <w:rPr>
          <w:rFonts w:eastAsia="Calibri"/>
          <w:b/>
          <w:bCs/>
          <w:rtl/>
        </w:rPr>
        <w:t>.</w:t>
      </w:r>
      <w:r w:rsidRPr="003114F5">
        <w:rPr>
          <w:rFonts w:eastAsia="Calibri" w:hint="cs"/>
          <w:b/>
          <w:bCs/>
          <w:rtl/>
        </w:rPr>
        <w:t xml:space="preserve"> עקב כך, הוצגו מטעם הממשלה שני מתווים שונים לסיוע לעסקים - מתווה משרד האוצר ומתווה משרד הכלכלה, ולא הוצג מתווה ממשלתי אחד הנותן מענה לצורך הציבורי הדחוף בסיוע כלכלי. זאת, בניגוד לעקרון האחריות המשותפת של חברי הממשלה, ולפיו מחויבים </w:t>
      </w:r>
      <w:r w:rsidRPr="003114F5">
        <w:rPr>
          <w:rFonts w:eastAsia="Calibri"/>
          <w:b/>
          <w:bCs/>
          <w:rtl/>
        </w:rPr>
        <w:t>חברי הממשלה להפגין חזית אחידה ולהימנע מביטוי עמדות סותרות לאחר מעשה או קבלת החלטה</w:t>
      </w:r>
      <w:r w:rsidRPr="003114F5">
        <w:rPr>
          <w:rFonts w:eastAsia="Calibri" w:hint="cs"/>
          <w:b/>
          <w:bCs/>
          <w:rtl/>
        </w:rPr>
        <w:t xml:space="preserve">. </w:t>
      </w:r>
    </w:p>
    <w:p w14:paraId="51DBB367" w14:textId="77777777" w:rsidR="003114F5" w:rsidRPr="003114F5" w:rsidRDefault="003114F5" w:rsidP="00F74508">
      <w:pPr>
        <w:spacing w:line="269" w:lineRule="auto"/>
        <w:ind w:left="-567"/>
        <w:rPr>
          <w:rFonts w:eastAsia="Calibri"/>
          <w:szCs w:val="20"/>
          <w:rtl/>
        </w:rPr>
      </w:pPr>
    </w:p>
    <w:p w14:paraId="747E62D6" w14:textId="77777777" w:rsidR="003114F5" w:rsidRPr="003114F5" w:rsidRDefault="003114F5" w:rsidP="00F74508">
      <w:pPr>
        <w:spacing w:line="269" w:lineRule="auto"/>
        <w:rPr>
          <w:rFonts w:eastAsia="Calibri"/>
          <w:b/>
          <w:bCs/>
          <w:rtl/>
        </w:rPr>
      </w:pPr>
      <w:r w:rsidRPr="003114F5">
        <w:rPr>
          <w:rFonts w:eastAsia="Calibri" w:hint="cs"/>
          <w:b/>
          <w:bCs/>
          <w:rtl/>
        </w:rPr>
        <w:t xml:space="preserve">על שר האוצר כממלא מקום יו"ר הקבינט לוודא כי הקבינט מתכנס לצורך דיון וקבלת החלטות בנושאים המצויים בתחום סמכותו, גם במענה לבקשת מי מחברי הקבינט שנושא ההחלטה נוגע לתחום הסמכות של משרדו, וכן לוודא כי בקבינט מתקיים הליך תקין של קבלת החלטות, לרבות בחינת חלופות והשלכותיהן. </w:t>
      </w:r>
    </w:p>
    <w:p w14:paraId="2FA2A594" w14:textId="77777777" w:rsidR="003114F5" w:rsidRPr="003114F5" w:rsidRDefault="003114F5" w:rsidP="00F74508">
      <w:pPr>
        <w:spacing w:line="269" w:lineRule="auto"/>
        <w:rPr>
          <w:rFonts w:eastAsia="Times New Roman"/>
          <w:bCs/>
          <w:szCs w:val="26"/>
          <w:rtl/>
        </w:rPr>
      </w:pPr>
    </w:p>
    <w:p w14:paraId="0DB6DFBB" w14:textId="77777777" w:rsidR="003114F5" w:rsidRPr="003114F5" w:rsidRDefault="003114F5" w:rsidP="00F74508">
      <w:pPr>
        <w:pStyle w:val="31"/>
        <w:spacing w:before="0" w:line="269" w:lineRule="auto"/>
        <w:rPr>
          <w:rFonts w:eastAsia="Times New Roman"/>
          <w:rtl/>
        </w:rPr>
      </w:pPr>
      <w:r w:rsidRPr="003114F5">
        <w:rPr>
          <w:rFonts w:eastAsia="Times New Roman" w:hint="eastAsia"/>
          <w:rtl/>
        </w:rPr>
        <w:t>עיסוק</w:t>
      </w:r>
      <w:r w:rsidRPr="003114F5">
        <w:rPr>
          <w:rFonts w:eastAsia="Times New Roman"/>
          <w:rtl/>
        </w:rPr>
        <w:t xml:space="preserve"> </w:t>
      </w:r>
      <w:r w:rsidRPr="003114F5">
        <w:rPr>
          <w:rFonts w:eastAsia="Times New Roman" w:hint="eastAsia"/>
          <w:rtl/>
        </w:rPr>
        <w:t>הקבינט</w:t>
      </w:r>
      <w:r w:rsidRPr="003114F5">
        <w:rPr>
          <w:rFonts w:eastAsia="Times New Roman"/>
          <w:rtl/>
        </w:rPr>
        <w:t xml:space="preserve"> </w:t>
      </w:r>
      <w:r w:rsidRPr="003114F5">
        <w:rPr>
          <w:rFonts w:eastAsia="Times New Roman" w:hint="eastAsia"/>
          <w:rtl/>
        </w:rPr>
        <w:t>בנושא</w:t>
      </w:r>
      <w:r w:rsidRPr="003114F5">
        <w:rPr>
          <w:rFonts w:eastAsia="Times New Roman"/>
          <w:rtl/>
        </w:rPr>
        <w:t xml:space="preserve"> </w:t>
      </w:r>
      <w:r w:rsidRPr="003114F5">
        <w:rPr>
          <w:rFonts w:eastAsia="Times New Roman" w:hint="eastAsia"/>
          <w:rtl/>
        </w:rPr>
        <w:t>ה</w:t>
      </w:r>
      <w:r w:rsidRPr="003114F5">
        <w:rPr>
          <w:rFonts w:eastAsia="Times New Roman" w:hint="cs"/>
          <w:rtl/>
        </w:rPr>
        <w:t>מחסור ב</w:t>
      </w:r>
      <w:r w:rsidRPr="003114F5">
        <w:rPr>
          <w:rFonts w:eastAsia="Times New Roman" w:hint="eastAsia"/>
          <w:rtl/>
        </w:rPr>
        <w:t>עובדים</w:t>
      </w:r>
      <w:r w:rsidRPr="003114F5">
        <w:rPr>
          <w:rFonts w:eastAsia="Times New Roman"/>
          <w:rtl/>
        </w:rPr>
        <w:t xml:space="preserve"> </w:t>
      </w:r>
      <w:r w:rsidRPr="003114F5">
        <w:rPr>
          <w:rFonts w:eastAsia="Times New Roman" w:hint="eastAsia"/>
          <w:rtl/>
        </w:rPr>
        <w:t>זרים</w:t>
      </w:r>
      <w:r w:rsidRPr="003114F5">
        <w:rPr>
          <w:rFonts w:eastAsia="Times New Roman"/>
          <w:rtl/>
        </w:rPr>
        <w:t xml:space="preserve"> </w:t>
      </w:r>
      <w:r w:rsidRPr="003114F5">
        <w:rPr>
          <w:rFonts w:eastAsia="Times New Roman" w:hint="eastAsia"/>
          <w:rtl/>
        </w:rPr>
        <w:t>ו</w:t>
      </w:r>
      <w:r w:rsidRPr="003114F5">
        <w:rPr>
          <w:rFonts w:eastAsia="Times New Roman" w:hint="cs"/>
          <w:rtl/>
        </w:rPr>
        <w:t>ב</w:t>
      </w:r>
      <w:r w:rsidRPr="003114F5">
        <w:rPr>
          <w:rFonts w:eastAsia="Times New Roman" w:hint="eastAsia"/>
          <w:rtl/>
        </w:rPr>
        <w:t>עובדים</w:t>
      </w:r>
      <w:r w:rsidRPr="003114F5">
        <w:rPr>
          <w:rFonts w:eastAsia="Times New Roman"/>
          <w:rtl/>
        </w:rPr>
        <w:t xml:space="preserve"> </w:t>
      </w:r>
      <w:r w:rsidRPr="003114F5">
        <w:rPr>
          <w:rFonts w:eastAsia="Times New Roman" w:hint="eastAsia"/>
          <w:rtl/>
        </w:rPr>
        <w:t>פלסטינים</w:t>
      </w:r>
    </w:p>
    <w:p w14:paraId="3BB1CEEB" w14:textId="77777777" w:rsidR="003114F5" w:rsidRPr="003114F5" w:rsidRDefault="003114F5" w:rsidP="00F74508">
      <w:pPr>
        <w:spacing w:line="269" w:lineRule="auto"/>
        <w:ind w:left="-567"/>
        <w:rPr>
          <w:rFonts w:eastAsia="Calibri"/>
          <w:szCs w:val="20"/>
          <w:rtl/>
        </w:rPr>
      </w:pPr>
    </w:p>
    <w:p w14:paraId="2F5BD9E0" w14:textId="77777777" w:rsidR="003114F5" w:rsidRPr="003114F5" w:rsidRDefault="003114F5" w:rsidP="00F74508">
      <w:pPr>
        <w:spacing w:line="269" w:lineRule="auto"/>
        <w:rPr>
          <w:rFonts w:eastAsia="Calibri"/>
          <w:rtl/>
        </w:rPr>
      </w:pPr>
      <w:bookmarkStart w:id="41" w:name="_Hlk187600880"/>
      <w:r w:rsidRPr="003114F5">
        <w:rPr>
          <w:rFonts w:eastAsia="Calibri" w:hint="cs"/>
          <w:rtl/>
        </w:rPr>
        <w:t xml:space="preserve">על פי נתוני בנק ישראל, בתקופה שקדמה למלחמת חרבות ברזל הועסקו במשק הישראלי כ-310,000 עובדים לא ישראלים - כמחציתם פלסטינים וכמחציתם זרים נתיני מדינות אחרות, בענפים שונים כגון בניין, חקלאות, סיעוד, תעשייה ושירותים, מלונאות ומומחים. יצוין כי </w:t>
      </w:r>
      <w:r w:rsidRPr="003114F5">
        <w:rPr>
          <w:rFonts w:eastAsia="Calibri"/>
          <w:rtl/>
        </w:rPr>
        <w:t>על פי נתוני רשות האוכלוסין וההגירה, שאינם כוללים עובדים פלסטינים המועסקים שלא כדין, בתקופה שקדמה למלחמת חרבות ברזל הועסקו בישראל כ-260,000 עובדים לא ישראלים, מהם כ-42% עובדים פלסטינים.</w:t>
      </w:r>
      <w:r w:rsidRPr="003114F5">
        <w:rPr>
          <w:rFonts w:eastAsia="Calibri" w:hint="cs"/>
          <w:rtl/>
        </w:rPr>
        <w:t xml:space="preserve"> עם פרוץ המלחמה נאסר על הרוב המוחלט של העובדים הפלסטינים לעבוד בישראל, וחלק מהעובדים הזרים עזבו את המדינה. בעקבות האמור, נפגעה קשות הפעילות במשק, בייחוד בענפי הבניין והחקלאות, שבהם העובדים הלא ישראלים ערב המלחמה היו כשליש וכמחצית מהמועסקים, בהתאמה. נוסף על כך, נוצר מחסור בכוח אדם במשק בשל גיוס של כ-360,000 חיילי מילואים ובשל פינוי של כ-250,000 תושבי הדרום והצפון מבתיהם</w:t>
      </w:r>
      <w:bookmarkEnd w:id="41"/>
      <w:r w:rsidRPr="003114F5">
        <w:rPr>
          <w:rFonts w:eastAsia="Calibri" w:hint="cs"/>
          <w:rtl/>
        </w:rPr>
        <w:t xml:space="preserve">. </w:t>
      </w:r>
    </w:p>
    <w:p w14:paraId="71C22B4E" w14:textId="77777777" w:rsidR="003114F5" w:rsidRPr="003114F5" w:rsidRDefault="003114F5" w:rsidP="00F74508">
      <w:pPr>
        <w:spacing w:line="269" w:lineRule="auto"/>
        <w:ind w:left="-567"/>
        <w:rPr>
          <w:rFonts w:eastAsia="Calibri"/>
          <w:szCs w:val="20"/>
          <w:rtl/>
        </w:rPr>
      </w:pPr>
    </w:p>
    <w:p w14:paraId="410453BC" w14:textId="77777777" w:rsidR="003114F5" w:rsidRPr="003114F5" w:rsidRDefault="003114F5" w:rsidP="00F74508">
      <w:pPr>
        <w:spacing w:line="269" w:lineRule="auto"/>
        <w:rPr>
          <w:rFonts w:eastAsia="Calibri"/>
          <w:rtl/>
        </w:rPr>
      </w:pPr>
      <w:r w:rsidRPr="003114F5">
        <w:rPr>
          <w:rFonts w:eastAsia="Calibri" w:hint="cs"/>
          <w:rtl/>
        </w:rPr>
        <w:t xml:space="preserve">על פי נתונים שהוצגו בדיון בראשות שר האוצר בדצמבר 2023, מספר המכסות להעסקת עובדים זרים ופלסטינים בשלושת הענפים העיקריים - בניין, חקלאות ותעשייה ושירותים, היה 223,000; מספר העובדים הזרים והפלסטינים היה 57,580 (26% ממספר המכסות); ו-165,420 משרות נותרו לא מאוישות (74%). </w:t>
      </w:r>
    </w:p>
    <w:p w14:paraId="5E0D2BA3" w14:textId="77777777" w:rsidR="003114F5" w:rsidRPr="003114F5" w:rsidRDefault="003114F5" w:rsidP="00F74508">
      <w:pPr>
        <w:spacing w:line="269" w:lineRule="auto"/>
        <w:rPr>
          <w:rFonts w:eastAsia="Calibri"/>
          <w:rtl/>
        </w:rPr>
      </w:pPr>
      <w:r w:rsidRPr="003114F5">
        <w:rPr>
          <w:rFonts w:eastAsia="Calibri" w:hint="cs"/>
          <w:rtl/>
        </w:rPr>
        <w:lastRenderedPageBreak/>
        <w:t>מנתוני רשות האוכלוסין וההגירה מאוקטובר 2024, שנה לאחר פרוץ המלחמה, עולה כי נושא המחסור בכוח אדם במשק לא בא על פתרונו: אומנם מספר המכסות לעובדים זרים ופלסטינים בענפים אלה (לרבות באמצעות חברות ביצוע וכן עובדים מירדן) היה 264,000 (גידול בשיעור של 18%), ומספר העובדים הזרים והפלסטינים היה כ-89,000 (גידול בשיעור של 55%), אולם אוישו רק כ-34% מהמשרות שבמכסות; וכ-175,000 משרות נותרו לא מאוישות (כ-66%)</w:t>
      </w:r>
      <w:r w:rsidRPr="003114F5">
        <w:rPr>
          <w:rFonts w:eastAsia="Calibri"/>
          <w:vertAlign w:val="superscript"/>
          <w:rtl/>
        </w:rPr>
        <w:footnoteReference w:id="83"/>
      </w:r>
      <w:r w:rsidRPr="003114F5">
        <w:rPr>
          <w:rFonts w:eastAsia="Calibri" w:hint="cs"/>
          <w:rtl/>
        </w:rPr>
        <w:t xml:space="preserve">. על פי נתוני בנק ישראל מ-10.12.23, </w:t>
      </w:r>
      <w:bookmarkStart w:id="42" w:name="_Hlk187600840"/>
      <w:r w:rsidRPr="003114F5">
        <w:rPr>
          <w:rFonts w:eastAsia="Calibri" w:hint="cs"/>
          <w:rtl/>
        </w:rPr>
        <w:t>צמצום הפעילות בשל היעדרם של עובדים לא ישראלים בענף הבנייה בלבד ברבעון האחרון של שנת 2023 צפוי היה לגרוע כ-0.5 נקודות אחוז מצמיחת התוצר בשנה זו ולגרום להפסד של קרוב ל-10 מיליארד ש"ח</w:t>
      </w:r>
      <w:bookmarkEnd w:id="42"/>
      <w:r w:rsidRPr="003114F5">
        <w:rPr>
          <w:rFonts w:eastAsia="Calibri" w:hint="cs"/>
          <w:rtl/>
        </w:rPr>
        <w:t xml:space="preserve">. </w:t>
      </w:r>
    </w:p>
    <w:p w14:paraId="3A4FEBF9" w14:textId="77777777" w:rsidR="003114F5" w:rsidRPr="003114F5" w:rsidRDefault="003114F5" w:rsidP="00F74508">
      <w:pPr>
        <w:spacing w:line="269" w:lineRule="auto"/>
        <w:rPr>
          <w:rFonts w:eastAsia="Calibri"/>
          <w:rtl/>
        </w:rPr>
      </w:pPr>
    </w:p>
    <w:p w14:paraId="271C8E8B" w14:textId="77777777" w:rsidR="003114F5" w:rsidRPr="003114F5" w:rsidRDefault="003114F5" w:rsidP="00F74508">
      <w:pPr>
        <w:pStyle w:val="4"/>
        <w:spacing w:before="0" w:line="269" w:lineRule="auto"/>
        <w:rPr>
          <w:rFonts w:eastAsia="Times New Roman"/>
          <w:rtl/>
        </w:rPr>
      </w:pPr>
      <w:r w:rsidRPr="003114F5">
        <w:rPr>
          <w:rFonts w:eastAsia="Times New Roman"/>
          <w:rtl/>
        </w:rPr>
        <w:t>הימנעות הקבינט מעיסוק בנושא העובדים הזרים</w:t>
      </w:r>
    </w:p>
    <w:p w14:paraId="0D95313B" w14:textId="77777777" w:rsidR="003114F5" w:rsidRPr="003114F5" w:rsidRDefault="003114F5" w:rsidP="00F74508">
      <w:pPr>
        <w:spacing w:line="269" w:lineRule="auto"/>
        <w:ind w:left="-567"/>
        <w:rPr>
          <w:rFonts w:eastAsia="Calibri"/>
          <w:szCs w:val="20"/>
          <w:rtl/>
        </w:rPr>
      </w:pPr>
    </w:p>
    <w:p w14:paraId="2F8E69E5" w14:textId="77777777" w:rsidR="003114F5" w:rsidRPr="003114F5" w:rsidRDefault="003114F5" w:rsidP="00F74508">
      <w:pPr>
        <w:spacing w:line="269" w:lineRule="auto"/>
        <w:rPr>
          <w:rFonts w:eastAsia="Calibri"/>
          <w:rtl/>
        </w:rPr>
      </w:pPr>
      <w:r w:rsidRPr="003114F5">
        <w:rPr>
          <w:rFonts w:eastAsia="Calibri" w:hint="cs"/>
          <w:rtl/>
        </w:rPr>
        <w:t xml:space="preserve">בהחלטת הממשלה מ-15.10.23 נקבע כי אחת מסמכויות הקבינט במלחמה היא </w:t>
      </w:r>
      <w:r w:rsidRPr="003114F5">
        <w:rPr>
          <w:rFonts w:ascii="David" w:eastAsia="Calibri" w:hAnsi="David"/>
          <w:color w:val="272727"/>
          <w:sz w:val="24"/>
          <w:rtl/>
        </w:rPr>
        <w:t>הבטחת רציפות תפקודית אזרחית</w:t>
      </w:r>
      <w:r w:rsidRPr="003114F5">
        <w:rPr>
          <w:rFonts w:ascii="David" w:eastAsia="Calibri" w:hAnsi="David" w:hint="cs"/>
          <w:color w:val="272727"/>
          <w:sz w:val="24"/>
          <w:rtl/>
        </w:rPr>
        <w:t>. המחסור בכוח אדם גרם כאמור לפגיעה ניכרת בפעילות חלק מענפי המשק, ובמרכזם ענפי הבנייה והחקלאות</w:t>
      </w:r>
      <w:r w:rsidRPr="003114F5">
        <w:rPr>
          <w:rFonts w:eastAsia="Calibri" w:hint="cs"/>
          <w:rtl/>
        </w:rPr>
        <w:t xml:space="preserve">, ושרי הקבינט עמדו על הצורך לקדם את הטיפול בנושא. </w:t>
      </w:r>
    </w:p>
    <w:p w14:paraId="05813848" w14:textId="77777777" w:rsidR="003114F5" w:rsidRPr="003114F5" w:rsidRDefault="003114F5" w:rsidP="00F74508">
      <w:pPr>
        <w:spacing w:line="269" w:lineRule="auto"/>
        <w:ind w:left="-567"/>
        <w:rPr>
          <w:rFonts w:eastAsia="Calibri"/>
          <w:szCs w:val="20"/>
          <w:rtl/>
        </w:rPr>
      </w:pPr>
    </w:p>
    <w:p w14:paraId="4958DD93" w14:textId="77777777" w:rsidR="003114F5" w:rsidRPr="003114F5" w:rsidRDefault="003114F5" w:rsidP="00F74508">
      <w:pPr>
        <w:spacing w:line="269" w:lineRule="auto"/>
        <w:rPr>
          <w:rFonts w:eastAsia="Calibri"/>
          <w:rtl/>
        </w:rPr>
      </w:pPr>
      <w:r w:rsidRPr="003114F5">
        <w:rPr>
          <w:rFonts w:eastAsia="Calibri" w:hint="cs"/>
          <w:rtl/>
        </w:rPr>
        <w:t>בישיבת הקבינט הראשונה שהתקיימה לאחר פרוץ המלחמה, ב-16.10.23, ציין שר העבודה כי כרבע מכוח העבודה במשק מושבת, וקיימת תופעה של עזיבת עובדים זרים מתחום הסיעוד את הארץ, ושר החקלאות העלה את הצורך הדחוף בטיפול בנושא העובדים הזרים, וציין כי רבים מהם יוצאים מהארץ ויש מקום לבצע פעולות לבלימת התופעה. בהמשך לכך, ב-8.11.23 הוצגה לקבינט תוכנית משרד האוצר לעידוד תעסוקה בישראל בעת המלחמה, הכוללת מתן מענקי תמרוץ ליציאה לעבודה בענפי החקלאות והבנייה.</w:t>
      </w:r>
    </w:p>
    <w:p w14:paraId="71392BD0" w14:textId="77777777" w:rsidR="003114F5" w:rsidRPr="003114F5" w:rsidRDefault="003114F5" w:rsidP="00F74508">
      <w:pPr>
        <w:spacing w:line="269" w:lineRule="auto"/>
        <w:ind w:left="-567"/>
        <w:rPr>
          <w:rFonts w:eastAsia="Calibri"/>
          <w:szCs w:val="20"/>
          <w:rtl/>
        </w:rPr>
      </w:pPr>
    </w:p>
    <w:p w14:paraId="3952BB7B" w14:textId="77777777" w:rsidR="003114F5" w:rsidRPr="003114F5" w:rsidRDefault="003114F5" w:rsidP="00F74508">
      <w:pPr>
        <w:spacing w:line="269" w:lineRule="auto"/>
        <w:rPr>
          <w:rFonts w:eastAsia="Calibri"/>
          <w:rtl/>
        </w:rPr>
      </w:pPr>
      <w:r w:rsidRPr="003114F5">
        <w:rPr>
          <w:rFonts w:eastAsia="Calibri" w:hint="cs"/>
          <w:rtl/>
        </w:rPr>
        <w:t xml:space="preserve">ב-10.12.23 החליט הקבינט החברתי-כלכלי להמליץ לקבינט המדיני-ביטחוני שלא לאשר </w:t>
      </w:r>
      <w:r w:rsidRPr="003114F5">
        <w:rPr>
          <w:rFonts w:eastAsia="Calibri"/>
          <w:rtl/>
        </w:rPr>
        <w:t>תוספת הכנסת פועלים תושבי איו"ש לתחומי ישראל</w:t>
      </w:r>
      <w:r w:rsidRPr="003114F5">
        <w:rPr>
          <w:rFonts w:eastAsia="Calibri" w:hint="cs"/>
          <w:rtl/>
        </w:rPr>
        <w:t>, ובעקבות ההחלטה התחדד הצורך במתן מענה חלופי למחסור בעובדים. על פי הנחיית שר האוצר המשל"ט ערך עבודת מטה לבחינת סוגיית העובדים הזרים והאצת הכנסתם למשק, ועל בסיסה קיים שר האוצר דיון במשרדו ב-25.12.23 בנושא העובדים הזרים בהשתתפות נציגי משרד האוצר, משרד העבודה ורשות האוכלוסין וההגירה. בסיכום הדיון ציין שר האוצר כי יש לפעול בכל הכלים להבטחת הרציפות התפקודית של המשק, וכי לא מוצו המכסות הקיימות של עובדים זרים. השר הורה על המשך עבודת מטה בנושא וקבע כי לאחר השלמתה הנושא יובא לדיון בקבינט החברתי-כלכלי.</w:t>
      </w:r>
    </w:p>
    <w:p w14:paraId="35EF2D55" w14:textId="77777777" w:rsidR="003114F5" w:rsidRPr="003114F5" w:rsidRDefault="003114F5" w:rsidP="00F74508">
      <w:pPr>
        <w:spacing w:line="269" w:lineRule="auto"/>
        <w:ind w:left="-567"/>
        <w:rPr>
          <w:rFonts w:eastAsia="Calibri"/>
          <w:szCs w:val="20"/>
          <w:rtl/>
        </w:rPr>
      </w:pPr>
    </w:p>
    <w:p w14:paraId="33AAF2F1" w14:textId="77777777" w:rsidR="003114F5" w:rsidRPr="003114F5" w:rsidRDefault="003114F5" w:rsidP="00F74508">
      <w:pPr>
        <w:spacing w:line="269" w:lineRule="auto"/>
        <w:rPr>
          <w:rFonts w:eastAsia="Calibri"/>
          <w:rtl/>
        </w:rPr>
      </w:pPr>
      <w:r w:rsidRPr="003114F5">
        <w:rPr>
          <w:rFonts w:eastAsia="Calibri" w:hint="cs"/>
          <w:rtl/>
        </w:rPr>
        <w:t xml:space="preserve">במהלך החודש השלישי למלחמה - מ-27.12.23 ועד 29.1.24, פנה שר הכלכלה והתעשייה </w:t>
      </w:r>
      <w:r w:rsidRPr="003114F5">
        <w:rPr>
          <w:rFonts w:eastAsia="Calibri"/>
          <w:rtl/>
        </w:rPr>
        <w:t>ארבע פעמים בכתב לראש הממשלה, לשר האוצר ול</w:t>
      </w:r>
      <w:r w:rsidRPr="003114F5">
        <w:rPr>
          <w:rFonts w:eastAsia="Calibri" w:hint="cs"/>
          <w:rtl/>
        </w:rPr>
        <w:t xml:space="preserve">שאר </w:t>
      </w:r>
      <w:r w:rsidRPr="003114F5">
        <w:rPr>
          <w:rFonts w:eastAsia="Calibri"/>
          <w:rtl/>
        </w:rPr>
        <w:t xml:space="preserve">חברי הקבינט, </w:t>
      </w:r>
      <w:r w:rsidRPr="003114F5">
        <w:rPr>
          <w:rFonts w:eastAsia="Calibri" w:hint="cs"/>
          <w:rtl/>
        </w:rPr>
        <w:t xml:space="preserve">כדי לכנס את הקבינט לצורך דיון בסוגיית העובדים הזרים. כך למשל, ב-3.1.24 פנה שר </w:t>
      </w:r>
      <w:r w:rsidRPr="003114F5">
        <w:rPr>
          <w:rFonts w:eastAsia="Calibri" w:hint="eastAsia"/>
          <w:rtl/>
        </w:rPr>
        <w:t>הכלכלה</w:t>
      </w:r>
      <w:r w:rsidRPr="003114F5">
        <w:rPr>
          <w:rFonts w:eastAsia="Calibri"/>
          <w:rtl/>
        </w:rPr>
        <w:t xml:space="preserve"> </w:t>
      </w:r>
      <w:r w:rsidRPr="003114F5">
        <w:rPr>
          <w:rFonts w:eastAsia="Calibri" w:hint="eastAsia"/>
          <w:rtl/>
        </w:rPr>
        <w:t>והתעשייה</w:t>
      </w:r>
      <w:r w:rsidRPr="003114F5">
        <w:rPr>
          <w:rFonts w:eastAsia="Calibri" w:hint="cs"/>
          <w:rtl/>
        </w:rPr>
        <w:t xml:space="preserve"> במכתב לחברי הקבינט החברתי-כלכלי ובו הציג את עיקרי התוכנית שגובשה במשרדו, חזר על דרישתו לכנס את הקבינט בדחיפות לדיון בנושא העובדים הזרים וציין כי "</w:t>
      </w:r>
      <w:r w:rsidRPr="003114F5">
        <w:rPr>
          <w:rFonts w:eastAsia="Calibri" w:hint="eastAsia"/>
          <w:rtl/>
        </w:rPr>
        <w:t>דחייה</w:t>
      </w:r>
      <w:r w:rsidRPr="003114F5">
        <w:rPr>
          <w:rFonts w:eastAsia="Calibri"/>
          <w:rtl/>
        </w:rPr>
        <w:t xml:space="preserve"> </w:t>
      </w:r>
      <w:r w:rsidRPr="003114F5">
        <w:rPr>
          <w:rFonts w:eastAsia="Calibri" w:hint="eastAsia"/>
          <w:rtl/>
        </w:rPr>
        <w:t>נוספת</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החלטה</w:t>
      </w:r>
      <w:r w:rsidRPr="003114F5">
        <w:rPr>
          <w:rFonts w:eastAsia="Calibri"/>
          <w:rtl/>
        </w:rPr>
        <w:t xml:space="preserve"> </w:t>
      </w:r>
      <w:r w:rsidRPr="003114F5">
        <w:rPr>
          <w:rFonts w:eastAsia="Calibri" w:hint="eastAsia"/>
          <w:rtl/>
        </w:rPr>
        <w:t>בנושא</w:t>
      </w:r>
      <w:r w:rsidRPr="003114F5">
        <w:rPr>
          <w:rFonts w:eastAsia="Calibri"/>
          <w:rtl/>
        </w:rPr>
        <w:t xml:space="preserve"> </w:t>
      </w:r>
      <w:r w:rsidRPr="003114F5">
        <w:rPr>
          <w:rFonts w:eastAsia="Calibri" w:hint="eastAsia"/>
          <w:rtl/>
        </w:rPr>
        <w:t>הבאת</w:t>
      </w:r>
      <w:r w:rsidRPr="003114F5">
        <w:rPr>
          <w:rFonts w:eastAsia="Calibri"/>
          <w:rtl/>
        </w:rPr>
        <w:t xml:space="preserve"> </w:t>
      </w:r>
      <w:r w:rsidRPr="003114F5">
        <w:rPr>
          <w:rFonts w:eastAsia="Calibri" w:hint="eastAsia"/>
          <w:rtl/>
        </w:rPr>
        <w:t>עובדים</w:t>
      </w:r>
      <w:r w:rsidRPr="003114F5">
        <w:rPr>
          <w:rFonts w:eastAsia="Calibri"/>
          <w:rtl/>
        </w:rPr>
        <w:t xml:space="preserve"> </w:t>
      </w:r>
      <w:r w:rsidRPr="003114F5">
        <w:rPr>
          <w:rFonts w:eastAsia="Calibri" w:hint="eastAsia"/>
          <w:rtl/>
        </w:rPr>
        <w:t>זרים</w:t>
      </w:r>
      <w:r w:rsidRPr="003114F5">
        <w:rPr>
          <w:rFonts w:eastAsia="Calibri"/>
          <w:rtl/>
        </w:rPr>
        <w:t xml:space="preserve"> </w:t>
      </w:r>
      <w:r w:rsidRPr="003114F5">
        <w:rPr>
          <w:rFonts w:eastAsia="Calibri" w:hint="eastAsia"/>
          <w:rtl/>
        </w:rPr>
        <w:t>תייצר</w:t>
      </w:r>
      <w:r w:rsidRPr="003114F5">
        <w:rPr>
          <w:rFonts w:eastAsia="Calibri"/>
          <w:rtl/>
        </w:rPr>
        <w:t xml:space="preserve"> </w:t>
      </w:r>
      <w:r w:rsidRPr="003114F5">
        <w:rPr>
          <w:rFonts w:eastAsia="Calibri" w:hint="eastAsia"/>
          <w:rtl/>
        </w:rPr>
        <w:t>נזקים</w:t>
      </w:r>
      <w:r w:rsidRPr="003114F5">
        <w:rPr>
          <w:rFonts w:eastAsia="Calibri"/>
          <w:rtl/>
        </w:rPr>
        <w:t xml:space="preserve"> </w:t>
      </w:r>
      <w:r w:rsidRPr="003114F5">
        <w:rPr>
          <w:rFonts w:eastAsia="Calibri" w:hint="eastAsia"/>
          <w:rtl/>
        </w:rPr>
        <w:t>בלתי</w:t>
      </w:r>
      <w:r w:rsidRPr="003114F5">
        <w:rPr>
          <w:rFonts w:eastAsia="Calibri"/>
          <w:rtl/>
        </w:rPr>
        <w:t xml:space="preserve"> </w:t>
      </w:r>
      <w:r w:rsidRPr="003114F5">
        <w:rPr>
          <w:rFonts w:eastAsia="Calibri" w:hint="eastAsia"/>
          <w:rtl/>
        </w:rPr>
        <w:t>הפיכים</w:t>
      </w:r>
      <w:r w:rsidRPr="003114F5">
        <w:rPr>
          <w:rFonts w:eastAsia="Calibri"/>
          <w:rtl/>
        </w:rPr>
        <w:t xml:space="preserve"> </w:t>
      </w:r>
      <w:r w:rsidRPr="003114F5">
        <w:rPr>
          <w:rFonts w:eastAsia="Calibri" w:hint="eastAsia"/>
          <w:rtl/>
        </w:rPr>
        <w:t>למשק</w:t>
      </w:r>
      <w:r w:rsidRPr="003114F5">
        <w:rPr>
          <w:rFonts w:eastAsia="Calibri"/>
          <w:rtl/>
        </w:rPr>
        <w:t xml:space="preserve"> </w:t>
      </w:r>
      <w:r w:rsidRPr="003114F5">
        <w:rPr>
          <w:rFonts w:eastAsia="Calibri" w:hint="eastAsia"/>
          <w:rtl/>
        </w:rPr>
        <w:lastRenderedPageBreak/>
        <w:t>הישראלי</w:t>
      </w:r>
      <w:r w:rsidRPr="003114F5">
        <w:rPr>
          <w:rFonts w:eastAsia="Calibri"/>
          <w:rtl/>
        </w:rPr>
        <w:t xml:space="preserve"> </w:t>
      </w:r>
      <w:r w:rsidRPr="003114F5">
        <w:rPr>
          <w:rFonts w:eastAsia="Calibri" w:hint="eastAsia"/>
          <w:rtl/>
        </w:rPr>
        <w:t>בתקופת</w:t>
      </w:r>
      <w:r w:rsidRPr="003114F5">
        <w:rPr>
          <w:rFonts w:eastAsia="Calibri"/>
          <w:rtl/>
        </w:rPr>
        <w:t xml:space="preserve"> </w:t>
      </w:r>
      <w:r w:rsidRPr="003114F5">
        <w:rPr>
          <w:rFonts w:eastAsia="Calibri" w:hint="eastAsia"/>
          <w:rtl/>
        </w:rPr>
        <w:t>מלחמה</w:t>
      </w:r>
      <w:r w:rsidRPr="003114F5">
        <w:rPr>
          <w:rFonts w:eastAsia="Calibri"/>
          <w:rtl/>
        </w:rPr>
        <w:t xml:space="preserve">... </w:t>
      </w:r>
      <w:r w:rsidRPr="003114F5">
        <w:rPr>
          <w:rFonts w:eastAsia="Calibri" w:hint="eastAsia"/>
          <w:rtl/>
        </w:rPr>
        <w:t>ענפים</w:t>
      </w:r>
      <w:r w:rsidRPr="003114F5">
        <w:rPr>
          <w:rFonts w:eastAsia="Calibri"/>
          <w:rtl/>
        </w:rPr>
        <w:t xml:space="preserve"> </w:t>
      </w:r>
      <w:r w:rsidRPr="003114F5">
        <w:rPr>
          <w:rFonts w:eastAsia="Calibri" w:hint="eastAsia"/>
          <w:rtl/>
        </w:rPr>
        <w:t>שלמים</w:t>
      </w:r>
      <w:r w:rsidRPr="003114F5">
        <w:rPr>
          <w:rFonts w:eastAsia="Calibri"/>
          <w:rtl/>
        </w:rPr>
        <w:t xml:space="preserve"> </w:t>
      </w:r>
      <w:r w:rsidRPr="003114F5">
        <w:rPr>
          <w:rFonts w:eastAsia="Calibri" w:hint="eastAsia"/>
          <w:rtl/>
        </w:rPr>
        <w:t>עלולים</w:t>
      </w:r>
      <w:r w:rsidRPr="003114F5">
        <w:rPr>
          <w:rFonts w:eastAsia="Calibri"/>
          <w:rtl/>
        </w:rPr>
        <w:t xml:space="preserve"> </w:t>
      </w:r>
      <w:r w:rsidRPr="003114F5">
        <w:rPr>
          <w:rFonts w:eastAsia="Calibri" w:hint="eastAsia"/>
          <w:rtl/>
        </w:rPr>
        <w:t>לספוג</w:t>
      </w:r>
      <w:r w:rsidRPr="003114F5">
        <w:rPr>
          <w:rFonts w:eastAsia="Calibri"/>
          <w:rtl/>
        </w:rPr>
        <w:t xml:space="preserve"> </w:t>
      </w:r>
      <w:r w:rsidRPr="003114F5">
        <w:rPr>
          <w:rFonts w:eastAsia="Calibri" w:hint="eastAsia"/>
          <w:rtl/>
        </w:rPr>
        <w:t>מכות</w:t>
      </w:r>
      <w:r w:rsidRPr="003114F5">
        <w:rPr>
          <w:rFonts w:eastAsia="Calibri"/>
          <w:rtl/>
        </w:rPr>
        <w:t xml:space="preserve"> </w:t>
      </w:r>
      <w:r w:rsidRPr="003114F5">
        <w:rPr>
          <w:rFonts w:eastAsia="Calibri" w:hint="eastAsia"/>
          <w:rtl/>
        </w:rPr>
        <w:t>אנושות</w:t>
      </w:r>
      <w:r w:rsidRPr="003114F5">
        <w:rPr>
          <w:rFonts w:eastAsia="Calibri"/>
          <w:rtl/>
        </w:rPr>
        <w:t xml:space="preserve"> </w:t>
      </w:r>
      <w:r w:rsidRPr="003114F5">
        <w:rPr>
          <w:rFonts w:eastAsia="Calibri" w:hint="eastAsia"/>
          <w:rtl/>
        </w:rPr>
        <w:t>שייקח</w:t>
      </w:r>
      <w:r w:rsidRPr="003114F5">
        <w:rPr>
          <w:rFonts w:eastAsia="Calibri"/>
          <w:rtl/>
        </w:rPr>
        <w:t xml:space="preserve"> </w:t>
      </w:r>
      <w:r w:rsidRPr="003114F5">
        <w:rPr>
          <w:rFonts w:eastAsia="Calibri" w:hint="eastAsia"/>
          <w:rtl/>
        </w:rPr>
        <w:t>לנו</w:t>
      </w:r>
      <w:r w:rsidRPr="003114F5">
        <w:rPr>
          <w:rFonts w:eastAsia="Calibri"/>
          <w:rtl/>
        </w:rPr>
        <w:t xml:space="preserve"> </w:t>
      </w:r>
      <w:r w:rsidRPr="003114F5">
        <w:rPr>
          <w:rFonts w:eastAsia="Calibri" w:hint="eastAsia"/>
          <w:rtl/>
        </w:rPr>
        <w:t>שנים</w:t>
      </w:r>
      <w:r w:rsidRPr="003114F5">
        <w:rPr>
          <w:rFonts w:eastAsia="Calibri"/>
          <w:rtl/>
        </w:rPr>
        <w:t xml:space="preserve"> </w:t>
      </w:r>
      <w:r w:rsidRPr="003114F5">
        <w:rPr>
          <w:rFonts w:eastAsia="Calibri" w:hint="eastAsia"/>
          <w:rtl/>
        </w:rPr>
        <w:t>לתקן</w:t>
      </w:r>
      <w:r w:rsidRPr="003114F5">
        <w:rPr>
          <w:rFonts w:eastAsia="Calibri"/>
          <w:rtl/>
        </w:rPr>
        <w:t xml:space="preserve">... </w:t>
      </w:r>
      <w:r w:rsidRPr="003114F5">
        <w:rPr>
          <w:rFonts w:eastAsia="Calibri" w:hint="eastAsia"/>
          <w:rtl/>
        </w:rPr>
        <w:t>בלתי</w:t>
      </w:r>
      <w:r w:rsidRPr="003114F5">
        <w:rPr>
          <w:rFonts w:eastAsia="Calibri"/>
          <w:rtl/>
        </w:rPr>
        <w:t xml:space="preserve"> </w:t>
      </w:r>
      <w:r w:rsidRPr="003114F5">
        <w:rPr>
          <w:rFonts w:eastAsia="Calibri" w:hint="eastAsia"/>
          <w:rtl/>
        </w:rPr>
        <w:t>מתקבל</w:t>
      </w:r>
      <w:r w:rsidRPr="003114F5">
        <w:rPr>
          <w:rFonts w:eastAsia="Calibri"/>
          <w:rtl/>
        </w:rPr>
        <w:t xml:space="preserve"> </w:t>
      </w:r>
      <w:r w:rsidRPr="003114F5">
        <w:rPr>
          <w:rFonts w:eastAsia="Calibri" w:hint="eastAsia"/>
          <w:rtl/>
        </w:rPr>
        <w:t>על</w:t>
      </w:r>
      <w:r w:rsidRPr="003114F5">
        <w:rPr>
          <w:rFonts w:eastAsia="Calibri"/>
          <w:rtl/>
        </w:rPr>
        <w:t xml:space="preserve"> </w:t>
      </w:r>
      <w:r w:rsidRPr="003114F5">
        <w:rPr>
          <w:rFonts w:eastAsia="Calibri" w:hint="eastAsia"/>
          <w:rtl/>
        </w:rPr>
        <w:t>הדעת</w:t>
      </w:r>
      <w:r w:rsidRPr="003114F5">
        <w:rPr>
          <w:rFonts w:eastAsia="Calibri"/>
          <w:rtl/>
        </w:rPr>
        <w:t xml:space="preserve"> </w:t>
      </w:r>
      <w:r w:rsidRPr="003114F5">
        <w:rPr>
          <w:rFonts w:eastAsia="Calibri" w:hint="eastAsia"/>
          <w:rtl/>
        </w:rPr>
        <w:t>שבשעה</w:t>
      </w:r>
      <w:r w:rsidRPr="003114F5">
        <w:rPr>
          <w:rFonts w:eastAsia="Calibri"/>
          <w:rtl/>
        </w:rPr>
        <w:t xml:space="preserve"> </w:t>
      </w:r>
      <w:r w:rsidRPr="003114F5">
        <w:rPr>
          <w:rFonts w:eastAsia="Calibri" w:hint="eastAsia"/>
          <w:rtl/>
        </w:rPr>
        <w:t>קשה</w:t>
      </w:r>
      <w:r w:rsidRPr="003114F5">
        <w:rPr>
          <w:rFonts w:eastAsia="Calibri"/>
          <w:rtl/>
        </w:rPr>
        <w:t xml:space="preserve"> </w:t>
      </w:r>
      <w:r w:rsidRPr="003114F5">
        <w:rPr>
          <w:rFonts w:eastAsia="Calibri" w:hint="eastAsia"/>
          <w:rtl/>
        </w:rPr>
        <w:t>של</w:t>
      </w:r>
      <w:r w:rsidRPr="003114F5">
        <w:rPr>
          <w:rFonts w:eastAsia="Calibri"/>
          <w:rtl/>
        </w:rPr>
        <w:t xml:space="preserve"> </w:t>
      </w:r>
      <w:r w:rsidRPr="003114F5">
        <w:rPr>
          <w:rFonts w:eastAsia="Calibri" w:hint="eastAsia"/>
          <w:rtl/>
        </w:rPr>
        <w:t>מלחמה</w:t>
      </w:r>
      <w:r w:rsidRPr="003114F5">
        <w:rPr>
          <w:rFonts w:eastAsia="Calibri"/>
          <w:rtl/>
        </w:rPr>
        <w:t xml:space="preserve"> </w:t>
      </w:r>
      <w:r w:rsidRPr="003114F5">
        <w:rPr>
          <w:rFonts w:eastAsia="Calibri" w:hint="eastAsia"/>
          <w:rtl/>
        </w:rPr>
        <w:t>הקבינט</w:t>
      </w:r>
      <w:r w:rsidRPr="003114F5">
        <w:rPr>
          <w:rFonts w:eastAsia="Calibri"/>
          <w:rtl/>
        </w:rPr>
        <w:t xml:space="preserve"> </w:t>
      </w:r>
      <w:r w:rsidRPr="003114F5">
        <w:rPr>
          <w:rFonts w:eastAsia="Calibri" w:hint="eastAsia"/>
          <w:rtl/>
        </w:rPr>
        <w:t>החברתי</w:t>
      </w:r>
      <w:r w:rsidRPr="003114F5">
        <w:rPr>
          <w:rFonts w:eastAsia="Calibri"/>
          <w:rtl/>
        </w:rPr>
        <w:t xml:space="preserve">-כלכלי </w:t>
      </w:r>
      <w:r w:rsidRPr="003114F5">
        <w:rPr>
          <w:rFonts w:eastAsia="Calibri" w:hint="eastAsia"/>
          <w:rtl/>
        </w:rPr>
        <w:t>לא</w:t>
      </w:r>
      <w:r w:rsidRPr="003114F5">
        <w:rPr>
          <w:rFonts w:eastAsia="Calibri"/>
          <w:rtl/>
        </w:rPr>
        <w:t xml:space="preserve"> </w:t>
      </w:r>
      <w:r w:rsidRPr="003114F5">
        <w:rPr>
          <w:rFonts w:eastAsia="Calibri" w:hint="eastAsia"/>
          <w:rtl/>
        </w:rPr>
        <w:t>מכונס</w:t>
      </w:r>
      <w:r w:rsidRPr="003114F5">
        <w:rPr>
          <w:rFonts w:eastAsia="Calibri"/>
          <w:rtl/>
        </w:rPr>
        <w:t xml:space="preserve"> </w:t>
      </w:r>
      <w:r w:rsidRPr="003114F5">
        <w:rPr>
          <w:rFonts w:eastAsia="Calibri" w:hint="eastAsia"/>
          <w:rtl/>
        </w:rPr>
        <w:t>כבר</w:t>
      </w:r>
      <w:r w:rsidRPr="003114F5">
        <w:rPr>
          <w:rFonts w:eastAsia="Calibri"/>
          <w:rtl/>
        </w:rPr>
        <w:t xml:space="preserve"> </w:t>
      </w:r>
      <w:r w:rsidRPr="003114F5">
        <w:rPr>
          <w:rFonts w:eastAsia="Calibri" w:hint="eastAsia"/>
          <w:rtl/>
        </w:rPr>
        <w:t>מספר</w:t>
      </w:r>
      <w:r w:rsidRPr="003114F5">
        <w:rPr>
          <w:rFonts w:eastAsia="Calibri"/>
          <w:rtl/>
        </w:rPr>
        <w:t xml:space="preserve"> </w:t>
      </w:r>
      <w:r w:rsidRPr="003114F5">
        <w:rPr>
          <w:rFonts w:eastAsia="Calibri" w:hint="eastAsia"/>
          <w:rtl/>
        </w:rPr>
        <w:t>שבועות</w:t>
      </w:r>
      <w:r w:rsidRPr="003114F5">
        <w:rPr>
          <w:rFonts w:eastAsia="Calibri"/>
          <w:rtl/>
        </w:rPr>
        <w:t xml:space="preserve"> </w:t>
      </w:r>
      <w:r w:rsidRPr="003114F5">
        <w:rPr>
          <w:rFonts w:eastAsia="Calibri" w:hint="eastAsia"/>
          <w:rtl/>
        </w:rPr>
        <w:t>בעוד</w:t>
      </w:r>
      <w:r w:rsidRPr="003114F5">
        <w:rPr>
          <w:rFonts w:eastAsia="Calibri"/>
          <w:rtl/>
        </w:rPr>
        <w:t xml:space="preserve"> </w:t>
      </w:r>
      <w:r w:rsidRPr="003114F5">
        <w:rPr>
          <w:rFonts w:eastAsia="Calibri" w:hint="eastAsia"/>
          <w:rtl/>
        </w:rPr>
        <w:t>שהכלכלה</w:t>
      </w:r>
      <w:r w:rsidRPr="003114F5">
        <w:rPr>
          <w:rFonts w:eastAsia="Calibri"/>
          <w:rtl/>
        </w:rPr>
        <w:t xml:space="preserve"> </w:t>
      </w:r>
      <w:r w:rsidRPr="003114F5">
        <w:rPr>
          <w:rFonts w:eastAsia="Calibri" w:hint="eastAsia"/>
          <w:rtl/>
        </w:rPr>
        <w:t>והתעשייה</w:t>
      </w:r>
      <w:r w:rsidRPr="003114F5">
        <w:rPr>
          <w:rFonts w:eastAsia="Calibri"/>
          <w:rtl/>
        </w:rPr>
        <w:t xml:space="preserve"> </w:t>
      </w:r>
      <w:r w:rsidRPr="003114F5">
        <w:rPr>
          <w:rFonts w:eastAsia="Calibri" w:hint="eastAsia"/>
          <w:rtl/>
        </w:rPr>
        <w:t>זקוקות</w:t>
      </w:r>
      <w:r w:rsidRPr="003114F5">
        <w:rPr>
          <w:rFonts w:eastAsia="Calibri"/>
          <w:rtl/>
        </w:rPr>
        <w:t xml:space="preserve"> </w:t>
      </w:r>
      <w:r w:rsidRPr="003114F5">
        <w:rPr>
          <w:rFonts w:eastAsia="Calibri" w:hint="eastAsia"/>
          <w:rtl/>
        </w:rPr>
        <w:t>נואשות</w:t>
      </w:r>
      <w:r w:rsidRPr="003114F5">
        <w:rPr>
          <w:rFonts w:eastAsia="Calibri"/>
          <w:rtl/>
        </w:rPr>
        <w:t xml:space="preserve"> </w:t>
      </w:r>
      <w:r w:rsidRPr="003114F5">
        <w:rPr>
          <w:rFonts w:eastAsia="Calibri" w:hint="eastAsia"/>
          <w:rtl/>
        </w:rPr>
        <w:t>לסיוע</w:t>
      </w:r>
      <w:r w:rsidRPr="003114F5">
        <w:rPr>
          <w:rFonts w:eastAsia="Calibri"/>
          <w:rtl/>
        </w:rPr>
        <w:t xml:space="preserve"> </w:t>
      </w:r>
      <w:r w:rsidRPr="003114F5">
        <w:rPr>
          <w:rFonts w:eastAsia="Calibri" w:hint="eastAsia"/>
          <w:rtl/>
        </w:rPr>
        <w:t>הממשלה</w:t>
      </w:r>
      <w:r w:rsidRPr="003114F5">
        <w:rPr>
          <w:rFonts w:eastAsia="Calibri" w:hint="cs"/>
          <w:rtl/>
        </w:rPr>
        <w:t>". לדברי שר הכלכלה והתעשייה, כל פניותיו בנושא לא נענו.</w:t>
      </w:r>
      <w:r w:rsidRPr="003114F5" w:rsidDel="003D3BFB">
        <w:rPr>
          <w:rFonts w:eastAsia="Calibri"/>
          <w:rtl/>
        </w:rPr>
        <w:t xml:space="preserve"> </w:t>
      </w:r>
      <w:r w:rsidRPr="003114F5">
        <w:rPr>
          <w:rFonts w:eastAsia="Calibri" w:hint="cs"/>
          <w:rtl/>
        </w:rPr>
        <w:t>כאמור, מנתוני רשות האוכלוסין וההגירה עולה כי נכון לאוקטובר 2024, שנה לאחר פרוץ המלחמה, לא בא הנושא על פתרונו, ושיעור המכסות הלא-מאוישות של עובדים זרים ופלסטינים בשלושת הענפים העיקריים במשק - בניין, חקלאות ותעשייה ושירותים, היה 66%.</w:t>
      </w:r>
    </w:p>
    <w:p w14:paraId="4036D1F4" w14:textId="77777777" w:rsidR="003114F5" w:rsidRPr="003114F5" w:rsidRDefault="003114F5" w:rsidP="00F74508">
      <w:pPr>
        <w:spacing w:line="269" w:lineRule="auto"/>
        <w:ind w:left="-567"/>
        <w:rPr>
          <w:rFonts w:eastAsia="Calibri"/>
          <w:szCs w:val="20"/>
          <w:rtl/>
        </w:rPr>
      </w:pPr>
    </w:p>
    <w:p w14:paraId="122165A5" w14:textId="77777777" w:rsidR="003114F5" w:rsidRPr="003114F5" w:rsidRDefault="003114F5" w:rsidP="00F74508">
      <w:pPr>
        <w:spacing w:line="269" w:lineRule="auto"/>
        <w:rPr>
          <w:rFonts w:eastAsia="Calibri"/>
          <w:b/>
          <w:bCs/>
          <w:rtl/>
        </w:rPr>
      </w:pPr>
      <w:r w:rsidRPr="003114F5">
        <w:rPr>
          <w:rFonts w:eastAsia="Calibri" w:hint="cs"/>
          <w:rtl/>
        </w:rPr>
        <w:t>בהתייחסות לממצאי הביקורת מסר משרד רה"ם כי במאי 2024 קיבלה הממשלה החלטה שמטרתה קידום הטיפול במחסור בעובדים זרים</w:t>
      </w:r>
      <w:r w:rsidRPr="003114F5">
        <w:rPr>
          <w:rFonts w:eastAsia="Calibri"/>
          <w:vertAlign w:val="superscript"/>
          <w:rtl/>
        </w:rPr>
        <w:footnoteReference w:id="84"/>
      </w:r>
      <w:r w:rsidRPr="003114F5">
        <w:rPr>
          <w:rFonts w:eastAsia="Calibri" w:hint="cs"/>
          <w:rtl/>
        </w:rPr>
        <w:t xml:space="preserve">. </w:t>
      </w:r>
      <w:r w:rsidRPr="003114F5">
        <w:rPr>
          <w:rFonts w:eastAsia="Calibri" w:hint="cs"/>
          <w:sz w:val="24"/>
          <w:rtl/>
        </w:rPr>
        <w:t xml:space="preserve">יצוין כי </w:t>
      </w:r>
      <w:r w:rsidRPr="003114F5">
        <w:rPr>
          <w:rFonts w:eastAsia="Calibri" w:hint="cs"/>
          <w:rtl/>
        </w:rPr>
        <w:t xml:space="preserve">ההחלטה כללה בין השאר הקלות על הבאת עובדים זרים לישראל ובהן הגדלת מספר המכסות, מתן אפשרות להביא עובדים שלא במסגרת הסכמים בין לאומיים דו-צדדיים (בילטרליים) אלא באופן פרטי, והגמשת התנאים להבאת עובדים בתחום הבניין. משרד רה"ם הוסיף כי לצורך גיבוש ההחלטה הוא פעל באמצעות פורומים שונים שפעלו במשרד, וכן ביצע עבודת מטה שכללה בין השאר ריכוז נתונים ומיפוי צרכים מול משרדי ממשלה רלוונטיים; בחינת אפשרות להשמה של עובדים ישראלים כגון משרתי שירות לאומי, שנת שירות ומכינות; הצבת מיגוניות בשטח; הארכת אישורי שהייה; וקידום תמריצים כלכליים. </w:t>
      </w:r>
    </w:p>
    <w:p w14:paraId="264522EA" w14:textId="77777777" w:rsidR="003114F5" w:rsidRPr="003114F5" w:rsidRDefault="003114F5" w:rsidP="00F74508">
      <w:pPr>
        <w:spacing w:line="269" w:lineRule="auto"/>
        <w:ind w:left="-567"/>
        <w:rPr>
          <w:rFonts w:eastAsia="Calibri"/>
          <w:szCs w:val="20"/>
          <w:rtl/>
        </w:rPr>
      </w:pPr>
    </w:p>
    <w:p w14:paraId="455938C9" w14:textId="77777777" w:rsidR="003114F5" w:rsidRPr="003114F5" w:rsidRDefault="003114F5" w:rsidP="00F74508">
      <w:pPr>
        <w:spacing w:line="269" w:lineRule="auto"/>
        <w:rPr>
          <w:rFonts w:eastAsia="Calibri"/>
          <w:b/>
          <w:bCs/>
          <w:rtl/>
        </w:rPr>
      </w:pPr>
      <w:r w:rsidRPr="003114F5">
        <w:rPr>
          <w:rFonts w:eastAsia="Calibri" w:hint="cs"/>
          <w:b/>
          <w:bCs/>
          <w:rtl/>
        </w:rPr>
        <w:t>עולה כי אף שהבטחת הרציפות התפקודית האזרחית נקבעה על ידי הממשלה כאחת מסמכויות הקבינט החברתי-כלכלי במלחמת חרבות ברזל, והמחסור בעובדים במשק בעקבות המלחמה הוא מרכיב בעל השפעה רבה על הרציפות התפקודית, ואף שבסוף דצמבר 2023 החליט שר האוצר לקיים דיון קבינט בנושא המחסור בעובדים זרים, בפועל לא כינס שר האוצר את הקבינט לאחר 10.12.23, וממילא לא נדון בו נושא המחסור בעובדים זרים. במאי 2024 קיבלה הממשלה החלטה על צעדים לקידום הטיפול במחסור בעובדים זרים, ואולם נושא המחסור בכוח אדם במשק לא בא על פתרונו גם בחלוף שנה מפרוץ המלחמה. אף על פי כן, לא כינס שר האוצר את הקבינט לדיון וקבלת החלטות בנושא זה. זאת אף שמדובר בנזקים כלכליים משמעותיים לענפי המשק הרלוונטיים, ובפרט לענפי ה</w:t>
      </w:r>
      <w:r w:rsidRPr="003114F5">
        <w:rPr>
          <w:rFonts w:eastAsia="Calibri"/>
          <w:b/>
          <w:bCs/>
          <w:rtl/>
        </w:rPr>
        <w:t xml:space="preserve">חקלאות, </w:t>
      </w:r>
      <w:r w:rsidRPr="003114F5">
        <w:rPr>
          <w:rFonts w:eastAsia="Calibri" w:hint="cs"/>
          <w:b/>
          <w:bCs/>
          <w:rtl/>
        </w:rPr>
        <w:t>ה</w:t>
      </w:r>
      <w:r w:rsidRPr="003114F5">
        <w:rPr>
          <w:rFonts w:eastAsia="Calibri"/>
          <w:b/>
          <w:bCs/>
          <w:rtl/>
        </w:rPr>
        <w:t>בינוי ו</w:t>
      </w:r>
      <w:r w:rsidRPr="003114F5">
        <w:rPr>
          <w:rFonts w:eastAsia="Calibri" w:hint="cs"/>
          <w:b/>
          <w:bCs/>
          <w:rtl/>
        </w:rPr>
        <w:t>ה</w:t>
      </w:r>
      <w:r w:rsidRPr="003114F5">
        <w:rPr>
          <w:rFonts w:eastAsia="Calibri"/>
          <w:b/>
          <w:bCs/>
          <w:rtl/>
        </w:rPr>
        <w:t>תעשיי</w:t>
      </w:r>
      <w:r w:rsidRPr="003114F5">
        <w:rPr>
          <w:rFonts w:eastAsia="Calibri" w:hint="cs"/>
          <w:b/>
          <w:bCs/>
          <w:rtl/>
        </w:rPr>
        <w:t>ה.</w:t>
      </w:r>
    </w:p>
    <w:p w14:paraId="0AE43F54" w14:textId="77777777" w:rsidR="003114F5" w:rsidRPr="003114F5" w:rsidRDefault="003114F5" w:rsidP="00F74508">
      <w:pPr>
        <w:spacing w:line="269" w:lineRule="auto"/>
        <w:ind w:left="-567"/>
        <w:rPr>
          <w:rFonts w:eastAsia="Calibri"/>
          <w:szCs w:val="20"/>
          <w:rtl/>
        </w:rPr>
      </w:pPr>
    </w:p>
    <w:p w14:paraId="715E37DA" w14:textId="77777777" w:rsidR="003114F5" w:rsidRPr="003114F5" w:rsidRDefault="003114F5" w:rsidP="00F74508">
      <w:pPr>
        <w:spacing w:line="269" w:lineRule="auto"/>
        <w:rPr>
          <w:rFonts w:eastAsia="Calibri"/>
          <w:b/>
          <w:bCs/>
          <w:rtl/>
        </w:rPr>
      </w:pPr>
      <w:r w:rsidRPr="003114F5">
        <w:rPr>
          <w:rFonts w:eastAsia="Calibri" w:hint="cs"/>
          <w:b/>
          <w:bCs/>
          <w:rtl/>
        </w:rPr>
        <w:t xml:space="preserve">מומלץ כי יו"ר הקבינט - ראש הממשלה או ממלא מקומו - שר האוצר, יקיים מעקב אחר יישום החלטות הקבינט, ובפרט יקדם את המענה הנדרש למשק בנוגע למחסור בעובדים זרים, על בסיס עבודת מטה שיגבשו כלל גורמי המקצוע. </w:t>
      </w:r>
    </w:p>
    <w:p w14:paraId="4691AB31" w14:textId="77777777" w:rsidR="003114F5" w:rsidRPr="003114F5" w:rsidRDefault="003114F5" w:rsidP="00F74508">
      <w:pPr>
        <w:spacing w:line="269" w:lineRule="auto"/>
        <w:rPr>
          <w:rFonts w:eastAsia="Calibri"/>
          <w:b/>
          <w:bCs/>
          <w:rtl/>
        </w:rPr>
      </w:pPr>
    </w:p>
    <w:p w14:paraId="5D616086" w14:textId="77777777" w:rsidR="00A138FF" w:rsidRDefault="00A138FF">
      <w:pPr>
        <w:bidi w:val="0"/>
        <w:spacing w:after="200" w:line="276" w:lineRule="auto"/>
        <w:rPr>
          <w:rFonts w:eastAsia="Times New Roman"/>
          <w:bCs/>
          <w:szCs w:val="26"/>
          <w:rtl/>
        </w:rPr>
      </w:pPr>
      <w:r>
        <w:rPr>
          <w:rFonts w:eastAsia="Times New Roman"/>
          <w:rtl/>
        </w:rPr>
        <w:br w:type="page"/>
      </w:r>
    </w:p>
    <w:p w14:paraId="7BC0D9D4" w14:textId="77777777" w:rsidR="003114F5" w:rsidRPr="003114F5" w:rsidRDefault="003114F5" w:rsidP="00F74508">
      <w:pPr>
        <w:pStyle w:val="4"/>
        <w:spacing w:before="0" w:line="269" w:lineRule="auto"/>
        <w:rPr>
          <w:rFonts w:eastAsia="Times New Roman"/>
          <w:rtl/>
        </w:rPr>
      </w:pPr>
      <w:r w:rsidRPr="003114F5">
        <w:rPr>
          <w:rFonts w:eastAsia="Times New Roman" w:hint="cs"/>
          <w:rtl/>
        </w:rPr>
        <w:lastRenderedPageBreak/>
        <w:t>הליך קבלת ההחלטה בעניין כניסת פועלים פלסטינים - הצגת מידע רלוונטי ו</w:t>
      </w:r>
      <w:r w:rsidRPr="003114F5">
        <w:rPr>
          <w:rFonts w:eastAsia="Times New Roman"/>
          <w:rtl/>
        </w:rPr>
        <w:t>שמיעת עמדתו של היועץ הכלכלי לממשלה</w:t>
      </w:r>
    </w:p>
    <w:p w14:paraId="3071A276" w14:textId="77777777" w:rsidR="003114F5" w:rsidRPr="003114F5" w:rsidRDefault="003114F5" w:rsidP="00F74508">
      <w:pPr>
        <w:spacing w:line="269" w:lineRule="auto"/>
        <w:ind w:left="-567"/>
        <w:rPr>
          <w:rFonts w:eastAsia="Calibri"/>
          <w:b/>
          <w:szCs w:val="20"/>
          <w:rtl/>
        </w:rPr>
      </w:pPr>
    </w:p>
    <w:p w14:paraId="127259DE" w14:textId="77777777" w:rsidR="003114F5" w:rsidRPr="003114F5" w:rsidRDefault="003114F5" w:rsidP="00F74508">
      <w:pPr>
        <w:spacing w:line="269" w:lineRule="auto"/>
        <w:rPr>
          <w:rFonts w:eastAsia="Calibri"/>
          <w:rtl/>
        </w:rPr>
      </w:pPr>
      <w:r w:rsidRPr="003114F5">
        <w:rPr>
          <w:rFonts w:eastAsia="Calibri" w:hint="eastAsia"/>
          <w:rtl/>
        </w:rPr>
        <w:t>הליך</w:t>
      </w:r>
      <w:r w:rsidRPr="003114F5">
        <w:rPr>
          <w:rFonts w:eastAsia="Calibri"/>
          <w:rtl/>
        </w:rPr>
        <w:t xml:space="preserve"> </w:t>
      </w:r>
      <w:r w:rsidRPr="003114F5">
        <w:rPr>
          <w:rFonts w:eastAsia="Calibri" w:hint="eastAsia"/>
          <w:rtl/>
        </w:rPr>
        <w:t>קבלת</w:t>
      </w:r>
      <w:r w:rsidRPr="003114F5">
        <w:rPr>
          <w:rFonts w:eastAsia="Calibri"/>
          <w:rtl/>
        </w:rPr>
        <w:t xml:space="preserve"> </w:t>
      </w:r>
      <w:r w:rsidRPr="003114F5">
        <w:rPr>
          <w:rFonts w:eastAsia="Calibri" w:hint="eastAsia"/>
          <w:rtl/>
        </w:rPr>
        <w:t>החלטות</w:t>
      </w:r>
      <w:r w:rsidRPr="003114F5">
        <w:rPr>
          <w:rFonts w:eastAsia="Calibri"/>
          <w:rtl/>
        </w:rPr>
        <w:t xml:space="preserve"> </w:t>
      </w:r>
      <w:r w:rsidRPr="003114F5">
        <w:rPr>
          <w:rFonts w:eastAsia="Calibri" w:hint="eastAsia"/>
          <w:rtl/>
        </w:rPr>
        <w:t>תקין</w:t>
      </w:r>
      <w:r w:rsidRPr="003114F5">
        <w:rPr>
          <w:rFonts w:eastAsia="Calibri"/>
          <w:rtl/>
        </w:rPr>
        <w:t xml:space="preserve"> </w:t>
      </w:r>
      <w:r w:rsidRPr="003114F5">
        <w:rPr>
          <w:rFonts w:eastAsia="Calibri" w:hint="cs"/>
          <w:rtl/>
        </w:rPr>
        <w:t xml:space="preserve">בקבינט כולל כאמור בין השאר </w:t>
      </w:r>
      <w:r w:rsidRPr="003114F5">
        <w:rPr>
          <w:rFonts w:eastAsia="Calibri"/>
          <w:rtl/>
        </w:rPr>
        <w:t xml:space="preserve">איסוף מידע מספק וניתוחו; שקילת האינטרסים והערכים הלאומיים הרלוונטיים להחלטה; </w:t>
      </w:r>
      <w:r w:rsidRPr="003114F5">
        <w:rPr>
          <w:rFonts w:eastAsia="Calibri" w:hint="cs"/>
          <w:rtl/>
        </w:rPr>
        <w:t>ו</w:t>
      </w:r>
      <w:r w:rsidRPr="003114F5">
        <w:rPr>
          <w:rFonts w:eastAsia="Calibri"/>
          <w:rtl/>
        </w:rPr>
        <w:t xml:space="preserve">בדיקה יסודית של חלופות ושל תוצאותיהן. לצד זאת, חלה על יו"ר הוועדה ועל חבריה </w:t>
      </w:r>
      <w:r w:rsidRPr="003114F5">
        <w:rPr>
          <w:rFonts w:eastAsia="Calibri" w:hint="cs"/>
          <w:rtl/>
        </w:rPr>
        <w:t>ה</w:t>
      </w:r>
      <w:r w:rsidRPr="003114F5">
        <w:rPr>
          <w:rFonts w:eastAsia="Calibri"/>
          <w:rtl/>
        </w:rPr>
        <w:t xml:space="preserve">חובה לוודא כי הוצגו לוועדה מבעוד מועד מלוא המידע והנתונים הרלוונטיים, לרבות חוות הדעת של גורמי מקצוע המלווים את עבודת הממשלה, כדי שלא ינקטו פעולה על בסיס השערות בלבד. </w:t>
      </w:r>
      <w:r w:rsidRPr="003114F5">
        <w:rPr>
          <w:rFonts w:eastAsia="Calibri" w:hint="cs"/>
          <w:rtl/>
        </w:rPr>
        <w:t xml:space="preserve">בכל הנוגע לעיסוק הממשלה בתחומים כלכליים, עומד לרשותה כאמור ייעוץ של בנק ישראל, שכן נגיד בנק ישראל הוא היועץ הכלכלי של הממשלה. </w:t>
      </w:r>
    </w:p>
    <w:p w14:paraId="47EE5AB0" w14:textId="77777777" w:rsidR="003114F5" w:rsidRPr="003114F5" w:rsidRDefault="003114F5" w:rsidP="00F74508">
      <w:pPr>
        <w:spacing w:line="269" w:lineRule="auto"/>
        <w:ind w:left="-567"/>
        <w:rPr>
          <w:rFonts w:eastAsia="Calibri"/>
          <w:szCs w:val="20"/>
          <w:rtl/>
        </w:rPr>
      </w:pPr>
    </w:p>
    <w:p w14:paraId="1E19DEE4" w14:textId="77777777" w:rsidR="003114F5" w:rsidRPr="003114F5" w:rsidRDefault="003114F5" w:rsidP="00F74508">
      <w:pPr>
        <w:pStyle w:val="af2"/>
        <w:numPr>
          <w:ilvl w:val="0"/>
          <w:numId w:val="12"/>
        </w:numPr>
        <w:spacing w:line="269" w:lineRule="auto"/>
        <w:rPr>
          <w:rFonts w:eastAsia="Calibri"/>
          <w:rtl/>
        </w:rPr>
      </w:pPr>
      <w:r w:rsidRPr="003114F5">
        <w:rPr>
          <w:rFonts w:eastAsia="Calibri" w:hint="cs"/>
          <w:rtl/>
        </w:rPr>
        <w:t>ב-2.11.23</w:t>
      </w:r>
      <w:r w:rsidRPr="003114F5">
        <w:rPr>
          <w:rFonts w:eastAsia="Calibri"/>
          <w:rtl/>
        </w:rPr>
        <w:t xml:space="preserve"> </w:t>
      </w:r>
      <w:r w:rsidRPr="003114F5">
        <w:rPr>
          <w:rFonts w:eastAsia="Calibri" w:hint="cs"/>
          <w:rtl/>
        </w:rPr>
        <w:t xml:space="preserve">ביקש </w:t>
      </w:r>
      <w:r w:rsidRPr="008572F9">
        <w:rPr>
          <w:rFonts w:hint="cs"/>
          <w:rtl/>
        </w:rPr>
        <w:t>הקבינט</w:t>
      </w:r>
      <w:r w:rsidRPr="003114F5">
        <w:rPr>
          <w:rFonts w:eastAsia="Calibri" w:hint="cs"/>
          <w:rtl/>
        </w:rPr>
        <w:t xml:space="preserve"> המדיני-ביטחוני כי הקבינט החברתי-כלכלי יקיים דיון בעניין היקף הפועלים מאיו"ש הנדרשים לעבודה בישראל לצורכי המשק, בפילוח לפי ענפים, ויגיש המלצה כלכלית בנושא לקבינט המדיני-ביטחוני. ב-8.11.23 קיים הקבינט החברתי-כלכלי דיון בנושא, ואולם בדיון עלה כי לא הוצג לשרים מלוא המידע הדרוש לקבלת החלטה, כגון ההשלכות הכלכליות של המחסור בפועלים מאיו"ש על הענפים השונים. לפיכך, החליט הקבינט להמשיך את הדיון בישיבתו הבאה. </w:t>
      </w:r>
    </w:p>
    <w:p w14:paraId="61889935" w14:textId="77777777" w:rsidR="003114F5" w:rsidRPr="003114F5" w:rsidRDefault="003114F5" w:rsidP="00F74508">
      <w:pPr>
        <w:spacing w:line="269" w:lineRule="auto"/>
        <w:ind w:left="-567"/>
        <w:rPr>
          <w:rFonts w:eastAsia="Calibri"/>
          <w:szCs w:val="20"/>
          <w:rtl/>
        </w:rPr>
      </w:pPr>
    </w:p>
    <w:p w14:paraId="506A71ED" w14:textId="77777777" w:rsidR="003114F5" w:rsidRPr="003114F5" w:rsidRDefault="003114F5" w:rsidP="00F74508">
      <w:pPr>
        <w:pStyle w:val="af2"/>
        <w:numPr>
          <w:ilvl w:val="0"/>
          <w:numId w:val="12"/>
        </w:numPr>
        <w:spacing w:line="269" w:lineRule="auto"/>
        <w:rPr>
          <w:rFonts w:eastAsia="Calibri"/>
          <w:rtl/>
        </w:rPr>
      </w:pPr>
      <w:r w:rsidRPr="003114F5">
        <w:rPr>
          <w:rFonts w:eastAsia="Calibri" w:hint="cs"/>
          <w:rtl/>
        </w:rPr>
        <w:t>ב-4.12.23, כהכנה לדיון השני של הקבינט החברתי-כלכלי בנושא כניסת פועלים ערבים מיהודה ושומרון, ולאחר עבודת מטה שהוביל המשל"ט, קיים שר האוצר דיון בנושא במשרדו, בהשתתפות נציגי משרדי האוצר, הכלכלה והתעשייה, החקלאות, הבינוי והשיכון והעבודה, וכן רשות האוכלוסין וההגירה, המל"ל והמשל"ט האזרחי. שר האוצר ציין בפתח הדיון כי עמדתו היא שלא נכון לאפשר כניסת פועלים ערבים מאיו"ש משיקולים של תחושת ביטחון ומשיקולים אסטרטגיים רחבים, אולם הוא לא ימנע את העלאת הנושא לדיון והכרעה בקבינט. בסיכום הדיון ביקש שר האוצר כי יבוצעו השלמות בעבודת המטה: (א) שר האוצר ציין כי התגלו פערים גדולים בין המשרדים בנוגע לתמונת המצב וההשלכות הכלכליות והענפיות של חוסר בפועלים מיהודה ושומרון, ולדברי השר, בשלב זה לא הונחה תשתית עובדתית מספקת לקבלת החלטה, ויש להשלימה; (ב)</w:t>
      </w:r>
      <w:r w:rsidRPr="003114F5">
        <w:rPr>
          <w:rFonts w:eastAsia="Calibri" w:hint="cs"/>
        </w:rPr>
        <w:t xml:space="preserve"> </w:t>
      </w:r>
      <w:r w:rsidRPr="003114F5">
        <w:rPr>
          <w:rFonts w:eastAsia="Calibri" w:hint="cs"/>
          <w:rtl/>
        </w:rPr>
        <w:t>בהיבטי ביטחון ציין השר כי נדרשת השלמה בכמה נושאים: הצגת מודל הניטור והאישור הפרטני של העובדים, בדגש על יכולת השב"כ לעמוד במשימה לנוכח שאר משימותיו; אישור הקבינט להגדלת מספר ההיתרים; יש לוודא אי-פגיעה במרקם החיים של ההתיישבות הישראלית; יש לאפיין את האתרים שאליהם תותר כניסת פועלים (בתוך יישוב, מחוץ ליישוב וכדומה). שר האוצר ביקש מהמל"ל להשלים את גיבוש המתווה הביטחוני עד ה-7.12.23; (ג)</w:t>
      </w:r>
      <w:r w:rsidRPr="003114F5">
        <w:rPr>
          <w:rFonts w:eastAsia="Calibri" w:hint="cs"/>
        </w:rPr>
        <w:t xml:space="preserve"> </w:t>
      </w:r>
      <w:r w:rsidRPr="003114F5">
        <w:rPr>
          <w:rFonts w:eastAsia="Calibri" w:hint="cs"/>
          <w:rtl/>
        </w:rPr>
        <w:t>שר האוצר הציג את תפיסתו כי הסגר הביטחוני והחוסר בפועלים מגלמים הזדמנות לשינוי יסודי, בעיקר בענף הבנייה והתשתיות, ומעבר משיטות המבוססות על פועלים לשיטות וטכנולוגיות מתקדמות. שר האוצר הנחה את משרדי האוצר והבינוי והשיכון להגיש תפיסה וכיווני פעולה בנושא זה עד ה-11.12.23; (ד)</w:t>
      </w:r>
      <w:r w:rsidRPr="003114F5">
        <w:rPr>
          <w:rFonts w:eastAsia="Calibri" w:hint="cs"/>
        </w:rPr>
        <w:t xml:space="preserve"> </w:t>
      </w:r>
      <w:r w:rsidRPr="003114F5">
        <w:rPr>
          <w:rFonts w:eastAsia="Calibri" w:hint="cs"/>
          <w:rtl/>
        </w:rPr>
        <w:t xml:space="preserve">השר הדגיש כי נדרש לקבוע שהגורם המוסמך לקבוע מדיניות בנושא הכנסת פועלים ליישובים באיו"ש יהיה הגורם המוסמך לקבוע זאת "בתוך תחומי הקו הירוק". בעניין זה ביקש השר מהמל"ל להציג את הנושא בקבינט החברתי-כלכלי לצורך קבלת החלטה. שר האוצר הנחה את כל הגורמים לפעול להשלמת עבודת המטה בהקדם בשל הנחיית ראש הממשלה לקבל את המלצת הקבינט החברתי-כלכלי "עוד השבוע". </w:t>
      </w:r>
    </w:p>
    <w:p w14:paraId="1EA16B9D" w14:textId="77777777" w:rsidR="003114F5" w:rsidRPr="003114F5" w:rsidRDefault="003114F5" w:rsidP="00F74508">
      <w:pPr>
        <w:spacing w:line="269" w:lineRule="auto"/>
        <w:ind w:left="-567"/>
        <w:rPr>
          <w:rFonts w:eastAsia="Calibri"/>
          <w:szCs w:val="20"/>
          <w:rtl/>
        </w:rPr>
      </w:pPr>
    </w:p>
    <w:p w14:paraId="31AA29B2" w14:textId="77777777" w:rsidR="003114F5" w:rsidRPr="003114F5" w:rsidRDefault="003114F5" w:rsidP="00F74508">
      <w:pPr>
        <w:pStyle w:val="af2"/>
        <w:numPr>
          <w:ilvl w:val="0"/>
          <w:numId w:val="12"/>
        </w:numPr>
        <w:spacing w:line="269" w:lineRule="auto"/>
        <w:rPr>
          <w:rFonts w:eastAsia="Calibri"/>
        </w:rPr>
      </w:pPr>
      <w:r w:rsidRPr="003114F5">
        <w:rPr>
          <w:rFonts w:eastAsia="Calibri" w:hint="cs"/>
          <w:rtl/>
        </w:rPr>
        <w:lastRenderedPageBreak/>
        <w:t xml:space="preserve">ב-10.12.23 התקיימה הישיבה השנייה של הקבינט החברתי-כלכלי בעניין כניסת פועלים ערבים מיהודה ושומרון. בדיון הוצגו סקירות של מנהל המשל"ט האזרחי, נציג הכלכלן הראשי במשרד האוצר, נציג המל"ל, יו"ר המועצה הלאומית לכלכלה, נציג מתאם פעולות הממשלה בשטחים, נציגי משטרת ישראל, נציגי השב"כ ומנהל רשות האוכלוסין וההגירה. כמו כן, הוצגו עמדותיהם של משרד הבינוי והשיכון ומשרד החקלאות. </w:t>
      </w:r>
      <w:r w:rsidRPr="003114F5">
        <w:rPr>
          <w:rFonts w:eastAsia="Calibri" w:hint="cs"/>
          <w:b/>
          <w:bCs/>
          <w:rtl/>
        </w:rPr>
        <w:t>ראש המשל"ט</w:t>
      </w:r>
      <w:r w:rsidRPr="003114F5">
        <w:rPr>
          <w:rFonts w:eastAsia="Calibri" w:hint="cs"/>
          <w:rtl/>
        </w:rPr>
        <w:t xml:space="preserve"> האזרחי ציין כי מתוך כ-124,000 מכסות לפועלים פלסטינים בישראל, כ-5,561 משרות מאוישות בפועל (כ-4%), וכן הציג פילוח של המשרות לפי ענפים; </w:t>
      </w:r>
      <w:r w:rsidRPr="003114F5">
        <w:rPr>
          <w:rFonts w:eastAsia="Calibri" w:hint="cs"/>
          <w:b/>
          <w:bCs/>
          <w:rtl/>
        </w:rPr>
        <w:t>נציג הכלכלן הראשי</w:t>
      </w:r>
      <w:r w:rsidRPr="003114F5">
        <w:rPr>
          <w:rFonts w:eastAsia="Calibri" w:hint="cs"/>
          <w:rtl/>
        </w:rPr>
        <w:t xml:space="preserve"> ציין כי משמעות היעדר פועלים פלסטינים בשלושת הענפים העיקריים - חקלאות, בינוי ותעשייה, צפוי לגרום בטווח המיידי לפגיעה בתוצר בהיקף של 3.1 מיליארד ש"ח לחודש בענפים אלה; </w:t>
      </w:r>
      <w:r w:rsidRPr="003114F5">
        <w:rPr>
          <w:rFonts w:eastAsia="Calibri" w:hint="cs"/>
          <w:b/>
          <w:bCs/>
          <w:rtl/>
        </w:rPr>
        <w:t>נציג המל"ל</w:t>
      </w:r>
      <w:r w:rsidRPr="003114F5">
        <w:rPr>
          <w:rFonts w:eastAsia="Calibri" w:hint="cs"/>
          <w:rtl/>
        </w:rPr>
        <w:t xml:space="preserve"> ציין כי מתוך המשרות הלא-מאוישות יש 28,500 משרות שמשרדי הממשלה הגדירו כצורך קריטי, כי הרחבת מכסות לכניסת עובדים זרים ממדינות אחרות אורכת זמן, וכי יש לסייע למשק להגיע לתפקוד המרבי האפשרי במסגרת האילוצים הביטחוניים. לכן, עמדת המל"ל היא כי "נדרשת הגמשה ויצירת תנאים מאפשרים להחזרה מדורגת ומאובטחת של פועלים ערבים מאיו"ש למשק בטווח המידי והקצר". נציג המל"ל פירט את עקרונות ההצעה לכניסת פועלים בטווח הקצר, על בסיס מתווה מדורג: </w:t>
      </w:r>
      <w:r w:rsidRPr="003114F5">
        <w:rPr>
          <w:rFonts w:eastAsia="Calibri"/>
          <w:rtl/>
        </w:rPr>
        <w:t xml:space="preserve">בשלב </w:t>
      </w:r>
      <w:r w:rsidRPr="003114F5">
        <w:rPr>
          <w:rFonts w:eastAsia="Calibri" w:hint="cs"/>
          <w:rtl/>
        </w:rPr>
        <w:t>ה</w:t>
      </w:r>
      <w:r w:rsidRPr="003114F5">
        <w:rPr>
          <w:rFonts w:eastAsia="Calibri"/>
          <w:rtl/>
        </w:rPr>
        <w:t xml:space="preserve">ראשון ייכנסו לישראל 13,000 פועלים, </w:t>
      </w:r>
      <w:r w:rsidRPr="003114F5">
        <w:rPr>
          <w:rFonts w:eastAsia="Calibri" w:hint="cs"/>
          <w:rtl/>
        </w:rPr>
        <w:t xml:space="preserve">בשלב השני ייכנסו </w:t>
      </w:r>
      <w:r w:rsidRPr="003114F5">
        <w:rPr>
          <w:rFonts w:eastAsia="Calibri"/>
          <w:rtl/>
        </w:rPr>
        <w:t xml:space="preserve">8,000 פועלים נוספים ובשלב </w:t>
      </w:r>
      <w:r w:rsidRPr="003114F5">
        <w:rPr>
          <w:rFonts w:eastAsia="Calibri" w:hint="cs"/>
          <w:rtl/>
        </w:rPr>
        <w:t>ה</w:t>
      </w:r>
      <w:r w:rsidRPr="003114F5">
        <w:rPr>
          <w:rFonts w:eastAsia="Calibri"/>
          <w:rtl/>
        </w:rPr>
        <w:t>שלישי</w:t>
      </w:r>
      <w:r w:rsidRPr="003114F5">
        <w:rPr>
          <w:rFonts w:eastAsia="Calibri" w:hint="cs"/>
          <w:rtl/>
        </w:rPr>
        <w:t xml:space="preserve"> ייתוספו</w:t>
      </w:r>
      <w:r w:rsidRPr="003114F5">
        <w:rPr>
          <w:rFonts w:eastAsia="Calibri"/>
          <w:rtl/>
        </w:rPr>
        <w:t xml:space="preserve"> 14,000 פועלים</w:t>
      </w:r>
      <w:r w:rsidRPr="003114F5">
        <w:rPr>
          <w:rFonts w:eastAsia="Calibri" w:hint="cs"/>
          <w:rtl/>
        </w:rPr>
        <w:t>. הוא ציין כי מבחינת השב"כ אין מגבלת היקף ביטחונית בנוגע למדרגות השונות, וכי המעבר בין מדרגות יחייב הערכת מצב בין-ארגונית בהובלת המל"ל ובאישור הקבינט המדיני-ביטחוני. כמו כן פירט נציג המל"ל מנגנוני בקרה נוספים, כגון מגבלת גיל ומצב משפחתי, אפיון אתרים שבהם יעבדו הפועלים (בענף החקלאות בשטחים חקלאיים ולא במרכזי היישובים, ובענף הבנייה בהרחבות חדשות מחוץ לערים או בסמוך להן בתיאום עם מרכז השלטון המקומי), מנגנוני אכיפה ואבטחה; על פי עמדת</w:t>
      </w:r>
      <w:r w:rsidRPr="003114F5">
        <w:rPr>
          <w:rFonts w:eastAsia="Calibri" w:hint="cs"/>
          <w:b/>
          <w:bCs/>
          <w:rtl/>
        </w:rPr>
        <w:t xml:space="preserve"> יו"ר המועצה הלאומית לכלכלה</w:t>
      </w:r>
      <w:r w:rsidRPr="003114F5">
        <w:rPr>
          <w:rFonts w:eastAsia="Calibri"/>
          <w:rtl/>
        </w:rPr>
        <w:t>,</w:t>
      </w:r>
      <w:r w:rsidRPr="003114F5">
        <w:rPr>
          <w:rFonts w:eastAsia="Calibri" w:hint="cs"/>
          <w:b/>
          <w:bCs/>
          <w:rtl/>
        </w:rPr>
        <w:t xml:space="preserve"> </w:t>
      </w:r>
      <w:r w:rsidRPr="003114F5">
        <w:rPr>
          <w:rFonts w:eastAsia="Calibri" w:hint="cs"/>
          <w:rtl/>
        </w:rPr>
        <w:t xml:space="preserve">עד שהמשק יצליח לתפקד ללא עובדים פלסטינים, עלול להיווצר לו נזק ניכר; </w:t>
      </w:r>
      <w:r w:rsidRPr="003114F5">
        <w:rPr>
          <w:rFonts w:eastAsia="Calibri" w:hint="cs"/>
          <w:b/>
          <w:bCs/>
          <w:rtl/>
        </w:rPr>
        <w:t>נציגי משטרת ישראל</w:t>
      </w:r>
      <w:r w:rsidRPr="003114F5">
        <w:rPr>
          <w:rFonts w:eastAsia="Calibri" w:hint="cs"/>
          <w:rtl/>
        </w:rPr>
        <w:t xml:space="preserve"> הביעו חשש על רקע ביטחוני, ונציג המל"ל חלק על עמדתם בעניין זה. בסיום הדיון החליט הקבינט להמליץ לקבינט המדיני-ביטחוני שלא </w:t>
      </w:r>
      <w:bookmarkStart w:id="43" w:name="_Hlk171521632"/>
      <w:r w:rsidRPr="003114F5">
        <w:rPr>
          <w:rFonts w:eastAsia="Calibri" w:hint="cs"/>
          <w:rtl/>
        </w:rPr>
        <w:t>לאשר בעת הזאת תוספת הכנסת פועלים תושבי איו"ש לתחומי ישראל</w:t>
      </w:r>
      <w:bookmarkEnd w:id="43"/>
      <w:r w:rsidRPr="003114F5">
        <w:rPr>
          <w:rFonts w:eastAsia="Calibri" w:hint="cs"/>
          <w:rtl/>
        </w:rPr>
        <w:t xml:space="preserve">. </w:t>
      </w:r>
    </w:p>
    <w:p w14:paraId="680E6C53" w14:textId="77777777" w:rsidR="003114F5" w:rsidRPr="003114F5" w:rsidRDefault="003114F5" w:rsidP="00F74508">
      <w:pPr>
        <w:spacing w:line="269" w:lineRule="auto"/>
        <w:ind w:left="-567"/>
        <w:rPr>
          <w:rFonts w:eastAsia="Calibri"/>
          <w:szCs w:val="20"/>
          <w:rtl/>
        </w:rPr>
      </w:pPr>
    </w:p>
    <w:p w14:paraId="0C5EA41E" w14:textId="77777777" w:rsidR="003114F5" w:rsidRPr="003114F5" w:rsidRDefault="003114F5" w:rsidP="00F74508">
      <w:pPr>
        <w:spacing w:line="269" w:lineRule="auto"/>
        <w:ind w:left="312"/>
        <w:rPr>
          <w:rFonts w:eastAsia="Calibri"/>
          <w:b/>
          <w:bCs/>
          <w:rtl/>
        </w:rPr>
      </w:pPr>
      <w:bookmarkStart w:id="44" w:name="_Hlk188448694"/>
      <w:r w:rsidRPr="003114F5">
        <w:rPr>
          <w:rFonts w:eastAsia="Calibri" w:hint="cs"/>
          <w:b/>
          <w:bCs/>
          <w:rtl/>
        </w:rPr>
        <w:t xml:space="preserve">נמצא כי המידע שהוצג לחברי הקבינט על ידי גורמי המקצוע - ראש המשל"ט, נציג הכלכלן הראשי במשרד האוצר ונציג המל"ל - לצורך קבלת החלטה בנוגע להמלצה כלכלית לקבינט המדיני-ביטחוני בעניין העסקת פועלים פלסטינים, כלל משמעויות כלכליות של היעדרות עובדים פלסטינים במונחי תוצר ותשומות עבודה, לרבות הפגיעה הצפויה בתוצר, והתייחסות לענפים שבהם צפויה פגיעה. </w:t>
      </w:r>
    </w:p>
    <w:bookmarkEnd w:id="44"/>
    <w:p w14:paraId="25CABEF5" w14:textId="77777777" w:rsidR="003114F5" w:rsidRPr="003114F5" w:rsidRDefault="003114F5" w:rsidP="00F74508">
      <w:pPr>
        <w:spacing w:line="269" w:lineRule="auto"/>
        <w:ind w:left="-567"/>
        <w:rPr>
          <w:rFonts w:eastAsia="Calibri"/>
          <w:szCs w:val="20"/>
          <w:rtl/>
        </w:rPr>
      </w:pPr>
    </w:p>
    <w:p w14:paraId="6E0C8F59" w14:textId="77777777" w:rsidR="003114F5" w:rsidRPr="003114F5" w:rsidRDefault="003114F5" w:rsidP="00F74508">
      <w:pPr>
        <w:spacing w:line="269" w:lineRule="auto"/>
        <w:ind w:left="312"/>
        <w:rPr>
          <w:rFonts w:eastAsia="Calibri"/>
          <w:b/>
          <w:bCs/>
          <w:rtl/>
        </w:rPr>
      </w:pPr>
      <w:bookmarkStart w:id="45" w:name="_Hlk188448721"/>
      <w:r w:rsidRPr="003114F5">
        <w:rPr>
          <w:rFonts w:eastAsia="Calibri" w:hint="cs"/>
          <w:b/>
          <w:bCs/>
          <w:rtl/>
        </w:rPr>
        <w:t xml:space="preserve">עם זאת, המידע </w:t>
      </w:r>
      <w:r w:rsidRPr="003114F5">
        <w:rPr>
          <w:rFonts w:eastAsia="Calibri" w:hint="eastAsia"/>
          <w:b/>
          <w:bCs/>
          <w:rtl/>
        </w:rPr>
        <w:t>שהציגו</w:t>
      </w:r>
      <w:r w:rsidRPr="003114F5">
        <w:rPr>
          <w:rFonts w:eastAsia="Calibri"/>
          <w:b/>
          <w:bCs/>
          <w:rtl/>
        </w:rPr>
        <w:t xml:space="preserve"> גורמי המקצוע - ראש המשל"ט, נציג הכלכלן הראשי במשרד האוצר ונציג המל"ל</w:t>
      </w:r>
      <w:r w:rsidRPr="003114F5">
        <w:rPr>
          <w:rFonts w:eastAsia="Calibri" w:hint="cs"/>
          <w:b/>
          <w:bCs/>
          <w:rtl/>
        </w:rPr>
        <w:t xml:space="preserve"> -</w:t>
      </w:r>
      <w:r w:rsidRPr="003114F5">
        <w:rPr>
          <w:rFonts w:eastAsia="Calibri"/>
          <w:b/>
          <w:bCs/>
          <w:rtl/>
        </w:rPr>
        <w:t xml:space="preserve"> </w:t>
      </w:r>
      <w:r w:rsidRPr="003114F5">
        <w:rPr>
          <w:rFonts w:eastAsia="Calibri" w:hint="cs"/>
          <w:b/>
          <w:bCs/>
          <w:rtl/>
        </w:rPr>
        <w:t>לחברי הקבינט חסר נתונים כלכליים וביטחוניים רלוונטיים לקבלת ההחלטה, לדוגמה: תחזית פרק הזמן הנדרש לצורך החלפת עובדים פלסטינים בעובדים זרים בכל אחד מהענפים המרכזיים הרלוונטיים לצורך הבנה אם מדובר בפתרון ישים גם בטווח הקצר והבינוני; העלות הצפויה של המתווה הביטחוני שהוצע להעסקת פועלים פלסטינים, וכן</w:t>
      </w:r>
      <w:r w:rsidRPr="003114F5">
        <w:rPr>
          <w:rFonts w:eastAsia="Calibri"/>
          <w:b/>
          <w:bCs/>
          <w:rtl/>
        </w:rPr>
        <w:t xml:space="preserve"> </w:t>
      </w:r>
      <w:r w:rsidRPr="003114F5">
        <w:rPr>
          <w:rFonts w:eastAsia="Calibri" w:hint="eastAsia"/>
          <w:b/>
          <w:bCs/>
          <w:rtl/>
        </w:rPr>
        <w:t>העלות</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כלל</w:t>
      </w:r>
      <w:r w:rsidRPr="003114F5">
        <w:rPr>
          <w:rFonts w:eastAsia="Calibri"/>
          <w:b/>
          <w:bCs/>
          <w:rtl/>
        </w:rPr>
        <w:t xml:space="preserve"> </w:t>
      </w:r>
      <w:r w:rsidRPr="003114F5">
        <w:rPr>
          <w:rFonts w:eastAsia="Calibri" w:hint="eastAsia"/>
          <w:b/>
          <w:bCs/>
          <w:rtl/>
        </w:rPr>
        <w:t>ההשלכות</w:t>
      </w:r>
      <w:r w:rsidRPr="003114F5">
        <w:rPr>
          <w:rFonts w:eastAsia="Calibri"/>
          <w:b/>
          <w:bCs/>
          <w:rtl/>
        </w:rPr>
        <w:t xml:space="preserve"> </w:t>
      </w:r>
      <w:r w:rsidRPr="003114F5">
        <w:rPr>
          <w:rFonts w:eastAsia="Calibri" w:hint="eastAsia"/>
          <w:b/>
          <w:bCs/>
          <w:rtl/>
        </w:rPr>
        <w:t>הביטחוניות</w:t>
      </w:r>
      <w:r w:rsidRPr="003114F5">
        <w:rPr>
          <w:rFonts w:eastAsia="Calibri" w:hint="cs"/>
          <w:b/>
          <w:bCs/>
          <w:rtl/>
        </w:rPr>
        <w:t>; פערי הפריון בין פועלים פלסטינים ובין עובדים זרים, אם קיימים; השלכות הגידול במספר העובדים הזרים, לרבות ההבדלים בהסדרי המגורים והלינה; וההשלכות הכלכליות בטווח הארוך.</w:t>
      </w:r>
    </w:p>
    <w:p w14:paraId="72E43B12" w14:textId="77777777" w:rsidR="003114F5" w:rsidRPr="003114F5" w:rsidRDefault="003114F5" w:rsidP="00F74508">
      <w:pPr>
        <w:spacing w:line="269" w:lineRule="auto"/>
        <w:ind w:left="-567"/>
        <w:rPr>
          <w:rFonts w:eastAsia="Calibri"/>
          <w:szCs w:val="20"/>
          <w:rtl/>
        </w:rPr>
      </w:pPr>
    </w:p>
    <w:p w14:paraId="38BB178D" w14:textId="77777777" w:rsidR="003114F5" w:rsidRPr="003114F5" w:rsidRDefault="003114F5" w:rsidP="00F74508">
      <w:pPr>
        <w:spacing w:line="269" w:lineRule="auto"/>
        <w:ind w:left="312"/>
        <w:rPr>
          <w:rFonts w:eastAsia="Calibri"/>
          <w:rtl/>
        </w:rPr>
      </w:pPr>
      <w:r w:rsidRPr="003114F5">
        <w:rPr>
          <w:rFonts w:eastAsia="Calibri" w:hint="cs"/>
          <w:rtl/>
        </w:rPr>
        <w:lastRenderedPageBreak/>
        <w:t>בפברואר 2025 מסר ראש המשל"ט כי במועדי הדיונים בנושא העסקת פועלים פלסטיניים לא הועסקו במשל"ט עובדים פרט לראש המשל"ט עצמו, ובתנאים אלה המשל"ט התקשה לטפל באופן מקיף וממצה בכל הסוגיות הרלוונטיות.</w:t>
      </w:r>
    </w:p>
    <w:p w14:paraId="7C83595B" w14:textId="77777777" w:rsidR="003114F5" w:rsidRPr="003114F5" w:rsidRDefault="003114F5" w:rsidP="00F74508">
      <w:pPr>
        <w:spacing w:line="269" w:lineRule="auto"/>
        <w:ind w:left="-567"/>
        <w:rPr>
          <w:rFonts w:eastAsia="Calibri"/>
          <w:szCs w:val="20"/>
          <w:rtl/>
        </w:rPr>
      </w:pPr>
    </w:p>
    <w:p w14:paraId="5607EFCB" w14:textId="77777777" w:rsidR="003114F5" w:rsidRPr="003114F5" w:rsidRDefault="003114F5" w:rsidP="00F74508">
      <w:pPr>
        <w:spacing w:line="269" w:lineRule="auto"/>
        <w:ind w:left="312"/>
        <w:rPr>
          <w:rFonts w:eastAsia="Calibri"/>
          <w:rtl/>
        </w:rPr>
      </w:pPr>
      <w:r w:rsidRPr="003114F5">
        <w:rPr>
          <w:rFonts w:eastAsia="Calibri" w:hint="cs"/>
          <w:rtl/>
        </w:rPr>
        <w:t>אגף הכלכלן הראשי במשרד האוצר מסר בהתייחסותו לממצאי הביקורת כי הדיון האמור התקיים בתחילת המלחמה; האגף התבקש להציג בדיון אומדן להשלכות הכלכליות של אי-כניסת עובדים פלסטינים בתיאום עם המשרדים הרלוונטיים וכך עשה; הדיון התמקד בהחלטה לטווח קצר בהסתמך על תרחיש שנמסר למשרד האוצר, ולפיו המלחמה תימשך חודשים מעטים.</w:t>
      </w:r>
    </w:p>
    <w:p w14:paraId="098722C7" w14:textId="77777777" w:rsidR="003114F5" w:rsidRPr="003114F5" w:rsidRDefault="003114F5" w:rsidP="00F74508">
      <w:pPr>
        <w:spacing w:line="269" w:lineRule="auto"/>
        <w:ind w:left="-567"/>
        <w:rPr>
          <w:rFonts w:eastAsia="Calibri"/>
          <w:szCs w:val="20"/>
          <w:rtl/>
        </w:rPr>
      </w:pPr>
    </w:p>
    <w:p w14:paraId="204DF294" w14:textId="77777777" w:rsidR="003114F5" w:rsidRPr="003114F5" w:rsidRDefault="003114F5" w:rsidP="00F74508">
      <w:pPr>
        <w:spacing w:line="269" w:lineRule="auto"/>
        <w:ind w:left="312"/>
        <w:rPr>
          <w:rFonts w:eastAsia="Calibri"/>
        </w:rPr>
      </w:pPr>
      <w:r w:rsidRPr="003114F5">
        <w:rPr>
          <w:rFonts w:eastAsia="Calibri" w:hint="cs"/>
          <w:rtl/>
        </w:rPr>
        <w:t>משטרת ישראל מסרה בהתייחסותה לממצאי הביקורת כי היא התנגדה לכניסת פועלים פלסטינים לישראל, מנימוקים אלה, שהוצגו בדיון הקבינט ב-10.12.23: על פי נתוני המשטרה משנת 2015 עד מרץ 2023, הי</w:t>
      </w:r>
      <w:r w:rsidR="001F3468">
        <w:rPr>
          <w:rFonts w:eastAsia="Calibri" w:hint="cs"/>
          <w:rtl/>
        </w:rPr>
        <w:t>י</w:t>
      </w:r>
      <w:r w:rsidRPr="003114F5">
        <w:rPr>
          <w:rFonts w:eastAsia="Calibri" w:hint="cs"/>
          <w:rtl/>
        </w:rPr>
        <w:t>תה מעורבות גבוהה של שוהים בלתי חוקיים בפיגועי טרור בשטח ישראל (35% עד 40% מהפיגועים), ומתחילת המלחמה הי</w:t>
      </w:r>
      <w:r w:rsidR="001F3468">
        <w:rPr>
          <w:rFonts w:eastAsia="Calibri" w:hint="cs"/>
          <w:rtl/>
        </w:rPr>
        <w:t>י</w:t>
      </w:r>
      <w:r w:rsidRPr="003114F5">
        <w:rPr>
          <w:rFonts w:eastAsia="Calibri" w:hint="cs"/>
          <w:rtl/>
        </w:rPr>
        <w:t xml:space="preserve">תה מוטיבציה גבוהה בקרב גורמים עוינים באיו"ש לבצע פיגועים. ולכן להערכת המשטרה כניסת עובדים בעלי היתרי עבודה ולינה </w:t>
      </w:r>
      <w:r w:rsidR="001F3468" w:rsidRPr="003114F5">
        <w:rPr>
          <w:rFonts w:eastAsia="Calibri" w:hint="cs"/>
          <w:rtl/>
        </w:rPr>
        <w:t>הי</w:t>
      </w:r>
      <w:r w:rsidR="001F3468">
        <w:rPr>
          <w:rFonts w:eastAsia="Calibri" w:hint="cs"/>
          <w:rtl/>
        </w:rPr>
        <w:t>י</w:t>
      </w:r>
      <w:r w:rsidR="001F3468" w:rsidRPr="003114F5">
        <w:rPr>
          <w:rFonts w:eastAsia="Calibri" w:hint="cs"/>
          <w:rtl/>
        </w:rPr>
        <w:t xml:space="preserve">תה </w:t>
      </w:r>
      <w:r w:rsidRPr="003114F5">
        <w:rPr>
          <w:rFonts w:eastAsia="Calibri" w:hint="cs"/>
          <w:rtl/>
        </w:rPr>
        <w:t xml:space="preserve">עלולה להגדיל את מספר הפיגועים. </w:t>
      </w:r>
    </w:p>
    <w:bookmarkEnd w:id="45"/>
    <w:p w14:paraId="695FD9C6" w14:textId="77777777" w:rsidR="003114F5" w:rsidRPr="003114F5" w:rsidRDefault="003114F5" w:rsidP="00F74508">
      <w:pPr>
        <w:spacing w:line="269" w:lineRule="auto"/>
        <w:ind w:left="-567"/>
        <w:rPr>
          <w:rFonts w:eastAsia="Calibri"/>
          <w:szCs w:val="20"/>
          <w:rtl/>
        </w:rPr>
      </w:pPr>
    </w:p>
    <w:p w14:paraId="1D32821C" w14:textId="77777777" w:rsidR="003114F5" w:rsidRPr="003114F5" w:rsidRDefault="003114F5" w:rsidP="00F74508">
      <w:pPr>
        <w:pStyle w:val="af2"/>
        <w:numPr>
          <w:ilvl w:val="0"/>
          <w:numId w:val="12"/>
        </w:numPr>
        <w:spacing w:line="269" w:lineRule="auto"/>
        <w:rPr>
          <w:rFonts w:eastAsia="Calibri"/>
          <w:rtl/>
        </w:rPr>
      </w:pPr>
      <w:r w:rsidRPr="003114F5">
        <w:rPr>
          <w:rFonts w:eastAsia="Calibri" w:hint="cs"/>
          <w:rtl/>
        </w:rPr>
        <w:t>בישיבת הקבינט נכח נציג מטעם נגיד בנק ישראל, המוזמן בקביעות לדיוני הקבינט החברתי-כלכלי ומשמש כאמור יועץ לממשלה בעניינים כלכליים. ביום הדיון העביר בנק ישראל למזכירות הממשלה מצגת של חטיבת המחקר בבנק ישראל לצורך הצגה בדיון. במצגת פורטו: (א)</w:t>
      </w:r>
      <w:r w:rsidRPr="003114F5">
        <w:rPr>
          <w:rFonts w:eastAsia="Calibri" w:hint="cs"/>
        </w:rPr>
        <w:t xml:space="preserve"> </w:t>
      </w:r>
      <w:r w:rsidRPr="003114F5">
        <w:rPr>
          <w:rFonts w:eastAsia="Calibri" w:hint="cs"/>
          <w:rtl/>
        </w:rPr>
        <w:t xml:space="preserve">נתונים על המחסור בעובדים; (ב) המשמעויות הכלכליות של הירידה בהיקף הפעילות בענף הבנייה, המהווה 6% מהתוצר הישראלי, ובהן: ירידה בהיקף של 40% בפעילות הענף ברבעון האחרון של שנת 2023 וצפי להמשך הפגיעה בענף עקב המחסור בעובדים; גריעת 0.5 נקודות אחוז מצמיחת התוצר בתקופה זו, שמשמעה הפסד של כ-10 מיליארד ש"ח; תרומה של 1% לעלייה במחירי הדיור בתקופה זו; (ג) משך הזמן הצפוי להחלפה הדרגתית של עובדים פלסטינים בעובדים זרים, בהסתמך על הניסיון הנצבר </w:t>
      </w:r>
      <w:r w:rsidRPr="003114F5">
        <w:rPr>
          <w:rFonts w:eastAsia="Calibri"/>
          <w:rtl/>
        </w:rPr>
        <w:t>בתקופת האינתיפאדה השנייה</w:t>
      </w:r>
      <w:r w:rsidRPr="003114F5">
        <w:rPr>
          <w:rFonts w:eastAsia="Calibri" w:hint="cs"/>
          <w:rtl/>
        </w:rPr>
        <w:t>, כאשר</w:t>
      </w:r>
      <w:r w:rsidRPr="003114F5">
        <w:rPr>
          <w:rFonts w:eastAsia="Calibri"/>
          <w:rtl/>
        </w:rPr>
        <w:t xml:space="preserve"> </w:t>
      </w:r>
      <w:r w:rsidRPr="003114F5">
        <w:rPr>
          <w:rFonts w:eastAsia="Calibri" w:hint="cs"/>
          <w:rtl/>
        </w:rPr>
        <w:t>החלפת</w:t>
      </w:r>
      <w:r w:rsidRPr="003114F5">
        <w:rPr>
          <w:rFonts w:eastAsia="Calibri"/>
          <w:rtl/>
        </w:rPr>
        <w:t xml:space="preserve"> 25,000 עובדים פלסטינים בעובדים זרים </w:t>
      </w:r>
      <w:r w:rsidRPr="003114F5">
        <w:rPr>
          <w:rFonts w:eastAsia="Calibri" w:hint="cs"/>
          <w:rtl/>
        </w:rPr>
        <w:t>נמשכה</w:t>
      </w:r>
      <w:r w:rsidRPr="003114F5">
        <w:rPr>
          <w:rFonts w:eastAsia="Calibri"/>
          <w:rtl/>
        </w:rPr>
        <w:t xml:space="preserve"> חמישה רבעונים (כ-15 חודשים)</w:t>
      </w:r>
      <w:r w:rsidRPr="003114F5">
        <w:rPr>
          <w:rFonts w:eastAsia="Calibri" w:hint="cs"/>
          <w:rtl/>
        </w:rPr>
        <w:t>. בנק ישראל ניתח את</w:t>
      </w:r>
      <w:r w:rsidRPr="003114F5">
        <w:rPr>
          <w:rFonts w:eastAsia="Calibri"/>
          <w:rtl/>
        </w:rPr>
        <w:t xml:space="preserve"> </w:t>
      </w:r>
      <w:r w:rsidRPr="003114F5">
        <w:rPr>
          <w:rFonts w:eastAsia="Calibri" w:hint="cs"/>
          <w:rtl/>
        </w:rPr>
        <w:t>הצורך הגדול עקב</w:t>
      </w:r>
      <w:r w:rsidRPr="003114F5">
        <w:rPr>
          <w:rFonts w:eastAsia="Calibri"/>
          <w:rtl/>
        </w:rPr>
        <w:t xml:space="preserve"> מלחמת חרבות ברזל - 109,000 עובדים, מהם כ-73,000 בענף הבנייה, ו</w:t>
      </w:r>
      <w:r w:rsidRPr="003114F5">
        <w:rPr>
          <w:rFonts w:eastAsia="Calibri" w:hint="cs"/>
          <w:rtl/>
        </w:rPr>
        <w:t xml:space="preserve">הסיק כי </w:t>
      </w:r>
      <w:r w:rsidRPr="003114F5">
        <w:rPr>
          <w:rFonts w:eastAsia="Calibri"/>
          <w:rtl/>
        </w:rPr>
        <w:t>משך הזמן להחלפתם צפוי להיות ארוך</w:t>
      </w:r>
      <w:r w:rsidRPr="003114F5">
        <w:rPr>
          <w:rFonts w:eastAsia="Calibri" w:hint="cs"/>
          <w:rtl/>
        </w:rPr>
        <w:t xml:space="preserve"> יותר; (ד)</w:t>
      </w:r>
      <w:r w:rsidRPr="003114F5">
        <w:rPr>
          <w:rFonts w:eastAsia="Calibri" w:hint="cs"/>
        </w:rPr>
        <w:t xml:space="preserve"> </w:t>
      </w:r>
      <w:r w:rsidRPr="003114F5">
        <w:rPr>
          <w:rFonts w:eastAsia="Calibri" w:hint="cs"/>
          <w:rtl/>
        </w:rPr>
        <w:t xml:space="preserve">עמדתו המקצועית של הבנק והמלצותיו. </w:t>
      </w:r>
    </w:p>
    <w:p w14:paraId="35B62558" w14:textId="77777777" w:rsidR="003114F5" w:rsidRPr="003114F5" w:rsidRDefault="003114F5" w:rsidP="00F74508">
      <w:pPr>
        <w:spacing w:line="269" w:lineRule="auto"/>
        <w:ind w:left="-567"/>
        <w:rPr>
          <w:rFonts w:eastAsia="Calibri"/>
          <w:szCs w:val="20"/>
          <w:rtl/>
        </w:rPr>
      </w:pPr>
    </w:p>
    <w:p w14:paraId="27C36B26" w14:textId="77777777" w:rsidR="003114F5" w:rsidRPr="003114F5" w:rsidRDefault="003114F5" w:rsidP="00F74508">
      <w:pPr>
        <w:spacing w:line="269" w:lineRule="auto"/>
        <w:ind w:left="312"/>
        <w:rPr>
          <w:rFonts w:eastAsia="Calibri"/>
          <w:rtl/>
        </w:rPr>
      </w:pPr>
      <w:r w:rsidRPr="003114F5">
        <w:rPr>
          <w:rFonts w:eastAsia="Calibri" w:hint="cs"/>
          <w:rtl/>
        </w:rPr>
        <w:t xml:space="preserve">עמדתו המקצועית-כלכלית של בנק ישראל בנושא דיון הקבינט - כניסת פועלים ערבים מיהודה ושומרון, שיקפה עמדה שונה מההחלטה שהתקבלה בדיון. על פי </w:t>
      </w:r>
      <w:r w:rsidRPr="003114F5">
        <w:rPr>
          <w:rFonts w:eastAsia="Calibri" w:hint="eastAsia"/>
          <w:rtl/>
        </w:rPr>
        <w:t>המצגת</w:t>
      </w:r>
      <w:r w:rsidRPr="003114F5">
        <w:rPr>
          <w:rFonts w:eastAsia="Calibri"/>
          <w:rtl/>
        </w:rPr>
        <w:t xml:space="preserve"> </w:t>
      </w:r>
      <w:r w:rsidRPr="003114F5">
        <w:rPr>
          <w:rFonts w:eastAsia="Calibri" w:hint="eastAsia"/>
          <w:rtl/>
        </w:rPr>
        <w:t>של</w:t>
      </w:r>
      <w:r w:rsidRPr="003114F5">
        <w:rPr>
          <w:rFonts w:eastAsia="Calibri" w:hint="cs"/>
          <w:rtl/>
        </w:rPr>
        <w:t xml:space="preserve"> בנק ישראל, המחסור בעובדים פלסטינים בענף הבנייה עלול לגרום לנזק משמעותי במונחי אובדן תוצר ובמונחי השפעה על מחירי הדיור, והפתרונות החלופיים שהוצעו בדיון אינם נותנים מענה לצורכי ענפי המשק בטווח המיידי: "היעדרות העובדים הפלסטינים פוגעת באופן משמעותי בחלק מהענפים, בראשם הבנייה. הימשכות הפעילות המצומצמת בבנייה עלולה להוליך לירידה משמעותית בהתחלות וגמר בנייה, ללחץ לעליית מחירי הדיור ופגיעה בצמיחה והתעסוקה בישראל. כדי להימנע מנזק כלכלי מתמשך, חשוב להכניס ידיים עובדות לענף הבנייה... החלופה של עובדים זרים אינה נותנת מענה בטווח הקצר, מאחר שלוקח זמן להביאם ולהכשירם לבנייה בישראל. בטווח ארוך יש לבחון גיוון של הרכב העובדים הלא-ישראלים בענף מאחר ומצב המלחמה עוד יכול לארוך זמן. רצוי להתאים את אופן עבודת ענף הבנייה </w:t>
      </w:r>
      <w:r w:rsidRPr="003114F5">
        <w:rPr>
          <w:rFonts w:eastAsia="Calibri" w:hint="cs"/>
          <w:rtl/>
        </w:rPr>
        <w:lastRenderedPageBreak/>
        <w:t xml:space="preserve">להסתמכות גוברת על טכנולוגיה ומיכון ופחות על עבודת כפיים זולה, אך זוהי המלצה שניתן ליישם רק בטווח בינוני-ארוך ולא בטווח מידי". </w:t>
      </w:r>
    </w:p>
    <w:p w14:paraId="0EF263E7" w14:textId="77777777" w:rsidR="003114F5" w:rsidRPr="003114F5" w:rsidRDefault="003114F5" w:rsidP="00F74508">
      <w:pPr>
        <w:spacing w:line="269" w:lineRule="auto"/>
        <w:ind w:left="-567"/>
        <w:rPr>
          <w:rFonts w:eastAsia="Calibri"/>
          <w:szCs w:val="20"/>
          <w:rtl/>
        </w:rPr>
      </w:pPr>
    </w:p>
    <w:p w14:paraId="03EF5942" w14:textId="77777777" w:rsidR="003114F5" w:rsidRPr="003114F5" w:rsidRDefault="003114F5" w:rsidP="00F74508">
      <w:pPr>
        <w:spacing w:line="269" w:lineRule="auto"/>
        <w:rPr>
          <w:rFonts w:eastAsia="Calibri"/>
          <w:b/>
          <w:bCs/>
          <w:rtl/>
        </w:rPr>
      </w:pPr>
      <w:r w:rsidRPr="003114F5">
        <w:rPr>
          <w:rFonts w:eastAsia="Calibri" w:hint="cs"/>
          <w:b/>
          <w:bCs/>
          <w:rtl/>
        </w:rPr>
        <w:t>יוצא אפוא כי הקבינט החברתי-כלכלי קיבל את החלטתו בעניין גיבוש המלצה בנוגע לכניסת פועלים ערבים מיהודה ושומרון, בהיבט הכלכלי, יותר מחודש ימים לאחר שהתבקש לדון בנושא על ידי הקבינט המדיני-ביטחוני.</w:t>
      </w:r>
      <w:r w:rsidRPr="003114F5">
        <w:rPr>
          <w:rFonts w:eastAsia="Calibri"/>
          <w:b/>
          <w:bCs/>
          <w:rtl/>
        </w:rPr>
        <w:t xml:space="preserve"> </w:t>
      </w:r>
      <w:r w:rsidRPr="003114F5">
        <w:rPr>
          <w:rFonts w:eastAsia="Calibri" w:hint="eastAsia"/>
          <w:b/>
          <w:bCs/>
          <w:rtl/>
        </w:rPr>
        <w:t>כמו</w:t>
      </w:r>
      <w:r w:rsidRPr="003114F5">
        <w:rPr>
          <w:rFonts w:eastAsia="Calibri"/>
          <w:b/>
          <w:bCs/>
          <w:rtl/>
        </w:rPr>
        <w:t xml:space="preserve"> </w:t>
      </w:r>
      <w:r w:rsidRPr="003114F5">
        <w:rPr>
          <w:rFonts w:eastAsia="Calibri" w:hint="eastAsia"/>
          <w:b/>
          <w:bCs/>
          <w:rtl/>
        </w:rPr>
        <w:t>כן</w:t>
      </w:r>
      <w:r w:rsidRPr="003114F5">
        <w:rPr>
          <w:rFonts w:eastAsia="Calibri"/>
          <w:b/>
          <w:bCs/>
          <w:rtl/>
        </w:rPr>
        <w:t xml:space="preserve">, בדיון שהתקיים </w:t>
      </w:r>
      <w:r w:rsidRPr="003114F5">
        <w:rPr>
          <w:rFonts w:eastAsia="Calibri" w:hint="eastAsia"/>
          <w:b/>
          <w:bCs/>
          <w:rtl/>
        </w:rPr>
        <w:t>המידע</w:t>
      </w:r>
      <w:r w:rsidRPr="003114F5">
        <w:rPr>
          <w:rFonts w:eastAsia="Calibri"/>
          <w:b/>
          <w:bCs/>
          <w:rtl/>
        </w:rPr>
        <w:t xml:space="preserve"> </w:t>
      </w:r>
      <w:r w:rsidRPr="003114F5">
        <w:rPr>
          <w:rFonts w:eastAsia="Calibri" w:hint="eastAsia"/>
          <w:b/>
          <w:bCs/>
          <w:rtl/>
        </w:rPr>
        <w:t>שהציגו</w:t>
      </w:r>
      <w:r w:rsidRPr="003114F5">
        <w:rPr>
          <w:rFonts w:eastAsia="Calibri"/>
          <w:b/>
          <w:bCs/>
          <w:rtl/>
        </w:rPr>
        <w:t xml:space="preserve"> גורמי המקצוע </w:t>
      </w:r>
      <w:r w:rsidRPr="003114F5">
        <w:rPr>
          <w:rFonts w:eastAsia="Calibri" w:hint="cs"/>
          <w:b/>
          <w:bCs/>
          <w:rtl/>
        </w:rPr>
        <w:t xml:space="preserve">(ראש המשל"ט, נציג הכלכלן הראשי במשרד האוצר ונציג המל"ל) </w:t>
      </w:r>
      <w:r w:rsidRPr="003114F5">
        <w:rPr>
          <w:rFonts w:eastAsia="Calibri" w:hint="eastAsia"/>
          <w:b/>
          <w:bCs/>
          <w:rtl/>
        </w:rPr>
        <w:t>לפני</w:t>
      </w:r>
      <w:r w:rsidRPr="003114F5">
        <w:rPr>
          <w:rFonts w:eastAsia="Calibri"/>
          <w:b/>
          <w:bCs/>
          <w:rtl/>
        </w:rPr>
        <w:t xml:space="preserve"> הקבינט </w:t>
      </w:r>
      <w:r w:rsidRPr="003114F5">
        <w:rPr>
          <w:rFonts w:eastAsia="Calibri" w:hint="eastAsia"/>
          <w:b/>
          <w:bCs/>
          <w:rtl/>
        </w:rPr>
        <w:t>לצורך</w:t>
      </w:r>
      <w:r w:rsidRPr="003114F5">
        <w:rPr>
          <w:rFonts w:eastAsia="Calibri"/>
          <w:b/>
          <w:bCs/>
          <w:rtl/>
        </w:rPr>
        <w:t xml:space="preserve"> </w:t>
      </w:r>
      <w:r w:rsidRPr="003114F5">
        <w:rPr>
          <w:rFonts w:eastAsia="Calibri" w:hint="eastAsia"/>
          <w:b/>
          <w:bCs/>
          <w:rtl/>
        </w:rPr>
        <w:t>קבלת</w:t>
      </w:r>
      <w:r w:rsidRPr="003114F5">
        <w:rPr>
          <w:rFonts w:eastAsia="Calibri"/>
          <w:b/>
          <w:bCs/>
          <w:rtl/>
        </w:rPr>
        <w:t xml:space="preserve"> </w:t>
      </w:r>
      <w:r w:rsidRPr="003114F5">
        <w:rPr>
          <w:rFonts w:eastAsia="Calibri" w:hint="eastAsia"/>
          <w:b/>
          <w:bCs/>
          <w:rtl/>
        </w:rPr>
        <w:t>החלטה</w:t>
      </w:r>
      <w:r w:rsidRPr="003114F5">
        <w:rPr>
          <w:rFonts w:eastAsia="Calibri"/>
          <w:b/>
          <w:bCs/>
          <w:rtl/>
        </w:rPr>
        <w:t xml:space="preserve"> במישור הכלכלי, היה חסר מידע </w:t>
      </w:r>
      <w:r w:rsidRPr="003114F5">
        <w:rPr>
          <w:rFonts w:eastAsia="Calibri" w:hint="eastAsia"/>
          <w:b/>
          <w:bCs/>
          <w:rtl/>
        </w:rPr>
        <w:t>כלכלי</w:t>
      </w:r>
      <w:r w:rsidRPr="003114F5">
        <w:rPr>
          <w:rFonts w:eastAsia="Calibri"/>
          <w:b/>
          <w:bCs/>
          <w:rtl/>
        </w:rPr>
        <w:t xml:space="preserve"> </w:t>
      </w:r>
      <w:r w:rsidRPr="003114F5">
        <w:rPr>
          <w:rFonts w:eastAsia="Calibri" w:hint="eastAsia"/>
          <w:b/>
          <w:bCs/>
          <w:rtl/>
        </w:rPr>
        <w:t>רלוונטי</w:t>
      </w:r>
      <w:r w:rsidRPr="003114F5">
        <w:rPr>
          <w:rFonts w:eastAsia="Calibri"/>
          <w:b/>
          <w:bCs/>
          <w:rtl/>
        </w:rPr>
        <w:t xml:space="preserve"> </w:t>
      </w:r>
      <w:r w:rsidRPr="003114F5">
        <w:rPr>
          <w:rFonts w:eastAsia="Calibri" w:hint="eastAsia"/>
          <w:b/>
          <w:bCs/>
          <w:rtl/>
        </w:rPr>
        <w:t>חיוני</w:t>
      </w:r>
      <w:r w:rsidRPr="003114F5">
        <w:rPr>
          <w:rFonts w:eastAsia="Calibri" w:hint="cs"/>
          <w:b/>
          <w:bCs/>
          <w:rtl/>
        </w:rPr>
        <w:t>,</w:t>
      </w:r>
      <w:r w:rsidRPr="003114F5">
        <w:rPr>
          <w:rFonts w:eastAsia="Calibri"/>
          <w:b/>
          <w:bCs/>
          <w:rtl/>
        </w:rPr>
        <w:t xml:space="preserve"> כגון </w:t>
      </w:r>
      <w:r w:rsidRPr="003114F5">
        <w:rPr>
          <w:rFonts w:eastAsia="Calibri" w:hint="eastAsia"/>
          <w:b/>
          <w:bCs/>
          <w:rtl/>
        </w:rPr>
        <w:t>תחזית</w:t>
      </w:r>
      <w:r w:rsidRPr="003114F5">
        <w:rPr>
          <w:rFonts w:eastAsia="Calibri"/>
          <w:b/>
          <w:bCs/>
          <w:rtl/>
        </w:rPr>
        <w:t xml:space="preserve"> </w:t>
      </w:r>
      <w:r w:rsidRPr="003114F5">
        <w:rPr>
          <w:rFonts w:eastAsia="Calibri" w:hint="eastAsia"/>
          <w:b/>
          <w:bCs/>
          <w:rtl/>
        </w:rPr>
        <w:t>פרק</w:t>
      </w:r>
      <w:r w:rsidRPr="003114F5">
        <w:rPr>
          <w:rFonts w:eastAsia="Calibri"/>
          <w:b/>
          <w:bCs/>
          <w:rtl/>
        </w:rPr>
        <w:t xml:space="preserve"> </w:t>
      </w:r>
      <w:r w:rsidRPr="003114F5">
        <w:rPr>
          <w:rFonts w:eastAsia="Calibri" w:hint="eastAsia"/>
          <w:b/>
          <w:bCs/>
          <w:rtl/>
        </w:rPr>
        <w:t>הזמן</w:t>
      </w:r>
      <w:r w:rsidRPr="003114F5">
        <w:rPr>
          <w:rFonts w:eastAsia="Calibri"/>
          <w:b/>
          <w:bCs/>
          <w:rtl/>
        </w:rPr>
        <w:t xml:space="preserve"> </w:t>
      </w:r>
      <w:r w:rsidRPr="003114F5">
        <w:rPr>
          <w:rFonts w:eastAsia="Calibri" w:hint="eastAsia"/>
          <w:b/>
          <w:bCs/>
          <w:rtl/>
        </w:rPr>
        <w:t>הנדרש</w:t>
      </w:r>
      <w:r w:rsidRPr="003114F5">
        <w:rPr>
          <w:rFonts w:eastAsia="Calibri"/>
          <w:b/>
          <w:bCs/>
          <w:rtl/>
        </w:rPr>
        <w:t xml:space="preserve"> </w:t>
      </w:r>
      <w:r w:rsidRPr="003114F5">
        <w:rPr>
          <w:rFonts w:eastAsia="Calibri" w:hint="eastAsia"/>
          <w:b/>
          <w:bCs/>
          <w:rtl/>
        </w:rPr>
        <w:t>לצורך</w:t>
      </w:r>
      <w:r w:rsidRPr="003114F5">
        <w:rPr>
          <w:rFonts w:eastAsia="Calibri"/>
          <w:b/>
          <w:bCs/>
          <w:rtl/>
        </w:rPr>
        <w:t xml:space="preserve"> </w:t>
      </w:r>
      <w:r w:rsidRPr="003114F5">
        <w:rPr>
          <w:rFonts w:eastAsia="Calibri" w:hint="eastAsia"/>
          <w:b/>
          <w:bCs/>
          <w:rtl/>
        </w:rPr>
        <w:t>החלפת</w:t>
      </w:r>
      <w:r w:rsidRPr="003114F5">
        <w:rPr>
          <w:rFonts w:eastAsia="Calibri"/>
          <w:b/>
          <w:bCs/>
          <w:rtl/>
        </w:rPr>
        <w:t xml:space="preserve"> </w:t>
      </w:r>
      <w:r w:rsidRPr="003114F5">
        <w:rPr>
          <w:rFonts w:eastAsia="Calibri" w:hint="eastAsia"/>
          <w:b/>
          <w:bCs/>
          <w:rtl/>
        </w:rPr>
        <w:t>עובדים</w:t>
      </w:r>
      <w:r w:rsidRPr="003114F5">
        <w:rPr>
          <w:rFonts w:eastAsia="Calibri"/>
          <w:b/>
          <w:bCs/>
          <w:rtl/>
        </w:rPr>
        <w:t xml:space="preserve"> </w:t>
      </w:r>
      <w:r w:rsidRPr="003114F5">
        <w:rPr>
          <w:rFonts w:eastAsia="Calibri" w:hint="eastAsia"/>
          <w:b/>
          <w:bCs/>
          <w:rtl/>
        </w:rPr>
        <w:t>פלסטינים</w:t>
      </w:r>
      <w:r w:rsidRPr="003114F5">
        <w:rPr>
          <w:rFonts w:eastAsia="Calibri"/>
          <w:b/>
          <w:bCs/>
          <w:rtl/>
        </w:rPr>
        <w:t xml:space="preserve"> </w:t>
      </w:r>
      <w:r w:rsidRPr="003114F5">
        <w:rPr>
          <w:rFonts w:eastAsia="Calibri" w:hint="eastAsia"/>
          <w:b/>
          <w:bCs/>
          <w:rtl/>
        </w:rPr>
        <w:t>בעובדים</w:t>
      </w:r>
      <w:r w:rsidRPr="003114F5">
        <w:rPr>
          <w:rFonts w:eastAsia="Calibri"/>
          <w:b/>
          <w:bCs/>
          <w:rtl/>
        </w:rPr>
        <w:t xml:space="preserve"> </w:t>
      </w:r>
      <w:r w:rsidRPr="003114F5">
        <w:rPr>
          <w:rFonts w:eastAsia="Calibri" w:hint="eastAsia"/>
          <w:b/>
          <w:bCs/>
          <w:rtl/>
        </w:rPr>
        <w:t>זרים</w:t>
      </w:r>
      <w:r w:rsidRPr="003114F5">
        <w:rPr>
          <w:rFonts w:eastAsia="Calibri"/>
          <w:b/>
          <w:bCs/>
          <w:rtl/>
        </w:rPr>
        <w:t xml:space="preserve"> </w:t>
      </w:r>
      <w:r w:rsidRPr="003114F5">
        <w:rPr>
          <w:rFonts w:eastAsia="Calibri" w:hint="eastAsia"/>
          <w:b/>
          <w:bCs/>
          <w:rtl/>
        </w:rPr>
        <w:t>בכל</w:t>
      </w:r>
      <w:r w:rsidRPr="003114F5">
        <w:rPr>
          <w:rFonts w:eastAsia="Calibri"/>
          <w:b/>
          <w:bCs/>
          <w:rtl/>
        </w:rPr>
        <w:t xml:space="preserve"> </w:t>
      </w:r>
      <w:r w:rsidRPr="003114F5">
        <w:rPr>
          <w:rFonts w:eastAsia="Calibri" w:hint="eastAsia"/>
          <w:b/>
          <w:bCs/>
          <w:rtl/>
        </w:rPr>
        <w:t>אחד</w:t>
      </w:r>
      <w:r w:rsidRPr="003114F5">
        <w:rPr>
          <w:rFonts w:eastAsia="Calibri"/>
          <w:b/>
          <w:bCs/>
          <w:rtl/>
        </w:rPr>
        <w:t xml:space="preserve"> </w:t>
      </w:r>
      <w:r w:rsidRPr="003114F5">
        <w:rPr>
          <w:rFonts w:eastAsia="Calibri" w:hint="eastAsia"/>
          <w:b/>
          <w:bCs/>
          <w:rtl/>
        </w:rPr>
        <w:t>מהענפים</w:t>
      </w:r>
      <w:r w:rsidRPr="003114F5">
        <w:rPr>
          <w:rFonts w:eastAsia="Calibri"/>
          <w:b/>
          <w:bCs/>
          <w:rtl/>
        </w:rPr>
        <w:t xml:space="preserve"> </w:t>
      </w:r>
      <w:r w:rsidRPr="003114F5">
        <w:rPr>
          <w:rFonts w:eastAsia="Calibri" w:hint="eastAsia"/>
          <w:b/>
          <w:bCs/>
          <w:rtl/>
        </w:rPr>
        <w:t>המרכזיים</w:t>
      </w:r>
      <w:r w:rsidRPr="003114F5">
        <w:rPr>
          <w:rFonts w:eastAsia="Calibri"/>
          <w:b/>
          <w:bCs/>
          <w:rtl/>
        </w:rPr>
        <w:t xml:space="preserve"> </w:t>
      </w:r>
      <w:r w:rsidRPr="003114F5">
        <w:rPr>
          <w:rFonts w:eastAsia="Calibri" w:hint="eastAsia"/>
          <w:b/>
          <w:bCs/>
          <w:rtl/>
        </w:rPr>
        <w:t>הרלוונטיים</w:t>
      </w:r>
      <w:r w:rsidRPr="003114F5">
        <w:rPr>
          <w:rFonts w:eastAsia="Calibri"/>
          <w:b/>
          <w:bCs/>
          <w:rtl/>
        </w:rPr>
        <w:t xml:space="preserve">, </w:t>
      </w:r>
      <w:r w:rsidRPr="003114F5">
        <w:rPr>
          <w:rFonts w:eastAsia="Calibri" w:hint="eastAsia"/>
          <w:b/>
          <w:bCs/>
          <w:rtl/>
        </w:rPr>
        <w:t>לצורך</w:t>
      </w:r>
      <w:r w:rsidRPr="003114F5">
        <w:rPr>
          <w:rFonts w:eastAsia="Calibri"/>
          <w:b/>
          <w:bCs/>
          <w:rtl/>
        </w:rPr>
        <w:t xml:space="preserve"> </w:t>
      </w:r>
      <w:r w:rsidRPr="003114F5">
        <w:rPr>
          <w:rFonts w:eastAsia="Calibri" w:hint="eastAsia"/>
          <w:b/>
          <w:bCs/>
          <w:rtl/>
        </w:rPr>
        <w:t>הבנה</w:t>
      </w:r>
      <w:r w:rsidRPr="003114F5">
        <w:rPr>
          <w:rFonts w:eastAsia="Calibri"/>
          <w:b/>
          <w:bCs/>
          <w:rtl/>
        </w:rPr>
        <w:t xml:space="preserve"> </w:t>
      </w:r>
      <w:r w:rsidRPr="003114F5">
        <w:rPr>
          <w:rFonts w:eastAsia="Calibri" w:hint="eastAsia"/>
          <w:b/>
          <w:bCs/>
          <w:rtl/>
        </w:rPr>
        <w:t>אם</w:t>
      </w:r>
      <w:r w:rsidRPr="003114F5">
        <w:rPr>
          <w:rFonts w:eastAsia="Calibri"/>
          <w:b/>
          <w:bCs/>
          <w:rtl/>
        </w:rPr>
        <w:t xml:space="preserve"> </w:t>
      </w:r>
      <w:r w:rsidRPr="003114F5">
        <w:rPr>
          <w:rFonts w:eastAsia="Calibri" w:hint="eastAsia"/>
          <w:b/>
          <w:bCs/>
          <w:rtl/>
        </w:rPr>
        <w:t>מדובר</w:t>
      </w:r>
      <w:r w:rsidRPr="003114F5">
        <w:rPr>
          <w:rFonts w:eastAsia="Calibri"/>
          <w:b/>
          <w:bCs/>
          <w:rtl/>
        </w:rPr>
        <w:t xml:space="preserve"> </w:t>
      </w:r>
      <w:r w:rsidRPr="003114F5">
        <w:rPr>
          <w:rFonts w:eastAsia="Calibri" w:hint="eastAsia"/>
          <w:b/>
          <w:bCs/>
          <w:rtl/>
        </w:rPr>
        <w:t>בפתרון</w:t>
      </w:r>
      <w:r w:rsidRPr="003114F5">
        <w:rPr>
          <w:rFonts w:eastAsia="Calibri"/>
          <w:b/>
          <w:bCs/>
          <w:rtl/>
        </w:rPr>
        <w:t xml:space="preserve"> </w:t>
      </w:r>
      <w:r w:rsidRPr="003114F5">
        <w:rPr>
          <w:rFonts w:eastAsia="Calibri" w:hint="eastAsia"/>
          <w:b/>
          <w:bCs/>
          <w:rtl/>
        </w:rPr>
        <w:t>ישים</w:t>
      </w:r>
      <w:r w:rsidRPr="003114F5">
        <w:rPr>
          <w:rFonts w:eastAsia="Calibri"/>
          <w:b/>
          <w:bCs/>
          <w:rtl/>
        </w:rPr>
        <w:t xml:space="preserve"> </w:t>
      </w:r>
      <w:r w:rsidRPr="003114F5">
        <w:rPr>
          <w:rFonts w:eastAsia="Calibri" w:hint="eastAsia"/>
          <w:b/>
          <w:bCs/>
          <w:rtl/>
        </w:rPr>
        <w:t>גם</w:t>
      </w:r>
      <w:r w:rsidRPr="003114F5">
        <w:rPr>
          <w:rFonts w:eastAsia="Calibri"/>
          <w:b/>
          <w:bCs/>
          <w:rtl/>
        </w:rPr>
        <w:t xml:space="preserve"> </w:t>
      </w:r>
      <w:r w:rsidRPr="003114F5">
        <w:rPr>
          <w:rFonts w:eastAsia="Calibri" w:hint="eastAsia"/>
          <w:b/>
          <w:bCs/>
          <w:rtl/>
        </w:rPr>
        <w:t>בטווח</w:t>
      </w:r>
      <w:r w:rsidRPr="003114F5">
        <w:rPr>
          <w:rFonts w:eastAsia="Calibri"/>
          <w:b/>
          <w:bCs/>
          <w:rtl/>
        </w:rPr>
        <w:t xml:space="preserve"> </w:t>
      </w:r>
      <w:r w:rsidRPr="003114F5">
        <w:rPr>
          <w:rFonts w:eastAsia="Calibri" w:hint="eastAsia"/>
          <w:b/>
          <w:bCs/>
          <w:rtl/>
        </w:rPr>
        <w:t>הקצר</w:t>
      </w:r>
      <w:r w:rsidRPr="003114F5">
        <w:rPr>
          <w:rFonts w:eastAsia="Calibri"/>
          <w:b/>
          <w:bCs/>
          <w:rtl/>
        </w:rPr>
        <w:t xml:space="preserve"> </w:t>
      </w:r>
      <w:r w:rsidRPr="003114F5">
        <w:rPr>
          <w:rFonts w:eastAsia="Calibri" w:hint="eastAsia"/>
          <w:b/>
          <w:bCs/>
          <w:rtl/>
        </w:rPr>
        <w:t>והבינוני</w:t>
      </w:r>
      <w:r w:rsidRPr="003114F5">
        <w:rPr>
          <w:rFonts w:eastAsia="Calibri"/>
          <w:b/>
          <w:bCs/>
          <w:rtl/>
        </w:rPr>
        <w:t xml:space="preserve">; </w:t>
      </w:r>
      <w:r w:rsidRPr="003114F5">
        <w:rPr>
          <w:rFonts w:eastAsia="Calibri" w:hint="eastAsia"/>
          <w:b/>
          <w:bCs/>
          <w:rtl/>
        </w:rPr>
        <w:t>העלות</w:t>
      </w:r>
      <w:r w:rsidRPr="003114F5">
        <w:rPr>
          <w:rFonts w:eastAsia="Calibri"/>
          <w:b/>
          <w:bCs/>
          <w:rtl/>
        </w:rPr>
        <w:t xml:space="preserve"> </w:t>
      </w:r>
      <w:r w:rsidRPr="003114F5">
        <w:rPr>
          <w:rFonts w:eastAsia="Calibri" w:hint="eastAsia"/>
          <w:b/>
          <w:bCs/>
          <w:rtl/>
        </w:rPr>
        <w:t>הצפויה</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המתווה</w:t>
      </w:r>
      <w:r w:rsidRPr="003114F5">
        <w:rPr>
          <w:rFonts w:eastAsia="Calibri"/>
          <w:b/>
          <w:bCs/>
          <w:rtl/>
        </w:rPr>
        <w:t xml:space="preserve"> </w:t>
      </w:r>
      <w:r w:rsidRPr="003114F5">
        <w:rPr>
          <w:rFonts w:eastAsia="Calibri" w:hint="eastAsia"/>
          <w:b/>
          <w:bCs/>
          <w:rtl/>
        </w:rPr>
        <w:t>הביטחוני</w:t>
      </w:r>
      <w:r w:rsidRPr="003114F5">
        <w:rPr>
          <w:rFonts w:eastAsia="Calibri"/>
          <w:b/>
          <w:bCs/>
          <w:rtl/>
        </w:rPr>
        <w:t xml:space="preserve"> </w:t>
      </w:r>
      <w:r w:rsidRPr="003114F5">
        <w:rPr>
          <w:rFonts w:eastAsia="Calibri" w:hint="eastAsia"/>
          <w:b/>
          <w:bCs/>
          <w:rtl/>
        </w:rPr>
        <w:t>שהוצע</w:t>
      </w:r>
      <w:r w:rsidRPr="003114F5">
        <w:rPr>
          <w:rFonts w:eastAsia="Calibri"/>
          <w:b/>
          <w:bCs/>
          <w:rtl/>
        </w:rPr>
        <w:t xml:space="preserve"> </w:t>
      </w:r>
      <w:r w:rsidRPr="003114F5">
        <w:rPr>
          <w:rFonts w:eastAsia="Calibri" w:hint="eastAsia"/>
          <w:b/>
          <w:bCs/>
          <w:rtl/>
        </w:rPr>
        <w:t>להעסקת</w:t>
      </w:r>
      <w:r w:rsidRPr="003114F5">
        <w:rPr>
          <w:rFonts w:eastAsia="Calibri"/>
          <w:b/>
          <w:bCs/>
          <w:rtl/>
        </w:rPr>
        <w:t xml:space="preserve"> </w:t>
      </w:r>
      <w:r w:rsidRPr="003114F5">
        <w:rPr>
          <w:rFonts w:eastAsia="Calibri" w:hint="eastAsia"/>
          <w:b/>
          <w:bCs/>
          <w:rtl/>
        </w:rPr>
        <w:t>פועלים</w:t>
      </w:r>
      <w:r w:rsidRPr="003114F5">
        <w:rPr>
          <w:rFonts w:eastAsia="Calibri"/>
          <w:b/>
          <w:bCs/>
          <w:rtl/>
        </w:rPr>
        <w:t xml:space="preserve"> </w:t>
      </w:r>
      <w:r w:rsidRPr="003114F5">
        <w:rPr>
          <w:rFonts w:eastAsia="Calibri" w:hint="eastAsia"/>
          <w:b/>
          <w:bCs/>
          <w:rtl/>
        </w:rPr>
        <w:t>פלסטינים</w:t>
      </w:r>
      <w:r w:rsidRPr="003114F5">
        <w:rPr>
          <w:rFonts w:eastAsia="Calibri"/>
          <w:b/>
          <w:bCs/>
          <w:rtl/>
        </w:rPr>
        <w:t xml:space="preserve">; </w:t>
      </w:r>
      <w:r w:rsidRPr="003114F5">
        <w:rPr>
          <w:rFonts w:eastAsia="Calibri" w:hint="eastAsia"/>
          <w:b/>
          <w:bCs/>
          <w:rtl/>
        </w:rPr>
        <w:t>פערי</w:t>
      </w:r>
      <w:r w:rsidRPr="003114F5">
        <w:rPr>
          <w:rFonts w:eastAsia="Calibri"/>
          <w:b/>
          <w:bCs/>
          <w:rtl/>
        </w:rPr>
        <w:t xml:space="preserve"> </w:t>
      </w:r>
      <w:r w:rsidRPr="003114F5">
        <w:rPr>
          <w:rFonts w:eastAsia="Calibri" w:hint="eastAsia"/>
          <w:b/>
          <w:bCs/>
          <w:rtl/>
        </w:rPr>
        <w:t>פריון</w:t>
      </w:r>
      <w:r w:rsidRPr="003114F5">
        <w:rPr>
          <w:rFonts w:eastAsia="Calibri"/>
          <w:b/>
          <w:bCs/>
          <w:rtl/>
        </w:rPr>
        <w:t xml:space="preserve"> </w:t>
      </w:r>
      <w:r w:rsidRPr="003114F5">
        <w:rPr>
          <w:rFonts w:eastAsia="Calibri" w:hint="eastAsia"/>
          <w:b/>
          <w:bCs/>
          <w:rtl/>
        </w:rPr>
        <w:t>בין</w:t>
      </w:r>
      <w:r w:rsidRPr="003114F5">
        <w:rPr>
          <w:rFonts w:eastAsia="Calibri"/>
          <w:b/>
          <w:bCs/>
          <w:rtl/>
        </w:rPr>
        <w:t xml:space="preserve"> </w:t>
      </w:r>
      <w:r w:rsidRPr="003114F5">
        <w:rPr>
          <w:rFonts w:eastAsia="Calibri" w:hint="eastAsia"/>
          <w:b/>
          <w:bCs/>
          <w:rtl/>
        </w:rPr>
        <w:t>פועלים</w:t>
      </w:r>
      <w:r w:rsidRPr="003114F5">
        <w:rPr>
          <w:rFonts w:eastAsia="Calibri"/>
          <w:b/>
          <w:bCs/>
          <w:rtl/>
        </w:rPr>
        <w:t xml:space="preserve"> </w:t>
      </w:r>
      <w:r w:rsidRPr="003114F5">
        <w:rPr>
          <w:rFonts w:eastAsia="Calibri" w:hint="eastAsia"/>
          <w:b/>
          <w:bCs/>
          <w:rtl/>
        </w:rPr>
        <w:t>פלסטינים</w:t>
      </w:r>
      <w:r w:rsidRPr="003114F5">
        <w:rPr>
          <w:rFonts w:eastAsia="Calibri"/>
          <w:b/>
          <w:bCs/>
          <w:rtl/>
        </w:rPr>
        <w:t xml:space="preserve"> </w:t>
      </w:r>
      <w:r w:rsidRPr="003114F5">
        <w:rPr>
          <w:rFonts w:eastAsia="Calibri" w:hint="eastAsia"/>
          <w:b/>
          <w:bCs/>
          <w:rtl/>
        </w:rPr>
        <w:t>ובין</w:t>
      </w:r>
      <w:r w:rsidRPr="003114F5">
        <w:rPr>
          <w:rFonts w:eastAsia="Calibri"/>
          <w:b/>
          <w:bCs/>
          <w:rtl/>
        </w:rPr>
        <w:t xml:space="preserve"> </w:t>
      </w:r>
      <w:r w:rsidRPr="003114F5">
        <w:rPr>
          <w:rFonts w:eastAsia="Calibri" w:hint="eastAsia"/>
          <w:b/>
          <w:bCs/>
          <w:rtl/>
        </w:rPr>
        <w:t>עובדים</w:t>
      </w:r>
      <w:r w:rsidRPr="003114F5">
        <w:rPr>
          <w:rFonts w:eastAsia="Calibri"/>
          <w:b/>
          <w:bCs/>
          <w:rtl/>
        </w:rPr>
        <w:t xml:space="preserve"> </w:t>
      </w:r>
      <w:r w:rsidRPr="003114F5">
        <w:rPr>
          <w:rFonts w:eastAsia="Calibri" w:hint="eastAsia"/>
          <w:b/>
          <w:bCs/>
          <w:rtl/>
        </w:rPr>
        <w:t>זרים</w:t>
      </w:r>
      <w:r w:rsidRPr="003114F5">
        <w:rPr>
          <w:rFonts w:eastAsia="Calibri"/>
          <w:b/>
          <w:bCs/>
          <w:rtl/>
        </w:rPr>
        <w:t xml:space="preserve">, </w:t>
      </w:r>
      <w:r w:rsidRPr="003114F5">
        <w:rPr>
          <w:rFonts w:eastAsia="Calibri" w:hint="cs"/>
          <w:b/>
          <w:bCs/>
          <w:rtl/>
        </w:rPr>
        <w:t>אם</w:t>
      </w:r>
      <w:r w:rsidRPr="003114F5">
        <w:rPr>
          <w:rFonts w:eastAsia="Calibri"/>
          <w:b/>
          <w:bCs/>
          <w:rtl/>
        </w:rPr>
        <w:t xml:space="preserve"> </w:t>
      </w:r>
      <w:r w:rsidRPr="003114F5">
        <w:rPr>
          <w:rFonts w:eastAsia="Calibri" w:hint="eastAsia"/>
          <w:b/>
          <w:bCs/>
          <w:rtl/>
        </w:rPr>
        <w:t>קיימים</w:t>
      </w:r>
      <w:r w:rsidRPr="003114F5">
        <w:rPr>
          <w:rFonts w:eastAsia="Calibri"/>
          <w:b/>
          <w:bCs/>
          <w:rtl/>
        </w:rPr>
        <w:t xml:space="preserve">; </w:t>
      </w:r>
      <w:r w:rsidRPr="003114F5">
        <w:rPr>
          <w:rFonts w:eastAsia="Calibri" w:hint="eastAsia"/>
          <w:b/>
          <w:bCs/>
          <w:rtl/>
        </w:rPr>
        <w:t>השלכות</w:t>
      </w:r>
      <w:r w:rsidRPr="003114F5">
        <w:rPr>
          <w:rFonts w:eastAsia="Calibri"/>
          <w:b/>
          <w:bCs/>
          <w:rtl/>
        </w:rPr>
        <w:t xml:space="preserve"> </w:t>
      </w:r>
      <w:r w:rsidRPr="003114F5">
        <w:rPr>
          <w:rFonts w:eastAsia="Calibri" w:hint="eastAsia"/>
          <w:b/>
          <w:bCs/>
          <w:rtl/>
        </w:rPr>
        <w:t>הגידול</w:t>
      </w:r>
      <w:r w:rsidRPr="003114F5">
        <w:rPr>
          <w:rFonts w:eastAsia="Calibri"/>
          <w:b/>
          <w:bCs/>
          <w:rtl/>
        </w:rPr>
        <w:t xml:space="preserve"> </w:t>
      </w:r>
      <w:r w:rsidRPr="003114F5">
        <w:rPr>
          <w:rFonts w:eastAsia="Calibri" w:hint="eastAsia"/>
          <w:b/>
          <w:bCs/>
          <w:rtl/>
        </w:rPr>
        <w:t>במספר</w:t>
      </w:r>
      <w:r w:rsidRPr="003114F5">
        <w:rPr>
          <w:rFonts w:eastAsia="Calibri"/>
          <w:b/>
          <w:bCs/>
          <w:rtl/>
        </w:rPr>
        <w:t xml:space="preserve"> </w:t>
      </w:r>
      <w:r w:rsidRPr="003114F5">
        <w:rPr>
          <w:rFonts w:eastAsia="Calibri" w:hint="eastAsia"/>
          <w:b/>
          <w:bCs/>
          <w:rtl/>
        </w:rPr>
        <w:t>העובדים</w:t>
      </w:r>
      <w:r w:rsidRPr="003114F5">
        <w:rPr>
          <w:rFonts w:eastAsia="Calibri"/>
          <w:b/>
          <w:bCs/>
          <w:rtl/>
        </w:rPr>
        <w:t xml:space="preserve"> </w:t>
      </w:r>
      <w:r w:rsidRPr="003114F5">
        <w:rPr>
          <w:rFonts w:eastAsia="Calibri" w:hint="eastAsia"/>
          <w:b/>
          <w:bCs/>
          <w:rtl/>
        </w:rPr>
        <w:t>הזרים</w:t>
      </w:r>
      <w:r w:rsidRPr="003114F5">
        <w:rPr>
          <w:rFonts w:eastAsia="Calibri"/>
          <w:b/>
          <w:bCs/>
          <w:rtl/>
        </w:rPr>
        <w:t xml:space="preserve">, </w:t>
      </w:r>
      <w:r w:rsidRPr="003114F5">
        <w:rPr>
          <w:rFonts w:eastAsia="Calibri" w:hint="eastAsia"/>
          <w:b/>
          <w:bCs/>
          <w:rtl/>
        </w:rPr>
        <w:t>לרבות</w:t>
      </w:r>
      <w:r w:rsidRPr="003114F5">
        <w:rPr>
          <w:rFonts w:eastAsia="Calibri"/>
          <w:b/>
          <w:bCs/>
          <w:rtl/>
        </w:rPr>
        <w:t xml:space="preserve"> </w:t>
      </w:r>
      <w:r w:rsidRPr="003114F5">
        <w:rPr>
          <w:rFonts w:eastAsia="Calibri" w:hint="eastAsia"/>
          <w:b/>
          <w:bCs/>
          <w:rtl/>
        </w:rPr>
        <w:t>ההבדלים</w:t>
      </w:r>
      <w:r w:rsidRPr="003114F5">
        <w:rPr>
          <w:rFonts w:eastAsia="Calibri"/>
          <w:b/>
          <w:bCs/>
          <w:rtl/>
        </w:rPr>
        <w:t xml:space="preserve"> </w:t>
      </w:r>
      <w:r w:rsidRPr="003114F5">
        <w:rPr>
          <w:rFonts w:eastAsia="Calibri" w:hint="eastAsia"/>
          <w:b/>
          <w:bCs/>
          <w:rtl/>
        </w:rPr>
        <w:t>בהסדרי</w:t>
      </w:r>
      <w:r w:rsidRPr="003114F5">
        <w:rPr>
          <w:rFonts w:eastAsia="Calibri"/>
          <w:b/>
          <w:bCs/>
          <w:rtl/>
        </w:rPr>
        <w:t xml:space="preserve"> </w:t>
      </w:r>
      <w:r w:rsidRPr="003114F5">
        <w:rPr>
          <w:rFonts w:eastAsia="Calibri" w:hint="eastAsia"/>
          <w:b/>
          <w:bCs/>
          <w:rtl/>
        </w:rPr>
        <w:t>המגורים</w:t>
      </w:r>
      <w:r w:rsidRPr="003114F5">
        <w:rPr>
          <w:rFonts w:eastAsia="Calibri"/>
          <w:b/>
          <w:bCs/>
          <w:rtl/>
        </w:rPr>
        <w:t xml:space="preserve"> </w:t>
      </w:r>
      <w:r w:rsidRPr="003114F5">
        <w:rPr>
          <w:rFonts w:eastAsia="Calibri" w:hint="eastAsia"/>
          <w:b/>
          <w:bCs/>
          <w:rtl/>
        </w:rPr>
        <w:t>והלינה</w:t>
      </w:r>
      <w:r w:rsidRPr="003114F5">
        <w:rPr>
          <w:rFonts w:eastAsia="Calibri"/>
          <w:b/>
          <w:bCs/>
          <w:rtl/>
        </w:rPr>
        <w:t>; וההש</w:t>
      </w:r>
      <w:r w:rsidRPr="003114F5">
        <w:rPr>
          <w:rFonts w:eastAsia="Calibri" w:hint="eastAsia"/>
          <w:b/>
          <w:bCs/>
          <w:rtl/>
        </w:rPr>
        <w:t>לכות</w:t>
      </w:r>
      <w:r w:rsidRPr="003114F5">
        <w:rPr>
          <w:rFonts w:eastAsia="Calibri"/>
          <w:b/>
          <w:bCs/>
          <w:rtl/>
        </w:rPr>
        <w:t xml:space="preserve"> הכלכליות </w:t>
      </w:r>
      <w:r w:rsidRPr="003114F5">
        <w:rPr>
          <w:rFonts w:eastAsia="Calibri" w:hint="eastAsia"/>
          <w:b/>
          <w:bCs/>
          <w:rtl/>
        </w:rPr>
        <w:t>לטווח</w:t>
      </w:r>
      <w:r w:rsidRPr="003114F5">
        <w:rPr>
          <w:rFonts w:eastAsia="Calibri"/>
          <w:b/>
          <w:bCs/>
          <w:rtl/>
        </w:rPr>
        <w:t xml:space="preserve"> </w:t>
      </w:r>
      <w:r w:rsidRPr="003114F5">
        <w:rPr>
          <w:rFonts w:eastAsia="Calibri" w:hint="eastAsia"/>
          <w:b/>
          <w:bCs/>
          <w:rtl/>
        </w:rPr>
        <w:t>הארוך</w:t>
      </w:r>
      <w:r w:rsidRPr="003114F5">
        <w:rPr>
          <w:rFonts w:eastAsia="Calibri"/>
          <w:b/>
          <w:bCs/>
          <w:rtl/>
        </w:rPr>
        <w:t>.</w:t>
      </w:r>
    </w:p>
    <w:p w14:paraId="103FDF45" w14:textId="77777777" w:rsidR="003114F5" w:rsidRPr="003114F5" w:rsidRDefault="003114F5" w:rsidP="00F74508">
      <w:pPr>
        <w:spacing w:line="269" w:lineRule="auto"/>
        <w:ind w:left="-567"/>
        <w:rPr>
          <w:rFonts w:eastAsia="Calibri"/>
          <w:szCs w:val="20"/>
          <w:rtl/>
        </w:rPr>
      </w:pPr>
    </w:p>
    <w:p w14:paraId="7D650692" w14:textId="77777777" w:rsidR="003114F5" w:rsidRPr="003114F5" w:rsidRDefault="003114F5" w:rsidP="00F74508">
      <w:pPr>
        <w:spacing w:line="269" w:lineRule="auto"/>
        <w:rPr>
          <w:rFonts w:eastAsia="Calibri"/>
          <w:rtl/>
        </w:rPr>
      </w:pPr>
      <w:bookmarkStart w:id="46" w:name="_Hlk187655909"/>
      <w:r w:rsidRPr="003114F5">
        <w:rPr>
          <w:rFonts w:eastAsia="Calibri" w:hint="cs"/>
          <w:b/>
          <w:bCs/>
          <w:rtl/>
        </w:rPr>
        <w:t xml:space="preserve">עוד עלה כי במסגרת שני הדיונים שקיים הקבינט החברתי-כלכלי לצורך גיבוש המלצה כלכלית בנוגע לכניסת פועלים ערבים לישראל, </w:t>
      </w:r>
      <w:r w:rsidRPr="003114F5">
        <w:rPr>
          <w:rFonts w:eastAsia="Calibri" w:hint="eastAsia"/>
          <w:b/>
          <w:bCs/>
          <w:rtl/>
        </w:rPr>
        <w:t>נשמעו</w:t>
      </w:r>
      <w:r w:rsidRPr="003114F5">
        <w:rPr>
          <w:rFonts w:eastAsia="Calibri"/>
          <w:b/>
          <w:bCs/>
          <w:rtl/>
        </w:rPr>
        <w:t xml:space="preserve"> </w:t>
      </w:r>
      <w:r w:rsidRPr="003114F5">
        <w:rPr>
          <w:rFonts w:eastAsia="Calibri" w:hint="eastAsia"/>
          <w:b/>
          <w:bCs/>
          <w:rtl/>
        </w:rPr>
        <w:t>סקירות</w:t>
      </w:r>
      <w:r w:rsidRPr="003114F5">
        <w:rPr>
          <w:rFonts w:eastAsia="Calibri"/>
          <w:b/>
          <w:bCs/>
          <w:rtl/>
        </w:rPr>
        <w:t xml:space="preserve"> </w:t>
      </w:r>
      <w:r w:rsidRPr="003114F5">
        <w:rPr>
          <w:rFonts w:eastAsia="Calibri" w:hint="eastAsia"/>
          <w:b/>
          <w:bCs/>
          <w:rtl/>
        </w:rPr>
        <w:t>ועמדות</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גורמי</w:t>
      </w:r>
      <w:r w:rsidRPr="003114F5">
        <w:rPr>
          <w:rFonts w:eastAsia="Calibri"/>
          <w:b/>
          <w:bCs/>
          <w:rtl/>
        </w:rPr>
        <w:t xml:space="preserve"> </w:t>
      </w:r>
      <w:r w:rsidRPr="003114F5">
        <w:rPr>
          <w:rFonts w:eastAsia="Calibri" w:hint="eastAsia"/>
          <w:b/>
          <w:bCs/>
          <w:rtl/>
        </w:rPr>
        <w:t>המקצוע</w:t>
      </w:r>
      <w:r w:rsidRPr="003114F5">
        <w:rPr>
          <w:rFonts w:eastAsia="Calibri"/>
          <w:b/>
          <w:bCs/>
          <w:rtl/>
        </w:rPr>
        <w:t xml:space="preserve"> השונים (</w:t>
      </w:r>
      <w:r w:rsidRPr="003114F5">
        <w:rPr>
          <w:rFonts w:eastAsia="Calibri" w:hint="eastAsia"/>
          <w:b/>
          <w:bCs/>
          <w:rtl/>
        </w:rPr>
        <w:t>ראש</w:t>
      </w:r>
      <w:r w:rsidRPr="003114F5">
        <w:rPr>
          <w:rFonts w:eastAsia="Calibri"/>
          <w:b/>
          <w:bCs/>
          <w:rtl/>
        </w:rPr>
        <w:t xml:space="preserve"> </w:t>
      </w:r>
      <w:r w:rsidRPr="003114F5">
        <w:rPr>
          <w:rFonts w:eastAsia="Calibri" w:hint="eastAsia"/>
          <w:b/>
          <w:bCs/>
          <w:rtl/>
        </w:rPr>
        <w:t>המשל</w:t>
      </w:r>
      <w:r w:rsidRPr="003114F5">
        <w:rPr>
          <w:rFonts w:eastAsia="Calibri"/>
          <w:b/>
          <w:bCs/>
          <w:rtl/>
        </w:rPr>
        <w:t xml:space="preserve">"ט, </w:t>
      </w:r>
      <w:r w:rsidRPr="003114F5">
        <w:rPr>
          <w:rFonts w:eastAsia="Calibri" w:hint="eastAsia"/>
          <w:b/>
          <w:bCs/>
          <w:rtl/>
        </w:rPr>
        <w:t>נציג</w:t>
      </w:r>
      <w:r w:rsidRPr="003114F5">
        <w:rPr>
          <w:rFonts w:eastAsia="Calibri"/>
          <w:b/>
          <w:bCs/>
          <w:rtl/>
        </w:rPr>
        <w:t xml:space="preserve"> </w:t>
      </w:r>
      <w:r w:rsidRPr="003114F5">
        <w:rPr>
          <w:rFonts w:eastAsia="Calibri" w:hint="eastAsia"/>
          <w:b/>
          <w:bCs/>
          <w:rtl/>
        </w:rPr>
        <w:t>הכלכלן</w:t>
      </w:r>
      <w:r w:rsidRPr="003114F5">
        <w:rPr>
          <w:rFonts w:eastAsia="Calibri"/>
          <w:b/>
          <w:bCs/>
          <w:rtl/>
        </w:rPr>
        <w:t xml:space="preserve"> </w:t>
      </w:r>
      <w:r w:rsidRPr="003114F5">
        <w:rPr>
          <w:rFonts w:eastAsia="Calibri" w:hint="eastAsia"/>
          <w:b/>
          <w:bCs/>
          <w:rtl/>
        </w:rPr>
        <w:t>הראשי</w:t>
      </w:r>
      <w:r w:rsidRPr="003114F5">
        <w:rPr>
          <w:rFonts w:eastAsia="Calibri"/>
          <w:b/>
          <w:bCs/>
          <w:rtl/>
        </w:rPr>
        <w:t xml:space="preserve"> </w:t>
      </w:r>
      <w:r w:rsidRPr="003114F5">
        <w:rPr>
          <w:rFonts w:eastAsia="Calibri" w:hint="eastAsia"/>
          <w:b/>
          <w:bCs/>
          <w:rtl/>
        </w:rPr>
        <w:t>במשרד</w:t>
      </w:r>
      <w:r w:rsidRPr="003114F5">
        <w:rPr>
          <w:rFonts w:eastAsia="Calibri"/>
          <w:b/>
          <w:bCs/>
          <w:rtl/>
        </w:rPr>
        <w:t xml:space="preserve"> </w:t>
      </w:r>
      <w:r w:rsidRPr="003114F5">
        <w:rPr>
          <w:rFonts w:eastAsia="Calibri" w:hint="eastAsia"/>
          <w:b/>
          <w:bCs/>
          <w:rtl/>
        </w:rPr>
        <w:t>האוצר</w:t>
      </w:r>
      <w:r w:rsidRPr="003114F5">
        <w:rPr>
          <w:rFonts w:eastAsia="Calibri"/>
          <w:b/>
          <w:bCs/>
          <w:rtl/>
        </w:rPr>
        <w:t xml:space="preserve"> </w:t>
      </w:r>
      <w:r w:rsidRPr="003114F5">
        <w:rPr>
          <w:rFonts w:eastAsia="Calibri" w:hint="eastAsia"/>
          <w:b/>
          <w:bCs/>
          <w:rtl/>
        </w:rPr>
        <w:t>ונציג</w:t>
      </w:r>
      <w:r w:rsidRPr="003114F5">
        <w:rPr>
          <w:rFonts w:eastAsia="Calibri"/>
          <w:b/>
          <w:bCs/>
          <w:rtl/>
        </w:rPr>
        <w:t xml:space="preserve"> </w:t>
      </w:r>
      <w:r w:rsidRPr="003114F5">
        <w:rPr>
          <w:rFonts w:eastAsia="Calibri" w:hint="eastAsia"/>
          <w:b/>
          <w:bCs/>
          <w:rtl/>
        </w:rPr>
        <w:t>המל</w:t>
      </w:r>
      <w:r w:rsidRPr="003114F5">
        <w:rPr>
          <w:rFonts w:eastAsia="Calibri"/>
          <w:b/>
          <w:bCs/>
          <w:rtl/>
        </w:rPr>
        <w:t>"ל),</w:t>
      </w:r>
      <w:r w:rsidRPr="003114F5">
        <w:rPr>
          <w:rFonts w:eastAsia="Calibri" w:hint="cs"/>
          <w:b/>
          <w:bCs/>
          <w:rtl/>
        </w:rPr>
        <w:t xml:space="preserve"> אך </w:t>
      </w:r>
      <w:r w:rsidRPr="003114F5">
        <w:rPr>
          <w:rFonts w:eastAsia="Calibri"/>
          <w:b/>
          <w:bCs/>
          <w:rtl/>
        </w:rPr>
        <w:t xml:space="preserve">לא ניתנה האפשרות </w:t>
      </w:r>
      <w:r w:rsidRPr="003114F5">
        <w:rPr>
          <w:rFonts w:eastAsia="Calibri" w:hint="cs"/>
          <w:b/>
          <w:bCs/>
          <w:rtl/>
        </w:rPr>
        <w:t xml:space="preserve">לנציג בנק ישראל </w:t>
      </w:r>
      <w:r w:rsidRPr="003114F5">
        <w:rPr>
          <w:rFonts w:eastAsia="Calibri"/>
          <w:b/>
          <w:bCs/>
          <w:rtl/>
        </w:rPr>
        <w:t xml:space="preserve">להציג את </w:t>
      </w:r>
      <w:r w:rsidRPr="003114F5">
        <w:rPr>
          <w:rFonts w:eastAsia="Calibri" w:hint="cs"/>
          <w:b/>
          <w:bCs/>
          <w:rtl/>
        </w:rPr>
        <w:t>עמדתו המקצועית</w:t>
      </w:r>
      <w:bookmarkStart w:id="47" w:name="_Hlk171519439"/>
      <w:r w:rsidRPr="003114F5">
        <w:rPr>
          <w:rFonts w:eastAsia="Calibri" w:hint="cs"/>
          <w:b/>
          <w:bCs/>
          <w:rtl/>
        </w:rPr>
        <w:t>, לרבות נתונים שגיבש הבנק ואשר חסרו במידע שהוצג לפני הקבינט על משך הזמן הצפוי להחלפת עובדים פלסטינים בעובדים זרים (בהסתמך על ניסיון קודם) ונתונים על השפעת הצמצום בעובדים בענף הבנייה על מחירי הדיור.</w:t>
      </w:r>
    </w:p>
    <w:bookmarkEnd w:id="46"/>
    <w:bookmarkEnd w:id="47"/>
    <w:p w14:paraId="27BA0B32" w14:textId="77777777" w:rsidR="003114F5" w:rsidRPr="003114F5" w:rsidRDefault="003114F5" w:rsidP="00F74508">
      <w:pPr>
        <w:spacing w:line="269" w:lineRule="auto"/>
        <w:ind w:left="-567"/>
        <w:rPr>
          <w:rFonts w:eastAsia="Calibri"/>
          <w:szCs w:val="20"/>
          <w:rtl/>
        </w:rPr>
      </w:pPr>
    </w:p>
    <w:p w14:paraId="274C5641" w14:textId="77777777" w:rsidR="003114F5" w:rsidRDefault="003114F5" w:rsidP="00F74508">
      <w:pPr>
        <w:spacing w:line="269" w:lineRule="auto"/>
        <w:rPr>
          <w:rFonts w:eastAsia="Calibri"/>
          <w:b/>
          <w:bCs/>
          <w:rtl/>
        </w:rPr>
      </w:pPr>
      <w:r w:rsidRPr="003114F5">
        <w:rPr>
          <w:rFonts w:eastAsia="Calibri" w:hint="eastAsia"/>
          <w:b/>
          <w:bCs/>
          <w:rtl/>
        </w:rPr>
        <w:t>מומלץ</w:t>
      </w:r>
      <w:r w:rsidRPr="003114F5">
        <w:rPr>
          <w:rFonts w:eastAsia="Calibri"/>
          <w:b/>
          <w:bCs/>
          <w:rtl/>
        </w:rPr>
        <w:t xml:space="preserve"> כי </w:t>
      </w:r>
      <w:r w:rsidRPr="003114F5">
        <w:rPr>
          <w:rFonts w:eastAsia="Calibri" w:hint="cs"/>
          <w:b/>
          <w:bCs/>
          <w:rtl/>
        </w:rPr>
        <w:t>שר האוצר, כממלא מקום יו"ר הקבינט החברתי-כלכלי, יקפיד כי יוצגו לקבינט עמדותיהם של כל הגורמים הרלוונטיים לפני קבלת החלטות, וכן יוודא כי הקבינט יעקוב אחר יישום ההחלטות ותוצאותיהן. עוד מומלץ כי הגורם המרכז את עבודת הקבינט וגורמי המקצוע המציגים את עמדתם לחברי הקבינט יקפידו על הצגת כלל המשמעויות הכלכליות וההיבטים הרלוונטיים קודם קבלת החלטה.</w:t>
      </w:r>
    </w:p>
    <w:p w14:paraId="3695D454" w14:textId="77777777" w:rsidR="00B93CE4" w:rsidRPr="003114F5" w:rsidRDefault="00B93CE4" w:rsidP="00F74508">
      <w:pPr>
        <w:spacing w:line="269" w:lineRule="auto"/>
        <w:rPr>
          <w:rFonts w:eastAsia="Calibri"/>
          <w:b/>
          <w:bCs/>
          <w:rtl/>
        </w:rPr>
      </w:pPr>
    </w:p>
    <w:p w14:paraId="2CFF76C1" w14:textId="77777777" w:rsidR="003114F5" w:rsidRPr="003114F5" w:rsidRDefault="003114F5" w:rsidP="00F74508">
      <w:pPr>
        <w:pStyle w:val="31"/>
        <w:spacing w:before="0" w:line="269" w:lineRule="auto"/>
        <w:rPr>
          <w:rFonts w:eastAsia="Times New Roman"/>
          <w:rtl/>
        </w:rPr>
      </w:pPr>
      <w:r w:rsidRPr="003114F5">
        <w:rPr>
          <w:rFonts w:eastAsia="Times New Roman" w:hint="cs"/>
          <w:rtl/>
        </w:rPr>
        <w:t>הטיפול בבקשות לקיים דיון בקבינט במהלך המלחמה</w:t>
      </w:r>
    </w:p>
    <w:p w14:paraId="5F7B9497" w14:textId="77777777" w:rsidR="003114F5" w:rsidRPr="003114F5" w:rsidRDefault="003114F5" w:rsidP="00F74508">
      <w:pPr>
        <w:spacing w:line="269" w:lineRule="auto"/>
        <w:ind w:left="-567"/>
        <w:rPr>
          <w:rFonts w:eastAsia="Calibri"/>
          <w:szCs w:val="20"/>
          <w:rtl/>
        </w:rPr>
      </w:pPr>
    </w:p>
    <w:p w14:paraId="230053D4" w14:textId="77777777" w:rsidR="003114F5" w:rsidRPr="003114F5" w:rsidRDefault="003114F5" w:rsidP="00F74508">
      <w:pPr>
        <w:spacing w:line="269" w:lineRule="auto"/>
        <w:rPr>
          <w:rFonts w:eastAsia="Calibri"/>
          <w:rtl/>
        </w:rPr>
      </w:pPr>
      <w:r w:rsidRPr="003114F5">
        <w:rPr>
          <w:rFonts w:eastAsia="Calibri" w:hint="cs"/>
          <w:rtl/>
        </w:rPr>
        <w:t>ממועד הסמכת הקבינט החברתי-כלכלי על ידי הממשלה לטפל בכל ההיבטים האזרחיים הנוגעים לניהול מערך המלחמה ב-15.10.23, עמדו מנכ"ל משרד האוצר, ראש המשל"ט האזרחי ושר הכלכלה והתעשייה על הצורך לכנס את הקבינט לשם קידום הטיפול בצרכים אזרחיים מהותיים שעלו במהלך המלחמה, כמפורט להלן. יצוין כי הממשלה עסקה בחלק מנושאים אלה, כגון הגדלת מכסות העובדים הזרים וסיוע לתושבים מפונים (בעניין זה ראו פירוט בפרק בנושא ההחלטות שקיבלה הממשלה במהלך המלחמה בנושאים שבסמכות הקבינט).</w:t>
      </w:r>
    </w:p>
    <w:p w14:paraId="5E9C9FDD" w14:textId="77777777" w:rsidR="003114F5" w:rsidRPr="003114F5" w:rsidRDefault="003114F5" w:rsidP="00F74508">
      <w:pPr>
        <w:spacing w:line="269" w:lineRule="auto"/>
        <w:rPr>
          <w:rFonts w:eastAsia="Calibri"/>
          <w:rtl/>
        </w:rPr>
      </w:pPr>
    </w:p>
    <w:p w14:paraId="39ADD5CD" w14:textId="77777777" w:rsidR="003114F5" w:rsidRPr="003114F5" w:rsidRDefault="003114F5" w:rsidP="00F74508">
      <w:pPr>
        <w:pStyle w:val="4"/>
        <w:spacing w:before="0" w:line="269" w:lineRule="auto"/>
        <w:rPr>
          <w:rFonts w:eastAsia="Times New Roman"/>
          <w:rtl/>
        </w:rPr>
      </w:pPr>
      <w:r w:rsidRPr="003114F5">
        <w:rPr>
          <w:rFonts w:eastAsia="Times New Roman" w:hint="cs"/>
          <w:rtl/>
        </w:rPr>
        <w:t>בקשות מנכ"ל משרד האוצר לכנס את הקבינט</w:t>
      </w:r>
      <w:r w:rsidRPr="003114F5">
        <w:rPr>
          <w:rFonts w:eastAsia="Times New Roman" w:hint="cs"/>
          <w:spacing w:val="40"/>
          <w:rtl/>
        </w:rPr>
        <w:t xml:space="preserve"> </w:t>
      </w:r>
    </w:p>
    <w:p w14:paraId="5CEFDE41" w14:textId="77777777" w:rsidR="003114F5" w:rsidRPr="003114F5" w:rsidRDefault="003114F5" w:rsidP="00F74508">
      <w:pPr>
        <w:spacing w:line="269" w:lineRule="auto"/>
        <w:ind w:left="-567"/>
        <w:rPr>
          <w:rFonts w:eastAsia="Calibri"/>
          <w:szCs w:val="20"/>
          <w:rtl/>
        </w:rPr>
      </w:pPr>
    </w:p>
    <w:p w14:paraId="792E5A12" w14:textId="77777777" w:rsidR="003114F5" w:rsidRPr="003114F5" w:rsidRDefault="003114F5" w:rsidP="00F74508">
      <w:pPr>
        <w:spacing w:line="269" w:lineRule="auto"/>
        <w:rPr>
          <w:rFonts w:eastAsia="Calibri"/>
          <w:rtl/>
        </w:rPr>
      </w:pPr>
      <w:r w:rsidRPr="003114F5">
        <w:rPr>
          <w:rFonts w:eastAsia="Calibri" w:hint="cs"/>
          <w:rtl/>
        </w:rPr>
        <w:t xml:space="preserve">כאמור, על פי החלטת הממשלה מיום 15.10.23, שר האוצר יכהן כממלא מקום יו"ר הקבינט, ינהל את דיוניו ויוקנו לו כל הסמכויות הנתונות ליו"ר הקבינט. כמו כן, לפני הקמת המשל"ט קבעה הממשלה כי מנכ"ל משרד רה"ם ירכז את עבודת הקבינט ויעקוב אחר יישום החלטותיו, בתיאום עם מנכ"ל משרד </w:t>
      </w:r>
      <w:r w:rsidRPr="003114F5">
        <w:rPr>
          <w:rFonts w:eastAsia="Calibri" w:hint="cs"/>
          <w:rtl/>
        </w:rPr>
        <w:lastRenderedPageBreak/>
        <w:t xml:space="preserve">האוצר. לאחר ההחלטה על הקמת המשל"ט האזרחי ב-25.10.23 עברה הסמכות לריכוז עבודת הקבינט לראש המשל"ט. </w:t>
      </w:r>
    </w:p>
    <w:p w14:paraId="02426B6A" w14:textId="77777777" w:rsidR="003114F5" w:rsidRPr="003114F5" w:rsidRDefault="003114F5" w:rsidP="00F74508">
      <w:pPr>
        <w:spacing w:line="269" w:lineRule="auto"/>
        <w:ind w:left="-567"/>
        <w:rPr>
          <w:rFonts w:eastAsia="Calibri"/>
          <w:szCs w:val="20"/>
          <w:rtl/>
        </w:rPr>
      </w:pPr>
    </w:p>
    <w:p w14:paraId="491F732F" w14:textId="77777777" w:rsidR="003114F5" w:rsidRPr="003114F5" w:rsidRDefault="003114F5" w:rsidP="00F74508">
      <w:pPr>
        <w:spacing w:line="269" w:lineRule="auto"/>
        <w:rPr>
          <w:rFonts w:eastAsia="Calibri"/>
          <w:rtl/>
        </w:rPr>
      </w:pPr>
      <w:r w:rsidRPr="003114F5">
        <w:rPr>
          <w:rFonts w:eastAsia="Calibri" w:hint="cs"/>
          <w:rtl/>
        </w:rPr>
        <w:t xml:space="preserve">לדברי מנכ"ל משרד האוצר, בתקופה שקדמה להקמת המשל"ט העלו לפניו מנכ"לי משרדי ממשלה צרכים דחופים הקשורים במלחמה, והוא ניסה לתת מענה לצרכים אלה באמצעות העברת התקציבים המתאימים למשרדים, בין היתר באמצעות הבאת הנושאים לדיון בקבינט החברתי-כלכלי. </w:t>
      </w:r>
    </w:p>
    <w:p w14:paraId="5692BC53" w14:textId="77777777" w:rsidR="003114F5" w:rsidRPr="003114F5" w:rsidRDefault="003114F5" w:rsidP="00F74508">
      <w:pPr>
        <w:spacing w:line="269" w:lineRule="auto"/>
        <w:ind w:left="-567"/>
        <w:rPr>
          <w:rFonts w:eastAsia="Calibri"/>
          <w:szCs w:val="20"/>
          <w:rtl/>
        </w:rPr>
      </w:pPr>
    </w:p>
    <w:p w14:paraId="564F9C5C" w14:textId="77777777" w:rsidR="003114F5" w:rsidRPr="003114F5" w:rsidRDefault="003114F5" w:rsidP="00F74508">
      <w:pPr>
        <w:spacing w:line="269" w:lineRule="auto"/>
        <w:rPr>
          <w:rFonts w:eastAsia="Calibri"/>
          <w:rtl/>
        </w:rPr>
      </w:pPr>
      <w:r w:rsidRPr="003114F5">
        <w:rPr>
          <w:rFonts w:eastAsia="Calibri" w:hint="cs"/>
          <w:b/>
          <w:bCs/>
          <w:rtl/>
        </w:rPr>
        <w:t>נמצא כי במהלך אוקטובר 2023 ביקש מנכ"ל משרד האוצר משר האוצר, המכהן כממלא מקום יו"ר הקבינט החברתי-כלכלי, וממנכ"ל משרד רה"ם, שהיה מופקד באותה עת על ריכוז עבודת הקבינט, במסגרת פגישות עבודה שקיים עימם, לקיים דיון בקבינט לשם מתן מענה לצרכים שהעלו לפניו מנכ"לי משרדי ממשלה ואשר דרשו לדעתו טיפול מיידי, ובהם בין היתר: מלאי החירום לרבות מזון לתינוקות; משק החשמל והאנרגייה; ומערכת הבריאות. במענה לפניות מנכ"ל משרד האוצר השיבו שר האוצר ומנכ"ל משרד רה"ם כי ייקבע דיון בנושא בהמשך, אולם בפועל לא כונס הקבינט החברתי-כלכלי לצורך דיון בצרכים האמורים, ולא התקבלו לגביהם החלטות</w:t>
      </w:r>
      <w:r w:rsidRPr="003114F5">
        <w:rPr>
          <w:rFonts w:eastAsia="Calibri"/>
          <w:b/>
          <w:bCs/>
          <w:rtl/>
        </w:rPr>
        <w:t>.</w:t>
      </w:r>
      <w:r w:rsidRPr="003114F5">
        <w:rPr>
          <w:rFonts w:eastAsia="Calibri" w:hint="cs"/>
          <w:rtl/>
        </w:rPr>
        <w:t xml:space="preserve"> </w:t>
      </w:r>
      <w:r w:rsidRPr="003114F5">
        <w:rPr>
          <w:rFonts w:eastAsia="Calibri" w:hint="eastAsia"/>
          <w:b/>
          <w:bCs/>
          <w:rtl/>
        </w:rPr>
        <w:t>לצד</w:t>
      </w:r>
      <w:r w:rsidRPr="003114F5">
        <w:rPr>
          <w:rFonts w:eastAsia="Calibri"/>
          <w:b/>
          <w:bCs/>
          <w:rtl/>
        </w:rPr>
        <w:t xml:space="preserve"> </w:t>
      </w:r>
      <w:r w:rsidRPr="003114F5">
        <w:rPr>
          <w:rFonts w:eastAsia="Calibri" w:hint="eastAsia"/>
          <w:b/>
          <w:bCs/>
          <w:rtl/>
        </w:rPr>
        <w:t>האמור</w:t>
      </w:r>
      <w:r w:rsidRPr="003114F5">
        <w:rPr>
          <w:rFonts w:eastAsia="Calibri" w:hint="cs"/>
          <w:b/>
          <w:bCs/>
          <w:rtl/>
        </w:rPr>
        <w:t>,</w:t>
      </w:r>
      <w:r w:rsidRPr="003114F5">
        <w:rPr>
          <w:rFonts w:eastAsia="Calibri"/>
          <w:b/>
          <w:bCs/>
          <w:rtl/>
        </w:rPr>
        <w:t xml:space="preserve"> הממשלה </w:t>
      </w:r>
      <w:r w:rsidRPr="003114F5">
        <w:rPr>
          <w:rFonts w:eastAsia="Calibri" w:hint="cs"/>
          <w:b/>
          <w:bCs/>
          <w:rtl/>
        </w:rPr>
        <w:t xml:space="preserve">קיבלה החלטות מסוימות </w:t>
      </w:r>
      <w:r w:rsidRPr="003114F5">
        <w:rPr>
          <w:rFonts w:eastAsia="Calibri" w:hint="eastAsia"/>
          <w:b/>
          <w:bCs/>
          <w:rtl/>
        </w:rPr>
        <w:t>הנוגעות</w:t>
      </w:r>
      <w:r w:rsidRPr="003114F5">
        <w:rPr>
          <w:rFonts w:eastAsia="Calibri"/>
          <w:b/>
          <w:bCs/>
          <w:rtl/>
        </w:rPr>
        <w:t xml:space="preserve"> למשק החשמל </w:t>
      </w:r>
      <w:r w:rsidRPr="003114F5">
        <w:rPr>
          <w:rFonts w:eastAsia="Calibri" w:hint="eastAsia"/>
          <w:b/>
          <w:bCs/>
          <w:rtl/>
        </w:rPr>
        <w:t>והאנרגי</w:t>
      </w:r>
      <w:r w:rsidRPr="003114F5">
        <w:rPr>
          <w:rFonts w:eastAsia="Calibri" w:hint="cs"/>
          <w:b/>
          <w:bCs/>
          <w:rtl/>
        </w:rPr>
        <w:t>י</w:t>
      </w:r>
      <w:r w:rsidRPr="003114F5">
        <w:rPr>
          <w:rFonts w:eastAsia="Calibri" w:hint="eastAsia"/>
          <w:b/>
          <w:bCs/>
          <w:rtl/>
        </w:rPr>
        <w:t>ה</w:t>
      </w:r>
      <w:r w:rsidRPr="003114F5">
        <w:rPr>
          <w:rFonts w:eastAsia="Calibri" w:hint="cs"/>
          <w:b/>
          <w:bCs/>
          <w:rtl/>
        </w:rPr>
        <w:t xml:space="preserve"> - נושא שהעלה מנכ"ל משרד האוצר ולא נדון בקבינט</w:t>
      </w:r>
      <w:r w:rsidRPr="003114F5">
        <w:rPr>
          <w:rFonts w:eastAsia="Calibri"/>
          <w:b/>
          <w:bCs/>
          <w:rtl/>
        </w:rPr>
        <w:t xml:space="preserve">. </w:t>
      </w:r>
    </w:p>
    <w:p w14:paraId="472E57F4" w14:textId="77777777" w:rsidR="003114F5" w:rsidRPr="003114F5" w:rsidRDefault="003114F5" w:rsidP="00F74508">
      <w:pPr>
        <w:spacing w:line="269" w:lineRule="auto"/>
        <w:rPr>
          <w:rFonts w:eastAsia="Calibri"/>
          <w:rtl/>
        </w:rPr>
      </w:pPr>
    </w:p>
    <w:p w14:paraId="57F10002" w14:textId="77777777" w:rsidR="003114F5" w:rsidRPr="003114F5" w:rsidRDefault="003114F5" w:rsidP="00F74508">
      <w:pPr>
        <w:pStyle w:val="4"/>
        <w:spacing w:before="0" w:line="269" w:lineRule="auto"/>
        <w:rPr>
          <w:rFonts w:eastAsia="Times New Roman"/>
          <w:spacing w:val="40"/>
          <w:rtl/>
        </w:rPr>
      </w:pPr>
      <w:r w:rsidRPr="003114F5">
        <w:rPr>
          <w:rFonts w:eastAsia="Times New Roman" w:hint="cs"/>
          <w:rtl/>
        </w:rPr>
        <w:t>המלצות ראש המשל"ט האזרחי לכנס את הקבינט</w:t>
      </w:r>
    </w:p>
    <w:p w14:paraId="539A3ACC" w14:textId="77777777" w:rsidR="003114F5" w:rsidRPr="003114F5" w:rsidRDefault="003114F5" w:rsidP="00F74508">
      <w:pPr>
        <w:spacing w:line="269" w:lineRule="auto"/>
        <w:ind w:left="-567"/>
        <w:rPr>
          <w:rFonts w:eastAsia="Calibri"/>
          <w:szCs w:val="20"/>
          <w:rtl/>
        </w:rPr>
      </w:pPr>
    </w:p>
    <w:p w14:paraId="5ECE776E" w14:textId="77777777" w:rsidR="003114F5" w:rsidRPr="003114F5" w:rsidRDefault="003114F5" w:rsidP="00F74508">
      <w:pPr>
        <w:spacing w:line="269" w:lineRule="auto"/>
        <w:rPr>
          <w:rFonts w:eastAsia="Calibri"/>
          <w:rtl/>
        </w:rPr>
      </w:pPr>
      <w:r w:rsidRPr="003114F5">
        <w:rPr>
          <w:rFonts w:eastAsia="Calibri" w:hint="cs"/>
          <w:rtl/>
        </w:rPr>
        <w:t xml:space="preserve">בהתאם להחלטת הממשלה מיום 25.10.23, ממועד ההודעה על הקמת המשל"ט ב-31.10.23 ועד סיום תפקידו ב-31.1.24, שימש ראש המשל"ט כמרכז הקבינט החברתי-כלכלי וכמנהל זרוע הביצוע שלו. לדברי ראש המשל"ט, בתקופת כהונתו עלו "צרכים ואתגרים אזרחיים כבירים" אשר הצריכו את כינוס הקבינט, והוא פנה לשר האוצר בכתב ובעל פה בהמלצה לדון בנושאים אלה. </w:t>
      </w:r>
    </w:p>
    <w:p w14:paraId="31C89034" w14:textId="77777777" w:rsidR="003114F5" w:rsidRPr="003114F5" w:rsidRDefault="003114F5" w:rsidP="00F74508">
      <w:pPr>
        <w:spacing w:line="269" w:lineRule="auto"/>
        <w:ind w:left="-567"/>
        <w:rPr>
          <w:rFonts w:eastAsia="Calibri"/>
          <w:szCs w:val="20"/>
          <w:rtl/>
        </w:rPr>
      </w:pPr>
    </w:p>
    <w:p w14:paraId="7650DB2D" w14:textId="77777777" w:rsidR="003114F5" w:rsidRPr="003114F5" w:rsidRDefault="003114F5" w:rsidP="00F74508">
      <w:pPr>
        <w:spacing w:line="269" w:lineRule="auto"/>
        <w:rPr>
          <w:rFonts w:eastAsia="Calibri"/>
          <w:bCs/>
          <w:spacing w:val="40"/>
          <w:rtl/>
        </w:rPr>
      </w:pPr>
      <w:r w:rsidRPr="003114F5">
        <w:rPr>
          <w:rFonts w:eastAsia="Calibri" w:hint="cs"/>
          <w:b/>
          <w:bCs/>
          <w:rtl/>
        </w:rPr>
        <w:t xml:space="preserve">נמצא כי בפגישות עבודה שקיים ראש המשל"ט עם שר האוצר בתאריכים 22.11.23, 29.11.23 ו-7.1.24, המליץ ראש המשל"ט, כמרכז עבודת הקבינט וכראש הזרוע הביצועית שלו, לשר האוצר, ממלא מקום יו"ר הקבינט, לקיים דיון בקבינט בנושאים שבתחומי אחריותו של הקבינט במלחמה, ובהם בין היתר: כניסת עובדים פלסטינים לישראל; תחום החינוך; תוכנית לטיפול ביישובי הצפון; והמחסור בעובדים זרים. אולם בפועל, לאחר ההמלצות האמורות של מנהל המשל"ט, כונס הקבינט פעם אחת בלבד, ב-10.12.23, לצורך דיון בנושא כניסת פועלים ערבים מיהודה ושומרון, וזאת על פי בקשת הקבינט המדיני-ביטחוני. לאחר דיון זה לא כונס הקבינט החברתי-כלכלי כלל וממילא לא דן ביתר הנושאים שהעלה מנהל המשל"ט ולא קיבל לגביהם החלטות. יצוין כי באותה עת גם הממשלה לא קיבלה החלטות בנושאים האמורים, או שהיא קיבלה החלטות המספקות מענה חלקי: בתחום החינוך קיבלה הממשלה ב-31.12.23 החלטה אחת בנושא פתיחת שנת הלימודים האקדמית; בנושא תוכנית לטיפול ביישובי הצפון קיבלה הממשלה החלטה ראשונה על תוכנית כוללת בסוף מאי 2024, כשבעה חודשים אחרי פרוץ המלחמה; בנושא המחסור בעובדים זרים קיבלה הממשלה מתחילת המלחמה ועד מרץ 2024 שש החלטות, שעיקרן הקצאת מכסות עובדים זרים לענפי המשק השונים, </w:t>
      </w:r>
      <w:r w:rsidRPr="003114F5">
        <w:rPr>
          <w:rFonts w:eastAsia="Calibri" w:hint="eastAsia"/>
          <w:b/>
          <w:bCs/>
          <w:rtl/>
        </w:rPr>
        <w:t>אולם</w:t>
      </w:r>
      <w:r w:rsidRPr="003114F5">
        <w:rPr>
          <w:rFonts w:eastAsia="Calibri"/>
          <w:b/>
          <w:bCs/>
          <w:rtl/>
        </w:rPr>
        <w:t>,</w:t>
      </w:r>
      <w:r w:rsidRPr="003114F5">
        <w:rPr>
          <w:rFonts w:eastAsia="Calibri" w:hint="cs"/>
          <w:b/>
          <w:bCs/>
          <w:rtl/>
        </w:rPr>
        <w:t xml:space="preserve"> על פי נתוני רשות האוכלוסין וההגירה מאוקטובר 2024, כשנה לאחר פרוץ המלחמה, כ-66% מהמשרות נותרו לא מאוישות</w:t>
      </w:r>
      <w:r w:rsidRPr="003114F5">
        <w:rPr>
          <w:rFonts w:eastAsia="Calibri"/>
          <w:b/>
          <w:bCs/>
          <w:vertAlign w:val="superscript"/>
          <w:rtl/>
        </w:rPr>
        <w:footnoteReference w:id="85"/>
      </w:r>
      <w:r w:rsidRPr="003114F5">
        <w:rPr>
          <w:rFonts w:eastAsia="Calibri" w:hint="cs"/>
          <w:b/>
          <w:bCs/>
          <w:rtl/>
        </w:rPr>
        <w:t>.</w:t>
      </w:r>
    </w:p>
    <w:p w14:paraId="16F547B5" w14:textId="77777777" w:rsidR="003114F5" w:rsidRPr="003114F5" w:rsidRDefault="003114F5" w:rsidP="00F74508">
      <w:pPr>
        <w:keepNext/>
        <w:keepLines/>
        <w:spacing w:line="269" w:lineRule="auto"/>
        <w:outlineLvl w:val="3"/>
        <w:rPr>
          <w:rFonts w:eastAsia="Times New Roman"/>
          <w:szCs w:val="26"/>
          <w:rtl/>
        </w:rPr>
      </w:pPr>
      <w:r w:rsidRPr="003114F5">
        <w:rPr>
          <w:rFonts w:eastAsia="Times New Roman" w:hint="cs"/>
          <w:b/>
          <w:bCs/>
          <w:szCs w:val="26"/>
          <w:rtl/>
        </w:rPr>
        <w:lastRenderedPageBreak/>
        <w:t>בקשות שר הכלכלה והתעשייה לכנס את הקבינט</w:t>
      </w:r>
    </w:p>
    <w:p w14:paraId="5ACCB60E" w14:textId="77777777" w:rsidR="003114F5" w:rsidRPr="003114F5" w:rsidRDefault="003114F5" w:rsidP="00F74508">
      <w:pPr>
        <w:spacing w:line="269" w:lineRule="auto"/>
        <w:ind w:left="-567"/>
        <w:rPr>
          <w:rFonts w:eastAsia="Calibri"/>
          <w:szCs w:val="20"/>
          <w:rtl/>
        </w:rPr>
      </w:pPr>
    </w:p>
    <w:p w14:paraId="7A7125FA" w14:textId="77777777" w:rsidR="003114F5" w:rsidRPr="003114F5" w:rsidRDefault="003114F5" w:rsidP="00F74508">
      <w:pPr>
        <w:spacing w:line="269" w:lineRule="auto"/>
        <w:rPr>
          <w:rFonts w:eastAsia="Calibri"/>
          <w:rtl/>
        </w:rPr>
      </w:pPr>
      <w:r w:rsidRPr="003114F5">
        <w:rPr>
          <w:rFonts w:eastAsia="Calibri" w:hint="cs"/>
          <w:rtl/>
        </w:rPr>
        <w:t xml:space="preserve">משרד הכלכלה מופקד בין היתר על עידוד הצמיחה הכלכלית של ישראל, והוא אחראי על התעשייה, על הקשר עם המגזר העסקי ועל קידום עסקים קטנים ובינוניים. מתוקף תפקידו, וכחבר הקבינט החברתי-כלכלי, פנה שר הכלכלה והתעשייה וביקש לכנס את הקבינט לצורך קידום הטיפול הממשלתי בצרכים כלכליים חיוניים במהלך המלחמה, כמפורט להלן. </w:t>
      </w:r>
    </w:p>
    <w:p w14:paraId="61CAE16D" w14:textId="77777777" w:rsidR="003114F5" w:rsidRPr="003114F5" w:rsidRDefault="003114F5" w:rsidP="00F74508">
      <w:pPr>
        <w:spacing w:line="269" w:lineRule="auto"/>
        <w:ind w:left="-567"/>
        <w:rPr>
          <w:rFonts w:eastAsia="Calibri"/>
          <w:szCs w:val="20"/>
          <w:rtl/>
        </w:rPr>
      </w:pPr>
    </w:p>
    <w:p w14:paraId="3F370B4F" w14:textId="77777777" w:rsidR="003114F5" w:rsidRPr="003114F5" w:rsidRDefault="003114F5" w:rsidP="00F74508">
      <w:pPr>
        <w:pStyle w:val="af2"/>
        <w:numPr>
          <w:ilvl w:val="0"/>
          <w:numId w:val="11"/>
        </w:numPr>
        <w:spacing w:line="269" w:lineRule="auto"/>
        <w:rPr>
          <w:rFonts w:eastAsia="Calibri"/>
        </w:rPr>
      </w:pPr>
      <w:r w:rsidRPr="003114F5">
        <w:rPr>
          <w:rFonts w:eastAsia="Calibri" w:hint="eastAsia"/>
          <w:b/>
          <w:bCs/>
          <w:rtl/>
        </w:rPr>
        <w:t>כשבועיים</w:t>
      </w:r>
      <w:r w:rsidRPr="003114F5">
        <w:rPr>
          <w:rFonts w:eastAsia="Calibri"/>
          <w:b/>
          <w:bCs/>
          <w:rtl/>
        </w:rPr>
        <w:t xml:space="preserve"> </w:t>
      </w:r>
      <w:r w:rsidRPr="003114F5">
        <w:rPr>
          <w:rFonts w:eastAsia="Calibri" w:hint="eastAsia"/>
          <w:b/>
          <w:bCs/>
          <w:rtl/>
        </w:rPr>
        <w:t>לאחר</w:t>
      </w:r>
      <w:r w:rsidRPr="003114F5">
        <w:rPr>
          <w:rFonts w:eastAsia="Calibri"/>
          <w:b/>
          <w:bCs/>
          <w:rtl/>
        </w:rPr>
        <w:t xml:space="preserve"> פרוץ המלחמה, </w:t>
      </w:r>
      <w:r w:rsidRPr="003114F5">
        <w:rPr>
          <w:rFonts w:eastAsia="Calibri" w:hint="eastAsia"/>
          <w:b/>
          <w:bCs/>
          <w:rtl/>
        </w:rPr>
        <w:t>ב</w:t>
      </w:r>
      <w:r w:rsidRPr="003114F5">
        <w:rPr>
          <w:rFonts w:eastAsia="Calibri"/>
          <w:b/>
          <w:bCs/>
          <w:rtl/>
        </w:rPr>
        <w:t>-21.10.23 וב-23.10.23</w:t>
      </w:r>
      <w:r w:rsidRPr="003114F5">
        <w:rPr>
          <w:rFonts w:eastAsia="Calibri" w:hint="cs"/>
          <w:b/>
          <w:bCs/>
          <w:rtl/>
        </w:rPr>
        <w:t>,</w:t>
      </w:r>
      <w:r w:rsidRPr="003114F5">
        <w:rPr>
          <w:rFonts w:eastAsia="Calibri" w:hint="cs"/>
          <w:rtl/>
        </w:rPr>
        <w:t xml:space="preserve"> פנה שר הכלכלה והתעשייה למזכיר הממשלה ולמנכ"ל משרד רה"ם, אשר שימש באותה עת כמרכז הקבינט, בבקשה לכנס את הקבינט לאלתר לדיון בתוכנית סיוע ממשלתית לעסקים; בהקמת מטה חירום לאומי לתעסוקה לנוכח המחסור בעובדים; ובהגדלת מכסות העובדים הזרים והבאתם לישראל. השר ציין כי "הזמן דוחק, המשק, ציבור בעלי העסקים וציבור העובדים לא יכול להמתין". מכתבים אלה נשלחו בהעתק אל כל חברי הקבינט.</w:t>
      </w:r>
    </w:p>
    <w:p w14:paraId="3DB9A114" w14:textId="77777777" w:rsidR="003114F5" w:rsidRPr="003114F5" w:rsidRDefault="003114F5" w:rsidP="00F74508">
      <w:pPr>
        <w:spacing w:line="269" w:lineRule="auto"/>
        <w:ind w:left="-567"/>
        <w:rPr>
          <w:rFonts w:eastAsia="Calibri"/>
          <w:szCs w:val="20"/>
          <w:rtl/>
        </w:rPr>
      </w:pPr>
    </w:p>
    <w:p w14:paraId="15654BC4" w14:textId="77777777" w:rsidR="003114F5" w:rsidRPr="003114F5" w:rsidRDefault="003114F5" w:rsidP="00F74508">
      <w:pPr>
        <w:pStyle w:val="af2"/>
        <w:numPr>
          <w:ilvl w:val="0"/>
          <w:numId w:val="11"/>
        </w:numPr>
        <w:spacing w:line="269" w:lineRule="auto"/>
        <w:rPr>
          <w:rFonts w:eastAsia="Calibri"/>
        </w:rPr>
      </w:pPr>
      <w:r w:rsidRPr="003114F5">
        <w:rPr>
          <w:rFonts w:eastAsia="Calibri" w:hint="eastAsia"/>
          <w:b/>
          <w:bCs/>
          <w:rtl/>
        </w:rPr>
        <w:t>כעבור</w:t>
      </w:r>
      <w:r w:rsidRPr="003114F5">
        <w:rPr>
          <w:rFonts w:eastAsia="Calibri"/>
          <w:b/>
          <w:bCs/>
          <w:rtl/>
        </w:rPr>
        <w:t xml:space="preserve"> כחודש</w:t>
      </w:r>
      <w:r w:rsidRPr="003114F5">
        <w:rPr>
          <w:rFonts w:eastAsia="Calibri" w:hint="cs"/>
          <w:b/>
          <w:bCs/>
          <w:rtl/>
        </w:rPr>
        <w:t>יים</w:t>
      </w:r>
      <w:r w:rsidRPr="003114F5">
        <w:rPr>
          <w:rFonts w:eastAsia="Calibri"/>
          <w:b/>
          <w:bCs/>
          <w:rtl/>
        </w:rPr>
        <w:t xml:space="preserve">, </w:t>
      </w:r>
      <w:r w:rsidRPr="003114F5">
        <w:rPr>
          <w:rFonts w:eastAsia="Calibri" w:hint="eastAsia"/>
          <w:b/>
          <w:bCs/>
          <w:rtl/>
        </w:rPr>
        <w:t>ב</w:t>
      </w:r>
      <w:r w:rsidRPr="003114F5">
        <w:rPr>
          <w:rFonts w:eastAsia="Calibri"/>
          <w:b/>
          <w:bCs/>
          <w:rtl/>
        </w:rPr>
        <w:t>-27.12.23</w:t>
      </w:r>
      <w:r w:rsidRPr="003114F5">
        <w:rPr>
          <w:rFonts w:eastAsia="Calibri" w:hint="cs"/>
          <w:b/>
          <w:bCs/>
          <w:rtl/>
        </w:rPr>
        <w:t>,</w:t>
      </w:r>
      <w:r w:rsidRPr="003114F5">
        <w:rPr>
          <w:rFonts w:eastAsia="Calibri" w:hint="cs"/>
          <w:rtl/>
        </w:rPr>
        <w:t xml:space="preserve"> פנה שר הכלכלה והתעשייה לראש הממשלה המכהן בעת שגרה כיו"ר הקבינט החברתי-כלכלי, ולשר האוצר המכהן כממלא מקום יו"ר הקבינט, בדרישה לכנס את הקבינט החברתי-כלכלי לדיון דחוף בתיקונים ובהתאמות במתווה הפיצויים לעסקים; בתוכנית חירום לאומית להבאת עובדים זרים; ובהעדפת תוצרת הארץ לנוכח אתגרי המשק במהלך המלחמה. מכתב זה נשלח בהעתק אל כל חברי הקבינט.</w:t>
      </w:r>
    </w:p>
    <w:p w14:paraId="6A186D53" w14:textId="77777777" w:rsidR="003114F5" w:rsidRPr="003114F5" w:rsidRDefault="003114F5" w:rsidP="00F74508">
      <w:pPr>
        <w:spacing w:line="269" w:lineRule="auto"/>
        <w:ind w:left="-567"/>
        <w:rPr>
          <w:rFonts w:eastAsia="Calibri"/>
          <w:szCs w:val="20"/>
          <w:rtl/>
        </w:rPr>
      </w:pPr>
    </w:p>
    <w:p w14:paraId="46270229" w14:textId="77777777" w:rsidR="003114F5" w:rsidRPr="003114F5" w:rsidRDefault="003114F5" w:rsidP="00F74508">
      <w:pPr>
        <w:pStyle w:val="af2"/>
        <w:numPr>
          <w:ilvl w:val="0"/>
          <w:numId w:val="11"/>
        </w:numPr>
        <w:spacing w:line="269" w:lineRule="auto"/>
        <w:rPr>
          <w:rFonts w:eastAsia="Calibri"/>
        </w:rPr>
      </w:pPr>
      <w:r w:rsidRPr="003114F5">
        <w:rPr>
          <w:rFonts w:eastAsia="Calibri" w:hint="eastAsia"/>
          <w:b/>
          <w:bCs/>
          <w:rtl/>
        </w:rPr>
        <w:t>כעבור</w:t>
      </w:r>
      <w:r w:rsidRPr="003114F5">
        <w:rPr>
          <w:rFonts w:eastAsia="Calibri"/>
          <w:b/>
          <w:bCs/>
          <w:rtl/>
        </w:rPr>
        <w:t xml:space="preserve"> כ</w:t>
      </w:r>
      <w:r w:rsidRPr="003114F5">
        <w:rPr>
          <w:rFonts w:eastAsia="Calibri" w:hint="cs"/>
          <w:b/>
          <w:bCs/>
          <w:rtl/>
        </w:rPr>
        <w:t>שבוע</w:t>
      </w:r>
      <w:r w:rsidRPr="003114F5">
        <w:rPr>
          <w:rFonts w:eastAsia="Calibri"/>
          <w:b/>
          <w:bCs/>
          <w:rtl/>
        </w:rPr>
        <w:t xml:space="preserve"> נוסף, </w:t>
      </w:r>
      <w:r w:rsidRPr="003114F5">
        <w:rPr>
          <w:rFonts w:eastAsia="Calibri" w:hint="eastAsia"/>
          <w:b/>
          <w:bCs/>
          <w:rtl/>
        </w:rPr>
        <w:t>ב</w:t>
      </w:r>
      <w:r w:rsidRPr="003114F5">
        <w:rPr>
          <w:rFonts w:eastAsia="Calibri"/>
          <w:b/>
          <w:bCs/>
          <w:rtl/>
        </w:rPr>
        <w:t>-3.1.24</w:t>
      </w:r>
      <w:r w:rsidRPr="003114F5">
        <w:rPr>
          <w:rFonts w:eastAsia="Calibri" w:hint="cs"/>
          <w:b/>
          <w:bCs/>
          <w:rtl/>
        </w:rPr>
        <w:t>,</w:t>
      </w:r>
      <w:r w:rsidRPr="003114F5">
        <w:rPr>
          <w:rFonts w:eastAsia="Calibri" w:hint="cs"/>
          <w:rtl/>
        </w:rPr>
        <w:t xml:space="preserve"> פנה שר הכלכלה והתעשייה לכל חברי הקבינט החברתי-כלכלי בבקשה לקיים דיון דחוף בנושא העסקת עובדים זרים על פי תוכנית שגובשה במשרדו.</w:t>
      </w:r>
    </w:p>
    <w:p w14:paraId="618AC625" w14:textId="77777777" w:rsidR="003114F5" w:rsidRPr="003114F5" w:rsidRDefault="003114F5" w:rsidP="00F74508">
      <w:pPr>
        <w:spacing w:line="269" w:lineRule="auto"/>
        <w:ind w:left="-567"/>
        <w:rPr>
          <w:rFonts w:eastAsia="Calibri"/>
          <w:szCs w:val="20"/>
          <w:rtl/>
        </w:rPr>
      </w:pPr>
    </w:p>
    <w:p w14:paraId="23E05ED2" w14:textId="77777777" w:rsidR="003114F5" w:rsidRPr="003114F5" w:rsidRDefault="003114F5" w:rsidP="00F74508">
      <w:pPr>
        <w:pStyle w:val="af2"/>
        <w:numPr>
          <w:ilvl w:val="0"/>
          <w:numId w:val="11"/>
        </w:numPr>
        <w:spacing w:line="269" w:lineRule="auto"/>
        <w:rPr>
          <w:rFonts w:eastAsia="Calibri"/>
        </w:rPr>
      </w:pPr>
      <w:r w:rsidRPr="003114F5">
        <w:rPr>
          <w:rFonts w:eastAsia="Calibri" w:hint="eastAsia"/>
          <w:b/>
          <w:bCs/>
          <w:rtl/>
        </w:rPr>
        <w:t>כעבור</w:t>
      </w:r>
      <w:r w:rsidRPr="003114F5">
        <w:rPr>
          <w:rFonts w:eastAsia="Calibri"/>
          <w:b/>
          <w:bCs/>
          <w:rtl/>
        </w:rPr>
        <w:t xml:space="preserve"> </w:t>
      </w:r>
      <w:r w:rsidRPr="003114F5">
        <w:rPr>
          <w:rFonts w:eastAsia="Calibri" w:hint="eastAsia"/>
          <w:b/>
          <w:bCs/>
          <w:rtl/>
        </w:rPr>
        <w:t>כשבועיים</w:t>
      </w:r>
      <w:r w:rsidRPr="003114F5">
        <w:rPr>
          <w:rFonts w:eastAsia="Calibri" w:hint="cs"/>
          <w:b/>
          <w:bCs/>
          <w:rtl/>
        </w:rPr>
        <w:t xml:space="preserve"> נוספים</w:t>
      </w:r>
      <w:r w:rsidRPr="003114F5">
        <w:rPr>
          <w:rFonts w:eastAsia="Calibri"/>
          <w:b/>
          <w:bCs/>
          <w:rtl/>
        </w:rPr>
        <w:t>, ב-15.1.24</w:t>
      </w:r>
      <w:r w:rsidRPr="003114F5">
        <w:rPr>
          <w:rFonts w:eastAsia="Calibri" w:hint="cs"/>
          <w:b/>
          <w:bCs/>
          <w:rtl/>
        </w:rPr>
        <w:t>,</w:t>
      </w:r>
      <w:r w:rsidRPr="003114F5">
        <w:rPr>
          <w:rFonts w:eastAsia="Calibri" w:hint="cs"/>
          <w:rtl/>
        </w:rPr>
        <w:t xml:space="preserve"> פנה שר הכלכלה והתעשייה לראש הממשלה, לשר האוצר ולשר הביטחון בבקשה לקיים דיון מיוחד של הקבינט החברתי-כלכלי לצורך אישור הבאת עובדים זרים.</w:t>
      </w:r>
    </w:p>
    <w:p w14:paraId="71A26EE9" w14:textId="77777777" w:rsidR="003114F5" w:rsidRPr="003114F5" w:rsidRDefault="003114F5" w:rsidP="00F74508">
      <w:pPr>
        <w:spacing w:line="269" w:lineRule="auto"/>
        <w:ind w:left="-567"/>
        <w:rPr>
          <w:rFonts w:eastAsia="Calibri"/>
          <w:szCs w:val="20"/>
          <w:rtl/>
        </w:rPr>
      </w:pPr>
    </w:p>
    <w:p w14:paraId="7F85CB90" w14:textId="77777777" w:rsidR="003114F5" w:rsidRPr="003114F5" w:rsidRDefault="003114F5" w:rsidP="00F74508">
      <w:pPr>
        <w:pStyle w:val="af2"/>
        <w:numPr>
          <w:ilvl w:val="0"/>
          <w:numId w:val="11"/>
        </w:numPr>
        <w:spacing w:line="269" w:lineRule="auto"/>
        <w:rPr>
          <w:rFonts w:eastAsia="Calibri"/>
        </w:rPr>
      </w:pPr>
      <w:r w:rsidRPr="003114F5">
        <w:rPr>
          <w:rFonts w:eastAsia="Calibri" w:hint="cs"/>
          <w:rtl/>
        </w:rPr>
        <w:t xml:space="preserve"> </w:t>
      </w:r>
      <w:r w:rsidRPr="003114F5">
        <w:rPr>
          <w:rFonts w:eastAsia="Calibri" w:hint="eastAsia"/>
          <w:b/>
          <w:bCs/>
          <w:rtl/>
        </w:rPr>
        <w:t>כעבור</w:t>
      </w:r>
      <w:r w:rsidRPr="003114F5">
        <w:rPr>
          <w:rFonts w:eastAsia="Calibri"/>
          <w:b/>
          <w:bCs/>
          <w:rtl/>
        </w:rPr>
        <w:t xml:space="preserve"> </w:t>
      </w:r>
      <w:r w:rsidRPr="003114F5">
        <w:rPr>
          <w:rFonts w:eastAsia="Calibri" w:hint="eastAsia"/>
          <w:b/>
          <w:bCs/>
          <w:rtl/>
        </w:rPr>
        <w:t>שבועיים</w:t>
      </w:r>
      <w:r w:rsidRPr="003114F5">
        <w:rPr>
          <w:rFonts w:eastAsia="Calibri" w:hint="cs"/>
          <w:b/>
          <w:bCs/>
          <w:rtl/>
        </w:rPr>
        <w:t xml:space="preserve"> נוספים</w:t>
      </w:r>
      <w:r w:rsidRPr="003114F5">
        <w:rPr>
          <w:rFonts w:eastAsia="Calibri"/>
          <w:b/>
          <w:bCs/>
          <w:rtl/>
        </w:rPr>
        <w:t xml:space="preserve">, </w:t>
      </w:r>
      <w:r w:rsidRPr="003114F5">
        <w:rPr>
          <w:rFonts w:eastAsia="Calibri" w:hint="eastAsia"/>
          <w:b/>
          <w:bCs/>
          <w:rtl/>
        </w:rPr>
        <w:t>ב</w:t>
      </w:r>
      <w:r w:rsidRPr="003114F5">
        <w:rPr>
          <w:rFonts w:eastAsia="Calibri"/>
          <w:b/>
          <w:bCs/>
          <w:rtl/>
        </w:rPr>
        <w:t>-29.1.24</w:t>
      </w:r>
      <w:r w:rsidRPr="003114F5">
        <w:rPr>
          <w:rFonts w:eastAsia="Calibri" w:hint="cs"/>
          <w:b/>
          <w:bCs/>
          <w:rtl/>
        </w:rPr>
        <w:t>,</w:t>
      </w:r>
      <w:r w:rsidRPr="003114F5">
        <w:rPr>
          <w:rFonts w:eastAsia="Calibri" w:hint="cs"/>
          <w:rtl/>
        </w:rPr>
        <w:t xml:space="preserve"> פנה שר הכלכלה והתעשייה לראש הממשלה ולשר האוצר בדרישה לכינוס דחוף של הקבינט החברתי-כלכלי לדיון בתוכנית חירום לאומית להבאת עובדים זרים; בהתאמות נדרשות במתווה הפיצויים לעסקים; במתן מענה וכלים לסיוע לעסקים, למשפחות החטופים ולמשרתי המילואים; במתן כלים לעידוד ולצמיחה של המשק; ובהעדפת תוצרת הארץ. מכתב זה נשלח בהעתק אל כל חברי הקבינט.</w:t>
      </w:r>
    </w:p>
    <w:p w14:paraId="4ADF5B4F" w14:textId="77777777" w:rsidR="003114F5" w:rsidRPr="003114F5" w:rsidRDefault="003114F5" w:rsidP="00F74508">
      <w:pPr>
        <w:spacing w:line="269" w:lineRule="auto"/>
        <w:ind w:left="-567"/>
        <w:rPr>
          <w:rFonts w:eastAsia="Calibri"/>
          <w:szCs w:val="20"/>
          <w:rtl/>
        </w:rPr>
      </w:pPr>
    </w:p>
    <w:p w14:paraId="75BEB33F" w14:textId="77777777" w:rsidR="003114F5" w:rsidRPr="003114F5" w:rsidRDefault="003114F5" w:rsidP="00F74508">
      <w:pPr>
        <w:spacing w:line="269" w:lineRule="auto"/>
        <w:ind w:left="340"/>
        <w:contextualSpacing/>
        <w:rPr>
          <w:rFonts w:eastAsia="Calibri"/>
          <w:rtl/>
        </w:rPr>
      </w:pPr>
      <w:r w:rsidRPr="003114F5">
        <w:rPr>
          <w:rFonts w:eastAsia="Calibri" w:hint="cs"/>
          <w:rtl/>
        </w:rPr>
        <w:lastRenderedPageBreak/>
        <w:t xml:space="preserve">בפנייתו זו השר ציין כי </w:t>
      </w:r>
      <w:bookmarkStart w:id="48" w:name="_Hlk176338290"/>
      <w:r w:rsidRPr="003114F5">
        <w:rPr>
          <w:rFonts w:eastAsia="Calibri" w:hint="cs"/>
          <w:rtl/>
        </w:rPr>
        <w:t xml:space="preserve">"מאז פרוץ מלחמת חרבות ברזל כונס הקבינט החברתי-כלכלי חמש פעמים בלבד, כאשר הפעם האחרונה שכונס היתה לפני למעלה מחודש וחצי... הקבינט לא מכונס. מצב דברים זה אינו סביר ואינו מתקבל על הדעת. על אחת כמה וכמה בעיצומה של מלחמה והצורך לדון ולקבל הכרעות בנושאים חברתיים וכלכליים חשובים שעל סדר יומה של הממשלה. </w:t>
      </w:r>
      <w:bookmarkEnd w:id="48"/>
      <w:r w:rsidRPr="003114F5">
        <w:rPr>
          <w:rFonts w:eastAsia="Calibri" w:hint="eastAsia"/>
          <w:rtl/>
        </w:rPr>
        <w:t>על</w:t>
      </w:r>
      <w:r w:rsidRPr="003114F5">
        <w:rPr>
          <w:rFonts w:eastAsia="Calibri"/>
          <w:rtl/>
        </w:rPr>
        <w:t xml:space="preserve"> </w:t>
      </w:r>
      <w:r w:rsidRPr="003114F5">
        <w:rPr>
          <w:rFonts w:eastAsia="Calibri" w:hint="eastAsia"/>
          <w:rtl/>
        </w:rPr>
        <w:t>כן</w:t>
      </w:r>
      <w:r w:rsidRPr="003114F5">
        <w:rPr>
          <w:rFonts w:eastAsia="Calibri"/>
          <w:rtl/>
        </w:rPr>
        <w:t xml:space="preserve">, </w:t>
      </w:r>
      <w:r w:rsidRPr="003114F5">
        <w:rPr>
          <w:rFonts w:eastAsia="Calibri" w:hint="eastAsia"/>
          <w:rtl/>
        </w:rPr>
        <w:t>אני</w:t>
      </w:r>
      <w:r w:rsidRPr="003114F5">
        <w:rPr>
          <w:rFonts w:eastAsia="Calibri"/>
          <w:rtl/>
        </w:rPr>
        <w:t xml:space="preserve"> </w:t>
      </w:r>
      <w:r w:rsidRPr="003114F5">
        <w:rPr>
          <w:rFonts w:eastAsia="Calibri" w:hint="eastAsia"/>
          <w:rtl/>
        </w:rPr>
        <w:t>דורש</w:t>
      </w:r>
      <w:r w:rsidRPr="003114F5">
        <w:rPr>
          <w:rFonts w:eastAsia="Calibri"/>
          <w:rtl/>
        </w:rPr>
        <w:t xml:space="preserve"> </w:t>
      </w:r>
      <w:r w:rsidRPr="003114F5">
        <w:rPr>
          <w:rFonts w:eastAsia="Calibri" w:hint="eastAsia"/>
          <w:rtl/>
        </w:rPr>
        <w:t>ושב</w:t>
      </w:r>
      <w:r w:rsidRPr="003114F5">
        <w:rPr>
          <w:rFonts w:eastAsia="Calibri"/>
          <w:rtl/>
        </w:rPr>
        <w:t xml:space="preserve"> </w:t>
      </w:r>
      <w:r w:rsidRPr="003114F5">
        <w:rPr>
          <w:rFonts w:eastAsia="Calibri" w:hint="eastAsia"/>
          <w:rtl/>
        </w:rPr>
        <w:t>לכנס</w:t>
      </w:r>
      <w:r w:rsidRPr="003114F5">
        <w:rPr>
          <w:rFonts w:eastAsia="Calibri"/>
          <w:rtl/>
        </w:rPr>
        <w:t xml:space="preserve"> </w:t>
      </w:r>
      <w:r w:rsidRPr="003114F5">
        <w:rPr>
          <w:rFonts w:eastAsia="Calibri" w:hint="eastAsia"/>
          <w:rtl/>
        </w:rPr>
        <w:t>לדיון</w:t>
      </w:r>
      <w:r w:rsidRPr="003114F5">
        <w:rPr>
          <w:rFonts w:eastAsia="Calibri"/>
          <w:rtl/>
        </w:rPr>
        <w:t xml:space="preserve"> </w:t>
      </w:r>
      <w:r w:rsidRPr="003114F5">
        <w:rPr>
          <w:rFonts w:eastAsia="Calibri" w:hint="eastAsia"/>
          <w:rtl/>
        </w:rPr>
        <w:t>דחוף</w:t>
      </w:r>
      <w:r w:rsidRPr="003114F5">
        <w:rPr>
          <w:rFonts w:eastAsia="Calibri"/>
          <w:rtl/>
        </w:rPr>
        <w:t xml:space="preserve"> </w:t>
      </w:r>
      <w:r w:rsidRPr="003114F5">
        <w:rPr>
          <w:rFonts w:eastAsia="Calibri" w:hint="eastAsia"/>
          <w:rtl/>
        </w:rPr>
        <w:t>את</w:t>
      </w:r>
      <w:r w:rsidRPr="003114F5">
        <w:rPr>
          <w:rFonts w:eastAsia="Calibri"/>
          <w:rtl/>
        </w:rPr>
        <w:t xml:space="preserve"> </w:t>
      </w:r>
      <w:r w:rsidRPr="003114F5">
        <w:rPr>
          <w:rFonts w:eastAsia="Calibri" w:hint="eastAsia"/>
          <w:rtl/>
        </w:rPr>
        <w:t>הקבינט</w:t>
      </w:r>
      <w:r w:rsidRPr="003114F5">
        <w:rPr>
          <w:rFonts w:eastAsia="Calibri"/>
          <w:rtl/>
        </w:rPr>
        <w:t xml:space="preserve"> </w:t>
      </w:r>
      <w:r w:rsidRPr="003114F5">
        <w:rPr>
          <w:rFonts w:eastAsia="Calibri" w:hint="eastAsia"/>
          <w:rtl/>
        </w:rPr>
        <w:t>החברתי</w:t>
      </w:r>
      <w:r w:rsidRPr="003114F5">
        <w:rPr>
          <w:rFonts w:eastAsia="Calibri"/>
          <w:rtl/>
        </w:rPr>
        <w:t xml:space="preserve"> </w:t>
      </w:r>
      <w:r w:rsidRPr="003114F5">
        <w:rPr>
          <w:rFonts w:eastAsia="Calibri" w:hint="eastAsia"/>
          <w:rtl/>
        </w:rPr>
        <w:t>ולקבוע</w:t>
      </w:r>
      <w:r w:rsidRPr="003114F5">
        <w:rPr>
          <w:rFonts w:eastAsia="Calibri"/>
          <w:rtl/>
        </w:rPr>
        <w:t xml:space="preserve"> </w:t>
      </w:r>
      <w:r w:rsidRPr="003114F5">
        <w:rPr>
          <w:rFonts w:eastAsia="Calibri" w:hint="eastAsia"/>
          <w:rtl/>
        </w:rPr>
        <w:t>כי</w:t>
      </w:r>
      <w:r w:rsidRPr="003114F5">
        <w:rPr>
          <w:rFonts w:eastAsia="Calibri"/>
          <w:rtl/>
        </w:rPr>
        <w:t xml:space="preserve"> </w:t>
      </w:r>
      <w:r w:rsidRPr="003114F5">
        <w:rPr>
          <w:rFonts w:eastAsia="Calibri" w:hint="eastAsia"/>
          <w:rtl/>
        </w:rPr>
        <w:t>הקבינט</w:t>
      </w:r>
      <w:r w:rsidRPr="003114F5">
        <w:rPr>
          <w:rFonts w:eastAsia="Calibri"/>
          <w:rtl/>
        </w:rPr>
        <w:t xml:space="preserve"> </w:t>
      </w:r>
      <w:r w:rsidRPr="003114F5">
        <w:rPr>
          <w:rFonts w:eastAsia="Calibri" w:hint="eastAsia"/>
          <w:rtl/>
        </w:rPr>
        <w:t>יכונס</w:t>
      </w:r>
      <w:r w:rsidRPr="003114F5">
        <w:rPr>
          <w:rFonts w:eastAsia="Calibri"/>
          <w:rtl/>
        </w:rPr>
        <w:t xml:space="preserve"> </w:t>
      </w:r>
      <w:r w:rsidRPr="003114F5">
        <w:rPr>
          <w:rFonts w:eastAsia="Calibri" w:hint="eastAsia"/>
          <w:rtl/>
        </w:rPr>
        <w:t>לפחות</w:t>
      </w:r>
      <w:r w:rsidRPr="003114F5">
        <w:rPr>
          <w:rFonts w:eastAsia="Calibri"/>
          <w:rtl/>
        </w:rPr>
        <w:t xml:space="preserve"> </w:t>
      </w:r>
      <w:r w:rsidRPr="003114F5">
        <w:rPr>
          <w:rFonts w:eastAsia="Calibri" w:hint="eastAsia"/>
          <w:rtl/>
        </w:rPr>
        <w:t>אחת</w:t>
      </w:r>
      <w:r w:rsidRPr="003114F5">
        <w:rPr>
          <w:rFonts w:eastAsia="Calibri"/>
          <w:rtl/>
        </w:rPr>
        <w:t xml:space="preserve"> </w:t>
      </w:r>
      <w:r w:rsidRPr="003114F5">
        <w:rPr>
          <w:rFonts w:eastAsia="Calibri" w:hint="eastAsia"/>
          <w:rtl/>
        </w:rPr>
        <w:t>לשבוע</w:t>
      </w:r>
      <w:r w:rsidRPr="003114F5">
        <w:rPr>
          <w:rFonts w:eastAsia="Calibri" w:hint="cs"/>
          <w:rtl/>
        </w:rPr>
        <w:t xml:space="preserve">". </w:t>
      </w:r>
    </w:p>
    <w:p w14:paraId="2FEF7804" w14:textId="77777777" w:rsidR="003114F5" w:rsidRPr="003114F5" w:rsidRDefault="003114F5" w:rsidP="00F74508">
      <w:pPr>
        <w:spacing w:line="269" w:lineRule="auto"/>
        <w:ind w:left="-567"/>
        <w:rPr>
          <w:rFonts w:eastAsia="Calibri"/>
          <w:rtl/>
        </w:rPr>
      </w:pPr>
    </w:p>
    <w:p w14:paraId="10DBFC4F" w14:textId="77777777" w:rsidR="003114F5" w:rsidRPr="003114F5" w:rsidRDefault="003114F5" w:rsidP="00F74508">
      <w:pPr>
        <w:spacing w:line="269" w:lineRule="auto"/>
        <w:rPr>
          <w:rFonts w:eastAsia="Calibri"/>
          <w:b/>
          <w:bCs/>
          <w:rtl/>
        </w:rPr>
      </w:pPr>
      <w:r w:rsidRPr="003114F5">
        <w:rPr>
          <w:rFonts w:eastAsia="Calibri" w:hint="cs"/>
          <w:b/>
          <w:bCs/>
          <w:rtl/>
        </w:rPr>
        <w:t xml:space="preserve">עולה כי שר הכלכלה והתעשייה פנה בבקשות חוזרות ונשנות לכנס את הקבינט החברתי-כלכלי: בתאריכים 21.10.23 ו-23.10.23 - למנכ"ל משרד רה"ם, מרכז הקבינט באותה עת, ולמזכיר הממשלה. העתקי המכתבים נשלחו אל חברי הקבינט; בתאריכים 27.12.23, 15.1.24 ו-29.1.24 - לראש הממשלה המכהן כיו"ר הקבינט, ולשר האוצר המכהן ממלא מקום יו"ר הקבינט. העתקי המכתבים מ-27.12.23 ו-29.1.24 נשלחו אל חברי הקבינט; וב-3.1.24 - לכלל חברי הקבינט. בפנייתו מ-29.1.24 כתב השר כי </w:t>
      </w:r>
      <w:r w:rsidRPr="003114F5">
        <w:rPr>
          <w:rFonts w:eastAsia="Calibri"/>
          <w:b/>
          <w:bCs/>
          <w:rtl/>
        </w:rPr>
        <w:t xml:space="preserve">"מאז פרוץ מלחמת חרבות ברזל כונס הקבינט החברתי-כלכלי חמש פעמים בלבד, כאשר הפעם האחרונה שכונס </w:t>
      </w:r>
      <w:r w:rsidRPr="003114F5">
        <w:rPr>
          <w:rFonts w:eastAsia="Calibri" w:hint="eastAsia"/>
          <w:b/>
          <w:bCs/>
          <w:rtl/>
        </w:rPr>
        <w:t>היתה</w:t>
      </w:r>
      <w:r w:rsidRPr="003114F5">
        <w:rPr>
          <w:rFonts w:eastAsia="Calibri"/>
          <w:b/>
          <w:bCs/>
          <w:rtl/>
        </w:rPr>
        <w:t xml:space="preserve"> לפני למעלה מחודש וחצי... הקבינט לא מכונס. מצב דברים זה אינו סביר ואינו מתקבל על הדעת. על אחת כמה וכמה בעיצומה של מלחמה והצורך לדון ולקבל הכרעות בנושאים חברתיים וכלכליים חשובים שעל סדר יומה של הממשלה</w:t>
      </w:r>
      <w:r w:rsidRPr="003114F5">
        <w:rPr>
          <w:rFonts w:eastAsia="Calibri" w:hint="cs"/>
          <w:b/>
          <w:bCs/>
          <w:rtl/>
        </w:rPr>
        <w:t>"</w:t>
      </w:r>
      <w:r w:rsidRPr="003114F5">
        <w:rPr>
          <w:rFonts w:eastAsia="Calibri"/>
          <w:b/>
          <w:bCs/>
          <w:rtl/>
        </w:rPr>
        <w:t>.</w:t>
      </w:r>
      <w:r w:rsidRPr="003114F5">
        <w:rPr>
          <w:rFonts w:eastAsia="Calibri" w:hint="cs"/>
          <w:rtl/>
        </w:rPr>
        <w:t xml:space="preserve"> </w:t>
      </w:r>
      <w:r w:rsidRPr="003114F5">
        <w:rPr>
          <w:rFonts w:eastAsia="Calibri" w:hint="cs"/>
          <w:b/>
          <w:bCs/>
          <w:rtl/>
        </w:rPr>
        <w:t xml:space="preserve">לדברי שר </w:t>
      </w:r>
      <w:r w:rsidRPr="003114F5">
        <w:rPr>
          <w:rFonts w:eastAsia="Calibri" w:hint="eastAsia"/>
          <w:b/>
          <w:bCs/>
          <w:rtl/>
        </w:rPr>
        <w:t>הכלכלה</w:t>
      </w:r>
      <w:r w:rsidRPr="003114F5">
        <w:rPr>
          <w:rFonts w:eastAsia="Calibri"/>
          <w:b/>
          <w:bCs/>
          <w:rtl/>
        </w:rPr>
        <w:t xml:space="preserve"> </w:t>
      </w:r>
      <w:r w:rsidRPr="003114F5">
        <w:rPr>
          <w:rFonts w:eastAsia="Calibri" w:hint="eastAsia"/>
          <w:b/>
          <w:bCs/>
          <w:rtl/>
        </w:rPr>
        <w:t>והתעשייה</w:t>
      </w:r>
      <w:r w:rsidRPr="003114F5">
        <w:rPr>
          <w:rFonts w:eastAsia="Calibri" w:hint="cs"/>
          <w:b/>
          <w:bCs/>
          <w:rtl/>
        </w:rPr>
        <w:t xml:space="preserve"> לא התקבל מענה לפניותיו. בפועל, הקבינט לא כונס לדיון בנושאים שפירט השר בפניותיו ולא קיבל החלטות בנושאים שהעלה השר, ובהם תוכנית סיוע ממשלתית לעסקים; הקמת מטה חירום לאומי לתעסוקה; תוכנית חירום לאומית להבאת עובדים זרים; העדפת תוצרת הארץ; וסיוע למשפחות החטופים ולמשרתי המילואים. </w:t>
      </w:r>
    </w:p>
    <w:p w14:paraId="626B27C8" w14:textId="77777777" w:rsidR="003114F5" w:rsidRPr="003114F5" w:rsidRDefault="003114F5" w:rsidP="00F74508">
      <w:pPr>
        <w:spacing w:line="269" w:lineRule="auto"/>
        <w:ind w:left="-567"/>
        <w:rPr>
          <w:rFonts w:eastAsia="Calibri"/>
          <w:szCs w:val="20"/>
          <w:rtl/>
        </w:rPr>
      </w:pPr>
    </w:p>
    <w:p w14:paraId="43E20FA1" w14:textId="77777777" w:rsidR="007F23E1" w:rsidRPr="007F23E1" w:rsidRDefault="007F23E1" w:rsidP="007F23E1">
      <w:pPr>
        <w:spacing w:line="269" w:lineRule="auto"/>
        <w:rPr>
          <w:rFonts w:eastAsia="Calibri"/>
          <w:rtl/>
        </w:rPr>
      </w:pPr>
      <w:r w:rsidRPr="007F23E1">
        <w:rPr>
          <w:rFonts w:eastAsia="Calibri" w:hint="cs"/>
          <w:rtl/>
        </w:rPr>
        <w:t>יצוין כי על פי תשובת שר החוץ, ח"כ גדעון סער, למשרד מבקר המדינה ממאי 2025, בתקופה שבה כיהן כחבר הקבינט החברתי-כלכלי, מאוקטובר 2023 ועד מרץ 2024, הוא ביקש לפחות פעמיים לכנס את הקבינט לצורך דיון וקבלת החלטות בסוגיות כגון פינוי קהילות ויישובים ושמירה על שגרה בעת מלחמה.</w:t>
      </w:r>
    </w:p>
    <w:p w14:paraId="527E6383" w14:textId="77777777" w:rsidR="007F23E1" w:rsidRDefault="007F23E1" w:rsidP="00F74508">
      <w:pPr>
        <w:spacing w:line="269" w:lineRule="auto"/>
        <w:rPr>
          <w:rFonts w:eastAsia="Calibri"/>
          <w:b/>
          <w:bCs/>
          <w:rtl/>
        </w:rPr>
      </w:pPr>
    </w:p>
    <w:p w14:paraId="55BC7221" w14:textId="77777777" w:rsidR="003114F5" w:rsidRPr="003114F5" w:rsidRDefault="003114F5" w:rsidP="00F74508">
      <w:pPr>
        <w:spacing w:line="269" w:lineRule="auto"/>
        <w:rPr>
          <w:rFonts w:eastAsia="Calibri"/>
          <w:b/>
          <w:bCs/>
          <w:rtl/>
        </w:rPr>
      </w:pP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לא</w:t>
      </w:r>
      <w:r w:rsidRPr="003114F5">
        <w:rPr>
          <w:rFonts w:eastAsia="Calibri"/>
          <w:b/>
          <w:bCs/>
          <w:rtl/>
        </w:rPr>
        <w:t xml:space="preserve"> </w:t>
      </w:r>
      <w:r w:rsidRPr="003114F5">
        <w:rPr>
          <w:rFonts w:eastAsia="Calibri" w:hint="eastAsia"/>
          <w:b/>
          <w:bCs/>
          <w:rtl/>
        </w:rPr>
        <w:t>פעל</w:t>
      </w:r>
      <w:r w:rsidRPr="003114F5">
        <w:rPr>
          <w:rFonts w:eastAsia="Calibri"/>
          <w:b/>
          <w:bCs/>
          <w:rtl/>
        </w:rPr>
        <w:t xml:space="preserve"> </w:t>
      </w:r>
      <w:r w:rsidRPr="003114F5">
        <w:rPr>
          <w:rFonts w:eastAsia="Calibri" w:hint="eastAsia"/>
          <w:b/>
          <w:bCs/>
          <w:rtl/>
        </w:rPr>
        <w:t>אפוא</w:t>
      </w:r>
      <w:r w:rsidRPr="003114F5">
        <w:rPr>
          <w:rFonts w:eastAsia="Calibri"/>
          <w:b/>
          <w:bCs/>
          <w:rtl/>
        </w:rPr>
        <w:t xml:space="preserve"> </w:t>
      </w:r>
      <w:r w:rsidRPr="003114F5">
        <w:rPr>
          <w:rFonts w:eastAsia="Calibri" w:hint="cs"/>
          <w:b/>
          <w:bCs/>
          <w:rtl/>
        </w:rPr>
        <w:t xml:space="preserve">לקידום נושאים המצויים </w:t>
      </w:r>
      <w:r w:rsidRPr="003114F5">
        <w:rPr>
          <w:rFonts w:eastAsia="Calibri" w:hint="eastAsia"/>
          <w:b/>
          <w:bCs/>
          <w:rtl/>
        </w:rPr>
        <w:t>בתחומי</w:t>
      </w:r>
      <w:r w:rsidRPr="003114F5">
        <w:rPr>
          <w:rFonts w:eastAsia="Calibri" w:hint="cs"/>
          <w:b/>
          <w:bCs/>
          <w:rtl/>
        </w:rPr>
        <w:t xml:space="preserve"> אחריותו ובמסגרת </w:t>
      </w:r>
      <w:r w:rsidRPr="003114F5">
        <w:rPr>
          <w:rFonts w:eastAsia="Calibri" w:hint="eastAsia"/>
          <w:b/>
          <w:bCs/>
          <w:rtl/>
        </w:rPr>
        <w:t>סמכו</w:t>
      </w:r>
      <w:r w:rsidRPr="003114F5">
        <w:rPr>
          <w:rFonts w:eastAsia="Calibri" w:hint="cs"/>
          <w:b/>
          <w:bCs/>
          <w:rtl/>
        </w:rPr>
        <w:t>יו</w:t>
      </w:r>
      <w:r w:rsidRPr="003114F5">
        <w:rPr>
          <w:rFonts w:eastAsia="Calibri" w:hint="eastAsia"/>
          <w:b/>
          <w:bCs/>
          <w:rtl/>
        </w:rPr>
        <w:t>ת</w:t>
      </w:r>
      <w:r w:rsidRPr="003114F5">
        <w:rPr>
          <w:rFonts w:eastAsia="Calibri" w:hint="cs"/>
          <w:b/>
          <w:bCs/>
          <w:rtl/>
        </w:rPr>
        <w:t>י</w:t>
      </w:r>
      <w:r w:rsidRPr="003114F5">
        <w:rPr>
          <w:rFonts w:eastAsia="Calibri" w:hint="eastAsia"/>
          <w:b/>
          <w:bCs/>
          <w:rtl/>
        </w:rPr>
        <w:t>ו</w:t>
      </w:r>
      <w:r w:rsidRPr="003114F5">
        <w:rPr>
          <w:rFonts w:eastAsia="Calibri" w:hint="cs"/>
          <w:b/>
          <w:bCs/>
          <w:rtl/>
        </w:rPr>
        <w:t>,</w:t>
      </w:r>
      <w:r w:rsidRPr="003114F5">
        <w:rPr>
          <w:rFonts w:eastAsia="Calibri"/>
          <w:b/>
          <w:bCs/>
          <w:rtl/>
        </w:rPr>
        <w:t xml:space="preserve"> </w:t>
      </w:r>
      <w:r w:rsidRPr="003114F5">
        <w:rPr>
          <w:rFonts w:eastAsia="Calibri" w:hint="cs"/>
          <w:b/>
          <w:bCs/>
          <w:rtl/>
        </w:rPr>
        <w:t>ולא מילא את ה</w:t>
      </w:r>
      <w:r w:rsidRPr="003114F5">
        <w:rPr>
          <w:rFonts w:eastAsia="Calibri" w:hint="eastAsia"/>
          <w:b/>
          <w:bCs/>
          <w:rtl/>
        </w:rPr>
        <w:t>תפקיד</w:t>
      </w:r>
      <w:r w:rsidRPr="003114F5">
        <w:rPr>
          <w:rFonts w:eastAsia="Calibri" w:hint="cs"/>
          <w:b/>
          <w:bCs/>
          <w:rtl/>
        </w:rPr>
        <w:t>ים שהטילה עליו הממשלה מיד לאחר פרוץ המלחמה. זאת, בעת חירום שבה נדרש מענה ממשלתי לצרכים אזרחיים-כלכליים רבים של הציבור</w:t>
      </w:r>
      <w:r w:rsidRPr="003114F5">
        <w:rPr>
          <w:rFonts w:eastAsia="Calibri"/>
          <w:b/>
          <w:bCs/>
          <w:rtl/>
        </w:rPr>
        <w:t>.</w:t>
      </w:r>
      <w:r w:rsidRPr="003114F5">
        <w:rPr>
          <w:rFonts w:eastAsia="Calibri" w:hint="cs"/>
          <w:b/>
          <w:bCs/>
          <w:rtl/>
        </w:rPr>
        <w:t xml:space="preserve"> </w:t>
      </w:r>
    </w:p>
    <w:p w14:paraId="39733827" w14:textId="77777777" w:rsidR="003114F5" w:rsidRPr="003114F5" w:rsidRDefault="003114F5" w:rsidP="00F74508">
      <w:pPr>
        <w:spacing w:line="269" w:lineRule="auto"/>
        <w:ind w:left="-567"/>
        <w:rPr>
          <w:rFonts w:eastAsia="Calibri"/>
          <w:szCs w:val="20"/>
          <w:rtl/>
        </w:rPr>
      </w:pPr>
    </w:p>
    <w:p w14:paraId="143DF3AE" w14:textId="77777777" w:rsidR="003114F5" w:rsidRPr="003114F5" w:rsidRDefault="003114F5" w:rsidP="00F74508">
      <w:pPr>
        <w:spacing w:line="269" w:lineRule="auto"/>
        <w:rPr>
          <w:rFonts w:eastAsia="Calibri"/>
          <w:rtl/>
        </w:rPr>
      </w:pPr>
      <w:r w:rsidRPr="003114F5">
        <w:rPr>
          <w:rFonts w:eastAsia="Calibri" w:hint="eastAsia"/>
          <w:b/>
          <w:bCs/>
          <w:rtl/>
        </w:rPr>
        <w:t>על</w:t>
      </w:r>
      <w:r w:rsidRPr="003114F5">
        <w:rPr>
          <w:rFonts w:eastAsia="Calibri"/>
          <w:b/>
          <w:bCs/>
          <w:rtl/>
        </w:rPr>
        <w:t xml:space="preserve"> </w:t>
      </w:r>
      <w:r w:rsidRPr="003114F5">
        <w:rPr>
          <w:rFonts w:eastAsia="Calibri" w:hint="eastAsia"/>
          <w:b/>
          <w:bCs/>
          <w:rtl/>
        </w:rPr>
        <w:t>שר</w:t>
      </w:r>
      <w:r w:rsidRPr="003114F5">
        <w:rPr>
          <w:rFonts w:eastAsia="Calibri"/>
          <w:b/>
          <w:bCs/>
          <w:rtl/>
        </w:rPr>
        <w:t xml:space="preserve"> </w:t>
      </w:r>
      <w:r w:rsidRPr="003114F5">
        <w:rPr>
          <w:rFonts w:eastAsia="Calibri" w:hint="eastAsia"/>
          <w:b/>
          <w:bCs/>
          <w:rtl/>
        </w:rPr>
        <w:t>האוצר</w:t>
      </w:r>
      <w:r w:rsidRPr="003114F5">
        <w:rPr>
          <w:rFonts w:eastAsia="Calibri"/>
          <w:b/>
          <w:bCs/>
          <w:rtl/>
        </w:rPr>
        <w:t xml:space="preserve">, </w:t>
      </w:r>
      <w:r w:rsidRPr="003114F5">
        <w:rPr>
          <w:rFonts w:eastAsia="Calibri" w:hint="eastAsia"/>
          <w:b/>
          <w:bCs/>
          <w:rtl/>
        </w:rPr>
        <w:t>כממלא</w:t>
      </w:r>
      <w:r w:rsidRPr="003114F5">
        <w:rPr>
          <w:rFonts w:eastAsia="Calibri"/>
          <w:b/>
          <w:bCs/>
          <w:rtl/>
        </w:rPr>
        <w:t xml:space="preserve"> </w:t>
      </w:r>
      <w:r w:rsidRPr="003114F5">
        <w:rPr>
          <w:rFonts w:eastAsia="Calibri" w:hint="eastAsia"/>
          <w:b/>
          <w:bCs/>
          <w:rtl/>
        </w:rPr>
        <w:t>מקום</w:t>
      </w:r>
      <w:r w:rsidRPr="003114F5">
        <w:rPr>
          <w:rFonts w:eastAsia="Calibri"/>
          <w:b/>
          <w:bCs/>
          <w:rtl/>
        </w:rPr>
        <w:t xml:space="preserve"> </w:t>
      </w:r>
      <w:r w:rsidRPr="003114F5">
        <w:rPr>
          <w:rFonts w:eastAsia="Calibri" w:hint="eastAsia"/>
          <w:b/>
          <w:bCs/>
          <w:rtl/>
        </w:rPr>
        <w:t>יו</w:t>
      </w:r>
      <w:r w:rsidRPr="003114F5">
        <w:rPr>
          <w:rFonts w:eastAsia="Calibri"/>
          <w:b/>
          <w:bCs/>
          <w:rtl/>
        </w:rPr>
        <w:t xml:space="preserve">"ר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החברתי</w:t>
      </w:r>
      <w:r w:rsidRPr="003114F5">
        <w:rPr>
          <w:rFonts w:eastAsia="Calibri"/>
          <w:b/>
          <w:bCs/>
          <w:rtl/>
        </w:rPr>
        <w:t xml:space="preserve">-כלכלי, </w:t>
      </w:r>
      <w:r w:rsidRPr="003114F5">
        <w:rPr>
          <w:rFonts w:eastAsia="Calibri" w:hint="eastAsia"/>
          <w:b/>
          <w:bCs/>
          <w:rtl/>
        </w:rPr>
        <w:t>לכנס</w:t>
      </w:r>
      <w:r w:rsidRPr="003114F5">
        <w:rPr>
          <w:rFonts w:eastAsia="Calibri"/>
          <w:b/>
          <w:bCs/>
          <w:rtl/>
        </w:rPr>
        <w:t xml:space="preserve"> </w:t>
      </w:r>
      <w:r w:rsidRPr="003114F5">
        <w:rPr>
          <w:rFonts w:eastAsia="Calibri" w:hint="eastAsia"/>
          <w:b/>
          <w:bCs/>
          <w:rtl/>
        </w:rPr>
        <w:t>את</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באופן</w:t>
      </w:r>
      <w:r w:rsidRPr="003114F5">
        <w:rPr>
          <w:rFonts w:eastAsia="Calibri"/>
          <w:b/>
          <w:bCs/>
          <w:rtl/>
        </w:rPr>
        <w:t xml:space="preserve"> </w:t>
      </w:r>
      <w:r w:rsidRPr="003114F5">
        <w:rPr>
          <w:rFonts w:eastAsia="Calibri" w:hint="eastAsia"/>
          <w:b/>
          <w:bCs/>
          <w:rtl/>
        </w:rPr>
        <w:t>סדיר</w:t>
      </w:r>
      <w:r w:rsidRPr="003114F5">
        <w:rPr>
          <w:rFonts w:eastAsia="Calibri"/>
          <w:b/>
          <w:bCs/>
          <w:rtl/>
        </w:rPr>
        <w:t xml:space="preserve"> </w:t>
      </w:r>
      <w:r w:rsidRPr="003114F5">
        <w:rPr>
          <w:rFonts w:eastAsia="Calibri" w:hint="eastAsia"/>
          <w:b/>
          <w:bCs/>
          <w:rtl/>
        </w:rPr>
        <w:t>לדיון</w:t>
      </w:r>
      <w:r w:rsidRPr="003114F5">
        <w:rPr>
          <w:rFonts w:eastAsia="Calibri"/>
          <w:b/>
          <w:bCs/>
          <w:rtl/>
        </w:rPr>
        <w:t xml:space="preserve"> </w:t>
      </w:r>
      <w:r w:rsidRPr="003114F5">
        <w:rPr>
          <w:rFonts w:eastAsia="Calibri" w:hint="eastAsia"/>
          <w:b/>
          <w:bCs/>
          <w:rtl/>
        </w:rPr>
        <w:t>ו</w:t>
      </w:r>
      <w:r w:rsidRPr="003114F5">
        <w:rPr>
          <w:rFonts w:eastAsia="Calibri" w:hint="cs"/>
          <w:b/>
          <w:bCs/>
          <w:rtl/>
        </w:rPr>
        <w:t>ל</w:t>
      </w:r>
      <w:r w:rsidRPr="003114F5">
        <w:rPr>
          <w:rFonts w:eastAsia="Calibri" w:hint="eastAsia"/>
          <w:b/>
          <w:bCs/>
          <w:rtl/>
        </w:rPr>
        <w:t>קבלת</w:t>
      </w:r>
      <w:r w:rsidRPr="003114F5">
        <w:rPr>
          <w:rFonts w:eastAsia="Calibri"/>
          <w:b/>
          <w:bCs/>
          <w:rtl/>
        </w:rPr>
        <w:t xml:space="preserve"> </w:t>
      </w:r>
      <w:r w:rsidRPr="003114F5">
        <w:rPr>
          <w:rFonts w:eastAsia="Calibri" w:hint="eastAsia"/>
          <w:b/>
          <w:bCs/>
          <w:rtl/>
        </w:rPr>
        <w:t>החלטות</w:t>
      </w:r>
      <w:r w:rsidRPr="003114F5">
        <w:rPr>
          <w:rFonts w:eastAsia="Calibri"/>
          <w:b/>
          <w:bCs/>
          <w:rtl/>
        </w:rPr>
        <w:t xml:space="preserve"> </w:t>
      </w:r>
      <w:r w:rsidRPr="003114F5">
        <w:rPr>
          <w:rFonts w:eastAsia="Calibri" w:hint="eastAsia"/>
          <w:b/>
          <w:bCs/>
          <w:rtl/>
        </w:rPr>
        <w:t>בנושאים</w:t>
      </w:r>
      <w:r w:rsidRPr="003114F5">
        <w:rPr>
          <w:rFonts w:eastAsia="Calibri"/>
          <w:b/>
          <w:bCs/>
          <w:rtl/>
        </w:rPr>
        <w:t xml:space="preserve"> </w:t>
      </w:r>
      <w:r w:rsidRPr="003114F5">
        <w:rPr>
          <w:rFonts w:eastAsia="Calibri" w:hint="eastAsia"/>
          <w:b/>
          <w:bCs/>
          <w:rtl/>
        </w:rPr>
        <w:t>האזרחיים</w:t>
      </w:r>
      <w:r w:rsidRPr="003114F5">
        <w:rPr>
          <w:rFonts w:eastAsia="Calibri"/>
          <w:b/>
          <w:bCs/>
          <w:rtl/>
        </w:rPr>
        <w:t xml:space="preserve"> </w:t>
      </w:r>
      <w:r w:rsidRPr="003114F5">
        <w:rPr>
          <w:rFonts w:eastAsia="Calibri" w:hint="eastAsia"/>
          <w:b/>
          <w:bCs/>
          <w:rtl/>
        </w:rPr>
        <w:t>הנוגעים</w:t>
      </w:r>
      <w:r w:rsidRPr="003114F5">
        <w:rPr>
          <w:rFonts w:eastAsia="Calibri"/>
          <w:b/>
          <w:bCs/>
          <w:rtl/>
        </w:rPr>
        <w:t xml:space="preserve"> </w:t>
      </w:r>
      <w:r w:rsidRPr="003114F5">
        <w:rPr>
          <w:rFonts w:eastAsia="Calibri" w:hint="eastAsia"/>
          <w:b/>
          <w:bCs/>
          <w:rtl/>
        </w:rPr>
        <w:t>למלחמת</w:t>
      </w:r>
      <w:r w:rsidRPr="003114F5">
        <w:rPr>
          <w:rFonts w:eastAsia="Calibri"/>
          <w:b/>
          <w:bCs/>
          <w:rtl/>
        </w:rPr>
        <w:t xml:space="preserve"> חרבות </w:t>
      </w:r>
      <w:r w:rsidRPr="003114F5">
        <w:rPr>
          <w:rFonts w:eastAsia="Calibri" w:hint="eastAsia"/>
          <w:b/>
          <w:bCs/>
          <w:rtl/>
        </w:rPr>
        <w:t>ברזל</w:t>
      </w:r>
      <w:r w:rsidRPr="003114F5">
        <w:rPr>
          <w:rFonts w:eastAsia="Calibri"/>
          <w:b/>
          <w:bCs/>
          <w:rtl/>
        </w:rPr>
        <w:t xml:space="preserve">, </w:t>
      </w:r>
      <w:r w:rsidRPr="003114F5">
        <w:rPr>
          <w:rFonts w:eastAsia="Calibri" w:hint="eastAsia"/>
          <w:b/>
          <w:bCs/>
          <w:rtl/>
        </w:rPr>
        <w:t>תוך</w:t>
      </w:r>
      <w:r w:rsidRPr="003114F5">
        <w:rPr>
          <w:rFonts w:eastAsia="Calibri"/>
          <w:b/>
          <w:bCs/>
          <w:rtl/>
        </w:rPr>
        <w:t xml:space="preserve"> </w:t>
      </w:r>
      <w:r w:rsidRPr="003114F5">
        <w:rPr>
          <w:rFonts w:eastAsia="Calibri" w:hint="eastAsia"/>
          <w:b/>
          <w:bCs/>
          <w:rtl/>
        </w:rPr>
        <w:t>מעקב</w:t>
      </w:r>
      <w:r w:rsidRPr="003114F5">
        <w:rPr>
          <w:rFonts w:eastAsia="Calibri"/>
          <w:b/>
          <w:bCs/>
          <w:rtl/>
        </w:rPr>
        <w:t xml:space="preserve"> </w:t>
      </w:r>
      <w:r w:rsidRPr="003114F5">
        <w:rPr>
          <w:rFonts w:eastAsia="Calibri" w:hint="eastAsia"/>
          <w:b/>
          <w:bCs/>
          <w:rtl/>
        </w:rPr>
        <w:t>אחר</w:t>
      </w:r>
      <w:r w:rsidRPr="003114F5">
        <w:rPr>
          <w:rFonts w:eastAsia="Calibri"/>
          <w:b/>
          <w:bCs/>
          <w:rtl/>
        </w:rPr>
        <w:t xml:space="preserve"> </w:t>
      </w:r>
      <w:r w:rsidRPr="003114F5">
        <w:rPr>
          <w:rFonts w:eastAsia="Calibri" w:hint="eastAsia"/>
          <w:b/>
          <w:bCs/>
          <w:rtl/>
        </w:rPr>
        <w:t>יישום</w:t>
      </w:r>
      <w:r w:rsidRPr="003114F5">
        <w:rPr>
          <w:rFonts w:eastAsia="Calibri"/>
          <w:b/>
          <w:bCs/>
          <w:rtl/>
        </w:rPr>
        <w:t xml:space="preserve"> </w:t>
      </w:r>
      <w:r w:rsidRPr="003114F5">
        <w:rPr>
          <w:rFonts w:eastAsia="Calibri" w:hint="eastAsia"/>
          <w:b/>
          <w:bCs/>
          <w:rtl/>
        </w:rPr>
        <w:t>ההחלטות</w:t>
      </w:r>
      <w:r w:rsidRPr="003114F5">
        <w:rPr>
          <w:rFonts w:eastAsia="Calibri"/>
          <w:b/>
          <w:bCs/>
          <w:rtl/>
        </w:rPr>
        <w:t xml:space="preserve"> </w:t>
      </w:r>
      <w:r w:rsidRPr="003114F5">
        <w:rPr>
          <w:rFonts w:eastAsia="Calibri" w:hint="eastAsia"/>
          <w:b/>
          <w:bCs/>
          <w:rtl/>
        </w:rPr>
        <w:t>וקידום</w:t>
      </w:r>
      <w:r w:rsidRPr="003114F5">
        <w:rPr>
          <w:rFonts w:eastAsia="Calibri"/>
          <w:b/>
          <w:bCs/>
          <w:rtl/>
        </w:rPr>
        <w:t xml:space="preserve"> </w:t>
      </w:r>
      <w:r w:rsidRPr="003114F5">
        <w:rPr>
          <w:rFonts w:eastAsia="Calibri" w:hint="eastAsia"/>
          <w:b/>
          <w:bCs/>
          <w:rtl/>
        </w:rPr>
        <w:t>מענה</w:t>
      </w:r>
      <w:r w:rsidRPr="003114F5">
        <w:rPr>
          <w:rFonts w:eastAsia="Calibri"/>
          <w:b/>
          <w:bCs/>
          <w:rtl/>
        </w:rPr>
        <w:t xml:space="preserve"> </w:t>
      </w:r>
      <w:r w:rsidRPr="003114F5">
        <w:rPr>
          <w:rFonts w:eastAsia="Calibri" w:hint="eastAsia"/>
          <w:b/>
          <w:bCs/>
          <w:rtl/>
        </w:rPr>
        <w:t>לצורכי</w:t>
      </w:r>
      <w:r w:rsidRPr="003114F5">
        <w:rPr>
          <w:rFonts w:eastAsia="Calibri"/>
          <w:b/>
          <w:bCs/>
          <w:rtl/>
        </w:rPr>
        <w:t xml:space="preserve"> </w:t>
      </w:r>
      <w:r w:rsidRPr="003114F5">
        <w:rPr>
          <w:rFonts w:eastAsia="Calibri" w:hint="eastAsia"/>
          <w:b/>
          <w:bCs/>
          <w:rtl/>
        </w:rPr>
        <w:t>הציבור</w:t>
      </w:r>
      <w:r w:rsidRPr="003114F5">
        <w:rPr>
          <w:rFonts w:eastAsia="Calibri"/>
          <w:b/>
          <w:bCs/>
          <w:rtl/>
        </w:rPr>
        <w:t xml:space="preserve"> </w:t>
      </w:r>
      <w:r w:rsidRPr="003114F5">
        <w:rPr>
          <w:rFonts w:eastAsia="Calibri" w:hint="eastAsia"/>
          <w:b/>
          <w:bCs/>
          <w:rtl/>
        </w:rPr>
        <w:t>לנוכח</w:t>
      </w:r>
      <w:r w:rsidRPr="003114F5">
        <w:rPr>
          <w:rFonts w:eastAsia="Calibri"/>
          <w:b/>
          <w:bCs/>
          <w:rtl/>
        </w:rPr>
        <w:t xml:space="preserve"> </w:t>
      </w:r>
      <w:r w:rsidRPr="003114F5">
        <w:rPr>
          <w:rFonts w:eastAsia="Calibri" w:hint="cs"/>
          <w:b/>
          <w:bCs/>
          <w:rtl/>
        </w:rPr>
        <w:t xml:space="preserve">ההשפעות המתמשכות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המלחמה</w:t>
      </w:r>
      <w:r w:rsidRPr="003114F5">
        <w:rPr>
          <w:rFonts w:eastAsia="Calibri"/>
          <w:b/>
          <w:bCs/>
          <w:rtl/>
        </w:rPr>
        <w:t>.</w:t>
      </w:r>
    </w:p>
    <w:p w14:paraId="27BA26F0" w14:textId="77777777" w:rsidR="003114F5" w:rsidRPr="003114F5" w:rsidRDefault="003114F5" w:rsidP="00F74508">
      <w:pPr>
        <w:spacing w:line="269" w:lineRule="auto"/>
        <w:rPr>
          <w:rFonts w:eastAsia="Calibri"/>
          <w:rtl/>
        </w:rPr>
      </w:pPr>
    </w:p>
    <w:p w14:paraId="2B749F07" w14:textId="77777777" w:rsidR="003114F5" w:rsidRPr="003114F5" w:rsidRDefault="003114F5" w:rsidP="00F74508">
      <w:pPr>
        <w:pStyle w:val="31"/>
        <w:spacing w:before="0" w:line="269" w:lineRule="auto"/>
        <w:rPr>
          <w:rFonts w:eastAsia="Times New Roman"/>
          <w:rtl/>
        </w:rPr>
      </w:pPr>
      <w:r w:rsidRPr="003114F5">
        <w:rPr>
          <w:rFonts w:eastAsia="Times New Roman" w:hint="cs"/>
          <w:rtl/>
        </w:rPr>
        <w:t>קשיי המשל"ט האזרחי בקידום פעילות הקבינט והנושאים שבתחומי אחריותו</w:t>
      </w:r>
    </w:p>
    <w:p w14:paraId="3405A137" w14:textId="77777777" w:rsidR="003114F5" w:rsidRPr="003114F5" w:rsidRDefault="003114F5" w:rsidP="00F74508">
      <w:pPr>
        <w:spacing w:line="269" w:lineRule="auto"/>
        <w:ind w:left="-567"/>
        <w:rPr>
          <w:rFonts w:eastAsia="Calibri"/>
          <w:szCs w:val="20"/>
          <w:rtl/>
        </w:rPr>
      </w:pPr>
    </w:p>
    <w:p w14:paraId="5706945E" w14:textId="77777777" w:rsidR="003114F5" w:rsidRPr="003114F5" w:rsidRDefault="003114F5" w:rsidP="00F74508">
      <w:pPr>
        <w:spacing w:line="269" w:lineRule="auto"/>
        <w:rPr>
          <w:rFonts w:eastAsia="Calibri"/>
          <w:rtl/>
        </w:rPr>
      </w:pPr>
      <w:r w:rsidRPr="003114F5">
        <w:rPr>
          <w:rFonts w:eastAsia="Calibri" w:hint="cs"/>
          <w:rtl/>
        </w:rPr>
        <w:t>כאמור, ב</w:t>
      </w:r>
      <w:r w:rsidRPr="003114F5">
        <w:rPr>
          <w:rFonts w:eastAsia="Calibri"/>
          <w:rtl/>
        </w:rPr>
        <w:t xml:space="preserve">-20.1.24, לאחר תקופת פעילות של </w:t>
      </w:r>
      <w:r w:rsidRPr="003114F5">
        <w:rPr>
          <w:rFonts w:eastAsia="Calibri" w:hint="cs"/>
          <w:rtl/>
        </w:rPr>
        <w:t>כחודשיים וחצי</w:t>
      </w:r>
      <w:r w:rsidRPr="003114F5">
        <w:rPr>
          <w:rFonts w:eastAsia="Calibri"/>
          <w:rtl/>
        </w:rPr>
        <w:t>, הודיע ראש המשל"ט לשר האוצר על החלטתו לסיים את תפקידו</w:t>
      </w:r>
      <w:r w:rsidRPr="003114F5">
        <w:rPr>
          <w:rFonts w:eastAsia="Calibri" w:hint="cs"/>
          <w:rtl/>
        </w:rPr>
        <w:t xml:space="preserve">; </w:t>
      </w:r>
      <w:r w:rsidRPr="003114F5">
        <w:rPr>
          <w:rFonts w:eastAsia="Calibri"/>
          <w:rtl/>
        </w:rPr>
        <w:t>ב-31.1.24 הוא סיים את תפקידו</w:t>
      </w:r>
      <w:r w:rsidRPr="003114F5">
        <w:rPr>
          <w:rFonts w:eastAsia="Calibri" w:hint="cs"/>
          <w:rtl/>
        </w:rPr>
        <w:t>,</w:t>
      </w:r>
      <w:r w:rsidRPr="003114F5">
        <w:rPr>
          <w:rFonts w:eastAsia="Calibri"/>
          <w:rtl/>
        </w:rPr>
        <w:t xml:space="preserve"> ובמרץ 2024 נסגר המשל"ט האזרחי</w:t>
      </w:r>
      <w:r w:rsidRPr="003114F5">
        <w:rPr>
          <w:rFonts w:eastAsia="Calibri" w:hint="cs"/>
          <w:rtl/>
        </w:rPr>
        <w:t xml:space="preserve">. </w:t>
      </w:r>
    </w:p>
    <w:p w14:paraId="3276CEBD" w14:textId="77777777" w:rsidR="003114F5" w:rsidRPr="003114F5" w:rsidRDefault="003114F5" w:rsidP="00F74508">
      <w:pPr>
        <w:spacing w:line="269" w:lineRule="auto"/>
        <w:ind w:left="-567"/>
        <w:rPr>
          <w:rFonts w:eastAsia="Calibri"/>
          <w:b/>
          <w:szCs w:val="20"/>
          <w:rtl/>
        </w:rPr>
      </w:pPr>
    </w:p>
    <w:p w14:paraId="12E5F46A" w14:textId="77777777" w:rsidR="003114F5" w:rsidRPr="003114F5" w:rsidRDefault="003114F5" w:rsidP="00F74508">
      <w:pPr>
        <w:pStyle w:val="af2"/>
        <w:numPr>
          <w:ilvl w:val="0"/>
          <w:numId w:val="18"/>
        </w:numPr>
        <w:spacing w:line="269" w:lineRule="auto"/>
        <w:rPr>
          <w:rFonts w:eastAsia="Calibri"/>
          <w:rtl/>
        </w:rPr>
      </w:pPr>
      <w:r w:rsidRPr="003114F5">
        <w:rPr>
          <w:rFonts w:eastAsia="Calibri" w:hint="cs"/>
          <w:rtl/>
        </w:rPr>
        <w:t xml:space="preserve">בהודעת שר האוצר מ-31.10.23 לשרים ולמנכ"לים במשרדי הממשלה על הקמת המשל"ט ציין השר כי המשל"ט יקיים ישיבות חיתוך-מצב יומיות, בהשתתפות מנכ"לים ממשרדי הממשלה לפי הצורך, והללו התבקשו להשתתף בישיבות אלו. </w:t>
      </w:r>
    </w:p>
    <w:p w14:paraId="1ADE527D" w14:textId="77777777" w:rsidR="003114F5" w:rsidRPr="003114F5" w:rsidRDefault="003114F5" w:rsidP="00F74508">
      <w:pPr>
        <w:spacing w:line="269" w:lineRule="auto"/>
        <w:ind w:left="312"/>
        <w:rPr>
          <w:rFonts w:eastAsia="Calibri"/>
          <w:rtl/>
        </w:rPr>
      </w:pPr>
      <w:r w:rsidRPr="003114F5">
        <w:rPr>
          <w:rFonts w:eastAsia="Calibri" w:hint="cs"/>
          <w:rtl/>
        </w:rPr>
        <w:lastRenderedPageBreak/>
        <w:t xml:space="preserve">נמצא כי בתקופת פעילותו של המשל"ט התקיימו תהליכי עבודה בתחומי הפעילות של המשל"ט וללא השתתפותו: מפרוץ המלחמה ובמהלך חודשי פעילותו של המשל"ט פעל פורום מנכ"לים של משרדי הממשלה בראשות מנכ"ל משרד רה"ם, ועל פי דברים שמסר ראש המשל"ט, הפורום ייתר פעילות משותפת נוספת של המנכ"לים בהובלת המשל"ט; עוד על פי דברי ראש המשל"ט, גם לשכת שר האוצר ומנכ"ל משרדו קיימו ישיבות עבודה וכן קיימו עבודת מטה לצורך גיבוש מדיניות בנושאים אזרחיים וכלכליים, במנותק מפעילות המשל"ט. </w:t>
      </w:r>
    </w:p>
    <w:p w14:paraId="5E0F3FED" w14:textId="77777777" w:rsidR="003114F5" w:rsidRPr="003114F5" w:rsidRDefault="003114F5" w:rsidP="00F74508">
      <w:pPr>
        <w:spacing w:line="269" w:lineRule="auto"/>
        <w:ind w:left="-567"/>
        <w:rPr>
          <w:rFonts w:eastAsia="Calibri"/>
          <w:szCs w:val="20"/>
          <w:rtl/>
        </w:rPr>
      </w:pPr>
    </w:p>
    <w:p w14:paraId="0A1461FC" w14:textId="77777777" w:rsidR="003114F5" w:rsidRPr="003114F5" w:rsidRDefault="003114F5" w:rsidP="00F74508">
      <w:pPr>
        <w:spacing w:line="269" w:lineRule="auto"/>
        <w:ind w:left="312"/>
        <w:rPr>
          <w:rFonts w:eastAsia="Calibri"/>
          <w:b/>
          <w:bCs/>
          <w:rtl/>
        </w:rPr>
      </w:pPr>
      <w:r w:rsidRPr="003114F5">
        <w:rPr>
          <w:rFonts w:eastAsia="Calibri" w:hint="cs"/>
          <w:b/>
          <w:bCs/>
          <w:rtl/>
        </w:rPr>
        <w:t>הקמת המשל"ט בד בבד עם פעולת פורום המנכ"לים בראשות מנכ"ל משרד רה"ם, ללא כל תיאום והסדרת מערכת היחסים בין שני הגופים - היא ליקוי יסודי שלדברי ראש המשל"ט הקשה מאוד את פעולתו. ראש</w:t>
      </w:r>
      <w:r w:rsidRPr="003114F5">
        <w:rPr>
          <w:rFonts w:eastAsia="Calibri"/>
          <w:b/>
          <w:bCs/>
          <w:rtl/>
        </w:rPr>
        <w:t xml:space="preserve"> </w:t>
      </w:r>
      <w:r w:rsidRPr="003114F5">
        <w:rPr>
          <w:rFonts w:eastAsia="Calibri" w:hint="eastAsia"/>
          <w:b/>
          <w:bCs/>
          <w:rtl/>
        </w:rPr>
        <w:t>המשל</w:t>
      </w:r>
      <w:r w:rsidRPr="003114F5">
        <w:rPr>
          <w:rFonts w:eastAsia="Calibri"/>
          <w:b/>
          <w:bCs/>
          <w:rtl/>
        </w:rPr>
        <w:t xml:space="preserve">"ט </w:t>
      </w:r>
      <w:r w:rsidRPr="003114F5">
        <w:rPr>
          <w:rFonts w:eastAsia="Calibri" w:hint="eastAsia"/>
          <w:b/>
          <w:bCs/>
          <w:rtl/>
        </w:rPr>
        <w:t>מסר</w:t>
      </w:r>
      <w:r w:rsidRPr="003114F5">
        <w:rPr>
          <w:rFonts w:eastAsia="Calibri"/>
          <w:b/>
          <w:bCs/>
          <w:rtl/>
        </w:rPr>
        <w:t xml:space="preserve"> </w:t>
      </w:r>
      <w:r w:rsidRPr="003114F5">
        <w:rPr>
          <w:rFonts w:eastAsia="Calibri" w:hint="eastAsia"/>
          <w:b/>
          <w:bCs/>
          <w:rtl/>
        </w:rPr>
        <w:t>למשרד</w:t>
      </w:r>
      <w:r w:rsidRPr="003114F5">
        <w:rPr>
          <w:rFonts w:eastAsia="Calibri"/>
          <w:b/>
          <w:bCs/>
          <w:rtl/>
        </w:rPr>
        <w:t xml:space="preserve"> </w:t>
      </w:r>
      <w:r w:rsidRPr="003114F5">
        <w:rPr>
          <w:rFonts w:eastAsia="Calibri" w:hint="eastAsia"/>
          <w:b/>
          <w:bCs/>
          <w:rtl/>
        </w:rPr>
        <w:t>מבקר</w:t>
      </w:r>
      <w:r w:rsidRPr="003114F5">
        <w:rPr>
          <w:rFonts w:eastAsia="Calibri"/>
          <w:b/>
          <w:bCs/>
          <w:rtl/>
        </w:rPr>
        <w:t xml:space="preserve"> </w:t>
      </w:r>
      <w:r w:rsidRPr="003114F5">
        <w:rPr>
          <w:rFonts w:eastAsia="Calibri" w:hint="eastAsia"/>
          <w:b/>
          <w:bCs/>
          <w:rtl/>
        </w:rPr>
        <w:t>המדינה</w:t>
      </w:r>
      <w:r w:rsidRPr="003114F5">
        <w:rPr>
          <w:rFonts w:eastAsia="Calibri"/>
          <w:b/>
          <w:bCs/>
          <w:rtl/>
        </w:rPr>
        <w:t xml:space="preserve"> </w:t>
      </w:r>
      <w:r w:rsidRPr="003114F5">
        <w:rPr>
          <w:rFonts w:eastAsia="Calibri" w:hint="eastAsia"/>
          <w:b/>
          <w:bCs/>
          <w:rtl/>
        </w:rPr>
        <w:t>כי</w:t>
      </w:r>
      <w:r w:rsidRPr="003114F5">
        <w:rPr>
          <w:rFonts w:eastAsia="Calibri"/>
          <w:b/>
          <w:bCs/>
          <w:rtl/>
        </w:rPr>
        <w:t xml:space="preserve"> </w:t>
      </w:r>
      <w:r w:rsidRPr="003114F5">
        <w:rPr>
          <w:rFonts w:eastAsia="Calibri" w:hint="eastAsia"/>
          <w:b/>
          <w:bCs/>
          <w:rtl/>
        </w:rPr>
        <w:t>בנסיבות</w:t>
      </w:r>
      <w:r w:rsidRPr="003114F5">
        <w:rPr>
          <w:rFonts w:eastAsia="Calibri"/>
          <w:b/>
          <w:bCs/>
          <w:rtl/>
        </w:rPr>
        <w:t xml:space="preserve"> </w:t>
      </w:r>
      <w:r w:rsidRPr="003114F5">
        <w:rPr>
          <w:rFonts w:eastAsia="Calibri" w:hint="eastAsia"/>
          <w:b/>
          <w:bCs/>
          <w:rtl/>
        </w:rPr>
        <w:t>האמורות</w:t>
      </w:r>
      <w:r w:rsidRPr="003114F5">
        <w:rPr>
          <w:rFonts w:eastAsia="Calibri"/>
          <w:b/>
          <w:bCs/>
          <w:rtl/>
        </w:rPr>
        <w:t xml:space="preserve"> </w:t>
      </w:r>
      <w:r w:rsidRPr="003114F5">
        <w:rPr>
          <w:rFonts w:eastAsia="Calibri" w:hint="eastAsia"/>
          <w:b/>
          <w:bCs/>
          <w:rtl/>
        </w:rPr>
        <w:t>נשאר</w:t>
      </w:r>
      <w:r w:rsidRPr="003114F5">
        <w:rPr>
          <w:rFonts w:eastAsia="Calibri"/>
          <w:b/>
          <w:bCs/>
          <w:rtl/>
        </w:rPr>
        <w:t xml:space="preserve"> </w:t>
      </w:r>
      <w:r w:rsidRPr="003114F5">
        <w:rPr>
          <w:rFonts w:eastAsia="Calibri" w:hint="eastAsia"/>
          <w:b/>
          <w:bCs/>
          <w:rtl/>
        </w:rPr>
        <w:t>המשל</w:t>
      </w:r>
      <w:r w:rsidRPr="003114F5">
        <w:rPr>
          <w:rFonts w:eastAsia="Calibri"/>
          <w:b/>
          <w:bCs/>
          <w:rtl/>
        </w:rPr>
        <w:t>"ט מחוץ למעגל קבלת ההחלטות</w:t>
      </w:r>
      <w:r w:rsidRPr="003114F5">
        <w:rPr>
          <w:rFonts w:eastAsia="Calibri" w:hint="cs"/>
          <w:b/>
          <w:bCs/>
          <w:rtl/>
        </w:rPr>
        <w:t>,</w:t>
      </w:r>
      <w:r w:rsidRPr="003114F5">
        <w:rPr>
          <w:rFonts w:eastAsia="Calibri"/>
          <w:b/>
          <w:bCs/>
          <w:rtl/>
        </w:rPr>
        <w:t xml:space="preserve"> ונוצרה אי</w:t>
      </w:r>
      <w:r w:rsidRPr="003114F5">
        <w:rPr>
          <w:rFonts w:eastAsia="Calibri" w:hint="cs"/>
          <w:b/>
          <w:bCs/>
          <w:rtl/>
        </w:rPr>
        <w:t>-</w:t>
      </w:r>
      <w:r w:rsidRPr="003114F5">
        <w:rPr>
          <w:rFonts w:eastAsia="Calibri"/>
          <w:b/>
          <w:bCs/>
          <w:rtl/>
        </w:rPr>
        <w:t xml:space="preserve">בהירות </w:t>
      </w:r>
      <w:r w:rsidRPr="003114F5">
        <w:rPr>
          <w:rFonts w:eastAsia="Calibri" w:hint="eastAsia"/>
          <w:b/>
          <w:bCs/>
          <w:rtl/>
        </w:rPr>
        <w:t>בקרב</w:t>
      </w:r>
      <w:r w:rsidRPr="003114F5">
        <w:rPr>
          <w:rFonts w:eastAsia="Calibri"/>
          <w:b/>
          <w:bCs/>
          <w:rtl/>
        </w:rPr>
        <w:t xml:space="preserve"> משרדי הממשלה ו</w:t>
      </w:r>
      <w:r w:rsidRPr="003114F5">
        <w:rPr>
          <w:rFonts w:eastAsia="Calibri" w:hint="eastAsia"/>
          <w:b/>
          <w:bCs/>
          <w:rtl/>
        </w:rPr>
        <w:t>השלטון</w:t>
      </w:r>
      <w:r w:rsidRPr="003114F5">
        <w:rPr>
          <w:rFonts w:eastAsia="Calibri"/>
          <w:b/>
          <w:bCs/>
          <w:rtl/>
        </w:rPr>
        <w:t xml:space="preserve"> המקומי </w:t>
      </w:r>
      <w:r w:rsidRPr="003114F5">
        <w:rPr>
          <w:rFonts w:eastAsia="Calibri" w:hint="eastAsia"/>
          <w:b/>
          <w:bCs/>
          <w:rtl/>
        </w:rPr>
        <w:t>בנוגע</w:t>
      </w:r>
      <w:r w:rsidRPr="003114F5">
        <w:rPr>
          <w:rFonts w:eastAsia="Calibri"/>
          <w:b/>
          <w:bCs/>
          <w:rtl/>
        </w:rPr>
        <w:t xml:space="preserve"> </w:t>
      </w:r>
      <w:r w:rsidRPr="003114F5">
        <w:rPr>
          <w:rFonts w:eastAsia="Calibri" w:hint="eastAsia"/>
          <w:b/>
          <w:bCs/>
          <w:rtl/>
        </w:rPr>
        <w:t>לזהות</w:t>
      </w:r>
      <w:r w:rsidRPr="003114F5">
        <w:rPr>
          <w:rFonts w:eastAsia="Calibri"/>
          <w:b/>
          <w:bCs/>
          <w:rtl/>
        </w:rPr>
        <w:t xml:space="preserve"> </w:t>
      </w:r>
      <w:r w:rsidRPr="003114F5">
        <w:rPr>
          <w:rFonts w:eastAsia="Calibri" w:hint="eastAsia"/>
          <w:b/>
          <w:bCs/>
          <w:rtl/>
        </w:rPr>
        <w:t>הגורם</w:t>
      </w:r>
      <w:r w:rsidRPr="003114F5">
        <w:rPr>
          <w:rFonts w:eastAsia="Calibri"/>
          <w:b/>
          <w:bCs/>
          <w:rtl/>
        </w:rPr>
        <w:t xml:space="preserve"> </w:t>
      </w:r>
      <w:r w:rsidRPr="003114F5">
        <w:rPr>
          <w:rFonts w:eastAsia="Calibri" w:hint="eastAsia"/>
          <w:b/>
          <w:bCs/>
          <w:rtl/>
        </w:rPr>
        <w:t>המוסמך</w:t>
      </w:r>
      <w:r w:rsidRPr="003114F5">
        <w:rPr>
          <w:rFonts w:eastAsia="Calibri"/>
          <w:b/>
          <w:bCs/>
          <w:rtl/>
        </w:rPr>
        <w:t xml:space="preserve"> </w:t>
      </w:r>
      <w:r w:rsidRPr="003114F5">
        <w:rPr>
          <w:rFonts w:eastAsia="Calibri" w:hint="eastAsia"/>
          <w:b/>
          <w:bCs/>
          <w:rtl/>
        </w:rPr>
        <w:t>לטפל</w:t>
      </w:r>
      <w:r w:rsidRPr="003114F5">
        <w:rPr>
          <w:rFonts w:eastAsia="Calibri"/>
          <w:b/>
          <w:bCs/>
          <w:rtl/>
        </w:rPr>
        <w:t xml:space="preserve"> </w:t>
      </w:r>
      <w:r w:rsidRPr="003114F5">
        <w:rPr>
          <w:rFonts w:eastAsia="Calibri" w:hint="eastAsia"/>
          <w:b/>
          <w:bCs/>
          <w:rtl/>
        </w:rPr>
        <w:t>בסוגיות</w:t>
      </w:r>
      <w:r w:rsidRPr="003114F5">
        <w:rPr>
          <w:rFonts w:eastAsia="Calibri"/>
          <w:b/>
          <w:bCs/>
          <w:rtl/>
        </w:rPr>
        <w:t xml:space="preserve"> רוחב </w:t>
      </w:r>
      <w:r w:rsidRPr="003114F5">
        <w:rPr>
          <w:rFonts w:eastAsia="Calibri" w:hint="eastAsia"/>
          <w:b/>
          <w:bCs/>
          <w:rtl/>
        </w:rPr>
        <w:t>בתחומי</w:t>
      </w:r>
      <w:r w:rsidRPr="003114F5">
        <w:rPr>
          <w:rFonts w:eastAsia="Calibri"/>
          <w:b/>
          <w:bCs/>
          <w:rtl/>
        </w:rPr>
        <w:t xml:space="preserve"> </w:t>
      </w:r>
      <w:r w:rsidRPr="003114F5">
        <w:rPr>
          <w:rFonts w:eastAsia="Calibri" w:hint="eastAsia"/>
          <w:b/>
          <w:bCs/>
          <w:rtl/>
        </w:rPr>
        <w:t>העשייה</w:t>
      </w:r>
      <w:r w:rsidRPr="003114F5">
        <w:rPr>
          <w:rFonts w:eastAsia="Calibri"/>
          <w:b/>
          <w:bCs/>
          <w:rtl/>
        </w:rPr>
        <w:t xml:space="preserve"> </w:t>
      </w:r>
      <w:r w:rsidRPr="003114F5">
        <w:rPr>
          <w:rFonts w:eastAsia="Calibri" w:hint="eastAsia"/>
          <w:b/>
          <w:bCs/>
          <w:rtl/>
        </w:rPr>
        <w:t>האזרחיים</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על</w:t>
      </w:r>
      <w:r w:rsidRPr="003114F5">
        <w:rPr>
          <w:rFonts w:eastAsia="Calibri"/>
          <w:b/>
          <w:bCs/>
          <w:rtl/>
        </w:rPr>
        <w:t xml:space="preserve"> פי סיכומי </w:t>
      </w:r>
      <w:r w:rsidRPr="003114F5">
        <w:rPr>
          <w:rFonts w:eastAsia="Calibri" w:hint="eastAsia"/>
          <w:b/>
          <w:bCs/>
          <w:rtl/>
        </w:rPr>
        <w:t>פגישות</w:t>
      </w:r>
      <w:r w:rsidRPr="003114F5">
        <w:rPr>
          <w:rFonts w:eastAsia="Calibri"/>
          <w:b/>
          <w:bCs/>
          <w:rtl/>
        </w:rPr>
        <w:t xml:space="preserve"> עבודה שבועיות שקיים ראש </w:t>
      </w:r>
      <w:r w:rsidRPr="003114F5">
        <w:rPr>
          <w:rFonts w:eastAsia="Calibri" w:hint="eastAsia"/>
          <w:b/>
          <w:bCs/>
          <w:rtl/>
        </w:rPr>
        <w:t>המשל</w:t>
      </w:r>
      <w:r w:rsidRPr="003114F5">
        <w:rPr>
          <w:rFonts w:eastAsia="Calibri"/>
          <w:b/>
          <w:bCs/>
          <w:rtl/>
        </w:rPr>
        <w:t xml:space="preserve">"ט </w:t>
      </w:r>
      <w:r w:rsidRPr="003114F5">
        <w:rPr>
          <w:rFonts w:eastAsia="Calibri" w:hint="eastAsia"/>
          <w:b/>
          <w:bCs/>
          <w:rtl/>
        </w:rPr>
        <w:t>עם</w:t>
      </w:r>
      <w:r w:rsidRPr="003114F5">
        <w:rPr>
          <w:rFonts w:eastAsia="Calibri"/>
          <w:b/>
          <w:bCs/>
          <w:rtl/>
        </w:rPr>
        <w:t xml:space="preserve"> שר האוצר </w:t>
      </w:r>
      <w:r w:rsidRPr="003114F5">
        <w:rPr>
          <w:rFonts w:eastAsia="Calibri" w:hint="eastAsia"/>
          <w:b/>
          <w:bCs/>
          <w:rtl/>
        </w:rPr>
        <w:t>בתאריכים</w:t>
      </w:r>
      <w:r w:rsidRPr="003114F5">
        <w:rPr>
          <w:rFonts w:eastAsia="Calibri"/>
          <w:b/>
          <w:bCs/>
          <w:rtl/>
        </w:rPr>
        <w:t xml:space="preserve"> 9.11.23, 13.11.23, 22.11.23, 29.11.23 ו-7.1.24, </w:t>
      </w:r>
      <w:r w:rsidRPr="003114F5">
        <w:rPr>
          <w:rFonts w:eastAsia="Calibri" w:hint="eastAsia"/>
          <w:b/>
          <w:bCs/>
          <w:rtl/>
        </w:rPr>
        <w:t>הקושי</w:t>
      </w:r>
      <w:r w:rsidRPr="003114F5">
        <w:rPr>
          <w:rFonts w:eastAsia="Calibri"/>
          <w:b/>
          <w:bCs/>
          <w:rtl/>
        </w:rPr>
        <w:t xml:space="preserve"> הנובע מאי</w:t>
      </w:r>
      <w:r w:rsidRPr="003114F5">
        <w:rPr>
          <w:rFonts w:eastAsia="Calibri" w:hint="cs"/>
          <w:b/>
          <w:bCs/>
          <w:rtl/>
        </w:rPr>
        <w:t>-</w:t>
      </w:r>
      <w:r w:rsidRPr="003114F5">
        <w:rPr>
          <w:rFonts w:eastAsia="Calibri"/>
          <w:b/>
          <w:bCs/>
          <w:rtl/>
        </w:rPr>
        <w:t xml:space="preserve">הבהירות בדבר </w:t>
      </w:r>
      <w:r w:rsidRPr="003114F5">
        <w:rPr>
          <w:rFonts w:eastAsia="Calibri" w:hint="eastAsia"/>
          <w:b/>
          <w:bCs/>
          <w:rtl/>
        </w:rPr>
        <w:t>זהות</w:t>
      </w:r>
      <w:r w:rsidRPr="003114F5">
        <w:rPr>
          <w:rFonts w:eastAsia="Calibri"/>
          <w:b/>
          <w:bCs/>
          <w:rtl/>
        </w:rPr>
        <w:t xml:space="preserve"> </w:t>
      </w:r>
      <w:r w:rsidRPr="003114F5">
        <w:rPr>
          <w:rFonts w:eastAsia="Calibri" w:hint="eastAsia"/>
          <w:b/>
          <w:bCs/>
          <w:rtl/>
        </w:rPr>
        <w:t>הגורם</w:t>
      </w:r>
      <w:r w:rsidRPr="003114F5">
        <w:rPr>
          <w:rFonts w:eastAsia="Calibri"/>
          <w:b/>
          <w:bCs/>
          <w:rtl/>
        </w:rPr>
        <w:t xml:space="preserve"> </w:t>
      </w:r>
      <w:r w:rsidRPr="003114F5">
        <w:rPr>
          <w:rFonts w:eastAsia="Calibri" w:hint="eastAsia"/>
          <w:b/>
          <w:bCs/>
          <w:rtl/>
        </w:rPr>
        <w:t>המוסמך</w:t>
      </w:r>
      <w:r w:rsidRPr="003114F5">
        <w:rPr>
          <w:rFonts w:eastAsia="Calibri"/>
          <w:b/>
          <w:bCs/>
          <w:rtl/>
        </w:rPr>
        <w:t xml:space="preserve"> </w:t>
      </w:r>
      <w:r w:rsidRPr="003114F5">
        <w:rPr>
          <w:rFonts w:eastAsia="Calibri" w:hint="eastAsia"/>
          <w:b/>
          <w:bCs/>
          <w:rtl/>
        </w:rPr>
        <w:t>לטפל</w:t>
      </w:r>
      <w:r w:rsidRPr="003114F5">
        <w:rPr>
          <w:rFonts w:eastAsia="Calibri"/>
          <w:b/>
          <w:bCs/>
          <w:rtl/>
        </w:rPr>
        <w:t xml:space="preserve"> </w:t>
      </w:r>
      <w:r w:rsidRPr="003114F5">
        <w:rPr>
          <w:rFonts w:eastAsia="Calibri" w:hint="eastAsia"/>
          <w:b/>
          <w:bCs/>
          <w:rtl/>
        </w:rPr>
        <w:t>בסוגיות</w:t>
      </w:r>
      <w:r w:rsidRPr="003114F5">
        <w:rPr>
          <w:rFonts w:eastAsia="Calibri"/>
          <w:b/>
          <w:bCs/>
          <w:rtl/>
        </w:rPr>
        <w:t xml:space="preserve"> </w:t>
      </w:r>
      <w:r w:rsidRPr="003114F5">
        <w:rPr>
          <w:rFonts w:eastAsia="Calibri" w:hint="eastAsia"/>
          <w:b/>
          <w:bCs/>
          <w:rtl/>
        </w:rPr>
        <w:t>רוחב</w:t>
      </w:r>
      <w:r w:rsidRPr="003114F5">
        <w:rPr>
          <w:rFonts w:eastAsia="Calibri"/>
          <w:b/>
          <w:bCs/>
          <w:rtl/>
        </w:rPr>
        <w:t xml:space="preserve"> </w:t>
      </w:r>
      <w:r w:rsidRPr="003114F5">
        <w:rPr>
          <w:rFonts w:eastAsia="Calibri" w:hint="eastAsia"/>
          <w:b/>
          <w:bCs/>
          <w:rtl/>
        </w:rPr>
        <w:t>בתחומי</w:t>
      </w:r>
      <w:r w:rsidRPr="003114F5">
        <w:rPr>
          <w:rFonts w:eastAsia="Calibri"/>
          <w:b/>
          <w:bCs/>
          <w:rtl/>
        </w:rPr>
        <w:t xml:space="preserve"> </w:t>
      </w:r>
      <w:r w:rsidRPr="003114F5">
        <w:rPr>
          <w:rFonts w:eastAsia="Calibri" w:hint="eastAsia"/>
          <w:b/>
          <w:bCs/>
          <w:rtl/>
        </w:rPr>
        <w:t>העשייה</w:t>
      </w:r>
      <w:r w:rsidRPr="003114F5">
        <w:rPr>
          <w:rFonts w:eastAsia="Calibri"/>
          <w:b/>
          <w:bCs/>
          <w:rtl/>
        </w:rPr>
        <w:t xml:space="preserve"> </w:t>
      </w:r>
      <w:r w:rsidRPr="003114F5">
        <w:rPr>
          <w:rFonts w:eastAsia="Calibri" w:hint="eastAsia"/>
          <w:b/>
          <w:bCs/>
          <w:rtl/>
        </w:rPr>
        <w:t>האזרחיים</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על</w:t>
      </w:r>
      <w:r w:rsidRPr="003114F5">
        <w:rPr>
          <w:rFonts w:eastAsia="Calibri" w:hint="eastAsia"/>
          <w:b/>
          <w:bCs/>
          <w:rtl/>
        </w:rPr>
        <w:t>ה</w:t>
      </w:r>
      <w:r w:rsidRPr="003114F5">
        <w:rPr>
          <w:rFonts w:eastAsia="Calibri"/>
          <w:b/>
          <w:bCs/>
          <w:rtl/>
        </w:rPr>
        <w:t xml:space="preserve"> בדיונים אך לא התקבלו החלטות </w:t>
      </w:r>
      <w:r w:rsidRPr="003114F5">
        <w:rPr>
          <w:rFonts w:eastAsia="Calibri" w:hint="eastAsia"/>
          <w:b/>
          <w:bCs/>
          <w:rtl/>
        </w:rPr>
        <w:t>בעניינו</w:t>
      </w:r>
      <w:r w:rsidRPr="003114F5">
        <w:rPr>
          <w:rFonts w:eastAsia="Calibri" w:hint="cs"/>
          <w:b/>
          <w:bCs/>
          <w:rtl/>
        </w:rPr>
        <w:t>,</w:t>
      </w:r>
      <w:r w:rsidRPr="003114F5">
        <w:rPr>
          <w:rFonts w:eastAsia="Calibri"/>
          <w:b/>
          <w:bCs/>
          <w:rtl/>
        </w:rPr>
        <w:t xml:space="preserve"> </w:t>
      </w:r>
      <w:r w:rsidRPr="003114F5">
        <w:rPr>
          <w:rFonts w:eastAsia="Calibri" w:hint="eastAsia"/>
          <w:b/>
          <w:bCs/>
          <w:rtl/>
        </w:rPr>
        <w:t>והקושי</w:t>
      </w:r>
      <w:r w:rsidRPr="003114F5">
        <w:rPr>
          <w:rFonts w:eastAsia="Calibri"/>
          <w:b/>
          <w:bCs/>
          <w:rtl/>
        </w:rPr>
        <w:t xml:space="preserve"> </w:t>
      </w:r>
      <w:r w:rsidRPr="003114F5">
        <w:rPr>
          <w:rFonts w:eastAsia="Calibri" w:hint="eastAsia"/>
          <w:b/>
          <w:bCs/>
          <w:rtl/>
        </w:rPr>
        <w:t>לא</w:t>
      </w:r>
      <w:r w:rsidRPr="003114F5">
        <w:rPr>
          <w:rFonts w:eastAsia="Calibri"/>
          <w:b/>
          <w:bCs/>
          <w:rtl/>
        </w:rPr>
        <w:t xml:space="preserve"> </w:t>
      </w:r>
      <w:r w:rsidRPr="003114F5">
        <w:rPr>
          <w:rFonts w:eastAsia="Calibri" w:hint="eastAsia"/>
          <w:b/>
          <w:bCs/>
          <w:rtl/>
        </w:rPr>
        <w:t>בא</w:t>
      </w:r>
      <w:r w:rsidRPr="003114F5">
        <w:rPr>
          <w:rFonts w:eastAsia="Calibri"/>
          <w:b/>
          <w:bCs/>
          <w:rtl/>
        </w:rPr>
        <w:t xml:space="preserve"> </w:t>
      </w:r>
      <w:r w:rsidRPr="003114F5">
        <w:rPr>
          <w:rFonts w:eastAsia="Calibri" w:hint="eastAsia"/>
          <w:b/>
          <w:bCs/>
          <w:rtl/>
        </w:rPr>
        <w:t>על</w:t>
      </w:r>
      <w:r w:rsidRPr="003114F5">
        <w:rPr>
          <w:rFonts w:eastAsia="Calibri"/>
          <w:b/>
          <w:bCs/>
          <w:rtl/>
        </w:rPr>
        <w:t xml:space="preserve"> </w:t>
      </w:r>
      <w:r w:rsidRPr="003114F5">
        <w:rPr>
          <w:rFonts w:eastAsia="Calibri" w:hint="eastAsia"/>
          <w:b/>
          <w:bCs/>
          <w:rtl/>
        </w:rPr>
        <w:t>פתרונו</w:t>
      </w:r>
      <w:r w:rsidRPr="003114F5">
        <w:rPr>
          <w:rFonts w:eastAsia="Calibri"/>
          <w:b/>
          <w:bCs/>
          <w:rtl/>
        </w:rPr>
        <w:t>.</w:t>
      </w:r>
      <w:r w:rsidRPr="003114F5">
        <w:rPr>
          <w:rFonts w:eastAsia="Calibri"/>
          <w:rtl/>
        </w:rPr>
        <w:t xml:space="preserve"> </w:t>
      </w:r>
      <w:r w:rsidRPr="003114F5">
        <w:rPr>
          <w:rFonts w:eastAsia="Calibri"/>
          <w:b/>
          <w:bCs/>
          <w:rtl/>
        </w:rPr>
        <w:t xml:space="preserve">כמו כן, מיעוט דיוני הקבינט יצר קושי לצקת תוכן לעבודת המשל"ט, ובכך לבסס את פעילותו. </w:t>
      </w:r>
    </w:p>
    <w:p w14:paraId="4AFFAFD4" w14:textId="77777777" w:rsidR="003114F5" w:rsidRPr="003114F5" w:rsidRDefault="003114F5" w:rsidP="00F74508">
      <w:pPr>
        <w:spacing w:line="269" w:lineRule="auto"/>
        <w:ind w:left="-567"/>
        <w:rPr>
          <w:rFonts w:eastAsia="Calibri"/>
          <w:szCs w:val="20"/>
          <w:rtl/>
        </w:rPr>
      </w:pPr>
      <w:bookmarkStart w:id="49" w:name="_Hlk188447246"/>
    </w:p>
    <w:p w14:paraId="4E092318" w14:textId="77777777" w:rsidR="003114F5" w:rsidRPr="003114F5" w:rsidRDefault="003114F5" w:rsidP="00F74508">
      <w:pPr>
        <w:pStyle w:val="af2"/>
        <w:numPr>
          <w:ilvl w:val="0"/>
          <w:numId w:val="18"/>
        </w:numPr>
        <w:spacing w:line="269" w:lineRule="auto"/>
        <w:rPr>
          <w:rFonts w:eastAsia="Calibri"/>
        </w:rPr>
      </w:pPr>
      <w:r w:rsidRPr="003114F5">
        <w:rPr>
          <w:rFonts w:eastAsia="Calibri" w:hint="cs"/>
          <w:rtl/>
        </w:rPr>
        <w:t xml:space="preserve">במהלך החודשים נובמבר 2023 וינואר 2024 העלה ראש המשל"ט לפני שר האוצר את הקשיים היסודיים בהפעלת המשל"ט וסמכויותיו: ב-9.11.23 העלה ראש המשל"ט לפני שר האוצר את האתגרים המרכזיים בעבודת המשל"ט, ובהם חוסר "בהירות בסמכויות ואחריות המשל"ט"; "צורך בסיוע מיצוב המשל"ט מול גורמי מפתח לרבות בלשכה"; "הסדרת כוח אדם ותקציב יועצים"; ו"פערי מידע וסנכרון תהליכי ליבה במשרד". ב-13.11.23 העלה ראש המשל"ט לפני שר האוצר קשיים בעבודת המשל"ט, והשר קיבל החלטות בעניינם, לדוגמה: בנוגע לנושא כוח האדם של המשל"ט השר הנחה את עובד לשכתו להסדיר את הנושא מול אגף התקציבים במשרד האוצר; בנוגע להתקשרויות עם יועצים השר קבע כי מנכ"ל משרד האוצר וראש המשל"ט יפעלו להסדיר באופן מיידי "יצירת ערוץ גמיש וזמין" להתקשרות עם יועצים; בנוגע לממשקי העבודה של המשל"ט עם גופים אחרים השר קבע כי ראש המשל"ט אחראי לנסות לייצר הגדרה ברורה של מערכות היחסים, הסמכויות והאחריות של המשל"ט מול רח"ל ומינהלת תקומה שפועלים בערוצים מקבילים וחופפים למשל"ט; ב-22.11.23 העלה ראש המשל"ט לפני שר האוצר בפגישה עבודה כי עדיין קיימים אתגרים מרכזיים בעבודה משל"ט בהיבטי כוח אדם, סמכות ואחריות, חוסר בתקציב ועוד; ב-29.11.23 העלה ראש המשל"ט לפני שר האוצר בפגישת עבודה כי האתגרים של המשל"ט בנושאי כוח האדם והתקציב ליועצים טרם נפתרו; וב-7.1.24 העלה ראש המשל"ט לפני שר האוצר בפגישת עבודה כי יש "צירי עבודה כפולים" בין המשל"ט לבין מנכ"ל משרד רה"ם בנוגע לטיפול בנושא העובדים הזרים, וכי הדבר "יוצר הלכה למעשה כפילויות ואתגרים בהחזקה רציפה של התהליך". </w:t>
      </w:r>
    </w:p>
    <w:p w14:paraId="4F9429B5" w14:textId="77777777" w:rsidR="003114F5" w:rsidRPr="003114F5" w:rsidRDefault="003114F5" w:rsidP="00F74508">
      <w:pPr>
        <w:spacing w:line="269" w:lineRule="auto"/>
        <w:ind w:left="-567"/>
        <w:rPr>
          <w:rFonts w:eastAsia="Calibri"/>
          <w:szCs w:val="20"/>
          <w:rtl/>
        </w:rPr>
      </w:pPr>
    </w:p>
    <w:p w14:paraId="0210E45E" w14:textId="77777777" w:rsidR="003114F5" w:rsidRPr="003114F5" w:rsidRDefault="003114F5" w:rsidP="00F74508">
      <w:pPr>
        <w:spacing w:line="269" w:lineRule="auto"/>
        <w:ind w:left="312"/>
        <w:rPr>
          <w:rFonts w:eastAsia="Calibri"/>
          <w:rtl/>
        </w:rPr>
      </w:pPr>
      <w:r w:rsidRPr="003114F5">
        <w:rPr>
          <w:rFonts w:eastAsia="Calibri" w:hint="cs"/>
          <w:rtl/>
        </w:rPr>
        <w:t xml:space="preserve">ראש המשל"ט מסר למשרד מבקר המדינה כי שר האוצר ומנכ"ל משרדו סייעו בהקמת המשל"ט. עם זאת, ציין ראש המשל"ט כי המחסור בכוח אדם הקשה מאוד על עבודת המשל"ט, וכי במועד סיום תפקידו הועסקו במשל"ט רק שני עובדים נוספים. ראש המשל"ט מסר עוד כאמור כי שר האוצר כממלא </w:t>
      </w:r>
      <w:r w:rsidRPr="003114F5">
        <w:rPr>
          <w:rFonts w:eastAsia="Calibri" w:hint="cs"/>
          <w:rtl/>
        </w:rPr>
        <w:lastRenderedPageBreak/>
        <w:t xml:space="preserve">מקום יו"ר הקבינט החברתי-כלכלי לא וידא שיסופקו למשל"ט הכלים הדרושים למימוש תפקידו כזרוע הביצוע של הקבינט לטיפול בתחום האזרחי במלחמת חרבות ברזל. </w:t>
      </w:r>
    </w:p>
    <w:bookmarkEnd w:id="49"/>
    <w:p w14:paraId="5D1594EE" w14:textId="77777777" w:rsidR="003114F5" w:rsidRPr="003114F5" w:rsidRDefault="003114F5" w:rsidP="00F74508">
      <w:pPr>
        <w:spacing w:line="269" w:lineRule="auto"/>
        <w:ind w:left="-567"/>
        <w:rPr>
          <w:rFonts w:eastAsia="Calibri"/>
          <w:szCs w:val="20"/>
          <w:rtl/>
        </w:rPr>
      </w:pPr>
    </w:p>
    <w:p w14:paraId="1FFF63CE" w14:textId="77777777" w:rsidR="003114F5" w:rsidRPr="003114F5" w:rsidRDefault="003114F5" w:rsidP="00F74508">
      <w:pPr>
        <w:spacing w:line="269" w:lineRule="auto"/>
        <w:rPr>
          <w:rFonts w:eastAsia="Calibri"/>
          <w:b/>
          <w:bCs/>
          <w:highlight w:val="green"/>
          <w:rtl/>
        </w:rPr>
      </w:pPr>
      <w:bookmarkStart w:id="50" w:name="_Hlk188447285"/>
      <w:r w:rsidRPr="003114F5">
        <w:rPr>
          <w:rFonts w:eastAsia="Calibri" w:hint="cs"/>
          <w:b/>
          <w:bCs/>
          <w:rtl/>
        </w:rPr>
        <w:t>נמצא</w:t>
      </w:r>
      <w:r w:rsidRPr="003114F5">
        <w:rPr>
          <w:rFonts w:eastAsia="Calibri"/>
          <w:b/>
          <w:bCs/>
          <w:rtl/>
        </w:rPr>
        <w:t xml:space="preserve"> כי במהלך </w:t>
      </w:r>
      <w:r w:rsidRPr="003114F5">
        <w:rPr>
          <w:rFonts w:eastAsia="Calibri" w:hint="cs"/>
          <w:b/>
          <w:bCs/>
          <w:rtl/>
        </w:rPr>
        <w:t>תקופת</w:t>
      </w:r>
      <w:r w:rsidRPr="003114F5">
        <w:rPr>
          <w:rFonts w:eastAsia="Calibri"/>
          <w:b/>
          <w:bCs/>
          <w:rtl/>
        </w:rPr>
        <w:t xml:space="preserve"> פעילותו של </w:t>
      </w:r>
      <w:r w:rsidRPr="003114F5">
        <w:rPr>
          <w:rFonts w:eastAsia="Calibri" w:hint="eastAsia"/>
          <w:b/>
          <w:bCs/>
          <w:rtl/>
        </w:rPr>
        <w:t>המשל</w:t>
      </w:r>
      <w:r w:rsidRPr="003114F5">
        <w:rPr>
          <w:rFonts w:eastAsia="Calibri"/>
          <w:b/>
          <w:bCs/>
          <w:rtl/>
        </w:rPr>
        <w:t>"ט האזרחי</w:t>
      </w:r>
      <w:r w:rsidRPr="003114F5">
        <w:rPr>
          <w:rFonts w:eastAsia="Calibri" w:hint="cs"/>
          <w:b/>
          <w:bCs/>
          <w:rtl/>
        </w:rPr>
        <w:t>, בייחוד במהלך החודש הראשון לפעילותו,</w:t>
      </w:r>
      <w:r w:rsidRPr="003114F5">
        <w:rPr>
          <w:rFonts w:eastAsia="Calibri"/>
          <w:b/>
          <w:bCs/>
          <w:rtl/>
        </w:rPr>
        <w:t xml:space="preserve"> ראש </w:t>
      </w:r>
      <w:r w:rsidRPr="003114F5">
        <w:rPr>
          <w:rFonts w:eastAsia="Calibri" w:hint="eastAsia"/>
          <w:b/>
          <w:bCs/>
          <w:rtl/>
        </w:rPr>
        <w:t>המשל</w:t>
      </w:r>
      <w:r w:rsidRPr="003114F5">
        <w:rPr>
          <w:rFonts w:eastAsia="Calibri"/>
          <w:b/>
          <w:bCs/>
          <w:rtl/>
        </w:rPr>
        <w:t xml:space="preserve">"ט העלה לפני שר האוצר </w:t>
      </w:r>
      <w:r w:rsidRPr="003114F5">
        <w:rPr>
          <w:rFonts w:eastAsia="Calibri" w:hint="cs"/>
          <w:b/>
          <w:bCs/>
          <w:rtl/>
        </w:rPr>
        <w:t>את ה</w:t>
      </w:r>
      <w:r w:rsidRPr="003114F5">
        <w:rPr>
          <w:rFonts w:eastAsia="Calibri" w:hint="eastAsia"/>
          <w:b/>
          <w:bCs/>
          <w:rtl/>
        </w:rPr>
        <w:t>אתגרים</w:t>
      </w:r>
      <w:r w:rsidRPr="003114F5">
        <w:rPr>
          <w:rFonts w:eastAsia="Calibri"/>
          <w:b/>
          <w:bCs/>
          <w:rtl/>
        </w:rPr>
        <w:t xml:space="preserve"> </w:t>
      </w:r>
      <w:r w:rsidRPr="003114F5">
        <w:rPr>
          <w:rFonts w:eastAsia="Calibri" w:hint="cs"/>
          <w:b/>
          <w:bCs/>
          <w:rtl/>
        </w:rPr>
        <w:t>ה</w:t>
      </w:r>
      <w:r w:rsidRPr="003114F5">
        <w:rPr>
          <w:rFonts w:eastAsia="Calibri"/>
          <w:b/>
          <w:bCs/>
          <w:rtl/>
        </w:rPr>
        <w:t xml:space="preserve">מרכזיים בעבודת </w:t>
      </w:r>
      <w:r w:rsidRPr="003114F5">
        <w:rPr>
          <w:rFonts w:eastAsia="Calibri" w:hint="eastAsia"/>
          <w:b/>
          <w:bCs/>
          <w:rtl/>
        </w:rPr>
        <w:t>המשל</w:t>
      </w:r>
      <w:r w:rsidRPr="003114F5">
        <w:rPr>
          <w:rFonts w:eastAsia="Calibri"/>
          <w:b/>
          <w:bCs/>
          <w:rtl/>
        </w:rPr>
        <w:t xml:space="preserve">"ט בנושא סמכויות </w:t>
      </w:r>
      <w:r w:rsidRPr="003114F5">
        <w:rPr>
          <w:rFonts w:eastAsia="Calibri" w:hint="eastAsia"/>
          <w:b/>
          <w:bCs/>
          <w:rtl/>
        </w:rPr>
        <w:t>המשל</w:t>
      </w:r>
      <w:r w:rsidRPr="003114F5">
        <w:rPr>
          <w:rFonts w:eastAsia="Calibri"/>
          <w:b/>
          <w:bCs/>
          <w:rtl/>
        </w:rPr>
        <w:t xml:space="preserve">"ט וממשקי העבודה שלו במשרד האוצר, עם מנכ"ל משרד </w:t>
      </w:r>
      <w:r w:rsidRPr="003114F5">
        <w:rPr>
          <w:rFonts w:eastAsia="Calibri" w:hint="eastAsia"/>
          <w:b/>
          <w:bCs/>
          <w:rtl/>
        </w:rPr>
        <w:t>רה</w:t>
      </w:r>
      <w:r w:rsidRPr="003114F5">
        <w:rPr>
          <w:rFonts w:eastAsia="Calibri"/>
          <w:b/>
          <w:bCs/>
          <w:rtl/>
        </w:rPr>
        <w:t xml:space="preserve">"ם ועם גופים אחרים, </w:t>
      </w:r>
      <w:r w:rsidRPr="003114F5">
        <w:rPr>
          <w:rFonts w:eastAsia="Calibri" w:hint="cs"/>
          <w:b/>
          <w:bCs/>
          <w:rtl/>
        </w:rPr>
        <w:t xml:space="preserve">וכן העלה קשיים </w:t>
      </w:r>
      <w:r w:rsidRPr="003114F5">
        <w:rPr>
          <w:rFonts w:eastAsia="Calibri"/>
          <w:b/>
          <w:bCs/>
          <w:rtl/>
        </w:rPr>
        <w:t xml:space="preserve">בנושאי </w:t>
      </w:r>
      <w:r w:rsidRPr="003114F5">
        <w:rPr>
          <w:rFonts w:eastAsia="Calibri" w:hint="eastAsia"/>
          <w:b/>
          <w:bCs/>
          <w:rtl/>
        </w:rPr>
        <w:t>מינהל</w:t>
      </w:r>
      <w:r w:rsidRPr="003114F5">
        <w:rPr>
          <w:rFonts w:eastAsia="Calibri"/>
          <w:b/>
          <w:bCs/>
          <w:rtl/>
        </w:rPr>
        <w:t xml:space="preserve"> </w:t>
      </w:r>
      <w:r w:rsidRPr="003114F5">
        <w:rPr>
          <w:rFonts w:eastAsia="Calibri" w:hint="eastAsia"/>
          <w:b/>
          <w:bCs/>
          <w:rtl/>
        </w:rPr>
        <w:t>במשרד</w:t>
      </w:r>
      <w:r w:rsidRPr="003114F5">
        <w:rPr>
          <w:rFonts w:eastAsia="Calibri"/>
          <w:b/>
          <w:bCs/>
          <w:rtl/>
        </w:rPr>
        <w:t xml:space="preserve"> האוצר</w:t>
      </w:r>
      <w:r w:rsidRPr="003114F5">
        <w:rPr>
          <w:rFonts w:eastAsia="Calibri" w:hint="cs"/>
          <w:b/>
          <w:bCs/>
          <w:rtl/>
        </w:rPr>
        <w:t>. קשיים אלה לא נפתרו במלואם, ועל רקע אלה נסגר המשל"ט האזרחי לאחר שפעל במשך חודשיים וחצי</w:t>
      </w:r>
      <w:bookmarkEnd w:id="50"/>
      <w:r w:rsidRPr="003114F5">
        <w:rPr>
          <w:rFonts w:eastAsia="Calibri"/>
          <w:b/>
          <w:bCs/>
          <w:rtl/>
        </w:rPr>
        <w:t xml:space="preserve">. </w:t>
      </w:r>
    </w:p>
    <w:p w14:paraId="23A48B30" w14:textId="77777777" w:rsidR="003114F5" w:rsidRPr="003114F5" w:rsidRDefault="003114F5" w:rsidP="00F74508">
      <w:pPr>
        <w:spacing w:line="269" w:lineRule="auto"/>
        <w:ind w:left="-567"/>
        <w:rPr>
          <w:rFonts w:eastAsia="Calibri"/>
          <w:szCs w:val="20"/>
          <w:rtl/>
        </w:rPr>
      </w:pPr>
    </w:p>
    <w:p w14:paraId="7A7C707F" w14:textId="77777777" w:rsidR="003114F5" w:rsidRPr="003114F5" w:rsidRDefault="003114F5" w:rsidP="00F74508">
      <w:pPr>
        <w:spacing w:line="269" w:lineRule="auto"/>
        <w:rPr>
          <w:rFonts w:eastAsia="Calibri"/>
          <w:b/>
          <w:bCs/>
          <w:rtl/>
        </w:rPr>
      </w:pPr>
      <w:r w:rsidRPr="003114F5">
        <w:rPr>
          <w:rFonts w:eastAsia="Calibri" w:hint="eastAsia"/>
          <w:b/>
          <w:bCs/>
          <w:rtl/>
        </w:rPr>
        <w:t>שר</w:t>
      </w:r>
      <w:r w:rsidRPr="003114F5">
        <w:rPr>
          <w:rFonts w:eastAsia="Calibri"/>
          <w:b/>
          <w:bCs/>
          <w:rtl/>
        </w:rPr>
        <w:t xml:space="preserve"> האוצר מסר בהתייחסותו לממצאי הביקורת במסגרת תשובתו לדוח</w:t>
      </w:r>
      <w:r w:rsidRPr="003114F5">
        <w:rPr>
          <w:rFonts w:eastAsia="Calibri"/>
          <w:b/>
          <w:bCs/>
          <w:vertAlign w:val="superscript"/>
          <w:rtl/>
        </w:rPr>
        <w:footnoteReference w:id="86"/>
      </w:r>
      <w:r w:rsidRPr="003114F5">
        <w:rPr>
          <w:rFonts w:eastAsia="Calibri"/>
          <w:b/>
          <w:bCs/>
          <w:rtl/>
        </w:rPr>
        <w:t xml:space="preserve"> כי כישלון הקמת המשל"ט והפעילות הדלה של הקבינט החברתי-כלכלי בתקופת המלחמה קשור</w:t>
      </w:r>
      <w:r w:rsidRPr="003114F5">
        <w:rPr>
          <w:rFonts w:eastAsia="Calibri" w:hint="cs"/>
          <w:b/>
          <w:bCs/>
          <w:rtl/>
        </w:rPr>
        <w:t>ים</w:t>
      </w:r>
      <w:r w:rsidRPr="003114F5">
        <w:rPr>
          <w:rFonts w:eastAsia="Calibri"/>
          <w:b/>
          <w:bCs/>
          <w:rtl/>
        </w:rPr>
        <w:t xml:space="preserve"> בפעולותיהם של גורמי המקצוע במשרד האוצר, </w:t>
      </w:r>
      <w:r w:rsidRPr="003114F5">
        <w:rPr>
          <w:rFonts w:eastAsia="Calibri" w:hint="eastAsia"/>
          <w:b/>
          <w:bCs/>
          <w:rtl/>
        </w:rPr>
        <w:t>במשרד</w:t>
      </w:r>
      <w:r w:rsidRPr="003114F5">
        <w:rPr>
          <w:rFonts w:eastAsia="Calibri"/>
          <w:b/>
          <w:bCs/>
          <w:rtl/>
        </w:rPr>
        <w:t xml:space="preserve"> המשפטים ובנציבות שירות המדינה, </w:t>
      </w:r>
      <w:r w:rsidRPr="003114F5">
        <w:rPr>
          <w:rFonts w:eastAsia="Calibri" w:hint="eastAsia"/>
          <w:b/>
          <w:bCs/>
          <w:rtl/>
        </w:rPr>
        <w:t>אשר</w:t>
      </w:r>
      <w:r w:rsidRPr="003114F5">
        <w:rPr>
          <w:rFonts w:eastAsia="Calibri"/>
          <w:b/>
          <w:bCs/>
          <w:rtl/>
        </w:rPr>
        <w:t xml:space="preserve"> </w:t>
      </w:r>
      <w:r w:rsidRPr="003114F5">
        <w:rPr>
          <w:rFonts w:eastAsia="Calibri" w:hint="cs"/>
          <w:b/>
          <w:bCs/>
          <w:rtl/>
        </w:rPr>
        <w:t>לדברי</w:t>
      </w:r>
      <w:r w:rsidRPr="003114F5">
        <w:rPr>
          <w:rFonts w:eastAsia="Calibri"/>
          <w:b/>
          <w:bCs/>
          <w:rtl/>
        </w:rPr>
        <w:t xml:space="preserve"> השר </w:t>
      </w:r>
      <w:r w:rsidRPr="003114F5">
        <w:rPr>
          <w:rFonts w:eastAsia="Calibri" w:hint="eastAsia"/>
          <w:b/>
          <w:bCs/>
          <w:rtl/>
        </w:rPr>
        <w:t>הערימו</w:t>
      </w:r>
      <w:r w:rsidRPr="003114F5">
        <w:rPr>
          <w:rFonts w:eastAsia="Calibri"/>
          <w:b/>
          <w:bCs/>
          <w:rtl/>
        </w:rPr>
        <w:t xml:space="preserve"> קשיים </w:t>
      </w:r>
      <w:r w:rsidRPr="003114F5">
        <w:rPr>
          <w:rFonts w:eastAsia="Calibri" w:hint="eastAsia"/>
          <w:b/>
          <w:bCs/>
          <w:rtl/>
        </w:rPr>
        <w:t>משמעותיים</w:t>
      </w:r>
      <w:r w:rsidRPr="003114F5">
        <w:rPr>
          <w:rFonts w:eastAsia="Calibri"/>
          <w:b/>
          <w:bCs/>
          <w:rtl/>
        </w:rPr>
        <w:t xml:space="preserve"> </w:t>
      </w:r>
      <w:r w:rsidRPr="003114F5">
        <w:rPr>
          <w:rFonts w:eastAsia="Calibri" w:hint="eastAsia"/>
          <w:b/>
          <w:bCs/>
          <w:rtl/>
        </w:rPr>
        <w:t>בפני</w:t>
      </w:r>
      <w:r w:rsidRPr="003114F5">
        <w:rPr>
          <w:rFonts w:eastAsia="Calibri"/>
          <w:b/>
          <w:bCs/>
          <w:rtl/>
        </w:rPr>
        <w:t xml:space="preserve"> הקמת </w:t>
      </w:r>
      <w:r w:rsidRPr="003114F5">
        <w:rPr>
          <w:rFonts w:eastAsia="Calibri" w:hint="eastAsia"/>
          <w:b/>
          <w:bCs/>
          <w:rtl/>
        </w:rPr>
        <w:t>המשל</w:t>
      </w:r>
      <w:r w:rsidRPr="003114F5">
        <w:rPr>
          <w:rFonts w:eastAsia="Calibri"/>
          <w:b/>
          <w:bCs/>
          <w:rtl/>
        </w:rPr>
        <w:t xml:space="preserve">"ט וביסוס פעילותו. </w:t>
      </w:r>
      <w:r w:rsidRPr="003114F5">
        <w:rPr>
          <w:rFonts w:eastAsia="Calibri" w:hint="eastAsia"/>
          <w:b/>
          <w:bCs/>
          <w:rtl/>
        </w:rPr>
        <w:t>שר</w:t>
      </w:r>
      <w:r w:rsidRPr="003114F5">
        <w:rPr>
          <w:rFonts w:eastAsia="Calibri"/>
          <w:b/>
          <w:bCs/>
          <w:rtl/>
        </w:rPr>
        <w:t xml:space="preserve"> האוצר אף </w:t>
      </w:r>
      <w:r w:rsidRPr="003114F5">
        <w:rPr>
          <w:rFonts w:eastAsia="Calibri" w:hint="eastAsia"/>
          <w:b/>
          <w:bCs/>
          <w:rtl/>
        </w:rPr>
        <w:t>מסר</w:t>
      </w:r>
      <w:r w:rsidRPr="003114F5">
        <w:rPr>
          <w:rFonts w:eastAsia="Calibri"/>
          <w:b/>
          <w:bCs/>
          <w:rtl/>
        </w:rPr>
        <w:t xml:space="preserve"> כי לא היה די בסמכויות הנתונות לו לצורך הקמת </w:t>
      </w:r>
      <w:r w:rsidRPr="003114F5">
        <w:rPr>
          <w:rFonts w:eastAsia="Calibri" w:hint="eastAsia"/>
          <w:b/>
          <w:bCs/>
          <w:rtl/>
        </w:rPr>
        <w:t>המשל</w:t>
      </w:r>
      <w:r w:rsidRPr="003114F5">
        <w:rPr>
          <w:rFonts w:eastAsia="Calibri"/>
          <w:b/>
          <w:bCs/>
          <w:rtl/>
        </w:rPr>
        <w:t xml:space="preserve">"ט, </w:t>
      </w:r>
      <w:r w:rsidRPr="003114F5">
        <w:rPr>
          <w:rFonts w:eastAsia="Calibri" w:hint="eastAsia"/>
          <w:b/>
          <w:bCs/>
          <w:rtl/>
        </w:rPr>
        <w:t>וכי</w:t>
      </w:r>
      <w:r w:rsidRPr="003114F5">
        <w:rPr>
          <w:rFonts w:eastAsia="Calibri"/>
          <w:b/>
          <w:bCs/>
          <w:rtl/>
        </w:rPr>
        <w:t xml:space="preserve"> </w:t>
      </w:r>
      <w:r w:rsidRPr="003114F5">
        <w:rPr>
          <w:rFonts w:eastAsia="Calibri" w:hint="cs"/>
          <w:b/>
          <w:bCs/>
          <w:rtl/>
        </w:rPr>
        <w:t xml:space="preserve">הוא </w:t>
      </w:r>
      <w:r w:rsidRPr="003114F5">
        <w:rPr>
          <w:rFonts w:eastAsia="Calibri" w:hint="eastAsia"/>
          <w:b/>
          <w:bCs/>
          <w:rtl/>
        </w:rPr>
        <w:t>הודיע</w:t>
      </w:r>
      <w:r w:rsidRPr="003114F5">
        <w:rPr>
          <w:rFonts w:eastAsia="Calibri"/>
          <w:b/>
          <w:bCs/>
          <w:rtl/>
        </w:rPr>
        <w:t xml:space="preserve"> </w:t>
      </w:r>
      <w:r w:rsidRPr="003114F5">
        <w:rPr>
          <w:rFonts w:eastAsia="Calibri" w:hint="eastAsia"/>
          <w:b/>
          <w:bCs/>
          <w:rtl/>
        </w:rPr>
        <w:t>לראש</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w:t>
      </w:r>
      <w:r w:rsidRPr="003114F5">
        <w:rPr>
          <w:rFonts w:eastAsia="Calibri" w:hint="eastAsia"/>
          <w:b/>
          <w:bCs/>
          <w:rtl/>
        </w:rPr>
        <w:t>בעל</w:t>
      </w:r>
      <w:r w:rsidRPr="003114F5">
        <w:rPr>
          <w:rFonts w:eastAsia="Calibri" w:hint="cs"/>
          <w:b/>
          <w:bCs/>
          <w:rtl/>
        </w:rPr>
        <w:t xml:space="preserve"> </w:t>
      </w:r>
      <w:r w:rsidRPr="003114F5">
        <w:rPr>
          <w:rFonts w:eastAsia="Calibri"/>
          <w:b/>
          <w:bCs/>
          <w:rtl/>
        </w:rPr>
        <w:t xml:space="preserve">פה </w:t>
      </w:r>
      <w:r w:rsidRPr="003114F5">
        <w:rPr>
          <w:rFonts w:eastAsia="Calibri" w:hint="eastAsia"/>
          <w:b/>
          <w:bCs/>
          <w:rtl/>
        </w:rPr>
        <w:t>על</w:t>
      </w:r>
      <w:r w:rsidRPr="003114F5">
        <w:rPr>
          <w:rFonts w:eastAsia="Calibri"/>
          <w:b/>
          <w:bCs/>
          <w:rtl/>
        </w:rPr>
        <w:t xml:space="preserve"> "החזרת </w:t>
      </w:r>
      <w:r w:rsidRPr="003114F5">
        <w:rPr>
          <w:rFonts w:eastAsia="Calibri" w:hint="eastAsia"/>
          <w:b/>
          <w:bCs/>
          <w:rtl/>
        </w:rPr>
        <w:t>המפתחות</w:t>
      </w:r>
      <w:r w:rsidRPr="003114F5">
        <w:rPr>
          <w:rFonts w:eastAsia="Calibri"/>
          <w:b/>
          <w:bCs/>
          <w:rtl/>
        </w:rPr>
        <w:t xml:space="preserve">" </w:t>
      </w:r>
      <w:r w:rsidRPr="003114F5">
        <w:rPr>
          <w:rFonts w:eastAsia="Calibri" w:hint="eastAsia"/>
          <w:b/>
          <w:bCs/>
          <w:rtl/>
        </w:rPr>
        <w:t>בכל</w:t>
      </w:r>
      <w:r w:rsidRPr="003114F5">
        <w:rPr>
          <w:rFonts w:eastAsia="Calibri"/>
          <w:b/>
          <w:bCs/>
          <w:rtl/>
        </w:rPr>
        <w:t xml:space="preserve"> </w:t>
      </w:r>
      <w:r w:rsidRPr="003114F5">
        <w:rPr>
          <w:rFonts w:eastAsia="Calibri" w:hint="eastAsia"/>
          <w:b/>
          <w:bCs/>
          <w:rtl/>
        </w:rPr>
        <w:t>הנוגע</w:t>
      </w:r>
      <w:r w:rsidRPr="003114F5">
        <w:rPr>
          <w:rFonts w:eastAsia="Calibri"/>
          <w:b/>
          <w:bCs/>
          <w:rtl/>
        </w:rPr>
        <w:t xml:space="preserve"> </w:t>
      </w:r>
      <w:r w:rsidRPr="003114F5">
        <w:rPr>
          <w:rFonts w:eastAsia="Calibri" w:hint="eastAsia"/>
          <w:b/>
          <w:bCs/>
          <w:rtl/>
        </w:rPr>
        <w:t>להפעלת</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והמשל</w:t>
      </w:r>
      <w:r w:rsidRPr="003114F5">
        <w:rPr>
          <w:rFonts w:eastAsia="Calibri"/>
          <w:b/>
          <w:bCs/>
          <w:rtl/>
        </w:rPr>
        <w:t xml:space="preserve">"ט. </w:t>
      </w:r>
      <w:bookmarkStart w:id="51" w:name="_Hlk187750820"/>
      <w:r w:rsidRPr="003114F5">
        <w:rPr>
          <w:rFonts w:eastAsia="Calibri" w:hint="eastAsia"/>
          <w:b/>
          <w:bCs/>
          <w:rtl/>
        </w:rPr>
        <w:t>מנגד</w:t>
      </w:r>
      <w:r w:rsidRPr="003114F5">
        <w:rPr>
          <w:rFonts w:eastAsia="Calibri"/>
          <w:b/>
          <w:bCs/>
          <w:rtl/>
        </w:rPr>
        <w:t xml:space="preserve"> </w:t>
      </w:r>
      <w:r w:rsidRPr="003114F5">
        <w:rPr>
          <w:rFonts w:eastAsia="Calibri" w:hint="eastAsia"/>
          <w:b/>
          <w:bCs/>
          <w:rtl/>
        </w:rPr>
        <w:t>מסרו</w:t>
      </w:r>
      <w:r w:rsidRPr="003114F5">
        <w:rPr>
          <w:rFonts w:eastAsia="Calibri"/>
          <w:b/>
          <w:bCs/>
          <w:rtl/>
        </w:rPr>
        <w:t xml:space="preserve"> </w:t>
      </w:r>
      <w:r w:rsidRPr="003114F5">
        <w:rPr>
          <w:rFonts w:eastAsia="Calibri" w:hint="eastAsia"/>
          <w:b/>
          <w:bCs/>
          <w:rtl/>
        </w:rPr>
        <w:t>גורמי</w:t>
      </w:r>
      <w:r w:rsidRPr="003114F5">
        <w:rPr>
          <w:rFonts w:eastAsia="Calibri"/>
          <w:b/>
          <w:bCs/>
          <w:rtl/>
        </w:rPr>
        <w:t xml:space="preserve"> מקצוע </w:t>
      </w:r>
      <w:r w:rsidRPr="003114F5">
        <w:rPr>
          <w:rFonts w:eastAsia="Calibri" w:hint="eastAsia"/>
          <w:b/>
          <w:bCs/>
          <w:rtl/>
        </w:rPr>
        <w:t>במשרד</w:t>
      </w:r>
      <w:r w:rsidRPr="003114F5">
        <w:rPr>
          <w:rFonts w:eastAsia="Calibri"/>
          <w:b/>
          <w:bCs/>
          <w:rtl/>
        </w:rPr>
        <w:t xml:space="preserve"> האוצר </w:t>
      </w:r>
      <w:r w:rsidRPr="003114F5">
        <w:rPr>
          <w:rFonts w:eastAsia="Calibri" w:hint="cs"/>
          <w:b/>
          <w:bCs/>
          <w:rtl/>
        </w:rPr>
        <w:t xml:space="preserve">ובנציבות שירות המדינה </w:t>
      </w:r>
      <w:r w:rsidRPr="003114F5">
        <w:rPr>
          <w:rFonts w:eastAsia="Calibri" w:hint="eastAsia"/>
          <w:b/>
          <w:bCs/>
          <w:rtl/>
        </w:rPr>
        <w:t>למשרד</w:t>
      </w:r>
      <w:r w:rsidRPr="003114F5">
        <w:rPr>
          <w:rFonts w:eastAsia="Calibri"/>
          <w:b/>
          <w:bCs/>
          <w:rtl/>
        </w:rPr>
        <w:t xml:space="preserve"> מבקר המדינה כי הם </w:t>
      </w:r>
      <w:r w:rsidRPr="003114F5">
        <w:rPr>
          <w:rFonts w:eastAsia="Calibri" w:hint="eastAsia"/>
          <w:b/>
          <w:bCs/>
          <w:rtl/>
        </w:rPr>
        <w:t>סייעו</w:t>
      </w:r>
      <w:r w:rsidRPr="003114F5">
        <w:rPr>
          <w:rFonts w:eastAsia="Calibri"/>
          <w:b/>
          <w:bCs/>
          <w:rtl/>
        </w:rPr>
        <w:t xml:space="preserve"> </w:t>
      </w:r>
      <w:r w:rsidRPr="003114F5">
        <w:rPr>
          <w:rFonts w:eastAsia="Calibri" w:hint="eastAsia"/>
          <w:b/>
          <w:bCs/>
          <w:rtl/>
        </w:rPr>
        <w:t>להקמת</w:t>
      </w:r>
      <w:r w:rsidRPr="003114F5">
        <w:rPr>
          <w:rFonts w:eastAsia="Calibri"/>
          <w:b/>
          <w:bCs/>
          <w:rtl/>
        </w:rPr>
        <w:t xml:space="preserve"> </w:t>
      </w:r>
      <w:r w:rsidRPr="003114F5">
        <w:rPr>
          <w:rFonts w:eastAsia="Calibri" w:hint="eastAsia"/>
          <w:b/>
          <w:bCs/>
          <w:rtl/>
        </w:rPr>
        <w:t>המשל</w:t>
      </w:r>
      <w:r w:rsidRPr="003114F5">
        <w:rPr>
          <w:rFonts w:eastAsia="Calibri"/>
          <w:b/>
          <w:bCs/>
          <w:rtl/>
        </w:rPr>
        <w:t>"ט ולביצוע תפקידיו</w:t>
      </w:r>
      <w:bookmarkEnd w:id="51"/>
      <w:r w:rsidRPr="003114F5">
        <w:rPr>
          <w:rFonts w:eastAsia="Calibri"/>
          <w:b/>
          <w:bCs/>
          <w:rtl/>
        </w:rPr>
        <w:t>.</w:t>
      </w:r>
    </w:p>
    <w:p w14:paraId="12F4C3F5" w14:textId="77777777" w:rsidR="003114F5" w:rsidRPr="003114F5" w:rsidRDefault="003114F5" w:rsidP="00F74508">
      <w:pPr>
        <w:spacing w:line="269" w:lineRule="auto"/>
        <w:ind w:left="-567"/>
        <w:rPr>
          <w:rFonts w:eastAsia="Calibri"/>
          <w:szCs w:val="20"/>
          <w:rtl/>
        </w:rPr>
      </w:pPr>
    </w:p>
    <w:p w14:paraId="530E3F61" w14:textId="77777777" w:rsidR="003114F5" w:rsidRPr="003114F5" w:rsidRDefault="003114F5" w:rsidP="00F74508">
      <w:pPr>
        <w:spacing w:line="269" w:lineRule="auto"/>
        <w:rPr>
          <w:rFonts w:eastAsia="Calibri"/>
          <w:b/>
          <w:bCs/>
          <w:rtl/>
        </w:rPr>
      </w:pPr>
      <w:r w:rsidRPr="003114F5">
        <w:rPr>
          <w:rFonts w:eastAsia="Calibri" w:hint="eastAsia"/>
          <w:b/>
          <w:bCs/>
          <w:rtl/>
        </w:rPr>
        <w:t>לנוכח</w:t>
      </w:r>
      <w:r w:rsidRPr="003114F5">
        <w:rPr>
          <w:rFonts w:eastAsia="Calibri"/>
          <w:b/>
          <w:bCs/>
          <w:rtl/>
        </w:rPr>
        <w:t xml:space="preserve"> כישלון </w:t>
      </w:r>
      <w:r w:rsidRPr="003114F5">
        <w:rPr>
          <w:rFonts w:eastAsia="Calibri" w:hint="eastAsia"/>
          <w:b/>
          <w:bCs/>
          <w:rtl/>
        </w:rPr>
        <w:t>הממשלה</w:t>
      </w:r>
      <w:r w:rsidRPr="003114F5">
        <w:rPr>
          <w:rFonts w:eastAsia="Calibri"/>
          <w:b/>
          <w:bCs/>
          <w:rtl/>
        </w:rPr>
        <w:t xml:space="preserve"> בהקמת </w:t>
      </w:r>
      <w:r w:rsidRPr="003114F5">
        <w:rPr>
          <w:rFonts w:eastAsia="Calibri" w:hint="eastAsia"/>
          <w:b/>
          <w:bCs/>
          <w:rtl/>
        </w:rPr>
        <w:t>המשל</w:t>
      </w:r>
      <w:r w:rsidRPr="003114F5">
        <w:rPr>
          <w:rFonts w:eastAsia="Calibri"/>
          <w:b/>
          <w:bCs/>
          <w:rtl/>
        </w:rPr>
        <w:t xml:space="preserve">"ט וקשייו האמורים במימוש תפקידו כזרוע הביצוע של הקבינט לטיפול בתחום האזרחי במלחמת חרבות ברזל, על הממשלה ועל ראש הממשלה העומד בראשה להיערך מראש בזמן שגרה לריכוז הטיפול הממשלתי בתחום האזרחי בשעת חירום, ובכלל זאת למנות גוף בעל סמכות ואחריות כוללות לניהול ההיבטים האזרחיים ולקבוע את דרכי פעולתו. היערכות מראש עשויה למנוע את הצורך לבצע בשעת חירום, בתנאי לחץ, את הפעולות הנדרשות כדי להקים גוף מנהל - להחליט על הקמתו, להקימו, לקבוע מה יהיו משאביו ולמנות את עובדיו ומנהליו, וכן לשלבו בין הגופים הממשלתיים הרלוונטיים </w:t>
      </w:r>
      <w:r w:rsidRPr="003114F5">
        <w:rPr>
          <w:rFonts w:eastAsia="Calibri" w:hint="cs"/>
          <w:b/>
          <w:bCs/>
          <w:rtl/>
        </w:rPr>
        <w:t>[</w:t>
      </w:r>
      <w:r w:rsidRPr="003114F5">
        <w:rPr>
          <w:rFonts w:eastAsia="Calibri"/>
          <w:b/>
          <w:bCs/>
          <w:rtl/>
        </w:rPr>
        <w:t xml:space="preserve">לעניין הקשיים בהקמת </w:t>
      </w:r>
      <w:r w:rsidRPr="003114F5">
        <w:rPr>
          <w:rFonts w:eastAsia="Calibri" w:hint="eastAsia"/>
          <w:b/>
          <w:bCs/>
          <w:rtl/>
        </w:rPr>
        <w:t>המשל</w:t>
      </w:r>
      <w:r w:rsidRPr="003114F5">
        <w:rPr>
          <w:rFonts w:eastAsia="Calibri"/>
          <w:b/>
          <w:bCs/>
          <w:rtl/>
        </w:rPr>
        <w:t xml:space="preserve">"ט ראו גם </w:t>
      </w:r>
      <w:r w:rsidRPr="003114F5">
        <w:rPr>
          <w:rFonts w:eastAsia="Calibri" w:hint="cs"/>
          <w:b/>
          <w:bCs/>
          <w:rtl/>
        </w:rPr>
        <w:t xml:space="preserve">את </w:t>
      </w:r>
      <w:r w:rsidRPr="003114F5">
        <w:rPr>
          <w:rFonts w:eastAsia="Calibri"/>
          <w:b/>
          <w:bCs/>
          <w:rtl/>
        </w:rPr>
        <w:t xml:space="preserve">דוח מבקר המדינה בנושא </w:t>
      </w:r>
      <w:r w:rsidRPr="003114F5">
        <w:rPr>
          <w:rFonts w:eastAsia="Calibri" w:hint="cs"/>
          <w:b/>
          <w:bCs/>
          <w:rtl/>
        </w:rPr>
        <w:t>"</w:t>
      </w:r>
      <w:r w:rsidRPr="003114F5">
        <w:rPr>
          <w:rFonts w:eastAsia="Calibri"/>
          <w:b/>
          <w:bCs/>
          <w:rtl/>
        </w:rPr>
        <w:t>הניהול הממשלתי של התחום האזרחי במהלך המלחמה</w:t>
      </w:r>
      <w:r w:rsidRPr="003114F5">
        <w:rPr>
          <w:rFonts w:eastAsia="Calibri" w:hint="cs"/>
          <w:b/>
          <w:bCs/>
          <w:rtl/>
        </w:rPr>
        <w:t>" (טרם פורסם</w:t>
      </w:r>
      <w:r w:rsidRPr="003114F5">
        <w:rPr>
          <w:rFonts w:eastAsia="Calibri"/>
          <w:b/>
          <w:bCs/>
          <w:rtl/>
        </w:rPr>
        <w:t>)</w:t>
      </w:r>
      <w:r w:rsidRPr="003114F5">
        <w:rPr>
          <w:rFonts w:eastAsia="Calibri" w:hint="cs"/>
          <w:b/>
          <w:bCs/>
          <w:rtl/>
        </w:rPr>
        <w:t>]</w:t>
      </w:r>
      <w:r w:rsidRPr="003114F5">
        <w:rPr>
          <w:rFonts w:eastAsia="Calibri"/>
          <w:b/>
          <w:bCs/>
          <w:rtl/>
        </w:rPr>
        <w:t>. כמו כן, יש לתרגל את פעולתו של המנגנון לניהול ההיבטים האזרחיים בעת שגרה כדי שיפעל היטב בע</w:t>
      </w:r>
      <w:r w:rsidRPr="003114F5">
        <w:rPr>
          <w:rFonts w:eastAsia="Calibri" w:hint="cs"/>
          <w:b/>
          <w:bCs/>
          <w:rtl/>
        </w:rPr>
        <w:t>י</w:t>
      </w:r>
      <w:r w:rsidRPr="003114F5">
        <w:rPr>
          <w:rFonts w:eastAsia="Calibri"/>
          <w:b/>
          <w:bCs/>
          <w:rtl/>
        </w:rPr>
        <w:t>תות חירום. על הממשלה לקיים הליך סדור של בקרה ומעקב בעניין ביצוע החלטותיה בנושא זה.</w:t>
      </w:r>
    </w:p>
    <w:p w14:paraId="64A260FA" w14:textId="77777777" w:rsidR="003114F5" w:rsidRPr="003114F5" w:rsidRDefault="003114F5" w:rsidP="00F74508">
      <w:pPr>
        <w:spacing w:line="269" w:lineRule="auto"/>
        <w:rPr>
          <w:rFonts w:eastAsia="Calibri"/>
          <w:b/>
          <w:bCs/>
          <w:rtl/>
        </w:rPr>
      </w:pPr>
      <w:r w:rsidRPr="003114F5">
        <w:rPr>
          <w:rFonts w:eastAsia="Calibri"/>
          <w:b/>
          <w:bCs/>
          <w:rtl/>
        </w:rPr>
        <w:t xml:space="preserve"> </w:t>
      </w:r>
    </w:p>
    <w:p w14:paraId="446F3082" w14:textId="77777777" w:rsidR="003114F5" w:rsidRPr="003114F5" w:rsidRDefault="003114F5" w:rsidP="00F74508">
      <w:pPr>
        <w:pStyle w:val="31"/>
        <w:spacing w:before="0" w:line="269" w:lineRule="auto"/>
        <w:rPr>
          <w:rFonts w:eastAsia="Times New Roman"/>
          <w:rtl/>
        </w:rPr>
      </w:pPr>
      <w:r w:rsidRPr="003114F5">
        <w:rPr>
          <w:rFonts w:eastAsia="Times New Roman" w:hint="cs"/>
          <w:rtl/>
        </w:rPr>
        <w:t xml:space="preserve">ההחלטות שקיבלה הממשלה במהלך המלחמה בנושאים שבסמכות הקבינט </w:t>
      </w:r>
    </w:p>
    <w:p w14:paraId="78A4D552" w14:textId="77777777" w:rsidR="003114F5" w:rsidRPr="003114F5" w:rsidRDefault="003114F5" w:rsidP="00F74508">
      <w:pPr>
        <w:spacing w:line="269" w:lineRule="auto"/>
        <w:ind w:left="-567"/>
        <w:rPr>
          <w:rFonts w:eastAsia="Calibri"/>
          <w:szCs w:val="20"/>
          <w:rtl/>
        </w:rPr>
      </w:pPr>
    </w:p>
    <w:p w14:paraId="6698B2C8" w14:textId="77777777" w:rsidR="003114F5" w:rsidRPr="003114F5" w:rsidRDefault="003114F5" w:rsidP="00F74508">
      <w:pPr>
        <w:spacing w:line="269" w:lineRule="auto"/>
        <w:rPr>
          <w:rFonts w:eastAsia="Calibri"/>
          <w:rtl/>
        </w:rPr>
      </w:pPr>
      <w:r w:rsidRPr="003114F5">
        <w:rPr>
          <w:rFonts w:eastAsia="Calibri" w:hint="cs"/>
          <w:rtl/>
        </w:rPr>
        <w:t>בהחלטת הממשלה מ-15.10.23 הוסמך כאמור הקבינט החברתי-כלכלי לטפל</w:t>
      </w:r>
      <w:r w:rsidRPr="003114F5">
        <w:rPr>
          <w:rFonts w:eastAsia="Calibri"/>
          <w:rtl/>
        </w:rPr>
        <w:t xml:space="preserve"> בכל ההיבטים האזרחיים הנוגעים לניהול מערך המל</w:t>
      </w:r>
      <w:r w:rsidRPr="003114F5">
        <w:rPr>
          <w:rFonts w:eastAsia="Calibri" w:hint="cs"/>
          <w:rtl/>
        </w:rPr>
        <w:t xml:space="preserve">חמה. במסגרת סמכות זו הוגדרו הנושאים האלה כמצויים בסמכות הקבינט: (א) </w:t>
      </w:r>
      <w:r w:rsidRPr="003114F5">
        <w:rPr>
          <w:rFonts w:eastAsia="Calibri"/>
          <w:rtl/>
        </w:rPr>
        <w:t>הבטחת רציפות תפקודית; (</w:t>
      </w:r>
      <w:r w:rsidRPr="003114F5">
        <w:rPr>
          <w:rFonts w:eastAsia="Calibri" w:hint="cs"/>
          <w:rtl/>
        </w:rPr>
        <w:t>ב</w:t>
      </w:r>
      <w:r w:rsidRPr="003114F5">
        <w:rPr>
          <w:rFonts w:eastAsia="Calibri"/>
          <w:rtl/>
        </w:rPr>
        <w:t xml:space="preserve">) מענה כלכלי </w:t>
      </w:r>
      <w:r w:rsidRPr="003114F5">
        <w:rPr>
          <w:rFonts w:eastAsia="Calibri" w:hint="cs"/>
          <w:rtl/>
        </w:rPr>
        <w:t>לעסקים, לעובדים ולמשק</w:t>
      </w:r>
      <w:r w:rsidRPr="003114F5">
        <w:rPr>
          <w:rFonts w:eastAsia="Calibri"/>
          <w:rtl/>
        </w:rPr>
        <w:t>; (</w:t>
      </w:r>
      <w:r w:rsidRPr="003114F5">
        <w:rPr>
          <w:rFonts w:eastAsia="Calibri" w:hint="cs"/>
          <w:rtl/>
        </w:rPr>
        <w:t>ג</w:t>
      </w:r>
      <w:r w:rsidRPr="003114F5">
        <w:rPr>
          <w:rFonts w:eastAsia="Calibri"/>
          <w:rtl/>
        </w:rPr>
        <w:t>) שיקום היישובים והקהילות בעוטף עזה</w:t>
      </w:r>
      <w:r w:rsidRPr="003114F5">
        <w:rPr>
          <w:rFonts w:eastAsia="Calibri" w:hint="cs"/>
          <w:rtl/>
        </w:rPr>
        <w:t xml:space="preserve"> - סמכויות אלו עברו בפועל למינהלת תקומה בעקבות החלטת הממשלה מ-25.10.23 בעניין זה</w:t>
      </w:r>
      <w:r w:rsidRPr="003114F5">
        <w:rPr>
          <w:rFonts w:eastAsia="Calibri"/>
          <w:rtl/>
        </w:rPr>
        <w:t>; (</w:t>
      </w:r>
      <w:r w:rsidRPr="003114F5">
        <w:rPr>
          <w:rFonts w:eastAsia="Calibri" w:hint="cs"/>
          <w:rtl/>
        </w:rPr>
        <w:t>ד</w:t>
      </w:r>
      <w:r w:rsidRPr="003114F5">
        <w:rPr>
          <w:rFonts w:eastAsia="Calibri"/>
          <w:rtl/>
        </w:rPr>
        <w:t>) ריכוז הטיפול באוכלוסייה האזרחית המפונה; (</w:t>
      </w:r>
      <w:r w:rsidRPr="003114F5">
        <w:rPr>
          <w:rFonts w:eastAsia="Calibri" w:hint="cs"/>
          <w:rtl/>
        </w:rPr>
        <w:t>ה</w:t>
      </w:r>
      <w:r w:rsidRPr="003114F5">
        <w:rPr>
          <w:rFonts w:eastAsia="Calibri"/>
          <w:rtl/>
        </w:rPr>
        <w:t xml:space="preserve">) תיאום כלל היוזמות האזרחיות והקשר </w:t>
      </w:r>
      <w:r w:rsidRPr="003114F5">
        <w:rPr>
          <w:rFonts w:eastAsia="Calibri" w:hint="cs"/>
          <w:rtl/>
        </w:rPr>
        <w:t>לממשלה</w:t>
      </w:r>
      <w:r w:rsidRPr="003114F5">
        <w:rPr>
          <w:rFonts w:eastAsia="Calibri"/>
          <w:rtl/>
        </w:rPr>
        <w:t>; (</w:t>
      </w:r>
      <w:r w:rsidRPr="003114F5">
        <w:rPr>
          <w:rFonts w:eastAsia="Calibri" w:hint="cs"/>
          <w:rtl/>
        </w:rPr>
        <w:t>ו</w:t>
      </w:r>
      <w:r w:rsidRPr="003114F5">
        <w:rPr>
          <w:rFonts w:eastAsia="Calibri"/>
          <w:rtl/>
        </w:rPr>
        <w:t>) הסברה ותיווך של פעולות הממשלה האזרחיות לאוכלוסייה</w:t>
      </w:r>
      <w:r w:rsidRPr="003114F5">
        <w:rPr>
          <w:rFonts w:eastAsia="Calibri" w:hint="cs"/>
          <w:rtl/>
        </w:rPr>
        <w:t xml:space="preserve">. </w:t>
      </w:r>
    </w:p>
    <w:p w14:paraId="0B0F9693" w14:textId="77777777" w:rsidR="003114F5" w:rsidRPr="003114F5" w:rsidRDefault="003114F5" w:rsidP="00F74508">
      <w:pPr>
        <w:spacing w:line="269" w:lineRule="auto"/>
        <w:ind w:left="-567"/>
        <w:rPr>
          <w:rFonts w:eastAsia="Calibri"/>
          <w:szCs w:val="20"/>
          <w:rtl/>
        </w:rPr>
      </w:pPr>
    </w:p>
    <w:p w14:paraId="701038CD" w14:textId="77777777" w:rsidR="003114F5" w:rsidRPr="003114F5" w:rsidRDefault="003114F5" w:rsidP="00F74508">
      <w:pPr>
        <w:numPr>
          <w:ilvl w:val="0"/>
          <w:numId w:val="16"/>
        </w:numPr>
        <w:spacing w:line="269" w:lineRule="auto"/>
        <w:contextualSpacing/>
        <w:rPr>
          <w:rFonts w:eastAsia="Calibri"/>
        </w:rPr>
      </w:pPr>
      <w:r w:rsidRPr="003114F5">
        <w:rPr>
          <w:rFonts w:eastAsia="Calibri" w:hint="cs"/>
          <w:rtl/>
        </w:rPr>
        <w:lastRenderedPageBreak/>
        <w:t xml:space="preserve">התרשים שלהלן מציג נתונים על ההחלטות שקיבלה הממשלה בחמשת הנושאים שהוגדרו כמצויים </w:t>
      </w:r>
      <w:r w:rsidRPr="008572F9">
        <w:rPr>
          <w:rFonts w:hint="cs"/>
          <w:rtl/>
        </w:rPr>
        <w:t>בסמכות</w:t>
      </w:r>
      <w:r w:rsidRPr="003114F5">
        <w:rPr>
          <w:rFonts w:eastAsia="Calibri" w:hint="cs"/>
          <w:rtl/>
        </w:rPr>
        <w:t xml:space="preserve"> הקבינט במלחמת חרבות ברזל (ללא הסמכות שהועברה למינהלת תקומה), במשך כשישה חודשים, מפרוץ המלחמה עד סוף מרץ 2024. החלטות הממשלה וההחלטות המאריכות את תוקפן נספרו בתרשים כהחלטה אחת.</w:t>
      </w:r>
    </w:p>
    <w:p w14:paraId="3960018A" w14:textId="77777777" w:rsidR="003114F5" w:rsidRPr="003114F5" w:rsidRDefault="003114F5" w:rsidP="00F74508">
      <w:pPr>
        <w:spacing w:line="269" w:lineRule="auto"/>
        <w:rPr>
          <w:rFonts w:eastAsia="Calibri"/>
          <w:szCs w:val="20"/>
          <w:rtl/>
        </w:rPr>
      </w:pPr>
    </w:p>
    <w:p w14:paraId="3327E8B8" w14:textId="77777777" w:rsidR="003114F5" w:rsidRPr="003114F5" w:rsidRDefault="003114F5" w:rsidP="00F74508">
      <w:pPr>
        <w:keepNext/>
        <w:keepLines/>
        <w:spacing w:line="269" w:lineRule="auto"/>
        <w:ind w:left="312"/>
        <w:jc w:val="center"/>
        <w:rPr>
          <w:rFonts w:eastAsia="Calibri"/>
          <w:b/>
          <w:bCs/>
          <w:rtl/>
        </w:rPr>
      </w:pPr>
      <w:r w:rsidRPr="003114F5">
        <w:rPr>
          <w:rFonts w:eastAsia="Calibri" w:hint="eastAsia"/>
          <w:rtl/>
        </w:rPr>
        <w:t>תרשים</w:t>
      </w:r>
      <w:r w:rsidRPr="003114F5">
        <w:rPr>
          <w:rFonts w:eastAsia="Calibri"/>
          <w:rtl/>
        </w:rPr>
        <w:t xml:space="preserve"> 14:</w:t>
      </w:r>
      <w:r w:rsidRPr="003114F5">
        <w:rPr>
          <w:rFonts w:eastAsia="Calibri" w:hint="cs"/>
          <w:b/>
          <w:bCs/>
          <w:rtl/>
        </w:rPr>
        <w:t xml:space="preserve"> ההחלטות שקיבלה הממשלה בנושאים שהיא הסמיכה לגביהם את הקבינט החברתי-כלכלי (מפרוץ מלחמת חרבות ברזל עד סוף מרץ 2024)</w:t>
      </w:r>
    </w:p>
    <w:p w14:paraId="1D17AFAA" w14:textId="77777777" w:rsidR="003114F5" w:rsidRPr="003114F5" w:rsidRDefault="003114F5" w:rsidP="00951384">
      <w:pPr>
        <w:spacing w:line="269" w:lineRule="auto"/>
        <w:ind w:left="283"/>
        <w:jc w:val="center"/>
        <w:rPr>
          <w:rFonts w:eastAsia="Calibri"/>
          <w:b/>
          <w:bCs/>
          <w:rtl/>
        </w:rPr>
      </w:pPr>
      <w:r w:rsidRPr="003114F5">
        <w:rPr>
          <w:rFonts w:eastAsia="Calibri"/>
          <w:b/>
          <w:bCs/>
          <w:noProof/>
        </w:rPr>
        <w:drawing>
          <wp:inline distT="0" distB="0" distL="0" distR="0" wp14:anchorId="0139EEC2" wp14:editId="268928B3">
            <wp:extent cx="5135630" cy="2409825"/>
            <wp:effectExtent l="0" t="0" r="8255"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2650" cy="2413119"/>
                    </a:xfrm>
                    <a:prstGeom prst="rect">
                      <a:avLst/>
                    </a:prstGeom>
                    <a:noFill/>
                  </pic:spPr>
                </pic:pic>
              </a:graphicData>
            </a:graphic>
          </wp:inline>
        </w:drawing>
      </w:r>
    </w:p>
    <w:p w14:paraId="30BAD7EA" w14:textId="77777777" w:rsidR="003114F5" w:rsidRPr="003114F5" w:rsidRDefault="003114F5" w:rsidP="00F74508">
      <w:pPr>
        <w:spacing w:line="269" w:lineRule="auto"/>
        <w:rPr>
          <w:rFonts w:eastAsia="Calibri"/>
          <w:szCs w:val="20"/>
          <w:rtl/>
        </w:rPr>
      </w:pPr>
      <w:r w:rsidRPr="003114F5">
        <w:rPr>
          <w:rFonts w:eastAsia="Calibri" w:hint="cs"/>
          <w:szCs w:val="20"/>
          <w:rtl/>
        </w:rPr>
        <w:t>על פי רשימת החלטות של הממשלה מאוקטובר 2023 עד סוף מרץ 2024, בעיבוד משרד מבקר המדינה.</w:t>
      </w:r>
    </w:p>
    <w:p w14:paraId="0AF9E69B" w14:textId="77777777" w:rsidR="003114F5" w:rsidRPr="003114F5" w:rsidRDefault="003114F5" w:rsidP="00F74508">
      <w:pPr>
        <w:spacing w:line="269" w:lineRule="auto"/>
        <w:ind w:left="-567"/>
        <w:rPr>
          <w:rFonts w:eastAsia="Calibri"/>
          <w:szCs w:val="20"/>
          <w:rtl/>
        </w:rPr>
      </w:pPr>
    </w:p>
    <w:p w14:paraId="30107D6F" w14:textId="77777777" w:rsidR="003114F5" w:rsidRPr="003114F5" w:rsidRDefault="003114F5" w:rsidP="00F74508">
      <w:pPr>
        <w:spacing w:line="269" w:lineRule="auto"/>
        <w:ind w:left="312"/>
        <w:rPr>
          <w:rFonts w:eastAsia="Calibri"/>
          <w:b/>
          <w:bCs/>
          <w:rtl/>
        </w:rPr>
      </w:pPr>
      <w:r w:rsidRPr="003114F5">
        <w:rPr>
          <w:rFonts w:eastAsia="Calibri" w:hint="cs"/>
          <w:b/>
          <w:bCs/>
          <w:rtl/>
        </w:rPr>
        <w:t>מהתרשים עולה כי במשך כשישה חודשים, מפרוץ מלחמת חרבות ברזל עד סוף מרץ 2024, קיבלה הממשלה 24 החלטות בנושאים שלגביהם היא הסמיכה לאחר פרוץ המלחמה את הקבינט החברתי-כלכלי, מהן 14 החלטות (58%) התקבלו בישיבה לאחר דיון ו-10 (42%) התקבלו ללא דיון אלא בדרך של הצבעה טלפונית באמצעות משאל בעל פה או באמצעות פניית מזכיר הממשלה בכתב. בנושא הבטחת הרציפות התפקודית קיבלה הממשלה 10 החלטות</w:t>
      </w:r>
      <w:r w:rsidRPr="003114F5">
        <w:rPr>
          <w:rFonts w:eastAsia="Calibri"/>
          <w:b/>
          <w:bCs/>
          <w:vertAlign w:val="superscript"/>
          <w:rtl/>
        </w:rPr>
        <w:footnoteReference w:id="87"/>
      </w:r>
      <w:r w:rsidRPr="003114F5">
        <w:rPr>
          <w:rFonts w:eastAsia="Calibri" w:hint="cs"/>
          <w:b/>
          <w:bCs/>
          <w:rtl/>
        </w:rPr>
        <w:t xml:space="preserve">; בנושא המענה הכלכלי לעסקים, </w:t>
      </w:r>
      <w:r w:rsidRPr="003114F5">
        <w:rPr>
          <w:rFonts w:eastAsia="Calibri" w:hint="cs"/>
          <w:b/>
          <w:bCs/>
          <w:rtl/>
        </w:rPr>
        <w:lastRenderedPageBreak/>
        <w:t>לעובדים ולמשק קיבלה הממשלה 8 החלטות</w:t>
      </w:r>
      <w:r w:rsidRPr="003114F5">
        <w:rPr>
          <w:rFonts w:eastAsia="Calibri"/>
          <w:b/>
          <w:bCs/>
          <w:vertAlign w:val="superscript"/>
          <w:rtl/>
        </w:rPr>
        <w:footnoteReference w:id="88"/>
      </w:r>
      <w:r w:rsidRPr="003114F5">
        <w:rPr>
          <w:rFonts w:eastAsia="Calibri" w:hint="cs"/>
          <w:b/>
          <w:bCs/>
          <w:rtl/>
        </w:rPr>
        <w:t>; ובנושא הטיפול באוכלוסייה האזרחית המפונה קיבלה הממשלה 6 החלטות</w:t>
      </w:r>
      <w:r w:rsidRPr="003114F5">
        <w:rPr>
          <w:rFonts w:eastAsia="Calibri"/>
          <w:b/>
          <w:bCs/>
          <w:vertAlign w:val="superscript"/>
          <w:rtl/>
        </w:rPr>
        <w:footnoteReference w:id="89"/>
      </w:r>
      <w:r w:rsidRPr="003114F5">
        <w:rPr>
          <w:rFonts w:eastAsia="Calibri" w:hint="cs"/>
          <w:b/>
          <w:bCs/>
          <w:rtl/>
        </w:rPr>
        <w:t xml:space="preserve">. בשני נושאים - תיאום היוזמות האזרחיות והסברת פעולות הממשלה האזרחיות לציבור, לא קיבלה הממשלה החלטות כלל. </w:t>
      </w:r>
    </w:p>
    <w:p w14:paraId="03A8DCDA" w14:textId="77777777" w:rsidR="003114F5" w:rsidRPr="003114F5" w:rsidRDefault="003114F5" w:rsidP="00F74508">
      <w:pPr>
        <w:spacing w:line="269" w:lineRule="auto"/>
        <w:ind w:left="-567"/>
        <w:rPr>
          <w:rFonts w:eastAsia="Calibri"/>
          <w:szCs w:val="20"/>
          <w:rtl/>
        </w:rPr>
      </w:pPr>
    </w:p>
    <w:p w14:paraId="002D3C4A" w14:textId="77777777" w:rsidR="00045653" w:rsidRDefault="003114F5" w:rsidP="00F74508">
      <w:pPr>
        <w:pStyle w:val="af2"/>
        <w:numPr>
          <w:ilvl w:val="0"/>
          <w:numId w:val="16"/>
        </w:numPr>
        <w:spacing w:line="269" w:lineRule="auto"/>
        <w:rPr>
          <w:rFonts w:eastAsia="Calibri"/>
        </w:rPr>
      </w:pPr>
      <w:r w:rsidRPr="003114F5">
        <w:rPr>
          <w:rFonts w:eastAsia="Calibri" w:hint="cs"/>
          <w:rtl/>
        </w:rPr>
        <w:t xml:space="preserve">בדצמבר 2023 אישרה הכנסת את חוק תקציב נוסף לשנת הכספים 2023, התשפ"ד-2023, אשר כלל תוספות תקציב למימון הצרכים האזרחיים בזמן המלחמה. סך תוספת התקציב שאושרה להוצאות אזרחיות </w:t>
      </w:r>
      <w:r w:rsidRPr="008572F9">
        <w:rPr>
          <w:rFonts w:hint="cs"/>
          <w:rtl/>
        </w:rPr>
        <w:t>היה</w:t>
      </w:r>
      <w:r w:rsidRPr="003114F5">
        <w:rPr>
          <w:rFonts w:eastAsia="Calibri" w:hint="cs"/>
          <w:rtl/>
        </w:rPr>
        <w:t xml:space="preserve"> 8.8 מיליארד ש"ח. נוסף על כך בוצעו הסטות בתקציב המדינה בסך של 3 מיליארד ש"ח, כך שסך תקציב ההוצאות האזרחיות לצורכי המלחמה היה 11.8 מיליארד ש"ח. על פי נתוני החשב הכללי במשרד האוצר מאפריל 2024, ביצוע תקציב ההוצאות האזרחיות האמורות הסתכם בכ-7.9 מיליארד ש"ח במזומן ובכ-2.53 מיליארד ש"ח נוספים בגין יתרת התחייבויות לסוף השנה בתקציב המזומן. סך הכול הסתכם ביצוע התקציב </w:t>
      </w:r>
      <w:r w:rsidRPr="003114F5">
        <w:rPr>
          <w:rFonts w:eastAsia="Calibri"/>
          <w:rtl/>
        </w:rPr>
        <w:t>(במזומן והתחייבויות במזומן בסוף שנה)</w:t>
      </w:r>
      <w:r w:rsidRPr="003114F5">
        <w:rPr>
          <w:rFonts w:eastAsia="Calibri" w:hint="cs"/>
        </w:rPr>
        <w:t xml:space="preserve"> </w:t>
      </w:r>
      <w:r w:rsidRPr="003114F5">
        <w:rPr>
          <w:rFonts w:eastAsia="Calibri" w:hint="cs"/>
          <w:rtl/>
        </w:rPr>
        <w:t>ב-10.43 מיליארד ש"ח. הלוח שלהלן מציג פירוט של תוספת התקציב למימון הצרכים האזרחיים בגין המלחמה (</w:t>
      </w:r>
      <w:r w:rsidRPr="003114F5">
        <w:rPr>
          <w:rFonts w:eastAsia="Calibri"/>
          <w:rtl/>
        </w:rPr>
        <w:t xml:space="preserve">ממצאים אלה עלו בביקורת </w:t>
      </w:r>
      <w:r w:rsidRPr="003114F5">
        <w:rPr>
          <w:rFonts w:eastAsia="Calibri" w:hint="cs"/>
          <w:rtl/>
        </w:rPr>
        <w:t xml:space="preserve">שעורך משרד מבקר המדינה </w:t>
      </w:r>
      <w:r w:rsidRPr="003114F5">
        <w:rPr>
          <w:rFonts w:eastAsia="Calibri"/>
          <w:rtl/>
        </w:rPr>
        <w:t xml:space="preserve">על </w:t>
      </w:r>
      <w:r w:rsidRPr="003114F5">
        <w:rPr>
          <w:rFonts w:eastAsia="Calibri" w:hint="cs"/>
          <w:rtl/>
        </w:rPr>
        <w:t>ביצוע תקציב המלחמה ב-90 הימים הראשונים של מלחמת חרבות ברזל</w:t>
      </w:r>
      <w:r w:rsidRPr="003114F5">
        <w:rPr>
          <w:rFonts w:eastAsia="Calibri"/>
          <w:rtl/>
        </w:rPr>
        <w:t>)</w:t>
      </w:r>
      <w:r w:rsidRPr="003114F5">
        <w:rPr>
          <w:rFonts w:eastAsia="Calibri" w:hint="cs"/>
          <w:rtl/>
        </w:rPr>
        <w:t>:</w:t>
      </w:r>
    </w:p>
    <w:p w14:paraId="626E92FC" w14:textId="77777777" w:rsidR="00045653" w:rsidRDefault="00045653">
      <w:pPr>
        <w:bidi w:val="0"/>
        <w:spacing w:after="200" w:line="276" w:lineRule="auto"/>
        <w:rPr>
          <w:rFonts w:eastAsia="Calibri"/>
        </w:rPr>
      </w:pPr>
      <w:r>
        <w:rPr>
          <w:rFonts w:eastAsia="Calibri"/>
        </w:rPr>
        <w:br w:type="page"/>
      </w:r>
    </w:p>
    <w:p w14:paraId="4709BEEA" w14:textId="77777777" w:rsidR="003114F5" w:rsidRPr="003114F5" w:rsidRDefault="003114F5" w:rsidP="00C7788A">
      <w:pPr>
        <w:keepNext/>
        <w:keepLines/>
        <w:spacing w:line="269" w:lineRule="auto"/>
        <w:ind w:left="-1"/>
        <w:jc w:val="center"/>
        <w:rPr>
          <w:rFonts w:eastAsia="Calibri"/>
          <w:b/>
          <w:bCs/>
          <w:rtl/>
        </w:rPr>
      </w:pPr>
      <w:r w:rsidRPr="003114F5">
        <w:rPr>
          <w:rFonts w:eastAsia="Calibri" w:hint="eastAsia"/>
          <w:rtl/>
        </w:rPr>
        <w:lastRenderedPageBreak/>
        <w:t>לוח</w:t>
      </w:r>
      <w:r w:rsidRPr="003114F5">
        <w:rPr>
          <w:rFonts w:eastAsia="Calibri"/>
          <w:rtl/>
        </w:rPr>
        <w:t xml:space="preserve"> 5:</w:t>
      </w:r>
      <w:r w:rsidRPr="003114F5">
        <w:rPr>
          <w:rFonts w:eastAsia="Calibri" w:hint="cs"/>
          <w:b/>
          <w:bCs/>
          <w:rtl/>
        </w:rPr>
        <w:t xml:space="preserve"> תוספות התקציב למימון הצרכים האזרחיים בגין המלחמה (באלפי ש"ח), לפי נושאים שהממשלה הסמיכה לגביהם את הקבינט החברתי-כלכלי</w:t>
      </w:r>
    </w:p>
    <w:tbl>
      <w:tblPr>
        <w:tblStyle w:val="111"/>
        <w:bidiVisual/>
        <w:tblW w:w="0" w:type="auto"/>
        <w:tblInd w:w="175" w:type="dxa"/>
        <w:tblLook w:val="04A0" w:firstRow="1" w:lastRow="0" w:firstColumn="1" w:lastColumn="0" w:noHBand="0" w:noVBand="1"/>
      </w:tblPr>
      <w:tblGrid>
        <w:gridCol w:w="1736"/>
        <w:gridCol w:w="1815"/>
        <w:gridCol w:w="1248"/>
        <w:gridCol w:w="2590"/>
        <w:gridCol w:w="1248"/>
      </w:tblGrid>
      <w:tr w:rsidR="003114F5" w:rsidRPr="003114F5" w14:paraId="1259AF75" w14:textId="77777777" w:rsidTr="000456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6" w:type="dxa"/>
          </w:tcPr>
          <w:p w14:paraId="5BEDF86A" w14:textId="77777777" w:rsidR="003114F5" w:rsidRPr="003114F5" w:rsidRDefault="003114F5" w:rsidP="00045653">
            <w:pPr>
              <w:spacing w:line="269" w:lineRule="auto"/>
              <w:jc w:val="center"/>
              <w:rPr>
                <w:rFonts w:eastAsia="Calibri"/>
                <w:szCs w:val="20"/>
                <w:rtl/>
              </w:rPr>
            </w:pPr>
            <w:r w:rsidRPr="003114F5">
              <w:rPr>
                <w:rFonts w:eastAsia="Calibri" w:hint="cs"/>
                <w:szCs w:val="20"/>
                <w:rtl/>
              </w:rPr>
              <w:t>חלוקה לפי הנושאים שהממשלה הסמיכה לגביהם את הקבינט החברתי-כלכלי</w:t>
            </w:r>
          </w:p>
        </w:tc>
        <w:tc>
          <w:tcPr>
            <w:tcW w:w="1815" w:type="dxa"/>
          </w:tcPr>
          <w:p w14:paraId="535FD971" w14:textId="77777777" w:rsidR="003114F5" w:rsidRPr="003114F5" w:rsidRDefault="003114F5" w:rsidP="00045653">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המשרד/סעיף התקציב</w:t>
            </w:r>
          </w:p>
        </w:tc>
        <w:tc>
          <w:tcPr>
            <w:tcW w:w="1248" w:type="dxa"/>
          </w:tcPr>
          <w:p w14:paraId="1F25A336" w14:textId="77777777" w:rsidR="003114F5" w:rsidRPr="003114F5" w:rsidRDefault="003114F5" w:rsidP="00045653">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תוספת התקציב למימון צרכים אזרחיים</w:t>
            </w:r>
          </w:p>
        </w:tc>
        <w:tc>
          <w:tcPr>
            <w:tcW w:w="2590" w:type="dxa"/>
          </w:tcPr>
          <w:p w14:paraId="01F31C52" w14:textId="77777777" w:rsidR="003114F5" w:rsidRPr="003114F5" w:rsidRDefault="003114F5" w:rsidP="00045653">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השימושים</w:t>
            </w:r>
          </w:p>
        </w:tc>
        <w:tc>
          <w:tcPr>
            <w:tcW w:w="1248" w:type="dxa"/>
          </w:tcPr>
          <w:p w14:paraId="66923720" w14:textId="77777777" w:rsidR="003114F5" w:rsidRPr="003114F5" w:rsidRDefault="003114F5" w:rsidP="00045653">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סה"כ לנושא</w:t>
            </w:r>
          </w:p>
        </w:tc>
      </w:tr>
      <w:tr w:rsidR="003114F5" w:rsidRPr="003114F5" w14:paraId="759FBF08"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val="restart"/>
          </w:tcPr>
          <w:p w14:paraId="15ACC40B" w14:textId="77777777" w:rsidR="003114F5" w:rsidRPr="003114F5" w:rsidRDefault="003114F5" w:rsidP="00045653">
            <w:pPr>
              <w:spacing w:line="269" w:lineRule="auto"/>
              <w:jc w:val="center"/>
              <w:rPr>
                <w:rFonts w:eastAsia="Calibri"/>
                <w:szCs w:val="20"/>
                <w:rtl/>
              </w:rPr>
            </w:pPr>
            <w:r w:rsidRPr="003114F5">
              <w:rPr>
                <w:rFonts w:eastAsia="Calibri"/>
                <w:szCs w:val="20"/>
                <w:rtl/>
              </w:rPr>
              <w:t>סעיף 1 - רציפות תפקודית</w:t>
            </w:r>
          </w:p>
        </w:tc>
        <w:tc>
          <w:tcPr>
            <w:tcW w:w="1815" w:type="dxa"/>
          </w:tcPr>
          <w:p w14:paraId="1FE997BD"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הבריאות</w:t>
            </w:r>
          </w:p>
        </w:tc>
        <w:tc>
          <w:tcPr>
            <w:tcW w:w="1248" w:type="dxa"/>
          </w:tcPr>
          <w:p w14:paraId="5F6EFAE9"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1,020,000</w:t>
            </w:r>
          </w:p>
        </w:tc>
        <w:tc>
          <w:tcPr>
            <w:tcW w:w="2590" w:type="dxa"/>
          </w:tcPr>
          <w:p w14:paraId="3F9CA0E6"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תגבור המערכת והיערכות לעת חירום</w:t>
            </w:r>
          </w:p>
        </w:tc>
        <w:tc>
          <w:tcPr>
            <w:tcW w:w="1248" w:type="dxa"/>
            <w:vMerge w:val="restart"/>
          </w:tcPr>
          <w:p w14:paraId="76D572BD"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bookmarkStart w:id="52" w:name="_Hlk185503277"/>
            <w:r w:rsidRPr="003114F5">
              <w:rPr>
                <w:rFonts w:eastAsia="Calibri" w:hint="cs"/>
                <w:szCs w:val="20"/>
                <w:rtl/>
              </w:rPr>
              <w:t>1,980,396</w:t>
            </w:r>
            <w:bookmarkEnd w:id="52"/>
          </w:p>
        </w:tc>
      </w:tr>
      <w:tr w:rsidR="003114F5" w:rsidRPr="003114F5" w14:paraId="24ABA5AE"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0C709836" w14:textId="77777777" w:rsidR="003114F5" w:rsidRPr="003114F5" w:rsidRDefault="003114F5" w:rsidP="00045653">
            <w:pPr>
              <w:spacing w:line="269" w:lineRule="auto"/>
              <w:rPr>
                <w:rFonts w:eastAsia="Calibri"/>
                <w:szCs w:val="20"/>
                <w:rtl/>
              </w:rPr>
            </w:pPr>
          </w:p>
        </w:tc>
        <w:tc>
          <w:tcPr>
            <w:tcW w:w="1815" w:type="dxa"/>
          </w:tcPr>
          <w:p w14:paraId="568BFE4C"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החקלאות</w:t>
            </w:r>
          </w:p>
        </w:tc>
        <w:tc>
          <w:tcPr>
            <w:tcW w:w="1248" w:type="dxa"/>
          </w:tcPr>
          <w:p w14:paraId="53A789AB"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282,500</w:t>
            </w:r>
          </w:p>
        </w:tc>
        <w:tc>
          <w:tcPr>
            <w:tcW w:w="2590" w:type="dxa"/>
          </w:tcPr>
          <w:p w14:paraId="5D5939B7"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rPr>
            </w:pPr>
            <w:r w:rsidRPr="003114F5">
              <w:rPr>
                <w:rFonts w:eastAsia="Calibri" w:hint="cs"/>
                <w:szCs w:val="20"/>
                <w:rtl/>
              </w:rPr>
              <w:t>הצטיידות במלאי חירום, השקעות וסיוע להבאת עובדים זרים לישראל</w:t>
            </w:r>
          </w:p>
        </w:tc>
        <w:tc>
          <w:tcPr>
            <w:tcW w:w="1248" w:type="dxa"/>
            <w:vMerge/>
          </w:tcPr>
          <w:p w14:paraId="4307FE18"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746A1749"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67FFB836" w14:textId="77777777" w:rsidR="003114F5" w:rsidRPr="003114F5" w:rsidRDefault="003114F5" w:rsidP="00045653">
            <w:pPr>
              <w:spacing w:line="269" w:lineRule="auto"/>
              <w:rPr>
                <w:rFonts w:eastAsia="Calibri"/>
                <w:szCs w:val="20"/>
                <w:rtl/>
              </w:rPr>
            </w:pPr>
          </w:p>
        </w:tc>
        <w:tc>
          <w:tcPr>
            <w:tcW w:w="1815" w:type="dxa"/>
          </w:tcPr>
          <w:p w14:paraId="584ACBB4"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הרווחה</w:t>
            </w:r>
          </w:p>
        </w:tc>
        <w:tc>
          <w:tcPr>
            <w:tcW w:w="1248" w:type="dxa"/>
          </w:tcPr>
          <w:p w14:paraId="48759B4C"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247,068</w:t>
            </w:r>
          </w:p>
        </w:tc>
        <w:tc>
          <w:tcPr>
            <w:tcW w:w="2590" w:type="dxa"/>
          </w:tcPr>
          <w:p w14:paraId="62D38375"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סיוע לרשויות ולפרטים</w:t>
            </w:r>
          </w:p>
        </w:tc>
        <w:tc>
          <w:tcPr>
            <w:tcW w:w="1248" w:type="dxa"/>
            <w:vMerge/>
          </w:tcPr>
          <w:p w14:paraId="6766F8F7"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690948E1"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250C3984" w14:textId="77777777" w:rsidR="003114F5" w:rsidRPr="003114F5" w:rsidRDefault="003114F5" w:rsidP="00045653">
            <w:pPr>
              <w:spacing w:line="269" w:lineRule="auto"/>
              <w:rPr>
                <w:rFonts w:eastAsia="Calibri"/>
                <w:szCs w:val="20"/>
                <w:rtl/>
              </w:rPr>
            </w:pPr>
          </w:p>
        </w:tc>
        <w:tc>
          <w:tcPr>
            <w:tcW w:w="1815" w:type="dxa"/>
          </w:tcPr>
          <w:p w14:paraId="6107494E"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המדע, התרבות והספורט</w:t>
            </w:r>
          </w:p>
        </w:tc>
        <w:tc>
          <w:tcPr>
            <w:tcW w:w="1248" w:type="dxa"/>
          </w:tcPr>
          <w:p w14:paraId="6F9412B2"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198,200</w:t>
            </w:r>
          </w:p>
        </w:tc>
        <w:tc>
          <w:tcPr>
            <w:tcW w:w="2590" w:type="dxa"/>
          </w:tcPr>
          <w:p w14:paraId="1E9E1CF2"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מתווה סיוע לגופים</w:t>
            </w:r>
          </w:p>
        </w:tc>
        <w:tc>
          <w:tcPr>
            <w:tcW w:w="1248" w:type="dxa"/>
            <w:vMerge/>
          </w:tcPr>
          <w:p w14:paraId="32C92125"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6ECC16CE"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243DC1AC" w14:textId="77777777" w:rsidR="003114F5" w:rsidRPr="003114F5" w:rsidRDefault="003114F5" w:rsidP="00045653">
            <w:pPr>
              <w:spacing w:line="269" w:lineRule="auto"/>
              <w:rPr>
                <w:rFonts w:eastAsia="Calibri"/>
                <w:szCs w:val="20"/>
                <w:rtl/>
              </w:rPr>
            </w:pPr>
          </w:p>
        </w:tc>
        <w:tc>
          <w:tcPr>
            <w:tcW w:w="1815" w:type="dxa"/>
          </w:tcPr>
          <w:p w14:paraId="703BA678"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התחבורה</w:t>
            </w:r>
          </w:p>
        </w:tc>
        <w:tc>
          <w:tcPr>
            <w:tcW w:w="1248" w:type="dxa"/>
          </w:tcPr>
          <w:p w14:paraId="3B6E3245"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106,601</w:t>
            </w:r>
          </w:p>
        </w:tc>
        <w:tc>
          <w:tcPr>
            <w:tcW w:w="2590" w:type="dxa"/>
          </w:tcPr>
          <w:p w14:paraId="0D8B5178"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כריות ביטחון לשיט ולתעופה</w:t>
            </w:r>
          </w:p>
        </w:tc>
        <w:tc>
          <w:tcPr>
            <w:tcW w:w="1248" w:type="dxa"/>
            <w:vMerge/>
          </w:tcPr>
          <w:p w14:paraId="34C11840"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4993448B"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2693C896" w14:textId="77777777" w:rsidR="003114F5" w:rsidRPr="003114F5" w:rsidRDefault="003114F5" w:rsidP="00045653">
            <w:pPr>
              <w:spacing w:line="269" w:lineRule="auto"/>
              <w:rPr>
                <w:rFonts w:eastAsia="Calibri"/>
                <w:szCs w:val="20"/>
                <w:rtl/>
              </w:rPr>
            </w:pPr>
          </w:p>
        </w:tc>
        <w:tc>
          <w:tcPr>
            <w:tcW w:w="1815" w:type="dxa"/>
          </w:tcPr>
          <w:p w14:paraId="0E82DDC4"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התחבורה</w:t>
            </w:r>
          </w:p>
        </w:tc>
        <w:tc>
          <w:tcPr>
            <w:tcW w:w="1248" w:type="dxa"/>
          </w:tcPr>
          <w:p w14:paraId="4D824F51"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60,000</w:t>
            </w:r>
          </w:p>
        </w:tc>
        <w:tc>
          <w:tcPr>
            <w:tcW w:w="2590" w:type="dxa"/>
          </w:tcPr>
          <w:p w14:paraId="1B29A939"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סיוע לחברות תעופה</w:t>
            </w:r>
          </w:p>
        </w:tc>
        <w:tc>
          <w:tcPr>
            <w:tcW w:w="1248" w:type="dxa"/>
            <w:vMerge/>
          </w:tcPr>
          <w:p w14:paraId="284DBE89"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41839E32"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31B959DF" w14:textId="77777777" w:rsidR="003114F5" w:rsidRPr="003114F5" w:rsidRDefault="003114F5" w:rsidP="00045653">
            <w:pPr>
              <w:spacing w:line="269" w:lineRule="auto"/>
              <w:rPr>
                <w:rFonts w:eastAsia="Calibri"/>
                <w:szCs w:val="20"/>
                <w:rtl/>
              </w:rPr>
            </w:pPr>
          </w:p>
        </w:tc>
        <w:tc>
          <w:tcPr>
            <w:tcW w:w="1815" w:type="dxa"/>
          </w:tcPr>
          <w:p w14:paraId="2EB97D87"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האנרגייה</w:t>
            </w:r>
          </w:p>
        </w:tc>
        <w:tc>
          <w:tcPr>
            <w:tcW w:w="1248" w:type="dxa"/>
          </w:tcPr>
          <w:p w14:paraId="1D1182C1"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56,000</w:t>
            </w:r>
          </w:p>
        </w:tc>
        <w:tc>
          <w:tcPr>
            <w:tcW w:w="2590" w:type="dxa"/>
          </w:tcPr>
          <w:p w14:paraId="43D1F05E"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 xml:space="preserve">מתקנים להפקת אנרגייה </w:t>
            </w:r>
            <w:proofErr w:type="spellStart"/>
            <w:r w:rsidRPr="003114F5">
              <w:rPr>
                <w:rFonts w:eastAsia="Calibri" w:hint="cs"/>
                <w:szCs w:val="20"/>
                <w:rtl/>
              </w:rPr>
              <w:t>בחמ"לים</w:t>
            </w:r>
            <w:proofErr w:type="spellEnd"/>
            <w:r w:rsidRPr="003114F5">
              <w:rPr>
                <w:rFonts w:eastAsia="Calibri" w:hint="cs"/>
                <w:szCs w:val="20"/>
                <w:rtl/>
              </w:rPr>
              <w:t xml:space="preserve"> </w:t>
            </w:r>
            <w:proofErr w:type="spellStart"/>
            <w:r w:rsidRPr="003114F5">
              <w:rPr>
                <w:rFonts w:eastAsia="Calibri" w:hint="cs"/>
                <w:szCs w:val="20"/>
                <w:rtl/>
              </w:rPr>
              <w:t>צמודי</w:t>
            </w:r>
            <w:proofErr w:type="spellEnd"/>
            <w:r w:rsidRPr="003114F5">
              <w:rPr>
                <w:rFonts w:eastAsia="Calibri" w:hint="cs"/>
                <w:szCs w:val="20"/>
                <w:rtl/>
              </w:rPr>
              <w:t xml:space="preserve"> גדר</w:t>
            </w:r>
          </w:p>
        </w:tc>
        <w:tc>
          <w:tcPr>
            <w:tcW w:w="1248" w:type="dxa"/>
            <w:vMerge/>
          </w:tcPr>
          <w:p w14:paraId="67FF2036"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730180E4"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7158B130" w14:textId="77777777" w:rsidR="003114F5" w:rsidRPr="003114F5" w:rsidRDefault="003114F5" w:rsidP="00045653">
            <w:pPr>
              <w:spacing w:line="269" w:lineRule="auto"/>
              <w:rPr>
                <w:rFonts w:eastAsia="Calibri"/>
                <w:szCs w:val="20"/>
                <w:rtl/>
              </w:rPr>
            </w:pPr>
          </w:p>
        </w:tc>
        <w:tc>
          <w:tcPr>
            <w:tcW w:w="1815" w:type="dxa"/>
          </w:tcPr>
          <w:p w14:paraId="72927426"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מפעלי מים</w:t>
            </w:r>
          </w:p>
        </w:tc>
        <w:tc>
          <w:tcPr>
            <w:tcW w:w="1248" w:type="dxa"/>
          </w:tcPr>
          <w:p w14:paraId="777EBD6D"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10,000</w:t>
            </w:r>
          </w:p>
        </w:tc>
        <w:tc>
          <w:tcPr>
            <w:tcW w:w="2590" w:type="dxa"/>
          </w:tcPr>
          <w:p w14:paraId="543606E4"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הצטיידות במלאי חירום והתגוננות בתחום הסייבר</w:t>
            </w:r>
          </w:p>
        </w:tc>
        <w:tc>
          <w:tcPr>
            <w:tcW w:w="1248" w:type="dxa"/>
            <w:vMerge/>
          </w:tcPr>
          <w:p w14:paraId="37B34241"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742371CE"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val="restart"/>
          </w:tcPr>
          <w:p w14:paraId="1BBA9D65" w14:textId="77777777" w:rsidR="003114F5" w:rsidRPr="003114F5" w:rsidRDefault="003114F5" w:rsidP="00045653">
            <w:pPr>
              <w:spacing w:line="269" w:lineRule="auto"/>
              <w:jc w:val="center"/>
              <w:rPr>
                <w:rFonts w:eastAsia="Calibri"/>
                <w:szCs w:val="20"/>
                <w:rtl/>
              </w:rPr>
            </w:pPr>
            <w:r w:rsidRPr="003114F5">
              <w:rPr>
                <w:rFonts w:eastAsia="Calibri" w:hint="cs"/>
                <w:szCs w:val="20"/>
                <w:rtl/>
              </w:rPr>
              <w:t>סעיף 2 - מענה כלכלי לעסקים, לעובדים ולמשק</w:t>
            </w:r>
          </w:p>
        </w:tc>
        <w:tc>
          <w:tcPr>
            <w:tcW w:w="1815" w:type="dxa"/>
          </w:tcPr>
          <w:p w14:paraId="6134FB30"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הקצבות למוסד לביטוח לאומי</w:t>
            </w:r>
            <w:r w:rsidRPr="003114F5">
              <w:rPr>
                <w:rFonts w:eastAsia="Calibri"/>
                <w:vertAlign w:val="superscript"/>
                <w:rtl/>
              </w:rPr>
              <w:footnoteReference w:id="90"/>
            </w:r>
          </w:p>
        </w:tc>
        <w:tc>
          <w:tcPr>
            <w:tcW w:w="1248" w:type="dxa"/>
          </w:tcPr>
          <w:p w14:paraId="489555ED"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1,646,790</w:t>
            </w:r>
          </w:p>
        </w:tc>
        <w:tc>
          <w:tcPr>
            <w:tcW w:w="2590" w:type="dxa"/>
          </w:tcPr>
          <w:p w14:paraId="240E37BF"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דמי אבטלה, תשלומים לנפגעי פעולות איבה ולמפונים</w:t>
            </w:r>
          </w:p>
        </w:tc>
        <w:tc>
          <w:tcPr>
            <w:tcW w:w="1248" w:type="dxa"/>
            <w:vMerge w:val="restart"/>
          </w:tcPr>
          <w:p w14:paraId="507D5B46"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2,886,790</w:t>
            </w:r>
          </w:p>
        </w:tc>
      </w:tr>
      <w:tr w:rsidR="003114F5" w:rsidRPr="003114F5" w14:paraId="6EB4ACC5"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0ED1E2D3" w14:textId="77777777" w:rsidR="003114F5" w:rsidRPr="003114F5" w:rsidRDefault="003114F5" w:rsidP="00045653">
            <w:pPr>
              <w:spacing w:line="269" w:lineRule="auto"/>
              <w:jc w:val="center"/>
              <w:rPr>
                <w:rFonts w:eastAsia="Calibri"/>
                <w:szCs w:val="20"/>
                <w:rtl/>
              </w:rPr>
            </w:pPr>
          </w:p>
        </w:tc>
        <w:tc>
          <w:tcPr>
            <w:tcW w:w="1815" w:type="dxa"/>
          </w:tcPr>
          <w:p w14:paraId="24F77D37"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 xml:space="preserve">משרד הכלכלה </w:t>
            </w:r>
          </w:p>
        </w:tc>
        <w:tc>
          <w:tcPr>
            <w:tcW w:w="1248" w:type="dxa"/>
          </w:tcPr>
          <w:p w14:paraId="458B622C"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540,000</w:t>
            </w:r>
          </w:p>
        </w:tc>
        <w:tc>
          <w:tcPr>
            <w:tcW w:w="2590" w:type="dxa"/>
          </w:tcPr>
          <w:p w14:paraId="0F421EDC"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הלוואות בערבות מדינה, הצטיידות במלאי חירום</w:t>
            </w:r>
          </w:p>
        </w:tc>
        <w:tc>
          <w:tcPr>
            <w:tcW w:w="1248" w:type="dxa"/>
            <w:vMerge/>
          </w:tcPr>
          <w:p w14:paraId="76A68E79"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651C570C"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2454E24D" w14:textId="77777777" w:rsidR="003114F5" w:rsidRPr="003114F5" w:rsidRDefault="003114F5" w:rsidP="00045653">
            <w:pPr>
              <w:spacing w:line="269" w:lineRule="auto"/>
              <w:jc w:val="center"/>
              <w:rPr>
                <w:rFonts w:eastAsia="Calibri"/>
                <w:szCs w:val="20"/>
                <w:rtl/>
              </w:rPr>
            </w:pPr>
          </w:p>
        </w:tc>
        <w:tc>
          <w:tcPr>
            <w:tcW w:w="1815" w:type="dxa"/>
          </w:tcPr>
          <w:p w14:paraId="677A6AA1"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roofErr w:type="spellStart"/>
            <w:r w:rsidRPr="003114F5">
              <w:rPr>
                <w:rFonts w:eastAsia="Calibri" w:hint="cs"/>
                <w:szCs w:val="20"/>
                <w:rtl/>
              </w:rPr>
              <w:t>בצ"ם</w:t>
            </w:r>
            <w:proofErr w:type="spellEnd"/>
          </w:p>
        </w:tc>
        <w:tc>
          <w:tcPr>
            <w:tcW w:w="1248" w:type="dxa"/>
          </w:tcPr>
          <w:p w14:paraId="5E598757"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500,000</w:t>
            </w:r>
          </w:p>
        </w:tc>
        <w:tc>
          <w:tcPr>
            <w:tcW w:w="2590" w:type="dxa"/>
          </w:tcPr>
          <w:p w14:paraId="2BAA012E"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קרן הלוואות בערבות המדינה</w:t>
            </w:r>
          </w:p>
        </w:tc>
        <w:tc>
          <w:tcPr>
            <w:tcW w:w="1248" w:type="dxa"/>
            <w:vMerge/>
          </w:tcPr>
          <w:p w14:paraId="33FBFCC1"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437453BA"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0B444686" w14:textId="77777777" w:rsidR="003114F5" w:rsidRPr="003114F5" w:rsidRDefault="003114F5" w:rsidP="00045653">
            <w:pPr>
              <w:spacing w:line="269" w:lineRule="auto"/>
              <w:jc w:val="center"/>
              <w:rPr>
                <w:rFonts w:eastAsia="Calibri"/>
                <w:szCs w:val="20"/>
                <w:rtl/>
              </w:rPr>
            </w:pPr>
          </w:p>
        </w:tc>
        <w:tc>
          <w:tcPr>
            <w:tcW w:w="1815" w:type="dxa"/>
          </w:tcPr>
          <w:p w14:paraId="55522A04"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תעסוקה</w:t>
            </w:r>
          </w:p>
        </w:tc>
        <w:tc>
          <w:tcPr>
            <w:tcW w:w="1248" w:type="dxa"/>
          </w:tcPr>
          <w:p w14:paraId="4C22C327"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200,000</w:t>
            </w:r>
          </w:p>
        </w:tc>
        <w:tc>
          <w:tcPr>
            <w:tcW w:w="2590" w:type="dxa"/>
          </w:tcPr>
          <w:p w14:paraId="6CA597FE"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סיוע למעונות יום</w:t>
            </w:r>
          </w:p>
        </w:tc>
        <w:tc>
          <w:tcPr>
            <w:tcW w:w="1248" w:type="dxa"/>
            <w:vMerge/>
          </w:tcPr>
          <w:p w14:paraId="27C4C989"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4C2EA68E" w14:textId="77777777" w:rsidTr="00045653">
        <w:tc>
          <w:tcPr>
            <w:cnfStyle w:val="001000000000" w:firstRow="0" w:lastRow="0" w:firstColumn="1" w:lastColumn="0" w:oddVBand="0" w:evenVBand="0" w:oddHBand="0" w:evenHBand="0" w:firstRowFirstColumn="0" w:firstRowLastColumn="0" w:lastRowFirstColumn="0" w:lastRowLastColumn="0"/>
            <w:tcW w:w="1736" w:type="dxa"/>
          </w:tcPr>
          <w:p w14:paraId="60BCE0EF" w14:textId="77777777" w:rsidR="003114F5" w:rsidRPr="003114F5" w:rsidRDefault="003114F5" w:rsidP="00045653">
            <w:pPr>
              <w:spacing w:line="269" w:lineRule="auto"/>
              <w:jc w:val="center"/>
              <w:rPr>
                <w:rFonts w:eastAsia="Calibri"/>
                <w:szCs w:val="20"/>
                <w:rtl/>
              </w:rPr>
            </w:pPr>
            <w:r w:rsidRPr="003114F5">
              <w:rPr>
                <w:rFonts w:eastAsia="Calibri" w:hint="cs"/>
                <w:szCs w:val="20"/>
                <w:rtl/>
              </w:rPr>
              <w:t>סעיף 3 - שיקום היישובים והקהילות בעוטף עזה - מינהלת תקומה</w:t>
            </w:r>
          </w:p>
        </w:tc>
        <w:tc>
          <w:tcPr>
            <w:tcW w:w="1815" w:type="dxa"/>
          </w:tcPr>
          <w:p w14:paraId="490E0CE9"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רשויות פיקוח</w:t>
            </w:r>
          </w:p>
        </w:tc>
        <w:tc>
          <w:tcPr>
            <w:tcW w:w="1248" w:type="dxa"/>
          </w:tcPr>
          <w:p w14:paraId="3B12298D"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635,000</w:t>
            </w:r>
          </w:p>
        </w:tc>
        <w:tc>
          <w:tcPr>
            <w:tcW w:w="2590" w:type="dxa"/>
          </w:tcPr>
          <w:p w14:paraId="42D0D712"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מינהלת תקומה</w:t>
            </w:r>
          </w:p>
        </w:tc>
        <w:tc>
          <w:tcPr>
            <w:tcW w:w="1248" w:type="dxa"/>
          </w:tcPr>
          <w:p w14:paraId="60D7A700"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szCs w:val="20"/>
                <w:rtl/>
              </w:rPr>
              <w:t>635,000</w:t>
            </w:r>
          </w:p>
        </w:tc>
      </w:tr>
      <w:tr w:rsidR="003114F5" w:rsidRPr="003114F5" w14:paraId="1A7976C0"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val="restart"/>
          </w:tcPr>
          <w:p w14:paraId="34B88395" w14:textId="77777777" w:rsidR="003114F5" w:rsidRPr="003114F5" w:rsidRDefault="003114F5" w:rsidP="00045653">
            <w:pPr>
              <w:spacing w:line="269" w:lineRule="auto"/>
              <w:jc w:val="center"/>
              <w:rPr>
                <w:rFonts w:eastAsia="Calibri"/>
                <w:szCs w:val="20"/>
                <w:rtl/>
              </w:rPr>
            </w:pPr>
            <w:r w:rsidRPr="003114F5">
              <w:rPr>
                <w:rFonts w:eastAsia="Calibri" w:hint="cs"/>
                <w:szCs w:val="20"/>
                <w:rtl/>
              </w:rPr>
              <w:t>סעיף 4 - הטיפול במפונים</w:t>
            </w:r>
          </w:p>
        </w:tc>
        <w:tc>
          <w:tcPr>
            <w:tcW w:w="1815" w:type="dxa"/>
          </w:tcPr>
          <w:p w14:paraId="259CB77C"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התיירות</w:t>
            </w:r>
          </w:p>
        </w:tc>
        <w:tc>
          <w:tcPr>
            <w:tcW w:w="1248" w:type="dxa"/>
          </w:tcPr>
          <w:p w14:paraId="0837C70C"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2,077,408</w:t>
            </w:r>
          </w:p>
        </w:tc>
        <w:tc>
          <w:tcPr>
            <w:tcW w:w="2590" w:type="dxa"/>
          </w:tcPr>
          <w:p w14:paraId="5EDBD746"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טיפול במפונים</w:t>
            </w:r>
          </w:p>
        </w:tc>
        <w:tc>
          <w:tcPr>
            <w:tcW w:w="1248" w:type="dxa"/>
            <w:vMerge w:val="restart"/>
          </w:tcPr>
          <w:p w14:paraId="32DE6FF2" w14:textId="77777777" w:rsidR="003114F5" w:rsidRPr="003114F5" w:rsidRDefault="003114F5" w:rsidP="00045653">
            <w:pPr>
              <w:spacing w:line="269" w:lineRule="auto"/>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4,024,101</w:t>
            </w:r>
          </w:p>
        </w:tc>
      </w:tr>
      <w:tr w:rsidR="003114F5" w:rsidRPr="003114F5" w14:paraId="440CE773"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40CD6370" w14:textId="77777777" w:rsidR="003114F5" w:rsidRPr="003114F5" w:rsidRDefault="003114F5" w:rsidP="00F74508">
            <w:pPr>
              <w:spacing w:line="269" w:lineRule="auto"/>
              <w:ind w:left="312"/>
              <w:jc w:val="center"/>
              <w:rPr>
                <w:rFonts w:eastAsia="Calibri"/>
                <w:szCs w:val="20"/>
                <w:rtl/>
              </w:rPr>
            </w:pPr>
          </w:p>
        </w:tc>
        <w:tc>
          <w:tcPr>
            <w:tcW w:w="1815" w:type="dxa"/>
          </w:tcPr>
          <w:p w14:paraId="226CA8AA"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הרשויות המקומיות</w:t>
            </w:r>
          </w:p>
        </w:tc>
        <w:tc>
          <w:tcPr>
            <w:tcW w:w="1248" w:type="dxa"/>
          </w:tcPr>
          <w:p w14:paraId="3D8F4797"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860,500</w:t>
            </w:r>
          </w:p>
        </w:tc>
        <w:tc>
          <w:tcPr>
            <w:tcW w:w="2590" w:type="dxa"/>
          </w:tcPr>
          <w:p w14:paraId="3CBA50C9"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טיפול במפונים</w:t>
            </w:r>
          </w:p>
        </w:tc>
        <w:tc>
          <w:tcPr>
            <w:tcW w:w="1248" w:type="dxa"/>
            <w:vMerge/>
          </w:tcPr>
          <w:p w14:paraId="52B9FC32"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2895A373"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3E180616" w14:textId="77777777" w:rsidR="003114F5" w:rsidRPr="003114F5" w:rsidRDefault="003114F5" w:rsidP="00F74508">
            <w:pPr>
              <w:spacing w:line="269" w:lineRule="auto"/>
              <w:ind w:left="312"/>
              <w:jc w:val="center"/>
              <w:rPr>
                <w:rFonts w:eastAsia="Calibri"/>
                <w:szCs w:val="20"/>
                <w:rtl/>
              </w:rPr>
            </w:pPr>
          </w:p>
        </w:tc>
        <w:tc>
          <w:tcPr>
            <w:tcW w:w="1815" w:type="dxa"/>
          </w:tcPr>
          <w:p w14:paraId="3AAE55A1"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החינוך</w:t>
            </w:r>
          </w:p>
        </w:tc>
        <w:tc>
          <w:tcPr>
            <w:tcW w:w="1248" w:type="dxa"/>
          </w:tcPr>
          <w:p w14:paraId="4D17E0F2"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680,000</w:t>
            </w:r>
          </w:p>
        </w:tc>
        <w:tc>
          <w:tcPr>
            <w:tcW w:w="2590" w:type="dxa"/>
          </w:tcPr>
          <w:p w14:paraId="281D8D7D"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הפעלת מסגרות חינוך למפונים, שירות פסיכולוגי</w:t>
            </w:r>
          </w:p>
        </w:tc>
        <w:tc>
          <w:tcPr>
            <w:tcW w:w="1248" w:type="dxa"/>
            <w:vMerge/>
          </w:tcPr>
          <w:p w14:paraId="10C9CBA1"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1DFF345A"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0FAC42F4" w14:textId="77777777" w:rsidR="003114F5" w:rsidRPr="003114F5" w:rsidRDefault="003114F5" w:rsidP="00F74508">
            <w:pPr>
              <w:spacing w:line="269" w:lineRule="auto"/>
              <w:ind w:left="312"/>
              <w:jc w:val="center"/>
              <w:rPr>
                <w:rFonts w:eastAsia="Calibri"/>
                <w:szCs w:val="20"/>
                <w:rtl/>
              </w:rPr>
            </w:pPr>
          </w:p>
        </w:tc>
        <w:tc>
          <w:tcPr>
            <w:tcW w:w="1815" w:type="dxa"/>
          </w:tcPr>
          <w:p w14:paraId="5E914BC0"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הוצאות חירום אזרחיות למרכיבי ביטחון והתגוננות במסגרת פיקוד העורף</w:t>
            </w:r>
          </w:p>
        </w:tc>
        <w:tc>
          <w:tcPr>
            <w:tcW w:w="1248" w:type="dxa"/>
          </w:tcPr>
          <w:p w14:paraId="0713FF09"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250,000</w:t>
            </w:r>
          </w:p>
        </w:tc>
        <w:tc>
          <w:tcPr>
            <w:tcW w:w="2590" w:type="dxa"/>
          </w:tcPr>
          <w:p w14:paraId="252BC088"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טיפול במפונים</w:t>
            </w:r>
          </w:p>
        </w:tc>
        <w:tc>
          <w:tcPr>
            <w:tcW w:w="1248" w:type="dxa"/>
            <w:vMerge/>
          </w:tcPr>
          <w:p w14:paraId="1A85E718"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367D8643"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62880FC0" w14:textId="77777777" w:rsidR="003114F5" w:rsidRPr="003114F5" w:rsidRDefault="003114F5" w:rsidP="00F74508">
            <w:pPr>
              <w:spacing w:line="269" w:lineRule="auto"/>
              <w:ind w:left="312"/>
              <w:jc w:val="center"/>
              <w:rPr>
                <w:rFonts w:eastAsia="Calibri"/>
                <w:szCs w:val="20"/>
                <w:rtl/>
              </w:rPr>
            </w:pPr>
          </w:p>
        </w:tc>
        <w:tc>
          <w:tcPr>
            <w:tcW w:w="1815" w:type="dxa"/>
          </w:tcPr>
          <w:p w14:paraId="18D1154A"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הוצאות שונות</w:t>
            </w:r>
          </w:p>
        </w:tc>
        <w:tc>
          <w:tcPr>
            <w:tcW w:w="1248" w:type="dxa"/>
          </w:tcPr>
          <w:p w14:paraId="282A77E0"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200,000</w:t>
            </w:r>
          </w:p>
        </w:tc>
        <w:tc>
          <w:tcPr>
            <w:tcW w:w="2590" w:type="dxa"/>
          </w:tcPr>
          <w:p w14:paraId="00458480"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טיפול במפונים ומתן פיצוי לעמותות</w:t>
            </w:r>
          </w:p>
        </w:tc>
        <w:tc>
          <w:tcPr>
            <w:tcW w:w="1248" w:type="dxa"/>
            <w:vMerge/>
          </w:tcPr>
          <w:p w14:paraId="05F8D7DA"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1EEF23B6"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089485CE" w14:textId="77777777" w:rsidR="003114F5" w:rsidRPr="003114F5" w:rsidRDefault="003114F5" w:rsidP="00F74508">
            <w:pPr>
              <w:spacing w:line="269" w:lineRule="auto"/>
              <w:ind w:left="312"/>
              <w:jc w:val="center"/>
              <w:rPr>
                <w:rFonts w:eastAsia="Calibri"/>
                <w:szCs w:val="20"/>
                <w:rtl/>
              </w:rPr>
            </w:pPr>
          </w:p>
        </w:tc>
        <w:tc>
          <w:tcPr>
            <w:tcW w:w="1815" w:type="dxa"/>
          </w:tcPr>
          <w:p w14:paraId="44DDEBC7"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הפנים</w:t>
            </w:r>
          </w:p>
        </w:tc>
        <w:tc>
          <w:tcPr>
            <w:tcW w:w="1248" w:type="dxa"/>
          </w:tcPr>
          <w:p w14:paraId="10AB1720"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175,000</w:t>
            </w:r>
          </w:p>
        </w:tc>
        <w:tc>
          <w:tcPr>
            <w:tcW w:w="2590" w:type="dxa"/>
          </w:tcPr>
          <w:p w14:paraId="0EA2D456"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מפונים</w:t>
            </w:r>
          </w:p>
        </w:tc>
        <w:tc>
          <w:tcPr>
            <w:tcW w:w="1248" w:type="dxa"/>
            <w:vMerge/>
          </w:tcPr>
          <w:p w14:paraId="17B89314"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2F94C06B"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5739AE7E" w14:textId="77777777" w:rsidR="003114F5" w:rsidRPr="003114F5" w:rsidRDefault="003114F5" w:rsidP="00F74508">
            <w:pPr>
              <w:spacing w:line="269" w:lineRule="auto"/>
              <w:ind w:left="312"/>
              <w:jc w:val="center"/>
              <w:rPr>
                <w:rFonts w:eastAsia="Calibri"/>
                <w:szCs w:val="20"/>
                <w:rtl/>
              </w:rPr>
            </w:pPr>
          </w:p>
        </w:tc>
        <w:tc>
          <w:tcPr>
            <w:tcW w:w="1815" w:type="dxa"/>
          </w:tcPr>
          <w:p w14:paraId="5AE80C83"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המשרד להגנת הסביבה</w:t>
            </w:r>
          </w:p>
        </w:tc>
        <w:tc>
          <w:tcPr>
            <w:tcW w:w="1248" w:type="dxa"/>
          </w:tcPr>
          <w:p w14:paraId="1334D748"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55,000</w:t>
            </w:r>
          </w:p>
        </w:tc>
        <w:tc>
          <w:tcPr>
            <w:tcW w:w="2590" w:type="dxa"/>
          </w:tcPr>
          <w:p w14:paraId="6D33A8E4"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פינוי פסולת עודפת ברשויות הקולטות מפונים</w:t>
            </w:r>
          </w:p>
        </w:tc>
        <w:tc>
          <w:tcPr>
            <w:tcW w:w="1248" w:type="dxa"/>
            <w:vMerge/>
          </w:tcPr>
          <w:p w14:paraId="71E31475"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436ADFE7"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78A6A2B5" w14:textId="77777777" w:rsidR="003114F5" w:rsidRPr="003114F5" w:rsidRDefault="003114F5" w:rsidP="00F74508">
            <w:pPr>
              <w:spacing w:line="269" w:lineRule="auto"/>
              <w:ind w:left="312"/>
              <w:jc w:val="center"/>
              <w:rPr>
                <w:rFonts w:eastAsia="Calibri"/>
                <w:szCs w:val="20"/>
                <w:rtl/>
              </w:rPr>
            </w:pPr>
          </w:p>
        </w:tc>
        <w:tc>
          <w:tcPr>
            <w:tcW w:w="1815" w:type="dxa"/>
          </w:tcPr>
          <w:p w14:paraId="2BBCF1CA"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העלייה והקליטה</w:t>
            </w:r>
          </w:p>
        </w:tc>
        <w:tc>
          <w:tcPr>
            <w:tcW w:w="1248" w:type="dxa"/>
          </w:tcPr>
          <w:p w14:paraId="0A94ABED"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31,193</w:t>
            </w:r>
          </w:p>
        </w:tc>
        <w:tc>
          <w:tcPr>
            <w:tcW w:w="2590" w:type="dxa"/>
          </w:tcPr>
          <w:p w14:paraId="049458E6"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פינוי מרכזי קליטה</w:t>
            </w:r>
          </w:p>
        </w:tc>
        <w:tc>
          <w:tcPr>
            <w:tcW w:w="1248" w:type="dxa"/>
            <w:vMerge/>
          </w:tcPr>
          <w:p w14:paraId="4A233311"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p>
        </w:tc>
      </w:tr>
      <w:tr w:rsidR="003114F5" w:rsidRPr="003114F5" w14:paraId="585A72C0" w14:textId="77777777" w:rsidTr="00045653">
        <w:tc>
          <w:tcPr>
            <w:cnfStyle w:val="001000000000" w:firstRow="0" w:lastRow="0" w:firstColumn="1" w:lastColumn="0" w:oddVBand="0" w:evenVBand="0" w:oddHBand="0" w:evenHBand="0" w:firstRowFirstColumn="0" w:firstRowLastColumn="0" w:lastRowFirstColumn="0" w:lastRowLastColumn="0"/>
            <w:tcW w:w="1736" w:type="dxa"/>
          </w:tcPr>
          <w:p w14:paraId="761C7AC1" w14:textId="77777777" w:rsidR="003114F5" w:rsidRPr="003114F5" w:rsidRDefault="003114F5" w:rsidP="00F74508">
            <w:pPr>
              <w:spacing w:line="269" w:lineRule="auto"/>
              <w:ind w:left="312"/>
              <w:jc w:val="center"/>
              <w:rPr>
                <w:rFonts w:eastAsia="Calibri"/>
                <w:szCs w:val="20"/>
                <w:rtl/>
              </w:rPr>
            </w:pPr>
            <w:r w:rsidRPr="003114F5">
              <w:rPr>
                <w:rFonts w:eastAsia="Calibri" w:hint="cs"/>
                <w:szCs w:val="20"/>
                <w:rtl/>
              </w:rPr>
              <w:t>סעיף 5 - תיאום היוזמות האזרחיות</w:t>
            </w:r>
          </w:p>
        </w:tc>
        <w:tc>
          <w:tcPr>
            <w:tcW w:w="1815" w:type="dxa"/>
          </w:tcPr>
          <w:p w14:paraId="3D9E3626"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האוצר</w:t>
            </w:r>
          </w:p>
        </w:tc>
        <w:tc>
          <w:tcPr>
            <w:tcW w:w="1248" w:type="dxa"/>
          </w:tcPr>
          <w:p w14:paraId="79902957"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5,739</w:t>
            </w:r>
          </w:p>
        </w:tc>
        <w:tc>
          <w:tcPr>
            <w:tcW w:w="2590" w:type="dxa"/>
          </w:tcPr>
          <w:p w14:paraId="2A8EF122"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מתן פיצוי לעמותות</w:t>
            </w:r>
          </w:p>
        </w:tc>
        <w:tc>
          <w:tcPr>
            <w:tcW w:w="1248" w:type="dxa"/>
          </w:tcPr>
          <w:p w14:paraId="48C56903"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szCs w:val="20"/>
                <w:rtl/>
              </w:rPr>
              <w:t>5,739</w:t>
            </w:r>
          </w:p>
        </w:tc>
      </w:tr>
      <w:tr w:rsidR="003114F5" w:rsidRPr="003114F5" w14:paraId="6BC98A00" w14:textId="77777777" w:rsidTr="00045653">
        <w:tc>
          <w:tcPr>
            <w:cnfStyle w:val="001000000000" w:firstRow="0" w:lastRow="0" w:firstColumn="1" w:lastColumn="0" w:oddVBand="0" w:evenVBand="0" w:oddHBand="0" w:evenHBand="0" w:firstRowFirstColumn="0" w:firstRowLastColumn="0" w:lastRowFirstColumn="0" w:lastRowLastColumn="0"/>
            <w:tcW w:w="1736" w:type="dxa"/>
          </w:tcPr>
          <w:p w14:paraId="20F127B6" w14:textId="77777777" w:rsidR="003114F5" w:rsidRPr="003114F5" w:rsidRDefault="003114F5" w:rsidP="00F74508">
            <w:pPr>
              <w:spacing w:line="269" w:lineRule="auto"/>
              <w:ind w:left="312"/>
              <w:jc w:val="center"/>
              <w:rPr>
                <w:rFonts w:eastAsia="Calibri"/>
                <w:szCs w:val="20"/>
                <w:rtl/>
              </w:rPr>
            </w:pPr>
            <w:r w:rsidRPr="003114F5">
              <w:rPr>
                <w:rFonts w:eastAsia="Calibri" w:hint="cs"/>
                <w:szCs w:val="20"/>
                <w:rtl/>
              </w:rPr>
              <w:t xml:space="preserve">סעיף 6 </w:t>
            </w:r>
            <w:r w:rsidRPr="003114F5">
              <w:rPr>
                <w:rFonts w:eastAsia="Calibri"/>
                <w:szCs w:val="20"/>
                <w:rtl/>
              </w:rPr>
              <w:t>–</w:t>
            </w:r>
            <w:r w:rsidRPr="003114F5">
              <w:rPr>
                <w:rFonts w:eastAsia="Calibri" w:hint="cs"/>
                <w:szCs w:val="20"/>
                <w:rtl/>
              </w:rPr>
              <w:t xml:space="preserve"> הסברה</w:t>
            </w:r>
          </w:p>
        </w:tc>
        <w:tc>
          <w:tcPr>
            <w:tcW w:w="1815" w:type="dxa"/>
          </w:tcPr>
          <w:p w14:paraId="5E8D4389"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רה"ם</w:t>
            </w:r>
          </w:p>
        </w:tc>
        <w:tc>
          <w:tcPr>
            <w:tcW w:w="1248" w:type="dxa"/>
          </w:tcPr>
          <w:p w14:paraId="6C64D77A"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35,000</w:t>
            </w:r>
          </w:p>
        </w:tc>
        <w:tc>
          <w:tcPr>
            <w:tcW w:w="2590" w:type="dxa"/>
          </w:tcPr>
          <w:p w14:paraId="73AB550F"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הסברה והשתתפות בפעולות ריענון</w:t>
            </w:r>
          </w:p>
        </w:tc>
        <w:tc>
          <w:tcPr>
            <w:tcW w:w="1248" w:type="dxa"/>
          </w:tcPr>
          <w:p w14:paraId="0EEB1677"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szCs w:val="20"/>
                <w:rtl/>
              </w:rPr>
              <w:t>35,000</w:t>
            </w:r>
          </w:p>
        </w:tc>
      </w:tr>
      <w:tr w:rsidR="003114F5" w:rsidRPr="003114F5" w14:paraId="5CD2D553"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val="restart"/>
          </w:tcPr>
          <w:p w14:paraId="2DC019BD" w14:textId="77777777" w:rsidR="003114F5" w:rsidRPr="003114F5" w:rsidRDefault="003114F5" w:rsidP="00F74508">
            <w:pPr>
              <w:spacing w:line="269" w:lineRule="auto"/>
              <w:ind w:left="312"/>
              <w:jc w:val="center"/>
              <w:rPr>
                <w:rFonts w:eastAsia="Calibri"/>
                <w:szCs w:val="20"/>
                <w:rtl/>
              </w:rPr>
            </w:pPr>
            <w:r w:rsidRPr="003114F5">
              <w:rPr>
                <w:rFonts w:eastAsia="Calibri" w:hint="cs"/>
                <w:szCs w:val="20"/>
                <w:rtl/>
              </w:rPr>
              <w:t>נושאים שהממשלה לא הסמיכה לגביהם את הקבינט החברתי-כלכלי</w:t>
            </w:r>
          </w:p>
        </w:tc>
        <w:tc>
          <w:tcPr>
            <w:tcW w:w="1815" w:type="dxa"/>
          </w:tcPr>
          <w:p w14:paraId="3DA82554"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המשרד לביטחון לאומי</w:t>
            </w:r>
          </w:p>
        </w:tc>
        <w:tc>
          <w:tcPr>
            <w:tcW w:w="1248" w:type="dxa"/>
          </w:tcPr>
          <w:p w14:paraId="76ACCDCC"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1,300,647</w:t>
            </w:r>
          </w:p>
        </w:tc>
        <w:tc>
          <w:tcPr>
            <w:tcW w:w="2590" w:type="dxa"/>
          </w:tcPr>
          <w:p w14:paraId="5E5FF37C"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תגבור המערכת והיערכות לעת חירום</w:t>
            </w:r>
          </w:p>
        </w:tc>
        <w:tc>
          <w:tcPr>
            <w:tcW w:w="1248" w:type="dxa"/>
            <w:vMerge w:val="restart"/>
          </w:tcPr>
          <w:p w14:paraId="220CB6F0"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1,879,647</w:t>
            </w:r>
          </w:p>
        </w:tc>
      </w:tr>
      <w:tr w:rsidR="003114F5" w:rsidRPr="003114F5" w14:paraId="78779B06"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1F4EBD93" w14:textId="77777777" w:rsidR="003114F5" w:rsidRPr="003114F5" w:rsidRDefault="003114F5" w:rsidP="00F74508">
            <w:pPr>
              <w:spacing w:line="269" w:lineRule="auto"/>
              <w:ind w:left="312"/>
              <w:rPr>
                <w:rFonts w:eastAsia="Calibri"/>
                <w:szCs w:val="20"/>
                <w:rtl/>
              </w:rPr>
            </w:pPr>
          </w:p>
        </w:tc>
        <w:tc>
          <w:tcPr>
            <w:tcW w:w="1815" w:type="dxa"/>
          </w:tcPr>
          <w:p w14:paraId="2ACB83E0"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הוצאות ביטחוניות שונות</w:t>
            </w:r>
          </w:p>
        </w:tc>
        <w:tc>
          <w:tcPr>
            <w:tcW w:w="1248" w:type="dxa"/>
          </w:tcPr>
          <w:p w14:paraId="5C8EE930"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357,000</w:t>
            </w:r>
          </w:p>
        </w:tc>
        <w:tc>
          <w:tcPr>
            <w:tcW w:w="2590" w:type="dxa"/>
          </w:tcPr>
          <w:p w14:paraId="7194B4D8"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מימון הוצאות של גופים ביטחוניים</w:t>
            </w:r>
          </w:p>
        </w:tc>
        <w:tc>
          <w:tcPr>
            <w:tcW w:w="1248" w:type="dxa"/>
            <w:vMerge/>
          </w:tcPr>
          <w:p w14:paraId="70EABD93"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rtl/>
              </w:rPr>
            </w:pPr>
          </w:p>
        </w:tc>
      </w:tr>
      <w:tr w:rsidR="003114F5" w:rsidRPr="003114F5" w14:paraId="4B37252C"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1F83214E" w14:textId="77777777" w:rsidR="003114F5" w:rsidRPr="003114F5" w:rsidRDefault="003114F5" w:rsidP="00F74508">
            <w:pPr>
              <w:spacing w:line="269" w:lineRule="auto"/>
              <w:ind w:left="312"/>
              <w:rPr>
                <w:rFonts w:eastAsia="Calibri"/>
                <w:szCs w:val="20"/>
                <w:rtl/>
              </w:rPr>
            </w:pPr>
          </w:p>
        </w:tc>
        <w:tc>
          <w:tcPr>
            <w:tcW w:w="1815" w:type="dxa"/>
          </w:tcPr>
          <w:p w14:paraId="04A16503"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ההתיישבות</w:t>
            </w:r>
          </w:p>
        </w:tc>
        <w:tc>
          <w:tcPr>
            <w:tcW w:w="1248" w:type="dxa"/>
          </w:tcPr>
          <w:p w14:paraId="3EACD5FE"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170,000</w:t>
            </w:r>
          </w:p>
        </w:tc>
        <w:tc>
          <w:tcPr>
            <w:tcW w:w="2590" w:type="dxa"/>
          </w:tcPr>
          <w:p w14:paraId="079A4A11"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מרכיבי ביטחון במרחב הכפרי, צוות חירום יישובי, מכינות קדם צבאיות</w:t>
            </w:r>
          </w:p>
        </w:tc>
        <w:tc>
          <w:tcPr>
            <w:tcW w:w="1248" w:type="dxa"/>
            <w:vMerge/>
          </w:tcPr>
          <w:p w14:paraId="45182B04"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rtl/>
              </w:rPr>
            </w:pPr>
          </w:p>
        </w:tc>
      </w:tr>
      <w:tr w:rsidR="003114F5" w:rsidRPr="003114F5" w14:paraId="3074E87F" w14:textId="77777777" w:rsidTr="00045653">
        <w:tc>
          <w:tcPr>
            <w:cnfStyle w:val="001000000000" w:firstRow="0" w:lastRow="0" w:firstColumn="1" w:lastColumn="0" w:oddVBand="0" w:evenVBand="0" w:oddHBand="0" w:evenHBand="0" w:firstRowFirstColumn="0" w:firstRowLastColumn="0" w:lastRowFirstColumn="0" w:lastRowLastColumn="0"/>
            <w:tcW w:w="1736" w:type="dxa"/>
            <w:vMerge/>
          </w:tcPr>
          <w:p w14:paraId="1D99F855" w14:textId="77777777" w:rsidR="003114F5" w:rsidRPr="003114F5" w:rsidRDefault="003114F5" w:rsidP="00F74508">
            <w:pPr>
              <w:spacing w:line="269" w:lineRule="auto"/>
              <w:ind w:left="312"/>
              <w:rPr>
                <w:rFonts w:eastAsia="Calibri"/>
                <w:szCs w:val="20"/>
                <w:rtl/>
              </w:rPr>
            </w:pPr>
          </w:p>
        </w:tc>
        <w:tc>
          <w:tcPr>
            <w:tcW w:w="1815" w:type="dxa"/>
          </w:tcPr>
          <w:p w14:paraId="36D88535"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משרד הבינוי והשיכון</w:t>
            </w:r>
          </w:p>
        </w:tc>
        <w:tc>
          <w:tcPr>
            <w:tcW w:w="1248" w:type="dxa"/>
          </w:tcPr>
          <w:p w14:paraId="2B7B222A"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52,000</w:t>
            </w:r>
          </w:p>
        </w:tc>
        <w:tc>
          <w:tcPr>
            <w:tcW w:w="2590" w:type="dxa"/>
          </w:tcPr>
          <w:p w14:paraId="2DDA6BEB"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szCs w:val="20"/>
                <w:rtl/>
              </w:rPr>
            </w:pPr>
            <w:r w:rsidRPr="003114F5">
              <w:rPr>
                <w:rFonts w:eastAsia="Calibri" w:hint="cs"/>
                <w:szCs w:val="20"/>
                <w:rtl/>
              </w:rPr>
              <w:t>השמשת מקלטים</w:t>
            </w:r>
          </w:p>
        </w:tc>
        <w:tc>
          <w:tcPr>
            <w:tcW w:w="1248" w:type="dxa"/>
            <w:vMerge/>
          </w:tcPr>
          <w:p w14:paraId="2F6AD4DD" w14:textId="77777777" w:rsidR="003114F5" w:rsidRPr="003114F5" w:rsidRDefault="003114F5" w:rsidP="00F74508">
            <w:pPr>
              <w:spacing w:line="269" w:lineRule="auto"/>
              <w:ind w:left="312"/>
              <w:cnfStyle w:val="000000000000" w:firstRow="0" w:lastRow="0" w:firstColumn="0" w:lastColumn="0" w:oddVBand="0" w:evenVBand="0" w:oddHBand="0" w:evenHBand="0" w:firstRowFirstColumn="0" w:firstRowLastColumn="0" w:lastRowFirstColumn="0" w:lastRowLastColumn="0"/>
              <w:rPr>
                <w:rFonts w:eastAsia="Calibri"/>
                <w:rtl/>
              </w:rPr>
            </w:pPr>
          </w:p>
        </w:tc>
      </w:tr>
    </w:tbl>
    <w:p w14:paraId="10080B2F" w14:textId="77777777" w:rsidR="003114F5" w:rsidRPr="003114F5" w:rsidRDefault="003114F5" w:rsidP="00F74508">
      <w:pPr>
        <w:spacing w:line="269" w:lineRule="auto"/>
        <w:rPr>
          <w:rFonts w:eastAsia="Calibri"/>
          <w:szCs w:val="20"/>
          <w:rtl/>
        </w:rPr>
      </w:pPr>
      <w:r w:rsidRPr="003114F5">
        <w:rPr>
          <w:rFonts w:eastAsia="Calibri" w:hint="cs"/>
          <w:szCs w:val="20"/>
          <w:rtl/>
        </w:rPr>
        <w:t xml:space="preserve">על פי נתוני אגף התקציבים במשרד האוצר, פברואר 2024, במסגרת ביקורת על </w:t>
      </w:r>
      <w:r w:rsidRPr="003114F5">
        <w:rPr>
          <w:rFonts w:eastAsia="Calibri"/>
          <w:szCs w:val="20"/>
          <w:rtl/>
        </w:rPr>
        <w:t>ביצוע תקציב המלחמה ב-90 הימים הראשונים של מלחמת חרבות ברזל</w:t>
      </w:r>
      <w:r w:rsidRPr="003114F5">
        <w:rPr>
          <w:rFonts w:eastAsia="Calibri" w:hint="cs"/>
          <w:szCs w:val="20"/>
          <w:rtl/>
        </w:rPr>
        <w:t xml:space="preserve">, בעיבוד משרד מבקר המדינה. </w:t>
      </w:r>
    </w:p>
    <w:p w14:paraId="1FA1C2A6" w14:textId="77777777" w:rsidR="003114F5" w:rsidRPr="003114F5" w:rsidRDefault="003114F5" w:rsidP="00F74508">
      <w:pPr>
        <w:spacing w:line="269" w:lineRule="auto"/>
        <w:ind w:left="-567"/>
        <w:rPr>
          <w:rFonts w:eastAsia="Calibri"/>
          <w:szCs w:val="20"/>
          <w:rtl/>
        </w:rPr>
      </w:pPr>
    </w:p>
    <w:p w14:paraId="1BB5131A" w14:textId="77777777" w:rsidR="003114F5" w:rsidRPr="003114F5" w:rsidRDefault="003114F5" w:rsidP="00F74508">
      <w:pPr>
        <w:spacing w:line="269" w:lineRule="auto"/>
        <w:ind w:left="312"/>
        <w:rPr>
          <w:rFonts w:eastAsia="Calibri"/>
          <w:b/>
          <w:bCs/>
          <w:rtl/>
        </w:rPr>
      </w:pPr>
      <w:r w:rsidRPr="003114F5">
        <w:rPr>
          <w:rFonts w:eastAsia="Calibri" w:hint="cs"/>
          <w:b/>
          <w:bCs/>
          <w:rtl/>
        </w:rPr>
        <w:t>מהלוח עולה כי בסוף דצמבר 2023, במסגרת התיקון לחוק התקציב, הוקצו למשרדי הממשלה תוספות לצורך מימון הצרכים האזרחיים בגין המלחמה בסך כ-11.8 מיליארד ש"ח. מסכום זה הוקצו למשרדי הממשלה כ-8.9 מיליארד ש"ח לצורך מימון צרכים שהממשלה הסמיכה לגביהם את הקבינט החברתי-כלכלי: כ-1.98 מיליארד ש"ח לצורכי רציפות תפקודית; כ-2.89 מיליארד ש"ח לצורך סיוע כלכלי; כ-4 מיליארד ש"ח לצורך טיפול במפונים; כ-6 מיליון ש"ח לצורך מימון יוזמות אזרחיות; ו-35 מיליון ש"ח בתחום ההסברה.</w:t>
      </w:r>
    </w:p>
    <w:p w14:paraId="0CAA9A26" w14:textId="77777777" w:rsidR="003114F5" w:rsidRPr="003114F5" w:rsidRDefault="003114F5" w:rsidP="00F74508">
      <w:pPr>
        <w:spacing w:line="269" w:lineRule="auto"/>
        <w:ind w:left="-567"/>
        <w:rPr>
          <w:rFonts w:eastAsia="Calibri"/>
          <w:szCs w:val="20"/>
          <w:rtl/>
        </w:rPr>
      </w:pPr>
    </w:p>
    <w:p w14:paraId="07E86525" w14:textId="77777777" w:rsidR="003114F5" w:rsidRPr="003114F5" w:rsidRDefault="003114F5" w:rsidP="00F74508">
      <w:pPr>
        <w:spacing w:line="269" w:lineRule="auto"/>
        <w:ind w:left="312"/>
        <w:rPr>
          <w:rFonts w:eastAsia="Calibri"/>
          <w:rtl/>
        </w:rPr>
      </w:pPr>
      <w:r w:rsidRPr="003114F5">
        <w:rPr>
          <w:rFonts w:eastAsia="Calibri" w:hint="cs"/>
          <w:rtl/>
        </w:rPr>
        <w:t>משרד רה"ם מסר בהתייחסותו לממצאי הביקורת כי הממשלה רשאית לקבוע באיזה פורום תתקבלנה ההחלטות, ולנוכח אתגרי המלחמה היא מצאה לנכון לקבל החלטות רוחביות ובעלות משמעות תקציבית רחבה במליאתה, ולא בוועדת שרים, וכי הממשלה קידמה מענים בתחום האזרחי-כלכלי על בסיס עבודת מטה מקיפה, וקיבלה החלטות רבות בנושאים אלה.</w:t>
      </w:r>
    </w:p>
    <w:p w14:paraId="797CFEE6" w14:textId="77777777" w:rsidR="003114F5" w:rsidRPr="003114F5" w:rsidRDefault="003114F5" w:rsidP="00F74508">
      <w:pPr>
        <w:spacing w:line="269" w:lineRule="auto"/>
        <w:ind w:left="-567"/>
        <w:rPr>
          <w:rFonts w:eastAsia="Calibri"/>
          <w:szCs w:val="20"/>
          <w:rtl/>
        </w:rPr>
      </w:pPr>
    </w:p>
    <w:p w14:paraId="4B4BC22D" w14:textId="77777777" w:rsidR="003114F5" w:rsidRPr="003114F5" w:rsidRDefault="003114F5" w:rsidP="00F74508">
      <w:pPr>
        <w:spacing w:line="269" w:lineRule="auto"/>
        <w:rPr>
          <w:rFonts w:eastAsia="Calibri"/>
          <w:b/>
          <w:bCs/>
          <w:rtl/>
        </w:rPr>
      </w:pPr>
      <w:r w:rsidRPr="003114F5">
        <w:rPr>
          <w:rFonts w:eastAsia="Calibri" w:hint="cs"/>
          <w:b/>
          <w:bCs/>
          <w:rtl/>
        </w:rPr>
        <w:t xml:space="preserve">נמצא כי אף שבהחלטת הממשלה מ-15.10.23 הוסמך הקבינט החברתי-כלכלי לטפל בכלל ההיבטים האזרחיים הנוגעים למלחמה, בפועל חלק מהנושאים טופלו בידי הממשלה, ללא מעורבות הקבינט. זאת ועוד, החלטותיה של הממשלה בנושאים שבהם נדרש הקבינט לטפל ותוספות תקציב שהוקצו למשרדי </w:t>
      </w:r>
      <w:r w:rsidRPr="003114F5">
        <w:rPr>
          <w:rFonts w:eastAsia="Calibri" w:hint="cs"/>
          <w:b/>
          <w:bCs/>
          <w:rtl/>
        </w:rPr>
        <w:lastRenderedPageBreak/>
        <w:t xml:space="preserve">הממשלה בסוף דצמבר 2023 למימון צרכים אזרחיים מסוימים בגין המלחמה - לא ענו על החסר בעבודת הקבינט, שכן נושאים מהותיים שהקבינט הוסמך בידי הממשלה לטפל בהם נותרו ללא מענה ממשלתי-אזרחי כולל במשך זמן רב. דוגמאות מרכזיות לכך הן נושא </w:t>
      </w:r>
      <w:r w:rsidRPr="003114F5">
        <w:rPr>
          <w:rFonts w:eastAsia="Calibri"/>
          <w:b/>
          <w:bCs/>
          <w:rtl/>
        </w:rPr>
        <w:t xml:space="preserve">הטיפול הממשלתי בהיבטים האזרחיים הנוגעים ליישובי </w:t>
      </w:r>
      <w:r w:rsidRPr="003114F5">
        <w:rPr>
          <w:rFonts w:eastAsia="Calibri" w:hint="cs"/>
          <w:b/>
          <w:bCs/>
          <w:rtl/>
        </w:rPr>
        <w:t>ה</w:t>
      </w:r>
      <w:r w:rsidRPr="003114F5">
        <w:rPr>
          <w:rFonts w:eastAsia="Calibri"/>
          <w:b/>
          <w:bCs/>
          <w:rtl/>
        </w:rPr>
        <w:t>צפון ואוכלוסייתם</w:t>
      </w:r>
      <w:r w:rsidRPr="003114F5">
        <w:rPr>
          <w:rFonts w:eastAsia="Calibri" w:hint="cs"/>
          <w:b/>
          <w:bCs/>
          <w:rtl/>
        </w:rPr>
        <w:t>, והטיפול הכולל במחסור בעובדים במשק בעקבות המלחמה, אשר לא בא על פתרונו גם לאחר הגדלת המכסות להעסקת עובדים זרים.</w:t>
      </w:r>
    </w:p>
    <w:p w14:paraId="346525AB" w14:textId="77777777" w:rsidR="003114F5" w:rsidRPr="003114F5" w:rsidRDefault="003114F5" w:rsidP="00F74508">
      <w:pPr>
        <w:spacing w:line="269" w:lineRule="auto"/>
        <w:ind w:left="-567"/>
        <w:rPr>
          <w:rFonts w:eastAsia="Calibri"/>
          <w:szCs w:val="20"/>
          <w:rtl/>
        </w:rPr>
      </w:pPr>
    </w:p>
    <w:p w14:paraId="2762EB7D" w14:textId="77777777" w:rsidR="003114F5" w:rsidRPr="003114F5" w:rsidRDefault="003114F5" w:rsidP="00F74508">
      <w:pPr>
        <w:spacing w:line="269" w:lineRule="auto"/>
        <w:rPr>
          <w:rFonts w:eastAsia="Calibri"/>
          <w:b/>
          <w:bCs/>
          <w:rtl/>
        </w:rPr>
      </w:pPr>
      <w:r w:rsidRPr="003114F5">
        <w:rPr>
          <w:rFonts w:eastAsia="Calibri" w:hint="eastAsia"/>
          <w:b/>
          <w:bCs/>
          <w:rtl/>
        </w:rPr>
        <w:t>מומלץ</w:t>
      </w:r>
      <w:r w:rsidRPr="003114F5">
        <w:rPr>
          <w:rFonts w:eastAsia="Calibri"/>
          <w:b/>
          <w:bCs/>
          <w:rtl/>
        </w:rPr>
        <w:t xml:space="preserve"> </w:t>
      </w:r>
      <w:r w:rsidRPr="003114F5">
        <w:rPr>
          <w:rFonts w:eastAsia="Calibri" w:hint="eastAsia"/>
          <w:b/>
          <w:bCs/>
          <w:rtl/>
        </w:rPr>
        <w:t>כי</w:t>
      </w:r>
      <w:r w:rsidRPr="003114F5">
        <w:rPr>
          <w:rFonts w:eastAsia="Calibri"/>
          <w:b/>
          <w:bCs/>
          <w:rtl/>
        </w:rPr>
        <w:t xml:space="preserve"> </w:t>
      </w:r>
      <w:r w:rsidRPr="003114F5">
        <w:rPr>
          <w:rFonts w:eastAsia="Calibri" w:hint="eastAsia"/>
          <w:b/>
          <w:bCs/>
          <w:rtl/>
        </w:rPr>
        <w:t>שר</w:t>
      </w:r>
      <w:r w:rsidRPr="003114F5">
        <w:rPr>
          <w:rFonts w:eastAsia="Calibri"/>
          <w:b/>
          <w:bCs/>
          <w:rtl/>
        </w:rPr>
        <w:t xml:space="preserve"> </w:t>
      </w:r>
      <w:r w:rsidRPr="003114F5">
        <w:rPr>
          <w:rFonts w:eastAsia="Calibri" w:hint="eastAsia"/>
          <w:b/>
          <w:bCs/>
          <w:rtl/>
        </w:rPr>
        <w:t>האוצר</w:t>
      </w:r>
      <w:r w:rsidRPr="003114F5">
        <w:rPr>
          <w:rFonts w:eastAsia="Calibri"/>
          <w:b/>
          <w:bCs/>
          <w:rtl/>
        </w:rPr>
        <w:t xml:space="preserve">, </w:t>
      </w:r>
      <w:r w:rsidRPr="003114F5">
        <w:rPr>
          <w:rFonts w:eastAsia="Calibri" w:hint="eastAsia"/>
          <w:b/>
          <w:bCs/>
          <w:rtl/>
        </w:rPr>
        <w:t>המכהן</w:t>
      </w:r>
      <w:r w:rsidRPr="003114F5">
        <w:rPr>
          <w:rFonts w:eastAsia="Calibri"/>
          <w:b/>
          <w:bCs/>
          <w:rtl/>
        </w:rPr>
        <w:t xml:space="preserve"> </w:t>
      </w:r>
      <w:r w:rsidRPr="003114F5">
        <w:rPr>
          <w:rFonts w:eastAsia="Calibri" w:hint="eastAsia"/>
          <w:b/>
          <w:bCs/>
          <w:rtl/>
        </w:rPr>
        <w:t>כממלא</w:t>
      </w:r>
      <w:r w:rsidRPr="003114F5">
        <w:rPr>
          <w:rFonts w:eastAsia="Calibri"/>
          <w:b/>
          <w:bCs/>
          <w:rtl/>
        </w:rPr>
        <w:t xml:space="preserve"> </w:t>
      </w:r>
      <w:r w:rsidRPr="003114F5">
        <w:rPr>
          <w:rFonts w:eastAsia="Calibri" w:hint="eastAsia"/>
          <w:b/>
          <w:bCs/>
          <w:rtl/>
        </w:rPr>
        <w:t>מקום</w:t>
      </w:r>
      <w:r w:rsidRPr="003114F5">
        <w:rPr>
          <w:rFonts w:eastAsia="Calibri"/>
          <w:b/>
          <w:bCs/>
          <w:rtl/>
        </w:rPr>
        <w:t xml:space="preserve"> </w:t>
      </w:r>
      <w:r w:rsidRPr="003114F5">
        <w:rPr>
          <w:rFonts w:eastAsia="Calibri" w:hint="eastAsia"/>
          <w:b/>
          <w:bCs/>
          <w:rtl/>
        </w:rPr>
        <w:t>יו</w:t>
      </w:r>
      <w:r w:rsidRPr="003114F5">
        <w:rPr>
          <w:rFonts w:eastAsia="Calibri"/>
          <w:b/>
          <w:bCs/>
          <w:rtl/>
        </w:rPr>
        <w:t xml:space="preserve">"ר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החברתי</w:t>
      </w:r>
      <w:r w:rsidRPr="003114F5">
        <w:rPr>
          <w:rFonts w:eastAsia="Calibri"/>
          <w:b/>
          <w:bCs/>
          <w:rtl/>
        </w:rPr>
        <w:t xml:space="preserve">-כלכלי, </w:t>
      </w:r>
      <w:r w:rsidRPr="003114F5">
        <w:rPr>
          <w:rFonts w:eastAsia="Calibri" w:hint="eastAsia"/>
          <w:b/>
          <w:bCs/>
          <w:rtl/>
        </w:rPr>
        <w:t>יכנס</w:t>
      </w:r>
      <w:r w:rsidRPr="003114F5">
        <w:rPr>
          <w:rFonts w:eastAsia="Calibri"/>
          <w:b/>
          <w:bCs/>
          <w:rtl/>
        </w:rPr>
        <w:t xml:space="preserve"> </w:t>
      </w:r>
      <w:r w:rsidRPr="003114F5">
        <w:rPr>
          <w:rFonts w:eastAsia="Calibri" w:hint="eastAsia"/>
          <w:b/>
          <w:bCs/>
          <w:rtl/>
        </w:rPr>
        <w:t>באופן</w:t>
      </w:r>
      <w:r w:rsidRPr="003114F5">
        <w:rPr>
          <w:rFonts w:eastAsia="Calibri"/>
          <w:b/>
          <w:bCs/>
          <w:rtl/>
        </w:rPr>
        <w:t xml:space="preserve"> </w:t>
      </w:r>
      <w:r w:rsidRPr="003114F5">
        <w:rPr>
          <w:rFonts w:eastAsia="Calibri" w:hint="eastAsia"/>
          <w:b/>
          <w:bCs/>
          <w:rtl/>
        </w:rPr>
        <w:t>סדיר</w:t>
      </w:r>
      <w:r w:rsidRPr="003114F5">
        <w:rPr>
          <w:rFonts w:eastAsia="Calibri"/>
          <w:b/>
          <w:bCs/>
          <w:rtl/>
        </w:rPr>
        <w:t xml:space="preserve"> </w:t>
      </w:r>
      <w:r w:rsidRPr="003114F5">
        <w:rPr>
          <w:rFonts w:eastAsia="Calibri" w:hint="eastAsia"/>
          <w:b/>
          <w:bCs/>
          <w:rtl/>
        </w:rPr>
        <w:t>את</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לדיון</w:t>
      </w:r>
      <w:r w:rsidRPr="003114F5">
        <w:rPr>
          <w:rFonts w:eastAsia="Calibri"/>
          <w:b/>
          <w:bCs/>
          <w:rtl/>
        </w:rPr>
        <w:t xml:space="preserve"> </w:t>
      </w:r>
      <w:r w:rsidRPr="003114F5">
        <w:rPr>
          <w:rFonts w:eastAsia="Calibri" w:hint="eastAsia"/>
          <w:b/>
          <w:bCs/>
          <w:rtl/>
        </w:rPr>
        <w:t>ולקבלת</w:t>
      </w:r>
      <w:r w:rsidRPr="003114F5">
        <w:rPr>
          <w:rFonts w:eastAsia="Calibri"/>
          <w:b/>
          <w:bCs/>
          <w:rtl/>
        </w:rPr>
        <w:t xml:space="preserve"> </w:t>
      </w:r>
      <w:r w:rsidRPr="003114F5">
        <w:rPr>
          <w:rFonts w:eastAsia="Calibri" w:hint="eastAsia"/>
          <w:b/>
          <w:bCs/>
          <w:rtl/>
        </w:rPr>
        <w:t>החלטות</w:t>
      </w:r>
      <w:r w:rsidRPr="003114F5">
        <w:rPr>
          <w:rFonts w:eastAsia="Calibri"/>
          <w:b/>
          <w:bCs/>
          <w:rtl/>
        </w:rPr>
        <w:t xml:space="preserve"> </w:t>
      </w:r>
      <w:r w:rsidRPr="003114F5">
        <w:rPr>
          <w:rFonts w:eastAsia="Calibri" w:hint="eastAsia"/>
          <w:b/>
          <w:bCs/>
          <w:rtl/>
        </w:rPr>
        <w:t>בנושאים</w:t>
      </w:r>
      <w:r w:rsidRPr="003114F5">
        <w:rPr>
          <w:rFonts w:eastAsia="Calibri"/>
          <w:b/>
          <w:bCs/>
          <w:rtl/>
        </w:rPr>
        <w:t xml:space="preserve"> </w:t>
      </w:r>
      <w:r w:rsidRPr="003114F5">
        <w:rPr>
          <w:rFonts w:eastAsia="Calibri" w:hint="eastAsia"/>
          <w:b/>
          <w:bCs/>
          <w:rtl/>
        </w:rPr>
        <w:t>שבתחום</w:t>
      </w:r>
      <w:r w:rsidRPr="003114F5">
        <w:rPr>
          <w:rFonts w:eastAsia="Calibri"/>
          <w:b/>
          <w:bCs/>
          <w:rtl/>
        </w:rPr>
        <w:t xml:space="preserve"> </w:t>
      </w:r>
      <w:r w:rsidRPr="003114F5">
        <w:rPr>
          <w:rFonts w:eastAsia="Calibri" w:hint="eastAsia"/>
          <w:b/>
          <w:bCs/>
          <w:rtl/>
        </w:rPr>
        <w:t>סמכותו</w:t>
      </w:r>
      <w:r w:rsidRPr="003114F5">
        <w:rPr>
          <w:rFonts w:eastAsia="Calibri"/>
          <w:b/>
          <w:bCs/>
          <w:rtl/>
        </w:rPr>
        <w:t xml:space="preserve"> - </w:t>
      </w:r>
      <w:r w:rsidRPr="003114F5">
        <w:rPr>
          <w:rFonts w:eastAsia="Calibri" w:hint="eastAsia"/>
          <w:b/>
          <w:bCs/>
          <w:rtl/>
        </w:rPr>
        <w:t>טיפול</w:t>
      </w:r>
      <w:r w:rsidRPr="003114F5">
        <w:rPr>
          <w:rFonts w:eastAsia="Calibri"/>
          <w:b/>
          <w:bCs/>
          <w:rtl/>
        </w:rPr>
        <w:t xml:space="preserve"> </w:t>
      </w:r>
      <w:r w:rsidRPr="003114F5">
        <w:rPr>
          <w:rFonts w:eastAsia="Calibri" w:hint="eastAsia"/>
          <w:b/>
          <w:bCs/>
          <w:rtl/>
        </w:rPr>
        <w:t>בכל</w:t>
      </w:r>
      <w:r w:rsidRPr="003114F5">
        <w:rPr>
          <w:rFonts w:eastAsia="Calibri"/>
          <w:b/>
          <w:bCs/>
          <w:rtl/>
        </w:rPr>
        <w:t xml:space="preserve"> </w:t>
      </w:r>
      <w:r w:rsidRPr="003114F5">
        <w:rPr>
          <w:rFonts w:eastAsia="Calibri" w:hint="eastAsia"/>
          <w:b/>
          <w:bCs/>
          <w:rtl/>
        </w:rPr>
        <w:t>ההיבטים</w:t>
      </w:r>
      <w:r w:rsidRPr="003114F5">
        <w:rPr>
          <w:rFonts w:eastAsia="Calibri"/>
          <w:b/>
          <w:bCs/>
          <w:rtl/>
        </w:rPr>
        <w:t xml:space="preserve"> </w:t>
      </w:r>
      <w:r w:rsidRPr="003114F5">
        <w:rPr>
          <w:rFonts w:eastAsia="Calibri" w:hint="eastAsia"/>
          <w:b/>
          <w:bCs/>
          <w:rtl/>
        </w:rPr>
        <w:t>האזרחיים</w:t>
      </w:r>
      <w:r w:rsidRPr="003114F5">
        <w:rPr>
          <w:rFonts w:eastAsia="Calibri"/>
          <w:b/>
          <w:bCs/>
          <w:rtl/>
        </w:rPr>
        <w:t xml:space="preserve"> </w:t>
      </w:r>
      <w:r w:rsidRPr="003114F5">
        <w:rPr>
          <w:rFonts w:eastAsia="Calibri" w:hint="eastAsia"/>
          <w:b/>
          <w:bCs/>
          <w:rtl/>
        </w:rPr>
        <w:t>הנוגעים</w:t>
      </w:r>
      <w:r w:rsidRPr="003114F5">
        <w:rPr>
          <w:rFonts w:eastAsia="Calibri"/>
          <w:b/>
          <w:bCs/>
          <w:rtl/>
        </w:rPr>
        <w:t xml:space="preserve"> </w:t>
      </w:r>
      <w:r w:rsidRPr="003114F5">
        <w:rPr>
          <w:rFonts w:eastAsia="Calibri" w:hint="eastAsia"/>
          <w:b/>
          <w:bCs/>
          <w:rtl/>
        </w:rPr>
        <w:t>למהלך</w:t>
      </w:r>
      <w:r w:rsidRPr="003114F5">
        <w:rPr>
          <w:rFonts w:eastAsia="Calibri"/>
          <w:b/>
          <w:bCs/>
          <w:rtl/>
        </w:rPr>
        <w:t xml:space="preserve"> </w:t>
      </w:r>
      <w:r w:rsidRPr="003114F5">
        <w:rPr>
          <w:rFonts w:eastAsia="Calibri" w:hint="eastAsia"/>
          <w:b/>
          <w:bCs/>
          <w:rtl/>
        </w:rPr>
        <w:t>המלחמה</w:t>
      </w:r>
      <w:r w:rsidRPr="003114F5">
        <w:rPr>
          <w:rFonts w:eastAsia="Calibri"/>
          <w:b/>
          <w:bCs/>
          <w:rtl/>
        </w:rPr>
        <w:t xml:space="preserve">, </w:t>
      </w:r>
      <w:r w:rsidRPr="003114F5">
        <w:rPr>
          <w:rFonts w:eastAsia="Calibri" w:hint="eastAsia"/>
          <w:b/>
          <w:bCs/>
          <w:rtl/>
        </w:rPr>
        <w:t>ויוודא</w:t>
      </w:r>
      <w:r w:rsidRPr="003114F5">
        <w:rPr>
          <w:rFonts w:eastAsia="Calibri"/>
          <w:b/>
          <w:bCs/>
          <w:rtl/>
        </w:rPr>
        <w:t xml:space="preserve"> </w:t>
      </w:r>
      <w:r w:rsidRPr="003114F5">
        <w:rPr>
          <w:rFonts w:eastAsia="Calibri" w:hint="eastAsia"/>
          <w:b/>
          <w:bCs/>
          <w:rtl/>
        </w:rPr>
        <w:t>כי</w:t>
      </w:r>
      <w:r w:rsidRPr="003114F5">
        <w:rPr>
          <w:rFonts w:eastAsia="Calibri"/>
          <w:b/>
          <w:bCs/>
          <w:rtl/>
        </w:rPr>
        <w:t xml:space="preserve"> </w:t>
      </w:r>
      <w:r w:rsidRPr="003114F5">
        <w:rPr>
          <w:rFonts w:eastAsia="Calibri" w:hint="eastAsia"/>
          <w:b/>
          <w:bCs/>
          <w:rtl/>
        </w:rPr>
        <w:t>מ</w:t>
      </w:r>
      <w:r w:rsidRPr="003114F5">
        <w:rPr>
          <w:rFonts w:eastAsia="Calibri" w:hint="cs"/>
          <w:b/>
          <w:bCs/>
          <w:rtl/>
        </w:rPr>
        <w:t>ת</w:t>
      </w:r>
      <w:r w:rsidRPr="003114F5">
        <w:rPr>
          <w:rFonts w:eastAsia="Calibri" w:hint="eastAsia"/>
          <w:b/>
          <w:bCs/>
          <w:rtl/>
        </w:rPr>
        <w:t>בצע</w:t>
      </w:r>
      <w:r w:rsidRPr="003114F5">
        <w:rPr>
          <w:rFonts w:eastAsia="Calibri"/>
          <w:b/>
          <w:bCs/>
          <w:rtl/>
        </w:rPr>
        <w:t xml:space="preserve"> </w:t>
      </w:r>
      <w:r w:rsidRPr="003114F5">
        <w:rPr>
          <w:rFonts w:eastAsia="Calibri" w:hint="eastAsia"/>
          <w:b/>
          <w:bCs/>
          <w:rtl/>
        </w:rPr>
        <w:t>מעקב</w:t>
      </w:r>
      <w:r w:rsidRPr="003114F5">
        <w:rPr>
          <w:rFonts w:eastAsia="Calibri"/>
          <w:b/>
          <w:bCs/>
          <w:rtl/>
        </w:rPr>
        <w:t xml:space="preserve"> </w:t>
      </w:r>
      <w:r w:rsidRPr="003114F5">
        <w:rPr>
          <w:rFonts w:eastAsia="Calibri" w:hint="eastAsia"/>
          <w:b/>
          <w:bCs/>
          <w:rtl/>
        </w:rPr>
        <w:t>כולל</w:t>
      </w:r>
      <w:r w:rsidRPr="003114F5">
        <w:rPr>
          <w:rFonts w:eastAsia="Calibri"/>
          <w:b/>
          <w:bCs/>
          <w:rtl/>
        </w:rPr>
        <w:t xml:space="preserve"> </w:t>
      </w:r>
      <w:r w:rsidRPr="003114F5">
        <w:rPr>
          <w:rFonts w:eastAsia="Calibri" w:hint="eastAsia"/>
          <w:b/>
          <w:bCs/>
          <w:rtl/>
        </w:rPr>
        <w:t>ושוטף</w:t>
      </w:r>
      <w:r w:rsidRPr="003114F5">
        <w:rPr>
          <w:rFonts w:eastAsia="Calibri"/>
          <w:b/>
          <w:bCs/>
          <w:rtl/>
        </w:rPr>
        <w:t xml:space="preserve"> </w:t>
      </w:r>
      <w:r w:rsidRPr="003114F5">
        <w:rPr>
          <w:rFonts w:eastAsia="Calibri" w:hint="eastAsia"/>
          <w:b/>
          <w:bCs/>
          <w:rtl/>
        </w:rPr>
        <w:t>אחר</w:t>
      </w:r>
      <w:r w:rsidRPr="003114F5">
        <w:rPr>
          <w:rFonts w:eastAsia="Calibri"/>
          <w:b/>
          <w:bCs/>
          <w:rtl/>
        </w:rPr>
        <w:t xml:space="preserve"> </w:t>
      </w:r>
      <w:r w:rsidRPr="003114F5">
        <w:rPr>
          <w:rFonts w:eastAsia="Calibri" w:hint="eastAsia"/>
          <w:b/>
          <w:bCs/>
          <w:rtl/>
        </w:rPr>
        <w:t>הצרכים</w:t>
      </w:r>
      <w:r w:rsidRPr="003114F5">
        <w:rPr>
          <w:rFonts w:eastAsia="Calibri"/>
          <w:b/>
          <w:bCs/>
          <w:rtl/>
        </w:rPr>
        <w:t xml:space="preserve"> </w:t>
      </w:r>
      <w:r w:rsidRPr="003114F5">
        <w:rPr>
          <w:rFonts w:eastAsia="Calibri" w:hint="eastAsia"/>
          <w:b/>
          <w:bCs/>
          <w:rtl/>
        </w:rPr>
        <w:t>האזרחיים</w:t>
      </w:r>
      <w:r w:rsidRPr="003114F5">
        <w:rPr>
          <w:rFonts w:eastAsia="Calibri"/>
          <w:b/>
          <w:bCs/>
          <w:rtl/>
        </w:rPr>
        <w:t xml:space="preserve"> </w:t>
      </w:r>
      <w:r w:rsidRPr="003114F5">
        <w:rPr>
          <w:rFonts w:eastAsia="Calibri" w:hint="cs"/>
          <w:b/>
          <w:bCs/>
          <w:rtl/>
        </w:rPr>
        <w:t>העולים מהשפעותיה המתמשכות של המלחמה, וכי</w:t>
      </w:r>
      <w:r w:rsidRPr="003114F5">
        <w:rPr>
          <w:rFonts w:eastAsia="Calibri"/>
          <w:b/>
          <w:bCs/>
          <w:rtl/>
        </w:rPr>
        <w:t xml:space="preserve"> </w:t>
      </w:r>
      <w:r w:rsidRPr="003114F5">
        <w:rPr>
          <w:rFonts w:eastAsia="Calibri" w:hint="cs"/>
          <w:b/>
          <w:bCs/>
          <w:rtl/>
        </w:rPr>
        <w:t xml:space="preserve">ניתנים </w:t>
      </w:r>
      <w:r w:rsidRPr="003114F5">
        <w:rPr>
          <w:rFonts w:eastAsia="Calibri" w:hint="eastAsia"/>
          <w:b/>
          <w:bCs/>
          <w:rtl/>
        </w:rPr>
        <w:t>מענים</w:t>
      </w:r>
      <w:r w:rsidRPr="003114F5">
        <w:rPr>
          <w:rFonts w:eastAsia="Calibri"/>
          <w:b/>
          <w:bCs/>
          <w:rtl/>
        </w:rPr>
        <w:t xml:space="preserve"> </w:t>
      </w:r>
      <w:r w:rsidRPr="003114F5">
        <w:rPr>
          <w:rFonts w:eastAsia="Calibri" w:hint="cs"/>
          <w:b/>
          <w:bCs/>
          <w:rtl/>
        </w:rPr>
        <w:t>מספקים לצרכים האלה, תוך</w:t>
      </w:r>
      <w:r w:rsidRPr="003114F5">
        <w:rPr>
          <w:rFonts w:eastAsia="Calibri"/>
          <w:b/>
          <w:bCs/>
          <w:rtl/>
        </w:rPr>
        <w:t xml:space="preserve"> </w:t>
      </w:r>
      <w:r w:rsidRPr="003114F5">
        <w:rPr>
          <w:rFonts w:eastAsia="Calibri" w:hint="eastAsia"/>
          <w:b/>
          <w:bCs/>
          <w:rtl/>
        </w:rPr>
        <w:t>שקילת</w:t>
      </w:r>
      <w:r w:rsidRPr="003114F5">
        <w:rPr>
          <w:rFonts w:eastAsia="Calibri"/>
          <w:b/>
          <w:bCs/>
          <w:rtl/>
        </w:rPr>
        <w:t xml:space="preserve"> </w:t>
      </w:r>
      <w:r w:rsidRPr="003114F5">
        <w:rPr>
          <w:rFonts w:eastAsia="Calibri" w:hint="eastAsia"/>
          <w:b/>
          <w:bCs/>
          <w:rtl/>
        </w:rPr>
        <w:t>חלופות</w:t>
      </w:r>
      <w:r w:rsidRPr="003114F5">
        <w:rPr>
          <w:rFonts w:eastAsia="Calibri"/>
          <w:b/>
          <w:bCs/>
          <w:rtl/>
        </w:rPr>
        <w:t xml:space="preserve"> </w:t>
      </w:r>
      <w:r w:rsidRPr="003114F5">
        <w:rPr>
          <w:rFonts w:eastAsia="Calibri" w:hint="eastAsia"/>
          <w:b/>
          <w:bCs/>
          <w:rtl/>
        </w:rPr>
        <w:t>והיוועצות</w:t>
      </w:r>
      <w:r w:rsidRPr="003114F5">
        <w:rPr>
          <w:rFonts w:eastAsia="Calibri"/>
          <w:b/>
          <w:bCs/>
          <w:rtl/>
        </w:rPr>
        <w:t xml:space="preserve"> </w:t>
      </w:r>
      <w:r w:rsidRPr="003114F5">
        <w:rPr>
          <w:rFonts w:eastAsia="Calibri" w:hint="eastAsia"/>
          <w:b/>
          <w:bCs/>
          <w:rtl/>
        </w:rPr>
        <w:t>בגורמי</w:t>
      </w:r>
      <w:r w:rsidRPr="003114F5">
        <w:rPr>
          <w:rFonts w:eastAsia="Calibri"/>
          <w:b/>
          <w:bCs/>
          <w:rtl/>
        </w:rPr>
        <w:t xml:space="preserve"> </w:t>
      </w:r>
      <w:r w:rsidRPr="003114F5">
        <w:rPr>
          <w:rFonts w:eastAsia="Calibri" w:hint="eastAsia"/>
          <w:b/>
          <w:bCs/>
          <w:rtl/>
        </w:rPr>
        <w:t>המקצוע</w:t>
      </w:r>
      <w:r w:rsidRPr="003114F5">
        <w:rPr>
          <w:rFonts w:eastAsia="Calibri" w:hint="cs"/>
          <w:b/>
          <w:bCs/>
          <w:rtl/>
        </w:rPr>
        <w:t>.</w:t>
      </w:r>
      <w:r w:rsidRPr="003114F5">
        <w:rPr>
          <w:rFonts w:eastAsia="Calibri"/>
          <w:b/>
          <w:bCs/>
          <w:rtl/>
        </w:rPr>
        <w:t xml:space="preserve"> </w:t>
      </w:r>
    </w:p>
    <w:p w14:paraId="18F0D023" w14:textId="77777777" w:rsidR="003114F5" w:rsidRPr="003114F5" w:rsidRDefault="003114F5" w:rsidP="00F74508">
      <w:pPr>
        <w:spacing w:line="269" w:lineRule="auto"/>
        <w:rPr>
          <w:rFonts w:eastAsia="Calibri"/>
          <w:b/>
          <w:bCs/>
          <w:rtl/>
        </w:rPr>
      </w:pPr>
    </w:p>
    <w:p w14:paraId="696D8B41" w14:textId="77777777" w:rsidR="003114F5" w:rsidRPr="003114F5" w:rsidRDefault="003114F5" w:rsidP="00F74508">
      <w:pPr>
        <w:spacing w:line="269" w:lineRule="auto"/>
        <w:jc w:val="center"/>
        <w:rPr>
          <w:rFonts w:ascii="Arial" w:eastAsia="Calibri" w:hAnsi="Arial" w:cs="Arial"/>
          <w:b/>
          <w:bCs/>
          <w:sz w:val="36"/>
          <w:rtl/>
        </w:rPr>
      </w:pPr>
      <w:r w:rsidRPr="003114F5">
        <w:rPr>
          <w:rFonts w:ascii="Segoe UI Symbol" w:eastAsia="Calibri" w:hAnsi="Segoe UI Symbol" w:cs="Segoe UI Symbol" w:hint="cs"/>
          <w:b/>
          <w:bCs/>
          <w:sz w:val="36"/>
          <w:rtl/>
        </w:rPr>
        <w:t>✰</w:t>
      </w:r>
      <w:bookmarkEnd w:id="40"/>
    </w:p>
    <w:p w14:paraId="2A8433D3" w14:textId="77777777" w:rsidR="003114F5" w:rsidRPr="003114F5" w:rsidRDefault="003114F5" w:rsidP="00F74508">
      <w:pPr>
        <w:spacing w:line="269" w:lineRule="auto"/>
        <w:ind w:left="-567"/>
        <w:rPr>
          <w:rFonts w:eastAsia="Calibri"/>
          <w:szCs w:val="20"/>
          <w:rtl/>
        </w:rPr>
      </w:pPr>
    </w:p>
    <w:p w14:paraId="2CC4FF1E" w14:textId="77777777" w:rsidR="003114F5" w:rsidRPr="003114F5" w:rsidRDefault="003114F5" w:rsidP="00F74508">
      <w:pPr>
        <w:spacing w:line="269" w:lineRule="auto"/>
        <w:rPr>
          <w:rFonts w:eastAsia="Calibri"/>
          <w:b/>
          <w:bCs/>
          <w:rtl/>
        </w:rPr>
      </w:pPr>
      <w:r w:rsidRPr="003114F5">
        <w:rPr>
          <w:rFonts w:eastAsia="Calibri" w:hint="cs"/>
          <w:b/>
          <w:bCs/>
          <w:rtl/>
        </w:rPr>
        <w:t>מהאמור עולה כי ב-15.10.23, סמוך לאחר פרוץ מלחמת חרבות ברזל, הוקנו לקבינט בהובלת שר האוצר כממלא מקום יו"ר הקבינט סמכויות רחבות ואופרטיביות במטרה לספק לציבור מענה ממשלתי הולם, מהיר ויעיל בתחום האזרחי, והוקמה עבורו זרוע ביצוע להבטחת אפקטיביות פעילותו.</w:t>
      </w:r>
    </w:p>
    <w:p w14:paraId="1C7BF718" w14:textId="77777777" w:rsidR="003114F5" w:rsidRPr="003114F5" w:rsidRDefault="003114F5" w:rsidP="00F74508">
      <w:pPr>
        <w:spacing w:line="269" w:lineRule="auto"/>
        <w:ind w:left="-567"/>
        <w:rPr>
          <w:rFonts w:eastAsia="Calibri"/>
          <w:szCs w:val="20"/>
          <w:rtl/>
        </w:rPr>
      </w:pPr>
    </w:p>
    <w:p w14:paraId="5AC31B59" w14:textId="77777777" w:rsidR="003114F5" w:rsidRPr="003114F5" w:rsidRDefault="003114F5" w:rsidP="00F74508">
      <w:pPr>
        <w:spacing w:line="269" w:lineRule="auto"/>
        <w:rPr>
          <w:rFonts w:eastAsia="Calibri"/>
          <w:b/>
          <w:bCs/>
          <w:rtl/>
        </w:rPr>
      </w:pPr>
      <w:r w:rsidRPr="003114F5">
        <w:rPr>
          <w:rFonts w:eastAsia="Calibri" w:hint="cs"/>
          <w:b/>
          <w:bCs/>
          <w:rtl/>
        </w:rPr>
        <w:t xml:space="preserve">נמצא כי פעילות הקבינט החברתי-כלכלי בתקופת המלחמה הייתה דלה ולא תאמה את הסמכויות שהוקנו לו: הקבינט התכנס חמש פעמים בלבד; חדל להתכנס מאמצע דצמבר 2023; וקיבל </w:t>
      </w:r>
      <w:r w:rsidRPr="003114F5">
        <w:rPr>
          <w:rFonts w:eastAsia="Calibri"/>
          <w:b/>
          <w:bCs/>
          <w:rtl/>
        </w:rPr>
        <w:t xml:space="preserve">ארבע החלטות בלבד הנוגעות למלחמה, מהן החלטה רוחבית אחת </w:t>
      </w:r>
      <w:r w:rsidRPr="003114F5">
        <w:rPr>
          <w:rFonts w:eastAsia="Calibri" w:hint="cs"/>
          <w:b/>
          <w:bCs/>
          <w:rtl/>
        </w:rPr>
        <w:t xml:space="preserve">להקים את מינהלת תקומה ושלוש החלטות נקודתיות. כמו כן, הקבינט לא עסק בנושאים מהותיים לפעילות הכלכלית במשק במהלך המלחמה: </w:t>
      </w:r>
      <w:r w:rsidRPr="003114F5">
        <w:rPr>
          <w:rFonts w:eastAsia="Calibri"/>
          <w:b/>
          <w:bCs/>
          <w:rtl/>
        </w:rPr>
        <w:t xml:space="preserve">נושא הסיוע הכלכלי לעסקים נקבע על ידי הממשלה כאחת מסמכויות הקבינט במלחמת חרבות ברזל, </w:t>
      </w:r>
      <w:r w:rsidRPr="003114F5">
        <w:rPr>
          <w:rFonts w:eastAsia="Calibri" w:hint="cs"/>
          <w:b/>
          <w:bCs/>
          <w:rtl/>
        </w:rPr>
        <w:t xml:space="preserve">ואולם הנושא </w:t>
      </w:r>
      <w:r w:rsidRPr="003114F5">
        <w:rPr>
          <w:rFonts w:eastAsia="Calibri"/>
          <w:b/>
          <w:bCs/>
          <w:rtl/>
        </w:rPr>
        <w:t>לא נדו</w:t>
      </w:r>
      <w:r w:rsidRPr="003114F5">
        <w:rPr>
          <w:rFonts w:eastAsia="Calibri" w:hint="cs"/>
          <w:b/>
          <w:bCs/>
          <w:rtl/>
        </w:rPr>
        <w:t xml:space="preserve">ן בקבינט על אף </w:t>
      </w:r>
      <w:r w:rsidRPr="003114F5">
        <w:rPr>
          <w:rFonts w:eastAsia="Calibri"/>
          <w:b/>
          <w:bCs/>
          <w:rtl/>
        </w:rPr>
        <w:t xml:space="preserve">פניות חוזרות ונשנות של שר הכלכלה והתעשייה בבקשות </w:t>
      </w:r>
      <w:r w:rsidRPr="003114F5">
        <w:rPr>
          <w:rFonts w:eastAsia="Calibri" w:hint="cs"/>
          <w:b/>
          <w:bCs/>
          <w:rtl/>
        </w:rPr>
        <w:t xml:space="preserve">שהקבינט יעסוק בו; ונושא </w:t>
      </w:r>
      <w:r w:rsidRPr="003114F5">
        <w:rPr>
          <w:rFonts w:eastAsia="Calibri"/>
          <w:b/>
          <w:bCs/>
          <w:rtl/>
        </w:rPr>
        <w:t>המחסור בעובדים במשק בעקבות המלחמה הוא מרכיב בעל השפעה רבה על הרציפות התפקודית</w:t>
      </w:r>
      <w:r w:rsidRPr="003114F5">
        <w:rPr>
          <w:rFonts w:eastAsia="Calibri" w:hint="cs"/>
          <w:b/>
          <w:bCs/>
          <w:rtl/>
        </w:rPr>
        <w:t xml:space="preserve"> האזרחית</w:t>
      </w:r>
      <w:r w:rsidRPr="003114F5">
        <w:rPr>
          <w:rFonts w:eastAsia="Calibri"/>
          <w:b/>
          <w:bCs/>
          <w:rtl/>
        </w:rPr>
        <w:t xml:space="preserve">, </w:t>
      </w:r>
      <w:r w:rsidRPr="003114F5">
        <w:rPr>
          <w:rFonts w:eastAsia="Calibri" w:hint="cs"/>
          <w:b/>
          <w:bCs/>
          <w:rtl/>
        </w:rPr>
        <w:t xml:space="preserve">ואף על פי כן </w:t>
      </w:r>
      <w:r w:rsidRPr="003114F5">
        <w:rPr>
          <w:rFonts w:eastAsia="Calibri"/>
          <w:b/>
          <w:bCs/>
          <w:rtl/>
        </w:rPr>
        <w:t xml:space="preserve">הקבינט </w:t>
      </w:r>
      <w:r w:rsidRPr="003114F5">
        <w:rPr>
          <w:rFonts w:eastAsia="Calibri" w:hint="cs"/>
          <w:b/>
          <w:bCs/>
          <w:rtl/>
        </w:rPr>
        <w:t xml:space="preserve">לא עסק בו. </w:t>
      </w:r>
    </w:p>
    <w:p w14:paraId="09FD180D" w14:textId="77777777" w:rsidR="003114F5" w:rsidRPr="003114F5" w:rsidRDefault="003114F5" w:rsidP="00F74508">
      <w:pPr>
        <w:spacing w:line="269" w:lineRule="auto"/>
        <w:ind w:left="-567"/>
        <w:rPr>
          <w:rFonts w:eastAsia="Calibri"/>
          <w:b/>
          <w:bCs/>
          <w:szCs w:val="20"/>
          <w:rtl/>
        </w:rPr>
      </w:pPr>
    </w:p>
    <w:p w14:paraId="4D9061B8" w14:textId="77777777" w:rsidR="003114F5" w:rsidRPr="003114F5" w:rsidRDefault="003114F5" w:rsidP="00F74508">
      <w:pPr>
        <w:spacing w:line="269" w:lineRule="auto"/>
        <w:rPr>
          <w:rFonts w:eastAsia="Calibri"/>
          <w:b/>
          <w:bCs/>
          <w:rtl/>
        </w:rPr>
      </w:pPr>
      <w:bookmarkStart w:id="53" w:name="_Hlk188447337"/>
      <w:r w:rsidRPr="003114F5">
        <w:rPr>
          <w:rFonts w:eastAsia="Calibri" w:hint="cs"/>
          <w:b/>
          <w:bCs/>
          <w:rtl/>
        </w:rPr>
        <w:t xml:space="preserve">עוד נמצא כי </w:t>
      </w:r>
      <w:r w:rsidRPr="003114F5">
        <w:rPr>
          <w:rFonts w:eastAsia="Calibri" w:hint="eastAsia"/>
          <w:b/>
          <w:bCs/>
          <w:rtl/>
        </w:rPr>
        <w:t>הממשלה</w:t>
      </w:r>
      <w:r w:rsidRPr="003114F5">
        <w:rPr>
          <w:rFonts w:eastAsia="Calibri"/>
          <w:b/>
          <w:bCs/>
          <w:rtl/>
        </w:rPr>
        <w:t xml:space="preserve"> כשלה </w:t>
      </w:r>
      <w:r w:rsidRPr="003114F5">
        <w:rPr>
          <w:rFonts w:eastAsia="Calibri" w:hint="eastAsia"/>
          <w:b/>
          <w:bCs/>
          <w:rtl/>
        </w:rPr>
        <w:t>בהפעלת</w:t>
      </w:r>
      <w:r w:rsidRPr="003114F5">
        <w:rPr>
          <w:rFonts w:eastAsia="Calibri"/>
          <w:b/>
          <w:bCs/>
          <w:rtl/>
        </w:rPr>
        <w:t xml:space="preserve"> </w:t>
      </w:r>
      <w:r w:rsidRPr="003114F5">
        <w:rPr>
          <w:rFonts w:eastAsia="Calibri" w:hint="eastAsia"/>
          <w:b/>
          <w:bCs/>
          <w:rtl/>
        </w:rPr>
        <w:t>המשל</w:t>
      </w:r>
      <w:r w:rsidRPr="003114F5">
        <w:rPr>
          <w:rFonts w:eastAsia="Calibri"/>
          <w:b/>
          <w:bCs/>
          <w:rtl/>
        </w:rPr>
        <w:t xml:space="preserve">"ט - </w:t>
      </w:r>
      <w:r w:rsidRPr="003114F5">
        <w:rPr>
          <w:rFonts w:eastAsia="Calibri" w:hint="eastAsia"/>
          <w:b/>
          <w:bCs/>
          <w:rtl/>
        </w:rPr>
        <w:t>שהוקם</w:t>
      </w:r>
      <w:r w:rsidRPr="003114F5">
        <w:rPr>
          <w:rFonts w:eastAsia="Calibri"/>
          <w:b/>
          <w:bCs/>
          <w:rtl/>
        </w:rPr>
        <w:t xml:space="preserve"> </w:t>
      </w:r>
      <w:r w:rsidRPr="003114F5">
        <w:rPr>
          <w:rFonts w:eastAsia="Calibri" w:hint="eastAsia"/>
          <w:b/>
          <w:bCs/>
          <w:rtl/>
        </w:rPr>
        <w:t>כזרוע</w:t>
      </w:r>
      <w:r w:rsidRPr="003114F5">
        <w:rPr>
          <w:rFonts w:eastAsia="Calibri"/>
          <w:b/>
          <w:bCs/>
          <w:rtl/>
        </w:rPr>
        <w:t xml:space="preserve"> </w:t>
      </w:r>
      <w:r w:rsidRPr="003114F5">
        <w:rPr>
          <w:rFonts w:eastAsia="Calibri" w:hint="eastAsia"/>
          <w:b/>
          <w:bCs/>
          <w:rtl/>
        </w:rPr>
        <w:t>ביצוע</w:t>
      </w:r>
      <w:r w:rsidRPr="003114F5">
        <w:rPr>
          <w:rFonts w:eastAsia="Calibri"/>
          <w:b/>
          <w:bCs/>
          <w:rtl/>
        </w:rPr>
        <w:t xml:space="preserve"> </w:t>
      </w:r>
      <w:r w:rsidRPr="003114F5">
        <w:rPr>
          <w:rFonts w:eastAsia="Calibri" w:hint="eastAsia"/>
          <w:b/>
          <w:bCs/>
          <w:rtl/>
        </w:rPr>
        <w:t>עבור</w:t>
      </w:r>
      <w:r w:rsidRPr="003114F5">
        <w:rPr>
          <w:rFonts w:eastAsia="Calibri" w:hint="cs"/>
          <w:b/>
          <w:bCs/>
          <w:rtl/>
        </w:rPr>
        <w:t xml:space="preserve"> הקבינט ולא הצליח לממש את ייעודו, ובין היתר הוא לא קיים תהליך סדור של ריכוז תמונת מצב בתחום האזרחי לצורך איתור נושאי ליבה לדיון בקבינט. עוד נמצא כי ראש המשל"ט התריע במהלך תקופת הפעילות הקצרה של המשל"ט לפני שר האוצר על הקשיים הפוגעים בפעילותו </w:t>
      </w:r>
      <w:r w:rsidRPr="003114F5">
        <w:rPr>
          <w:rFonts w:eastAsia="Calibri"/>
          <w:b/>
          <w:bCs/>
          <w:rtl/>
        </w:rPr>
        <w:t>–</w:t>
      </w:r>
      <w:r w:rsidRPr="003114F5">
        <w:rPr>
          <w:rFonts w:eastAsia="Calibri" w:hint="cs"/>
          <w:b/>
          <w:bCs/>
          <w:rtl/>
        </w:rPr>
        <w:t xml:space="preserve"> אי-בהירות בדבר זהות הגורם המוסמך לטפל בסוגיות רוחב בתחומי העשייה האזרחיים של הממשלה וכפילות בין פעילות המשל"ט לפעילות גופים אחרים - פורום המנכ"לים בראשות מנכ"ל משרד רה"ם וכן לשכת שר האוצר ומנכ"ל משרדו. על פי שר האוצר</w:t>
      </w:r>
      <w:r w:rsidRPr="003114F5">
        <w:rPr>
          <w:rFonts w:eastAsia="Calibri"/>
          <w:b/>
          <w:bCs/>
          <w:vertAlign w:val="superscript"/>
          <w:rtl/>
        </w:rPr>
        <w:footnoteReference w:id="91"/>
      </w:r>
      <w:r w:rsidRPr="003114F5">
        <w:rPr>
          <w:rFonts w:eastAsia="Calibri" w:hint="cs"/>
          <w:b/>
          <w:bCs/>
          <w:rtl/>
        </w:rPr>
        <w:t xml:space="preserve">, גורמי מקצוע </w:t>
      </w:r>
      <w:r w:rsidRPr="003114F5">
        <w:rPr>
          <w:rFonts w:eastAsia="Calibri"/>
          <w:b/>
          <w:bCs/>
          <w:rtl/>
        </w:rPr>
        <w:t>במשרד האוצר, במשרד המשפטים ובנציבות שירות המדינה לא נתנו מענה</w:t>
      </w:r>
      <w:r w:rsidRPr="003114F5">
        <w:rPr>
          <w:rFonts w:eastAsia="Calibri" w:hint="cs"/>
          <w:b/>
          <w:bCs/>
          <w:rtl/>
        </w:rPr>
        <w:t xml:space="preserve"> לקשיים</w:t>
      </w:r>
      <w:r w:rsidRPr="003114F5">
        <w:rPr>
          <w:rFonts w:eastAsia="Calibri"/>
          <w:b/>
          <w:bCs/>
          <w:rtl/>
        </w:rPr>
        <w:t xml:space="preserve"> המאפשר לממש את מדיניות השר במהירות המתבקשת בשעת מלחמה</w:t>
      </w:r>
      <w:r w:rsidRPr="003114F5">
        <w:rPr>
          <w:rFonts w:eastAsia="Calibri" w:hint="cs"/>
          <w:b/>
          <w:bCs/>
          <w:rtl/>
        </w:rPr>
        <w:t xml:space="preserve">, בשעה שעל פי </w:t>
      </w:r>
      <w:r w:rsidRPr="003114F5">
        <w:rPr>
          <w:rFonts w:eastAsia="Calibri"/>
          <w:b/>
          <w:bCs/>
          <w:rtl/>
        </w:rPr>
        <w:t>גורמי מקצוע במשרד האוצר</w:t>
      </w:r>
      <w:r w:rsidRPr="003114F5">
        <w:rPr>
          <w:rFonts w:eastAsia="Calibri" w:hint="cs"/>
          <w:b/>
          <w:bCs/>
          <w:rtl/>
        </w:rPr>
        <w:t xml:space="preserve">, </w:t>
      </w:r>
      <w:r w:rsidRPr="003114F5">
        <w:rPr>
          <w:rFonts w:eastAsia="Calibri"/>
          <w:b/>
          <w:bCs/>
          <w:rtl/>
        </w:rPr>
        <w:t>הם סייעו להקמת המשל"ט ולביצוע תפקידיו</w:t>
      </w:r>
      <w:r w:rsidRPr="003114F5">
        <w:rPr>
          <w:rFonts w:eastAsia="Calibri" w:hint="cs"/>
          <w:b/>
          <w:bCs/>
          <w:rtl/>
        </w:rPr>
        <w:t xml:space="preserve">, </w:t>
      </w:r>
      <w:r w:rsidRPr="003114F5">
        <w:rPr>
          <w:rFonts w:eastAsia="Calibri"/>
          <w:b/>
          <w:bCs/>
          <w:rtl/>
        </w:rPr>
        <w:t xml:space="preserve">ולדברי נציבות שירות המדינה היא טיפלה </w:t>
      </w:r>
      <w:r w:rsidRPr="003114F5">
        <w:rPr>
          <w:rFonts w:eastAsia="Calibri"/>
          <w:b/>
          <w:bCs/>
          <w:rtl/>
        </w:rPr>
        <w:lastRenderedPageBreak/>
        <w:t>בהקמת המשל"ט במהירות, תוך גמישות במתן אישורים חריגים</w:t>
      </w:r>
      <w:r w:rsidRPr="003114F5">
        <w:rPr>
          <w:rFonts w:eastAsia="Calibri" w:hint="cs"/>
          <w:b/>
          <w:bCs/>
          <w:rtl/>
        </w:rPr>
        <w:t xml:space="preserve">. על רקע הקשיים האלה וכיוון שעל פי ראש המשל"ט הם לא נפתרו, סיים ראש המשל"ט את תפקידו ב-31.1.24. </w:t>
      </w:r>
    </w:p>
    <w:bookmarkEnd w:id="53"/>
    <w:p w14:paraId="3701B61F" w14:textId="77777777" w:rsidR="003114F5" w:rsidRPr="003114F5" w:rsidRDefault="003114F5" w:rsidP="00F74508">
      <w:pPr>
        <w:spacing w:line="269" w:lineRule="auto"/>
        <w:ind w:left="-567"/>
        <w:rPr>
          <w:rFonts w:eastAsia="Calibri"/>
          <w:szCs w:val="20"/>
          <w:rtl/>
        </w:rPr>
      </w:pPr>
    </w:p>
    <w:p w14:paraId="57B49AC7" w14:textId="77777777" w:rsidR="003114F5" w:rsidRPr="003114F5" w:rsidRDefault="003114F5" w:rsidP="00F74508">
      <w:pPr>
        <w:spacing w:line="269" w:lineRule="auto"/>
        <w:rPr>
          <w:rFonts w:eastAsia="Calibri"/>
          <w:b/>
          <w:bCs/>
          <w:rtl/>
        </w:rPr>
      </w:pPr>
      <w:r w:rsidRPr="003114F5">
        <w:rPr>
          <w:rFonts w:eastAsia="Calibri"/>
          <w:b/>
          <w:bCs/>
          <w:rtl/>
        </w:rPr>
        <w:t xml:space="preserve">משרד מבקר המדינה מעיר לשר האוצר כי אם מצא שאין </w:t>
      </w:r>
      <w:r w:rsidRPr="003114F5">
        <w:rPr>
          <w:rFonts w:eastAsia="Calibri" w:hint="cs"/>
          <w:b/>
          <w:bCs/>
          <w:rtl/>
        </w:rPr>
        <w:t xml:space="preserve">בידיו, כמי שעומד בראש הקבינט במהלך המלחמה, לממש סמכויות שהממשלה הטילה על הקבינט במהלך המלחמה, היה עליו לשוב לממשלה </w:t>
      </w:r>
      <w:r w:rsidRPr="003114F5">
        <w:rPr>
          <w:rFonts w:eastAsia="Calibri"/>
          <w:b/>
          <w:bCs/>
          <w:rtl/>
        </w:rPr>
        <w:t>ולדווח על כך, וכן לפעול לכך שהממשלה תקבל החלטה בדבר הגורם אשר יופקד על ניהול ההיבטים האזרחיים במלחמה ועל המנגנון שיוקם לטובת הנושא - בהתאם לנדרש.</w:t>
      </w:r>
    </w:p>
    <w:p w14:paraId="46A2A420" w14:textId="77777777" w:rsidR="003114F5" w:rsidRPr="003114F5" w:rsidRDefault="003114F5" w:rsidP="00F74508">
      <w:pPr>
        <w:spacing w:line="269" w:lineRule="auto"/>
        <w:ind w:left="-567"/>
        <w:rPr>
          <w:rFonts w:eastAsia="Calibri"/>
          <w:szCs w:val="20"/>
          <w:rtl/>
        </w:rPr>
      </w:pPr>
    </w:p>
    <w:p w14:paraId="687F45AD" w14:textId="77777777" w:rsidR="003114F5" w:rsidRPr="003114F5" w:rsidRDefault="003114F5" w:rsidP="00F74508">
      <w:pPr>
        <w:spacing w:line="269" w:lineRule="auto"/>
        <w:rPr>
          <w:rFonts w:eastAsia="Calibri"/>
          <w:b/>
          <w:bCs/>
          <w:rtl/>
        </w:rPr>
      </w:pPr>
      <w:r w:rsidRPr="003114F5">
        <w:rPr>
          <w:rFonts w:eastAsia="Calibri" w:hint="eastAsia"/>
          <w:b/>
          <w:bCs/>
          <w:rtl/>
        </w:rPr>
        <w:t>חוסר</w:t>
      </w:r>
      <w:r w:rsidRPr="003114F5">
        <w:rPr>
          <w:rFonts w:eastAsia="Calibri"/>
          <w:b/>
          <w:bCs/>
          <w:rtl/>
        </w:rPr>
        <w:t xml:space="preserve"> </w:t>
      </w:r>
      <w:r w:rsidRPr="003114F5">
        <w:rPr>
          <w:rFonts w:eastAsia="Calibri" w:hint="eastAsia"/>
          <w:b/>
          <w:bCs/>
          <w:rtl/>
        </w:rPr>
        <w:t>התפקוד</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החברתי</w:t>
      </w:r>
      <w:r w:rsidRPr="003114F5">
        <w:rPr>
          <w:rFonts w:eastAsia="Calibri"/>
          <w:b/>
          <w:bCs/>
          <w:rtl/>
        </w:rPr>
        <w:t xml:space="preserve">-כלכלי </w:t>
      </w:r>
      <w:r w:rsidRPr="003114F5">
        <w:rPr>
          <w:rFonts w:eastAsia="Calibri" w:hint="eastAsia"/>
          <w:b/>
          <w:bCs/>
          <w:rtl/>
        </w:rPr>
        <w:t>בזמן</w:t>
      </w:r>
      <w:r w:rsidRPr="003114F5">
        <w:rPr>
          <w:rFonts w:eastAsia="Calibri"/>
          <w:b/>
          <w:bCs/>
          <w:rtl/>
        </w:rPr>
        <w:t xml:space="preserve"> </w:t>
      </w:r>
      <w:r w:rsidRPr="003114F5">
        <w:rPr>
          <w:rFonts w:eastAsia="Calibri" w:hint="cs"/>
          <w:b/>
          <w:bCs/>
          <w:rtl/>
        </w:rPr>
        <w:t>ה</w:t>
      </w:r>
      <w:r w:rsidRPr="003114F5">
        <w:rPr>
          <w:rFonts w:eastAsia="Calibri" w:hint="eastAsia"/>
          <w:b/>
          <w:bCs/>
          <w:rtl/>
        </w:rPr>
        <w:t>מלחמה</w:t>
      </w:r>
      <w:r w:rsidRPr="003114F5">
        <w:rPr>
          <w:rFonts w:eastAsia="Calibri"/>
          <w:b/>
          <w:bCs/>
          <w:rtl/>
        </w:rPr>
        <w:t xml:space="preserve"> </w:t>
      </w:r>
      <w:r w:rsidRPr="003114F5">
        <w:rPr>
          <w:rFonts w:eastAsia="Calibri" w:hint="eastAsia"/>
          <w:b/>
          <w:bCs/>
          <w:rtl/>
        </w:rPr>
        <w:t>הותיר</w:t>
      </w:r>
      <w:r w:rsidRPr="003114F5">
        <w:rPr>
          <w:rFonts w:eastAsia="Calibri"/>
          <w:b/>
          <w:bCs/>
          <w:rtl/>
        </w:rPr>
        <w:t xml:space="preserve"> </w:t>
      </w:r>
      <w:r w:rsidRPr="003114F5">
        <w:rPr>
          <w:rFonts w:eastAsia="Calibri" w:hint="eastAsia"/>
          <w:b/>
          <w:bCs/>
          <w:rtl/>
        </w:rPr>
        <w:t>נושאים</w:t>
      </w:r>
      <w:r w:rsidRPr="003114F5">
        <w:rPr>
          <w:rFonts w:eastAsia="Calibri"/>
          <w:b/>
          <w:bCs/>
          <w:rtl/>
        </w:rPr>
        <w:t xml:space="preserve"> </w:t>
      </w:r>
      <w:r w:rsidRPr="003114F5">
        <w:rPr>
          <w:rFonts w:eastAsia="Calibri" w:hint="eastAsia"/>
          <w:b/>
          <w:bCs/>
          <w:rtl/>
        </w:rPr>
        <w:t>בין</w:t>
      </w:r>
      <w:r w:rsidRPr="003114F5">
        <w:rPr>
          <w:rFonts w:eastAsia="Calibri"/>
          <w:b/>
          <w:bCs/>
          <w:rtl/>
        </w:rPr>
        <w:t xml:space="preserve">-משרדיים </w:t>
      </w:r>
      <w:r w:rsidRPr="003114F5">
        <w:rPr>
          <w:rFonts w:eastAsia="Calibri" w:hint="eastAsia"/>
          <w:b/>
          <w:bCs/>
          <w:rtl/>
        </w:rPr>
        <w:t>רוחביים</w:t>
      </w:r>
      <w:r w:rsidRPr="003114F5">
        <w:rPr>
          <w:rFonts w:eastAsia="Calibri"/>
          <w:b/>
          <w:bCs/>
          <w:rtl/>
        </w:rPr>
        <w:t xml:space="preserve"> </w:t>
      </w:r>
      <w:r w:rsidRPr="003114F5">
        <w:rPr>
          <w:rFonts w:eastAsia="Calibri" w:hint="eastAsia"/>
          <w:b/>
          <w:bCs/>
          <w:rtl/>
        </w:rPr>
        <w:t>שבתחום</w:t>
      </w:r>
      <w:r w:rsidRPr="003114F5">
        <w:rPr>
          <w:rFonts w:eastAsia="Calibri"/>
          <w:b/>
          <w:bCs/>
          <w:rtl/>
        </w:rPr>
        <w:t xml:space="preserve"> </w:t>
      </w:r>
      <w:r w:rsidRPr="003114F5">
        <w:rPr>
          <w:rFonts w:eastAsia="Calibri" w:hint="eastAsia"/>
          <w:b/>
          <w:bCs/>
          <w:rtl/>
        </w:rPr>
        <w:t>סמכותו</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ללא</w:t>
      </w:r>
      <w:r w:rsidRPr="003114F5">
        <w:rPr>
          <w:rFonts w:eastAsia="Calibri"/>
          <w:b/>
          <w:bCs/>
          <w:rtl/>
        </w:rPr>
        <w:t xml:space="preserve"> </w:t>
      </w:r>
      <w:r w:rsidRPr="003114F5">
        <w:rPr>
          <w:rFonts w:eastAsia="Calibri" w:hint="eastAsia"/>
          <w:b/>
          <w:bCs/>
          <w:rtl/>
        </w:rPr>
        <w:t>טיפול</w:t>
      </w:r>
      <w:r w:rsidRPr="003114F5">
        <w:rPr>
          <w:rFonts w:eastAsia="Calibri"/>
          <w:b/>
          <w:bCs/>
          <w:rtl/>
        </w:rPr>
        <w:t xml:space="preserve"> </w:t>
      </w:r>
      <w:r w:rsidRPr="003114F5">
        <w:rPr>
          <w:rFonts w:eastAsia="Calibri" w:hint="eastAsia"/>
          <w:b/>
          <w:bCs/>
          <w:rtl/>
        </w:rPr>
        <w:t>הולם</w:t>
      </w:r>
      <w:r w:rsidRPr="003114F5">
        <w:rPr>
          <w:rFonts w:eastAsia="Calibri"/>
          <w:b/>
          <w:bCs/>
          <w:rtl/>
        </w:rPr>
        <w:t xml:space="preserve">. </w:t>
      </w:r>
      <w:r w:rsidRPr="003114F5">
        <w:rPr>
          <w:rFonts w:eastAsia="Calibri" w:hint="eastAsia"/>
          <w:b/>
          <w:bCs/>
          <w:rtl/>
        </w:rPr>
        <w:t>בנושאים</w:t>
      </w:r>
      <w:r w:rsidRPr="003114F5">
        <w:rPr>
          <w:rFonts w:eastAsia="Calibri"/>
          <w:b/>
          <w:bCs/>
          <w:rtl/>
        </w:rPr>
        <w:t xml:space="preserve"> </w:t>
      </w:r>
      <w:r w:rsidRPr="003114F5">
        <w:rPr>
          <w:rFonts w:eastAsia="Calibri" w:hint="eastAsia"/>
          <w:b/>
          <w:bCs/>
          <w:rtl/>
        </w:rPr>
        <w:t>מסוימים</w:t>
      </w:r>
      <w:r w:rsidRPr="003114F5">
        <w:rPr>
          <w:rFonts w:eastAsia="Calibri"/>
          <w:b/>
          <w:bCs/>
          <w:rtl/>
        </w:rPr>
        <w:t xml:space="preserve"> </w:t>
      </w:r>
      <w:r w:rsidRPr="003114F5">
        <w:rPr>
          <w:rFonts w:eastAsia="Calibri" w:hint="eastAsia"/>
          <w:b/>
          <w:bCs/>
          <w:rtl/>
        </w:rPr>
        <w:t>שבסמכות</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eastAsia"/>
          <w:b/>
          <w:bCs/>
          <w:rtl/>
        </w:rPr>
        <w:t>התקבלו</w:t>
      </w:r>
      <w:r w:rsidRPr="003114F5">
        <w:rPr>
          <w:rFonts w:eastAsia="Calibri"/>
          <w:b/>
          <w:bCs/>
          <w:rtl/>
        </w:rPr>
        <w:t xml:space="preserve"> </w:t>
      </w:r>
      <w:r w:rsidRPr="003114F5">
        <w:rPr>
          <w:rFonts w:eastAsia="Calibri" w:hint="eastAsia"/>
          <w:b/>
          <w:bCs/>
          <w:rtl/>
        </w:rPr>
        <w:t>החלטות</w:t>
      </w:r>
      <w:r w:rsidRPr="003114F5">
        <w:rPr>
          <w:rFonts w:eastAsia="Calibri"/>
          <w:b/>
          <w:bCs/>
          <w:rtl/>
        </w:rPr>
        <w:t xml:space="preserve"> </w:t>
      </w:r>
      <w:r w:rsidRPr="003114F5">
        <w:rPr>
          <w:rFonts w:eastAsia="Calibri" w:hint="eastAsia"/>
          <w:b/>
          <w:bCs/>
          <w:rtl/>
        </w:rPr>
        <w:t>ממשלה</w:t>
      </w:r>
      <w:r w:rsidRPr="003114F5">
        <w:rPr>
          <w:rFonts w:eastAsia="Calibri"/>
          <w:b/>
          <w:bCs/>
          <w:rtl/>
        </w:rPr>
        <w:t xml:space="preserve">, </w:t>
      </w:r>
      <w:r w:rsidRPr="003114F5">
        <w:rPr>
          <w:rFonts w:eastAsia="Calibri" w:hint="eastAsia"/>
          <w:b/>
          <w:bCs/>
          <w:rtl/>
        </w:rPr>
        <w:t>ואולם</w:t>
      </w:r>
      <w:r w:rsidRPr="003114F5">
        <w:rPr>
          <w:rFonts w:eastAsia="Calibri"/>
          <w:b/>
          <w:bCs/>
          <w:rtl/>
        </w:rPr>
        <w:t xml:space="preserve"> </w:t>
      </w:r>
      <w:r w:rsidRPr="003114F5">
        <w:rPr>
          <w:rFonts w:eastAsia="Calibri" w:hint="eastAsia"/>
          <w:b/>
          <w:bCs/>
          <w:rtl/>
        </w:rPr>
        <w:t>נושאים</w:t>
      </w:r>
      <w:r w:rsidRPr="003114F5">
        <w:rPr>
          <w:rFonts w:eastAsia="Calibri"/>
          <w:b/>
          <w:bCs/>
          <w:rtl/>
        </w:rPr>
        <w:t xml:space="preserve"> </w:t>
      </w:r>
      <w:r w:rsidRPr="003114F5">
        <w:rPr>
          <w:rFonts w:eastAsia="Calibri" w:hint="eastAsia"/>
          <w:b/>
          <w:bCs/>
          <w:rtl/>
        </w:rPr>
        <w:t>מהותיים</w:t>
      </w:r>
      <w:r w:rsidRPr="003114F5">
        <w:rPr>
          <w:rFonts w:eastAsia="Calibri"/>
          <w:b/>
          <w:bCs/>
          <w:rtl/>
        </w:rPr>
        <w:t xml:space="preserve"> </w:t>
      </w:r>
      <w:r w:rsidRPr="003114F5">
        <w:rPr>
          <w:rFonts w:eastAsia="Calibri" w:hint="eastAsia"/>
          <w:b/>
          <w:bCs/>
          <w:rtl/>
        </w:rPr>
        <w:t>נותרו</w:t>
      </w:r>
      <w:r w:rsidRPr="003114F5">
        <w:rPr>
          <w:rFonts w:eastAsia="Calibri"/>
          <w:b/>
          <w:bCs/>
          <w:rtl/>
        </w:rPr>
        <w:t xml:space="preserve"> </w:t>
      </w:r>
      <w:r w:rsidRPr="003114F5">
        <w:rPr>
          <w:rFonts w:eastAsia="Calibri" w:hint="eastAsia"/>
          <w:b/>
          <w:bCs/>
          <w:rtl/>
        </w:rPr>
        <w:t>ללא</w:t>
      </w:r>
      <w:r w:rsidRPr="003114F5">
        <w:rPr>
          <w:rFonts w:eastAsia="Calibri"/>
          <w:b/>
          <w:bCs/>
          <w:rtl/>
        </w:rPr>
        <w:t xml:space="preserve"> </w:t>
      </w:r>
      <w:r w:rsidRPr="003114F5">
        <w:rPr>
          <w:rFonts w:eastAsia="Calibri" w:hint="eastAsia"/>
          <w:b/>
          <w:bCs/>
          <w:rtl/>
        </w:rPr>
        <w:t>מענה</w:t>
      </w:r>
      <w:r w:rsidRPr="003114F5">
        <w:rPr>
          <w:rFonts w:eastAsia="Calibri"/>
          <w:b/>
          <w:bCs/>
          <w:rtl/>
        </w:rPr>
        <w:t xml:space="preserve"> </w:t>
      </w:r>
      <w:r w:rsidRPr="003114F5">
        <w:rPr>
          <w:rFonts w:eastAsia="Calibri" w:hint="eastAsia"/>
          <w:b/>
          <w:bCs/>
          <w:rtl/>
        </w:rPr>
        <w:t>ממשלתי</w:t>
      </w:r>
      <w:r w:rsidRPr="003114F5">
        <w:rPr>
          <w:rFonts w:eastAsia="Calibri"/>
          <w:b/>
          <w:bCs/>
          <w:rtl/>
        </w:rPr>
        <w:t xml:space="preserve"> </w:t>
      </w:r>
      <w:r w:rsidRPr="003114F5">
        <w:rPr>
          <w:rFonts w:eastAsia="Calibri" w:hint="eastAsia"/>
          <w:b/>
          <w:bCs/>
          <w:rtl/>
        </w:rPr>
        <w:t>כולל</w:t>
      </w:r>
      <w:r w:rsidRPr="003114F5">
        <w:rPr>
          <w:rFonts w:eastAsia="Calibri"/>
          <w:b/>
          <w:bCs/>
          <w:rtl/>
        </w:rPr>
        <w:t xml:space="preserve"> </w:t>
      </w:r>
      <w:r w:rsidRPr="003114F5">
        <w:rPr>
          <w:rFonts w:eastAsia="Calibri" w:hint="eastAsia"/>
          <w:b/>
          <w:bCs/>
          <w:rtl/>
        </w:rPr>
        <w:t>במשך</w:t>
      </w:r>
      <w:r w:rsidRPr="003114F5">
        <w:rPr>
          <w:rFonts w:eastAsia="Calibri"/>
          <w:b/>
          <w:bCs/>
          <w:rtl/>
        </w:rPr>
        <w:t xml:space="preserve"> </w:t>
      </w:r>
      <w:r w:rsidRPr="003114F5">
        <w:rPr>
          <w:rFonts w:eastAsia="Calibri" w:hint="eastAsia"/>
          <w:b/>
          <w:bCs/>
          <w:rtl/>
        </w:rPr>
        <w:t>זמן</w:t>
      </w:r>
      <w:r w:rsidRPr="003114F5">
        <w:rPr>
          <w:rFonts w:eastAsia="Calibri"/>
          <w:b/>
          <w:bCs/>
          <w:rtl/>
        </w:rPr>
        <w:t xml:space="preserve"> </w:t>
      </w:r>
      <w:r w:rsidRPr="003114F5">
        <w:rPr>
          <w:rFonts w:eastAsia="Calibri" w:hint="eastAsia"/>
          <w:b/>
          <w:bCs/>
          <w:rtl/>
        </w:rPr>
        <w:t>רב</w:t>
      </w:r>
      <w:r w:rsidRPr="003114F5">
        <w:rPr>
          <w:rFonts w:eastAsia="Calibri"/>
          <w:b/>
          <w:bCs/>
          <w:rtl/>
        </w:rPr>
        <w:t xml:space="preserve">. </w:t>
      </w:r>
      <w:r w:rsidRPr="003114F5">
        <w:rPr>
          <w:rFonts w:eastAsia="Calibri" w:hint="eastAsia"/>
          <w:b/>
          <w:bCs/>
          <w:rtl/>
        </w:rPr>
        <w:t>דוגמה</w:t>
      </w:r>
      <w:r w:rsidRPr="003114F5">
        <w:rPr>
          <w:rFonts w:eastAsia="Calibri"/>
          <w:b/>
          <w:bCs/>
          <w:rtl/>
        </w:rPr>
        <w:t xml:space="preserve"> </w:t>
      </w:r>
      <w:r w:rsidRPr="003114F5">
        <w:rPr>
          <w:rFonts w:eastAsia="Calibri" w:hint="eastAsia"/>
          <w:b/>
          <w:bCs/>
          <w:rtl/>
        </w:rPr>
        <w:t>מרכזית</w:t>
      </w:r>
      <w:r w:rsidRPr="003114F5">
        <w:rPr>
          <w:rFonts w:eastAsia="Calibri"/>
          <w:b/>
          <w:bCs/>
          <w:rtl/>
        </w:rPr>
        <w:t xml:space="preserve"> </w:t>
      </w:r>
      <w:r w:rsidRPr="003114F5">
        <w:rPr>
          <w:rFonts w:eastAsia="Calibri" w:hint="eastAsia"/>
          <w:b/>
          <w:bCs/>
          <w:rtl/>
        </w:rPr>
        <w:t>לכך</w:t>
      </w:r>
      <w:r w:rsidRPr="003114F5">
        <w:rPr>
          <w:rFonts w:eastAsia="Calibri"/>
          <w:b/>
          <w:bCs/>
          <w:rtl/>
        </w:rPr>
        <w:t xml:space="preserve"> </w:t>
      </w:r>
      <w:r w:rsidRPr="003114F5">
        <w:rPr>
          <w:rFonts w:eastAsia="Calibri" w:hint="eastAsia"/>
          <w:b/>
          <w:bCs/>
          <w:rtl/>
        </w:rPr>
        <w:t>היא</w:t>
      </w:r>
      <w:r w:rsidRPr="003114F5">
        <w:rPr>
          <w:rFonts w:eastAsia="Calibri"/>
          <w:b/>
          <w:bCs/>
          <w:rtl/>
        </w:rPr>
        <w:t xml:space="preserve"> </w:t>
      </w:r>
      <w:r w:rsidRPr="003114F5">
        <w:rPr>
          <w:rFonts w:eastAsia="Calibri" w:hint="eastAsia"/>
          <w:b/>
          <w:bCs/>
          <w:rtl/>
        </w:rPr>
        <w:t>הטיפול</w:t>
      </w:r>
      <w:r w:rsidRPr="003114F5">
        <w:rPr>
          <w:rFonts w:eastAsia="Calibri"/>
          <w:b/>
          <w:bCs/>
          <w:rtl/>
        </w:rPr>
        <w:t xml:space="preserve"> </w:t>
      </w:r>
      <w:r w:rsidRPr="003114F5">
        <w:rPr>
          <w:rFonts w:eastAsia="Calibri" w:hint="eastAsia"/>
          <w:b/>
          <w:bCs/>
          <w:rtl/>
        </w:rPr>
        <w:t>הממשלתי</w:t>
      </w:r>
      <w:r w:rsidRPr="003114F5">
        <w:rPr>
          <w:rFonts w:eastAsia="Calibri"/>
          <w:b/>
          <w:bCs/>
          <w:rtl/>
        </w:rPr>
        <w:t xml:space="preserve"> </w:t>
      </w:r>
      <w:r w:rsidRPr="003114F5">
        <w:rPr>
          <w:rFonts w:eastAsia="Calibri" w:hint="eastAsia"/>
          <w:b/>
          <w:bCs/>
          <w:rtl/>
        </w:rPr>
        <w:t>בהיבטים</w:t>
      </w:r>
      <w:r w:rsidRPr="003114F5">
        <w:rPr>
          <w:rFonts w:eastAsia="Calibri"/>
          <w:b/>
          <w:bCs/>
          <w:rtl/>
        </w:rPr>
        <w:t xml:space="preserve"> </w:t>
      </w:r>
      <w:r w:rsidRPr="003114F5">
        <w:rPr>
          <w:rFonts w:eastAsia="Calibri" w:hint="eastAsia"/>
          <w:b/>
          <w:bCs/>
          <w:rtl/>
        </w:rPr>
        <w:t>האזרחיים</w:t>
      </w:r>
      <w:r w:rsidRPr="003114F5">
        <w:rPr>
          <w:rFonts w:eastAsia="Calibri"/>
          <w:b/>
          <w:bCs/>
          <w:rtl/>
        </w:rPr>
        <w:t xml:space="preserve"> </w:t>
      </w:r>
      <w:r w:rsidRPr="003114F5">
        <w:rPr>
          <w:rFonts w:eastAsia="Calibri" w:hint="eastAsia"/>
          <w:b/>
          <w:bCs/>
          <w:rtl/>
        </w:rPr>
        <w:t>הנוגעים</w:t>
      </w:r>
      <w:r w:rsidRPr="003114F5">
        <w:rPr>
          <w:rFonts w:eastAsia="Calibri"/>
          <w:b/>
          <w:bCs/>
          <w:rtl/>
        </w:rPr>
        <w:t xml:space="preserve"> </w:t>
      </w:r>
      <w:r w:rsidRPr="003114F5">
        <w:rPr>
          <w:rFonts w:eastAsia="Calibri" w:hint="eastAsia"/>
          <w:b/>
          <w:bCs/>
          <w:rtl/>
        </w:rPr>
        <w:t>ליישובי</w:t>
      </w:r>
      <w:r w:rsidRPr="003114F5">
        <w:rPr>
          <w:rFonts w:eastAsia="Calibri"/>
          <w:b/>
          <w:bCs/>
          <w:rtl/>
        </w:rPr>
        <w:t xml:space="preserve"> </w:t>
      </w:r>
      <w:r w:rsidRPr="003114F5">
        <w:rPr>
          <w:rFonts w:eastAsia="Calibri" w:hint="eastAsia"/>
          <w:b/>
          <w:bCs/>
          <w:rtl/>
        </w:rPr>
        <w:t>קו</w:t>
      </w:r>
      <w:r w:rsidRPr="003114F5">
        <w:rPr>
          <w:rFonts w:eastAsia="Calibri"/>
          <w:b/>
          <w:bCs/>
          <w:rtl/>
        </w:rPr>
        <w:t xml:space="preserve"> </w:t>
      </w:r>
      <w:r w:rsidRPr="003114F5">
        <w:rPr>
          <w:rFonts w:eastAsia="Calibri" w:hint="eastAsia"/>
          <w:b/>
          <w:bCs/>
          <w:rtl/>
        </w:rPr>
        <w:t>העימות</w:t>
      </w:r>
      <w:r w:rsidRPr="003114F5">
        <w:rPr>
          <w:rFonts w:eastAsia="Calibri"/>
          <w:b/>
          <w:bCs/>
          <w:rtl/>
        </w:rPr>
        <w:t xml:space="preserve"> </w:t>
      </w:r>
      <w:r w:rsidRPr="003114F5">
        <w:rPr>
          <w:rFonts w:eastAsia="Calibri" w:hint="eastAsia"/>
          <w:b/>
          <w:bCs/>
          <w:rtl/>
        </w:rPr>
        <w:t>בצפון</w:t>
      </w:r>
      <w:r w:rsidRPr="003114F5">
        <w:rPr>
          <w:rFonts w:eastAsia="Calibri"/>
          <w:b/>
          <w:bCs/>
          <w:rtl/>
        </w:rPr>
        <w:t xml:space="preserve"> </w:t>
      </w:r>
      <w:r w:rsidRPr="003114F5">
        <w:rPr>
          <w:rFonts w:eastAsia="Calibri" w:hint="eastAsia"/>
          <w:b/>
          <w:bCs/>
          <w:rtl/>
        </w:rPr>
        <w:t>ואוכלוסייתם</w:t>
      </w:r>
      <w:r w:rsidRPr="003114F5">
        <w:rPr>
          <w:rFonts w:eastAsia="Calibri"/>
          <w:b/>
          <w:bCs/>
          <w:rtl/>
        </w:rPr>
        <w:t xml:space="preserve"> </w:t>
      </w:r>
      <w:r w:rsidRPr="003114F5">
        <w:rPr>
          <w:rFonts w:eastAsia="Calibri" w:hint="cs"/>
          <w:b/>
          <w:bCs/>
          <w:rtl/>
        </w:rPr>
        <w:t xml:space="preserve">[בנוגע לכך, </w:t>
      </w:r>
      <w:r w:rsidRPr="003114F5">
        <w:rPr>
          <w:rFonts w:eastAsia="Calibri"/>
          <w:b/>
          <w:bCs/>
          <w:rtl/>
        </w:rPr>
        <w:t xml:space="preserve">ראו </w:t>
      </w:r>
      <w:r w:rsidRPr="003114F5">
        <w:rPr>
          <w:rFonts w:eastAsia="Calibri" w:hint="cs"/>
          <w:b/>
          <w:bCs/>
          <w:rtl/>
        </w:rPr>
        <w:t>את דוח מבקר המדינה "</w:t>
      </w:r>
      <w:r w:rsidRPr="003114F5">
        <w:rPr>
          <w:rFonts w:eastAsia="Calibri"/>
          <w:b/>
          <w:bCs/>
          <w:rtl/>
        </w:rPr>
        <w:t>דוח מיוחד: טיפול הממשלה ביישובי הצפון במהלך מלחמת חרבות ברזל - המישור האזרחי-כלכלי</w:t>
      </w:r>
      <w:r w:rsidRPr="003114F5">
        <w:rPr>
          <w:rFonts w:eastAsia="Calibri" w:hint="cs"/>
          <w:b/>
          <w:bCs/>
          <w:rtl/>
        </w:rPr>
        <w:t>" (יוני 2025)]</w:t>
      </w:r>
      <w:r w:rsidRPr="003114F5">
        <w:rPr>
          <w:rFonts w:eastAsia="Calibri"/>
          <w:b/>
          <w:bCs/>
          <w:rtl/>
        </w:rPr>
        <w:t>.</w:t>
      </w:r>
    </w:p>
    <w:p w14:paraId="75A0E6D2" w14:textId="77777777" w:rsidR="003114F5" w:rsidRPr="003114F5" w:rsidRDefault="003114F5" w:rsidP="00F74508">
      <w:pPr>
        <w:spacing w:line="269" w:lineRule="auto"/>
        <w:ind w:left="-567"/>
        <w:rPr>
          <w:rFonts w:eastAsia="Calibri"/>
          <w:szCs w:val="20"/>
          <w:rtl/>
        </w:rPr>
      </w:pPr>
    </w:p>
    <w:p w14:paraId="38C3F27C" w14:textId="77777777" w:rsidR="003114F5" w:rsidRPr="003114F5" w:rsidRDefault="003114F5" w:rsidP="00F74508">
      <w:pPr>
        <w:spacing w:line="269" w:lineRule="auto"/>
        <w:rPr>
          <w:rFonts w:eastAsia="Calibri"/>
          <w:bCs/>
          <w:rtl/>
        </w:rPr>
      </w:pPr>
      <w:r w:rsidRPr="003114F5">
        <w:rPr>
          <w:rFonts w:eastAsia="Calibri" w:hint="cs"/>
          <w:b/>
          <w:bCs/>
          <w:rtl/>
        </w:rPr>
        <w:t>על</w:t>
      </w:r>
      <w:r w:rsidRPr="003114F5">
        <w:rPr>
          <w:rFonts w:eastAsia="Calibri"/>
          <w:b/>
          <w:bCs/>
          <w:rtl/>
        </w:rPr>
        <w:t xml:space="preserve"> יו"ר הקבינט החברתי-כלכלי</w:t>
      </w:r>
      <w:r w:rsidRPr="003114F5">
        <w:rPr>
          <w:rFonts w:eastAsia="Calibri" w:hint="cs"/>
          <w:b/>
          <w:bCs/>
          <w:rtl/>
        </w:rPr>
        <w:t xml:space="preserve"> שהוסמך</w:t>
      </w:r>
      <w:r w:rsidRPr="003114F5">
        <w:rPr>
          <w:rFonts w:eastAsia="Calibri"/>
          <w:b/>
          <w:bCs/>
          <w:rtl/>
        </w:rPr>
        <w:t xml:space="preserve"> לטפל בכל ההיבטים האזרחיים הנוגעים לניהול מערך המלחמה</w:t>
      </w:r>
      <w:r w:rsidRPr="003114F5">
        <w:rPr>
          <w:rFonts w:eastAsia="Calibri" w:hint="cs"/>
          <w:b/>
          <w:bCs/>
          <w:rtl/>
        </w:rPr>
        <w:t xml:space="preserve"> - ראש הממשלה או ממלא מקומו - שר האוצר</w:t>
      </w:r>
      <w:r w:rsidRPr="003114F5">
        <w:rPr>
          <w:rFonts w:eastAsia="Calibri"/>
          <w:b/>
          <w:bCs/>
          <w:rtl/>
        </w:rPr>
        <w:t xml:space="preserve">, </w:t>
      </w:r>
      <w:r w:rsidRPr="003114F5">
        <w:rPr>
          <w:rFonts w:eastAsia="Calibri" w:hint="cs"/>
          <w:b/>
          <w:bCs/>
          <w:rtl/>
        </w:rPr>
        <w:t xml:space="preserve">לפעול למימוש סמכויות הקבינט: </w:t>
      </w:r>
      <w:r w:rsidRPr="003114F5">
        <w:rPr>
          <w:rFonts w:eastAsia="Calibri"/>
          <w:b/>
          <w:bCs/>
          <w:rtl/>
        </w:rPr>
        <w:t xml:space="preserve">לכנס את הקבינט באופן סדיר, </w:t>
      </w:r>
      <w:r w:rsidRPr="003114F5">
        <w:rPr>
          <w:rFonts w:eastAsia="Calibri" w:hint="eastAsia"/>
          <w:b/>
          <w:bCs/>
          <w:rtl/>
        </w:rPr>
        <w:t>לקיים</w:t>
      </w:r>
      <w:r w:rsidRPr="003114F5">
        <w:rPr>
          <w:rFonts w:eastAsia="Calibri"/>
          <w:b/>
          <w:bCs/>
          <w:rtl/>
        </w:rPr>
        <w:t xml:space="preserve"> </w:t>
      </w:r>
      <w:r w:rsidRPr="003114F5">
        <w:rPr>
          <w:rFonts w:eastAsia="Calibri" w:hint="eastAsia"/>
          <w:b/>
          <w:bCs/>
          <w:rtl/>
        </w:rPr>
        <w:t>דיון</w:t>
      </w:r>
      <w:r w:rsidRPr="003114F5">
        <w:rPr>
          <w:rFonts w:eastAsia="Calibri"/>
          <w:b/>
          <w:bCs/>
          <w:rtl/>
        </w:rPr>
        <w:t xml:space="preserve"> </w:t>
      </w:r>
      <w:r w:rsidRPr="003114F5">
        <w:rPr>
          <w:rFonts w:eastAsia="Calibri" w:hint="eastAsia"/>
          <w:b/>
          <w:bCs/>
          <w:rtl/>
        </w:rPr>
        <w:t>מקצועי</w:t>
      </w:r>
      <w:r w:rsidRPr="003114F5">
        <w:rPr>
          <w:rFonts w:eastAsia="Calibri"/>
          <w:b/>
          <w:bCs/>
          <w:rtl/>
        </w:rPr>
        <w:t xml:space="preserve"> </w:t>
      </w:r>
      <w:r w:rsidRPr="003114F5">
        <w:rPr>
          <w:rFonts w:eastAsia="Calibri" w:hint="eastAsia"/>
          <w:b/>
          <w:bCs/>
          <w:rtl/>
        </w:rPr>
        <w:t>ומעמיק</w:t>
      </w:r>
      <w:r w:rsidRPr="003114F5">
        <w:rPr>
          <w:rFonts w:eastAsia="Calibri"/>
          <w:b/>
          <w:bCs/>
          <w:rtl/>
        </w:rPr>
        <w:t xml:space="preserve"> </w:t>
      </w:r>
      <w:r w:rsidRPr="003114F5">
        <w:rPr>
          <w:rFonts w:eastAsia="Calibri" w:hint="eastAsia"/>
          <w:b/>
          <w:bCs/>
          <w:rtl/>
        </w:rPr>
        <w:t>בצורכי</w:t>
      </w:r>
      <w:r w:rsidRPr="003114F5">
        <w:rPr>
          <w:rFonts w:eastAsia="Calibri"/>
          <w:b/>
          <w:bCs/>
          <w:rtl/>
        </w:rPr>
        <w:t xml:space="preserve"> </w:t>
      </w:r>
      <w:r w:rsidRPr="003114F5">
        <w:rPr>
          <w:rFonts w:eastAsia="Calibri" w:hint="eastAsia"/>
          <w:b/>
          <w:bCs/>
          <w:rtl/>
        </w:rPr>
        <w:t>הציבור</w:t>
      </w:r>
      <w:r w:rsidRPr="003114F5">
        <w:rPr>
          <w:rFonts w:eastAsia="Calibri"/>
          <w:b/>
          <w:bCs/>
          <w:rtl/>
        </w:rPr>
        <w:t xml:space="preserve"> </w:t>
      </w:r>
      <w:r w:rsidRPr="003114F5">
        <w:rPr>
          <w:rFonts w:eastAsia="Calibri" w:hint="eastAsia"/>
          <w:b/>
          <w:bCs/>
          <w:rtl/>
        </w:rPr>
        <w:t>המשתנים</w:t>
      </w:r>
      <w:r w:rsidRPr="003114F5">
        <w:rPr>
          <w:rFonts w:eastAsia="Calibri"/>
          <w:b/>
          <w:bCs/>
          <w:rtl/>
        </w:rPr>
        <w:t xml:space="preserve"> </w:t>
      </w:r>
      <w:r w:rsidRPr="003114F5">
        <w:rPr>
          <w:rFonts w:eastAsia="Calibri" w:hint="eastAsia"/>
          <w:b/>
          <w:bCs/>
          <w:rtl/>
        </w:rPr>
        <w:t>לנוכח</w:t>
      </w:r>
      <w:r w:rsidRPr="003114F5">
        <w:rPr>
          <w:rFonts w:eastAsia="Calibri"/>
          <w:b/>
          <w:bCs/>
          <w:rtl/>
        </w:rPr>
        <w:t xml:space="preserve"> </w:t>
      </w:r>
      <w:r w:rsidRPr="003114F5">
        <w:rPr>
          <w:rFonts w:eastAsia="Calibri" w:hint="cs"/>
          <w:b/>
          <w:bCs/>
          <w:rtl/>
        </w:rPr>
        <w:t>ההשפעות המתמשכות של</w:t>
      </w:r>
      <w:r w:rsidRPr="003114F5">
        <w:rPr>
          <w:rFonts w:eastAsia="Calibri"/>
          <w:b/>
          <w:bCs/>
          <w:rtl/>
        </w:rPr>
        <w:t xml:space="preserve"> </w:t>
      </w:r>
      <w:r w:rsidRPr="003114F5">
        <w:rPr>
          <w:rFonts w:eastAsia="Calibri" w:hint="eastAsia"/>
          <w:b/>
          <w:bCs/>
          <w:rtl/>
        </w:rPr>
        <w:t>המלחמה</w:t>
      </w:r>
      <w:r w:rsidRPr="003114F5">
        <w:rPr>
          <w:rFonts w:eastAsia="Calibri"/>
          <w:b/>
          <w:bCs/>
          <w:rtl/>
        </w:rPr>
        <w:t xml:space="preserve">, להוביל לקבלת החלטות בקבינט לקידום </w:t>
      </w:r>
      <w:r w:rsidRPr="003114F5">
        <w:rPr>
          <w:rFonts w:eastAsia="Calibri" w:hint="eastAsia"/>
          <w:b/>
          <w:bCs/>
          <w:rtl/>
        </w:rPr>
        <w:t>מענה</w:t>
      </w:r>
      <w:r w:rsidRPr="003114F5">
        <w:rPr>
          <w:rFonts w:eastAsia="Calibri"/>
          <w:b/>
          <w:bCs/>
          <w:rtl/>
        </w:rPr>
        <w:t xml:space="preserve"> </w:t>
      </w:r>
      <w:r w:rsidRPr="003114F5">
        <w:rPr>
          <w:rFonts w:eastAsia="Calibri" w:hint="eastAsia"/>
          <w:b/>
          <w:bCs/>
          <w:rtl/>
        </w:rPr>
        <w:t>ממשלתי</w:t>
      </w:r>
      <w:r w:rsidRPr="003114F5">
        <w:rPr>
          <w:rFonts w:eastAsia="Calibri"/>
          <w:b/>
          <w:bCs/>
          <w:rtl/>
        </w:rPr>
        <w:t xml:space="preserve"> </w:t>
      </w:r>
      <w:r w:rsidRPr="003114F5">
        <w:rPr>
          <w:rFonts w:eastAsia="Calibri" w:hint="eastAsia"/>
          <w:b/>
          <w:bCs/>
          <w:rtl/>
        </w:rPr>
        <w:t>כולל</w:t>
      </w:r>
      <w:r w:rsidRPr="003114F5">
        <w:rPr>
          <w:rFonts w:eastAsia="Calibri"/>
          <w:b/>
          <w:bCs/>
          <w:rtl/>
        </w:rPr>
        <w:t xml:space="preserve"> </w:t>
      </w:r>
      <w:r w:rsidRPr="003114F5">
        <w:rPr>
          <w:rFonts w:eastAsia="Calibri" w:hint="eastAsia"/>
          <w:b/>
          <w:bCs/>
          <w:rtl/>
        </w:rPr>
        <w:t>לציבור</w:t>
      </w:r>
      <w:r w:rsidRPr="003114F5">
        <w:rPr>
          <w:rFonts w:eastAsia="Calibri"/>
          <w:b/>
          <w:bCs/>
          <w:rtl/>
        </w:rPr>
        <w:t xml:space="preserve"> בנושאים אלה ולקיים מעקב אחר יישומן.</w:t>
      </w:r>
      <w:r w:rsidRPr="003114F5">
        <w:rPr>
          <w:rFonts w:eastAsia="Calibri" w:hint="cs"/>
          <w:b/>
          <w:rtl/>
        </w:rPr>
        <w:t xml:space="preserve"> </w:t>
      </w:r>
      <w:r w:rsidRPr="003114F5">
        <w:rPr>
          <w:rFonts w:eastAsia="Calibri"/>
          <w:b/>
          <w:bCs/>
          <w:rtl/>
        </w:rPr>
        <w:t xml:space="preserve">מומלץ כי ראש הממשלה יטיל את האחריות לעבודת המטה </w:t>
      </w:r>
      <w:r w:rsidRPr="003114F5">
        <w:rPr>
          <w:rFonts w:eastAsia="Calibri" w:hint="cs"/>
          <w:b/>
          <w:bCs/>
          <w:rtl/>
        </w:rPr>
        <w:t>הנחוצה</w:t>
      </w:r>
      <w:r w:rsidRPr="003114F5">
        <w:rPr>
          <w:rFonts w:eastAsia="Calibri"/>
          <w:b/>
          <w:bCs/>
          <w:rtl/>
        </w:rPr>
        <w:t xml:space="preserve"> לעבודת</w:t>
      </w:r>
      <w:r w:rsidRPr="003114F5">
        <w:rPr>
          <w:rFonts w:eastAsia="Calibri" w:hint="cs"/>
          <w:b/>
          <w:bCs/>
          <w:rtl/>
        </w:rPr>
        <w:t xml:space="preserve"> הממשלה,</w:t>
      </w:r>
      <w:r w:rsidRPr="003114F5">
        <w:rPr>
          <w:rFonts w:eastAsia="Calibri"/>
          <w:b/>
          <w:bCs/>
          <w:rtl/>
        </w:rPr>
        <w:t xml:space="preserve"> הקבינט </w:t>
      </w:r>
      <w:r w:rsidRPr="003114F5">
        <w:rPr>
          <w:rFonts w:eastAsia="Calibri" w:hint="cs"/>
          <w:b/>
          <w:bCs/>
          <w:rtl/>
        </w:rPr>
        <w:t>וועדות שרים נוספות בתחום החברתי-כלכלי</w:t>
      </w:r>
      <w:r w:rsidRPr="003114F5">
        <w:rPr>
          <w:rFonts w:eastAsia="Calibri"/>
          <w:b/>
          <w:bCs/>
          <w:rtl/>
        </w:rPr>
        <w:t>, על גוף מגופי הממשלה, אשר יופקד על ריכוז עבודת הממשלה וועדותיה בנושאים אלה, בראייה רחבה וכוללת.</w:t>
      </w:r>
      <w:r w:rsidRPr="003114F5">
        <w:rPr>
          <w:rFonts w:eastAsia="Calibri" w:hint="cs"/>
          <w:bCs/>
          <w:rtl/>
        </w:rPr>
        <w:t xml:space="preserve"> </w:t>
      </w:r>
      <w:r w:rsidRPr="003114F5">
        <w:rPr>
          <w:rFonts w:eastAsia="Calibri" w:hint="eastAsia"/>
          <w:bCs/>
          <w:rtl/>
        </w:rPr>
        <w:t>הדבר</w:t>
      </w:r>
      <w:r w:rsidRPr="003114F5">
        <w:rPr>
          <w:rFonts w:eastAsia="Calibri"/>
          <w:bCs/>
          <w:rtl/>
        </w:rPr>
        <w:t xml:space="preserve"> </w:t>
      </w:r>
      <w:r w:rsidRPr="003114F5">
        <w:rPr>
          <w:rFonts w:eastAsia="Calibri" w:hint="eastAsia"/>
          <w:bCs/>
          <w:rtl/>
        </w:rPr>
        <w:t>יסייע</w:t>
      </w:r>
      <w:r w:rsidRPr="003114F5">
        <w:rPr>
          <w:rFonts w:eastAsia="Calibri"/>
          <w:bCs/>
          <w:rtl/>
        </w:rPr>
        <w:t xml:space="preserve"> </w:t>
      </w:r>
      <w:r w:rsidRPr="003114F5">
        <w:rPr>
          <w:rFonts w:eastAsia="Calibri" w:hint="eastAsia"/>
          <w:bCs/>
          <w:rtl/>
        </w:rPr>
        <w:t>לקבינט</w:t>
      </w:r>
      <w:r w:rsidRPr="003114F5">
        <w:rPr>
          <w:rFonts w:eastAsia="Calibri"/>
          <w:bCs/>
          <w:rtl/>
        </w:rPr>
        <w:t xml:space="preserve"> </w:t>
      </w:r>
      <w:r w:rsidRPr="003114F5">
        <w:rPr>
          <w:rFonts w:eastAsia="Calibri" w:hint="eastAsia"/>
          <w:bCs/>
          <w:rtl/>
        </w:rPr>
        <w:t>החברתי</w:t>
      </w:r>
      <w:r w:rsidRPr="003114F5">
        <w:rPr>
          <w:rFonts w:eastAsia="Calibri" w:hint="cs"/>
          <w:bCs/>
          <w:rtl/>
        </w:rPr>
        <w:t>-</w:t>
      </w:r>
      <w:r w:rsidRPr="003114F5">
        <w:rPr>
          <w:rFonts w:eastAsia="Calibri" w:hint="eastAsia"/>
          <w:bCs/>
          <w:rtl/>
        </w:rPr>
        <w:t>כלכלי</w:t>
      </w:r>
      <w:r w:rsidRPr="003114F5">
        <w:rPr>
          <w:rFonts w:eastAsia="Calibri"/>
          <w:bCs/>
          <w:rtl/>
        </w:rPr>
        <w:t xml:space="preserve"> </w:t>
      </w:r>
      <w:r w:rsidRPr="003114F5">
        <w:rPr>
          <w:rFonts w:eastAsia="Calibri" w:hint="eastAsia"/>
          <w:bCs/>
          <w:rtl/>
        </w:rPr>
        <w:t>במימוש</w:t>
      </w:r>
      <w:r w:rsidRPr="003114F5">
        <w:rPr>
          <w:rFonts w:eastAsia="Calibri"/>
          <w:bCs/>
          <w:rtl/>
        </w:rPr>
        <w:t xml:space="preserve"> </w:t>
      </w:r>
      <w:r w:rsidRPr="003114F5">
        <w:rPr>
          <w:rFonts w:eastAsia="Calibri" w:hint="eastAsia"/>
          <w:bCs/>
          <w:rtl/>
        </w:rPr>
        <w:t>ייעודו</w:t>
      </w:r>
      <w:r w:rsidRPr="003114F5">
        <w:rPr>
          <w:rFonts w:eastAsia="Calibri"/>
          <w:bCs/>
          <w:rtl/>
        </w:rPr>
        <w:t xml:space="preserve"> </w:t>
      </w:r>
      <w:r w:rsidRPr="003114F5">
        <w:rPr>
          <w:rFonts w:eastAsia="Calibri" w:hint="eastAsia"/>
          <w:bCs/>
          <w:rtl/>
        </w:rPr>
        <w:t>ב</w:t>
      </w:r>
      <w:r w:rsidRPr="003114F5">
        <w:rPr>
          <w:rFonts w:eastAsia="Calibri" w:hint="cs"/>
          <w:bCs/>
          <w:rtl/>
        </w:rPr>
        <w:t xml:space="preserve">עת שגרה ובשעת </w:t>
      </w:r>
      <w:r w:rsidRPr="003114F5">
        <w:rPr>
          <w:rFonts w:eastAsia="Calibri" w:hint="eastAsia"/>
          <w:bCs/>
          <w:rtl/>
        </w:rPr>
        <w:t>ח</w:t>
      </w:r>
      <w:r w:rsidRPr="003114F5">
        <w:rPr>
          <w:rFonts w:eastAsia="Calibri" w:hint="cs"/>
          <w:bCs/>
          <w:rtl/>
        </w:rPr>
        <w:t>י</w:t>
      </w:r>
      <w:r w:rsidRPr="003114F5">
        <w:rPr>
          <w:rFonts w:eastAsia="Calibri" w:hint="eastAsia"/>
          <w:bCs/>
          <w:rtl/>
        </w:rPr>
        <w:t>רום</w:t>
      </w:r>
      <w:r w:rsidRPr="003114F5">
        <w:rPr>
          <w:rFonts w:eastAsia="Calibri"/>
          <w:bCs/>
          <w:rtl/>
        </w:rPr>
        <w:t>.</w:t>
      </w:r>
    </w:p>
    <w:p w14:paraId="503A63FA" w14:textId="77777777" w:rsidR="003114F5" w:rsidRPr="003114F5" w:rsidRDefault="003114F5" w:rsidP="00F74508">
      <w:pPr>
        <w:spacing w:line="269" w:lineRule="auto"/>
        <w:ind w:left="-567"/>
        <w:rPr>
          <w:rFonts w:eastAsia="Calibri"/>
          <w:szCs w:val="20"/>
          <w:rtl/>
        </w:rPr>
      </w:pPr>
    </w:p>
    <w:p w14:paraId="6B1A3AFF" w14:textId="77777777" w:rsidR="003114F5" w:rsidRPr="003114F5" w:rsidRDefault="003114F5" w:rsidP="00F74508">
      <w:pPr>
        <w:spacing w:line="269" w:lineRule="auto"/>
        <w:rPr>
          <w:rFonts w:eastAsia="Calibri"/>
          <w:bCs/>
          <w:rtl/>
        </w:rPr>
      </w:pPr>
      <w:r w:rsidRPr="003114F5">
        <w:rPr>
          <w:rFonts w:eastAsia="Calibri" w:hint="cs"/>
          <w:bCs/>
          <w:rtl/>
        </w:rPr>
        <w:t xml:space="preserve">כמו כן, </w:t>
      </w:r>
      <w:r w:rsidRPr="003114F5">
        <w:rPr>
          <w:rFonts w:eastAsia="Calibri"/>
          <w:bCs/>
          <w:rtl/>
        </w:rPr>
        <w:t xml:space="preserve">לנוכח כישלון </w:t>
      </w:r>
      <w:r w:rsidRPr="003114F5">
        <w:rPr>
          <w:rFonts w:eastAsia="Calibri" w:hint="eastAsia"/>
          <w:bCs/>
          <w:rtl/>
        </w:rPr>
        <w:t>הממשלה</w:t>
      </w:r>
      <w:r w:rsidRPr="003114F5">
        <w:rPr>
          <w:rFonts w:eastAsia="Calibri"/>
          <w:bCs/>
          <w:rtl/>
        </w:rPr>
        <w:t xml:space="preserve"> בהקמת המשל"ט וקשייו האמורים במימוש תפקידו כזרוע הביצוע של הקבינט</w:t>
      </w:r>
      <w:r w:rsidRPr="003114F5">
        <w:rPr>
          <w:rFonts w:eastAsia="Calibri" w:hint="cs"/>
          <w:bCs/>
          <w:rtl/>
        </w:rPr>
        <w:t xml:space="preserve">, מומלץ לממשלה ולראש הממשלה להיערך מראש לריכוז הטיפול הממשלתי בתחום האזרחי בשעת חירום, ובכלל זאת למנות גוף שיוסמך לנהל את ההיבטים האזרחיים ולקבוע את דרכי פעולתו. </w:t>
      </w:r>
    </w:p>
    <w:p w14:paraId="685625EC" w14:textId="77777777" w:rsidR="003114F5" w:rsidRPr="003114F5" w:rsidRDefault="003114F5" w:rsidP="00F74508">
      <w:pPr>
        <w:spacing w:line="269" w:lineRule="auto"/>
        <w:rPr>
          <w:rFonts w:eastAsia="Calibri"/>
          <w:b/>
          <w:bCs/>
          <w:rtl/>
        </w:rPr>
      </w:pPr>
    </w:p>
    <w:p w14:paraId="4BF9AE1E" w14:textId="77777777" w:rsidR="003114F5" w:rsidRPr="003114F5" w:rsidRDefault="003114F5" w:rsidP="00F74508">
      <w:pPr>
        <w:pStyle w:val="31"/>
        <w:spacing w:before="0" w:line="269" w:lineRule="auto"/>
        <w:rPr>
          <w:rFonts w:eastAsia="Times New Roman"/>
          <w:rtl/>
        </w:rPr>
      </w:pPr>
      <w:bookmarkStart w:id="54" w:name="_Hlk184640865"/>
      <w:r w:rsidRPr="003114F5">
        <w:rPr>
          <w:rFonts w:eastAsia="Times New Roman" w:hint="cs"/>
          <w:rtl/>
        </w:rPr>
        <w:t>סיכום</w:t>
      </w:r>
    </w:p>
    <w:p w14:paraId="44999781" w14:textId="77777777" w:rsidR="003114F5" w:rsidRPr="003114F5" w:rsidRDefault="003114F5" w:rsidP="00F74508">
      <w:pPr>
        <w:spacing w:line="269" w:lineRule="auto"/>
        <w:ind w:left="-567"/>
        <w:rPr>
          <w:rFonts w:eastAsia="Calibri"/>
          <w:szCs w:val="20"/>
          <w:rtl/>
        </w:rPr>
      </w:pPr>
    </w:p>
    <w:p w14:paraId="53560B33" w14:textId="77777777" w:rsidR="003114F5" w:rsidRPr="003114F5" w:rsidRDefault="003114F5" w:rsidP="00F74508">
      <w:pPr>
        <w:spacing w:line="269" w:lineRule="auto"/>
        <w:rPr>
          <w:rFonts w:eastAsia="Calibri"/>
          <w:b/>
          <w:bCs/>
          <w:rtl/>
        </w:rPr>
      </w:pPr>
      <w:r w:rsidRPr="003114F5">
        <w:rPr>
          <w:rFonts w:eastAsia="Calibri" w:hint="cs"/>
          <w:b/>
          <w:bCs/>
          <w:rtl/>
        </w:rPr>
        <w:t>ממשלת ישראל נדרשת להתמודד עם אתגרים יסודיים וארוכי טווח בתחומי החברה והכלכלה, ובהם סביבה גיאופוליטית מורכבת, מאפיינים דמוגרפיים ייחודיים ואי-שוויון כלכלי. על רקע אתגרים אלה משמש הקבינט החברתי-כלכלי זרועה הארוכה של הממשלה לטיפול, העמקה וקבלת החלטות בנושאים חברתיים-כלכליים. סמוך לאחר פרוץ מלחמת חרבות ברזל</w:t>
      </w:r>
      <w:r w:rsidRPr="003114F5">
        <w:rPr>
          <w:rFonts w:eastAsia="Calibri" w:hint="cs"/>
          <w:b/>
          <w:bCs/>
        </w:rPr>
        <w:t xml:space="preserve"> </w:t>
      </w:r>
      <w:r w:rsidRPr="003114F5">
        <w:rPr>
          <w:rFonts w:eastAsia="Calibri" w:hint="cs"/>
          <w:b/>
          <w:bCs/>
          <w:rtl/>
        </w:rPr>
        <w:t xml:space="preserve">הרחיבה הממשלה את סמכויות הקבינט החברתי-כלכלי במידה ניכרת משהטילה עליו לטפל בכל ההיבטים האזרחיים הנוגעים לניהול מהלך המלחמה. בכך העמידה הממשלה את הקבינט כפורום הממשלתי המוביל לקבלת ההחלטות ולהתוויית המענה לצורכי העורף במהלך התקופה המורכבת והייחודית שלאחר 7 באוקטובר. </w:t>
      </w:r>
    </w:p>
    <w:p w14:paraId="26F88D7A" w14:textId="77777777" w:rsidR="003114F5" w:rsidRPr="003114F5" w:rsidRDefault="003114F5" w:rsidP="00F74508">
      <w:pPr>
        <w:spacing w:line="269" w:lineRule="auto"/>
        <w:ind w:left="-567"/>
        <w:rPr>
          <w:rFonts w:eastAsia="Calibri"/>
          <w:szCs w:val="20"/>
          <w:rtl/>
        </w:rPr>
      </w:pPr>
    </w:p>
    <w:p w14:paraId="28585504" w14:textId="77777777" w:rsidR="003114F5" w:rsidRPr="003114F5" w:rsidRDefault="003114F5" w:rsidP="00F74508">
      <w:pPr>
        <w:pStyle w:val="af2"/>
        <w:numPr>
          <w:ilvl w:val="0"/>
          <w:numId w:val="15"/>
        </w:numPr>
        <w:spacing w:line="269" w:lineRule="auto"/>
        <w:rPr>
          <w:rFonts w:eastAsia="Calibri"/>
          <w:b/>
          <w:bCs/>
        </w:rPr>
      </w:pPr>
      <w:r w:rsidRPr="003114F5">
        <w:rPr>
          <w:rFonts w:eastAsia="Calibri" w:hint="eastAsia"/>
          <w:b/>
          <w:bCs/>
          <w:rtl/>
        </w:rPr>
        <w:lastRenderedPageBreak/>
        <w:t>ממצאי</w:t>
      </w:r>
      <w:r w:rsidRPr="003114F5">
        <w:rPr>
          <w:rFonts w:eastAsia="Calibri"/>
          <w:b/>
          <w:bCs/>
          <w:rtl/>
        </w:rPr>
        <w:t xml:space="preserve"> </w:t>
      </w:r>
      <w:r w:rsidRPr="003114F5">
        <w:rPr>
          <w:rFonts w:eastAsia="Calibri" w:hint="eastAsia"/>
          <w:b/>
          <w:bCs/>
          <w:rtl/>
        </w:rPr>
        <w:t>הדוח</w:t>
      </w:r>
      <w:r w:rsidRPr="003114F5">
        <w:rPr>
          <w:rFonts w:eastAsia="Calibri"/>
          <w:b/>
          <w:bCs/>
          <w:rtl/>
        </w:rPr>
        <w:t xml:space="preserve"> </w:t>
      </w:r>
      <w:r w:rsidRPr="003114F5">
        <w:rPr>
          <w:rFonts w:eastAsia="Calibri" w:hint="eastAsia"/>
          <w:b/>
          <w:bCs/>
          <w:rtl/>
        </w:rPr>
        <w:t>מצביעים</w:t>
      </w:r>
      <w:r w:rsidRPr="003114F5">
        <w:rPr>
          <w:rFonts w:eastAsia="Calibri"/>
          <w:b/>
          <w:bCs/>
          <w:rtl/>
        </w:rPr>
        <w:t xml:space="preserve"> </w:t>
      </w:r>
      <w:r w:rsidRPr="003114F5">
        <w:rPr>
          <w:rFonts w:eastAsia="Calibri" w:hint="eastAsia"/>
          <w:b/>
          <w:bCs/>
          <w:rtl/>
        </w:rPr>
        <w:t>על</w:t>
      </w:r>
      <w:r w:rsidRPr="003114F5">
        <w:rPr>
          <w:rFonts w:eastAsia="Calibri"/>
          <w:b/>
          <w:bCs/>
          <w:rtl/>
        </w:rPr>
        <w:t xml:space="preserve"> </w:t>
      </w:r>
      <w:r w:rsidRPr="003114F5">
        <w:rPr>
          <w:rFonts w:eastAsia="Calibri" w:hint="eastAsia"/>
          <w:b/>
          <w:bCs/>
          <w:rtl/>
        </w:rPr>
        <w:t>כך</w:t>
      </w:r>
      <w:r w:rsidRPr="003114F5">
        <w:rPr>
          <w:rFonts w:eastAsia="Calibri"/>
          <w:b/>
          <w:bCs/>
          <w:rtl/>
        </w:rPr>
        <w:t xml:space="preserve"> </w:t>
      </w:r>
      <w:r w:rsidRPr="003114F5">
        <w:rPr>
          <w:rFonts w:eastAsia="Calibri" w:hint="eastAsia"/>
          <w:b/>
          <w:bCs/>
          <w:rtl/>
        </w:rPr>
        <w:t>שבתהליך</w:t>
      </w:r>
      <w:r w:rsidRPr="003114F5">
        <w:rPr>
          <w:rFonts w:eastAsia="Calibri"/>
          <w:b/>
          <w:bCs/>
          <w:rtl/>
        </w:rPr>
        <w:t xml:space="preserve"> מתמשך ארוך שנים </w:t>
      </w:r>
      <w:r w:rsidRPr="003114F5">
        <w:rPr>
          <w:rFonts w:eastAsia="Calibri" w:hint="cs"/>
          <w:b/>
          <w:bCs/>
          <w:u w:val="single"/>
          <w:rtl/>
        </w:rPr>
        <w:t>קודם</w:t>
      </w:r>
      <w:r w:rsidRPr="003114F5">
        <w:rPr>
          <w:rFonts w:eastAsia="Calibri"/>
          <w:b/>
          <w:bCs/>
          <w:u w:val="single"/>
          <w:rtl/>
        </w:rPr>
        <w:t xml:space="preserve"> </w:t>
      </w:r>
      <w:r w:rsidRPr="003114F5">
        <w:rPr>
          <w:rFonts w:eastAsia="Calibri" w:hint="eastAsia"/>
          <w:b/>
          <w:bCs/>
          <w:u w:val="single"/>
          <w:rtl/>
        </w:rPr>
        <w:t>המלחמה</w:t>
      </w:r>
      <w:r w:rsidRPr="003114F5">
        <w:rPr>
          <w:rFonts w:eastAsia="Calibri"/>
          <w:b/>
          <w:bCs/>
          <w:rtl/>
        </w:rPr>
        <w:t xml:space="preserve"> </w:t>
      </w:r>
      <w:r w:rsidRPr="003114F5">
        <w:rPr>
          <w:rFonts w:eastAsia="Calibri" w:hint="eastAsia"/>
          <w:b/>
          <w:bCs/>
          <w:rtl/>
        </w:rPr>
        <w:t>רודדה</w:t>
      </w:r>
      <w:r w:rsidRPr="003114F5">
        <w:rPr>
          <w:rFonts w:eastAsia="Calibri"/>
          <w:b/>
          <w:bCs/>
          <w:rtl/>
        </w:rPr>
        <w:t xml:space="preserve"> פעילות הקבינט במידה ניכרת - ירידה של 90% במספר ההחלטות; גידול בשיעור ההחלטות שהתקבלו ללא דיון (מ-8% בממשלה ה-30 ל-100% </w:t>
      </w:r>
      <w:r w:rsidRPr="008572F9">
        <w:rPr>
          <w:b/>
          <w:bCs/>
          <w:rtl/>
        </w:rPr>
        <w:t>בממשלה</w:t>
      </w:r>
      <w:r w:rsidRPr="003114F5">
        <w:rPr>
          <w:rFonts w:eastAsia="Calibri"/>
          <w:b/>
          <w:bCs/>
          <w:rtl/>
        </w:rPr>
        <w:t xml:space="preserve"> ה-35 ו</w:t>
      </w:r>
      <w:r w:rsidRPr="003114F5">
        <w:rPr>
          <w:rFonts w:eastAsia="Calibri" w:hint="cs"/>
          <w:b/>
          <w:bCs/>
          <w:rtl/>
        </w:rPr>
        <w:t>ל</w:t>
      </w:r>
      <w:r w:rsidRPr="003114F5">
        <w:rPr>
          <w:rFonts w:eastAsia="Calibri"/>
          <w:b/>
          <w:bCs/>
          <w:rtl/>
        </w:rPr>
        <w:t>-50% בממשלה ה-36); נוכחות חלקית של שרים בדיונים; והימנעות הקבינט מעיסוק</w:t>
      </w:r>
      <w:r w:rsidRPr="003114F5">
        <w:rPr>
          <w:rFonts w:eastAsia="Calibri" w:hint="cs"/>
          <w:b/>
          <w:bCs/>
          <w:rtl/>
        </w:rPr>
        <w:t xml:space="preserve"> וקבלת החלטות</w:t>
      </w:r>
      <w:r w:rsidRPr="003114F5">
        <w:rPr>
          <w:rFonts w:eastAsia="Calibri"/>
          <w:b/>
          <w:bCs/>
          <w:rtl/>
        </w:rPr>
        <w:t xml:space="preserve"> בנושאי ליבה אסטרטגיים שבתחום סמכותו</w:t>
      </w:r>
      <w:r w:rsidRPr="003114F5">
        <w:rPr>
          <w:rFonts w:eastAsia="Calibri" w:hint="cs"/>
          <w:b/>
          <w:bCs/>
          <w:rtl/>
        </w:rPr>
        <w:t>, דוגמת פריון העבודה בישראל, היערכות להזדקנות האוכלוסייה, דירוג האשראי של ישראל, סוגיית יוקר המחיה והיערכות כלכלית לשעת חירום</w:t>
      </w:r>
      <w:r w:rsidRPr="003114F5">
        <w:rPr>
          <w:rFonts w:eastAsia="Calibri"/>
          <w:b/>
          <w:bCs/>
          <w:rtl/>
        </w:rPr>
        <w:t xml:space="preserve">. </w:t>
      </w:r>
    </w:p>
    <w:p w14:paraId="5FC2502B" w14:textId="77777777" w:rsidR="003114F5" w:rsidRPr="003114F5" w:rsidRDefault="003114F5" w:rsidP="00F74508">
      <w:pPr>
        <w:spacing w:line="269" w:lineRule="auto"/>
        <w:ind w:left="-567"/>
        <w:rPr>
          <w:rFonts w:eastAsia="Calibri"/>
          <w:szCs w:val="20"/>
          <w:rtl/>
        </w:rPr>
      </w:pPr>
    </w:p>
    <w:p w14:paraId="3C8A7A08" w14:textId="77777777" w:rsidR="003114F5" w:rsidRPr="003114F5" w:rsidRDefault="003114F5" w:rsidP="00F74508">
      <w:pPr>
        <w:pStyle w:val="af2"/>
        <w:numPr>
          <w:ilvl w:val="0"/>
          <w:numId w:val="15"/>
        </w:numPr>
        <w:spacing w:line="269" w:lineRule="auto"/>
        <w:rPr>
          <w:rFonts w:eastAsia="Calibri"/>
          <w:b/>
          <w:bCs/>
          <w:rtl/>
        </w:rPr>
      </w:pPr>
      <w:r w:rsidRPr="003114F5">
        <w:rPr>
          <w:rFonts w:eastAsia="Calibri" w:hint="eastAsia"/>
          <w:b/>
          <w:bCs/>
          <w:rtl/>
        </w:rPr>
        <w:t>במסגרת</w:t>
      </w:r>
      <w:r w:rsidRPr="003114F5">
        <w:rPr>
          <w:rFonts w:eastAsia="Calibri"/>
          <w:b/>
          <w:bCs/>
          <w:rtl/>
        </w:rPr>
        <w:t xml:space="preserve"> </w:t>
      </w:r>
      <w:r w:rsidRPr="003114F5">
        <w:rPr>
          <w:rFonts w:eastAsia="Calibri" w:hint="eastAsia"/>
          <w:b/>
          <w:bCs/>
          <w:rtl/>
        </w:rPr>
        <w:t>בחינת</w:t>
      </w:r>
      <w:r w:rsidRPr="003114F5">
        <w:rPr>
          <w:rFonts w:eastAsia="Calibri"/>
          <w:b/>
          <w:bCs/>
          <w:rtl/>
        </w:rPr>
        <w:t xml:space="preserve"> </w:t>
      </w:r>
      <w:r w:rsidRPr="003114F5">
        <w:rPr>
          <w:rFonts w:eastAsia="Calibri" w:hint="eastAsia"/>
          <w:b/>
          <w:bCs/>
          <w:rtl/>
        </w:rPr>
        <w:t>פעולתו</w:t>
      </w:r>
      <w:r w:rsidRPr="003114F5">
        <w:rPr>
          <w:rFonts w:eastAsia="Calibri"/>
          <w:b/>
          <w:bCs/>
          <w:rtl/>
        </w:rPr>
        <w:t xml:space="preserve"> </w:t>
      </w:r>
      <w:r w:rsidRPr="003114F5">
        <w:rPr>
          <w:rFonts w:eastAsia="Calibri" w:hint="eastAsia"/>
          <w:b/>
          <w:bCs/>
          <w:rtl/>
        </w:rPr>
        <w:t>של</w:t>
      </w:r>
      <w:r w:rsidRPr="003114F5">
        <w:rPr>
          <w:rFonts w:eastAsia="Calibri"/>
          <w:b/>
          <w:bCs/>
          <w:rtl/>
        </w:rPr>
        <w:t xml:space="preserve"> </w:t>
      </w:r>
      <w:r w:rsidRPr="003114F5">
        <w:rPr>
          <w:rFonts w:eastAsia="Calibri" w:hint="eastAsia"/>
          <w:b/>
          <w:bCs/>
          <w:rtl/>
        </w:rPr>
        <w:t>הקבינט</w:t>
      </w:r>
      <w:r w:rsidRPr="003114F5">
        <w:rPr>
          <w:rFonts w:eastAsia="Calibri"/>
          <w:b/>
          <w:bCs/>
          <w:rtl/>
        </w:rPr>
        <w:t xml:space="preserve"> </w:t>
      </w:r>
      <w:r w:rsidRPr="003114F5">
        <w:rPr>
          <w:rFonts w:eastAsia="Calibri" w:hint="cs"/>
          <w:b/>
          <w:bCs/>
          <w:rtl/>
        </w:rPr>
        <w:t>קודם</w:t>
      </w:r>
      <w:r w:rsidRPr="003114F5">
        <w:rPr>
          <w:rFonts w:eastAsia="Calibri"/>
          <w:b/>
          <w:bCs/>
          <w:rtl/>
        </w:rPr>
        <w:t xml:space="preserve"> </w:t>
      </w:r>
      <w:r w:rsidRPr="003114F5">
        <w:rPr>
          <w:rFonts w:eastAsia="Calibri" w:hint="eastAsia"/>
          <w:b/>
          <w:bCs/>
          <w:rtl/>
        </w:rPr>
        <w:t>המלחמה</w:t>
      </w:r>
      <w:r w:rsidRPr="003114F5">
        <w:rPr>
          <w:rFonts w:eastAsia="Calibri"/>
          <w:b/>
          <w:bCs/>
          <w:rtl/>
        </w:rPr>
        <w:t xml:space="preserve"> </w:t>
      </w:r>
      <w:r w:rsidRPr="003114F5">
        <w:rPr>
          <w:rFonts w:eastAsia="Calibri" w:hint="eastAsia"/>
          <w:b/>
          <w:bCs/>
          <w:rtl/>
        </w:rPr>
        <w:t>העלתה</w:t>
      </w:r>
      <w:r w:rsidRPr="003114F5">
        <w:rPr>
          <w:rFonts w:eastAsia="Calibri"/>
          <w:b/>
          <w:bCs/>
          <w:rtl/>
        </w:rPr>
        <w:t xml:space="preserve"> </w:t>
      </w:r>
      <w:r w:rsidRPr="003114F5">
        <w:rPr>
          <w:rFonts w:eastAsia="Calibri" w:hint="eastAsia"/>
          <w:b/>
          <w:bCs/>
          <w:rtl/>
        </w:rPr>
        <w:t>הביקורת</w:t>
      </w:r>
      <w:r w:rsidRPr="003114F5">
        <w:rPr>
          <w:rFonts w:eastAsia="Calibri"/>
          <w:b/>
          <w:bCs/>
          <w:rtl/>
        </w:rPr>
        <w:t xml:space="preserve"> </w:t>
      </w:r>
      <w:r w:rsidRPr="003114F5">
        <w:rPr>
          <w:rFonts w:eastAsia="Calibri" w:hint="eastAsia"/>
          <w:b/>
          <w:bCs/>
          <w:rtl/>
        </w:rPr>
        <w:t>שיושבי</w:t>
      </w:r>
      <w:r w:rsidRPr="003114F5">
        <w:rPr>
          <w:rFonts w:eastAsia="Calibri"/>
          <w:b/>
          <w:bCs/>
          <w:rtl/>
        </w:rPr>
        <w:t xml:space="preserve"> ראש הקבינט החברתי-כלכלי - שר האוצר בממשלה ה-36 </w:t>
      </w:r>
      <w:r w:rsidRPr="003114F5">
        <w:rPr>
          <w:rFonts w:eastAsia="Calibri" w:hint="eastAsia"/>
          <w:b/>
          <w:bCs/>
          <w:rtl/>
        </w:rPr>
        <w:t>אביגדור</w:t>
      </w:r>
      <w:r w:rsidRPr="003114F5">
        <w:rPr>
          <w:rFonts w:eastAsia="Calibri"/>
          <w:b/>
          <w:bCs/>
          <w:rtl/>
        </w:rPr>
        <w:t xml:space="preserve"> ליברמן וראש הממשלה ה-37 </w:t>
      </w:r>
      <w:r w:rsidRPr="003114F5">
        <w:rPr>
          <w:rFonts w:eastAsia="Calibri" w:hint="eastAsia"/>
          <w:b/>
          <w:bCs/>
          <w:rtl/>
        </w:rPr>
        <w:t>בנימין</w:t>
      </w:r>
      <w:r w:rsidRPr="003114F5">
        <w:rPr>
          <w:rFonts w:eastAsia="Calibri"/>
          <w:b/>
          <w:bCs/>
          <w:rtl/>
        </w:rPr>
        <w:t xml:space="preserve"> נתניהו, </w:t>
      </w:r>
      <w:r w:rsidRPr="003114F5">
        <w:rPr>
          <w:rFonts w:eastAsia="Calibri" w:hint="eastAsia"/>
          <w:b/>
          <w:bCs/>
          <w:u w:val="single"/>
          <w:rtl/>
        </w:rPr>
        <w:t>לא</w:t>
      </w:r>
      <w:r w:rsidRPr="003114F5">
        <w:rPr>
          <w:rFonts w:eastAsia="Calibri"/>
          <w:b/>
          <w:bCs/>
          <w:u w:val="single"/>
          <w:rtl/>
        </w:rPr>
        <w:t xml:space="preserve"> </w:t>
      </w:r>
      <w:r w:rsidRPr="003114F5">
        <w:rPr>
          <w:rFonts w:eastAsia="Calibri" w:hint="eastAsia"/>
          <w:b/>
          <w:bCs/>
          <w:u w:val="single"/>
          <w:rtl/>
        </w:rPr>
        <w:t>עסקו</w:t>
      </w:r>
      <w:r w:rsidRPr="003114F5">
        <w:rPr>
          <w:rFonts w:eastAsia="Calibri"/>
          <w:b/>
          <w:bCs/>
          <w:u w:val="single"/>
          <w:rtl/>
        </w:rPr>
        <w:t xml:space="preserve"> בנושא ה</w:t>
      </w:r>
      <w:r w:rsidRPr="003114F5">
        <w:rPr>
          <w:rFonts w:eastAsia="Calibri" w:hint="cs"/>
          <w:b/>
          <w:bCs/>
          <w:u w:val="single"/>
          <w:rtl/>
        </w:rPr>
        <w:t>י</w:t>
      </w:r>
      <w:r w:rsidRPr="003114F5">
        <w:rPr>
          <w:rFonts w:eastAsia="Calibri"/>
          <w:b/>
          <w:bCs/>
          <w:u w:val="single"/>
          <w:rtl/>
        </w:rPr>
        <w:t>ערכות הקבינט ל</w:t>
      </w:r>
      <w:r w:rsidRPr="003114F5">
        <w:rPr>
          <w:rFonts w:eastAsia="Calibri" w:hint="cs"/>
          <w:b/>
          <w:bCs/>
          <w:u w:val="single"/>
          <w:rtl/>
        </w:rPr>
        <w:t xml:space="preserve">שעת </w:t>
      </w:r>
      <w:r w:rsidRPr="003114F5">
        <w:rPr>
          <w:rFonts w:eastAsia="Calibri"/>
          <w:b/>
          <w:bCs/>
          <w:u w:val="single"/>
          <w:rtl/>
        </w:rPr>
        <w:t>ח</w:t>
      </w:r>
      <w:r w:rsidRPr="003114F5">
        <w:rPr>
          <w:rFonts w:eastAsia="Calibri" w:hint="eastAsia"/>
          <w:b/>
          <w:bCs/>
          <w:u w:val="single"/>
          <w:rtl/>
        </w:rPr>
        <w:t>י</w:t>
      </w:r>
      <w:r w:rsidRPr="003114F5">
        <w:rPr>
          <w:rFonts w:eastAsia="Calibri"/>
          <w:b/>
          <w:bCs/>
          <w:u w:val="single"/>
          <w:rtl/>
        </w:rPr>
        <w:t>רום</w:t>
      </w:r>
      <w:r w:rsidRPr="003114F5">
        <w:rPr>
          <w:rFonts w:eastAsia="Calibri"/>
          <w:b/>
          <w:bCs/>
          <w:rtl/>
        </w:rPr>
        <w:t xml:space="preserve"> על אף המלצות מבקר המדינה וגורמי המקצוע לעשות כן. </w:t>
      </w:r>
    </w:p>
    <w:p w14:paraId="27785AC7" w14:textId="77777777" w:rsidR="003114F5" w:rsidRPr="003114F5" w:rsidRDefault="003114F5" w:rsidP="00F74508">
      <w:pPr>
        <w:spacing w:line="269" w:lineRule="auto"/>
        <w:ind w:left="-567"/>
        <w:rPr>
          <w:rFonts w:eastAsia="Calibri"/>
          <w:szCs w:val="20"/>
          <w:rtl/>
        </w:rPr>
      </w:pPr>
    </w:p>
    <w:p w14:paraId="4F3F3DEA" w14:textId="77777777" w:rsidR="003114F5" w:rsidRPr="003114F5" w:rsidRDefault="003114F5" w:rsidP="00F74508">
      <w:pPr>
        <w:pStyle w:val="af2"/>
        <w:numPr>
          <w:ilvl w:val="0"/>
          <w:numId w:val="15"/>
        </w:numPr>
        <w:spacing w:line="269" w:lineRule="auto"/>
        <w:rPr>
          <w:rFonts w:eastAsia="Calibri"/>
          <w:b/>
          <w:bCs/>
          <w:rtl/>
        </w:rPr>
      </w:pPr>
      <w:r w:rsidRPr="003114F5">
        <w:rPr>
          <w:rFonts w:eastAsia="Calibri" w:hint="eastAsia"/>
          <w:b/>
          <w:bCs/>
          <w:u w:val="single"/>
          <w:rtl/>
        </w:rPr>
        <w:t>בתקופת</w:t>
      </w:r>
      <w:r w:rsidRPr="003114F5">
        <w:rPr>
          <w:rFonts w:eastAsia="Calibri"/>
          <w:b/>
          <w:bCs/>
          <w:u w:val="single"/>
          <w:rtl/>
        </w:rPr>
        <w:t xml:space="preserve"> </w:t>
      </w:r>
      <w:r w:rsidRPr="003114F5">
        <w:rPr>
          <w:rFonts w:eastAsia="Calibri" w:hint="eastAsia"/>
          <w:b/>
          <w:bCs/>
          <w:u w:val="single"/>
          <w:rtl/>
        </w:rPr>
        <w:t>המלחמה</w:t>
      </w:r>
      <w:r w:rsidRPr="003114F5">
        <w:rPr>
          <w:rFonts w:eastAsia="Calibri"/>
          <w:b/>
          <w:bCs/>
          <w:rtl/>
        </w:rPr>
        <w:t xml:space="preserve"> עמד בראש הקבינט </w:t>
      </w:r>
      <w:r w:rsidRPr="003114F5">
        <w:rPr>
          <w:rFonts w:eastAsia="Calibri" w:hint="eastAsia"/>
          <w:b/>
          <w:bCs/>
          <w:rtl/>
        </w:rPr>
        <w:t>אשר</w:t>
      </w:r>
      <w:r w:rsidRPr="003114F5">
        <w:rPr>
          <w:rFonts w:eastAsia="Calibri"/>
          <w:b/>
          <w:bCs/>
          <w:rtl/>
        </w:rPr>
        <w:t xml:space="preserve"> הוסמך על ידי הממשלה להוביל את הטיפול בכל ההיבטים האזרחיים הנוגעים לניהול מערך המלחמה, </w:t>
      </w:r>
      <w:r w:rsidRPr="003114F5">
        <w:rPr>
          <w:rFonts w:eastAsia="Calibri" w:hint="eastAsia"/>
          <w:b/>
          <w:bCs/>
          <w:rtl/>
        </w:rPr>
        <w:t>שר</w:t>
      </w:r>
      <w:r w:rsidRPr="003114F5">
        <w:rPr>
          <w:rFonts w:eastAsia="Calibri"/>
          <w:b/>
          <w:bCs/>
          <w:rtl/>
        </w:rPr>
        <w:t xml:space="preserve"> האוצר </w:t>
      </w:r>
      <w:r w:rsidRPr="003114F5">
        <w:rPr>
          <w:rFonts w:eastAsia="Calibri" w:hint="eastAsia"/>
          <w:b/>
          <w:bCs/>
          <w:rtl/>
        </w:rPr>
        <w:t>בצלאל</w:t>
      </w:r>
      <w:r w:rsidRPr="003114F5">
        <w:rPr>
          <w:rFonts w:eastAsia="Calibri"/>
          <w:b/>
          <w:bCs/>
          <w:rtl/>
        </w:rPr>
        <w:t xml:space="preserve"> </w:t>
      </w:r>
      <w:r w:rsidRPr="003114F5">
        <w:rPr>
          <w:rFonts w:eastAsia="Calibri" w:hint="eastAsia"/>
          <w:b/>
          <w:bCs/>
          <w:rtl/>
        </w:rPr>
        <w:t>סמוטריץ</w:t>
      </w:r>
      <w:r w:rsidRPr="003114F5">
        <w:rPr>
          <w:rFonts w:eastAsia="Calibri"/>
          <w:b/>
          <w:bCs/>
          <w:rtl/>
        </w:rPr>
        <w:t xml:space="preserve">'. בתקופה זו התאפיין הקבינט בפעילות דלה, </w:t>
      </w:r>
      <w:r w:rsidRPr="003114F5">
        <w:rPr>
          <w:rFonts w:eastAsia="Calibri" w:hint="eastAsia"/>
          <w:b/>
          <w:bCs/>
          <w:rtl/>
        </w:rPr>
        <w:t>הוא</w:t>
      </w:r>
      <w:r w:rsidRPr="003114F5">
        <w:rPr>
          <w:rFonts w:eastAsia="Calibri"/>
          <w:b/>
          <w:bCs/>
          <w:rtl/>
        </w:rPr>
        <w:t xml:space="preserve"> </w:t>
      </w:r>
      <w:r w:rsidRPr="003114F5">
        <w:rPr>
          <w:rFonts w:eastAsia="Calibri" w:hint="eastAsia"/>
          <w:b/>
          <w:bCs/>
          <w:rtl/>
        </w:rPr>
        <w:t>חדל</w:t>
      </w:r>
      <w:r w:rsidRPr="003114F5">
        <w:rPr>
          <w:rFonts w:eastAsia="Calibri"/>
          <w:b/>
          <w:bCs/>
          <w:rtl/>
        </w:rPr>
        <w:t xml:space="preserve"> לחלוטין מלהתכנס באמצע דצמבר 2023</w:t>
      </w:r>
      <w:r w:rsidRPr="003114F5">
        <w:rPr>
          <w:rFonts w:eastAsia="Calibri" w:hint="cs"/>
          <w:b/>
          <w:bCs/>
          <w:rtl/>
        </w:rPr>
        <w:t>,</w:t>
      </w:r>
      <w:r w:rsidRPr="003114F5">
        <w:rPr>
          <w:rFonts w:eastAsia="Calibri"/>
          <w:b/>
          <w:bCs/>
          <w:rtl/>
        </w:rPr>
        <w:t xml:space="preserve"> וכפועל יוצא מכך </w:t>
      </w:r>
      <w:r w:rsidRPr="003114F5">
        <w:rPr>
          <w:rFonts w:eastAsia="Calibri" w:hint="eastAsia"/>
          <w:b/>
          <w:bCs/>
          <w:rtl/>
        </w:rPr>
        <w:t>לא</w:t>
      </w:r>
      <w:r w:rsidRPr="003114F5">
        <w:rPr>
          <w:rFonts w:eastAsia="Calibri"/>
          <w:b/>
          <w:bCs/>
          <w:rtl/>
        </w:rPr>
        <w:t xml:space="preserve"> מילא את </w:t>
      </w:r>
      <w:r w:rsidRPr="003114F5">
        <w:rPr>
          <w:rFonts w:eastAsia="Calibri" w:hint="eastAsia"/>
          <w:b/>
          <w:bCs/>
          <w:rtl/>
        </w:rPr>
        <w:t>התפקידים</w:t>
      </w:r>
      <w:r w:rsidRPr="003114F5">
        <w:rPr>
          <w:rFonts w:eastAsia="Calibri"/>
          <w:b/>
          <w:bCs/>
          <w:rtl/>
        </w:rPr>
        <w:t xml:space="preserve"> </w:t>
      </w:r>
      <w:r w:rsidRPr="003114F5">
        <w:rPr>
          <w:rFonts w:eastAsia="Calibri" w:hint="eastAsia"/>
          <w:b/>
          <w:bCs/>
          <w:rtl/>
        </w:rPr>
        <w:t>שהוטלו</w:t>
      </w:r>
      <w:r w:rsidRPr="003114F5">
        <w:rPr>
          <w:rFonts w:eastAsia="Calibri"/>
          <w:b/>
          <w:bCs/>
          <w:rtl/>
        </w:rPr>
        <w:t xml:space="preserve"> </w:t>
      </w:r>
      <w:r w:rsidRPr="003114F5">
        <w:rPr>
          <w:rFonts w:eastAsia="Calibri" w:hint="eastAsia"/>
          <w:b/>
          <w:bCs/>
          <w:rtl/>
        </w:rPr>
        <w:t>עליו</w:t>
      </w:r>
      <w:r w:rsidRPr="003114F5">
        <w:rPr>
          <w:rFonts w:eastAsia="Calibri"/>
          <w:b/>
          <w:bCs/>
          <w:rtl/>
        </w:rPr>
        <w:t xml:space="preserve"> </w:t>
      </w:r>
      <w:r w:rsidRPr="003114F5">
        <w:rPr>
          <w:rFonts w:eastAsia="Calibri" w:hint="eastAsia"/>
          <w:b/>
          <w:bCs/>
          <w:rtl/>
        </w:rPr>
        <w:t>על</w:t>
      </w:r>
      <w:r w:rsidRPr="003114F5">
        <w:rPr>
          <w:rFonts w:eastAsia="Calibri"/>
          <w:b/>
          <w:bCs/>
          <w:rtl/>
        </w:rPr>
        <w:t xml:space="preserve"> </w:t>
      </w:r>
      <w:r w:rsidRPr="003114F5">
        <w:rPr>
          <w:rFonts w:eastAsia="Calibri" w:hint="eastAsia"/>
          <w:b/>
          <w:bCs/>
          <w:rtl/>
        </w:rPr>
        <w:t>ידי</w:t>
      </w:r>
      <w:r w:rsidRPr="003114F5">
        <w:rPr>
          <w:rFonts w:eastAsia="Calibri"/>
          <w:b/>
          <w:bCs/>
          <w:rtl/>
        </w:rPr>
        <w:t xml:space="preserve"> </w:t>
      </w:r>
      <w:r w:rsidRPr="003114F5">
        <w:rPr>
          <w:rFonts w:eastAsia="Calibri" w:hint="eastAsia"/>
          <w:b/>
          <w:bCs/>
          <w:rtl/>
        </w:rPr>
        <w:t>הממשלה</w:t>
      </w:r>
      <w:r w:rsidRPr="003114F5">
        <w:rPr>
          <w:rFonts w:eastAsia="Calibri"/>
          <w:b/>
          <w:bCs/>
          <w:rtl/>
        </w:rPr>
        <w:t xml:space="preserve">. הממשלה כשלה בהקמת המשל"ט, שהוקם במשרד האוצר כזרוע הביצוע של הקבינט במהלך המלחמה, נתקל בקשיים ניכרים במהלך התקופה הקצרה שבה פעל - פחות משלושה חודשים, </w:t>
      </w:r>
      <w:r w:rsidRPr="003114F5">
        <w:rPr>
          <w:rFonts w:eastAsia="Calibri" w:hint="eastAsia"/>
          <w:b/>
          <w:bCs/>
          <w:rtl/>
        </w:rPr>
        <w:t>ולא</w:t>
      </w:r>
      <w:r w:rsidRPr="003114F5">
        <w:rPr>
          <w:rFonts w:eastAsia="Calibri"/>
          <w:b/>
          <w:bCs/>
          <w:rtl/>
        </w:rPr>
        <w:t xml:space="preserve"> </w:t>
      </w:r>
      <w:r w:rsidRPr="003114F5">
        <w:rPr>
          <w:rFonts w:eastAsia="Calibri" w:hint="eastAsia"/>
          <w:b/>
          <w:bCs/>
          <w:rtl/>
        </w:rPr>
        <w:t>הצליח</w:t>
      </w:r>
      <w:r w:rsidRPr="003114F5">
        <w:rPr>
          <w:rFonts w:eastAsia="Calibri"/>
          <w:b/>
          <w:bCs/>
          <w:rtl/>
        </w:rPr>
        <w:t xml:space="preserve"> </w:t>
      </w:r>
      <w:r w:rsidRPr="003114F5">
        <w:rPr>
          <w:rFonts w:eastAsia="Calibri" w:hint="eastAsia"/>
          <w:b/>
          <w:bCs/>
          <w:rtl/>
        </w:rPr>
        <w:t>לממש</w:t>
      </w:r>
      <w:r w:rsidRPr="003114F5">
        <w:rPr>
          <w:rFonts w:eastAsia="Calibri"/>
          <w:b/>
          <w:bCs/>
          <w:rtl/>
        </w:rPr>
        <w:t xml:space="preserve"> </w:t>
      </w:r>
      <w:r w:rsidRPr="003114F5">
        <w:rPr>
          <w:rFonts w:eastAsia="Calibri" w:hint="eastAsia"/>
          <w:b/>
          <w:bCs/>
          <w:rtl/>
        </w:rPr>
        <w:t>את</w:t>
      </w:r>
      <w:r w:rsidRPr="003114F5">
        <w:rPr>
          <w:rFonts w:eastAsia="Calibri"/>
          <w:b/>
          <w:bCs/>
          <w:rtl/>
        </w:rPr>
        <w:t xml:space="preserve"> </w:t>
      </w:r>
      <w:r w:rsidRPr="003114F5">
        <w:rPr>
          <w:rFonts w:eastAsia="Calibri" w:hint="eastAsia"/>
          <w:b/>
          <w:bCs/>
          <w:rtl/>
        </w:rPr>
        <w:t>ייעודו</w:t>
      </w:r>
      <w:r w:rsidRPr="003114F5">
        <w:rPr>
          <w:rFonts w:eastAsia="Calibri"/>
          <w:b/>
          <w:bCs/>
          <w:rtl/>
        </w:rPr>
        <w:t xml:space="preserve">. מיעוט דיוני הקבינט יצר קושי לצקת תוכן לעבודת המשל"ט, ובכך לבסס את פעילותו, וראש </w:t>
      </w:r>
      <w:r w:rsidRPr="003114F5">
        <w:rPr>
          <w:rFonts w:eastAsia="Calibri" w:hint="eastAsia"/>
          <w:b/>
          <w:bCs/>
          <w:rtl/>
        </w:rPr>
        <w:t>המשל</w:t>
      </w:r>
      <w:r w:rsidRPr="003114F5">
        <w:rPr>
          <w:rFonts w:eastAsia="Calibri"/>
          <w:b/>
          <w:bCs/>
          <w:rtl/>
        </w:rPr>
        <w:t xml:space="preserve">"ט העלה שורה של קשיים בעבודת </w:t>
      </w:r>
      <w:r w:rsidRPr="003114F5">
        <w:rPr>
          <w:rFonts w:eastAsia="Calibri" w:hint="eastAsia"/>
          <w:b/>
          <w:bCs/>
          <w:rtl/>
        </w:rPr>
        <w:t>המשל</w:t>
      </w:r>
      <w:r w:rsidRPr="003114F5">
        <w:rPr>
          <w:rFonts w:eastAsia="Calibri"/>
          <w:b/>
          <w:bCs/>
          <w:rtl/>
        </w:rPr>
        <w:t>"ט לפני שר האוצר. שר האוצר מסר</w:t>
      </w:r>
      <w:r w:rsidRPr="003114F5">
        <w:rPr>
          <w:rFonts w:eastAsia="Calibri"/>
          <w:b/>
          <w:bCs/>
          <w:vertAlign w:val="superscript"/>
          <w:rtl/>
        </w:rPr>
        <w:footnoteReference w:id="92"/>
      </w:r>
      <w:r w:rsidRPr="003114F5">
        <w:rPr>
          <w:rFonts w:eastAsia="Calibri"/>
          <w:b/>
          <w:bCs/>
          <w:rtl/>
        </w:rPr>
        <w:t xml:space="preserve"> כי כישלון הקמת המשל"ט והפעילות הדלה של הקבינט החברתי-כלכלי בתקופת המלחמה קשור</w:t>
      </w:r>
      <w:r w:rsidRPr="003114F5">
        <w:rPr>
          <w:rFonts w:eastAsia="Calibri" w:hint="cs"/>
          <w:b/>
          <w:bCs/>
          <w:rtl/>
        </w:rPr>
        <w:t>ים</w:t>
      </w:r>
      <w:r w:rsidRPr="003114F5">
        <w:rPr>
          <w:rFonts w:eastAsia="Calibri"/>
          <w:b/>
          <w:bCs/>
          <w:rtl/>
        </w:rPr>
        <w:t xml:space="preserve"> בפעולותיהם של גורמי המקצוע במשרד האוצר, במשרד המשפטים ובנציבות שירות המדינה, אשר </w:t>
      </w:r>
      <w:r w:rsidRPr="003114F5">
        <w:rPr>
          <w:rFonts w:eastAsia="Calibri" w:hint="cs"/>
          <w:b/>
          <w:bCs/>
          <w:rtl/>
        </w:rPr>
        <w:t>לדברי</w:t>
      </w:r>
      <w:r w:rsidRPr="003114F5">
        <w:rPr>
          <w:rFonts w:eastAsia="Calibri"/>
          <w:b/>
          <w:bCs/>
          <w:rtl/>
        </w:rPr>
        <w:t xml:space="preserve"> השר הערימו קשיים משמעותיים בפני הקמת המשל"ט וביסוס פעילותו. מנגד מסרו גורמי מקצוע במשרד האוצר</w:t>
      </w:r>
      <w:r w:rsidRPr="003114F5">
        <w:rPr>
          <w:rFonts w:eastAsia="Calibri" w:hint="cs"/>
          <w:b/>
          <w:bCs/>
          <w:rtl/>
        </w:rPr>
        <w:t xml:space="preserve"> ובנציבות שירות המדינה</w:t>
      </w:r>
      <w:r w:rsidRPr="003114F5">
        <w:rPr>
          <w:rFonts w:eastAsia="Calibri"/>
          <w:b/>
          <w:bCs/>
          <w:rtl/>
        </w:rPr>
        <w:t xml:space="preserve"> למשרד מבקר המדינה כי הם סייעו להקמת המשל"ט ולביצוע תפקידיו. </w:t>
      </w:r>
    </w:p>
    <w:p w14:paraId="483707A2" w14:textId="77777777" w:rsidR="003114F5" w:rsidRPr="003114F5" w:rsidRDefault="003114F5" w:rsidP="00F74508">
      <w:pPr>
        <w:spacing w:line="269" w:lineRule="auto"/>
        <w:ind w:left="-567"/>
        <w:rPr>
          <w:rFonts w:eastAsia="Calibri"/>
          <w:szCs w:val="20"/>
          <w:rtl/>
        </w:rPr>
      </w:pPr>
    </w:p>
    <w:p w14:paraId="022CB297" w14:textId="77777777" w:rsidR="003114F5" w:rsidRPr="003114F5" w:rsidRDefault="003114F5" w:rsidP="00F74508">
      <w:pPr>
        <w:spacing w:line="269" w:lineRule="auto"/>
        <w:rPr>
          <w:rFonts w:eastAsia="Calibri"/>
          <w:b/>
          <w:bCs/>
          <w:rtl/>
        </w:rPr>
      </w:pPr>
      <w:r w:rsidRPr="003114F5">
        <w:rPr>
          <w:rFonts w:eastAsia="Calibri" w:hint="cs"/>
          <w:b/>
          <w:bCs/>
          <w:rtl/>
        </w:rPr>
        <w:t xml:space="preserve">אוזלת ידו של הקבינט במילוי תפקידיו במהלך המלחמה באה לידי ביטוי בין היתר בהימנעותו ממתן מענה מערכתי ליישובי קו העימות בצפון ותושביהם, אשר בשל התמשכות האיום הביטחוני נקלעו למשבר כלכלי וחברתי וכן משבר אישי של רבים מתושביהם, הדורש </w:t>
      </w:r>
      <w:r w:rsidRPr="003114F5">
        <w:rPr>
          <w:rFonts w:eastAsia="Calibri"/>
          <w:b/>
          <w:bCs/>
          <w:rtl/>
        </w:rPr>
        <w:t>טיפול ממשלתי רוחבי</w:t>
      </w:r>
      <w:r w:rsidRPr="003114F5">
        <w:rPr>
          <w:rFonts w:eastAsia="Calibri" w:hint="cs"/>
          <w:b/>
          <w:bCs/>
          <w:rtl/>
        </w:rPr>
        <w:t xml:space="preserve"> -</w:t>
      </w:r>
      <w:r w:rsidRPr="003114F5">
        <w:rPr>
          <w:rFonts w:eastAsia="Calibri"/>
          <w:b/>
          <w:bCs/>
          <w:rtl/>
        </w:rPr>
        <w:t xml:space="preserve"> מענה אפקטיבי בטווח המי</w:t>
      </w:r>
      <w:r w:rsidRPr="003114F5">
        <w:rPr>
          <w:rFonts w:eastAsia="Calibri" w:hint="cs"/>
          <w:b/>
          <w:bCs/>
          <w:rtl/>
        </w:rPr>
        <w:t>י</w:t>
      </w:r>
      <w:r w:rsidRPr="003114F5">
        <w:rPr>
          <w:rFonts w:eastAsia="Calibri"/>
          <w:b/>
          <w:bCs/>
          <w:rtl/>
        </w:rPr>
        <w:t>די ושיקום מיטבי בטווח הבינוני והארוך.</w:t>
      </w:r>
      <w:r w:rsidRPr="003114F5">
        <w:rPr>
          <w:rFonts w:eastAsia="Calibri" w:hint="cs"/>
          <w:b/>
          <w:bCs/>
          <w:rtl/>
        </w:rPr>
        <w:t xml:space="preserve"> בהיעדר מענה מטעמו של הקבינט, הטיפול בנושא הצפון עבר בין גורמים ממשלתיים שונים. החלטת הממשלה ליישום תוכנית כוללת שאמורה לספק את המענה הרחב ליישובי הצפון התקבלה רק בסוף מאי 2024, יותר מחצי שנה לאחר פרוץ המלחמה. נכון ליוני 2025, יותר משנה וחצי לאחר פרוץ המלחמה, טרם גובשה תוכנית רב-שנתית לשיקום הצפון. </w:t>
      </w:r>
    </w:p>
    <w:p w14:paraId="07CBEB14" w14:textId="77777777" w:rsidR="003114F5" w:rsidRPr="003114F5" w:rsidRDefault="003114F5" w:rsidP="00F74508">
      <w:pPr>
        <w:spacing w:line="269" w:lineRule="auto"/>
        <w:ind w:left="-567"/>
        <w:rPr>
          <w:rFonts w:eastAsia="Calibri"/>
          <w:szCs w:val="20"/>
          <w:rtl/>
        </w:rPr>
      </w:pPr>
    </w:p>
    <w:p w14:paraId="350615CA" w14:textId="77777777" w:rsidR="003114F5" w:rsidRPr="003114F5" w:rsidRDefault="003114F5" w:rsidP="00F74508">
      <w:pPr>
        <w:spacing w:line="269" w:lineRule="auto"/>
        <w:rPr>
          <w:rFonts w:eastAsia="Calibri"/>
          <w:b/>
          <w:bCs/>
          <w:rtl/>
        </w:rPr>
      </w:pPr>
      <w:r w:rsidRPr="003114F5">
        <w:rPr>
          <w:rFonts w:eastAsia="Calibri"/>
          <w:b/>
          <w:bCs/>
          <w:rtl/>
        </w:rPr>
        <w:t xml:space="preserve">שר האוצר </w:t>
      </w:r>
      <w:r w:rsidRPr="003114F5">
        <w:rPr>
          <w:rFonts w:eastAsia="Calibri" w:hint="cs"/>
          <w:b/>
          <w:bCs/>
          <w:rtl/>
        </w:rPr>
        <w:t xml:space="preserve">בצלאל סמוטריץ' </w:t>
      </w:r>
      <w:r w:rsidRPr="003114F5">
        <w:rPr>
          <w:rFonts w:eastAsia="Calibri"/>
          <w:b/>
          <w:bCs/>
          <w:rtl/>
        </w:rPr>
        <w:t>שהוסמך לעמוד בראש הקבינט, לקבוע את סדר יומו ולנהל את דיוניו לצורך קבלת החלטות,</w:t>
      </w:r>
      <w:r w:rsidRPr="003114F5">
        <w:rPr>
          <w:rFonts w:eastAsia="Calibri" w:hint="cs"/>
          <w:b/>
          <w:bCs/>
          <w:rtl/>
        </w:rPr>
        <w:t xml:space="preserve"> </w:t>
      </w:r>
      <w:r w:rsidRPr="003114F5">
        <w:rPr>
          <w:rFonts w:eastAsia="Calibri"/>
          <w:b/>
          <w:bCs/>
          <w:rtl/>
        </w:rPr>
        <w:t>לא מימש את סמכויותיו אלה</w:t>
      </w:r>
      <w:r w:rsidRPr="003114F5">
        <w:rPr>
          <w:rFonts w:eastAsia="Calibri" w:hint="cs"/>
          <w:b/>
          <w:bCs/>
          <w:rtl/>
        </w:rPr>
        <w:t xml:space="preserve">, ולפיכך הקבינט לא מילא את התפקידים שהטילה עליו </w:t>
      </w:r>
      <w:r w:rsidRPr="003114F5">
        <w:rPr>
          <w:rFonts w:eastAsia="Calibri" w:hint="cs"/>
          <w:b/>
          <w:bCs/>
          <w:rtl/>
        </w:rPr>
        <w:lastRenderedPageBreak/>
        <w:t xml:space="preserve">הממשלה בתחילת המלחמה. לנוכח הפסקת כינוסי הקבינט כבר בדצמבר 2023, וכיוון שלא פעל לאורך חודשי המלחמה הרבים, היה על ראש הממשלה בנימין נתניהו להידרש לנושא כדי לוודא שהטיפול בתחום האזרחי במהלך המלחמה מלא וממצה, אך זאת לא נעשה. </w:t>
      </w:r>
    </w:p>
    <w:p w14:paraId="457EC7B5" w14:textId="77777777" w:rsidR="003114F5" w:rsidRPr="003114F5" w:rsidRDefault="003114F5" w:rsidP="00F74508">
      <w:pPr>
        <w:spacing w:line="269" w:lineRule="auto"/>
        <w:ind w:left="-567"/>
        <w:rPr>
          <w:rFonts w:eastAsia="Calibri"/>
          <w:szCs w:val="20"/>
          <w:rtl/>
        </w:rPr>
      </w:pPr>
    </w:p>
    <w:p w14:paraId="2BC03379" w14:textId="77777777" w:rsidR="003114F5" w:rsidRPr="003114F5" w:rsidRDefault="003114F5" w:rsidP="00F74508">
      <w:pPr>
        <w:spacing w:line="269" w:lineRule="auto"/>
        <w:rPr>
          <w:rFonts w:eastAsia="Calibri"/>
          <w:rtl/>
        </w:rPr>
      </w:pPr>
      <w:r w:rsidRPr="003114F5">
        <w:rPr>
          <w:rFonts w:eastAsia="Calibri" w:hint="cs"/>
          <w:b/>
          <w:bCs/>
          <w:rtl/>
        </w:rPr>
        <w:t xml:space="preserve">יותר משנה לאחר פרוץ המלחמה נדרש טיפול ממשלתי בשורה של היבטים אזרחיים הנוגעים למלחמה. </w:t>
      </w:r>
      <w:r w:rsidRPr="003114F5">
        <w:rPr>
          <w:rFonts w:eastAsia="Calibri"/>
          <w:b/>
          <w:bCs/>
          <w:rtl/>
        </w:rPr>
        <w:t xml:space="preserve">על </w:t>
      </w:r>
      <w:r w:rsidRPr="003114F5">
        <w:rPr>
          <w:rFonts w:eastAsia="Calibri" w:hint="cs"/>
          <w:b/>
          <w:bCs/>
          <w:rtl/>
        </w:rPr>
        <w:t xml:space="preserve">יו"ר הקבינט - ראש הממשלה או ממלא מקומו - שר האוצר, </w:t>
      </w:r>
      <w:r w:rsidRPr="003114F5">
        <w:rPr>
          <w:rFonts w:eastAsia="Calibri"/>
          <w:b/>
          <w:bCs/>
          <w:rtl/>
        </w:rPr>
        <w:t xml:space="preserve">לפעול למימוש סמכויות הקבינט </w:t>
      </w:r>
      <w:r w:rsidRPr="003114F5">
        <w:rPr>
          <w:rFonts w:eastAsia="Calibri" w:hint="cs"/>
          <w:b/>
          <w:bCs/>
          <w:rtl/>
        </w:rPr>
        <w:t>ולהבטיח כי הקבינט יפעל כפורום ממשלתי מוביל שפעולתו נשענת על עבודת מטה ממשלתית רצופה לצורך קבלת מידע עדכני שוטף, קיום הערכות מצב וקבלת החלטות למול כלל הצרכים המתפתחים.</w:t>
      </w:r>
    </w:p>
    <w:p w14:paraId="07837A7C" w14:textId="77777777" w:rsidR="003114F5" w:rsidRPr="003114F5" w:rsidRDefault="003114F5" w:rsidP="00F74508">
      <w:pPr>
        <w:spacing w:line="269" w:lineRule="auto"/>
        <w:ind w:left="-567"/>
        <w:rPr>
          <w:rFonts w:eastAsia="Calibri"/>
          <w:szCs w:val="20"/>
          <w:rtl/>
        </w:rPr>
      </w:pPr>
    </w:p>
    <w:p w14:paraId="59FE8C23" w14:textId="77777777" w:rsidR="003114F5" w:rsidRPr="003114F5" w:rsidRDefault="003114F5" w:rsidP="00F74508">
      <w:pPr>
        <w:spacing w:line="269" w:lineRule="auto"/>
        <w:rPr>
          <w:rFonts w:eastAsia="Calibri"/>
          <w:rtl/>
        </w:rPr>
      </w:pPr>
      <w:r w:rsidRPr="003114F5">
        <w:rPr>
          <w:rFonts w:eastAsia="Calibri" w:hint="cs"/>
          <w:b/>
          <w:bCs/>
          <w:rtl/>
        </w:rPr>
        <w:t xml:space="preserve">נוסף על כך, ולצורך תפקוד מלא ואפקטיבי של הקבינט החברתי-כלכלי בעת שגרה ובשעת חירום, על ראש הממשלה ושר האוצר לפעול במטרה לצקת תוכן לפעילות הקבינט ולעיסוקו בנושאי ליבה חברתיים וכלכליים. </w:t>
      </w:r>
      <w:r w:rsidRPr="003114F5">
        <w:rPr>
          <w:rFonts w:eastAsia="Calibri"/>
          <w:b/>
          <w:bCs/>
          <w:rtl/>
        </w:rPr>
        <w:t>לנוכח הצורך בביסוס תשתית מקצועית לעבודת</w:t>
      </w:r>
      <w:r w:rsidRPr="003114F5">
        <w:rPr>
          <w:rFonts w:eastAsia="Calibri" w:hint="cs"/>
          <w:b/>
          <w:bCs/>
          <w:rtl/>
        </w:rPr>
        <w:t xml:space="preserve"> הממשלה,</w:t>
      </w:r>
      <w:r w:rsidRPr="003114F5">
        <w:rPr>
          <w:rFonts w:eastAsia="Calibri"/>
          <w:b/>
          <w:bCs/>
          <w:rtl/>
        </w:rPr>
        <w:t xml:space="preserve"> הקבינט </w:t>
      </w:r>
      <w:r w:rsidRPr="003114F5">
        <w:rPr>
          <w:rFonts w:eastAsia="Calibri" w:hint="cs"/>
          <w:b/>
          <w:bCs/>
          <w:rtl/>
        </w:rPr>
        <w:t>וועדות שרים נוספות בתחום החברתי-כלכלי</w:t>
      </w:r>
      <w:r w:rsidRPr="003114F5">
        <w:rPr>
          <w:rFonts w:eastAsia="Calibri"/>
          <w:b/>
          <w:bCs/>
          <w:rtl/>
        </w:rPr>
        <w:t xml:space="preserve">, מומלץ </w:t>
      </w:r>
      <w:r w:rsidRPr="003114F5">
        <w:rPr>
          <w:rFonts w:eastAsia="Calibri" w:hint="cs"/>
          <w:b/>
          <w:bCs/>
          <w:rtl/>
        </w:rPr>
        <w:t xml:space="preserve">כי </w:t>
      </w:r>
      <w:r w:rsidRPr="003114F5">
        <w:rPr>
          <w:rFonts w:eastAsia="Calibri"/>
          <w:b/>
          <w:bCs/>
          <w:rtl/>
        </w:rPr>
        <w:t xml:space="preserve">ראש הממשלה </w:t>
      </w:r>
      <w:r w:rsidRPr="003114F5">
        <w:rPr>
          <w:rFonts w:eastAsia="Calibri" w:hint="cs"/>
          <w:b/>
          <w:bCs/>
          <w:rtl/>
        </w:rPr>
        <w:t>יטיל</w:t>
      </w:r>
      <w:r w:rsidRPr="003114F5">
        <w:rPr>
          <w:rFonts w:eastAsia="Calibri"/>
          <w:b/>
          <w:bCs/>
          <w:rtl/>
        </w:rPr>
        <w:t xml:space="preserve"> את האחריות לעבודת המטה הכרוכה בהקמת התשתית הזו על גוף מגופי הממשלה, אשר יופקד על ריכוז עבודת הממשלה וועדותיה בנושאים אלה, בראייה רחבה וכוללת</w:t>
      </w:r>
      <w:r w:rsidRPr="003114F5">
        <w:rPr>
          <w:rFonts w:eastAsia="Calibri" w:hint="cs"/>
          <w:b/>
          <w:bCs/>
          <w:rtl/>
        </w:rPr>
        <w:t xml:space="preserve">. </w:t>
      </w:r>
      <w:r w:rsidRPr="003114F5">
        <w:rPr>
          <w:rFonts w:eastAsia="Calibri"/>
          <w:b/>
          <w:bCs/>
          <w:rtl/>
        </w:rPr>
        <w:t>זאת, בדומה לעקרונות שעומדים בבסיס קיומו של המל"ל ו</w:t>
      </w:r>
      <w:r w:rsidRPr="003114F5">
        <w:rPr>
          <w:rFonts w:eastAsia="Calibri" w:hint="cs"/>
          <w:b/>
          <w:bCs/>
          <w:rtl/>
        </w:rPr>
        <w:t>ל</w:t>
      </w:r>
      <w:r w:rsidRPr="003114F5">
        <w:rPr>
          <w:rFonts w:eastAsia="Calibri"/>
          <w:b/>
          <w:bCs/>
          <w:rtl/>
        </w:rPr>
        <w:t xml:space="preserve">תפקידיו הנוגעים לעבודת הממשלה וועדות </w:t>
      </w:r>
      <w:r w:rsidRPr="003114F5">
        <w:rPr>
          <w:rFonts w:eastAsia="Calibri" w:hint="cs"/>
          <w:b/>
          <w:bCs/>
          <w:rtl/>
        </w:rPr>
        <w:t>ה</w:t>
      </w:r>
      <w:r w:rsidRPr="003114F5">
        <w:rPr>
          <w:rFonts w:eastAsia="Calibri"/>
          <w:b/>
          <w:bCs/>
          <w:rtl/>
        </w:rPr>
        <w:t xml:space="preserve">שרים בענייני החוץ והביטחון. </w:t>
      </w:r>
      <w:r w:rsidRPr="003114F5">
        <w:rPr>
          <w:rFonts w:eastAsia="Calibri" w:hint="cs"/>
          <w:b/>
          <w:bCs/>
          <w:rtl/>
        </w:rPr>
        <w:t>תשתית כאמור תאפשר מיצוי ייעודו של הקבינט החברתי-כלכלי כפורום המרכזי של הממשלה לעיסוק מעמיק ומקיף בתחום זה</w:t>
      </w:r>
      <w:r w:rsidRPr="003114F5">
        <w:rPr>
          <w:rFonts w:eastAsia="Calibri"/>
          <w:b/>
          <w:bCs/>
          <w:rtl/>
        </w:rPr>
        <w:t>.</w:t>
      </w:r>
      <w:bookmarkEnd w:id="54"/>
    </w:p>
    <w:p w14:paraId="1552F12F" w14:textId="77777777" w:rsidR="009A6817" w:rsidRDefault="009A6817" w:rsidP="00F74508">
      <w:pPr>
        <w:spacing w:line="269" w:lineRule="auto"/>
        <w:ind w:left="-1"/>
        <w:rPr>
          <w:rFonts w:ascii="Tahoma" w:hAnsi="Tahoma" w:cs="Tahoma"/>
          <w:sz w:val="19"/>
          <w:szCs w:val="19"/>
          <w:rtl/>
        </w:rPr>
      </w:pPr>
    </w:p>
    <w:sectPr w:rsidR="009A6817" w:rsidSect="008654CB">
      <w:headerReference w:type="default" r:id="rId25"/>
      <w:headerReference w:type="first" r:id="rId26"/>
      <w:footerReference w:type="first" r:id="rId27"/>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E7B36" w14:textId="77777777" w:rsidR="00F41058" w:rsidRDefault="00F41058" w:rsidP="00C23CC9">
      <w:pPr>
        <w:spacing w:line="240" w:lineRule="auto"/>
      </w:pPr>
      <w:r>
        <w:separator/>
      </w:r>
    </w:p>
  </w:endnote>
  <w:endnote w:type="continuationSeparator" w:id="0">
    <w:p w14:paraId="020862A0" w14:textId="77777777" w:rsidR="00F41058" w:rsidRDefault="00F41058"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A330C" w14:textId="77777777" w:rsidR="00F41058" w:rsidRPr="00E55AE7" w:rsidRDefault="00F41058" w:rsidP="00E55AE7">
    <w:pPr>
      <w:pStyle w:val="ab"/>
      <w:rPr>
        <w:noProof/>
      </w:rPr>
    </w:pPr>
    <w:r w:rsidRPr="00E55AE7">
      <w:rPr>
        <w:noProof/>
      </w:rPr>
      <mc:AlternateContent>
        <mc:Choice Requires="wpg">
          <w:drawing>
            <wp:anchor distT="0" distB="0" distL="114300" distR="114300" simplePos="0" relativeHeight="251691008" behindDoc="0" locked="0" layoutInCell="1" allowOverlap="1" wp14:anchorId="1895E8AF" wp14:editId="4A0C5365">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14:paraId="48B30CA1" w14:textId="77777777" w:rsidR="00F41058" w:rsidRPr="0062451B" w:rsidRDefault="00F41058" w:rsidP="00E55AE7">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1220DA">
                              <w:rPr>
                                <w:rFonts w:asciiTheme="minorHAnsi" w:hAnsiTheme="minorHAnsi" w:cstheme="minorHAnsi" w:hint="cs"/>
                                <w:color w:val="002060"/>
                                <w:spacing w:val="20"/>
                                <w:sz w:val="22"/>
                                <w:szCs w:val="22"/>
                                <w:rtl/>
                              </w:rPr>
                              <w:t>נובמבר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3B482A1D" id="קבוצה 58" o:spid="_x0000_s1032" style="position:absolute;left:0;text-align:left;margin-left:125.3pt;margin-top:-30.85pt;width:197.8pt;height:186.25pt;z-index:251691008"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">
              <v:shapetype id="_x0000_t202" coordsize="21600,21600" o:spt="202" path="m,l,21600r21600,l21600,xe">
                <v:stroke joinstyle="miter"/>
                <v:path gradientshapeok="t" o:connecttype="rect"/>
              </v:shapetype>
              <v:shape id="tbMMHF" o:spid="_x0000_s1033"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F41058" w:rsidRPr="0062451B" w:rsidRDefault="00F41058" w:rsidP="00E55AE7">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1220DA">
                        <w:rPr>
                          <w:rFonts w:asciiTheme="minorHAnsi" w:hAnsiTheme="minorHAnsi" w:cstheme="minorHAnsi" w:hint="cs"/>
                          <w:color w:val="002060"/>
                          <w:spacing w:val="20"/>
                          <w:sz w:val="22"/>
                          <w:szCs w:val="22"/>
                          <w:rtl/>
                        </w:rPr>
                        <w:t>נובמבר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4"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5"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7AE0E" w14:textId="77777777" w:rsidR="00F41058" w:rsidRDefault="00F41058">
    <w:pPr>
      <w:pStyle w:val="ab"/>
    </w:pPr>
    <w:r>
      <w:rPr>
        <w:noProof/>
      </w:rPr>
      <mc:AlternateContent>
        <mc:Choice Requires="wps">
          <w:drawing>
            <wp:anchor distT="0" distB="0" distL="114300" distR="114300" simplePos="0" relativeHeight="251683840" behindDoc="0" locked="0" layoutInCell="1" allowOverlap="1" wp14:anchorId="473C7726" wp14:editId="75B3C51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25EFACE7" w14:textId="77777777" w:rsidR="00F41058" w:rsidRPr="00A222E2" w:rsidRDefault="00F41058"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47346F0" id="_x0000_t202" coordsize="21600,21600" o:spt="202" path="m,l,21600r21600,l21600,xe">
              <v:stroke joinstyle="miter"/>
              <v:path gradientshapeok="t" o:connecttype="rect"/>
            </v:shapetype>
            <v:shape id="תיבת טקסט 24785164" o:spid="_x0000_s1046" type="#_x0000_t202" style="position:absolute;left:0;text-align:left;margin-left:0;margin-top:-87.15pt;width:233pt;height:21.5pt;z-index:2516838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" filled="f" stroked="f" strokeweight=".5pt">
              <v:textbox>
                <w:txbxContent>
                  <w:p w:rsidR="00D04243" w:rsidRPr="00A222E2" w:rsidRDefault="00D04243"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4FFFF" w14:textId="77777777" w:rsidR="00F41058" w:rsidRDefault="00F41058" w:rsidP="00C23CC9">
      <w:pPr>
        <w:spacing w:line="240" w:lineRule="auto"/>
      </w:pPr>
      <w:r>
        <w:separator/>
      </w:r>
    </w:p>
  </w:footnote>
  <w:footnote w:type="continuationSeparator" w:id="0">
    <w:p w14:paraId="1A6A8382" w14:textId="77777777" w:rsidR="00F41058" w:rsidRDefault="00F41058" w:rsidP="00C23CC9">
      <w:pPr>
        <w:spacing w:line="240" w:lineRule="auto"/>
      </w:pPr>
      <w:r>
        <w:continuationSeparator/>
      </w:r>
    </w:p>
  </w:footnote>
  <w:footnote w:id="1">
    <w:p w14:paraId="0C9C1C55" w14:textId="77777777" w:rsidR="00F41058" w:rsidRDefault="00F41058" w:rsidP="00093A27">
      <w:pPr>
        <w:pStyle w:val="af"/>
        <w:rPr>
          <w:rtl/>
        </w:rPr>
      </w:pPr>
      <w:r>
        <w:rPr>
          <w:rStyle w:val="af1"/>
        </w:rPr>
        <w:footnoteRef/>
      </w:r>
      <w:r>
        <w:rPr>
          <w:rtl/>
        </w:rPr>
        <w:t xml:space="preserve"> </w:t>
      </w:r>
      <w:r>
        <w:rPr>
          <w:rtl/>
        </w:rPr>
        <w:tab/>
      </w:r>
      <w:r>
        <w:rPr>
          <w:rFonts w:hint="cs"/>
          <w:rtl/>
        </w:rPr>
        <w:t xml:space="preserve">בפברואר 2024 הורידה </w:t>
      </w:r>
      <w:r>
        <w:t>Moody's</w:t>
      </w:r>
      <w:r>
        <w:rPr>
          <w:rFonts w:hint="cs"/>
          <w:rtl/>
        </w:rPr>
        <w:t xml:space="preserve"> את דירוג האשראי של ישראל מרמה </w:t>
      </w:r>
      <w:r>
        <w:t>A1</w:t>
      </w:r>
      <w:r>
        <w:rPr>
          <w:rFonts w:hint="cs"/>
          <w:rtl/>
        </w:rPr>
        <w:t xml:space="preserve"> לרמה </w:t>
      </w:r>
      <w:r>
        <w:t>A2</w:t>
      </w:r>
      <w:r>
        <w:rPr>
          <w:rFonts w:hint="cs"/>
          <w:rtl/>
        </w:rPr>
        <w:t xml:space="preserve">; באפריל 2024 הורידה </w:t>
      </w:r>
      <w:r>
        <w:rPr>
          <w:rFonts w:hint="cs"/>
        </w:rPr>
        <w:t>S</w:t>
      </w:r>
      <w:r>
        <w:t>&amp;P</w:t>
      </w:r>
      <w:r>
        <w:rPr>
          <w:rFonts w:hint="cs"/>
          <w:rtl/>
        </w:rPr>
        <w:t xml:space="preserve"> את דירוג האשראי של ישראל מרמה </w:t>
      </w:r>
      <w:r>
        <w:t>AA-</w:t>
      </w:r>
      <w:r>
        <w:rPr>
          <w:rFonts w:hint="cs"/>
          <w:rtl/>
        </w:rPr>
        <w:t xml:space="preserve"> לרמה </w:t>
      </w:r>
      <w:r>
        <w:rPr>
          <w:rFonts w:hint="cs"/>
        </w:rPr>
        <w:t>A</w:t>
      </w:r>
      <w:r>
        <w:t>+</w:t>
      </w:r>
      <w:r>
        <w:rPr>
          <w:rFonts w:hint="cs"/>
          <w:rtl/>
        </w:rPr>
        <w:t xml:space="preserve">; באוגוסט 2024 הורידה </w:t>
      </w:r>
      <w:r>
        <w:t>Fitch</w:t>
      </w:r>
      <w:r>
        <w:rPr>
          <w:rFonts w:hint="cs"/>
          <w:rtl/>
        </w:rPr>
        <w:t xml:space="preserve"> את דירוג האשראי של ישראל מרמה </w:t>
      </w:r>
      <w:r>
        <w:t>A+</w:t>
      </w:r>
      <w:r>
        <w:rPr>
          <w:rFonts w:hint="cs"/>
          <w:rtl/>
        </w:rPr>
        <w:t xml:space="preserve"> לרמה </w:t>
      </w:r>
      <w:r>
        <w:rPr>
          <w:rFonts w:hint="cs"/>
        </w:rPr>
        <w:t>A</w:t>
      </w:r>
      <w:r>
        <w:rPr>
          <w:rFonts w:hint="cs"/>
          <w:rtl/>
        </w:rPr>
        <w:t xml:space="preserve"> עם תחזית שלילית; בספטמבר 2024 הורידה </w:t>
      </w:r>
      <w:r>
        <w:t>Moody's</w:t>
      </w:r>
      <w:r>
        <w:rPr>
          <w:rFonts w:hint="cs"/>
          <w:rtl/>
        </w:rPr>
        <w:t xml:space="preserve"> את דירוג האשראי של ישראל בשתי דרגות לרמה </w:t>
      </w:r>
      <w:r>
        <w:t>baa1</w:t>
      </w:r>
      <w:r>
        <w:rPr>
          <w:rFonts w:hint="cs"/>
          <w:rtl/>
        </w:rPr>
        <w:t xml:space="preserve">, עם תחזית שלילית; ובאוקטובר 2024 הורידה </w:t>
      </w:r>
      <w:r>
        <w:t>S&amp;P</w:t>
      </w:r>
      <w:r>
        <w:rPr>
          <w:rFonts w:hint="cs"/>
          <w:rtl/>
        </w:rPr>
        <w:t xml:space="preserve"> את דירוג האשראי של ישראל לרמה </w:t>
      </w:r>
      <w:r>
        <w:rPr>
          <w:rFonts w:hint="cs"/>
        </w:rPr>
        <w:t>A</w:t>
      </w:r>
      <w:r>
        <w:rPr>
          <w:rFonts w:hint="cs"/>
          <w:rtl/>
        </w:rPr>
        <w:t xml:space="preserve"> עם תחזית שלילית.</w:t>
      </w:r>
    </w:p>
  </w:footnote>
  <w:footnote w:id="2">
    <w:p w14:paraId="5BF7A5CB" w14:textId="77777777" w:rsidR="00F41058" w:rsidRDefault="00F41058" w:rsidP="003114F5">
      <w:pPr>
        <w:pStyle w:val="af"/>
      </w:pPr>
      <w:r>
        <w:rPr>
          <w:rStyle w:val="af1"/>
        </w:rPr>
        <w:footnoteRef/>
      </w:r>
      <w:r>
        <w:rPr>
          <w:rtl/>
        </w:rPr>
        <w:t xml:space="preserve"> </w:t>
      </w:r>
      <w:r>
        <w:rPr>
          <w:rtl/>
        </w:rPr>
        <w:tab/>
      </w:r>
      <w:r>
        <w:rPr>
          <w:rFonts w:hint="cs"/>
          <w:rtl/>
        </w:rPr>
        <w:t xml:space="preserve">בג"ץ 5621-96 </w:t>
      </w:r>
      <w:r w:rsidRPr="0051768F">
        <w:rPr>
          <w:rFonts w:hint="cs"/>
          <w:b/>
          <w:bCs/>
          <w:rtl/>
        </w:rPr>
        <w:t>מיכה הרמן ראש עיריית אופקים נ' השר לענייני דתות</w:t>
      </w:r>
      <w:r w:rsidRPr="00161DDA">
        <w:rPr>
          <w:rtl/>
        </w:rPr>
        <w:t xml:space="preserve">, </w:t>
      </w:r>
      <w:r w:rsidRPr="00161DDA">
        <w:rPr>
          <w:rFonts w:hint="eastAsia"/>
          <w:rtl/>
        </w:rPr>
        <w:t>פד</w:t>
      </w:r>
      <w:r w:rsidRPr="00161DDA">
        <w:rPr>
          <w:rtl/>
        </w:rPr>
        <w:t xml:space="preserve"> </w:t>
      </w:r>
      <w:r w:rsidRPr="00161DDA">
        <w:rPr>
          <w:rFonts w:hint="eastAsia"/>
          <w:rtl/>
        </w:rPr>
        <w:t>נא</w:t>
      </w:r>
      <w:r w:rsidRPr="00161DDA">
        <w:rPr>
          <w:rtl/>
        </w:rPr>
        <w:t>(5) 791 (1997)</w:t>
      </w:r>
      <w:r w:rsidRPr="004C0BFF">
        <w:rPr>
          <w:rFonts w:hint="cs"/>
          <w:rtl/>
        </w:rPr>
        <w:t>.</w:t>
      </w:r>
      <w:r w:rsidRPr="008B003D">
        <w:rPr>
          <w:rtl/>
        </w:rPr>
        <w:t xml:space="preserve"> </w:t>
      </w:r>
      <w:r>
        <w:rPr>
          <w:rFonts w:hint="cs"/>
          <w:rtl/>
        </w:rPr>
        <w:t xml:space="preserve">יצוין כי לפי </w:t>
      </w:r>
      <w:r w:rsidRPr="008B003D">
        <w:rPr>
          <w:rtl/>
        </w:rPr>
        <w:t xml:space="preserve">סעיף 39 לתקנון עבודת הממשלה </w:t>
      </w:r>
      <w:r>
        <w:rPr>
          <w:rFonts w:hint="cs"/>
          <w:rtl/>
        </w:rPr>
        <w:t xml:space="preserve">קיימת זכות ערר על </w:t>
      </w:r>
      <w:r w:rsidRPr="008B003D">
        <w:rPr>
          <w:rtl/>
        </w:rPr>
        <w:t>החלטת ועדת שרים</w:t>
      </w:r>
      <w:r>
        <w:rPr>
          <w:rFonts w:hint="cs"/>
          <w:rtl/>
        </w:rPr>
        <w:t xml:space="preserve"> שאינן מוקמות מכוח חוק ושלא הוגדרו כוועדות שהחלטותיהן "על דעת הממשלה". ואולם </w:t>
      </w:r>
      <w:r w:rsidRPr="008B003D">
        <w:rPr>
          <w:rtl/>
        </w:rPr>
        <w:t xml:space="preserve">אם כעבור שבוע ממועד הפצת החלטת ועדת השרים לשרי הממשלה לא הוגש ערר, </w:t>
      </w:r>
      <w:r>
        <w:rPr>
          <w:rFonts w:hint="cs"/>
          <w:rtl/>
        </w:rPr>
        <w:t>תקבל החלטת הוועדה</w:t>
      </w:r>
      <w:r w:rsidRPr="008B003D">
        <w:rPr>
          <w:rtl/>
        </w:rPr>
        <w:t xml:space="preserve"> תוקף של החלטת ממשלה</w:t>
      </w:r>
      <w:r>
        <w:rPr>
          <w:rFonts w:hint="cs"/>
          <w:rtl/>
        </w:rPr>
        <w:t>.</w:t>
      </w:r>
    </w:p>
  </w:footnote>
  <w:footnote w:id="3">
    <w:p w14:paraId="46A0506F" w14:textId="77777777" w:rsidR="00F41058" w:rsidRDefault="00F41058" w:rsidP="003114F5">
      <w:pPr>
        <w:pStyle w:val="af"/>
        <w:rPr>
          <w:rtl/>
        </w:rPr>
      </w:pPr>
      <w:r w:rsidRPr="007E4240">
        <w:rPr>
          <w:rStyle w:val="af1"/>
        </w:rPr>
        <w:footnoteRef/>
      </w:r>
      <w:r w:rsidRPr="007E4240">
        <w:rPr>
          <w:rtl/>
        </w:rPr>
        <w:t xml:space="preserve"> </w:t>
      </w:r>
      <w:r w:rsidRPr="007E4240">
        <w:rPr>
          <w:rtl/>
        </w:rPr>
        <w:tab/>
      </w:r>
      <w:r w:rsidRPr="007E4240">
        <w:rPr>
          <w:rFonts w:hint="cs"/>
          <w:rtl/>
        </w:rPr>
        <w:t>ועדות שרים נוספות מכוח חוק הן בין היתר ועדת שרים לענייני שירות ביטחון כללי לפי סעיף 5 לחוק שירות הביטחון הכללי, התשס"ב-2002; ועדת המשנה של ועדת השרים לביטחון לאומי לעניין יצוא ביטחוני לפי</w:t>
      </w:r>
      <w:r>
        <w:rPr>
          <w:rFonts w:hint="cs"/>
          <w:rtl/>
        </w:rPr>
        <w:t xml:space="preserve"> סעיף 47(ג) לחוק הפיקוח על יצוא ביטחוני, התשס"ז-2007; ועדת שרים לענייני הפרטה לפי סעיף 59א(א) לחוק החברות הממשלתיות, התשל"ה-1975; ועדת שרים לענייני תשתיות חיוניות לפי סעיף 53א(ג)(2) לחוק התכנון והבניה, התשכ"ה-1965.</w:t>
      </w:r>
    </w:p>
  </w:footnote>
  <w:footnote w:id="4">
    <w:p w14:paraId="0F3A9D8D" w14:textId="77777777" w:rsidR="00F41058" w:rsidRDefault="00F41058" w:rsidP="003114F5">
      <w:pPr>
        <w:pStyle w:val="af"/>
        <w:rPr>
          <w:rtl/>
        </w:rPr>
      </w:pPr>
      <w:r>
        <w:rPr>
          <w:rStyle w:val="af1"/>
        </w:rPr>
        <w:footnoteRef/>
      </w:r>
      <w:r>
        <w:rPr>
          <w:rtl/>
        </w:rPr>
        <w:t xml:space="preserve"> </w:t>
      </w:r>
      <w:r>
        <w:rPr>
          <w:rtl/>
        </w:rPr>
        <w:tab/>
      </w:r>
      <w:r>
        <w:rPr>
          <w:rFonts w:hint="cs"/>
          <w:rtl/>
        </w:rPr>
        <w:t>תקנה 3ד(ג)(3) לתקנות חובת המכרזים, התשנ"ג-1993.</w:t>
      </w:r>
    </w:p>
  </w:footnote>
  <w:footnote w:id="5">
    <w:p w14:paraId="56BADAED"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החלטת הממשלה 314, "ועדת שרים לענייני חברה וכלכלה (קבינט חברתי-כלכלי)" (8.8.21). </w:t>
      </w:r>
    </w:p>
  </w:footnote>
  <w:footnote w:id="6">
    <w:p w14:paraId="596D927C" w14:textId="77777777" w:rsidR="00F41058" w:rsidRDefault="00F41058" w:rsidP="003114F5">
      <w:pPr>
        <w:pStyle w:val="af"/>
        <w:rPr>
          <w:rtl/>
        </w:rPr>
      </w:pPr>
      <w:r>
        <w:rPr>
          <w:rStyle w:val="af1"/>
        </w:rPr>
        <w:footnoteRef/>
      </w:r>
      <w:r>
        <w:rPr>
          <w:rtl/>
        </w:rPr>
        <w:t xml:space="preserve"> </w:t>
      </w:r>
      <w:r>
        <w:rPr>
          <w:rtl/>
        </w:rPr>
        <w:tab/>
      </w:r>
      <w:r>
        <w:rPr>
          <w:rFonts w:hint="cs"/>
          <w:rtl/>
        </w:rPr>
        <w:t>החלטת הממשלה 119, "ועדת שרים לענייני חברה וכלכלה (קבינט חברתי-כלכלי)" (12.2.23).</w:t>
      </w:r>
    </w:p>
  </w:footnote>
  <w:footnote w:id="7">
    <w:p w14:paraId="5B997776" w14:textId="77777777" w:rsidR="00F41058" w:rsidRDefault="00F41058" w:rsidP="003114F5">
      <w:pPr>
        <w:pStyle w:val="af"/>
        <w:rPr>
          <w:rtl/>
        </w:rPr>
      </w:pPr>
      <w:r>
        <w:rPr>
          <w:rStyle w:val="af1"/>
        </w:rPr>
        <w:footnoteRef/>
      </w:r>
      <w:r>
        <w:rPr>
          <w:rtl/>
        </w:rPr>
        <w:t xml:space="preserve"> </w:t>
      </w:r>
      <w:r>
        <w:rPr>
          <w:rtl/>
        </w:rPr>
        <w:tab/>
      </w:r>
      <w:r>
        <w:rPr>
          <w:rFonts w:hint="cs"/>
          <w:rtl/>
        </w:rPr>
        <w:t>החלטת הממשלה 959, "</w:t>
      </w:r>
      <w:bookmarkStart w:id="3" w:name="_Hlk194488995"/>
      <w:r>
        <w:rPr>
          <w:rFonts w:hint="cs"/>
          <w:rtl/>
        </w:rPr>
        <w:t xml:space="preserve">ועדת שרים לענייני חברה וכלכלה (קבינט חברתי-כלכלי) </w:t>
      </w:r>
      <w:bookmarkEnd w:id="3"/>
      <w:r>
        <w:rPr>
          <w:rFonts w:hint="cs"/>
          <w:rtl/>
        </w:rPr>
        <w:t>- תיקון החלטת ממשלה" (15.10.23).</w:t>
      </w:r>
    </w:p>
  </w:footnote>
  <w:footnote w:id="8">
    <w:p w14:paraId="2988D098" w14:textId="77777777" w:rsidR="00F41058" w:rsidRDefault="00F41058" w:rsidP="003114F5">
      <w:pPr>
        <w:pStyle w:val="af"/>
      </w:pPr>
      <w:r>
        <w:rPr>
          <w:rStyle w:val="af1"/>
        </w:rPr>
        <w:footnoteRef/>
      </w:r>
      <w:r>
        <w:rPr>
          <w:rtl/>
        </w:rPr>
        <w:t xml:space="preserve"> </w:t>
      </w:r>
      <w:r>
        <w:rPr>
          <w:rtl/>
        </w:rPr>
        <w:tab/>
      </w:r>
      <w:r w:rsidRPr="0066002E">
        <w:rPr>
          <w:rtl/>
        </w:rPr>
        <w:t xml:space="preserve">החלטת </w:t>
      </w:r>
      <w:r>
        <w:rPr>
          <w:rFonts w:hint="cs"/>
          <w:rtl/>
        </w:rPr>
        <w:t>ה</w:t>
      </w:r>
      <w:r w:rsidRPr="0066002E">
        <w:rPr>
          <w:rtl/>
        </w:rPr>
        <w:t>ממשלה 959</w:t>
      </w:r>
      <w:r>
        <w:rPr>
          <w:rFonts w:hint="cs"/>
          <w:rtl/>
        </w:rPr>
        <w:t>,</w:t>
      </w:r>
      <w:r w:rsidRPr="0066002E">
        <w:rPr>
          <w:rtl/>
        </w:rPr>
        <w:t xml:space="preserve"> </w:t>
      </w:r>
      <w:r>
        <w:rPr>
          <w:rFonts w:hint="cs"/>
          <w:rtl/>
        </w:rPr>
        <w:t>"</w:t>
      </w:r>
      <w:r w:rsidRPr="0066002E">
        <w:rPr>
          <w:rtl/>
        </w:rPr>
        <w:t>ועדת שרים לענייני חברה וכלכלה (קבינט חברתי-כלכלי)</w:t>
      </w:r>
      <w:r>
        <w:rPr>
          <w:rFonts w:hint="cs"/>
          <w:rtl/>
        </w:rPr>
        <w:t xml:space="preserve"> - תיקון החלטת ממשלה" (15.10.23). </w:t>
      </w:r>
    </w:p>
  </w:footnote>
  <w:footnote w:id="9">
    <w:p w14:paraId="00B73230"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לאחר פרישת סיעת "תקווה חדשה" מהממשלה ביום 25.3.24 פסקה חברותו של השר גדעון סער בקבינט. </w:t>
      </w:r>
    </w:p>
  </w:footnote>
  <w:footnote w:id="10">
    <w:p w14:paraId="0F0CFC2F"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לאחר פרישת סיעת "המחנה הממלכתי" מהממשלה ביום 9.6.24 פסקה חברותו של השר חילי טרופר בקבינט. </w:t>
      </w:r>
    </w:p>
  </w:footnote>
  <w:footnote w:id="11">
    <w:p w14:paraId="00335904" w14:textId="77777777" w:rsidR="00F41058" w:rsidRDefault="00F41058" w:rsidP="003114F5">
      <w:pPr>
        <w:pStyle w:val="af"/>
        <w:rPr>
          <w:rtl/>
        </w:rPr>
      </w:pPr>
      <w:r>
        <w:rPr>
          <w:rStyle w:val="af1"/>
        </w:rPr>
        <w:footnoteRef/>
      </w:r>
      <w:r>
        <w:rPr>
          <w:rtl/>
        </w:rPr>
        <w:t xml:space="preserve"> </w:t>
      </w:r>
      <w:r>
        <w:rPr>
          <w:rtl/>
        </w:rPr>
        <w:tab/>
      </w:r>
      <w:r>
        <w:rPr>
          <w:rFonts w:hint="cs"/>
          <w:rtl/>
        </w:rPr>
        <w:t>החלטת הממשלה 959, (15.10.23).</w:t>
      </w:r>
    </w:p>
  </w:footnote>
  <w:footnote w:id="12">
    <w:p w14:paraId="4CEAA770"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אמנון רובינשטיין וברק מדינה, </w:t>
      </w:r>
      <w:r w:rsidRPr="001B4E67">
        <w:rPr>
          <w:rFonts w:hint="eastAsia"/>
          <w:b/>
          <w:bCs/>
          <w:rtl/>
        </w:rPr>
        <w:t>המשפט</w:t>
      </w:r>
      <w:r w:rsidRPr="001B4E67">
        <w:rPr>
          <w:b/>
          <w:bCs/>
          <w:rtl/>
        </w:rPr>
        <w:t xml:space="preserve"> </w:t>
      </w:r>
      <w:r w:rsidRPr="001B4E67">
        <w:rPr>
          <w:rFonts w:hint="eastAsia"/>
          <w:b/>
          <w:bCs/>
          <w:rtl/>
        </w:rPr>
        <w:t>החוקתי</w:t>
      </w:r>
      <w:r w:rsidRPr="001B4E67">
        <w:rPr>
          <w:b/>
          <w:bCs/>
          <w:rtl/>
        </w:rPr>
        <w:t xml:space="preserve"> </w:t>
      </w:r>
      <w:r w:rsidRPr="001B4E67">
        <w:rPr>
          <w:rFonts w:hint="eastAsia"/>
          <w:b/>
          <w:bCs/>
          <w:rtl/>
        </w:rPr>
        <w:t>של</w:t>
      </w:r>
      <w:r w:rsidRPr="001B4E67">
        <w:rPr>
          <w:b/>
          <w:bCs/>
          <w:rtl/>
        </w:rPr>
        <w:t xml:space="preserve"> </w:t>
      </w:r>
      <w:r w:rsidRPr="001B4E67">
        <w:rPr>
          <w:rFonts w:hint="eastAsia"/>
          <w:b/>
          <w:bCs/>
          <w:rtl/>
        </w:rPr>
        <w:t>מדינת</w:t>
      </w:r>
      <w:r w:rsidRPr="001B4E67">
        <w:rPr>
          <w:b/>
          <w:bCs/>
          <w:rtl/>
        </w:rPr>
        <w:t xml:space="preserve"> </w:t>
      </w:r>
      <w:r w:rsidRPr="001B4E67">
        <w:rPr>
          <w:rFonts w:hint="eastAsia"/>
          <w:b/>
          <w:bCs/>
          <w:rtl/>
        </w:rPr>
        <w:t>ישראל</w:t>
      </w:r>
      <w:r>
        <w:rPr>
          <w:rFonts w:hint="cs"/>
          <w:rtl/>
        </w:rPr>
        <w:t xml:space="preserve"> (2005), כרך ב' עמ' 857; </w:t>
      </w:r>
      <w:r w:rsidRPr="00485371">
        <w:rPr>
          <w:rtl/>
        </w:rPr>
        <w:t xml:space="preserve">בג"ץ 4137/24 </w:t>
      </w:r>
      <w:r w:rsidRPr="001B4E67">
        <w:rPr>
          <w:b/>
          <w:bCs/>
          <w:rtl/>
        </w:rPr>
        <w:t>השר אמסלם נ' שר הביטחון</w:t>
      </w:r>
      <w:r w:rsidRPr="00485371">
        <w:rPr>
          <w:rtl/>
        </w:rPr>
        <w:t xml:space="preserve"> (6.6.24)</w:t>
      </w:r>
      <w:r>
        <w:rPr>
          <w:rFonts w:hint="cs"/>
          <w:rtl/>
        </w:rPr>
        <w:t>.</w:t>
      </w:r>
    </w:p>
  </w:footnote>
  <w:footnote w:id="13">
    <w:p w14:paraId="61263FA1"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מבקר </w:t>
      </w:r>
      <w:r w:rsidRPr="00865FED">
        <w:rPr>
          <w:rFonts w:hint="cs"/>
          <w:rtl/>
        </w:rPr>
        <w:t xml:space="preserve">המדינה, </w:t>
      </w:r>
      <w:r w:rsidRPr="001B4E67">
        <w:rPr>
          <w:rFonts w:hint="eastAsia"/>
          <w:b/>
          <w:bCs/>
          <w:rtl/>
        </w:rPr>
        <w:t>דוח</w:t>
      </w:r>
      <w:r w:rsidRPr="001B4E67">
        <w:rPr>
          <w:b/>
          <w:bCs/>
          <w:rtl/>
        </w:rPr>
        <w:t xml:space="preserve"> </w:t>
      </w:r>
      <w:r w:rsidRPr="001B4E67">
        <w:rPr>
          <w:rFonts w:hint="eastAsia"/>
          <w:b/>
          <w:bCs/>
          <w:rtl/>
        </w:rPr>
        <w:t>מיוחד</w:t>
      </w:r>
      <w:r w:rsidRPr="00865FED">
        <w:rPr>
          <w:rFonts w:hint="cs"/>
          <w:rtl/>
        </w:rPr>
        <w:t xml:space="preserve"> (2017</w:t>
      </w:r>
      <w:r>
        <w:rPr>
          <w:rFonts w:hint="cs"/>
          <w:rtl/>
        </w:rPr>
        <w:t>), "תהליכי קבלת החלטות בקבינט בנוגע לרצועת עזה לפני מבצע 'צוק איתן' ובתחילתו", עמ' 24.</w:t>
      </w:r>
    </w:p>
  </w:footnote>
  <w:footnote w:id="14">
    <w:p w14:paraId="1363DC0E" w14:textId="77777777" w:rsidR="00F41058" w:rsidRDefault="00F41058" w:rsidP="003114F5">
      <w:pPr>
        <w:pStyle w:val="af"/>
      </w:pPr>
      <w:r>
        <w:rPr>
          <w:rStyle w:val="af1"/>
        </w:rPr>
        <w:footnoteRef/>
      </w:r>
      <w:r>
        <w:rPr>
          <w:rtl/>
        </w:rPr>
        <w:t xml:space="preserve"> </w:t>
      </w:r>
      <w:r>
        <w:rPr>
          <w:rtl/>
        </w:rPr>
        <w:tab/>
      </w:r>
      <w:r>
        <w:rPr>
          <w:rFonts w:hint="cs"/>
          <w:rtl/>
        </w:rPr>
        <w:t xml:space="preserve">בג"ץ </w:t>
      </w:r>
      <w:r w:rsidRPr="00865FED">
        <w:rPr>
          <w:rFonts w:hint="cs"/>
          <w:rtl/>
        </w:rPr>
        <w:t xml:space="preserve">297-82 </w:t>
      </w:r>
      <w:r w:rsidRPr="001B4E67">
        <w:rPr>
          <w:rFonts w:hint="eastAsia"/>
          <w:b/>
          <w:bCs/>
          <w:rtl/>
        </w:rPr>
        <w:t>עזרא</w:t>
      </w:r>
      <w:r w:rsidRPr="001B4E67">
        <w:rPr>
          <w:b/>
          <w:bCs/>
          <w:rtl/>
        </w:rPr>
        <w:t xml:space="preserve"> </w:t>
      </w:r>
      <w:r w:rsidRPr="001B4E67">
        <w:rPr>
          <w:rFonts w:hint="eastAsia"/>
          <w:b/>
          <w:bCs/>
          <w:rtl/>
        </w:rPr>
        <w:t>ברגר</w:t>
      </w:r>
      <w:r w:rsidRPr="001B4E67">
        <w:rPr>
          <w:b/>
          <w:bCs/>
          <w:rtl/>
        </w:rPr>
        <w:t xml:space="preserve"> </w:t>
      </w:r>
      <w:r w:rsidRPr="001B4E67">
        <w:rPr>
          <w:rFonts w:hint="eastAsia"/>
          <w:b/>
          <w:bCs/>
          <w:rtl/>
        </w:rPr>
        <w:t>נ</w:t>
      </w:r>
      <w:r w:rsidRPr="001B4E67">
        <w:rPr>
          <w:b/>
          <w:bCs/>
          <w:rtl/>
        </w:rPr>
        <w:t xml:space="preserve">' </w:t>
      </w:r>
      <w:r w:rsidRPr="001B4E67">
        <w:rPr>
          <w:rFonts w:hint="eastAsia"/>
          <w:b/>
          <w:bCs/>
          <w:rtl/>
        </w:rPr>
        <w:t>שר</w:t>
      </w:r>
      <w:r w:rsidRPr="001B4E67">
        <w:rPr>
          <w:b/>
          <w:bCs/>
          <w:rtl/>
        </w:rPr>
        <w:t xml:space="preserve"> </w:t>
      </w:r>
      <w:r w:rsidRPr="001B4E67">
        <w:rPr>
          <w:rFonts w:hint="eastAsia"/>
          <w:b/>
          <w:bCs/>
          <w:rtl/>
        </w:rPr>
        <w:t>הפנים</w:t>
      </w:r>
      <w:r w:rsidRPr="00865FED">
        <w:rPr>
          <w:rFonts w:hint="cs"/>
          <w:rtl/>
        </w:rPr>
        <w:t xml:space="preserve"> (</w:t>
      </w:r>
      <w:r>
        <w:rPr>
          <w:rFonts w:hint="cs"/>
          <w:rtl/>
        </w:rPr>
        <w:t>פורסם במאגר ממוחשב, 12.6.83); דוח הוועדה לבדיקת אירועי המערכה בלבנון 2006, ועדת וינוגרד, מלחמת לבנון השנייה, דין וחשבון סופי, כרך א' (ינואר 2008), עמ' 54.</w:t>
      </w:r>
    </w:p>
  </w:footnote>
  <w:footnote w:id="15">
    <w:p w14:paraId="78FDD362" w14:textId="77777777" w:rsidR="00F41058" w:rsidRDefault="00F41058" w:rsidP="003114F5">
      <w:pPr>
        <w:pStyle w:val="af"/>
        <w:rPr>
          <w:rtl/>
        </w:rPr>
      </w:pPr>
      <w:r w:rsidRPr="00A94B88">
        <w:rPr>
          <w:rStyle w:val="af1"/>
        </w:rPr>
        <w:footnoteRef/>
      </w:r>
      <w:r w:rsidRPr="00A94B88">
        <w:rPr>
          <w:rtl/>
        </w:rPr>
        <w:t xml:space="preserve"> </w:t>
      </w:r>
      <w:r w:rsidRPr="00A94B88">
        <w:rPr>
          <w:rtl/>
        </w:rPr>
        <w:tab/>
      </w:r>
      <w:r w:rsidRPr="00A94B88">
        <w:rPr>
          <w:rFonts w:hint="cs"/>
          <w:rtl/>
        </w:rPr>
        <w:t xml:space="preserve">מבקר </w:t>
      </w:r>
      <w:r w:rsidRPr="00865FED">
        <w:rPr>
          <w:rFonts w:hint="cs"/>
          <w:rtl/>
        </w:rPr>
        <w:t xml:space="preserve">המדינה, </w:t>
      </w:r>
      <w:r w:rsidRPr="001B4E67">
        <w:rPr>
          <w:rFonts w:hint="eastAsia"/>
          <w:b/>
          <w:bCs/>
          <w:rtl/>
        </w:rPr>
        <w:t>דוח</w:t>
      </w:r>
      <w:r w:rsidRPr="001B4E67">
        <w:rPr>
          <w:b/>
          <w:bCs/>
          <w:rtl/>
        </w:rPr>
        <w:t xml:space="preserve"> </w:t>
      </w:r>
      <w:r w:rsidRPr="001B4E67">
        <w:rPr>
          <w:rFonts w:hint="eastAsia"/>
          <w:b/>
          <w:bCs/>
          <w:rtl/>
        </w:rPr>
        <w:t>מיוחד</w:t>
      </w:r>
      <w:r>
        <w:rPr>
          <w:rFonts w:hint="cs"/>
          <w:rtl/>
        </w:rPr>
        <w:t xml:space="preserve"> (2006), "דוח </w:t>
      </w:r>
      <w:r w:rsidRPr="00865FED">
        <w:rPr>
          <w:rFonts w:hint="cs"/>
          <w:rtl/>
        </w:rPr>
        <w:t>ביקורת על המועצה לביטחון לאומי</w:t>
      </w:r>
      <w:r>
        <w:rPr>
          <w:rFonts w:hint="cs"/>
          <w:rtl/>
        </w:rPr>
        <w:t>", עמ' 29</w:t>
      </w:r>
      <w:r w:rsidRPr="00944CC3">
        <w:rPr>
          <w:rFonts w:hint="cs"/>
          <w:rtl/>
        </w:rPr>
        <w:t>.</w:t>
      </w:r>
    </w:p>
  </w:footnote>
  <w:footnote w:id="16">
    <w:p w14:paraId="3CA34FB0" w14:textId="77777777" w:rsidR="00F41058" w:rsidRDefault="00F41058" w:rsidP="003114F5">
      <w:pPr>
        <w:pStyle w:val="af"/>
        <w:rPr>
          <w:rtl/>
        </w:rPr>
      </w:pPr>
      <w:r>
        <w:rPr>
          <w:rStyle w:val="af1"/>
        </w:rPr>
        <w:footnoteRef/>
      </w:r>
      <w:r>
        <w:rPr>
          <w:rtl/>
        </w:rPr>
        <w:t xml:space="preserve"> </w:t>
      </w:r>
      <w:r>
        <w:rPr>
          <w:rtl/>
        </w:rPr>
        <w:tab/>
      </w:r>
      <w:r>
        <w:rPr>
          <w:rFonts w:hint="cs"/>
          <w:rtl/>
        </w:rPr>
        <w:t>החלטת הממשלה 314 בנושא "ועדת שרים לענייני חברה וכלכלה (קבינט חברתי-כלכלי)" (8.8.21); החלטת הממשלה 119, "ועדת שרים לענייני חברה וכלכלה (קבינט חברתי-כלכלי) (12.2.23).</w:t>
      </w:r>
    </w:p>
  </w:footnote>
  <w:footnote w:id="17">
    <w:p w14:paraId="6034DACB" w14:textId="77777777" w:rsidR="00F41058" w:rsidRDefault="00F41058" w:rsidP="003114F5">
      <w:pPr>
        <w:pStyle w:val="af"/>
        <w:rPr>
          <w:rtl/>
        </w:rPr>
      </w:pPr>
      <w:r>
        <w:rPr>
          <w:rStyle w:val="af1"/>
        </w:rPr>
        <w:footnoteRef/>
      </w:r>
      <w:r>
        <w:rPr>
          <w:rtl/>
        </w:rPr>
        <w:t xml:space="preserve"> </w:t>
      </w:r>
      <w:r>
        <w:rPr>
          <w:rtl/>
        </w:rPr>
        <w:tab/>
      </w:r>
      <w:r w:rsidRPr="002475EA">
        <w:rPr>
          <w:rtl/>
        </w:rPr>
        <w:t xml:space="preserve">החלטת </w:t>
      </w:r>
      <w:r>
        <w:rPr>
          <w:rFonts w:hint="cs"/>
          <w:rtl/>
        </w:rPr>
        <w:t>ה</w:t>
      </w:r>
      <w:r w:rsidRPr="002475EA">
        <w:rPr>
          <w:rtl/>
        </w:rPr>
        <w:t xml:space="preserve">ממשלה </w:t>
      </w:r>
      <w:r>
        <w:rPr>
          <w:rFonts w:hint="cs"/>
          <w:rtl/>
        </w:rPr>
        <w:t>959,</w:t>
      </w:r>
      <w:r w:rsidRPr="002475EA">
        <w:rPr>
          <w:rtl/>
        </w:rPr>
        <w:t xml:space="preserve"> </w:t>
      </w:r>
      <w:r>
        <w:rPr>
          <w:rFonts w:hint="cs"/>
          <w:rtl/>
        </w:rPr>
        <w:t>"</w:t>
      </w:r>
      <w:r w:rsidRPr="002475EA">
        <w:rPr>
          <w:rtl/>
        </w:rPr>
        <w:t>ועדת השרים לענייני חברה וכלכלה (הקבינט החברתי-כלכלי) - תיקון החלטת ממשלה</w:t>
      </w:r>
      <w:r>
        <w:rPr>
          <w:rFonts w:hint="cs"/>
          <w:rtl/>
        </w:rPr>
        <w:t>" (15.10.23).</w:t>
      </w:r>
    </w:p>
  </w:footnote>
  <w:footnote w:id="18">
    <w:p w14:paraId="66BA7F00" w14:textId="77777777" w:rsidR="00F41058" w:rsidRDefault="00F41058" w:rsidP="003114F5">
      <w:pPr>
        <w:pStyle w:val="af"/>
      </w:pPr>
      <w:r>
        <w:rPr>
          <w:rStyle w:val="af1"/>
        </w:rPr>
        <w:footnoteRef/>
      </w:r>
      <w:r>
        <w:rPr>
          <w:rtl/>
        </w:rPr>
        <w:t xml:space="preserve"> </w:t>
      </w:r>
      <w:r>
        <w:rPr>
          <w:rtl/>
        </w:rPr>
        <w:tab/>
      </w:r>
      <w:r>
        <w:rPr>
          <w:rFonts w:hint="cs"/>
          <w:rtl/>
        </w:rPr>
        <w:t>החלטת הממשלה 997, "ועדת השרים לענייני חברה וכלכלה (הקבינט החברתי-כלכלי) - תיקון החלטת ממשלה" (25.10.23).</w:t>
      </w:r>
    </w:p>
  </w:footnote>
  <w:footnote w:id="19">
    <w:p w14:paraId="1BA71A5D" w14:textId="77777777" w:rsidR="00F41058" w:rsidRDefault="00F41058" w:rsidP="003114F5">
      <w:pPr>
        <w:pStyle w:val="af"/>
        <w:rPr>
          <w:rtl/>
        </w:rPr>
      </w:pPr>
      <w:r>
        <w:rPr>
          <w:rStyle w:val="af1"/>
        </w:rPr>
        <w:footnoteRef/>
      </w:r>
      <w:r>
        <w:rPr>
          <w:rtl/>
        </w:rPr>
        <w:t xml:space="preserve"> </w:t>
      </w:r>
      <w:r>
        <w:rPr>
          <w:rtl/>
        </w:rPr>
        <w:tab/>
      </w:r>
      <w:r>
        <w:rPr>
          <w:rFonts w:hint="cs"/>
          <w:rtl/>
        </w:rPr>
        <w:t>נגיד בנק ישראל מוזמן לדיוני הקבינט החברתי-כלכלי מהממשלה ה-32. ראש המועצה הלאומית לכלכלה מוזמן לדיוני הקבינט החברתי-כלכלי מהממשלה ה-36.</w:t>
      </w:r>
    </w:p>
  </w:footnote>
  <w:footnote w:id="20">
    <w:p w14:paraId="74AB22D2" w14:textId="77777777" w:rsidR="00F41058" w:rsidRDefault="00F41058" w:rsidP="003114F5">
      <w:pPr>
        <w:pStyle w:val="af"/>
        <w:rPr>
          <w:rtl/>
        </w:rPr>
      </w:pPr>
      <w:r>
        <w:rPr>
          <w:rStyle w:val="af1"/>
        </w:rPr>
        <w:footnoteRef/>
      </w:r>
      <w:r>
        <w:rPr>
          <w:rtl/>
        </w:rPr>
        <w:t xml:space="preserve"> </w:t>
      </w:r>
      <w:r>
        <w:rPr>
          <w:rtl/>
        </w:rPr>
        <w:tab/>
      </w:r>
      <w:r w:rsidRPr="00F5387D">
        <w:rPr>
          <w:rtl/>
        </w:rPr>
        <w:t>חוק בנק ישראל, התש"ע-2010, סע</w:t>
      </w:r>
      <w:r>
        <w:rPr>
          <w:rFonts w:hint="cs"/>
          <w:rtl/>
        </w:rPr>
        <w:t>יף</w:t>
      </w:r>
      <w:r w:rsidRPr="00F5387D">
        <w:rPr>
          <w:rtl/>
        </w:rPr>
        <w:t xml:space="preserve"> 7(ב)</w:t>
      </w:r>
      <w:r>
        <w:rPr>
          <w:rFonts w:hint="cs"/>
          <w:rtl/>
        </w:rPr>
        <w:t>.</w:t>
      </w:r>
    </w:p>
  </w:footnote>
  <w:footnote w:id="21">
    <w:p w14:paraId="6463C59A" w14:textId="77777777" w:rsidR="00F41058" w:rsidRDefault="00F41058" w:rsidP="003114F5">
      <w:pPr>
        <w:pStyle w:val="af"/>
        <w:rPr>
          <w:rtl/>
        </w:rPr>
      </w:pPr>
      <w:r>
        <w:rPr>
          <w:rStyle w:val="af1"/>
        </w:rPr>
        <w:footnoteRef/>
      </w:r>
      <w:r>
        <w:rPr>
          <w:rtl/>
        </w:rPr>
        <w:t xml:space="preserve"> </w:t>
      </w:r>
      <w:r>
        <w:rPr>
          <w:rtl/>
        </w:rPr>
        <w:tab/>
      </w:r>
      <w:r>
        <w:rPr>
          <w:rFonts w:hint="cs"/>
          <w:rtl/>
        </w:rPr>
        <w:t>החלטת הממשלה 430 (10.9.06).</w:t>
      </w:r>
    </w:p>
  </w:footnote>
  <w:footnote w:id="22">
    <w:p w14:paraId="62A093C3" w14:textId="77777777" w:rsidR="00F41058" w:rsidRDefault="00F41058" w:rsidP="003114F5">
      <w:pPr>
        <w:pStyle w:val="af"/>
        <w:rPr>
          <w:rtl/>
        </w:rPr>
      </w:pPr>
      <w:r>
        <w:rPr>
          <w:rStyle w:val="af1"/>
        </w:rPr>
        <w:footnoteRef/>
      </w:r>
      <w:r>
        <w:rPr>
          <w:rtl/>
        </w:rPr>
        <w:t xml:space="preserve"> </w:t>
      </w:r>
      <w:r>
        <w:rPr>
          <w:rtl/>
        </w:rPr>
        <w:tab/>
      </w:r>
      <w:r>
        <w:rPr>
          <w:rFonts w:hint="cs"/>
          <w:rtl/>
        </w:rPr>
        <w:t>הממשלה ה-30: החלטת הממשלה 21 (9.3.03); הממשלה ה-31: החלטת הממשלה 22 (14.5.06); הממשלה ה-32: החלטת הממשלה 10 (5.4.09); הממשלה ה-33: החלטת הממשלה 14 (7.4.13); הממשלה ה-34: החלטת הממשלה 22 (19.5.15); הממשלה ה-35: החלטת הממשלה 97 (14.6.20); הממשלה ה-36: החלטת הממשלה 314 (8.8.21); הממשלה ה-37: החלטת הממשלה 119 (12.2.23).</w:t>
      </w:r>
    </w:p>
  </w:footnote>
  <w:footnote w:id="23">
    <w:p w14:paraId="4551927B" w14:textId="77777777" w:rsidR="00F41058" w:rsidRDefault="00F41058" w:rsidP="003114F5">
      <w:pPr>
        <w:pStyle w:val="af"/>
        <w:rPr>
          <w:rtl/>
        </w:rPr>
      </w:pPr>
      <w:r>
        <w:rPr>
          <w:rStyle w:val="af1"/>
        </w:rPr>
        <w:footnoteRef/>
      </w:r>
      <w:r>
        <w:rPr>
          <w:rtl/>
        </w:rPr>
        <w:t xml:space="preserve"> </w:t>
      </w:r>
      <w:r>
        <w:rPr>
          <w:rtl/>
        </w:rPr>
        <w:tab/>
      </w:r>
      <w:r>
        <w:rPr>
          <w:rFonts w:hint="cs"/>
          <w:rtl/>
        </w:rPr>
        <w:t>חישוב מספר ההחלטות שקיבל הקבינט החברתי-כלכלי מדי שנה התבצע על בסיס הנחה של 30 ימים בחודש.</w:t>
      </w:r>
    </w:p>
  </w:footnote>
  <w:footnote w:id="24">
    <w:p w14:paraId="656D4F13" w14:textId="77777777" w:rsidR="00F41058" w:rsidRDefault="00F41058" w:rsidP="003114F5">
      <w:pPr>
        <w:pStyle w:val="af"/>
        <w:rPr>
          <w:rtl/>
        </w:rPr>
      </w:pPr>
      <w:r>
        <w:rPr>
          <w:rStyle w:val="af1"/>
        </w:rPr>
        <w:footnoteRef/>
      </w:r>
      <w:r>
        <w:rPr>
          <w:rtl/>
        </w:rPr>
        <w:t xml:space="preserve"> </w:t>
      </w:r>
      <w:r>
        <w:rPr>
          <w:rtl/>
        </w:rPr>
        <w:tab/>
      </w:r>
      <w:r>
        <w:rPr>
          <w:rFonts w:hint="cs"/>
          <w:rtl/>
        </w:rPr>
        <w:t xml:space="preserve"> </w:t>
      </w:r>
      <w:r w:rsidRPr="00FE2F5A">
        <w:rPr>
          <w:rFonts w:hint="cs"/>
          <w:rtl/>
        </w:rPr>
        <w:t xml:space="preserve">בממשלה ה-30 </w:t>
      </w:r>
      <w:r>
        <w:rPr>
          <w:rFonts w:hint="cs"/>
          <w:rtl/>
        </w:rPr>
        <w:t>הוקמו</w:t>
      </w:r>
      <w:r w:rsidRPr="00FE2F5A">
        <w:rPr>
          <w:rFonts w:hint="cs"/>
          <w:rtl/>
        </w:rPr>
        <w:t xml:space="preserve"> 16 ועדות בתחום החברתי-כלכלי; בממשלה ה-31: 20; בממשלה </w:t>
      </w:r>
      <w:r>
        <w:rPr>
          <w:rFonts w:hint="cs"/>
          <w:rtl/>
        </w:rPr>
        <w:t>ה-</w:t>
      </w:r>
      <w:r w:rsidRPr="00FE2F5A">
        <w:rPr>
          <w:rFonts w:hint="cs"/>
          <w:rtl/>
        </w:rPr>
        <w:t xml:space="preserve">32: 21; בממשלה </w:t>
      </w:r>
      <w:r>
        <w:rPr>
          <w:rFonts w:hint="cs"/>
          <w:rtl/>
        </w:rPr>
        <w:t>ה-</w:t>
      </w:r>
      <w:r w:rsidRPr="00FE2F5A">
        <w:rPr>
          <w:rFonts w:hint="cs"/>
          <w:rtl/>
        </w:rPr>
        <w:t xml:space="preserve">33: 14; בממשלה </w:t>
      </w:r>
      <w:r>
        <w:rPr>
          <w:rFonts w:hint="cs"/>
          <w:rtl/>
        </w:rPr>
        <w:t>ה-</w:t>
      </w:r>
      <w:r w:rsidRPr="00FE2F5A">
        <w:rPr>
          <w:rFonts w:hint="cs"/>
          <w:rtl/>
        </w:rPr>
        <w:t xml:space="preserve">34: 19; בממשלה </w:t>
      </w:r>
      <w:r>
        <w:rPr>
          <w:rFonts w:hint="cs"/>
          <w:rtl/>
        </w:rPr>
        <w:t>ה-</w:t>
      </w:r>
      <w:r w:rsidRPr="00FE2F5A">
        <w:rPr>
          <w:rFonts w:hint="cs"/>
          <w:rtl/>
        </w:rPr>
        <w:t xml:space="preserve">35: 5; בממשלה </w:t>
      </w:r>
      <w:r>
        <w:rPr>
          <w:rFonts w:hint="cs"/>
          <w:rtl/>
        </w:rPr>
        <w:t>ה-</w:t>
      </w:r>
      <w:r w:rsidRPr="00FE2F5A">
        <w:rPr>
          <w:rFonts w:hint="cs"/>
          <w:rtl/>
        </w:rPr>
        <w:t xml:space="preserve">36: 14; בממשלה </w:t>
      </w:r>
      <w:r>
        <w:rPr>
          <w:rFonts w:hint="cs"/>
          <w:rtl/>
        </w:rPr>
        <w:t>ה-</w:t>
      </w:r>
      <w:r w:rsidRPr="00FE2F5A">
        <w:rPr>
          <w:rFonts w:hint="cs"/>
          <w:rtl/>
        </w:rPr>
        <w:t>37: 16</w:t>
      </w:r>
      <w:r>
        <w:rPr>
          <w:rFonts w:hint="cs"/>
          <w:rtl/>
        </w:rPr>
        <w:t>.</w:t>
      </w:r>
    </w:p>
  </w:footnote>
  <w:footnote w:id="25">
    <w:p w14:paraId="2D7F764D"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בממשלה ה-34 פעלה במקום הוועדה </w:t>
      </w:r>
      <w:r w:rsidRPr="005E68FD">
        <w:rPr>
          <w:rFonts w:hint="cs"/>
          <w:rtl/>
        </w:rPr>
        <w:t>לענייני פנים, שירותים ושלטון מקומי</w:t>
      </w:r>
      <w:r w:rsidRPr="005E68FD">
        <w:rPr>
          <w:rtl/>
        </w:rPr>
        <w:t xml:space="preserve">, </w:t>
      </w:r>
      <w:r w:rsidRPr="005E68FD">
        <w:rPr>
          <w:rFonts w:hint="cs"/>
          <w:rtl/>
        </w:rPr>
        <w:t>ועדת השרים לענייני תכנון</w:t>
      </w:r>
      <w:r>
        <w:rPr>
          <w:rFonts w:hint="cs"/>
          <w:rtl/>
        </w:rPr>
        <w:t xml:space="preserve">, בנייה, מקרקעין ודיור ("קבינט הדיור"). </w:t>
      </w:r>
    </w:p>
  </w:footnote>
  <w:footnote w:id="26">
    <w:p w14:paraId="0DEA3F1E"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סעיף 38((א) ו-ב) לתקנון עבודת הממשלה ה-36, אשר תקף גם לממשלה ה-37. ואשר לממשלות קודמות - ראו לדוגמה סעיף 36(ב) בתקנון הממשלה ה-30 ובתקנון הממשלה ה-31; וכן סעיף 38(ב) בתקנון הממשלה </w:t>
      </w:r>
      <w:r>
        <w:rPr>
          <w:rtl/>
        </w:rPr>
        <w:br/>
      </w:r>
      <w:r>
        <w:rPr>
          <w:rFonts w:hint="cs"/>
          <w:rtl/>
        </w:rPr>
        <w:t>ה-34 ובתקנון הזמני של הממשלה ה-35.</w:t>
      </w:r>
    </w:p>
  </w:footnote>
  <w:footnote w:id="27">
    <w:p w14:paraId="6E841EE3" w14:textId="77777777" w:rsidR="00F41058" w:rsidRDefault="00F41058" w:rsidP="003114F5">
      <w:pPr>
        <w:pStyle w:val="af"/>
        <w:rPr>
          <w:rtl/>
        </w:rPr>
      </w:pPr>
      <w:r>
        <w:rPr>
          <w:rStyle w:val="af1"/>
        </w:rPr>
        <w:footnoteRef/>
      </w:r>
      <w:r>
        <w:rPr>
          <w:rtl/>
        </w:rPr>
        <w:t xml:space="preserve"> </w:t>
      </w:r>
      <w:r>
        <w:rPr>
          <w:rtl/>
        </w:rPr>
        <w:tab/>
      </w:r>
      <w:r>
        <w:rPr>
          <w:rFonts w:hint="cs"/>
          <w:rtl/>
        </w:rPr>
        <w:t>ההחלטות המפורטות בתרשים כוללות 64 החלטות של הקבינט החברתי-כלכלי שלא קיבלו תוקף של החלטות ממשלה.</w:t>
      </w:r>
    </w:p>
  </w:footnote>
  <w:footnote w:id="28">
    <w:p w14:paraId="5DA1E51F" w14:textId="77777777" w:rsidR="00F41058" w:rsidRDefault="00F41058" w:rsidP="003114F5">
      <w:pPr>
        <w:pStyle w:val="af"/>
      </w:pPr>
      <w:r>
        <w:rPr>
          <w:rStyle w:val="af1"/>
        </w:rPr>
        <w:footnoteRef/>
      </w:r>
      <w:r>
        <w:rPr>
          <w:rtl/>
        </w:rPr>
        <w:t xml:space="preserve"> </w:t>
      </w:r>
      <w:r>
        <w:rPr>
          <w:rtl/>
        </w:rPr>
        <w:tab/>
      </w:r>
      <w:r>
        <w:rPr>
          <w:rFonts w:hint="cs"/>
          <w:rtl/>
        </w:rPr>
        <w:t>ישיבות הקבינט החברתי-כלכלי בממשלה ה-36 התקיימו בתאריכים אלה: 20.10.21; 15.2.22; 7.3.22; 23.3.22; 25.5.22; 25.10.22.</w:t>
      </w:r>
    </w:p>
  </w:footnote>
  <w:footnote w:id="29">
    <w:p w14:paraId="26DFBD71" w14:textId="77777777" w:rsidR="00F41058" w:rsidRDefault="00F41058" w:rsidP="003114F5">
      <w:pPr>
        <w:pStyle w:val="af"/>
        <w:rPr>
          <w:rtl/>
        </w:rPr>
      </w:pPr>
      <w:r>
        <w:rPr>
          <w:rStyle w:val="af1"/>
        </w:rPr>
        <w:footnoteRef/>
      </w:r>
      <w:r>
        <w:rPr>
          <w:rtl/>
        </w:rPr>
        <w:t xml:space="preserve"> </w:t>
      </w:r>
      <w:r>
        <w:rPr>
          <w:rtl/>
        </w:rPr>
        <w:tab/>
      </w:r>
      <w:r>
        <w:rPr>
          <w:rFonts w:hint="cs"/>
          <w:rtl/>
        </w:rPr>
        <w:t>ישיבות הקבינט החברתי-כלכלי בממשלה ה-37 התקיימו בתאריכים אלה: 23.4.23; 16.10.23; 19.10.23; 31.10.23; 8.11.23; 10.12.23.</w:t>
      </w:r>
    </w:p>
  </w:footnote>
  <w:footnote w:id="30">
    <w:p w14:paraId="70735018" w14:textId="77777777" w:rsidR="00F41058" w:rsidRDefault="00F41058" w:rsidP="003114F5">
      <w:pPr>
        <w:pStyle w:val="af"/>
        <w:rPr>
          <w:rtl/>
        </w:rPr>
      </w:pPr>
      <w:r>
        <w:rPr>
          <w:rStyle w:val="af1"/>
        </w:rPr>
        <w:footnoteRef/>
      </w:r>
      <w:r>
        <w:rPr>
          <w:rtl/>
        </w:rPr>
        <w:t xml:space="preserve"> </w:t>
      </w:r>
      <w:r>
        <w:rPr>
          <w:rtl/>
        </w:rPr>
        <w:tab/>
      </w:r>
      <w:r>
        <w:rPr>
          <w:rFonts w:hint="cs"/>
          <w:rtl/>
        </w:rPr>
        <w:t>תקנה 3ד(ג)(3) לתקנות חובת המכרזים, התשנ"ג-1993.</w:t>
      </w:r>
    </w:p>
  </w:footnote>
  <w:footnote w:id="31">
    <w:p w14:paraId="12D4A3D4" w14:textId="77777777" w:rsidR="00F41058" w:rsidRDefault="00F41058" w:rsidP="003114F5">
      <w:pPr>
        <w:pStyle w:val="af"/>
      </w:pPr>
      <w:r>
        <w:rPr>
          <w:rStyle w:val="af1"/>
        </w:rPr>
        <w:footnoteRef/>
      </w:r>
      <w:r>
        <w:rPr>
          <w:rtl/>
        </w:rPr>
        <w:t xml:space="preserve"> </w:t>
      </w:r>
      <w:r>
        <w:rPr>
          <w:rtl/>
        </w:rPr>
        <w:tab/>
      </w:r>
      <w:r>
        <w:rPr>
          <w:rFonts w:hint="cs"/>
          <w:rtl/>
        </w:rPr>
        <w:t>ה</w:t>
      </w:r>
      <w:r w:rsidRPr="008B435E">
        <w:rPr>
          <w:rtl/>
        </w:rPr>
        <w:t>חבר</w:t>
      </w:r>
      <w:r>
        <w:rPr>
          <w:rFonts w:hint="cs"/>
          <w:rtl/>
        </w:rPr>
        <w:t>ה</w:t>
      </w:r>
      <w:r w:rsidRPr="008B435E">
        <w:rPr>
          <w:rtl/>
        </w:rPr>
        <w:t xml:space="preserve"> </w:t>
      </w:r>
      <w:r>
        <w:rPr>
          <w:rFonts w:hint="cs"/>
          <w:rtl/>
        </w:rPr>
        <w:t>ל</w:t>
      </w:r>
      <w:r w:rsidRPr="008B435E">
        <w:rPr>
          <w:rtl/>
        </w:rPr>
        <w:t>פיתוח מזרח ירושלים בע"</w:t>
      </w:r>
      <w:r>
        <w:rPr>
          <w:rFonts w:hint="cs"/>
          <w:rtl/>
        </w:rPr>
        <w:t>מ.</w:t>
      </w:r>
    </w:p>
  </w:footnote>
  <w:footnote w:id="32">
    <w:p w14:paraId="029DC048"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נגה - </w:t>
      </w:r>
      <w:r w:rsidRPr="008B435E">
        <w:rPr>
          <w:rtl/>
        </w:rPr>
        <w:t>ניהול מערכת החשמל בע"</w:t>
      </w:r>
      <w:r>
        <w:rPr>
          <w:rFonts w:hint="cs"/>
          <w:rtl/>
        </w:rPr>
        <w:t>מ.</w:t>
      </w:r>
    </w:p>
  </w:footnote>
  <w:footnote w:id="33">
    <w:p w14:paraId="78E62979" w14:textId="77777777" w:rsidR="00F41058" w:rsidRDefault="00F41058" w:rsidP="003114F5">
      <w:pPr>
        <w:pStyle w:val="af"/>
      </w:pPr>
      <w:r>
        <w:rPr>
          <w:rStyle w:val="af1"/>
        </w:rPr>
        <w:footnoteRef/>
      </w:r>
      <w:r>
        <w:rPr>
          <w:rtl/>
        </w:rPr>
        <w:t xml:space="preserve"> </w:t>
      </w:r>
      <w:r>
        <w:rPr>
          <w:rtl/>
        </w:rPr>
        <w:tab/>
      </w:r>
      <w:r w:rsidRPr="00542235">
        <w:rPr>
          <w:rtl/>
        </w:rPr>
        <w:t>"דירה להשכיר"</w:t>
      </w:r>
      <w:r>
        <w:rPr>
          <w:rFonts w:hint="cs"/>
          <w:rtl/>
        </w:rPr>
        <w:t xml:space="preserve"> - </w:t>
      </w:r>
      <w:r w:rsidRPr="008B435E">
        <w:rPr>
          <w:rtl/>
        </w:rPr>
        <w:t>החברה הממשלתית לדיור והשכרה בע"</w:t>
      </w:r>
      <w:r>
        <w:rPr>
          <w:rFonts w:hint="cs"/>
          <w:rtl/>
        </w:rPr>
        <w:t>מ.</w:t>
      </w:r>
    </w:p>
  </w:footnote>
  <w:footnote w:id="34">
    <w:p w14:paraId="30D20451"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חברה ממשלתית </w:t>
      </w:r>
      <w:r w:rsidRPr="00542235">
        <w:rPr>
          <w:rtl/>
        </w:rPr>
        <w:t>לשירותי איכות הסביבה בע"</w:t>
      </w:r>
      <w:r>
        <w:rPr>
          <w:rFonts w:hint="cs"/>
          <w:rtl/>
        </w:rPr>
        <w:t>מ.</w:t>
      </w:r>
    </w:p>
  </w:footnote>
  <w:footnote w:id="35">
    <w:p w14:paraId="03FC5D7D"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החברה הוקמה בידי </w:t>
      </w:r>
      <w:r w:rsidRPr="008B435E">
        <w:rPr>
          <w:rtl/>
        </w:rPr>
        <w:t>"רפאל מערכות לחימה מתקדמות בע"מ" עם חברה בבעלות ממשלת הונגריה</w:t>
      </w:r>
      <w:r>
        <w:rPr>
          <w:rFonts w:hint="cs"/>
          <w:rtl/>
        </w:rPr>
        <w:t>.</w:t>
      </w:r>
    </w:p>
  </w:footnote>
  <w:footnote w:id="36">
    <w:p w14:paraId="039B3185" w14:textId="77777777" w:rsidR="00F41058" w:rsidRDefault="00F41058" w:rsidP="003114F5">
      <w:pPr>
        <w:pStyle w:val="af"/>
        <w:rPr>
          <w:rtl/>
        </w:rPr>
      </w:pPr>
      <w:r>
        <w:rPr>
          <w:rStyle w:val="af1"/>
        </w:rPr>
        <w:footnoteRef/>
      </w:r>
      <w:r>
        <w:rPr>
          <w:rtl/>
        </w:rPr>
        <w:t xml:space="preserve"> </w:t>
      </w:r>
      <w:r>
        <w:rPr>
          <w:rtl/>
        </w:rPr>
        <w:tab/>
      </w:r>
      <w:r w:rsidRPr="00CE7CE4">
        <w:rPr>
          <w:rtl/>
        </w:rPr>
        <w:t>החברה לשיקום ופיתוח הרובע היהודי בעיר העתיקה בירושלים בע"</w:t>
      </w:r>
      <w:r>
        <w:rPr>
          <w:rFonts w:hint="cs"/>
          <w:rtl/>
        </w:rPr>
        <w:t>מ.</w:t>
      </w:r>
    </w:p>
  </w:footnote>
  <w:footnote w:id="37">
    <w:p w14:paraId="73C77C20" w14:textId="77777777" w:rsidR="00F41058" w:rsidRDefault="00F41058" w:rsidP="003114F5">
      <w:pPr>
        <w:pStyle w:val="af"/>
      </w:pPr>
      <w:r>
        <w:rPr>
          <w:rStyle w:val="af1"/>
        </w:rPr>
        <w:footnoteRef/>
      </w:r>
      <w:r>
        <w:rPr>
          <w:rtl/>
        </w:rPr>
        <w:t xml:space="preserve"> </w:t>
      </w:r>
      <w:r>
        <w:rPr>
          <w:rtl/>
        </w:rPr>
        <w:tab/>
      </w:r>
      <w:r>
        <w:rPr>
          <w:rFonts w:hint="cs"/>
          <w:rtl/>
        </w:rPr>
        <w:t>החלטה חכ/3 בעניין הגנה על אינטרסים חיוניים של המדינה בחברת נמל חיפה בע"מ; החלטה חכ/4 בעניין נמל אשדוד - הארכת התקשרות עם חברות חקלאות ימית בשטח הנמל; החלטה חכ/5 בעניין חברת נגה - ניהול מערכת החשמל בע"מ - עדכון הרכב הדירקטוריון; החלטה חכ/20 בעניין שינוי צוות ההיגוי בחברת "דירה להשכיר" - החברה הממשלתית לדיור והשכרה בע"מ - תיקון החלטת ממשלה.</w:t>
      </w:r>
    </w:p>
  </w:footnote>
  <w:footnote w:id="38">
    <w:p w14:paraId="46F1DC66" w14:textId="77777777" w:rsidR="00F41058" w:rsidRDefault="00F41058" w:rsidP="003114F5">
      <w:pPr>
        <w:pStyle w:val="af"/>
      </w:pPr>
      <w:r>
        <w:rPr>
          <w:rStyle w:val="af1"/>
        </w:rPr>
        <w:footnoteRef/>
      </w:r>
      <w:r>
        <w:rPr>
          <w:rtl/>
        </w:rPr>
        <w:t xml:space="preserve"> </w:t>
      </w:r>
      <w:r>
        <w:rPr>
          <w:rtl/>
        </w:rPr>
        <w:tab/>
      </w:r>
      <w:r>
        <w:rPr>
          <w:rFonts w:hint="cs"/>
          <w:rtl/>
        </w:rPr>
        <w:t>ביום 7.3.22 קיבל הקבינט בממשלה ה-36 את החלטה חכ/14 בנוגע לאישור מינוי חברת נתיבי איילון לחברה הממונה ליישום הוראות חוק מס להפחתת גודש התנועה באזור גוש דן וכן לרשות ממונה לפרויקט הנתיבים המהירים בגוש דן; וביום 25.5.22 הוא קיבל את החלטה חכ/18 בנוגע להקמת בית חולים חדש בעיר באר שבע. ביום 9.3.23 קיבל הקבינט בממשלה ה-37 את החלטה חכ/1 בנוגע להסמכת חברת סולגרין בע"מ וחברת אנלייט אנרגיה מתחדשת בע"מ להכין תוכניות לתשתית לאומית לפרויקטים לאגירת אנרגייה ולהגישן לוועדה הארצית לתכנון ובנייה של תשתיות לאומיות; וביום 23.4.23 הוא קיבל את החלטה חכ/2 בנוגע לשינוי מטרות חברת נתיבי הגז הטבעי לישראל בע"מ.</w:t>
      </w:r>
    </w:p>
  </w:footnote>
  <w:footnote w:id="39">
    <w:p w14:paraId="47A109CC" w14:textId="77777777" w:rsidR="00F41058" w:rsidRDefault="00F41058" w:rsidP="003114F5">
      <w:pPr>
        <w:pStyle w:val="af"/>
        <w:rPr>
          <w:rtl/>
        </w:rPr>
      </w:pPr>
      <w:r>
        <w:rPr>
          <w:rStyle w:val="af1"/>
        </w:rPr>
        <w:footnoteRef/>
      </w:r>
      <w:r>
        <w:rPr>
          <w:rtl/>
        </w:rPr>
        <w:t xml:space="preserve"> </w:t>
      </w:r>
      <w:r>
        <w:rPr>
          <w:rtl/>
        </w:rPr>
        <w:tab/>
      </w:r>
      <w:r>
        <w:rPr>
          <w:rFonts w:hint="cs"/>
          <w:rtl/>
        </w:rPr>
        <w:t>החלטה חכ/1 מיום 8.10.21 בנוגע לקביעת הרכבים שיהוו "משכורת מובטחת" עבור עובד המוסד למודיעין ולתפקידים מיוחדים בפנסייה צוברת; והחלטה חכ/2 מיום 8.10.21 בנוגע להכרה בתוספות קבועות לפי חוק שירות המדינה (גמלאות) [נוסח משולב], התש"ל-1970.</w:t>
      </w:r>
    </w:p>
  </w:footnote>
  <w:footnote w:id="40">
    <w:p w14:paraId="0801C1A9"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החלטות חכ/6; חכ/9; חכ/10; חכ/17; </w:t>
      </w:r>
      <w:r w:rsidRPr="00CF6BC5">
        <w:rPr>
          <w:rFonts w:hint="eastAsia"/>
          <w:rtl/>
        </w:rPr>
        <w:t>חכ</w:t>
      </w:r>
      <w:r w:rsidRPr="00CF6BC5">
        <w:rPr>
          <w:rtl/>
        </w:rPr>
        <w:t>/21</w:t>
      </w:r>
      <w:r w:rsidRPr="00CF6BC5">
        <w:rPr>
          <w:rFonts w:hint="cs"/>
          <w:rtl/>
        </w:rPr>
        <w:t xml:space="preserve"> - החלטה זו עסקה באישור הקמת חברת חוץ בהתאם להוראת סעיף 59(ב) לחוק החברות הממשלתיות התשל"ה-1975; חכ/22</w:t>
      </w:r>
      <w:r>
        <w:rPr>
          <w:rFonts w:hint="cs"/>
          <w:rtl/>
        </w:rPr>
        <w:t>.</w:t>
      </w:r>
    </w:p>
  </w:footnote>
  <w:footnote w:id="41">
    <w:p w14:paraId="466F2F1C" w14:textId="77777777" w:rsidR="00F41058" w:rsidRDefault="00F41058" w:rsidP="003114F5">
      <w:pPr>
        <w:pStyle w:val="af"/>
      </w:pPr>
      <w:r>
        <w:rPr>
          <w:rStyle w:val="af1"/>
        </w:rPr>
        <w:footnoteRef/>
      </w:r>
      <w:r>
        <w:rPr>
          <w:rtl/>
        </w:rPr>
        <w:t xml:space="preserve"> </w:t>
      </w:r>
      <w:r>
        <w:rPr>
          <w:rtl/>
        </w:rPr>
        <w:tab/>
      </w:r>
      <w:r>
        <w:rPr>
          <w:rFonts w:hint="cs"/>
          <w:rtl/>
        </w:rPr>
        <w:t>החלטות חכ/3, "אישור עקרונות להסכם מסגרת בין ממשלת ישראל לבין חברת רכבת ישראל בע"מ"; חכ/4, "אישור עקרונות הסכם מסגרת בין מדינת ישראל לחברה לשיקום ופיתוח הרובע היהודי בעיר העתיקה בירושלים בע"מ"; חכ/20, "אישור עקרונות מסגרת בין משרד החינוך לבין החברה למתנ"סים להפעלת תוכנית חינוכית "סל תרבות""; חכ/21, "אישור עקרונות מסגרת בין משרד החינוך לחברה למתנ"סים - תיקון החלטת ממשלה".</w:t>
      </w:r>
    </w:p>
  </w:footnote>
  <w:footnote w:id="42">
    <w:p w14:paraId="326F2049"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בנושאים חברתיים וכלכליים החלטות הקבינט התקבלו לפי </w:t>
      </w:r>
      <w:r w:rsidRPr="00EF1F4B">
        <w:rPr>
          <w:rFonts w:hint="cs"/>
          <w:rtl/>
        </w:rPr>
        <w:t xml:space="preserve">החיקוקים האלה: </w:t>
      </w:r>
      <w:r w:rsidRPr="00EF1F4B">
        <w:rPr>
          <w:rFonts w:hint="cs"/>
          <w:sz w:val="24"/>
          <w:rtl/>
        </w:rPr>
        <w:t>סעיף 25 לחוק רשות</w:t>
      </w:r>
      <w:r w:rsidRPr="00BC13A1">
        <w:rPr>
          <w:rFonts w:hint="cs"/>
          <w:b/>
          <w:bCs/>
          <w:sz w:val="24"/>
          <w:rtl/>
        </w:rPr>
        <w:t xml:space="preserve"> </w:t>
      </w:r>
      <w:r w:rsidRPr="00EF1F4B">
        <w:rPr>
          <w:rFonts w:hint="cs"/>
          <w:sz w:val="24"/>
          <w:rtl/>
        </w:rPr>
        <w:t xml:space="preserve">הספנות והנמלים, </w:t>
      </w:r>
      <w:r>
        <w:rPr>
          <w:rFonts w:hint="cs"/>
          <w:sz w:val="24"/>
          <w:rtl/>
        </w:rPr>
        <w:t>ה</w:t>
      </w:r>
      <w:r w:rsidRPr="00EF1F4B">
        <w:rPr>
          <w:rFonts w:hint="cs"/>
          <w:sz w:val="24"/>
          <w:rtl/>
        </w:rPr>
        <w:t>תשס"ד-2004; סעיף 59ח לחוק החברות הממשלתיות</w:t>
      </w:r>
      <w:r>
        <w:rPr>
          <w:rFonts w:hint="cs"/>
          <w:sz w:val="24"/>
          <w:rtl/>
        </w:rPr>
        <w:t>,</w:t>
      </w:r>
      <w:r w:rsidRPr="00EF1F4B">
        <w:rPr>
          <w:rFonts w:hint="cs"/>
          <w:sz w:val="24"/>
          <w:rtl/>
        </w:rPr>
        <w:t xml:space="preserve"> </w:t>
      </w:r>
      <w:r>
        <w:rPr>
          <w:rFonts w:hint="cs"/>
          <w:sz w:val="24"/>
          <w:rtl/>
        </w:rPr>
        <w:t>ה</w:t>
      </w:r>
      <w:r w:rsidRPr="00EF1F4B">
        <w:rPr>
          <w:rFonts w:hint="cs"/>
          <w:sz w:val="24"/>
          <w:rtl/>
        </w:rPr>
        <w:t>תשל"ה-1975</w:t>
      </w:r>
      <w:r w:rsidRPr="00EF1F4B">
        <w:rPr>
          <w:rFonts w:hint="cs"/>
          <w:rtl/>
        </w:rPr>
        <w:t xml:space="preserve">; </w:t>
      </w:r>
      <w:r w:rsidRPr="00EF1F4B">
        <w:rPr>
          <w:rFonts w:hint="cs"/>
          <w:sz w:val="24"/>
          <w:rtl/>
        </w:rPr>
        <w:t xml:space="preserve">תקנה 3(28) לתקנות חובת המכרזים, </w:t>
      </w:r>
      <w:r>
        <w:rPr>
          <w:rFonts w:hint="cs"/>
          <w:sz w:val="24"/>
          <w:rtl/>
        </w:rPr>
        <w:t>ה</w:t>
      </w:r>
      <w:r w:rsidRPr="00EF1F4B">
        <w:rPr>
          <w:rFonts w:hint="cs"/>
          <w:sz w:val="24"/>
          <w:rtl/>
        </w:rPr>
        <w:t>תשנ"ג-1993</w:t>
      </w:r>
      <w:r w:rsidRPr="00EF1F4B">
        <w:rPr>
          <w:rFonts w:hint="cs"/>
          <w:rtl/>
        </w:rPr>
        <w:t xml:space="preserve">; </w:t>
      </w:r>
      <w:r w:rsidRPr="00EF1F4B">
        <w:rPr>
          <w:rFonts w:hint="cs"/>
          <w:sz w:val="24"/>
          <w:rtl/>
        </w:rPr>
        <w:t xml:space="preserve">סעיף 6 לחוק החברות הממשלתיות, </w:t>
      </w:r>
      <w:r>
        <w:rPr>
          <w:rFonts w:hint="cs"/>
          <w:sz w:val="24"/>
          <w:rtl/>
        </w:rPr>
        <w:t>ה</w:t>
      </w:r>
      <w:r w:rsidRPr="00EF1F4B">
        <w:rPr>
          <w:rFonts w:hint="cs"/>
          <w:sz w:val="24"/>
          <w:rtl/>
        </w:rPr>
        <w:t>תשל"ה-1975</w:t>
      </w:r>
      <w:r w:rsidRPr="00EF1F4B">
        <w:rPr>
          <w:rFonts w:hint="cs"/>
          <w:rtl/>
        </w:rPr>
        <w:t xml:space="preserve">; </w:t>
      </w:r>
      <w:r w:rsidRPr="00EF1F4B">
        <w:rPr>
          <w:rFonts w:hint="cs"/>
          <w:sz w:val="24"/>
          <w:rtl/>
        </w:rPr>
        <w:t>תקנה 3ד(ג)(3)</w:t>
      </w:r>
      <w:r w:rsidRPr="008327BC">
        <w:rPr>
          <w:sz w:val="24"/>
          <w:rtl/>
        </w:rPr>
        <w:t xml:space="preserve"> </w:t>
      </w:r>
      <w:r w:rsidRPr="00EF1F4B">
        <w:rPr>
          <w:rFonts w:hint="cs"/>
          <w:sz w:val="24"/>
          <w:rtl/>
        </w:rPr>
        <w:t xml:space="preserve">לתקנות </w:t>
      </w:r>
      <w:r w:rsidRPr="007D0A37">
        <w:rPr>
          <w:rFonts w:hint="cs"/>
          <w:sz w:val="24"/>
          <w:rtl/>
        </w:rPr>
        <w:t xml:space="preserve">חובת המכרזים, </w:t>
      </w:r>
      <w:r>
        <w:rPr>
          <w:rFonts w:hint="cs"/>
          <w:sz w:val="24"/>
          <w:rtl/>
        </w:rPr>
        <w:t>ה</w:t>
      </w:r>
      <w:r w:rsidRPr="007D0A37">
        <w:rPr>
          <w:rFonts w:hint="cs"/>
          <w:sz w:val="24"/>
          <w:rtl/>
        </w:rPr>
        <w:t>תשנ"ג-1993</w:t>
      </w:r>
      <w:r w:rsidRPr="007D0A37">
        <w:rPr>
          <w:rFonts w:hint="cs"/>
          <w:rtl/>
        </w:rPr>
        <w:t xml:space="preserve">. בנושא פרויקטים לאומיים: </w:t>
      </w:r>
      <w:r w:rsidRPr="00EF1F4B">
        <w:rPr>
          <w:rFonts w:hint="cs"/>
          <w:sz w:val="24"/>
          <w:rtl/>
        </w:rPr>
        <w:t xml:space="preserve">סעיף 23 לחוק מס להפחתת גודש התנועה באזור גוש דן, </w:t>
      </w:r>
      <w:r>
        <w:rPr>
          <w:rFonts w:hint="cs"/>
          <w:sz w:val="24"/>
          <w:rtl/>
        </w:rPr>
        <w:t>ה</w:t>
      </w:r>
      <w:r w:rsidRPr="00EF1F4B">
        <w:rPr>
          <w:rFonts w:hint="cs"/>
          <w:sz w:val="24"/>
          <w:rtl/>
        </w:rPr>
        <w:t xml:space="preserve">תשפ"ב-2021. בנושאי כלכלה ושכר: סעיף 108ה(ג)(2) לחוק שירות המדינה (גימלאות) [נוסח משולב], </w:t>
      </w:r>
      <w:r>
        <w:rPr>
          <w:rFonts w:hint="cs"/>
          <w:sz w:val="24"/>
          <w:rtl/>
        </w:rPr>
        <w:t>ה</w:t>
      </w:r>
      <w:r w:rsidRPr="00EF1F4B">
        <w:rPr>
          <w:rFonts w:hint="cs"/>
          <w:sz w:val="24"/>
          <w:rtl/>
        </w:rPr>
        <w:t>תש"ל-1970</w:t>
      </w:r>
      <w:r w:rsidRPr="00EF1F4B">
        <w:rPr>
          <w:rFonts w:hint="cs"/>
          <w:rtl/>
        </w:rPr>
        <w:t xml:space="preserve">; </w:t>
      </w:r>
      <w:r w:rsidRPr="00EF1F4B">
        <w:rPr>
          <w:rFonts w:hint="cs"/>
          <w:sz w:val="24"/>
          <w:rtl/>
        </w:rPr>
        <w:t xml:space="preserve">סעיף 8 לחוק שירות המדינה (גימלאות) [נוסח משולב], </w:t>
      </w:r>
      <w:r>
        <w:rPr>
          <w:rFonts w:hint="cs"/>
          <w:sz w:val="24"/>
          <w:rtl/>
        </w:rPr>
        <w:t>ה</w:t>
      </w:r>
      <w:r w:rsidRPr="00EF1F4B">
        <w:rPr>
          <w:rFonts w:hint="cs"/>
          <w:sz w:val="24"/>
          <w:rtl/>
        </w:rPr>
        <w:t xml:space="preserve">תש"ל-1970. בנושא אישור עקרונות מסגרת: תקנה 3ד(ג)(3) לתקנות חובת המכרזים, </w:t>
      </w:r>
      <w:r>
        <w:rPr>
          <w:rFonts w:hint="cs"/>
          <w:sz w:val="24"/>
          <w:rtl/>
        </w:rPr>
        <w:t>ה</w:t>
      </w:r>
      <w:r w:rsidRPr="00EF1F4B">
        <w:rPr>
          <w:rFonts w:hint="cs"/>
          <w:sz w:val="24"/>
          <w:rtl/>
        </w:rPr>
        <w:t>תשנ"ג-1993</w:t>
      </w:r>
      <w:r w:rsidRPr="00EF1F4B">
        <w:rPr>
          <w:rFonts w:hint="cs"/>
          <w:rtl/>
        </w:rPr>
        <w:t>.</w:t>
      </w:r>
    </w:p>
  </w:footnote>
  <w:footnote w:id="43">
    <w:p w14:paraId="6C366590"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בנושא פרויקטים לאומיים החלטות הקבינט התקבלו לפי </w:t>
      </w:r>
      <w:r w:rsidRPr="00EF1F4B">
        <w:rPr>
          <w:rFonts w:hint="cs"/>
          <w:rtl/>
        </w:rPr>
        <w:t>החיקוקים האלה</w:t>
      </w:r>
      <w:r>
        <w:rPr>
          <w:rFonts w:hint="cs"/>
          <w:rtl/>
        </w:rPr>
        <w:t xml:space="preserve">: </w:t>
      </w:r>
      <w:r w:rsidRPr="00EF1F4B">
        <w:rPr>
          <w:rtl/>
        </w:rPr>
        <w:t xml:space="preserve">סעיף 76ב(ג) לחוק התכנון והבניה, </w:t>
      </w:r>
      <w:r>
        <w:rPr>
          <w:rFonts w:hint="cs"/>
          <w:rtl/>
        </w:rPr>
        <w:t>ה</w:t>
      </w:r>
      <w:r w:rsidRPr="00EF1F4B">
        <w:rPr>
          <w:rtl/>
        </w:rPr>
        <w:t>תשכ"ה-1965</w:t>
      </w:r>
      <w:r>
        <w:rPr>
          <w:rFonts w:hint="cs"/>
          <w:rtl/>
        </w:rPr>
        <w:t xml:space="preserve">; </w:t>
      </w:r>
      <w:r w:rsidRPr="00EF1F4B">
        <w:rPr>
          <w:rtl/>
        </w:rPr>
        <w:t xml:space="preserve">סעיף 11(א)(1) לחוק החברות הממשלתיות, </w:t>
      </w:r>
      <w:r>
        <w:rPr>
          <w:rFonts w:hint="cs"/>
          <w:rtl/>
        </w:rPr>
        <w:t>ה</w:t>
      </w:r>
      <w:r w:rsidRPr="00EF1F4B">
        <w:rPr>
          <w:rtl/>
        </w:rPr>
        <w:t>תשל"ה-1975</w:t>
      </w:r>
      <w:r>
        <w:rPr>
          <w:rFonts w:hint="cs"/>
          <w:rtl/>
        </w:rPr>
        <w:t>. בנושא אישור עקרונות מסגרת:</w:t>
      </w:r>
      <w:r w:rsidRPr="00EF1F4B">
        <w:rPr>
          <w:rtl/>
        </w:rPr>
        <w:t xml:space="preserve"> תקנה 3ד(ג)(3) לתקנות חובת המכרזים, </w:t>
      </w:r>
      <w:r>
        <w:rPr>
          <w:rFonts w:hint="cs"/>
          <w:rtl/>
        </w:rPr>
        <w:t>ה</w:t>
      </w:r>
      <w:r w:rsidRPr="00EF1F4B">
        <w:rPr>
          <w:rtl/>
        </w:rPr>
        <w:t>תשנ"ג-1993</w:t>
      </w:r>
      <w:r>
        <w:rPr>
          <w:rFonts w:hint="cs"/>
          <w:rtl/>
        </w:rPr>
        <w:t xml:space="preserve">. </w:t>
      </w:r>
    </w:p>
  </w:footnote>
  <w:footnote w:id="44">
    <w:p w14:paraId="7DE3255E"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החלטת הקבינט החברתי-כלכלי חכ/18 בעניין הקמת בית חולים חדש בעיר באר שבע מיום 25.5.22 התקבלה בהמשך להחלטת הממשלה 2025 בנושא תוכנית רב-שנתית לפיתוח הדרום מיום 29.9.14 והחלטת הממשלה 625 בנושא אימוץ המלצות הצוות הבין-משרדי לאור העתקת מחנות צה"ל לנגב, מיום 14.11.21. בהמשך להחלטה חכ/18, אישרה הממשלה ה-37 הקמת בית חולים ציבורי בבאר שבע בהחלטת הממשלה 1731 מיום 5.5.24 בנושא חיזוק מערכת הבריאות הציבורית והרחבת מערך האשפוז הציבורי בדרום הארץ ותיקון החלטת הממשלה. </w:t>
      </w:r>
    </w:p>
  </w:footnote>
  <w:footnote w:id="45">
    <w:p w14:paraId="0E1D8242" w14:textId="77777777" w:rsidR="00F41058" w:rsidRDefault="00F41058" w:rsidP="003114F5">
      <w:pPr>
        <w:pStyle w:val="af"/>
      </w:pPr>
      <w:r>
        <w:rPr>
          <w:rStyle w:val="af1"/>
        </w:rPr>
        <w:footnoteRef/>
      </w:r>
      <w:r>
        <w:rPr>
          <w:rtl/>
        </w:rPr>
        <w:t xml:space="preserve"> </w:t>
      </w:r>
      <w:r>
        <w:rPr>
          <w:rtl/>
        </w:rPr>
        <w:tab/>
      </w:r>
      <w:r>
        <w:rPr>
          <w:rFonts w:hint="cs"/>
          <w:rtl/>
        </w:rPr>
        <w:t>החלטת הממשלה 5208, "מיסוד ושיפור יכולות הממשלה בגיבוש וניהול אסטרטגיה כלכלית-חברתית" (4.11.12).</w:t>
      </w:r>
    </w:p>
  </w:footnote>
  <w:footnote w:id="46">
    <w:p w14:paraId="1D1AE23D" w14:textId="77777777" w:rsidR="00F41058" w:rsidRDefault="00F41058" w:rsidP="003114F5">
      <w:pPr>
        <w:pStyle w:val="af"/>
      </w:pPr>
      <w:r>
        <w:rPr>
          <w:rStyle w:val="af1"/>
        </w:rPr>
        <w:footnoteRef/>
      </w:r>
      <w:r>
        <w:rPr>
          <w:rtl/>
        </w:rPr>
        <w:t xml:space="preserve"> </w:t>
      </w:r>
      <w:r>
        <w:rPr>
          <w:rtl/>
        </w:rPr>
        <w:tab/>
      </w:r>
      <w:r>
        <w:rPr>
          <w:rFonts w:hint="cs"/>
          <w:rtl/>
        </w:rPr>
        <w:t>החלטת הממשלה 591 (4.6.23).</w:t>
      </w:r>
    </w:p>
  </w:footnote>
  <w:footnote w:id="47">
    <w:p w14:paraId="2B6603D8"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בנק ישראל, דוח מיוחד של חטיבת המחקר: "העלאת רמת החיים בישראל באמצעות הגדלת פריון העבודה" (1.8.19); בנק ישראל, "תוכנית בנק ישראל להאצת הצמיחה במשק: ארבעה צירי פעולה אסטרטגיים מומלצים לממשלה ומסגרת פיסיקאלית למימונם" (16.6.21); בנק ישראל, "צירי פעולה אסטרטגיים מומלצים לממשלה" (ינואר 2023). </w:t>
      </w:r>
    </w:p>
  </w:footnote>
  <w:footnote w:id="48">
    <w:p w14:paraId="03AE4C77" w14:textId="77777777" w:rsidR="00F41058" w:rsidRDefault="00F41058" w:rsidP="003114F5">
      <w:pPr>
        <w:pStyle w:val="af"/>
        <w:rPr>
          <w:rtl/>
        </w:rPr>
      </w:pPr>
      <w:r>
        <w:rPr>
          <w:rStyle w:val="af1"/>
        </w:rPr>
        <w:footnoteRef/>
      </w:r>
      <w:r>
        <w:rPr>
          <w:rtl/>
        </w:rPr>
        <w:t xml:space="preserve"> </w:t>
      </w:r>
      <w:r>
        <w:rPr>
          <w:rtl/>
        </w:rPr>
        <w:tab/>
      </w:r>
      <w:r>
        <w:rPr>
          <w:rFonts w:hint="cs"/>
          <w:rtl/>
        </w:rPr>
        <w:t>בנק ישראל, דוח מיוחד של חטיבת המחקר: "העלאת רמת החיים בישראל באמצעות הגדלת פריון העבודה", עמ' 13.</w:t>
      </w:r>
    </w:p>
  </w:footnote>
  <w:footnote w:id="49">
    <w:p w14:paraId="50B82049" w14:textId="77777777" w:rsidR="00F41058" w:rsidRDefault="00F41058" w:rsidP="003114F5">
      <w:pPr>
        <w:pStyle w:val="af"/>
      </w:pPr>
      <w:r>
        <w:rPr>
          <w:rStyle w:val="af1"/>
        </w:rPr>
        <w:footnoteRef/>
      </w:r>
      <w:r>
        <w:rPr>
          <w:rtl/>
        </w:rPr>
        <w:t xml:space="preserve"> </w:t>
      </w:r>
      <w:r>
        <w:rPr>
          <w:rtl/>
        </w:rPr>
        <w:tab/>
      </w:r>
      <w:r>
        <w:rPr>
          <w:rFonts w:hint="cs"/>
          <w:rtl/>
        </w:rPr>
        <w:t>ענפי הבנייה, מסחר ושירותי אירוח, שירותים עסקיים ושירותים אישיים וחברתיים.</w:t>
      </w:r>
    </w:p>
  </w:footnote>
  <w:footnote w:id="50">
    <w:p w14:paraId="42BB6D0E"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החלטת הממשלה 1524 (29.5.22). </w:t>
      </w:r>
    </w:p>
  </w:footnote>
  <w:footnote w:id="51">
    <w:p w14:paraId="2B539871" w14:textId="77777777" w:rsidR="00F41058" w:rsidRDefault="00F41058" w:rsidP="003114F5">
      <w:pPr>
        <w:pStyle w:val="af"/>
      </w:pPr>
      <w:r>
        <w:rPr>
          <w:rStyle w:val="af1"/>
        </w:rPr>
        <w:footnoteRef/>
      </w:r>
      <w:r>
        <w:rPr>
          <w:rtl/>
        </w:rPr>
        <w:t xml:space="preserve"> </w:t>
      </w:r>
      <w:r>
        <w:rPr>
          <w:rtl/>
        </w:rPr>
        <w:tab/>
      </w:r>
      <w:r>
        <w:rPr>
          <w:rFonts w:hint="cs"/>
          <w:rtl/>
        </w:rPr>
        <w:t>לדוגמה החלטת הממשלה 1852 תוכנית לאומית להגדלה ופיתוח הון אנושי מיומן לתעשיית ההייטק והחדשנות ושילוב קבוצות בייצוג חסר מ-11.9.22; והחלטת הממשלה 172 האצת שוק העבודה באמצעות קידום ההון האנושי והתאמת המיומנויות לעידן הדיגיטלי מ-24.2.23.</w:t>
      </w:r>
    </w:p>
  </w:footnote>
  <w:footnote w:id="52">
    <w:p w14:paraId="410BDF2C" w14:textId="77777777" w:rsidR="00F41058" w:rsidRDefault="00F41058" w:rsidP="003114F5">
      <w:pPr>
        <w:pStyle w:val="af"/>
      </w:pPr>
      <w:r>
        <w:rPr>
          <w:rStyle w:val="af1"/>
        </w:rPr>
        <w:footnoteRef/>
      </w:r>
      <w:r>
        <w:rPr>
          <w:rtl/>
        </w:rPr>
        <w:t xml:space="preserve"> </w:t>
      </w:r>
      <w:r>
        <w:rPr>
          <w:rtl/>
        </w:rPr>
        <w:tab/>
      </w:r>
      <w:r>
        <w:rPr>
          <w:rFonts w:hint="cs"/>
          <w:rtl/>
        </w:rPr>
        <w:t xml:space="preserve">החלטת הממשלה 127, "מפת מדדים לאומיים להזדקנות מיטבית" (19.7.21). </w:t>
      </w:r>
    </w:p>
  </w:footnote>
  <w:footnote w:id="53">
    <w:p w14:paraId="7F7D76B1"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החלטת הממשלה 1480, "הקמת ועדת שרים לענייני הזדקנות האוכלוסייה" (22.5.22). </w:t>
      </w:r>
    </w:p>
  </w:footnote>
  <w:footnote w:id="54">
    <w:p w14:paraId="0B3F7118"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חברות דירוג האשראי: </w:t>
      </w:r>
      <w:r w:rsidRPr="00780DA4">
        <w:t>Moody's</w:t>
      </w:r>
      <w:r>
        <w:rPr>
          <w:rFonts w:hint="cs"/>
          <w:rtl/>
        </w:rPr>
        <w:t xml:space="preserve">, </w:t>
      </w:r>
      <w:r w:rsidRPr="00780DA4">
        <w:t>Fitch</w:t>
      </w:r>
      <w:r>
        <w:rPr>
          <w:rFonts w:hint="cs"/>
          <w:rtl/>
        </w:rPr>
        <w:t xml:space="preserve">, </w:t>
      </w:r>
      <w:r>
        <w:t>S&amp;P</w:t>
      </w:r>
      <w:r>
        <w:rPr>
          <w:rFonts w:hint="cs"/>
          <w:rtl/>
        </w:rPr>
        <w:t>. הבנקים: מורגן סטנלי וסיטי בנק.</w:t>
      </w:r>
    </w:p>
  </w:footnote>
  <w:footnote w:id="55">
    <w:p w14:paraId="1BE264E3" w14:textId="77777777" w:rsidR="00F41058" w:rsidRDefault="00F41058" w:rsidP="003114F5">
      <w:pPr>
        <w:pStyle w:val="af"/>
      </w:pPr>
      <w:r>
        <w:rPr>
          <w:rStyle w:val="af1"/>
        </w:rPr>
        <w:footnoteRef/>
      </w:r>
      <w:r>
        <w:rPr>
          <w:rtl/>
        </w:rPr>
        <w:t xml:space="preserve"> </w:t>
      </w:r>
      <w:r>
        <w:rPr>
          <w:rtl/>
        </w:rPr>
        <w:tab/>
      </w:r>
      <w:r>
        <w:rPr>
          <w:rFonts w:hint="cs"/>
          <w:rtl/>
        </w:rPr>
        <w:t xml:space="preserve">"יוקר המחייה הוא מונח המתייחס לעלות הממוצעת לצריכה של משקי הבית באזור נתון, הנדרשת לשם שמירה על רמת חיים מסוימת. ככזה, הוא מייצג את שווי כוח הקנייה במדינות או בערים מסוימות, דבר אשר ממצב אותו כבעל השפעה קרדינלית על רמת ואיכות החיים של האזרחים בישראל". מתוך אתר האינטרנט של "המיזם הלאומי ישראל דיגיטלית". </w:t>
      </w:r>
    </w:p>
  </w:footnote>
  <w:footnote w:id="56">
    <w:p w14:paraId="574510A9" w14:textId="77777777" w:rsidR="00F41058" w:rsidRDefault="00F41058" w:rsidP="003114F5">
      <w:pPr>
        <w:pStyle w:val="af"/>
        <w:rPr>
          <w:rtl/>
        </w:rPr>
      </w:pPr>
      <w:r>
        <w:rPr>
          <w:rStyle w:val="af1"/>
        </w:rPr>
        <w:footnoteRef/>
      </w:r>
      <w:r>
        <w:rPr>
          <w:rtl/>
        </w:rPr>
        <w:t xml:space="preserve"> </w:t>
      </w:r>
      <w:r>
        <w:rPr>
          <w:rtl/>
        </w:rPr>
        <w:tab/>
      </w:r>
      <w:r>
        <w:rPr>
          <w:rFonts w:hint="cs"/>
          <w:rtl/>
        </w:rPr>
        <w:t>דוח ועדת טרכטנברג (ספטמבר 2011); דוח ועדת קדמי (יולי 2012); דוח ועדת לנג (נובמבר 2014).</w:t>
      </w:r>
    </w:p>
  </w:footnote>
  <w:footnote w:id="57">
    <w:p w14:paraId="0F9D0614" w14:textId="77777777" w:rsidR="00F41058" w:rsidRDefault="00F41058" w:rsidP="003114F5">
      <w:pPr>
        <w:pStyle w:val="af"/>
      </w:pPr>
      <w:r>
        <w:rPr>
          <w:rStyle w:val="af1"/>
        </w:rPr>
        <w:footnoteRef/>
      </w:r>
      <w:r>
        <w:rPr>
          <w:rtl/>
        </w:rPr>
        <w:t xml:space="preserve"> </w:t>
      </w:r>
      <w:r>
        <w:rPr>
          <w:rtl/>
        </w:rPr>
        <w:tab/>
      </w:r>
      <w:r>
        <w:rPr>
          <w:rFonts w:hint="cs"/>
          <w:rtl/>
        </w:rPr>
        <w:t xml:space="preserve">במועד סיום הביקורת פועלות כמה ועדות, ובהן ועדה ציבורית - הוועדה להפחתת הריכוזיות והגברת התחרות בשוק מוצרי המזון והטואלטיקה - העוסקת בהיבטים מרכזיים מסוימים של נושא יוקר המחיה, וצוות בין-משרדי העוסק בתחום הגברת התחרות במערכת הבנקאות ובאשראי לעסקים הקטנים ולמשקי הבית. </w:t>
      </w:r>
    </w:p>
  </w:footnote>
  <w:footnote w:id="58">
    <w:p w14:paraId="15FEE936" w14:textId="77777777" w:rsidR="00F41058" w:rsidRDefault="00F41058" w:rsidP="003114F5">
      <w:pPr>
        <w:pStyle w:val="af"/>
        <w:rPr>
          <w:rtl/>
        </w:rPr>
      </w:pPr>
      <w:r>
        <w:rPr>
          <w:rStyle w:val="af1"/>
        </w:rPr>
        <w:footnoteRef/>
      </w:r>
      <w:r>
        <w:rPr>
          <w:rtl/>
        </w:rPr>
        <w:t xml:space="preserve"> </w:t>
      </w:r>
      <w:r>
        <w:rPr>
          <w:rtl/>
        </w:rPr>
        <w:tab/>
      </w:r>
      <w:r>
        <w:rPr>
          <w:rFonts w:hint="cs"/>
          <w:rtl/>
        </w:rPr>
        <w:t>החלטת הממשלה 591, "ועדת שרים למאבק ביוקר המחיה" (4.6.23).</w:t>
      </w:r>
    </w:p>
  </w:footnote>
  <w:footnote w:id="59">
    <w:p w14:paraId="6F457C14" w14:textId="77777777" w:rsidR="00F41058" w:rsidRDefault="00F41058" w:rsidP="003114F5">
      <w:pPr>
        <w:pStyle w:val="af"/>
        <w:jc w:val="left"/>
        <w:rPr>
          <w:rtl/>
        </w:rPr>
      </w:pPr>
      <w:r>
        <w:rPr>
          <w:rStyle w:val="af1"/>
        </w:rPr>
        <w:footnoteRef/>
      </w:r>
      <w:r>
        <w:rPr>
          <w:rtl/>
        </w:rPr>
        <w:t xml:space="preserve"> </w:t>
      </w:r>
      <w:r>
        <w:rPr>
          <w:rtl/>
        </w:rPr>
        <w:tab/>
      </w:r>
      <w:r w:rsidRPr="00FC1C12">
        <w:rPr>
          <w:rtl/>
        </w:rPr>
        <w:t>חוק התקנים (תיקון מס' 19), התשפ"ד-2024</w:t>
      </w:r>
      <w:r>
        <w:rPr>
          <w:rFonts w:hint="cs"/>
          <w:rtl/>
        </w:rPr>
        <w:t>, ס"ח 1402</w:t>
      </w:r>
      <w:r w:rsidRPr="00FC1C12">
        <w:rPr>
          <w:rtl/>
        </w:rPr>
        <w:t xml:space="preserve">. </w:t>
      </w:r>
      <w:r>
        <w:rPr>
          <w:rFonts w:hint="cs"/>
          <w:rtl/>
        </w:rPr>
        <w:t xml:space="preserve">התיקון לחוק התקבל ופורסם ב-11.8.24; אתר משרד הכלכלה: </w:t>
      </w:r>
      <w:r w:rsidRPr="007E7271">
        <w:t>https://govextra.gov.il/economy/like-euorope/reform</w:t>
      </w:r>
      <w:r w:rsidRPr="007E7271">
        <w:rPr>
          <w:rtl/>
        </w:rPr>
        <w:t>/</w:t>
      </w:r>
      <w:r>
        <w:rPr>
          <w:rFonts w:hint="cs"/>
          <w:rtl/>
        </w:rPr>
        <w:t>.</w:t>
      </w:r>
    </w:p>
  </w:footnote>
  <w:footnote w:id="60">
    <w:p w14:paraId="57B605B3" w14:textId="77777777" w:rsidR="00F41058" w:rsidRPr="008327BC" w:rsidRDefault="00F41058" w:rsidP="003114F5">
      <w:pPr>
        <w:pStyle w:val="af"/>
      </w:pPr>
      <w:r>
        <w:rPr>
          <w:rStyle w:val="af1"/>
        </w:rPr>
        <w:footnoteRef/>
      </w:r>
      <w:r>
        <w:rPr>
          <w:rtl/>
        </w:rPr>
        <w:t xml:space="preserve"> </w:t>
      </w:r>
      <w:r>
        <w:rPr>
          <w:rtl/>
        </w:rPr>
        <w:tab/>
      </w:r>
      <w:r w:rsidRPr="008327BC">
        <w:rPr>
          <w:rFonts w:hint="cs"/>
          <w:rtl/>
        </w:rPr>
        <w:t>מצב החירום נותר על כנו גם לצורך השארתה בתוקף של חקיקה שהותקנה במשך השנים ותלויה בקיומו של מצב חירום.</w:t>
      </w:r>
    </w:p>
  </w:footnote>
  <w:footnote w:id="61">
    <w:p w14:paraId="7D05765F" w14:textId="77777777" w:rsidR="00F41058" w:rsidRDefault="00F41058" w:rsidP="003114F5">
      <w:pPr>
        <w:pStyle w:val="af"/>
      </w:pPr>
      <w:r w:rsidRPr="008327BC">
        <w:rPr>
          <w:rStyle w:val="af1"/>
        </w:rPr>
        <w:footnoteRef/>
      </w:r>
      <w:r w:rsidRPr="008327BC">
        <w:rPr>
          <w:rtl/>
        </w:rPr>
        <w:t xml:space="preserve"> </w:t>
      </w:r>
      <w:r w:rsidRPr="008327BC">
        <w:rPr>
          <w:rtl/>
        </w:rPr>
        <w:tab/>
      </w:r>
      <w:r w:rsidRPr="008327BC">
        <w:rPr>
          <w:rFonts w:hint="cs"/>
          <w:rtl/>
        </w:rPr>
        <w:t>חוק יסוד: הממשלה, סעיף 38(א),(ב). לפי סעיף 38(ג) ראתה הממשלה שקיים במדינה מצב של חירום ושעקב דחיפות העניין יש להכריז על מצב חירום עוד לפני</w:t>
      </w:r>
      <w:r>
        <w:rPr>
          <w:rFonts w:hint="cs"/>
          <w:rtl/>
        </w:rPr>
        <w:t xml:space="preserve"> שניתן לכנס את הכנסת, רשאית היא להכריז על מצב חירום. תוקף ההכרזה יפקע כעבור שבעה ימים מיום נתינתה אם לא אושרה או בוטלה קודם לכן על ידי הכנסת.</w:t>
      </w:r>
    </w:p>
  </w:footnote>
  <w:footnote w:id="62">
    <w:p w14:paraId="559B0C40"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י"פ תשפ"א מס' 9794 מיום 4.8.21, עמ' 10078; י"פ תשפ"ב מס' 10647 מיום 5.7.22, עמ' 9770; י"פ תשפ"ג מס' 11429 מיום 19.6.23, עמ' 6988. </w:t>
      </w:r>
    </w:p>
  </w:footnote>
  <w:footnote w:id="63">
    <w:p w14:paraId="3831E943" w14:textId="77777777" w:rsidR="00F41058" w:rsidRDefault="00F41058" w:rsidP="003114F5">
      <w:pPr>
        <w:pStyle w:val="af"/>
        <w:rPr>
          <w:rtl/>
        </w:rPr>
      </w:pPr>
      <w:r>
        <w:rPr>
          <w:rStyle w:val="af1"/>
        </w:rPr>
        <w:footnoteRef/>
      </w:r>
      <w:r>
        <w:rPr>
          <w:rtl/>
        </w:rPr>
        <w:t xml:space="preserve"> </w:t>
      </w:r>
      <w:r>
        <w:rPr>
          <w:rtl/>
        </w:rPr>
        <w:tab/>
      </w:r>
      <w:r w:rsidRPr="00966390">
        <w:rPr>
          <w:rtl/>
        </w:rPr>
        <w:t>יצוין כי ועדת שרים שהוקמה לצורך עיסוק במוכנות העורף לחירום לא עסקה בנושאים שיפורטו להלן</w:t>
      </w:r>
      <w:r>
        <w:rPr>
          <w:rFonts w:hint="cs"/>
          <w:rtl/>
        </w:rPr>
        <w:t>.</w:t>
      </w:r>
    </w:p>
  </w:footnote>
  <w:footnote w:id="64">
    <w:p w14:paraId="6DCE8C66" w14:textId="77777777" w:rsidR="00F41058" w:rsidRDefault="00F41058" w:rsidP="003114F5">
      <w:pPr>
        <w:pStyle w:val="af"/>
        <w:rPr>
          <w:rtl/>
        </w:rPr>
      </w:pPr>
      <w:r>
        <w:rPr>
          <w:rStyle w:val="af1"/>
        </w:rPr>
        <w:footnoteRef/>
      </w:r>
      <w:r>
        <w:rPr>
          <w:rtl/>
        </w:rPr>
        <w:t xml:space="preserve"> </w:t>
      </w:r>
      <w:r>
        <w:rPr>
          <w:rtl/>
        </w:rPr>
        <w:tab/>
      </w:r>
      <w:r w:rsidRPr="006A5C60">
        <w:rPr>
          <w:rtl/>
        </w:rPr>
        <w:t xml:space="preserve">מבקר המדינה, </w:t>
      </w:r>
      <w:r w:rsidRPr="00BF672A">
        <w:rPr>
          <w:b/>
          <w:bCs/>
          <w:rtl/>
        </w:rPr>
        <w:t xml:space="preserve">דוח </w:t>
      </w:r>
      <w:bookmarkStart w:id="19" w:name="_Hlk184144538"/>
      <w:r w:rsidRPr="00BF672A">
        <w:rPr>
          <w:b/>
          <w:bCs/>
          <w:rtl/>
        </w:rPr>
        <w:t>ביקורת מיוחד - התמודדות מדינת ישראל עם משבר</w:t>
      </w:r>
      <w:r w:rsidRPr="006A5C60">
        <w:rPr>
          <w:rtl/>
        </w:rPr>
        <w:t xml:space="preserve"> הקורונה - ההתנהלות התקציבית במשבר הקורונה - ניהול המשבר וההיערכות לעתיד (2021)</w:t>
      </w:r>
      <w:bookmarkEnd w:id="19"/>
      <w:r>
        <w:rPr>
          <w:rFonts w:hint="cs"/>
          <w:rtl/>
        </w:rPr>
        <w:t xml:space="preserve">, עמ' 89, 90. </w:t>
      </w:r>
    </w:p>
  </w:footnote>
  <w:footnote w:id="65">
    <w:p w14:paraId="27ED15D3" w14:textId="77777777" w:rsidR="00F41058" w:rsidRPr="007B4195" w:rsidRDefault="00F41058" w:rsidP="003114F5">
      <w:pPr>
        <w:pStyle w:val="af"/>
        <w:rPr>
          <w:rtl/>
        </w:rPr>
      </w:pPr>
      <w:r w:rsidRPr="007B4195">
        <w:rPr>
          <w:rStyle w:val="af1"/>
        </w:rPr>
        <w:footnoteRef/>
      </w:r>
      <w:r w:rsidRPr="007B4195">
        <w:rPr>
          <w:rtl/>
        </w:rPr>
        <w:t xml:space="preserve"> </w:t>
      </w:r>
      <w:r w:rsidRPr="007B4195">
        <w:rPr>
          <w:rtl/>
        </w:rPr>
        <w:tab/>
        <w:t xml:space="preserve">מבקר המדינה, </w:t>
      </w:r>
      <w:r w:rsidRPr="007B4195">
        <w:rPr>
          <w:b/>
          <w:bCs/>
          <w:rtl/>
        </w:rPr>
        <w:t>דוח ביקורת מיוחד -</w:t>
      </w:r>
      <w:r w:rsidRPr="007B4195">
        <w:rPr>
          <w:rtl/>
        </w:rPr>
        <w:t xml:space="preserve"> </w:t>
      </w:r>
      <w:r w:rsidRPr="007B4195">
        <w:rPr>
          <w:b/>
          <w:bCs/>
          <w:rtl/>
        </w:rPr>
        <w:t>התמודדות מדינת ישראל עם משבר הקורונה</w:t>
      </w:r>
      <w:r w:rsidRPr="007B4195">
        <w:rPr>
          <w:rtl/>
        </w:rPr>
        <w:t xml:space="preserve"> - ההתנהלות התקציבית במשבר הקורונה - ניהול המשבר וההיערכות לעתיד (2021)</w:t>
      </w:r>
      <w:r w:rsidRPr="007B4195">
        <w:rPr>
          <w:rFonts w:hint="cs"/>
          <w:rtl/>
        </w:rPr>
        <w:t xml:space="preserve">, עמ' 79 - 85. </w:t>
      </w:r>
    </w:p>
  </w:footnote>
  <w:footnote w:id="66">
    <w:p w14:paraId="4D6B015D" w14:textId="77777777" w:rsidR="00F41058" w:rsidRDefault="00F41058" w:rsidP="003114F5">
      <w:pPr>
        <w:pStyle w:val="af"/>
        <w:rPr>
          <w:rtl/>
        </w:rPr>
      </w:pPr>
      <w:r>
        <w:rPr>
          <w:rStyle w:val="af1"/>
        </w:rPr>
        <w:footnoteRef/>
      </w:r>
      <w:r>
        <w:rPr>
          <w:rtl/>
        </w:rPr>
        <w:t xml:space="preserve"> </w:t>
      </w:r>
      <w:r>
        <w:rPr>
          <w:rtl/>
        </w:rPr>
        <w:tab/>
      </w:r>
      <w:r>
        <w:rPr>
          <w:rFonts w:hint="cs"/>
          <w:rtl/>
        </w:rPr>
        <w:t>החלטת הממשלה 959, ועדת שרים לענייני חברה וכלכלה (קבינט חברתי-כלכלי) - תיקון החלטת ממשלה (15.10.23).</w:t>
      </w:r>
    </w:p>
  </w:footnote>
  <w:footnote w:id="67">
    <w:p w14:paraId="1D203217" w14:textId="77777777" w:rsidR="00F41058" w:rsidRDefault="00F41058" w:rsidP="003114F5">
      <w:pPr>
        <w:pStyle w:val="af"/>
      </w:pPr>
      <w:r>
        <w:rPr>
          <w:rStyle w:val="af1"/>
        </w:rPr>
        <w:footnoteRef/>
      </w:r>
      <w:r>
        <w:rPr>
          <w:rtl/>
        </w:rPr>
        <w:t xml:space="preserve"> </w:t>
      </w:r>
      <w:r>
        <w:rPr>
          <w:rtl/>
        </w:rPr>
        <w:tab/>
      </w:r>
      <w:r w:rsidRPr="008F2C15">
        <w:rPr>
          <w:rtl/>
        </w:rPr>
        <w:t>השרים דאז סער ושאשא-ביטון כיהנו בקבינט עד ה-27.3.24</w:t>
      </w:r>
      <w:r>
        <w:rPr>
          <w:rFonts w:hint="cs"/>
          <w:rtl/>
        </w:rPr>
        <w:t>, מועד פרישתם מהממשלה.</w:t>
      </w:r>
    </w:p>
  </w:footnote>
  <w:footnote w:id="68">
    <w:p w14:paraId="772E6602" w14:textId="77777777" w:rsidR="00F41058" w:rsidRDefault="00F41058" w:rsidP="003114F5">
      <w:pPr>
        <w:pStyle w:val="af"/>
        <w:rPr>
          <w:rtl/>
        </w:rPr>
      </w:pPr>
      <w:r>
        <w:rPr>
          <w:rStyle w:val="af1"/>
        </w:rPr>
        <w:footnoteRef/>
      </w:r>
      <w:r>
        <w:rPr>
          <w:rtl/>
        </w:rPr>
        <w:t xml:space="preserve"> </w:t>
      </w:r>
      <w:r>
        <w:rPr>
          <w:rtl/>
        </w:rPr>
        <w:tab/>
      </w:r>
      <w:r>
        <w:rPr>
          <w:rFonts w:hint="cs"/>
          <w:rtl/>
        </w:rPr>
        <w:t>החלטת הממשלה 997, "ועדת השרים לענייני חברה וכלכלה (הקבינט החברתי-כלכלי) - תיקון החלטת ממשלה" (25.10.23). סמכויות המשל"ט נקבעו בלי לפגוע בסמכויות מינהלת תקומה בנוגע לשיקום יישובי עוטף עזה, כפי שנקבע בהחלטת הקבינט חכ/6 מיום 19.10.23.</w:t>
      </w:r>
    </w:p>
  </w:footnote>
  <w:footnote w:id="69">
    <w:p w14:paraId="4A0C49C5" w14:textId="77777777" w:rsidR="00F41058" w:rsidRDefault="00F41058" w:rsidP="003114F5">
      <w:pPr>
        <w:pStyle w:val="af"/>
      </w:pPr>
      <w:r>
        <w:rPr>
          <w:rStyle w:val="af1"/>
        </w:rPr>
        <w:footnoteRef/>
      </w:r>
      <w:r>
        <w:rPr>
          <w:rtl/>
        </w:rPr>
        <w:t xml:space="preserve"> </w:t>
      </w:r>
      <w:r>
        <w:rPr>
          <w:rtl/>
        </w:rPr>
        <w:tab/>
      </w:r>
      <w:r w:rsidRPr="00793B79">
        <w:rPr>
          <w:rtl/>
        </w:rPr>
        <w:t xml:space="preserve">ממצאי הביקורת בדבר הקמת </w:t>
      </w:r>
      <w:r w:rsidRPr="00793B79">
        <w:rPr>
          <w:rFonts w:hint="eastAsia"/>
          <w:rtl/>
        </w:rPr>
        <w:t>המשל</w:t>
      </w:r>
      <w:r w:rsidRPr="00793B79">
        <w:rPr>
          <w:rtl/>
        </w:rPr>
        <w:t xml:space="preserve">"ט, </w:t>
      </w:r>
      <w:r w:rsidRPr="00793B79">
        <w:rPr>
          <w:rFonts w:hint="eastAsia"/>
          <w:rtl/>
        </w:rPr>
        <w:t>פעילותו</w:t>
      </w:r>
      <w:r w:rsidRPr="00793B79">
        <w:rPr>
          <w:rtl/>
        </w:rPr>
        <w:t xml:space="preserve"> </w:t>
      </w:r>
      <w:r w:rsidRPr="00793B79">
        <w:rPr>
          <w:rFonts w:hint="eastAsia"/>
          <w:rtl/>
        </w:rPr>
        <w:t>וסגירתו</w:t>
      </w:r>
      <w:r w:rsidRPr="00793B79">
        <w:rPr>
          <w:rtl/>
        </w:rPr>
        <w:t xml:space="preserve"> </w:t>
      </w:r>
      <w:r w:rsidRPr="00793B79">
        <w:rPr>
          <w:rFonts w:hint="eastAsia"/>
          <w:rtl/>
        </w:rPr>
        <w:t>בתוך</w:t>
      </w:r>
      <w:r w:rsidRPr="00793B79">
        <w:rPr>
          <w:rtl/>
        </w:rPr>
        <w:t xml:space="preserve"> </w:t>
      </w:r>
      <w:r w:rsidRPr="00793B79">
        <w:rPr>
          <w:rFonts w:hint="eastAsia"/>
          <w:rtl/>
        </w:rPr>
        <w:t>חודשיים</w:t>
      </w:r>
      <w:r w:rsidRPr="00793B79">
        <w:rPr>
          <w:rtl/>
        </w:rPr>
        <w:t xml:space="preserve"> </w:t>
      </w:r>
      <w:r w:rsidRPr="00793B79">
        <w:rPr>
          <w:rFonts w:hint="eastAsia"/>
          <w:rtl/>
        </w:rPr>
        <w:t>וחצי</w:t>
      </w:r>
      <w:r w:rsidRPr="00793B79">
        <w:rPr>
          <w:rtl/>
        </w:rPr>
        <w:t xml:space="preserve"> </w:t>
      </w:r>
      <w:r w:rsidRPr="00793B79">
        <w:rPr>
          <w:rFonts w:hint="eastAsia"/>
          <w:rtl/>
        </w:rPr>
        <w:t>מפורטים</w:t>
      </w:r>
      <w:r w:rsidRPr="00793B79">
        <w:rPr>
          <w:rtl/>
        </w:rPr>
        <w:t xml:space="preserve"> </w:t>
      </w:r>
      <w:r w:rsidRPr="00793B79">
        <w:rPr>
          <w:rFonts w:hint="eastAsia"/>
          <w:rtl/>
        </w:rPr>
        <w:t>בדוח</w:t>
      </w:r>
      <w:r w:rsidRPr="00793B79">
        <w:rPr>
          <w:rtl/>
        </w:rPr>
        <w:t xml:space="preserve"> </w:t>
      </w:r>
      <w:r>
        <w:rPr>
          <w:rFonts w:hint="cs"/>
          <w:rtl/>
        </w:rPr>
        <w:t>מבקר המדינה</w:t>
      </w:r>
      <w:r w:rsidRPr="00793B79">
        <w:rPr>
          <w:rtl/>
        </w:rPr>
        <w:t xml:space="preserve"> </w:t>
      </w:r>
      <w:r>
        <w:rPr>
          <w:rFonts w:hint="cs"/>
          <w:rtl/>
        </w:rPr>
        <w:t>בנושא</w:t>
      </w:r>
      <w:r w:rsidRPr="00793B79">
        <w:rPr>
          <w:rtl/>
        </w:rPr>
        <w:t xml:space="preserve"> </w:t>
      </w:r>
      <w:r>
        <w:rPr>
          <w:rFonts w:hint="cs"/>
          <w:rtl/>
        </w:rPr>
        <w:t>"</w:t>
      </w:r>
      <w:r w:rsidRPr="00720432">
        <w:rPr>
          <w:rtl/>
        </w:rPr>
        <w:t>הניהול הממשלתי של התחום האזרחי במהלך המלחמה</w:t>
      </w:r>
      <w:r>
        <w:rPr>
          <w:rFonts w:hint="cs"/>
          <w:rtl/>
        </w:rPr>
        <w:t>"</w:t>
      </w:r>
      <w:r w:rsidRPr="00720432">
        <w:rPr>
          <w:rFonts w:hint="cs"/>
          <w:rtl/>
        </w:rPr>
        <w:t xml:space="preserve"> </w:t>
      </w:r>
      <w:r>
        <w:rPr>
          <w:rFonts w:hint="cs"/>
          <w:rtl/>
        </w:rPr>
        <w:t>(טרם פורסם).</w:t>
      </w:r>
    </w:p>
  </w:footnote>
  <w:footnote w:id="70">
    <w:p w14:paraId="5476EBE6" w14:textId="77777777" w:rsidR="00F41058" w:rsidRDefault="00F41058" w:rsidP="003114F5">
      <w:pPr>
        <w:pStyle w:val="af"/>
        <w:rPr>
          <w:rtl/>
        </w:rPr>
      </w:pPr>
      <w:r>
        <w:rPr>
          <w:rStyle w:val="af1"/>
        </w:rPr>
        <w:footnoteRef/>
      </w:r>
      <w:r>
        <w:rPr>
          <w:rtl/>
        </w:rPr>
        <w:t xml:space="preserve"> </w:t>
      </w:r>
      <w:r>
        <w:rPr>
          <w:rtl/>
        </w:rPr>
        <w:tab/>
      </w:r>
      <w:r>
        <w:rPr>
          <w:rFonts w:hint="cs"/>
          <w:rtl/>
        </w:rPr>
        <w:t>החלטת קבינט חכ/6 מיום 19.10.23.</w:t>
      </w:r>
    </w:p>
  </w:footnote>
  <w:footnote w:id="71">
    <w:p w14:paraId="7144AE85" w14:textId="77777777" w:rsidR="00F41058" w:rsidRDefault="00F41058" w:rsidP="003114F5">
      <w:pPr>
        <w:pStyle w:val="af"/>
      </w:pPr>
      <w:r>
        <w:rPr>
          <w:rStyle w:val="af1"/>
        </w:rPr>
        <w:footnoteRef/>
      </w:r>
      <w:r>
        <w:rPr>
          <w:rtl/>
        </w:rPr>
        <w:t xml:space="preserve"> </w:t>
      </w:r>
      <w:r>
        <w:rPr>
          <w:rtl/>
        </w:rPr>
        <w:tab/>
      </w:r>
      <w:r>
        <w:rPr>
          <w:rFonts w:hint="cs"/>
          <w:rtl/>
        </w:rPr>
        <w:t>החלטת קבינט חכ/10 מיום 8.11.23.</w:t>
      </w:r>
    </w:p>
  </w:footnote>
  <w:footnote w:id="72">
    <w:p w14:paraId="72E80798" w14:textId="77777777" w:rsidR="00F41058" w:rsidRDefault="00F41058" w:rsidP="003114F5">
      <w:pPr>
        <w:pStyle w:val="af"/>
        <w:rPr>
          <w:rtl/>
        </w:rPr>
      </w:pPr>
      <w:r>
        <w:rPr>
          <w:rStyle w:val="af1"/>
        </w:rPr>
        <w:footnoteRef/>
      </w:r>
      <w:r>
        <w:rPr>
          <w:rtl/>
        </w:rPr>
        <w:t xml:space="preserve"> </w:t>
      </w:r>
      <w:r>
        <w:rPr>
          <w:rtl/>
        </w:rPr>
        <w:tab/>
      </w:r>
      <w:r>
        <w:rPr>
          <w:rFonts w:hint="cs"/>
          <w:rtl/>
        </w:rPr>
        <w:t>החלטת קבינט חכ/14 מיום 10.12.23.</w:t>
      </w:r>
    </w:p>
  </w:footnote>
  <w:footnote w:id="73">
    <w:p w14:paraId="4A7845FC" w14:textId="77777777" w:rsidR="00F41058" w:rsidRDefault="00F41058" w:rsidP="003114F5">
      <w:pPr>
        <w:pStyle w:val="af"/>
      </w:pPr>
      <w:r>
        <w:rPr>
          <w:rStyle w:val="af1"/>
        </w:rPr>
        <w:footnoteRef/>
      </w:r>
      <w:r>
        <w:rPr>
          <w:rtl/>
        </w:rPr>
        <w:t xml:space="preserve"> </w:t>
      </w:r>
      <w:r>
        <w:rPr>
          <w:rtl/>
        </w:rPr>
        <w:tab/>
      </w:r>
      <w:r>
        <w:rPr>
          <w:rFonts w:hint="cs"/>
          <w:rtl/>
        </w:rPr>
        <w:t>החלטת קבינט חכ/15 מיום 10.12.23.</w:t>
      </w:r>
    </w:p>
  </w:footnote>
  <w:footnote w:id="74">
    <w:p w14:paraId="0321A074" w14:textId="77777777" w:rsidR="00F41058" w:rsidRDefault="00F41058" w:rsidP="003114F5">
      <w:pPr>
        <w:pStyle w:val="af"/>
      </w:pPr>
      <w:r>
        <w:rPr>
          <w:rStyle w:val="af1"/>
        </w:rPr>
        <w:footnoteRef/>
      </w:r>
      <w:r>
        <w:rPr>
          <w:rtl/>
        </w:rPr>
        <w:t xml:space="preserve"> </w:t>
      </w:r>
      <w:r>
        <w:rPr>
          <w:rtl/>
        </w:rPr>
        <w:tab/>
      </w:r>
      <w:r>
        <w:rPr>
          <w:rFonts w:hint="cs"/>
          <w:rtl/>
        </w:rPr>
        <w:t>החלטת הקבינט חכ/16, "מתן אישור לחברת התעשייה האווירית לישראל להקמת חברת בת בבעלות מלאה בגרמניה" (1.3.24); החלטת הקבינט חכ/17, "מתן אישור לחברת התעשייה האווירית לישראל להקמת חברת בת בבעלות מלאה בבריטניה", 1.3.24; החלטת הקבינט חכ/18, "הקמת חברה בהודו על ידי התעשייה האווירית לישראל בע"מ ביחד עם חברה הודית ממשלתית" (1.3.24); החלטת הקבינט חכ/19 "הקמת חברה משותפת לחברת איסורד בע"מ ולקרן מחקרים ושירותי בריאות שיבה (ע"ר) ("קרן מחקרים") (13.3.24); חכ/20, "אישור עקרונות הסכם מסגרת בין משרד החינוך לבין החברה למתנ"סים להפעלת תוכנית חינוכית 'סל תרבות'" (4.7.24); חכ/21, "אישור עקרונות הסכם מסגרת בין משרד החינוך לחברה למתנ"סים - תיקון החלטת ממשלה" (4.7.24).</w:t>
      </w:r>
    </w:p>
  </w:footnote>
  <w:footnote w:id="75">
    <w:p w14:paraId="3C1535B1" w14:textId="77777777" w:rsidR="00F41058" w:rsidRDefault="00F41058" w:rsidP="003114F5">
      <w:pPr>
        <w:pStyle w:val="af"/>
      </w:pPr>
      <w:r>
        <w:rPr>
          <w:rStyle w:val="af1"/>
        </w:rPr>
        <w:footnoteRef/>
      </w:r>
      <w:r>
        <w:rPr>
          <w:rtl/>
        </w:rPr>
        <w:t xml:space="preserve"> </w:t>
      </w:r>
      <w:r>
        <w:rPr>
          <w:rtl/>
        </w:rPr>
        <w:tab/>
      </w:r>
      <w:r>
        <w:rPr>
          <w:rFonts w:hint="cs"/>
          <w:rtl/>
        </w:rPr>
        <w:t>שר האוצר התייחס לממצאי הביקורת במסגרת תשובתו לדוח מבקר המדינה בנושא</w:t>
      </w:r>
      <w:r w:rsidRPr="00793B79">
        <w:rPr>
          <w:rtl/>
        </w:rPr>
        <w:t xml:space="preserve"> </w:t>
      </w:r>
      <w:r>
        <w:rPr>
          <w:rFonts w:hint="cs"/>
          <w:rtl/>
        </w:rPr>
        <w:t>"</w:t>
      </w:r>
      <w:r w:rsidRPr="00720432">
        <w:rPr>
          <w:rtl/>
        </w:rPr>
        <w:t>הניהול הממשלתי של התחום האזרחי במהלך המלחמה</w:t>
      </w:r>
      <w:r>
        <w:rPr>
          <w:rFonts w:hint="cs"/>
          <w:rtl/>
        </w:rPr>
        <w:t>"</w:t>
      </w:r>
      <w:r w:rsidRPr="00720432">
        <w:rPr>
          <w:rFonts w:hint="cs"/>
          <w:rtl/>
        </w:rPr>
        <w:t xml:space="preserve"> </w:t>
      </w:r>
      <w:r>
        <w:rPr>
          <w:rFonts w:hint="cs"/>
          <w:rtl/>
        </w:rPr>
        <w:t>(טרם פורסם).</w:t>
      </w:r>
    </w:p>
  </w:footnote>
  <w:footnote w:id="76">
    <w:p w14:paraId="14B99FF2" w14:textId="77777777" w:rsidR="00F41058" w:rsidRDefault="00F41058" w:rsidP="003114F5">
      <w:pPr>
        <w:pStyle w:val="af"/>
      </w:pPr>
      <w:r>
        <w:rPr>
          <w:rStyle w:val="af1"/>
        </w:rPr>
        <w:footnoteRef/>
      </w:r>
      <w:r>
        <w:rPr>
          <w:rtl/>
        </w:rPr>
        <w:t xml:space="preserve"> </w:t>
      </w:r>
      <w:r>
        <w:rPr>
          <w:rtl/>
        </w:rPr>
        <w:tab/>
      </w:r>
      <w:r>
        <w:rPr>
          <w:rFonts w:hint="cs"/>
          <w:rtl/>
        </w:rPr>
        <w:t>החלטת הממשלה 959, "ועדת שרים לענייני חברה וכלכלה (קבינט חברתי-כלכלי) תיקון החלטת ממשלה" (15.10.23).</w:t>
      </w:r>
    </w:p>
  </w:footnote>
  <w:footnote w:id="77">
    <w:p w14:paraId="3039CCD3" w14:textId="77777777" w:rsidR="00F41058" w:rsidRDefault="00F41058" w:rsidP="003114F5">
      <w:pPr>
        <w:pStyle w:val="af"/>
      </w:pPr>
      <w:r>
        <w:rPr>
          <w:rStyle w:val="af1"/>
        </w:rPr>
        <w:footnoteRef/>
      </w:r>
      <w:r>
        <w:rPr>
          <w:rtl/>
        </w:rPr>
        <w:t xml:space="preserve"> </w:t>
      </w:r>
      <w:r>
        <w:rPr>
          <w:rtl/>
        </w:rPr>
        <w:tab/>
      </w:r>
      <w:r>
        <w:rPr>
          <w:rFonts w:hint="cs"/>
          <w:rtl/>
        </w:rPr>
        <w:t>החלטה חכ/6 של הקבינט החברתי-כלכלי, "הקמת מינהלת לשיקום ולפיתוח חבל התקומה ואוכלוסייתו" (19.10.23), אשר קיבלה תוקף של החלטת הממשלה 980 (19.10.23).</w:t>
      </w:r>
    </w:p>
  </w:footnote>
  <w:footnote w:id="78">
    <w:p w14:paraId="34738030" w14:textId="77777777" w:rsidR="00F41058" w:rsidRDefault="00F41058" w:rsidP="003114F5">
      <w:pPr>
        <w:pStyle w:val="af"/>
      </w:pPr>
      <w:r>
        <w:rPr>
          <w:rStyle w:val="af1"/>
        </w:rPr>
        <w:footnoteRef/>
      </w:r>
      <w:r>
        <w:rPr>
          <w:rtl/>
        </w:rPr>
        <w:t xml:space="preserve"> </w:t>
      </w:r>
      <w:r>
        <w:rPr>
          <w:rtl/>
        </w:rPr>
        <w:tab/>
      </w:r>
      <w:r>
        <w:rPr>
          <w:rFonts w:hint="cs"/>
          <w:rtl/>
        </w:rPr>
        <w:t>45 משרות במינהלת תקומה ו-55 משרות של "רכזי תקומה" ברשויות המקומיות.</w:t>
      </w:r>
    </w:p>
  </w:footnote>
  <w:footnote w:id="79">
    <w:p w14:paraId="4E097A7E" w14:textId="77777777" w:rsidR="00F41058" w:rsidRDefault="00F41058" w:rsidP="003114F5">
      <w:pPr>
        <w:pStyle w:val="af"/>
      </w:pPr>
      <w:r>
        <w:rPr>
          <w:rStyle w:val="af1"/>
        </w:rPr>
        <w:footnoteRef/>
      </w:r>
      <w:r>
        <w:rPr>
          <w:rtl/>
        </w:rPr>
        <w:t xml:space="preserve"> </w:t>
      </w:r>
      <w:r>
        <w:rPr>
          <w:rtl/>
        </w:rPr>
        <w:tab/>
      </w:r>
      <w:r>
        <w:rPr>
          <w:rFonts w:hint="cs"/>
          <w:rtl/>
        </w:rPr>
        <w:t>החלטת הממשלה 1699, "התוכנית האסטרטגית לשיקום, לחידוש ולפיתוח חבל התקומה ואוכלוסייתו לשנים 2024 - 2028 ותיקון החלטות ממשלה" (17.4.24).</w:t>
      </w:r>
    </w:p>
  </w:footnote>
  <w:footnote w:id="80">
    <w:p w14:paraId="5CAD116F" w14:textId="77777777" w:rsidR="00F41058" w:rsidRPr="001C348E" w:rsidRDefault="00F41058" w:rsidP="003114F5">
      <w:pPr>
        <w:pStyle w:val="af"/>
        <w:rPr>
          <w:rtl/>
        </w:rPr>
      </w:pPr>
      <w:r w:rsidRPr="001C348E">
        <w:rPr>
          <w:rStyle w:val="af1"/>
        </w:rPr>
        <w:footnoteRef/>
      </w:r>
      <w:r w:rsidRPr="001C348E">
        <w:rPr>
          <w:rtl/>
        </w:rPr>
        <w:t xml:space="preserve"> </w:t>
      </w:r>
      <w:r w:rsidRPr="001C348E">
        <w:rPr>
          <w:rtl/>
        </w:rPr>
        <w:tab/>
      </w:r>
      <w:r w:rsidRPr="001C348E">
        <w:rPr>
          <w:rFonts w:hint="cs"/>
          <w:rtl/>
        </w:rPr>
        <w:t>החלטת הממשלה 997, "ועדת השרים לענייני חברה וכלכליה (הקבינט החברתי-כלכלי) - תיקון החלטת ממשלה" (25.10.23).</w:t>
      </w:r>
    </w:p>
  </w:footnote>
  <w:footnote w:id="81">
    <w:p w14:paraId="7682AB1C" w14:textId="77777777" w:rsidR="00F41058" w:rsidRPr="001C348E" w:rsidRDefault="00F41058" w:rsidP="003114F5">
      <w:pPr>
        <w:pStyle w:val="af"/>
        <w:rPr>
          <w:rtl/>
        </w:rPr>
      </w:pPr>
      <w:r w:rsidRPr="001C348E">
        <w:rPr>
          <w:rStyle w:val="af1"/>
        </w:rPr>
        <w:footnoteRef/>
      </w:r>
      <w:r w:rsidRPr="001C348E">
        <w:rPr>
          <w:rtl/>
        </w:rPr>
        <w:t xml:space="preserve"> </w:t>
      </w:r>
      <w:r w:rsidRPr="001C348E">
        <w:rPr>
          <w:rtl/>
        </w:rPr>
        <w:tab/>
      </w:r>
      <w:r w:rsidRPr="001C348E">
        <w:rPr>
          <w:rFonts w:hint="cs"/>
          <w:rtl/>
        </w:rPr>
        <w:t>ב-16.10.23 עדכן מנכ"ל משרד רה"ם בדיון הקבינט</w:t>
      </w:r>
      <w:r w:rsidRPr="001C348E">
        <w:rPr>
          <w:rtl/>
        </w:rPr>
        <w:t xml:space="preserve"> על מס</w:t>
      </w:r>
      <w:r w:rsidRPr="001C348E">
        <w:rPr>
          <w:rFonts w:hint="cs"/>
          <w:rtl/>
        </w:rPr>
        <w:t>פר</w:t>
      </w:r>
      <w:r w:rsidRPr="001C348E">
        <w:rPr>
          <w:rtl/>
        </w:rPr>
        <w:t xml:space="preserve"> המפונים מהצפון</w:t>
      </w:r>
      <w:r w:rsidRPr="001C348E">
        <w:rPr>
          <w:rFonts w:hint="cs"/>
          <w:rtl/>
        </w:rPr>
        <w:t>, וה</w:t>
      </w:r>
      <w:r w:rsidRPr="001C348E">
        <w:rPr>
          <w:rtl/>
        </w:rPr>
        <w:t>שרים התייחסו במהלך הדיון לצורך לסייע למפונים מהצפון ולמגן מחלקות ב</w:t>
      </w:r>
      <w:r w:rsidRPr="001C348E">
        <w:rPr>
          <w:rFonts w:hint="cs"/>
          <w:rtl/>
        </w:rPr>
        <w:t>בתי חולים ב</w:t>
      </w:r>
      <w:r w:rsidRPr="001C348E">
        <w:rPr>
          <w:rtl/>
        </w:rPr>
        <w:t>צפון</w:t>
      </w:r>
      <w:r w:rsidRPr="001C348E">
        <w:rPr>
          <w:rFonts w:hint="cs"/>
          <w:rtl/>
        </w:rPr>
        <w:t>; ב-</w:t>
      </w:r>
      <w:r w:rsidRPr="001C348E">
        <w:rPr>
          <w:rtl/>
        </w:rPr>
        <w:t xml:space="preserve">31.10.23 </w:t>
      </w:r>
      <w:r w:rsidRPr="001C348E">
        <w:rPr>
          <w:rFonts w:hint="cs"/>
          <w:rtl/>
        </w:rPr>
        <w:t>עלה בדיון הקבינט ה</w:t>
      </w:r>
      <w:r w:rsidRPr="001C348E">
        <w:rPr>
          <w:rtl/>
        </w:rPr>
        <w:t xml:space="preserve">פער בהטבות </w:t>
      </w:r>
      <w:r w:rsidRPr="001C348E">
        <w:rPr>
          <w:rFonts w:hint="cs"/>
          <w:rtl/>
        </w:rPr>
        <w:t>בתחבורה ציבורית</w:t>
      </w:r>
      <w:r w:rsidRPr="001C348E">
        <w:rPr>
          <w:rtl/>
        </w:rPr>
        <w:t xml:space="preserve"> בין </w:t>
      </w:r>
      <w:r w:rsidRPr="001C348E">
        <w:rPr>
          <w:rFonts w:hint="cs"/>
          <w:rtl/>
        </w:rPr>
        <w:t>יישובי ה</w:t>
      </w:r>
      <w:r w:rsidRPr="001C348E">
        <w:rPr>
          <w:rtl/>
        </w:rPr>
        <w:t>דרום ל</w:t>
      </w:r>
      <w:r w:rsidRPr="001C348E">
        <w:rPr>
          <w:rFonts w:hint="cs"/>
          <w:rtl/>
        </w:rPr>
        <w:t>יישובי ה</w:t>
      </w:r>
      <w:r w:rsidRPr="001C348E">
        <w:rPr>
          <w:rtl/>
        </w:rPr>
        <w:t>צפון</w:t>
      </w:r>
      <w:r w:rsidRPr="001C348E">
        <w:rPr>
          <w:rFonts w:hint="cs"/>
          <w:rtl/>
        </w:rPr>
        <w:t>; ב-</w:t>
      </w:r>
      <w:r w:rsidRPr="001C348E">
        <w:rPr>
          <w:rtl/>
        </w:rPr>
        <w:t xml:space="preserve">8.11.23 </w:t>
      </w:r>
      <w:r w:rsidRPr="001C348E">
        <w:rPr>
          <w:rFonts w:hint="cs"/>
          <w:rtl/>
        </w:rPr>
        <w:t>התקבלה החלטת הקבינט האמורה בנוגע להנ</w:t>
      </w:r>
      <w:r w:rsidRPr="001C348E">
        <w:rPr>
          <w:rtl/>
        </w:rPr>
        <w:t>חה מארנונה בין היתר ביישובי הצפון</w:t>
      </w:r>
      <w:r w:rsidRPr="001C348E">
        <w:rPr>
          <w:rFonts w:hint="cs"/>
          <w:rtl/>
        </w:rPr>
        <w:t xml:space="preserve"> הנמצאים בטווח של</w:t>
      </w:r>
      <w:r w:rsidRPr="001C348E">
        <w:rPr>
          <w:rtl/>
        </w:rPr>
        <w:t xml:space="preserve"> </w:t>
      </w:r>
      <w:r w:rsidRPr="001C348E">
        <w:rPr>
          <w:rFonts w:hint="cs"/>
          <w:rtl/>
        </w:rPr>
        <w:t xml:space="preserve">0 </w:t>
      </w:r>
      <w:r w:rsidRPr="001C348E">
        <w:rPr>
          <w:rtl/>
        </w:rPr>
        <w:t>-</w:t>
      </w:r>
      <w:r w:rsidRPr="001C348E">
        <w:rPr>
          <w:rFonts w:hint="cs"/>
          <w:rtl/>
        </w:rPr>
        <w:t xml:space="preserve"> 5</w:t>
      </w:r>
      <w:r w:rsidRPr="001C348E">
        <w:rPr>
          <w:rtl/>
        </w:rPr>
        <w:t xml:space="preserve"> ק"מ</w:t>
      </w:r>
      <w:r w:rsidRPr="001C348E">
        <w:rPr>
          <w:rFonts w:hint="cs"/>
          <w:rtl/>
        </w:rPr>
        <w:t>.</w:t>
      </w:r>
      <w:r>
        <w:rPr>
          <w:rFonts w:hint="cs"/>
          <w:rtl/>
        </w:rPr>
        <w:t xml:space="preserve"> </w:t>
      </w:r>
      <w:r w:rsidRPr="001C348E">
        <w:rPr>
          <w:rFonts w:hint="cs"/>
          <w:rtl/>
        </w:rPr>
        <w:t xml:space="preserve">ומשרד האוצר הציג </w:t>
      </w:r>
      <w:r w:rsidRPr="001C348E">
        <w:rPr>
          <w:rtl/>
        </w:rPr>
        <w:t xml:space="preserve">מתווה לתמרוץ </w:t>
      </w:r>
      <w:r w:rsidRPr="001C348E">
        <w:rPr>
          <w:rFonts w:hint="cs"/>
          <w:rtl/>
        </w:rPr>
        <w:t>ה</w:t>
      </w:r>
      <w:r w:rsidRPr="001C348E">
        <w:rPr>
          <w:rtl/>
        </w:rPr>
        <w:t xml:space="preserve">המשכיות </w:t>
      </w:r>
      <w:r w:rsidRPr="001C348E">
        <w:rPr>
          <w:rFonts w:hint="cs"/>
          <w:rtl/>
        </w:rPr>
        <w:t>ה</w:t>
      </w:r>
      <w:r w:rsidRPr="001C348E">
        <w:rPr>
          <w:rtl/>
        </w:rPr>
        <w:t xml:space="preserve">תעסוקתית בצפון </w:t>
      </w:r>
      <w:r w:rsidRPr="001C348E">
        <w:rPr>
          <w:rFonts w:hint="cs"/>
          <w:rtl/>
        </w:rPr>
        <w:t xml:space="preserve">בדרך של </w:t>
      </w:r>
      <w:r w:rsidRPr="001C348E">
        <w:rPr>
          <w:rtl/>
        </w:rPr>
        <w:t>מענק לשכירים ופיצוי לעצמאים.</w:t>
      </w:r>
      <w:r w:rsidRPr="001C348E">
        <w:rPr>
          <w:rFonts w:hint="cs"/>
          <w:rtl/>
        </w:rPr>
        <w:t xml:space="preserve"> בדיון סקר ראש רח"ל </w:t>
      </w:r>
      <w:r w:rsidRPr="001C348E">
        <w:rPr>
          <w:rtl/>
        </w:rPr>
        <w:t>תוכניות פינוי וקליטה ותנאים במתקני הפינוי, בין היתר של תושבי הצפון</w:t>
      </w:r>
      <w:r w:rsidRPr="001C348E">
        <w:rPr>
          <w:rFonts w:hint="cs"/>
          <w:rtl/>
        </w:rPr>
        <w:t>, ו</w:t>
      </w:r>
      <w:r w:rsidRPr="001C348E">
        <w:rPr>
          <w:rtl/>
        </w:rPr>
        <w:t>שר החינוך דיווח על מתן מענה חינוכי לתושבי הצפון שנאלצים להתפנות.</w:t>
      </w:r>
    </w:p>
  </w:footnote>
  <w:footnote w:id="82">
    <w:p w14:paraId="0DEB3E92" w14:textId="77777777" w:rsidR="00F41058" w:rsidRDefault="00F41058" w:rsidP="003114F5">
      <w:pPr>
        <w:pStyle w:val="af"/>
      </w:pPr>
      <w:r>
        <w:rPr>
          <w:rStyle w:val="af1"/>
        </w:rPr>
        <w:footnoteRef/>
      </w:r>
      <w:r>
        <w:rPr>
          <w:rtl/>
        </w:rPr>
        <w:t xml:space="preserve"> </w:t>
      </w:r>
      <w:r>
        <w:rPr>
          <w:rtl/>
        </w:rPr>
        <w:tab/>
      </w:r>
      <w:r>
        <w:rPr>
          <w:rFonts w:hint="cs"/>
          <w:rtl/>
        </w:rPr>
        <w:t>החלטת הממשלה 1786 "תוכנית למענים בטווח המיידי והקרוב וקידום מתווה רב-שנתי לשיקום ופיתוח הצפון" (27.5.24).</w:t>
      </w:r>
    </w:p>
  </w:footnote>
  <w:footnote w:id="83">
    <w:p w14:paraId="14CC2203"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החישוב מבוסס על אפיון הענפים במשק נכון לדצמבר 2023. במאי 2025 ציינה רשות האוכלוסין וההגירה כי בשנת 2024 חלו שינויים באפיון הענפים במשק, וענף התעשייה והשירותים שכלל 15,560 מכסות לעובדים פלסטינים הוטמע בשני ענפים אחרים, הכוללים מכסות לכל סוגי העובדים הלא-ישראלים: ענף התעשייה הכולל 18,200 מכסות, וענף המסחר והשירותים הכולל 6,400 מכסות. על פי האפיון החדש, סך המכסות בענפים בניין, חקלאות, תעשייה ומסחר ושירותים היה כ-267,000. </w:t>
      </w:r>
    </w:p>
  </w:footnote>
  <w:footnote w:id="84">
    <w:p w14:paraId="76417EB0" w14:textId="77777777" w:rsidR="00F41058" w:rsidRDefault="00F41058" w:rsidP="003114F5">
      <w:pPr>
        <w:pStyle w:val="af"/>
        <w:rPr>
          <w:rtl/>
        </w:rPr>
      </w:pPr>
      <w:r>
        <w:rPr>
          <w:rStyle w:val="af1"/>
        </w:rPr>
        <w:footnoteRef/>
      </w:r>
      <w:r>
        <w:rPr>
          <w:rtl/>
        </w:rPr>
        <w:t xml:space="preserve"> </w:t>
      </w:r>
      <w:r>
        <w:rPr>
          <w:rtl/>
        </w:rPr>
        <w:tab/>
      </w:r>
      <w:r>
        <w:rPr>
          <w:rFonts w:hint="cs"/>
          <w:rtl/>
        </w:rPr>
        <w:t>החלטת הממשלה 1752 "ייעול ושיפור הפיקוח והאכיפה על העסקה של עובדים זרים ותיקון החלטות ממשלה" (15.5.24).</w:t>
      </w:r>
    </w:p>
  </w:footnote>
  <w:footnote w:id="85">
    <w:p w14:paraId="49A62F95" w14:textId="77777777" w:rsidR="00F41058" w:rsidRDefault="00F41058" w:rsidP="003114F5">
      <w:pPr>
        <w:pStyle w:val="af"/>
        <w:rPr>
          <w:rtl/>
        </w:rPr>
      </w:pPr>
      <w:r>
        <w:rPr>
          <w:rStyle w:val="af1"/>
        </w:rPr>
        <w:footnoteRef/>
      </w:r>
      <w:r>
        <w:rPr>
          <w:rtl/>
        </w:rPr>
        <w:t xml:space="preserve"> </w:t>
      </w:r>
      <w:r>
        <w:rPr>
          <w:rtl/>
        </w:rPr>
        <w:tab/>
      </w:r>
      <w:r>
        <w:rPr>
          <w:rFonts w:hint="cs"/>
          <w:rtl/>
        </w:rPr>
        <w:t xml:space="preserve">מספר ההחלטות שצוין לא כולל החלטות שמהותן הארכת החלטות קודמות. ההחלטות: החלטת הממשלה 1199 בנושא פתיחת שנת הלימודים האקדמית בימי מלחמת חרבות ברזל - התייחסות שר החינוך (31.12.23); </w:t>
      </w:r>
      <w:r w:rsidRPr="00A02238">
        <w:rPr>
          <w:rtl/>
        </w:rPr>
        <w:t xml:space="preserve">החלטת </w:t>
      </w:r>
      <w:r>
        <w:rPr>
          <w:rFonts w:hint="cs"/>
          <w:rtl/>
        </w:rPr>
        <w:t>ה</w:t>
      </w:r>
      <w:r w:rsidRPr="00A02238">
        <w:rPr>
          <w:rtl/>
        </w:rPr>
        <w:t>ממשלה 1786</w:t>
      </w:r>
      <w:r>
        <w:rPr>
          <w:rFonts w:hint="cs"/>
          <w:rtl/>
        </w:rPr>
        <w:t>, "</w:t>
      </w:r>
      <w:r w:rsidRPr="00A02238">
        <w:rPr>
          <w:rtl/>
        </w:rPr>
        <w:t>תוכנית למענים בטווח המידי והקרוב וקידום מתווה רב שנתי לשיקום ופיתוח הצפון</w:t>
      </w:r>
      <w:r>
        <w:rPr>
          <w:rFonts w:hint="cs"/>
          <w:rtl/>
        </w:rPr>
        <w:t>"</w:t>
      </w:r>
      <w:r w:rsidRPr="00A02238">
        <w:rPr>
          <w:rtl/>
        </w:rPr>
        <w:t xml:space="preserve"> </w:t>
      </w:r>
      <w:r>
        <w:rPr>
          <w:rFonts w:hint="cs"/>
          <w:rtl/>
        </w:rPr>
        <w:t>(</w:t>
      </w:r>
      <w:r w:rsidRPr="00A02238">
        <w:rPr>
          <w:rtl/>
        </w:rPr>
        <w:t>27.5.24</w:t>
      </w:r>
      <w:r>
        <w:rPr>
          <w:rFonts w:hint="cs"/>
          <w:rtl/>
        </w:rPr>
        <w:t>); עובדים זרים:</w:t>
      </w:r>
      <w:r w:rsidRPr="00A02238">
        <w:rPr>
          <w:rtl/>
        </w:rPr>
        <w:t xml:space="preserve"> החלט</w:t>
      </w:r>
      <w:r>
        <w:rPr>
          <w:rFonts w:hint="cs"/>
          <w:rtl/>
        </w:rPr>
        <w:t>ת הממשלה</w:t>
      </w:r>
      <w:r w:rsidRPr="00A02238">
        <w:rPr>
          <w:rtl/>
        </w:rPr>
        <w:t xml:space="preserve"> 1002</w:t>
      </w:r>
      <w:r>
        <w:rPr>
          <w:rFonts w:hint="cs"/>
          <w:rtl/>
        </w:rPr>
        <w:t>,</w:t>
      </w:r>
      <w:r w:rsidRPr="00A02238">
        <w:rPr>
          <w:rtl/>
        </w:rPr>
        <w:t xml:space="preserve"> </w:t>
      </w:r>
      <w:r>
        <w:rPr>
          <w:rFonts w:hint="cs"/>
          <w:rtl/>
        </w:rPr>
        <w:t>"</w:t>
      </w:r>
      <w:r w:rsidRPr="00A02238">
        <w:rPr>
          <w:rtl/>
        </w:rPr>
        <w:t>הגדלת מכסות עובדים זרים בענף הבניה בעקבות מלחמת חרבות ברזל ותיקון החלטות ממשלה</w:t>
      </w:r>
      <w:r>
        <w:rPr>
          <w:rFonts w:hint="cs"/>
          <w:rtl/>
        </w:rPr>
        <w:t>"</w:t>
      </w:r>
      <w:r w:rsidRPr="00A02238">
        <w:rPr>
          <w:rtl/>
        </w:rPr>
        <w:t xml:space="preserve"> </w:t>
      </w:r>
      <w:r>
        <w:rPr>
          <w:rFonts w:hint="cs"/>
          <w:rtl/>
        </w:rPr>
        <w:t>(</w:t>
      </w:r>
      <w:r w:rsidRPr="00A02238">
        <w:rPr>
          <w:rtl/>
        </w:rPr>
        <w:t>27.10.23</w:t>
      </w:r>
      <w:r>
        <w:rPr>
          <w:rFonts w:hint="cs"/>
          <w:rtl/>
        </w:rPr>
        <w:t>)</w:t>
      </w:r>
      <w:r w:rsidRPr="00A02238">
        <w:rPr>
          <w:rtl/>
        </w:rPr>
        <w:t>; החלט</w:t>
      </w:r>
      <w:r>
        <w:rPr>
          <w:rFonts w:hint="cs"/>
          <w:rtl/>
        </w:rPr>
        <w:t>ת הממשלה</w:t>
      </w:r>
      <w:r w:rsidRPr="00A02238">
        <w:rPr>
          <w:rtl/>
        </w:rPr>
        <w:t xml:space="preserve"> 1020</w:t>
      </w:r>
      <w:r>
        <w:rPr>
          <w:rFonts w:hint="cs"/>
          <w:rtl/>
        </w:rPr>
        <w:t>,</w:t>
      </w:r>
      <w:r w:rsidRPr="00A02238">
        <w:rPr>
          <w:rtl/>
        </w:rPr>
        <w:t xml:space="preserve"> </w:t>
      </w:r>
      <w:r>
        <w:rPr>
          <w:rFonts w:hint="cs"/>
          <w:rtl/>
        </w:rPr>
        <w:t>"</w:t>
      </w:r>
      <w:r w:rsidRPr="00A02238">
        <w:rPr>
          <w:rtl/>
        </w:rPr>
        <w:t>עובדים זרים לחקלאות מלחמת חרבות ברזל</w:t>
      </w:r>
      <w:r>
        <w:rPr>
          <w:rFonts w:hint="cs"/>
          <w:rtl/>
        </w:rPr>
        <w:t>"</w:t>
      </w:r>
      <w:r w:rsidRPr="00A02238">
        <w:rPr>
          <w:rtl/>
        </w:rPr>
        <w:t xml:space="preserve"> </w:t>
      </w:r>
      <w:r>
        <w:rPr>
          <w:rFonts w:hint="cs"/>
          <w:rtl/>
        </w:rPr>
        <w:t>(</w:t>
      </w:r>
      <w:r w:rsidRPr="00A02238">
        <w:rPr>
          <w:rtl/>
        </w:rPr>
        <w:t>1.11.23</w:t>
      </w:r>
      <w:r>
        <w:rPr>
          <w:rFonts w:hint="cs"/>
          <w:rtl/>
        </w:rPr>
        <w:t>)</w:t>
      </w:r>
      <w:r w:rsidRPr="00A02238">
        <w:rPr>
          <w:rtl/>
        </w:rPr>
        <w:t>; החלט</w:t>
      </w:r>
      <w:r>
        <w:rPr>
          <w:rFonts w:hint="cs"/>
          <w:rtl/>
        </w:rPr>
        <w:t>ת הממשלה</w:t>
      </w:r>
      <w:r w:rsidRPr="00A02238">
        <w:rPr>
          <w:rtl/>
        </w:rPr>
        <w:t xml:space="preserve"> 1320</w:t>
      </w:r>
      <w:r>
        <w:rPr>
          <w:rFonts w:hint="cs"/>
          <w:rtl/>
        </w:rPr>
        <w:t>,</w:t>
      </w:r>
      <w:r w:rsidRPr="00A02238">
        <w:rPr>
          <w:rtl/>
        </w:rPr>
        <w:t xml:space="preserve"> </w:t>
      </w:r>
      <w:r>
        <w:rPr>
          <w:rFonts w:hint="cs"/>
          <w:rtl/>
        </w:rPr>
        <w:t>"</w:t>
      </w:r>
      <w:r w:rsidRPr="00A02238">
        <w:rPr>
          <w:rtl/>
        </w:rPr>
        <w:t>עובדים זרים בענף החקלאות ותיקון החלטת ממשלה</w:t>
      </w:r>
      <w:r>
        <w:rPr>
          <w:rFonts w:hint="cs"/>
          <w:rtl/>
        </w:rPr>
        <w:t>"</w:t>
      </w:r>
      <w:r w:rsidRPr="00A02238">
        <w:rPr>
          <w:rtl/>
        </w:rPr>
        <w:t xml:space="preserve"> </w:t>
      </w:r>
      <w:r>
        <w:rPr>
          <w:rFonts w:hint="cs"/>
          <w:rtl/>
        </w:rPr>
        <w:t>(</w:t>
      </w:r>
      <w:r w:rsidRPr="00A02238">
        <w:rPr>
          <w:rtl/>
        </w:rPr>
        <w:t>21.1.2</w:t>
      </w:r>
      <w:r>
        <w:rPr>
          <w:rFonts w:hint="cs"/>
          <w:rtl/>
        </w:rPr>
        <w:t>4)</w:t>
      </w:r>
      <w:r w:rsidRPr="00A02238">
        <w:rPr>
          <w:rtl/>
        </w:rPr>
        <w:t>; החלט</w:t>
      </w:r>
      <w:r>
        <w:rPr>
          <w:rFonts w:hint="cs"/>
          <w:rtl/>
        </w:rPr>
        <w:t>ת הממשלה</w:t>
      </w:r>
      <w:r w:rsidRPr="00A02238">
        <w:rPr>
          <w:rtl/>
        </w:rPr>
        <w:t xml:space="preserve"> 1377</w:t>
      </w:r>
      <w:r>
        <w:rPr>
          <w:rFonts w:hint="cs"/>
          <w:rtl/>
        </w:rPr>
        <w:t>,</w:t>
      </w:r>
      <w:r w:rsidRPr="00A02238">
        <w:rPr>
          <w:rtl/>
        </w:rPr>
        <w:t xml:space="preserve"> </w:t>
      </w:r>
      <w:r>
        <w:rPr>
          <w:rFonts w:hint="cs"/>
          <w:rtl/>
        </w:rPr>
        <w:t>"</w:t>
      </w:r>
      <w:r w:rsidRPr="00A02238">
        <w:rPr>
          <w:rtl/>
        </w:rPr>
        <w:t>תמיכה בקבוצות מתנדבים הפועלים ביישובים כפריים המקיימים פעילות חקלאית משמעותית</w:t>
      </w:r>
      <w:r>
        <w:rPr>
          <w:rFonts w:hint="cs"/>
          <w:rtl/>
        </w:rPr>
        <w:t xml:space="preserve"> באיזורי עדיפות לאומית - תיקון החלטת ממשלה"</w:t>
      </w:r>
      <w:r w:rsidRPr="00A02238">
        <w:rPr>
          <w:rtl/>
        </w:rPr>
        <w:t xml:space="preserve"> </w:t>
      </w:r>
      <w:r>
        <w:rPr>
          <w:rFonts w:hint="cs"/>
          <w:rtl/>
        </w:rPr>
        <w:t>(4</w:t>
      </w:r>
      <w:r w:rsidRPr="00A02238">
        <w:rPr>
          <w:rtl/>
        </w:rPr>
        <w:t>.2.24</w:t>
      </w:r>
      <w:r>
        <w:rPr>
          <w:rFonts w:hint="cs"/>
          <w:rtl/>
        </w:rPr>
        <w:t>, תחולה מיום 12.2.24)</w:t>
      </w:r>
      <w:r w:rsidRPr="00A02238">
        <w:rPr>
          <w:rtl/>
        </w:rPr>
        <w:t>; החלט</w:t>
      </w:r>
      <w:r>
        <w:rPr>
          <w:rFonts w:hint="cs"/>
          <w:rtl/>
        </w:rPr>
        <w:t>ת</w:t>
      </w:r>
      <w:r w:rsidRPr="00A02238">
        <w:rPr>
          <w:rtl/>
        </w:rPr>
        <w:t xml:space="preserve"> </w:t>
      </w:r>
      <w:r>
        <w:rPr>
          <w:rFonts w:hint="cs"/>
          <w:rtl/>
        </w:rPr>
        <w:t>הממשלה</w:t>
      </w:r>
      <w:r w:rsidRPr="00A02238">
        <w:rPr>
          <w:rtl/>
        </w:rPr>
        <w:t xml:space="preserve"> 1383</w:t>
      </w:r>
      <w:r>
        <w:rPr>
          <w:rFonts w:hint="cs"/>
          <w:rtl/>
        </w:rPr>
        <w:t>,</w:t>
      </w:r>
      <w:r w:rsidRPr="00A02238">
        <w:rPr>
          <w:rtl/>
        </w:rPr>
        <w:t xml:space="preserve"> </w:t>
      </w:r>
      <w:r>
        <w:rPr>
          <w:rFonts w:hint="cs"/>
          <w:rtl/>
        </w:rPr>
        <w:t>"</w:t>
      </w:r>
      <w:r w:rsidRPr="00A02238">
        <w:rPr>
          <w:rtl/>
        </w:rPr>
        <w:t>תוכנית ממשלתית לתמרוץ והאצה של ענף הנדל"ן והבנייה למגורים</w:t>
      </w:r>
      <w:r w:rsidRPr="009C4997">
        <w:rPr>
          <w:rtl/>
        </w:rPr>
        <w:t xml:space="preserve"> ותיקון החלטות ממשלה ב. אישור טיוטת חוק מיסוי מקרקעין (שבח ורכישה) (תיקון) התשפ"ד-2024</w:t>
      </w:r>
      <w:r>
        <w:rPr>
          <w:rFonts w:hint="cs"/>
          <w:rtl/>
        </w:rPr>
        <w:t>"</w:t>
      </w:r>
      <w:r w:rsidRPr="00A02238">
        <w:rPr>
          <w:rtl/>
        </w:rPr>
        <w:t xml:space="preserve"> </w:t>
      </w:r>
      <w:r>
        <w:rPr>
          <w:rFonts w:hint="cs"/>
          <w:rtl/>
        </w:rPr>
        <w:t xml:space="preserve">(4.2.24, תחולה מיום </w:t>
      </w:r>
      <w:r w:rsidRPr="00A02238">
        <w:rPr>
          <w:rtl/>
        </w:rPr>
        <w:t>12.2.24</w:t>
      </w:r>
      <w:r>
        <w:rPr>
          <w:rFonts w:hint="cs"/>
          <w:rtl/>
        </w:rPr>
        <w:t>)</w:t>
      </w:r>
      <w:r w:rsidRPr="00A02238">
        <w:rPr>
          <w:rtl/>
        </w:rPr>
        <w:t>; החלט</w:t>
      </w:r>
      <w:r>
        <w:rPr>
          <w:rFonts w:hint="cs"/>
          <w:rtl/>
        </w:rPr>
        <w:t>ת הממשלה</w:t>
      </w:r>
      <w:r w:rsidRPr="00A02238">
        <w:rPr>
          <w:rtl/>
        </w:rPr>
        <w:t xml:space="preserve"> 1527</w:t>
      </w:r>
      <w:r>
        <w:rPr>
          <w:rFonts w:hint="cs"/>
          <w:rtl/>
        </w:rPr>
        <w:t>,</w:t>
      </w:r>
      <w:r w:rsidRPr="00A02238">
        <w:rPr>
          <w:rtl/>
        </w:rPr>
        <w:t xml:space="preserve"> </w:t>
      </w:r>
      <w:r>
        <w:rPr>
          <w:rFonts w:hint="cs"/>
          <w:rtl/>
        </w:rPr>
        <w:t>"</w:t>
      </w:r>
      <w:r w:rsidRPr="00A02238">
        <w:rPr>
          <w:rtl/>
        </w:rPr>
        <w:t>הקצאת מכסת עובדים זרים לתשתיות</w:t>
      </w:r>
      <w:r>
        <w:rPr>
          <w:rFonts w:hint="cs"/>
          <w:rtl/>
        </w:rPr>
        <w:t xml:space="preserve"> בעקבות מלחמת חרבות ברזל ותיקון החלטת ממשלה"</w:t>
      </w:r>
      <w:r w:rsidRPr="00A02238">
        <w:rPr>
          <w:rtl/>
        </w:rPr>
        <w:t xml:space="preserve"> </w:t>
      </w:r>
      <w:r>
        <w:rPr>
          <w:rFonts w:hint="cs"/>
          <w:rtl/>
        </w:rPr>
        <w:t>(</w:t>
      </w:r>
      <w:r w:rsidRPr="00A02238">
        <w:rPr>
          <w:rtl/>
        </w:rPr>
        <w:t>17.3.24</w:t>
      </w:r>
      <w:r>
        <w:rPr>
          <w:rFonts w:hint="cs"/>
          <w:rtl/>
        </w:rPr>
        <w:t>)</w:t>
      </w:r>
      <w:r w:rsidRPr="00A02238">
        <w:rPr>
          <w:rtl/>
        </w:rPr>
        <w:t>.</w:t>
      </w:r>
      <w:r>
        <w:rPr>
          <w:rFonts w:hint="cs"/>
          <w:rtl/>
        </w:rPr>
        <w:t xml:space="preserve"> </w:t>
      </w:r>
    </w:p>
  </w:footnote>
  <w:footnote w:id="86">
    <w:p w14:paraId="077C3489" w14:textId="77777777" w:rsidR="00F41058" w:rsidRDefault="00F41058" w:rsidP="003114F5">
      <w:pPr>
        <w:pStyle w:val="af"/>
      </w:pPr>
      <w:r>
        <w:rPr>
          <w:rStyle w:val="af1"/>
        </w:rPr>
        <w:footnoteRef/>
      </w:r>
      <w:r>
        <w:rPr>
          <w:rtl/>
        </w:rPr>
        <w:t xml:space="preserve"> </w:t>
      </w:r>
      <w:r>
        <w:rPr>
          <w:rtl/>
        </w:rPr>
        <w:tab/>
      </w:r>
      <w:r>
        <w:rPr>
          <w:rFonts w:hint="cs"/>
          <w:rtl/>
        </w:rPr>
        <w:t>שר האוצר התייחס לממצאי הביקורת במסגרת תשובתו לדוח מבקר המדינה בנושא</w:t>
      </w:r>
      <w:r w:rsidRPr="00793B79">
        <w:rPr>
          <w:rtl/>
        </w:rPr>
        <w:t xml:space="preserve"> </w:t>
      </w:r>
      <w:r>
        <w:rPr>
          <w:rFonts w:hint="cs"/>
          <w:rtl/>
        </w:rPr>
        <w:t>"</w:t>
      </w:r>
      <w:r w:rsidRPr="00720432">
        <w:rPr>
          <w:rtl/>
        </w:rPr>
        <w:t>הניהול הממשלתי של התחום האזרחי במהלך המלחמה</w:t>
      </w:r>
      <w:r>
        <w:rPr>
          <w:rFonts w:hint="cs"/>
          <w:rtl/>
        </w:rPr>
        <w:t>"</w:t>
      </w:r>
      <w:r w:rsidRPr="00720432">
        <w:rPr>
          <w:rFonts w:hint="cs"/>
          <w:rtl/>
        </w:rPr>
        <w:t xml:space="preserve"> </w:t>
      </w:r>
      <w:r>
        <w:rPr>
          <w:rFonts w:hint="cs"/>
          <w:rtl/>
        </w:rPr>
        <w:t>(טרם פורסם).</w:t>
      </w:r>
    </w:p>
  </w:footnote>
  <w:footnote w:id="87">
    <w:p w14:paraId="42F8113C" w14:textId="77777777" w:rsidR="00F41058" w:rsidRDefault="00F41058" w:rsidP="003114F5">
      <w:pPr>
        <w:pStyle w:val="af"/>
      </w:pPr>
      <w:r>
        <w:rPr>
          <w:rStyle w:val="af1"/>
        </w:rPr>
        <w:footnoteRef/>
      </w:r>
      <w:r>
        <w:rPr>
          <w:rtl/>
        </w:rPr>
        <w:t xml:space="preserve"> </w:t>
      </w:r>
      <w:r>
        <w:rPr>
          <w:rtl/>
        </w:rPr>
        <w:tab/>
      </w:r>
      <w:r>
        <w:rPr>
          <w:rFonts w:hint="cs"/>
          <w:rtl/>
        </w:rPr>
        <w:t xml:space="preserve">החלטות הממשלה: החלטת הממשלה 1002, "הגדלת </w:t>
      </w:r>
      <w:r w:rsidRPr="003D4354">
        <w:rPr>
          <w:rFonts w:hint="cs"/>
          <w:b/>
          <w:bCs/>
          <w:rtl/>
        </w:rPr>
        <w:t>מכסות עובדים זרים</w:t>
      </w:r>
      <w:r>
        <w:rPr>
          <w:rFonts w:hint="cs"/>
          <w:rtl/>
        </w:rPr>
        <w:t xml:space="preserve"> </w:t>
      </w:r>
      <w:r w:rsidRPr="009147CC">
        <w:rPr>
          <w:rFonts w:hint="cs"/>
          <w:b/>
          <w:bCs/>
          <w:rtl/>
        </w:rPr>
        <w:t>בענף הבניה</w:t>
      </w:r>
      <w:r>
        <w:rPr>
          <w:rFonts w:hint="cs"/>
          <w:rtl/>
        </w:rPr>
        <w:t xml:space="preserve"> בעקבות מלחמת חרבות ברזל ותיקון החלטות ממשלה" (27.10.23); החלטה הממשלה 1020, </w:t>
      </w:r>
      <w:r w:rsidRPr="00FB69C9">
        <w:rPr>
          <w:rtl/>
        </w:rPr>
        <w:t>"</w:t>
      </w:r>
      <w:r w:rsidRPr="003D4354">
        <w:rPr>
          <w:rFonts w:hint="cs"/>
          <w:b/>
          <w:bCs/>
          <w:rtl/>
        </w:rPr>
        <w:t>עובדים זרים לחקלאות</w:t>
      </w:r>
      <w:r>
        <w:rPr>
          <w:rFonts w:hint="cs"/>
          <w:rtl/>
        </w:rPr>
        <w:t xml:space="preserve"> מלחמת חרבות ברזל" (1.11.23); החלטה הממשלה 1123, </w:t>
      </w:r>
      <w:r w:rsidRPr="00FB69C9">
        <w:rPr>
          <w:rtl/>
        </w:rPr>
        <w:t>"</w:t>
      </w:r>
      <w:r w:rsidRPr="003D4354">
        <w:rPr>
          <w:rFonts w:hint="cs"/>
          <w:b/>
          <w:bCs/>
          <w:rtl/>
        </w:rPr>
        <w:t>חיזוק צורכי תקשורת בעורף</w:t>
      </w:r>
      <w:r>
        <w:rPr>
          <w:rFonts w:hint="cs"/>
          <w:rtl/>
        </w:rPr>
        <w:t xml:space="preserve"> לאור מלחמת חרבות ברזל" (10.12.23); החלטה </w:t>
      </w:r>
      <w:r w:rsidRPr="00F86AEA">
        <w:rPr>
          <w:rtl/>
        </w:rPr>
        <w:t>הממשלה</w:t>
      </w:r>
      <w:r>
        <w:rPr>
          <w:rFonts w:hint="cs"/>
          <w:rtl/>
        </w:rPr>
        <w:t xml:space="preserve"> 1208, "השתתפות </w:t>
      </w:r>
      <w:r w:rsidRPr="003D4354">
        <w:rPr>
          <w:rFonts w:hint="cs"/>
          <w:b/>
          <w:bCs/>
          <w:rtl/>
        </w:rPr>
        <w:t>בהוצאות ביטחון של חברות התעופה הישראליות</w:t>
      </w:r>
      <w:r>
        <w:rPr>
          <w:rFonts w:hint="cs"/>
          <w:rtl/>
        </w:rPr>
        <w:t xml:space="preserve"> תיקון החלטת ממשלה" (21.12.23); החלטה </w:t>
      </w:r>
      <w:r w:rsidRPr="00F86AEA">
        <w:rPr>
          <w:rtl/>
        </w:rPr>
        <w:t>הממשלה</w:t>
      </w:r>
      <w:r>
        <w:rPr>
          <w:rFonts w:hint="cs"/>
          <w:rtl/>
        </w:rPr>
        <w:t xml:space="preserve"> 1202, "אישור צו הארכת תקופות ודחיית מועדים (הוראת שעה - חרבות ברזל) (אישורים רגולטוריים, עיצומים כספיים ובדיקות מתקני גז) (הארכת התקופה הקובעת והארכת תקופת ההארכה, התשפ"ד-2023" (31.12.23); החלטה הממשלה 1199, "</w:t>
      </w:r>
      <w:r w:rsidRPr="003D4354">
        <w:rPr>
          <w:rFonts w:hint="cs"/>
          <w:b/>
          <w:bCs/>
          <w:rtl/>
        </w:rPr>
        <w:t>פתיחת שנת הלימודים האקדמית</w:t>
      </w:r>
      <w:r>
        <w:rPr>
          <w:rFonts w:hint="cs"/>
          <w:rtl/>
        </w:rPr>
        <w:t xml:space="preserve"> בימי מלחמת חרבות ברזל התייחסות שר החינוך" (31.12.23); החלטה הממשלה 1320, "</w:t>
      </w:r>
      <w:r w:rsidRPr="003D4354">
        <w:rPr>
          <w:rFonts w:hint="cs"/>
          <w:b/>
          <w:bCs/>
          <w:rtl/>
        </w:rPr>
        <w:t>עובדים זרים בענף החקלאות</w:t>
      </w:r>
      <w:r>
        <w:rPr>
          <w:rFonts w:hint="cs"/>
          <w:rtl/>
        </w:rPr>
        <w:t xml:space="preserve"> ותיקון החלטת ממשלה" (21.1.23); החלטה הממשלה 1377, "</w:t>
      </w:r>
      <w:r w:rsidRPr="003D4354">
        <w:rPr>
          <w:rFonts w:hint="cs"/>
          <w:b/>
          <w:bCs/>
          <w:rtl/>
        </w:rPr>
        <w:t>תמיכה בקבוצות מתנדבים</w:t>
      </w:r>
      <w:r>
        <w:rPr>
          <w:rFonts w:hint="cs"/>
          <w:rtl/>
        </w:rPr>
        <w:t xml:space="preserve"> הפועלים ביישובים כפריים המקיימים פעילות חקלאית משמעותית</w:t>
      </w:r>
      <w:r w:rsidRPr="00216428">
        <w:rPr>
          <w:rFonts w:hint="cs"/>
          <w:rtl/>
        </w:rPr>
        <w:t xml:space="preserve"> </w:t>
      </w:r>
      <w:r>
        <w:rPr>
          <w:rFonts w:hint="cs"/>
          <w:rtl/>
        </w:rPr>
        <w:t>באיזורי עדיפות לאומית - תיקון החלטת ממשלה"</w:t>
      </w:r>
      <w:r w:rsidRPr="00A02238">
        <w:rPr>
          <w:rtl/>
        </w:rPr>
        <w:t xml:space="preserve"> </w:t>
      </w:r>
      <w:r>
        <w:rPr>
          <w:rFonts w:hint="cs"/>
          <w:rtl/>
        </w:rPr>
        <w:t>(4</w:t>
      </w:r>
      <w:r w:rsidRPr="00A02238">
        <w:rPr>
          <w:rtl/>
        </w:rPr>
        <w:t>.2.24</w:t>
      </w:r>
      <w:r>
        <w:rPr>
          <w:rFonts w:hint="cs"/>
          <w:rtl/>
        </w:rPr>
        <w:t xml:space="preserve">, תחולה מיום 12.2.24); החלטה הממשלה 1383, "תוכנית ממשלתית </w:t>
      </w:r>
      <w:r w:rsidRPr="003D4354">
        <w:rPr>
          <w:rFonts w:hint="cs"/>
          <w:b/>
          <w:bCs/>
          <w:rtl/>
        </w:rPr>
        <w:t>לתמרוץ והאצה של ענף הנדל"ן והבנייה למגורים</w:t>
      </w:r>
      <w:r w:rsidRPr="00492166">
        <w:rPr>
          <w:rtl/>
        </w:rPr>
        <w:t xml:space="preserve"> ותיקון החלטות ממשלה ב. אישור טיוטת חוק מיסוי מקרקעין (שבח ורכישה) (תיקון) התשפ"ד-2024" (4.2.24, תחולה מיום 12.2.24)</w:t>
      </w:r>
      <w:r>
        <w:rPr>
          <w:rFonts w:hint="cs"/>
          <w:rtl/>
        </w:rPr>
        <w:t xml:space="preserve"> (; החלטה הממשלה 1527, "הקצאת </w:t>
      </w:r>
      <w:r w:rsidRPr="003D4354">
        <w:rPr>
          <w:rFonts w:hint="cs"/>
          <w:b/>
          <w:bCs/>
          <w:rtl/>
        </w:rPr>
        <w:t>מכסת עובדים זרים לתשתיות</w:t>
      </w:r>
      <w:r>
        <w:rPr>
          <w:rFonts w:hint="cs"/>
          <w:rtl/>
        </w:rPr>
        <w:t>" (17.3.24).</w:t>
      </w:r>
    </w:p>
  </w:footnote>
  <w:footnote w:id="88">
    <w:p w14:paraId="41B9FDBE" w14:textId="77777777" w:rsidR="00F41058" w:rsidRDefault="00F41058" w:rsidP="003114F5">
      <w:pPr>
        <w:pStyle w:val="af"/>
      </w:pPr>
      <w:r>
        <w:rPr>
          <w:rStyle w:val="af1"/>
        </w:rPr>
        <w:footnoteRef/>
      </w:r>
      <w:r>
        <w:rPr>
          <w:rtl/>
        </w:rPr>
        <w:t xml:space="preserve"> </w:t>
      </w:r>
      <w:r>
        <w:rPr>
          <w:rtl/>
        </w:rPr>
        <w:tab/>
      </w:r>
      <w:r>
        <w:rPr>
          <w:rFonts w:hint="cs"/>
          <w:rtl/>
        </w:rPr>
        <w:t>החלטות הממשלה: החלטה הממשלה 1037, "</w:t>
      </w:r>
      <w:r w:rsidRPr="003D4354">
        <w:rPr>
          <w:rFonts w:hint="cs"/>
          <w:b/>
          <w:bCs/>
          <w:rtl/>
        </w:rPr>
        <w:t>סיוע בהסדרי נסיעה בתחבורה ציבורית</w:t>
      </w:r>
      <w:r>
        <w:rPr>
          <w:rFonts w:hint="cs"/>
          <w:rtl/>
        </w:rPr>
        <w:t xml:space="preserve"> - חרבות ברזל" (5.11.23); החלטה הממשלה 1180, "טיוטת חוק דחיית מועדים (הוראת שעה- חרבות ברזל) (חוזה, פסק דין או תשלום לרשות) (תיקון) (הוספת תקופה קובעת שנייה), התשפ"ד-2023 - הסמכת ועדת השרים לענייני חקיקה" (27.12.23); החלטה הממשלה 1204, "</w:t>
      </w:r>
      <w:r w:rsidRPr="003D4354">
        <w:rPr>
          <w:b/>
          <w:bCs/>
          <w:rtl/>
        </w:rPr>
        <w:t>מתן ת</w:t>
      </w:r>
      <w:r w:rsidRPr="003D4354">
        <w:rPr>
          <w:rFonts w:hint="cs"/>
          <w:b/>
          <w:bCs/>
          <w:rtl/>
        </w:rPr>
        <w:t>י</w:t>
      </w:r>
      <w:r w:rsidRPr="003D4354">
        <w:rPr>
          <w:b/>
          <w:bCs/>
          <w:rtl/>
        </w:rPr>
        <w:t xml:space="preserve">עדוף ליצרני חלב ביישובי עוטף עזה </w:t>
      </w:r>
      <w:r w:rsidRPr="006A572E">
        <w:rPr>
          <w:rtl/>
        </w:rPr>
        <w:t>נוכח מלחמת חרבות ברזל - תיקון החלטת ממשלה</w:t>
      </w:r>
      <w:r>
        <w:rPr>
          <w:rFonts w:hint="cs"/>
          <w:rtl/>
        </w:rPr>
        <w:t>" (31.12.23); החלטה הממשלה 1290, "</w:t>
      </w:r>
      <w:r w:rsidRPr="003D4354">
        <w:rPr>
          <w:rFonts w:hint="cs"/>
          <w:b/>
          <w:bCs/>
          <w:rtl/>
        </w:rPr>
        <w:t>ייעול מטה משרד הבריאות</w:t>
      </w:r>
      <w:r>
        <w:rPr>
          <w:rFonts w:hint="cs"/>
          <w:rtl/>
        </w:rPr>
        <w:t xml:space="preserve"> (14.1.21); החלטה הממשלה 1023, "</w:t>
      </w:r>
      <w:r w:rsidRPr="003D4354">
        <w:rPr>
          <w:b/>
          <w:bCs/>
          <w:rtl/>
        </w:rPr>
        <w:t>הוקרה, סיוע ותגמול לחיילי מילואים</w:t>
      </w:r>
      <w:r w:rsidRPr="006A572E">
        <w:rPr>
          <w:rtl/>
        </w:rPr>
        <w:t xml:space="preserve"> המשרתים במלחמת </w:t>
      </w:r>
      <w:r>
        <w:rPr>
          <w:rFonts w:hint="cs"/>
          <w:rtl/>
        </w:rPr>
        <w:t>'</w:t>
      </w:r>
      <w:r w:rsidRPr="006A572E">
        <w:rPr>
          <w:rtl/>
        </w:rPr>
        <w:t>חרבות ברזל</w:t>
      </w:r>
      <w:r>
        <w:rPr>
          <w:rFonts w:hint="cs"/>
          <w:rtl/>
        </w:rPr>
        <w:t>'</w:t>
      </w:r>
      <w:r w:rsidRPr="006A572E">
        <w:rPr>
          <w:rtl/>
        </w:rPr>
        <w:t>"</w:t>
      </w:r>
      <w:r>
        <w:rPr>
          <w:rFonts w:hint="cs"/>
          <w:rtl/>
        </w:rPr>
        <w:t xml:space="preserve"> (3.11.23); החלטה הממשלה 1300, "</w:t>
      </w:r>
      <w:r w:rsidRPr="006A572E">
        <w:rPr>
          <w:rtl/>
        </w:rPr>
        <w:t xml:space="preserve">השתתפות העובדים במשק </w:t>
      </w:r>
      <w:r w:rsidRPr="003D4354">
        <w:rPr>
          <w:b/>
          <w:bCs/>
          <w:rtl/>
        </w:rPr>
        <w:t>במימון הטבות לחיילי המילואים</w:t>
      </w:r>
      <w:r w:rsidRPr="006A572E">
        <w:rPr>
          <w:rtl/>
        </w:rPr>
        <w:t xml:space="preserve"> על רקע מלחמת חרבות ברזל</w:t>
      </w:r>
      <w:r>
        <w:rPr>
          <w:rFonts w:hint="cs"/>
          <w:rtl/>
        </w:rPr>
        <w:t>" (14.1.23); החלטה הממשלה 1637, "</w:t>
      </w:r>
      <w:r w:rsidRPr="003D4354">
        <w:rPr>
          <w:b/>
          <w:bCs/>
          <w:rtl/>
        </w:rPr>
        <w:t>מענק סיוע לעסקים ברשויות מקומיות מוטות תיירות</w:t>
      </w:r>
      <w:r>
        <w:rPr>
          <w:rFonts w:hint="cs"/>
          <w:b/>
          <w:bCs/>
          <w:rtl/>
        </w:rPr>
        <w:t>"</w:t>
      </w:r>
      <w:r>
        <w:rPr>
          <w:rFonts w:hint="cs"/>
          <w:rtl/>
        </w:rPr>
        <w:t xml:space="preserve"> (31.3.24); החלטה הממשלה 1057, "</w:t>
      </w:r>
      <w:r w:rsidRPr="006A572E">
        <w:rPr>
          <w:rtl/>
        </w:rPr>
        <w:t>טיוטת חוק הארכת תקופות ודחיית מועדים (הליכי מס ומענקי סיוע)</w:t>
      </w:r>
      <w:r>
        <w:rPr>
          <w:rFonts w:hint="cs"/>
          <w:rtl/>
        </w:rPr>
        <w:t>" (12.11.23).</w:t>
      </w:r>
    </w:p>
  </w:footnote>
  <w:footnote w:id="89">
    <w:p w14:paraId="17483ECA" w14:textId="77777777" w:rsidR="00F41058" w:rsidRDefault="00F41058" w:rsidP="003114F5">
      <w:pPr>
        <w:pStyle w:val="af"/>
        <w:rPr>
          <w:rtl/>
        </w:rPr>
      </w:pPr>
      <w:r>
        <w:rPr>
          <w:rStyle w:val="af1"/>
        </w:rPr>
        <w:footnoteRef/>
      </w:r>
      <w:r>
        <w:rPr>
          <w:rtl/>
        </w:rPr>
        <w:t xml:space="preserve"> </w:t>
      </w:r>
      <w:r>
        <w:rPr>
          <w:rtl/>
        </w:rPr>
        <w:tab/>
      </w:r>
      <w:r>
        <w:rPr>
          <w:rFonts w:hint="cs"/>
          <w:rtl/>
        </w:rPr>
        <w:t>החלטות הממשלה: החלטה הממשלה 950, "</w:t>
      </w:r>
      <w:r w:rsidRPr="003D4354">
        <w:rPr>
          <w:b/>
          <w:bCs/>
          <w:rtl/>
        </w:rPr>
        <w:t>תוכנית פעולה לאומית לביצוע פינוי אוכלוסייה</w:t>
      </w:r>
      <w:r w:rsidRPr="00667083">
        <w:rPr>
          <w:rtl/>
        </w:rPr>
        <w:t xml:space="preserve"> המצויה בסמוך לגבול רצועת עזה וקליטתה - </w:t>
      </w:r>
      <w:r>
        <w:rPr>
          <w:rFonts w:hint="cs"/>
          <w:rtl/>
        </w:rPr>
        <w:t>'</w:t>
      </w:r>
      <w:r w:rsidRPr="00667083">
        <w:rPr>
          <w:rtl/>
        </w:rPr>
        <w:t>חרבות ברזל</w:t>
      </w:r>
      <w:r>
        <w:rPr>
          <w:rFonts w:hint="cs"/>
          <w:rtl/>
        </w:rPr>
        <w:t>'</w:t>
      </w:r>
      <w:r w:rsidRPr="00667083">
        <w:rPr>
          <w:rtl/>
        </w:rPr>
        <w:t>"</w:t>
      </w:r>
      <w:r>
        <w:rPr>
          <w:rFonts w:hint="cs"/>
          <w:rtl/>
        </w:rPr>
        <w:t>, (12.10.23); החלטה הממשלה 975, "</w:t>
      </w:r>
      <w:r w:rsidRPr="003D4354">
        <w:rPr>
          <w:b/>
          <w:bCs/>
          <w:rtl/>
        </w:rPr>
        <w:t>תוכנית פעולה לאומית לביצוע פינוי אוכלוסייה</w:t>
      </w:r>
      <w:r w:rsidRPr="00667083">
        <w:rPr>
          <w:rtl/>
        </w:rPr>
        <w:t xml:space="preserve"> בגזרת הצפון וקליטה</w:t>
      </w:r>
      <w:r>
        <w:rPr>
          <w:rFonts w:hint="cs"/>
          <w:rtl/>
        </w:rPr>
        <w:t>" (18.10.23); החלטה הממשלה 978, "</w:t>
      </w:r>
      <w:r w:rsidRPr="003D4354">
        <w:rPr>
          <w:b/>
          <w:bCs/>
          <w:rtl/>
        </w:rPr>
        <w:t>סיוע המדינה לתושבי העיר אשקלון</w:t>
      </w:r>
      <w:r w:rsidRPr="00667083">
        <w:rPr>
          <w:rtl/>
        </w:rPr>
        <w:t xml:space="preserve"> לאור מלחמת חרבות ברזל</w:t>
      </w:r>
      <w:r>
        <w:rPr>
          <w:rFonts w:hint="cs"/>
          <w:rtl/>
        </w:rPr>
        <w:t>" (19.10.23); החלטה הממשלה 988, "</w:t>
      </w:r>
      <w:r w:rsidRPr="003D4354">
        <w:rPr>
          <w:b/>
          <w:bCs/>
          <w:rtl/>
        </w:rPr>
        <w:t>סיוע המדינה לתושבי יישובי הדרום</w:t>
      </w:r>
      <w:r w:rsidRPr="00667083">
        <w:rPr>
          <w:rtl/>
        </w:rPr>
        <w:t xml:space="preserve"> המצויים בטווח של 0 עד 7 ק"מ מגבול רצועת עזה ותושבי העיר שדרות לאור מלחמת 'חרבות הברזל' ותיקון החלטות ממשלה</w:t>
      </w:r>
      <w:r>
        <w:rPr>
          <w:rFonts w:hint="cs"/>
          <w:rtl/>
        </w:rPr>
        <w:t>" (23.10.23); החלטה הממשלה 1055, "</w:t>
      </w:r>
      <w:r w:rsidRPr="003D4354">
        <w:rPr>
          <w:b/>
          <w:bCs/>
          <w:rtl/>
        </w:rPr>
        <w:t>תמיכה בחברות התעופה לטובת הטסת תושבים מיישובים שפונו</w:t>
      </w:r>
      <w:r w:rsidRPr="00667083">
        <w:rPr>
          <w:rtl/>
        </w:rPr>
        <w:t xml:space="preserve"> לאילת וממנה - חרבות ברזל</w:t>
      </w:r>
      <w:r>
        <w:rPr>
          <w:rFonts w:hint="cs"/>
          <w:rtl/>
        </w:rPr>
        <w:t xml:space="preserve">" (12.11.23); החלטה הממשלה 1071, </w:t>
      </w:r>
      <w:r w:rsidRPr="00493526">
        <w:rPr>
          <w:rtl/>
        </w:rPr>
        <w:t>"</w:t>
      </w:r>
      <w:r w:rsidRPr="003D4354">
        <w:rPr>
          <w:b/>
          <w:bCs/>
          <w:rtl/>
        </w:rPr>
        <w:t>סיוע המדינה לתושבי האזורים המפונים הזכאים לקצבת סעד ומעסיקים עובד זר</w:t>
      </w:r>
      <w:r w:rsidRPr="00667083">
        <w:rPr>
          <w:rtl/>
        </w:rPr>
        <w:t xml:space="preserve"> ותיקון החלטת ממשלה</w:t>
      </w:r>
      <w:r>
        <w:rPr>
          <w:rFonts w:hint="cs"/>
          <w:rtl/>
        </w:rPr>
        <w:t>" (17.11.23).</w:t>
      </w:r>
    </w:p>
  </w:footnote>
  <w:footnote w:id="90">
    <w:p w14:paraId="499D79EA" w14:textId="77777777" w:rsidR="00F41058" w:rsidRDefault="00F41058" w:rsidP="003114F5">
      <w:pPr>
        <w:pStyle w:val="af"/>
        <w:rPr>
          <w:rtl/>
        </w:rPr>
      </w:pPr>
      <w:r>
        <w:rPr>
          <w:rStyle w:val="af1"/>
        </w:rPr>
        <w:footnoteRef/>
      </w:r>
      <w:r>
        <w:rPr>
          <w:rtl/>
        </w:rPr>
        <w:t xml:space="preserve"> </w:t>
      </w:r>
      <w:r>
        <w:rPr>
          <w:rtl/>
        </w:rPr>
        <w:tab/>
      </w:r>
      <w:r>
        <w:rPr>
          <w:rFonts w:hint="cs"/>
          <w:rtl/>
        </w:rPr>
        <w:t>המוסד לביטוח לאומי מסר כי בחודשים נובמבר ודצמבר 2023 הוא קיבל סך של 1.45 מיליארד ש"ח מתוך תקציב זה, מהם 300 מיליון ש"ח עבור דמי אבטלה ועידוד תעסוקה, 550 מיליון ש"ח עבור נפגעי פעולות איבה ו-600 מיליון ש"ח עבור מענק פינויי חירום.</w:t>
      </w:r>
    </w:p>
  </w:footnote>
  <w:footnote w:id="91">
    <w:p w14:paraId="395AD821" w14:textId="77777777" w:rsidR="00F41058" w:rsidRDefault="00F41058" w:rsidP="003114F5">
      <w:pPr>
        <w:pStyle w:val="af"/>
      </w:pPr>
      <w:r>
        <w:rPr>
          <w:rStyle w:val="af1"/>
        </w:rPr>
        <w:footnoteRef/>
      </w:r>
      <w:r>
        <w:rPr>
          <w:rtl/>
        </w:rPr>
        <w:t xml:space="preserve"> </w:t>
      </w:r>
      <w:r>
        <w:rPr>
          <w:rtl/>
        </w:rPr>
        <w:tab/>
      </w:r>
      <w:r>
        <w:rPr>
          <w:rFonts w:hint="cs"/>
          <w:rtl/>
        </w:rPr>
        <w:t>שר האוצר התייחס לממצאי הביקורת במסגרת תשובתו לדוח מבקר המדינה בנושא</w:t>
      </w:r>
      <w:r w:rsidRPr="00793B79">
        <w:rPr>
          <w:rtl/>
        </w:rPr>
        <w:t xml:space="preserve"> </w:t>
      </w:r>
      <w:r>
        <w:rPr>
          <w:rFonts w:hint="cs"/>
          <w:rtl/>
        </w:rPr>
        <w:t>"</w:t>
      </w:r>
      <w:r w:rsidRPr="00720432">
        <w:rPr>
          <w:rtl/>
        </w:rPr>
        <w:t>הניהול הממשלתי של התחום האזרחי במהלך המלחמה</w:t>
      </w:r>
      <w:r>
        <w:rPr>
          <w:rFonts w:hint="cs"/>
          <w:rtl/>
        </w:rPr>
        <w:t>"</w:t>
      </w:r>
      <w:r w:rsidRPr="00720432">
        <w:rPr>
          <w:rFonts w:hint="cs"/>
          <w:rtl/>
        </w:rPr>
        <w:t xml:space="preserve"> </w:t>
      </w:r>
      <w:r>
        <w:rPr>
          <w:rFonts w:hint="cs"/>
          <w:rtl/>
        </w:rPr>
        <w:t>(טרם פורסם).</w:t>
      </w:r>
    </w:p>
  </w:footnote>
  <w:footnote w:id="92">
    <w:p w14:paraId="6D2246D2" w14:textId="77777777" w:rsidR="00F41058" w:rsidRDefault="00F41058" w:rsidP="003114F5">
      <w:pPr>
        <w:pStyle w:val="af"/>
      </w:pPr>
      <w:r>
        <w:rPr>
          <w:rStyle w:val="af1"/>
        </w:rPr>
        <w:footnoteRef/>
      </w:r>
      <w:r>
        <w:rPr>
          <w:rtl/>
        </w:rPr>
        <w:t xml:space="preserve"> </w:t>
      </w:r>
      <w:r>
        <w:rPr>
          <w:rtl/>
        </w:rPr>
        <w:tab/>
      </w:r>
      <w:r>
        <w:rPr>
          <w:rFonts w:hint="cs"/>
          <w:rtl/>
        </w:rPr>
        <w:t>שר האוצר התייחס לממצאי הביקורת במסגרת תשובתו לדוח מבקר המדינה בנושא</w:t>
      </w:r>
      <w:r w:rsidRPr="00793B79">
        <w:rPr>
          <w:rtl/>
        </w:rPr>
        <w:t xml:space="preserve"> </w:t>
      </w:r>
      <w:r>
        <w:rPr>
          <w:rFonts w:hint="cs"/>
          <w:rtl/>
        </w:rPr>
        <w:t>"</w:t>
      </w:r>
      <w:r w:rsidRPr="00720432">
        <w:rPr>
          <w:rtl/>
        </w:rPr>
        <w:t>הניהול הממשלתי של התחום האזרחי במהלך המלחמה</w:t>
      </w:r>
      <w:r>
        <w:rPr>
          <w:rFonts w:hint="cs"/>
          <w:rtl/>
        </w:rPr>
        <w:t>"</w:t>
      </w:r>
      <w:r w:rsidRPr="00720432">
        <w:rPr>
          <w:rFonts w:hint="cs"/>
          <w:rtl/>
        </w:rPr>
        <w:t xml:space="preserve"> </w:t>
      </w:r>
      <w:r>
        <w:rPr>
          <w:rFonts w:hint="cs"/>
          <w:rtl/>
        </w:rPr>
        <w:t>(טרם פורסם).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98B51" w14:textId="77777777" w:rsidR="00F41058" w:rsidRPr="0062451B" w:rsidRDefault="00F41058" w:rsidP="000664B1">
    <w:pPr>
      <w:pStyle w:val="a9"/>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9504" behindDoc="0" locked="0" layoutInCell="1" allowOverlap="1" wp14:anchorId="7A8280CC" wp14:editId="7B941D66">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4BFBDE1A" w14:textId="77777777" w:rsidR="00F41058" w:rsidRPr="0062451B" w:rsidRDefault="00F4105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r w:rsidRPr="001F3468">
                              <w:rPr>
                                <w:rFonts w:ascii="Calibri" w:hAnsi="Calibri" w:cs="Calibri" w:hint="cs"/>
                                <w:color w:val="002060"/>
                                <w:sz w:val="36"/>
                                <w:szCs w:val="36"/>
                                <w:rtl/>
                              </w:rPr>
                              <w:t xml:space="preserve"> </w:t>
                            </w:r>
                            <w:r>
                              <w:rPr>
                                <w:rFonts w:ascii="Calibri" w:hAnsi="Calibri" w:cs="Calibri" w:hint="cs"/>
                                <w:color w:val="002060"/>
                                <w:sz w:val="22"/>
                                <w:szCs w:val="22"/>
                                <w:rtl/>
                              </w:rPr>
                              <w:t xml:space="preserve">דוח מיוחד </w:t>
                            </w:r>
                          </w:p>
                        </w:txbxContent>
                      </wps:txbx>
                      <wps:bodyPr rot="0" vert="horz" wrap="square" lIns="91440" tIns="45720" rIns="91440" bIns="45720" anchor="t" anchorCtr="0">
                        <a:noAutofit/>
                      </wps:bodyPr>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2CC67552" w14:textId="77777777" w:rsidR="00F41058" w:rsidRPr="0062451B" w:rsidRDefault="00C30BA5" w:rsidP="00276705">
                            <w:pPr>
                              <w:spacing w:line="240" w:lineRule="auto"/>
                              <w:jc w:val="right"/>
                              <w:rPr>
                                <w:rFonts w:ascii="Calibri" w:hAnsi="Calibri" w:cs="Calibri"/>
                                <w:color w:val="002060"/>
                                <w:szCs w:val="20"/>
                                <w:rtl/>
                              </w:rPr>
                            </w:pPr>
                            <w:r>
                              <w:rPr>
                                <w:rFonts w:ascii="Calibri" w:hAnsi="Calibri" w:cs="Calibri" w:hint="cs"/>
                                <w:color w:val="002060"/>
                                <w:szCs w:val="20"/>
                                <w:rtl/>
                              </w:rPr>
                              <w:t>חשוון</w:t>
                            </w:r>
                            <w:r w:rsidR="00F41058" w:rsidRPr="00093A27">
                              <w:rPr>
                                <w:rFonts w:ascii="Calibri" w:hAnsi="Calibri" w:cs="Calibri" w:hint="cs"/>
                                <w:color w:val="002060"/>
                                <w:szCs w:val="20"/>
                                <w:rtl/>
                              </w:rPr>
                              <w:t xml:space="preserve"> </w:t>
                            </w:r>
                            <w:proofErr w:type="spellStart"/>
                            <w:r w:rsidR="00F41058" w:rsidRPr="00093A27">
                              <w:rPr>
                                <w:rFonts w:ascii="Calibri" w:hAnsi="Calibri" w:cs="Calibri" w:hint="cs"/>
                                <w:color w:val="002060"/>
                                <w:szCs w:val="20"/>
                                <w:rtl/>
                              </w:rPr>
                              <w:t>התשפ"ו</w:t>
                            </w:r>
                            <w:proofErr w:type="spellEnd"/>
                            <w:r w:rsidR="00F41058" w:rsidRPr="001F3468">
                              <w:rPr>
                                <w:rFonts w:ascii="Calibri" w:hAnsi="Calibri" w:cs="Calibri" w:hint="cs"/>
                                <w:color w:val="002060"/>
                                <w:sz w:val="36"/>
                                <w:szCs w:val="36"/>
                                <w:rtl/>
                              </w:rPr>
                              <w:t xml:space="preserve"> </w:t>
                            </w:r>
                            <w:r w:rsidR="00F41058" w:rsidRPr="00093A27">
                              <w:rPr>
                                <w:rFonts w:asciiTheme="minorHAnsi" w:hAnsiTheme="minorHAnsi" w:cstheme="minorHAnsi"/>
                                <w:color w:val="002060"/>
                                <w:spacing w:val="20"/>
                                <w:sz w:val="22"/>
                                <w:szCs w:val="22"/>
                              </w:rPr>
                              <w:t xml:space="preserve"> </w:t>
                            </w:r>
                            <w:r w:rsidR="00F41058" w:rsidRPr="00093A27">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נובמבר</w:t>
                            </w:r>
                            <w:r w:rsidR="00F41058" w:rsidRPr="00093A27">
                              <w:rPr>
                                <w:rFonts w:ascii="Calibri" w:hAnsi="Calibri" w:cs="Calibri" w:hint="cs"/>
                                <w:color w:val="002060"/>
                                <w:szCs w:val="20"/>
                                <w:rtl/>
                              </w:rPr>
                              <w:t xml:space="preserve"> 2025</w:t>
                            </w:r>
                            <w:r w:rsidR="00F41058"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20EB9CDE" w14:textId="77777777" w:rsidR="00F41058" w:rsidRPr="001E204F" w:rsidRDefault="00F41058" w:rsidP="00B4321D">
                            <w:pPr>
                              <w:rPr>
                                <w:rFonts w:ascii="Calibri" w:hAnsi="Calibri" w:cs="Calibri"/>
                                <w:color w:val="002060"/>
                                <w:szCs w:val="20"/>
                                <w:rt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קבוצה 1" o:spid="_x0000_s1026" style="position:absolute;margin-left:-15.2pt;margin-top:-7.45pt;width:484.3pt;height:47.6pt;z-index:25166950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">
              <v:line id="מחבר ישר 4" o:spid="_x0000_s102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2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F41058" w:rsidRPr="0062451B" w:rsidRDefault="00F4105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w:t>
                      </w:r>
                      <w:r w:rsidRPr="001F3468">
                        <w:rPr>
                          <w:rFonts w:ascii="Calibri" w:hAnsi="Calibri" w:cs="Calibri" w:hint="cs"/>
                          <w:color w:val="002060"/>
                          <w:sz w:val="36"/>
                          <w:szCs w:val="36"/>
                          <w:rtl/>
                        </w:rPr>
                        <w:t xml:space="preserve"> </w:t>
                      </w:r>
                      <w:r>
                        <w:rPr>
                          <w:rFonts w:ascii="Calibri" w:hAnsi="Calibri" w:cs="Calibri" w:hint="cs"/>
                          <w:color w:val="002060"/>
                          <w:sz w:val="22"/>
                          <w:szCs w:val="22"/>
                          <w:rtl/>
                        </w:rPr>
                        <w:t xml:space="preserve">דוח מיוחד </w:t>
                      </w:r>
                    </w:p>
                  </w:txbxContent>
                </v:textbox>
              </v:shape>
              <v:shape id="תיבת טקסט 2" o:spid="_x0000_s102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F41058" w:rsidRPr="0062451B" w:rsidRDefault="00C30BA5" w:rsidP="00276705">
                      <w:pPr>
                        <w:spacing w:line="240" w:lineRule="auto"/>
                        <w:jc w:val="right"/>
                        <w:rPr>
                          <w:rFonts w:ascii="Calibri" w:hAnsi="Calibri" w:cs="Calibri"/>
                          <w:color w:val="002060"/>
                          <w:szCs w:val="20"/>
                          <w:rtl/>
                        </w:rPr>
                      </w:pPr>
                      <w:r>
                        <w:rPr>
                          <w:rFonts w:ascii="Calibri" w:hAnsi="Calibri" w:cs="Calibri" w:hint="cs"/>
                          <w:color w:val="002060"/>
                          <w:szCs w:val="20"/>
                          <w:rtl/>
                        </w:rPr>
                        <w:t>חשוון</w:t>
                      </w:r>
                      <w:r w:rsidR="00F41058" w:rsidRPr="00093A27">
                        <w:rPr>
                          <w:rFonts w:ascii="Calibri" w:hAnsi="Calibri" w:cs="Calibri" w:hint="cs"/>
                          <w:color w:val="002060"/>
                          <w:szCs w:val="20"/>
                          <w:rtl/>
                        </w:rPr>
                        <w:t xml:space="preserve"> </w:t>
                      </w:r>
                      <w:proofErr w:type="spellStart"/>
                      <w:r w:rsidR="00F41058" w:rsidRPr="00093A27">
                        <w:rPr>
                          <w:rFonts w:ascii="Calibri" w:hAnsi="Calibri" w:cs="Calibri" w:hint="cs"/>
                          <w:color w:val="002060"/>
                          <w:szCs w:val="20"/>
                          <w:rtl/>
                        </w:rPr>
                        <w:t>התשפ"ו</w:t>
                      </w:r>
                      <w:proofErr w:type="spellEnd"/>
                      <w:r w:rsidR="00F41058" w:rsidRPr="001F3468">
                        <w:rPr>
                          <w:rFonts w:ascii="Calibri" w:hAnsi="Calibri" w:cs="Calibri" w:hint="cs"/>
                          <w:color w:val="002060"/>
                          <w:sz w:val="36"/>
                          <w:szCs w:val="36"/>
                          <w:rtl/>
                        </w:rPr>
                        <w:t xml:space="preserve"> </w:t>
                      </w:r>
                      <w:r w:rsidR="00F41058" w:rsidRPr="00093A27">
                        <w:rPr>
                          <w:rFonts w:asciiTheme="minorHAnsi" w:hAnsiTheme="minorHAnsi" w:cstheme="minorHAnsi"/>
                          <w:color w:val="002060"/>
                          <w:spacing w:val="20"/>
                          <w:sz w:val="22"/>
                          <w:szCs w:val="22"/>
                        </w:rPr>
                        <w:t xml:space="preserve"> </w:t>
                      </w:r>
                      <w:r w:rsidR="00F41058" w:rsidRPr="00093A27">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נובמבר</w:t>
                      </w:r>
                      <w:r w:rsidR="00F41058" w:rsidRPr="00093A27">
                        <w:rPr>
                          <w:rFonts w:ascii="Calibri" w:hAnsi="Calibri" w:cs="Calibri" w:hint="cs"/>
                          <w:color w:val="002060"/>
                          <w:szCs w:val="20"/>
                          <w:rtl/>
                        </w:rPr>
                        <w:t xml:space="preserve"> 2025</w:t>
                      </w:r>
                      <w:r w:rsidR="00F41058" w:rsidRPr="0062451B">
                        <w:rPr>
                          <w:rFonts w:ascii="Calibri" w:hAnsi="Calibri" w:cs="Calibri" w:hint="cs"/>
                          <w:color w:val="002060"/>
                          <w:szCs w:val="20"/>
                          <w:rtl/>
                        </w:rPr>
                        <w:t xml:space="preserve"> </w:t>
                      </w:r>
                    </w:p>
                  </w:txbxContent>
                </v:textbox>
              </v:shape>
              <v:shape id="תיבת טקסט 2" o:spid="_x0000_s103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F41058" w:rsidRPr="001E204F" w:rsidRDefault="00F41058" w:rsidP="00B4321D">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44238" w14:textId="77777777" w:rsidR="00F41058" w:rsidRPr="00E55AE7" w:rsidRDefault="00F41058" w:rsidP="00E55AE7">
    <w:pPr>
      <w:pStyle w:val="a9"/>
      <w:rPr>
        <w:noProof/>
      </w:rPr>
    </w:pPr>
    <w:r w:rsidRPr="00E55AE7">
      <w:rPr>
        <w:noProof/>
      </w:rPr>
      <mc:AlternateContent>
        <mc:Choice Requires="wps">
          <w:drawing>
            <wp:anchor distT="0" distB="0" distL="114300" distR="114300" simplePos="0" relativeHeight="251688960" behindDoc="0" locked="0" layoutInCell="1" allowOverlap="1" wp14:anchorId="7C38C5AA" wp14:editId="29041574">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14:paraId="7F33B4F9" w14:textId="77777777" w:rsidR="00F41058" w:rsidRPr="00AC2183" w:rsidRDefault="00F41058" w:rsidP="00E55AE7">
                          <w:pPr>
                            <w:jc w:val="center"/>
                            <w:rPr>
                              <w:rFonts w:ascii="Calibri" w:hAnsi="Calibri" w:cs="Calibri"/>
                              <w:color w:val="002060"/>
                              <w:spacing w:val="80"/>
                              <w:sz w:val="28"/>
                              <w:szCs w:val="36"/>
                            </w:rPr>
                          </w:pPr>
                          <w:r w:rsidRPr="00AC2183">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C38C5AA" id="_x0000_t202" coordsize="21600,21600" o:spt="202" path="m,l,21600r21600,l21600,xe">
              <v:stroke joinstyle="miter"/>
              <v:path gradientshapeok="t" o:connecttype="rect"/>
            </v:shapetype>
            <v:shape id="תיבת טקסט 57" o:spid="_x0000_s1031" type="#_x0000_t202" style="position:absolute;left:0;text-align:left;margin-left:102.75pt;margin-top:164.6pt;width:233pt;height:35.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" filled="f" stroked="f" strokeweight=".5pt">
              <v:textbox>
                <w:txbxContent>
                  <w:p w14:paraId="7F33B4F9" w14:textId="77777777" w:rsidR="00F41058" w:rsidRPr="00AC2183" w:rsidRDefault="00F41058" w:rsidP="00E55AE7">
                    <w:pPr>
                      <w:jc w:val="center"/>
                      <w:rPr>
                        <w:rFonts w:ascii="Calibri" w:hAnsi="Calibri" w:cs="Calibri"/>
                        <w:color w:val="002060"/>
                        <w:spacing w:val="80"/>
                        <w:sz w:val="28"/>
                        <w:szCs w:val="36"/>
                      </w:rPr>
                    </w:pPr>
                    <w:r w:rsidRPr="00AC2183">
                      <w:rPr>
                        <w:rFonts w:ascii="Calibri" w:hAnsi="Calibri" w:cs="Calibri"/>
                        <w:color w:val="002060"/>
                        <w:spacing w:val="80"/>
                        <w:sz w:val="28"/>
                        <w:szCs w:val="36"/>
                        <w:rtl/>
                      </w:rPr>
                      <w:t>מבקר המדינה</w:t>
                    </w:r>
                  </w:p>
                </w:txbxContent>
              </v:textbox>
            </v:shape>
          </w:pict>
        </mc:Fallback>
      </mc:AlternateContent>
    </w:r>
    <w:r w:rsidRPr="00E55AE7">
      <w:rPr>
        <w:noProof/>
      </w:rPr>
      <mc:AlternateContent>
        <mc:Choice Requires="wpg">
          <w:drawing>
            <wp:anchor distT="0" distB="0" distL="114300" distR="114300" simplePos="0" relativeHeight="251687936" behindDoc="0" locked="0" layoutInCell="1" allowOverlap="1" wp14:anchorId="1CB7BF03" wp14:editId="50278E96">
              <wp:simplePos x="0" y="0"/>
              <wp:positionH relativeFrom="column">
                <wp:posOffset>1949027</wp:posOffset>
              </wp:positionH>
              <wp:positionV relativeFrom="paragraph">
                <wp:posOffset>-459740</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436257" id="קבוצה 53" o:spid="_x0000_s1026" style="position:absolute;left:0;text-align:left;margin-left:153.45pt;margin-top:-36.2pt;width:133.5pt;height:237pt;z-index:251687936" coordorigin="6286" coordsize="16954,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28"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29"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p>
  <w:p w14:paraId="6F4D33FC" w14:textId="77777777" w:rsidR="00F41058" w:rsidRPr="00E55AE7" w:rsidRDefault="00F41058" w:rsidP="00E55AE7">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AAD21" w14:textId="77777777" w:rsidR="00F41058" w:rsidRPr="0062451B" w:rsidRDefault="00F41058" w:rsidP="00C30BA5">
    <w:pPr>
      <w:pStyle w:val="a9"/>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77696" behindDoc="0" locked="0" layoutInCell="1" allowOverlap="1" wp14:anchorId="55E83104" wp14:editId="47AD52CD">
              <wp:simplePos x="0" y="0"/>
              <wp:positionH relativeFrom="column">
                <wp:posOffset>-193040</wp:posOffset>
              </wp:positionH>
              <wp:positionV relativeFrom="paragraph">
                <wp:posOffset>-94615</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30228303" w14:textId="77777777" w:rsidR="00F41058" w:rsidRPr="0062451B" w:rsidRDefault="00F4105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a:noAutofit/>
                      </wps:bodyPr>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69C9C264" w14:textId="77777777" w:rsidR="00F41058" w:rsidRPr="0062451B" w:rsidRDefault="00C30BA5" w:rsidP="00276705">
                            <w:pPr>
                              <w:spacing w:line="240" w:lineRule="auto"/>
                              <w:jc w:val="right"/>
                              <w:rPr>
                                <w:rFonts w:ascii="Calibri" w:hAnsi="Calibri" w:cs="Calibri"/>
                                <w:color w:val="002060"/>
                                <w:szCs w:val="20"/>
                                <w:rtl/>
                              </w:rPr>
                            </w:pPr>
                            <w:r>
                              <w:rPr>
                                <w:rFonts w:ascii="Calibri" w:hAnsi="Calibri" w:cs="Calibri" w:hint="cs"/>
                                <w:color w:val="002060"/>
                                <w:szCs w:val="20"/>
                                <w:rtl/>
                              </w:rPr>
                              <w:t>חשוון</w:t>
                            </w:r>
                            <w:r w:rsidR="00F41058">
                              <w:rPr>
                                <w:rFonts w:ascii="Calibri" w:hAnsi="Calibri" w:cs="Calibri" w:hint="cs"/>
                                <w:color w:val="002060"/>
                                <w:szCs w:val="20"/>
                                <w:rtl/>
                              </w:rPr>
                              <w:t xml:space="preserve"> </w:t>
                            </w:r>
                            <w:proofErr w:type="spellStart"/>
                            <w:r w:rsidR="00F41058">
                              <w:rPr>
                                <w:rFonts w:ascii="Calibri" w:hAnsi="Calibri" w:cs="Calibri" w:hint="cs"/>
                                <w:color w:val="002060"/>
                                <w:szCs w:val="20"/>
                                <w:rtl/>
                              </w:rPr>
                              <w:t>התשפ"</w:t>
                            </w:r>
                            <w:r>
                              <w:rPr>
                                <w:rFonts w:ascii="Calibri" w:hAnsi="Calibri" w:cs="Calibri" w:hint="cs"/>
                                <w:color w:val="002060"/>
                                <w:szCs w:val="20"/>
                                <w:rtl/>
                              </w:rPr>
                              <w:t>ו</w:t>
                            </w:r>
                            <w:proofErr w:type="spellEnd"/>
                            <w:r w:rsidR="00F41058" w:rsidRPr="0062451B">
                              <w:rPr>
                                <w:rFonts w:ascii="Calibri" w:hAnsi="Calibri" w:cs="Calibri" w:hint="cs"/>
                                <w:color w:val="002060"/>
                                <w:szCs w:val="20"/>
                                <w:rtl/>
                              </w:rPr>
                              <w:t xml:space="preserve"> </w:t>
                            </w:r>
                            <w:r w:rsidR="00F41058" w:rsidRPr="0062451B">
                              <w:rPr>
                                <w:rFonts w:asciiTheme="minorHAnsi" w:hAnsiTheme="minorHAnsi" w:cstheme="minorHAnsi"/>
                                <w:color w:val="002060"/>
                                <w:spacing w:val="20"/>
                                <w:sz w:val="22"/>
                                <w:szCs w:val="22"/>
                              </w:rPr>
                              <w:t xml:space="preserve"> </w:t>
                            </w:r>
                            <w:r w:rsidR="00F41058"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נובמבר</w:t>
                            </w:r>
                            <w:r w:rsidR="00F41058">
                              <w:rPr>
                                <w:rFonts w:ascii="Calibri" w:hAnsi="Calibri" w:cs="Calibri" w:hint="cs"/>
                                <w:color w:val="002060"/>
                                <w:szCs w:val="20"/>
                                <w:rtl/>
                              </w:rPr>
                              <w:t xml:space="preserve"> 2025</w:t>
                            </w:r>
                            <w:r w:rsidR="00F41058"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41"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5B68A752" w14:textId="77777777" w:rsidR="00F41058" w:rsidRPr="001E204F" w:rsidRDefault="00F41058" w:rsidP="00B4321D">
                            <w:pPr>
                              <w:rPr>
                                <w:rFonts w:ascii="Calibri" w:hAnsi="Calibri" w:cs="Calibri"/>
                                <w:color w:val="002060"/>
                                <w:szCs w:val="20"/>
                                <w:rtl/>
                              </w:rPr>
                            </w:pPr>
                            <w:r w:rsidRPr="00D04243">
                              <w:rPr>
                                <w:rFonts w:ascii="Calibri" w:hAnsi="Calibri" w:cs="Calibri"/>
                                <w:color w:val="002060"/>
                                <w:szCs w:val="20"/>
                                <w:rtl/>
                              </w:rPr>
                              <w:t>הקבינט החברתי-כלכלי במהלך מלחמת חרבות ברזל ובתקופה שקדמה לה</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2E4D8E" id="קבוצה 37" o:spid="_x0000_s1036" style="position:absolute;margin-left:-15.2pt;margin-top:-7.45pt;width:484.3pt;height:47.6pt;z-index:251677696;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">
              <v:line id="מחבר ישר 38" o:spid="_x0000_s103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3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F41058" w:rsidRPr="0062451B" w:rsidRDefault="00F4105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3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F41058" w:rsidRPr="0062451B" w:rsidRDefault="00C30BA5" w:rsidP="00276705">
                      <w:pPr>
                        <w:spacing w:line="240" w:lineRule="auto"/>
                        <w:jc w:val="right"/>
                        <w:rPr>
                          <w:rFonts w:ascii="Calibri" w:hAnsi="Calibri" w:cs="Calibri"/>
                          <w:color w:val="002060"/>
                          <w:szCs w:val="20"/>
                          <w:rtl/>
                        </w:rPr>
                      </w:pPr>
                      <w:r>
                        <w:rPr>
                          <w:rFonts w:ascii="Calibri" w:hAnsi="Calibri" w:cs="Calibri" w:hint="cs"/>
                          <w:color w:val="002060"/>
                          <w:szCs w:val="20"/>
                          <w:rtl/>
                        </w:rPr>
                        <w:t>חשוון</w:t>
                      </w:r>
                      <w:r w:rsidR="00F41058">
                        <w:rPr>
                          <w:rFonts w:ascii="Calibri" w:hAnsi="Calibri" w:cs="Calibri" w:hint="cs"/>
                          <w:color w:val="002060"/>
                          <w:szCs w:val="20"/>
                          <w:rtl/>
                        </w:rPr>
                        <w:t xml:space="preserve"> </w:t>
                      </w:r>
                      <w:proofErr w:type="spellStart"/>
                      <w:r w:rsidR="00F41058">
                        <w:rPr>
                          <w:rFonts w:ascii="Calibri" w:hAnsi="Calibri" w:cs="Calibri" w:hint="cs"/>
                          <w:color w:val="002060"/>
                          <w:szCs w:val="20"/>
                          <w:rtl/>
                        </w:rPr>
                        <w:t>התשפ"</w:t>
                      </w:r>
                      <w:r>
                        <w:rPr>
                          <w:rFonts w:ascii="Calibri" w:hAnsi="Calibri" w:cs="Calibri" w:hint="cs"/>
                          <w:color w:val="002060"/>
                          <w:szCs w:val="20"/>
                          <w:rtl/>
                        </w:rPr>
                        <w:t>ו</w:t>
                      </w:r>
                      <w:proofErr w:type="spellEnd"/>
                      <w:r w:rsidR="00F41058" w:rsidRPr="0062451B">
                        <w:rPr>
                          <w:rFonts w:ascii="Calibri" w:hAnsi="Calibri" w:cs="Calibri" w:hint="cs"/>
                          <w:color w:val="002060"/>
                          <w:szCs w:val="20"/>
                          <w:rtl/>
                        </w:rPr>
                        <w:t xml:space="preserve"> </w:t>
                      </w:r>
                      <w:r w:rsidR="00F41058" w:rsidRPr="0062451B">
                        <w:rPr>
                          <w:rFonts w:asciiTheme="minorHAnsi" w:hAnsiTheme="minorHAnsi" w:cstheme="minorHAnsi"/>
                          <w:color w:val="002060"/>
                          <w:spacing w:val="20"/>
                          <w:sz w:val="22"/>
                          <w:szCs w:val="22"/>
                        </w:rPr>
                        <w:t xml:space="preserve"> </w:t>
                      </w:r>
                      <w:r w:rsidR="00F41058"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נובמבר</w:t>
                      </w:r>
                      <w:r w:rsidR="00F41058">
                        <w:rPr>
                          <w:rFonts w:ascii="Calibri" w:hAnsi="Calibri" w:cs="Calibri" w:hint="cs"/>
                          <w:color w:val="002060"/>
                          <w:szCs w:val="20"/>
                          <w:rtl/>
                        </w:rPr>
                        <w:t xml:space="preserve"> 2025</w:t>
                      </w:r>
                      <w:r w:rsidR="00F41058" w:rsidRPr="0062451B">
                        <w:rPr>
                          <w:rFonts w:ascii="Calibri" w:hAnsi="Calibri" w:cs="Calibri" w:hint="cs"/>
                          <w:color w:val="002060"/>
                          <w:szCs w:val="20"/>
                          <w:rtl/>
                        </w:rPr>
                        <w:t xml:space="preserve"> </w:t>
                      </w:r>
                    </w:p>
                  </w:txbxContent>
                </v:textbox>
              </v:shape>
              <v:shape id="תיבת טקסט 2" o:spid="_x0000_s104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F41058" w:rsidRPr="001E204F" w:rsidRDefault="00F41058" w:rsidP="00B4321D">
                      <w:pPr>
                        <w:rPr>
                          <w:rFonts w:ascii="Calibri" w:hAnsi="Calibri" w:cs="Calibri"/>
                          <w:color w:val="002060"/>
                          <w:szCs w:val="20"/>
                          <w:rtl/>
                        </w:rPr>
                      </w:pPr>
                      <w:r w:rsidRPr="00D04243">
                        <w:rPr>
                          <w:rFonts w:ascii="Calibri" w:hAnsi="Calibri" w:cs="Calibri"/>
                          <w:color w:val="002060"/>
                          <w:szCs w:val="20"/>
                          <w:rtl/>
                        </w:rPr>
                        <w:t>הקבינט החברתי-כלכלי במהלך מלחמת חרבות ברזל ובתקופה שקדמה לה</w:t>
                      </w:r>
                    </w:p>
                  </w:txbxContent>
                </v:textbox>
              </v:shape>
            </v:group>
          </w:pict>
        </mc:Fallback>
      </mc:AlternateContent>
    </w:r>
    <w:r w:rsidR="00C30BA5">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9152A" w14:textId="77777777" w:rsidR="00F41058" w:rsidRPr="0062451B" w:rsidRDefault="00F41058" w:rsidP="00A075C4">
    <w:pPr>
      <w:pStyle w:val="a9"/>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85888" behindDoc="0" locked="0" layoutInCell="1" allowOverlap="1" wp14:anchorId="5F4E4EF9" wp14:editId="5A3891C1">
              <wp:simplePos x="0" y="0"/>
              <wp:positionH relativeFrom="column">
                <wp:posOffset>-193040</wp:posOffset>
              </wp:positionH>
              <wp:positionV relativeFrom="paragraph">
                <wp:posOffset>-94615</wp:posOffset>
              </wp:positionV>
              <wp:extent cx="6150310" cy="604586"/>
              <wp:effectExtent l="0" t="0" r="3175" b="5080"/>
              <wp:wrapNone/>
              <wp:docPr id="24785165" name="קבוצה 24785165"/>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24785166" name="מחבר ישר 24785166"/>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78516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52A0A91F" w14:textId="77777777" w:rsidR="00F41058" w:rsidRPr="0062451B" w:rsidRDefault="00F41058" w:rsidP="00F56CE4">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a:noAutofit/>
                      </wps:bodyPr>
                    </wps:wsp>
                    <wps:wsp>
                      <wps:cNvPr id="24785168"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1E603D69" w14:textId="77777777" w:rsidR="00F41058" w:rsidRPr="0062451B" w:rsidRDefault="00C30BA5" w:rsidP="00F56CE4">
                            <w:pPr>
                              <w:spacing w:line="240" w:lineRule="auto"/>
                              <w:jc w:val="right"/>
                              <w:rPr>
                                <w:rFonts w:ascii="Calibri" w:hAnsi="Calibri" w:cs="Calibri"/>
                                <w:color w:val="002060"/>
                                <w:szCs w:val="20"/>
                                <w:rtl/>
                              </w:rPr>
                            </w:pPr>
                            <w:r>
                              <w:rPr>
                                <w:rFonts w:ascii="Calibri" w:hAnsi="Calibri" w:cs="Calibri" w:hint="cs"/>
                                <w:color w:val="002060"/>
                                <w:szCs w:val="20"/>
                                <w:rtl/>
                              </w:rPr>
                              <w:t>חשוון</w:t>
                            </w:r>
                            <w:r w:rsidR="00F41058" w:rsidRPr="00093A27">
                              <w:rPr>
                                <w:rFonts w:ascii="Calibri" w:hAnsi="Calibri" w:cs="Calibri" w:hint="cs"/>
                                <w:color w:val="002060"/>
                                <w:szCs w:val="20"/>
                                <w:rtl/>
                              </w:rPr>
                              <w:t xml:space="preserve"> </w:t>
                            </w:r>
                            <w:proofErr w:type="spellStart"/>
                            <w:r w:rsidR="00F41058" w:rsidRPr="00093A27">
                              <w:rPr>
                                <w:rFonts w:ascii="Calibri" w:hAnsi="Calibri" w:cs="Calibri" w:hint="cs"/>
                                <w:color w:val="002060"/>
                                <w:szCs w:val="20"/>
                                <w:rtl/>
                              </w:rPr>
                              <w:t>התשפ"ו</w:t>
                            </w:r>
                            <w:proofErr w:type="spellEnd"/>
                            <w:r w:rsidR="00F41058" w:rsidRPr="00093A27">
                              <w:rPr>
                                <w:rFonts w:ascii="Calibri" w:hAnsi="Calibri" w:cs="Calibri" w:hint="cs"/>
                                <w:color w:val="002060"/>
                                <w:szCs w:val="20"/>
                                <w:rtl/>
                              </w:rPr>
                              <w:t xml:space="preserve"> </w:t>
                            </w:r>
                            <w:r w:rsidR="00F41058" w:rsidRPr="00093A27">
                              <w:rPr>
                                <w:rFonts w:asciiTheme="minorHAnsi" w:hAnsiTheme="minorHAnsi" w:cstheme="minorHAnsi"/>
                                <w:color w:val="002060"/>
                                <w:spacing w:val="20"/>
                                <w:sz w:val="22"/>
                                <w:szCs w:val="22"/>
                              </w:rPr>
                              <w:t xml:space="preserve"> </w:t>
                            </w:r>
                            <w:r w:rsidR="00F41058" w:rsidRPr="00093A27">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נובמבר</w:t>
                            </w:r>
                            <w:r w:rsidR="00F41058" w:rsidRPr="00093A27">
                              <w:rPr>
                                <w:rFonts w:ascii="Calibri" w:hAnsi="Calibri" w:cs="Calibri" w:hint="cs"/>
                                <w:color w:val="002060"/>
                                <w:szCs w:val="20"/>
                                <w:rtl/>
                              </w:rPr>
                              <w:t xml:space="preserve"> 2025</w:t>
                            </w:r>
                            <w:r w:rsidR="00F41058"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24785169"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1A01359B" w14:textId="77777777" w:rsidR="00F41058" w:rsidRPr="001E204F" w:rsidRDefault="00F41058" w:rsidP="00F56CE4">
                            <w:pPr>
                              <w:rPr>
                                <w:rFonts w:ascii="Calibri" w:hAnsi="Calibri" w:cs="Calibri"/>
                                <w:color w:val="002060"/>
                                <w:szCs w:val="20"/>
                                <w:rtl/>
                              </w:rPr>
                            </w:pPr>
                            <w:r w:rsidRPr="00093A27">
                              <w:rPr>
                                <w:rFonts w:ascii="Calibri" w:hAnsi="Calibri" w:cs="Calibri"/>
                                <w:color w:val="002060"/>
                                <w:szCs w:val="20"/>
                                <w:rtl/>
                              </w:rPr>
                              <w:t>הקבינט החברתי-כלכלי במהלך מלחמת חרבות ברזל ובתקופה שקדמה לה</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00B015" id="קבוצה 24785165" o:spid="_x0000_s1041" style="position:absolute;margin-left:-15.2pt;margin-top:-7.45pt;width:484.3pt;height:47.6pt;z-index:251685888;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">
              <v:line id="מחבר ישר 24785166" o:spid="_x0000_s104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" strokecolor="#4579b8 [3044]"/>
              <v:shapetype id="_x0000_t202" coordsize="21600,21600" o:spt="202" path="m,l,21600r21600,l21600,xe">
                <v:stroke joinstyle="miter"/>
                <v:path gradientshapeok="t" o:connecttype="rect"/>
              </v:shapetype>
              <v:shape id="תיבת טקסט 2" o:spid="_x0000_s104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" filled="f" stroked="f">
                <v:textbox>
                  <w:txbxContent>
                    <w:p w:rsidR="00F41058" w:rsidRPr="0062451B" w:rsidRDefault="00F41058" w:rsidP="00F56CE4">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" filled="f" stroked="f">
                <v:textbox>
                  <w:txbxContent>
                    <w:p w:rsidR="00F41058" w:rsidRPr="0062451B" w:rsidRDefault="00C30BA5" w:rsidP="00F56CE4">
                      <w:pPr>
                        <w:spacing w:line="240" w:lineRule="auto"/>
                        <w:jc w:val="right"/>
                        <w:rPr>
                          <w:rFonts w:ascii="Calibri" w:hAnsi="Calibri" w:cs="Calibri"/>
                          <w:color w:val="002060"/>
                          <w:szCs w:val="20"/>
                          <w:rtl/>
                        </w:rPr>
                      </w:pPr>
                      <w:r>
                        <w:rPr>
                          <w:rFonts w:ascii="Calibri" w:hAnsi="Calibri" w:cs="Calibri" w:hint="cs"/>
                          <w:color w:val="002060"/>
                          <w:szCs w:val="20"/>
                          <w:rtl/>
                        </w:rPr>
                        <w:t>חשוון</w:t>
                      </w:r>
                      <w:r w:rsidR="00F41058" w:rsidRPr="00093A27">
                        <w:rPr>
                          <w:rFonts w:ascii="Calibri" w:hAnsi="Calibri" w:cs="Calibri" w:hint="cs"/>
                          <w:color w:val="002060"/>
                          <w:szCs w:val="20"/>
                          <w:rtl/>
                        </w:rPr>
                        <w:t xml:space="preserve"> </w:t>
                      </w:r>
                      <w:proofErr w:type="spellStart"/>
                      <w:r w:rsidR="00F41058" w:rsidRPr="00093A27">
                        <w:rPr>
                          <w:rFonts w:ascii="Calibri" w:hAnsi="Calibri" w:cs="Calibri" w:hint="cs"/>
                          <w:color w:val="002060"/>
                          <w:szCs w:val="20"/>
                          <w:rtl/>
                        </w:rPr>
                        <w:t>התשפ"ו</w:t>
                      </w:r>
                      <w:proofErr w:type="spellEnd"/>
                      <w:r w:rsidR="00F41058" w:rsidRPr="00093A27">
                        <w:rPr>
                          <w:rFonts w:ascii="Calibri" w:hAnsi="Calibri" w:cs="Calibri" w:hint="cs"/>
                          <w:color w:val="002060"/>
                          <w:szCs w:val="20"/>
                          <w:rtl/>
                        </w:rPr>
                        <w:t xml:space="preserve"> </w:t>
                      </w:r>
                      <w:r w:rsidR="00F41058" w:rsidRPr="00093A27">
                        <w:rPr>
                          <w:rFonts w:asciiTheme="minorHAnsi" w:hAnsiTheme="minorHAnsi" w:cstheme="minorHAnsi"/>
                          <w:color w:val="002060"/>
                          <w:spacing w:val="20"/>
                          <w:sz w:val="22"/>
                          <w:szCs w:val="22"/>
                        </w:rPr>
                        <w:t xml:space="preserve"> </w:t>
                      </w:r>
                      <w:r w:rsidR="00F41058" w:rsidRPr="00093A27">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נובמבר</w:t>
                      </w:r>
                      <w:r w:rsidR="00F41058" w:rsidRPr="00093A27">
                        <w:rPr>
                          <w:rFonts w:ascii="Calibri" w:hAnsi="Calibri" w:cs="Calibri" w:hint="cs"/>
                          <w:color w:val="002060"/>
                          <w:szCs w:val="20"/>
                          <w:rtl/>
                        </w:rPr>
                        <w:t xml:space="preserve"> 2025</w:t>
                      </w:r>
                      <w:r w:rsidR="00F41058" w:rsidRPr="0062451B">
                        <w:rPr>
                          <w:rFonts w:ascii="Calibri" w:hAnsi="Calibri" w:cs="Calibri" w:hint="cs"/>
                          <w:color w:val="002060"/>
                          <w:szCs w:val="20"/>
                          <w:rtl/>
                        </w:rPr>
                        <w:t xml:space="preserve"> </w:t>
                      </w:r>
                    </w:p>
                  </w:txbxContent>
                </v:textbox>
              </v:shape>
              <v:shape id="תיבת טקסט 2" o:spid="_x0000_s1045"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" filled="f" stroked="f">
                <v:textbox>
                  <w:txbxContent>
                    <w:p w:rsidR="00F41058" w:rsidRPr="001E204F" w:rsidRDefault="00F41058" w:rsidP="00F56CE4">
                      <w:pPr>
                        <w:rPr>
                          <w:rFonts w:ascii="Calibri" w:hAnsi="Calibri" w:cs="Calibri"/>
                          <w:color w:val="002060"/>
                          <w:szCs w:val="20"/>
                          <w:rtl/>
                        </w:rPr>
                      </w:pPr>
                      <w:r w:rsidRPr="00093A27">
                        <w:rPr>
                          <w:rFonts w:ascii="Calibri" w:hAnsi="Calibri" w:cs="Calibri"/>
                          <w:color w:val="002060"/>
                          <w:szCs w:val="20"/>
                          <w:rtl/>
                        </w:rPr>
                        <w:t>הקבינט החברתי-כלכלי במהלך מלחמת חרבות ברזל ובתקופה שקדמה לה</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14:paraId="1D6DE3B2" w14:textId="77777777" w:rsidR="00F41058" w:rsidRDefault="00F4105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F1A"/>
    <w:multiLevelType w:val="multilevel"/>
    <w:tmpl w:val="7122BA68"/>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2" w15:restartNumberingAfterBreak="0">
    <w:nsid w:val="1B5376C8"/>
    <w:multiLevelType w:val="multilevel"/>
    <w:tmpl w:val="E07CB03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5" w15:restartNumberingAfterBreak="0">
    <w:nsid w:val="32615ECB"/>
    <w:multiLevelType w:val="multilevel"/>
    <w:tmpl w:val="0472D89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 w15:restartNumberingAfterBreak="0">
    <w:nsid w:val="35443722"/>
    <w:multiLevelType w:val="multilevel"/>
    <w:tmpl w:val="BA08533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9" w15:restartNumberingAfterBreak="0">
    <w:nsid w:val="3EE17FED"/>
    <w:multiLevelType w:val="multilevel"/>
    <w:tmpl w:val="2E8E465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 w15:restartNumberingAfterBreak="0">
    <w:nsid w:val="4CB632FE"/>
    <w:multiLevelType w:val="multilevel"/>
    <w:tmpl w:val="14FA3D6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4" w15:restartNumberingAfterBreak="0">
    <w:nsid w:val="617E643F"/>
    <w:multiLevelType w:val="multilevel"/>
    <w:tmpl w:val="37BCA8B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693145C2"/>
    <w:multiLevelType w:val="multilevel"/>
    <w:tmpl w:val="BFC6C6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17"/>
  </w:num>
  <w:num w:numId="2">
    <w:abstractNumId w:val="13"/>
  </w:num>
  <w:num w:numId="3">
    <w:abstractNumId w:val="10"/>
  </w:num>
  <w:num w:numId="4">
    <w:abstractNumId w:val="1"/>
  </w:num>
  <w:num w:numId="5">
    <w:abstractNumId w:val="11"/>
  </w:num>
  <w:num w:numId="6">
    <w:abstractNumId w:val="15"/>
  </w:num>
  <w:num w:numId="7">
    <w:abstractNumId w:val="8"/>
  </w:num>
  <w:num w:numId="8">
    <w:abstractNumId w:val="4"/>
  </w:num>
  <w:num w:numId="9">
    <w:abstractNumId w:val="3"/>
  </w:num>
  <w:num w:numId="10">
    <w:abstractNumId w:val="6"/>
  </w:num>
  <w:num w:numId="11">
    <w:abstractNumId w:val="16"/>
  </w:num>
  <w:num w:numId="12">
    <w:abstractNumId w:val="2"/>
  </w:num>
  <w:num w:numId="13">
    <w:abstractNumId w:val="9"/>
  </w:num>
  <w:num w:numId="14">
    <w:abstractNumId w:val="7"/>
  </w:num>
  <w:num w:numId="15">
    <w:abstractNumId w:val="5"/>
  </w:num>
  <w:num w:numId="16">
    <w:abstractNumId w:val="12"/>
  </w:num>
  <w:num w:numId="17">
    <w:abstractNumId w:val="0"/>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735B"/>
    <w:rsid w:val="00042837"/>
    <w:rsid w:val="00045653"/>
    <w:rsid w:val="000501A4"/>
    <w:rsid w:val="000532AA"/>
    <w:rsid w:val="000664B1"/>
    <w:rsid w:val="00092F16"/>
    <w:rsid w:val="00093A27"/>
    <w:rsid w:val="000B0409"/>
    <w:rsid w:val="000B1102"/>
    <w:rsid w:val="000C6528"/>
    <w:rsid w:val="000C7459"/>
    <w:rsid w:val="000D221E"/>
    <w:rsid w:val="000D2DCD"/>
    <w:rsid w:val="000E013E"/>
    <w:rsid w:val="000F7725"/>
    <w:rsid w:val="00101D0F"/>
    <w:rsid w:val="00113E28"/>
    <w:rsid w:val="00114325"/>
    <w:rsid w:val="001220DA"/>
    <w:rsid w:val="00143D23"/>
    <w:rsid w:val="00164D9B"/>
    <w:rsid w:val="00166477"/>
    <w:rsid w:val="001730B0"/>
    <w:rsid w:val="0019327B"/>
    <w:rsid w:val="001960B4"/>
    <w:rsid w:val="001A613C"/>
    <w:rsid w:val="001B2821"/>
    <w:rsid w:val="001C057E"/>
    <w:rsid w:val="001C6185"/>
    <w:rsid w:val="001E1C5F"/>
    <w:rsid w:val="001E204F"/>
    <w:rsid w:val="001F3468"/>
    <w:rsid w:val="00203604"/>
    <w:rsid w:val="002064F7"/>
    <w:rsid w:val="00212D9D"/>
    <w:rsid w:val="00240887"/>
    <w:rsid w:val="00263521"/>
    <w:rsid w:val="00276705"/>
    <w:rsid w:val="002A7D21"/>
    <w:rsid w:val="002C0C75"/>
    <w:rsid w:val="002C0FD0"/>
    <w:rsid w:val="002C1EE0"/>
    <w:rsid w:val="002C4139"/>
    <w:rsid w:val="002D06B8"/>
    <w:rsid w:val="002F2ABD"/>
    <w:rsid w:val="00301153"/>
    <w:rsid w:val="003114F5"/>
    <w:rsid w:val="00313DEA"/>
    <w:rsid w:val="00323027"/>
    <w:rsid w:val="00367C23"/>
    <w:rsid w:val="00370B81"/>
    <w:rsid w:val="0037370B"/>
    <w:rsid w:val="0037752E"/>
    <w:rsid w:val="0037780B"/>
    <w:rsid w:val="00380052"/>
    <w:rsid w:val="0039415D"/>
    <w:rsid w:val="003D61C6"/>
    <w:rsid w:val="003E58C2"/>
    <w:rsid w:val="003F0AB1"/>
    <w:rsid w:val="004308B7"/>
    <w:rsid w:val="004672FB"/>
    <w:rsid w:val="004779AA"/>
    <w:rsid w:val="004A0385"/>
    <w:rsid w:val="004A29EA"/>
    <w:rsid w:val="004C7D9F"/>
    <w:rsid w:val="005006C5"/>
    <w:rsid w:val="00551B42"/>
    <w:rsid w:val="00551FF7"/>
    <w:rsid w:val="00574579"/>
    <w:rsid w:val="00580C5C"/>
    <w:rsid w:val="005A021D"/>
    <w:rsid w:val="00610992"/>
    <w:rsid w:val="0062451B"/>
    <w:rsid w:val="00634DAD"/>
    <w:rsid w:val="00640B60"/>
    <w:rsid w:val="006457EB"/>
    <w:rsid w:val="006519BD"/>
    <w:rsid w:val="006531CB"/>
    <w:rsid w:val="006A646E"/>
    <w:rsid w:val="006B1593"/>
    <w:rsid w:val="006D4161"/>
    <w:rsid w:val="006D786C"/>
    <w:rsid w:val="006E1414"/>
    <w:rsid w:val="006F285F"/>
    <w:rsid w:val="00716AFD"/>
    <w:rsid w:val="0072219B"/>
    <w:rsid w:val="00732248"/>
    <w:rsid w:val="007474F0"/>
    <w:rsid w:val="00753ADE"/>
    <w:rsid w:val="00773F61"/>
    <w:rsid w:val="00784F08"/>
    <w:rsid w:val="007A4EBD"/>
    <w:rsid w:val="007B112B"/>
    <w:rsid w:val="007B5B26"/>
    <w:rsid w:val="007B691A"/>
    <w:rsid w:val="007C1FF6"/>
    <w:rsid w:val="007D61B8"/>
    <w:rsid w:val="007E7FCE"/>
    <w:rsid w:val="007F23E1"/>
    <w:rsid w:val="007F7FF2"/>
    <w:rsid w:val="00805B42"/>
    <w:rsid w:val="008102AD"/>
    <w:rsid w:val="00813031"/>
    <w:rsid w:val="0081646F"/>
    <w:rsid w:val="00837997"/>
    <w:rsid w:val="008572F9"/>
    <w:rsid w:val="008654CB"/>
    <w:rsid w:val="00867FC5"/>
    <w:rsid w:val="00892F80"/>
    <w:rsid w:val="00897698"/>
    <w:rsid w:val="008A122E"/>
    <w:rsid w:val="008B4F41"/>
    <w:rsid w:val="008C6F75"/>
    <w:rsid w:val="009015B2"/>
    <w:rsid w:val="00906E90"/>
    <w:rsid w:val="0091051D"/>
    <w:rsid w:val="00936F84"/>
    <w:rsid w:val="00940851"/>
    <w:rsid w:val="0094540A"/>
    <w:rsid w:val="00951384"/>
    <w:rsid w:val="009679D9"/>
    <w:rsid w:val="009A6817"/>
    <w:rsid w:val="009C6066"/>
    <w:rsid w:val="009D73F5"/>
    <w:rsid w:val="009E1A3F"/>
    <w:rsid w:val="009E53CF"/>
    <w:rsid w:val="009F0BD3"/>
    <w:rsid w:val="00A055D0"/>
    <w:rsid w:val="00A075C4"/>
    <w:rsid w:val="00A138FF"/>
    <w:rsid w:val="00A222E2"/>
    <w:rsid w:val="00A61AD5"/>
    <w:rsid w:val="00A73038"/>
    <w:rsid w:val="00A76C99"/>
    <w:rsid w:val="00A81EBE"/>
    <w:rsid w:val="00A87060"/>
    <w:rsid w:val="00AB37CF"/>
    <w:rsid w:val="00AC2183"/>
    <w:rsid w:val="00AC6B95"/>
    <w:rsid w:val="00AD0F5E"/>
    <w:rsid w:val="00B00E5C"/>
    <w:rsid w:val="00B4321D"/>
    <w:rsid w:val="00B666B9"/>
    <w:rsid w:val="00B76DC1"/>
    <w:rsid w:val="00B862C0"/>
    <w:rsid w:val="00B93CE4"/>
    <w:rsid w:val="00BA1155"/>
    <w:rsid w:val="00BB6186"/>
    <w:rsid w:val="00BE2DD8"/>
    <w:rsid w:val="00C2305A"/>
    <w:rsid w:val="00C23CC9"/>
    <w:rsid w:val="00C30B3D"/>
    <w:rsid w:val="00C30BA5"/>
    <w:rsid w:val="00C33AE2"/>
    <w:rsid w:val="00C70EA0"/>
    <w:rsid w:val="00C7788A"/>
    <w:rsid w:val="00C8096C"/>
    <w:rsid w:val="00C8100B"/>
    <w:rsid w:val="00CA41D2"/>
    <w:rsid w:val="00CA4F20"/>
    <w:rsid w:val="00D04243"/>
    <w:rsid w:val="00D064E4"/>
    <w:rsid w:val="00D22748"/>
    <w:rsid w:val="00D26918"/>
    <w:rsid w:val="00D37121"/>
    <w:rsid w:val="00D779F7"/>
    <w:rsid w:val="00D87542"/>
    <w:rsid w:val="00D95C20"/>
    <w:rsid w:val="00D97C16"/>
    <w:rsid w:val="00DE1DAB"/>
    <w:rsid w:val="00DE20A2"/>
    <w:rsid w:val="00DF0B89"/>
    <w:rsid w:val="00DF43DA"/>
    <w:rsid w:val="00E309C8"/>
    <w:rsid w:val="00E35682"/>
    <w:rsid w:val="00E37866"/>
    <w:rsid w:val="00E46EA3"/>
    <w:rsid w:val="00E51C1B"/>
    <w:rsid w:val="00E53DA7"/>
    <w:rsid w:val="00E55AE7"/>
    <w:rsid w:val="00E678C7"/>
    <w:rsid w:val="00EC0A34"/>
    <w:rsid w:val="00EC6B44"/>
    <w:rsid w:val="00EE37A3"/>
    <w:rsid w:val="00F41058"/>
    <w:rsid w:val="00F4385E"/>
    <w:rsid w:val="00F56CE4"/>
    <w:rsid w:val="00F57D51"/>
    <w:rsid w:val="00F627EB"/>
    <w:rsid w:val="00F74508"/>
    <w:rsid w:val="00F75A10"/>
    <w:rsid w:val="00F77276"/>
    <w:rsid w:val="00F95853"/>
    <w:rsid w:val="00FA48C8"/>
    <w:rsid w:val="00FB3F26"/>
    <w:rsid w:val="00FC3213"/>
    <w:rsid w:val="00FC48C6"/>
    <w:rsid w:val="00FD196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F8EACBA"/>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F"/>
    <w:basedOn w:val="a3"/>
    <w:link w:val="af0"/>
    <w:uiPriority w:val="99"/>
    <w:qFormat/>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paragraph" w:customStyle="1" w:styleId="71">
    <w:name w:val="71ג הערות שוליים"/>
    <w:basedOn w:val="af"/>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4"/>
    <w:link w:val="71"/>
    <w:rsid w:val="009A6817"/>
    <w:rPr>
      <w:rFonts w:ascii="Tahoma" w:hAnsi="Tahoma" w:cs="Tahoma"/>
      <w:color w:val="0D0D0D" w:themeColor="text1" w:themeTint="F2"/>
      <w:sz w:val="14"/>
      <w:szCs w:val="14"/>
    </w:rPr>
  </w:style>
  <w:style w:type="character" w:customStyle="1" w:styleId="18">
    <w:name w:val="אזכור לא מזוהה1"/>
    <w:basedOn w:val="a4"/>
    <w:uiPriority w:val="99"/>
    <w:semiHidden/>
    <w:unhideWhenUsed/>
    <w:rsid w:val="003114F5"/>
    <w:rPr>
      <w:color w:val="605E5C"/>
      <w:shd w:val="clear" w:color="auto" w:fill="E1DFDD"/>
    </w:rPr>
  </w:style>
  <w:style w:type="table" w:customStyle="1" w:styleId="110">
    <w:name w:val="טבלת רשת 1 בהירה1"/>
    <w:basedOn w:val="a5"/>
    <w:next w:val="19"/>
    <w:uiPriority w:val="46"/>
    <w:rsid w:val="003114F5"/>
    <w:pPr>
      <w:bidi/>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טבלת רשת 1 בהירה11"/>
    <w:basedOn w:val="a5"/>
    <w:next w:val="19"/>
    <w:uiPriority w:val="46"/>
    <w:rsid w:val="003114F5"/>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רשת טבלה11"/>
    <w:basedOn w:val="a5"/>
    <w:next w:val="af4"/>
    <w:uiPriority w:val="59"/>
    <w:rsid w:val="003114F5"/>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Grid Table 1 Light"/>
    <w:basedOn w:val="a5"/>
    <w:uiPriority w:val="46"/>
    <w:rsid w:val="003114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customXml" Target="../customXml/item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5238903-0506-450F-9D58-A9E7C9A03B99}">
  <ds:schemaRefs>
    <ds:schemaRef ds:uri="http://schemas.openxmlformats.org/officeDocument/2006/bibliography"/>
  </ds:schemaRefs>
</ds:datastoreItem>
</file>

<file path=customXml/itemProps2.xml><?xml version="1.0" encoding="utf-8"?>
<ds:datastoreItem xmlns:ds="http://schemas.openxmlformats.org/officeDocument/2006/customXml" ds:itemID="{D35D8D03-BF37-424D-9DE3-ED56D1C669B6}"/>
</file>

<file path=customXml/itemProps3.xml><?xml version="1.0" encoding="utf-8"?>
<ds:datastoreItem xmlns:ds="http://schemas.openxmlformats.org/officeDocument/2006/customXml" ds:itemID="{5BE01BCA-611A-4CC7-9145-6643EA8D48A3}"/>
</file>

<file path=customXml/itemProps4.xml><?xml version="1.0" encoding="utf-8"?>
<ds:datastoreItem xmlns:ds="http://schemas.openxmlformats.org/officeDocument/2006/customXml" ds:itemID="{908D3F89-BCAB-483C-98F3-8783D7EE8262}"/>
</file>

<file path=docProps/app.xml><?xml version="1.0" encoding="utf-8"?>
<Properties xmlns="http://schemas.openxmlformats.org/officeDocument/2006/extended-properties" xmlns:vt="http://schemas.openxmlformats.org/officeDocument/2006/docPropsVTypes">
  <Template>Normal</Template>
  <TotalTime>5</TotalTime>
  <Pages>73</Pages>
  <Words>22867</Words>
  <Characters>114335</Characters>
  <Application>Microsoft Office Word</Application>
  <DocSecurity>0</DocSecurity>
  <Lines>952</Lines>
  <Paragraphs>273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3</cp:revision>
  <cp:lastPrinted>2025-10-26T10:57:00Z</cp:lastPrinted>
  <dcterms:created xsi:type="dcterms:W3CDTF">2025-10-26T10:57:00Z</dcterms:created>
  <dcterms:modified xsi:type="dcterms:W3CDTF">2025-10-26T11:02:00Z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