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4D7" w:rsidRDefault="00B634D7" w:rsidP="009E1307">
      <w:pPr>
        <w:spacing w:line="288" w:lineRule="auto"/>
        <w:jc w:val="center"/>
        <w:rPr>
          <w:rFonts w:ascii="Calibri" w:hAnsi="Calibri" w:cs="Calibri"/>
          <w:b/>
          <w:bCs/>
          <w:color w:val="002060"/>
          <w:sz w:val="80"/>
          <w:szCs w:val="80"/>
          <w:rtl/>
        </w:rPr>
      </w:pPr>
    </w:p>
    <w:p w:rsidR="00B634D7" w:rsidRDefault="00B634D7" w:rsidP="009E1307">
      <w:pPr>
        <w:spacing w:line="288" w:lineRule="auto"/>
        <w:jc w:val="center"/>
        <w:rPr>
          <w:rFonts w:ascii="Calibri" w:hAnsi="Calibri" w:cs="Calibri"/>
          <w:b/>
          <w:bCs/>
          <w:color w:val="002060"/>
          <w:sz w:val="80"/>
          <w:szCs w:val="80"/>
          <w:rtl/>
        </w:rPr>
      </w:pPr>
    </w:p>
    <w:p w:rsidR="00B634D7" w:rsidRDefault="00B634D7" w:rsidP="009E1307">
      <w:pPr>
        <w:spacing w:line="288" w:lineRule="auto"/>
        <w:jc w:val="center"/>
        <w:rPr>
          <w:rFonts w:ascii="Calibri" w:hAnsi="Calibri" w:cs="Calibri"/>
          <w:b/>
          <w:bCs/>
          <w:color w:val="002060"/>
          <w:sz w:val="80"/>
          <w:szCs w:val="80"/>
          <w:rtl/>
        </w:rPr>
      </w:pPr>
    </w:p>
    <w:p w:rsidR="00FB414E" w:rsidRDefault="00F5046C" w:rsidP="005374B7">
      <w:pPr>
        <w:spacing w:before="24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F5046C">
        <w:rPr>
          <w:rFonts w:ascii="Calibri" w:hAnsi="Calibri" w:cs="Calibri"/>
          <w:b/>
          <w:bCs/>
          <w:color w:val="002060"/>
          <w:sz w:val="80"/>
          <w:szCs w:val="80"/>
          <w:rtl/>
        </w:rPr>
        <w:t>ההסדרים לתשלום תגמול המילואים ולהגנה על הזכויות בעבודה של משרתי המילואים</w:t>
      </w:r>
    </w:p>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A82B02" w:rsidTr="000314B9">
        <w:trPr>
          <w:trHeight w:val="77"/>
        </w:trPr>
        <w:tc>
          <w:tcPr>
            <w:tcW w:w="9076" w:type="dxa"/>
          </w:tcPr>
          <w:p w:rsidR="001D3DA9" w:rsidRPr="005F4A6D" w:rsidRDefault="001D3DA9" w:rsidP="009E1307">
            <w:pPr>
              <w:tabs>
                <w:tab w:val="left" w:pos="1122"/>
              </w:tabs>
              <w:spacing w:line="288" w:lineRule="auto"/>
              <w:jc w:val="left"/>
              <w:rPr>
                <w:sz w:val="2"/>
                <w:szCs w:val="4"/>
                <w:rtl/>
              </w:rPr>
            </w:pPr>
            <w:bookmarkStart w:id="0" w:name="_Hlk192594390"/>
          </w:p>
        </w:tc>
      </w:tr>
      <w:tr w:rsidR="00A82B02" w:rsidTr="000314B9">
        <w:trPr>
          <w:trHeight w:val="1644"/>
        </w:trPr>
        <w:tc>
          <w:tcPr>
            <w:tcW w:w="9076" w:type="dxa"/>
          </w:tcPr>
          <w:p w:rsidR="001D3DA9" w:rsidRDefault="008F438D" w:rsidP="00FB44EC">
            <w:pPr>
              <w:spacing w:line="240" w:lineRule="auto"/>
              <w:jc w:val="left"/>
              <w:rPr>
                <w:rFonts w:ascii="Tahoma" w:hAnsi="Tahoma" w:cs="Tahoma"/>
                <w:b/>
                <w:bCs/>
                <w:sz w:val="40"/>
                <w:szCs w:val="40"/>
                <w:rtl/>
              </w:rPr>
            </w:pPr>
            <w:r w:rsidRPr="008F438D">
              <w:rPr>
                <w:rFonts w:ascii="Tahoma" w:hAnsi="Tahoma" w:cs="Tahoma"/>
                <w:b/>
                <w:bCs/>
                <w:sz w:val="40"/>
                <w:szCs w:val="40"/>
                <w:rtl/>
              </w:rPr>
              <w:t>ההסדרים לתשלום תגמול המילואים ולהגנה על הזכויות בעבודה של משרתי המילואים</w:t>
            </w:r>
          </w:p>
          <w:p w:rsidR="001D3DA9" w:rsidRDefault="00FD5A73" w:rsidP="00FB44EC">
            <w:pPr>
              <w:spacing w:before="120" w:after="120" w:line="288" w:lineRule="auto"/>
              <w:jc w:val="left"/>
            </w:pPr>
            <w:r>
              <w:rPr>
                <w:rFonts w:ascii="Tahoma" w:hAnsi="Tahoma" w:cs="Tahoma"/>
                <w:sz w:val="36"/>
                <w:szCs w:val="36"/>
                <w:rtl/>
              </w:rPr>
              <w:t>תקציר</w:t>
            </w:r>
          </w:p>
          <w:p w:rsidR="001D3DA9" w:rsidRPr="006C4033" w:rsidRDefault="001D3DA9" w:rsidP="009E1307">
            <w:pPr>
              <w:spacing w:line="288" w:lineRule="auto"/>
              <w:ind w:left="-851"/>
              <w:jc w:val="left"/>
              <w:rPr>
                <w:rtl/>
              </w:rPr>
            </w:pPr>
          </w:p>
        </w:tc>
      </w:tr>
    </w:tbl>
    <w:p w:rsidR="001D3DA9" w:rsidRPr="006C4033" w:rsidRDefault="00FD5A73" w:rsidP="009E1307">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6B0F52" w:rsidRPr="008E54FD" w:rsidRDefault="006B0F52" w:rsidP="00FB44EC">
      <w:pPr>
        <w:pStyle w:val="739"/>
        <w:spacing w:after="120" w:line="288" w:lineRule="auto"/>
        <w:rPr>
          <w:sz w:val="19"/>
          <w:szCs w:val="19"/>
          <w:rtl/>
        </w:rPr>
      </w:pPr>
      <w:r w:rsidRPr="008E54FD">
        <w:rPr>
          <w:rFonts w:hint="cs"/>
          <w:sz w:val="19"/>
          <w:szCs w:val="19"/>
          <w:rtl/>
        </w:rPr>
        <w:t xml:space="preserve">מערך המילואים משמש מאז קום המדינה מרכיב מרכזי בעוצמתו של צה"ל ובחוסנה של מדינת ישראל. החל מפרוץ מלחמת חרבות ברזל (המלחמה) באוקטובר 2023 ועד יולי 2024 - במהלך עשרת החודשים הראשונים של המלחמה - נקראו כ-318,000 אזרחים לשירות מילואים, וזאת עוד קודם התעצמות הלחימה בלבנון בספטמבר 2024. </w:t>
      </w:r>
      <w:r w:rsidRPr="008E54FD">
        <w:rPr>
          <w:sz w:val="19"/>
          <w:szCs w:val="19"/>
          <w:rtl/>
        </w:rPr>
        <w:t xml:space="preserve">היקף הגיוס ומשך השירות של </w:t>
      </w:r>
      <w:r w:rsidRPr="008E54FD">
        <w:rPr>
          <w:rFonts w:hint="cs"/>
          <w:sz w:val="19"/>
          <w:szCs w:val="19"/>
          <w:rtl/>
        </w:rPr>
        <w:t>ה</w:t>
      </w:r>
      <w:r w:rsidRPr="008E54FD">
        <w:rPr>
          <w:sz w:val="19"/>
          <w:szCs w:val="19"/>
          <w:rtl/>
        </w:rPr>
        <w:t>משרתי</w:t>
      </w:r>
      <w:r w:rsidRPr="008E54FD">
        <w:rPr>
          <w:rFonts w:hint="cs"/>
          <w:sz w:val="19"/>
          <w:szCs w:val="19"/>
          <w:rtl/>
        </w:rPr>
        <w:t>ם</w:t>
      </w:r>
      <w:r w:rsidRPr="008E54FD">
        <w:rPr>
          <w:sz w:val="19"/>
          <w:szCs w:val="19"/>
          <w:rtl/>
        </w:rPr>
        <w:t xml:space="preserve"> </w:t>
      </w:r>
      <w:r w:rsidRPr="008E54FD">
        <w:rPr>
          <w:rFonts w:hint="cs"/>
          <w:sz w:val="19"/>
          <w:szCs w:val="19"/>
          <w:rtl/>
        </w:rPr>
        <w:t>והמשרתות ב</w:t>
      </w:r>
      <w:r w:rsidRPr="008E54FD">
        <w:rPr>
          <w:sz w:val="19"/>
          <w:szCs w:val="19"/>
          <w:rtl/>
        </w:rPr>
        <w:t xml:space="preserve">מילואים </w:t>
      </w:r>
      <w:r w:rsidRPr="008E54FD">
        <w:rPr>
          <w:rFonts w:hint="cs"/>
          <w:sz w:val="19"/>
          <w:szCs w:val="19"/>
          <w:rtl/>
        </w:rPr>
        <w:t>(משרתי המילואים) היה</w:t>
      </w:r>
      <w:r w:rsidRPr="008E54FD">
        <w:rPr>
          <w:sz w:val="19"/>
          <w:szCs w:val="19"/>
          <w:rtl/>
        </w:rPr>
        <w:t xml:space="preserve"> </w:t>
      </w:r>
      <w:r w:rsidRPr="008E54FD">
        <w:rPr>
          <w:rFonts w:hint="cs"/>
          <w:sz w:val="19"/>
          <w:szCs w:val="19"/>
          <w:rtl/>
        </w:rPr>
        <w:t xml:space="preserve">גדול </w:t>
      </w:r>
      <w:r w:rsidRPr="008E54FD">
        <w:rPr>
          <w:sz w:val="19"/>
          <w:szCs w:val="19"/>
          <w:rtl/>
        </w:rPr>
        <w:t xml:space="preserve">באופן שלא נראה כמותו בישראל </w:t>
      </w:r>
      <w:r w:rsidRPr="008E54FD">
        <w:rPr>
          <w:rFonts w:hint="cs"/>
          <w:sz w:val="19"/>
          <w:szCs w:val="19"/>
          <w:rtl/>
        </w:rPr>
        <w:t>שנים רבות</w:t>
      </w:r>
      <w:r w:rsidRPr="008E54FD">
        <w:rPr>
          <w:sz w:val="19"/>
          <w:szCs w:val="19"/>
          <w:rtl/>
        </w:rPr>
        <w:t xml:space="preserve">. </w:t>
      </w:r>
    </w:p>
    <w:p w:rsidR="006B0F52" w:rsidRPr="008E54FD" w:rsidRDefault="006B0F52" w:rsidP="00FB44EC">
      <w:pPr>
        <w:pStyle w:val="739"/>
        <w:spacing w:after="120" w:line="288" w:lineRule="auto"/>
        <w:rPr>
          <w:sz w:val="19"/>
          <w:szCs w:val="19"/>
          <w:rtl/>
        </w:rPr>
      </w:pPr>
      <w:r w:rsidRPr="008E54FD">
        <w:rPr>
          <w:sz w:val="19"/>
          <w:szCs w:val="19"/>
          <w:rtl/>
        </w:rPr>
        <w:t xml:space="preserve">אזרח המשרת במילואים מתנתק </w:t>
      </w:r>
      <w:r w:rsidRPr="008E54FD">
        <w:rPr>
          <w:rFonts w:hint="cs"/>
          <w:sz w:val="19"/>
          <w:szCs w:val="19"/>
          <w:rtl/>
        </w:rPr>
        <w:t xml:space="preserve">פעמים רבות </w:t>
      </w:r>
      <w:r w:rsidRPr="008E54FD">
        <w:rPr>
          <w:sz w:val="19"/>
          <w:szCs w:val="19"/>
          <w:rtl/>
        </w:rPr>
        <w:t xml:space="preserve">משגרת חייו ומקדיש את עצמו לשירות הצבאי. לכך עלולה להיות השפעה שלילית בין היתר על יכולת התעסוקה והפרנסה שלו ושל בני משפחתו. ההסדר לתשלום תגמול המילואים נקבע בחוק הביטוח הלאומי [נוסח משולב], התשנ"ה-1995 (חוק </w:t>
      </w:r>
      <w:proofErr w:type="spellStart"/>
      <w:r w:rsidRPr="008E54FD">
        <w:rPr>
          <w:sz w:val="19"/>
          <w:szCs w:val="19"/>
          <w:rtl/>
        </w:rPr>
        <w:t>בט"ל</w:t>
      </w:r>
      <w:proofErr w:type="spellEnd"/>
      <w:r w:rsidRPr="008E54FD">
        <w:rPr>
          <w:sz w:val="19"/>
          <w:szCs w:val="19"/>
          <w:rtl/>
        </w:rPr>
        <w:t>), אשר קובע כי מי שמשרת במילואים זכאי לקבל מ</w:t>
      </w:r>
      <w:r w:rsidRPr="008E54FD">
        <w:rPr>
          <w:rFonts w:hint="cs"/>
          <w:sz w:val="19"/>
          <w:szCs w:val="19"/>
          <w:rtl/>
        </w:rPr>
        <w:t>המוסד לביטוח לאומי (</w:t>
      </w:r>
      <w:proofErr w:type="spellStart"/>
      <w:r w:rsidRPr="008E54FD">
        <w:rPr>
          <w:sz w:val="19"/>
          <w:szCs w:val="19"/>
          <w:rtl/>
        </w:rPr>
        <w:t>בט"ל</w:t>
      </w:r>
      <w:proofErr w:type="spellEnd"/>
      <w:r w:rsidRPr="008E54FD">
        <w:rPr>
          <w:rFonts w:hint="cs"/>
          <w:sz w:val="19"/>
          <w:szCs w:val="19"/>
          <w:rtl/>
        </w:rPr>
        <w:t>)</w:t>
      </w:r>
      <w:r w:rsidRPr="008E54FD">
        <w:rPr>
          <w:sz w:val="19"/>
          <w:szCs w:val="19"/>
          <w:rtl/>
        </w:rPr>
        <w:t xml:space="preserve"> תגמול מילואים בעד ימי שירותו (התגמול)</w:t>
      </w:r>
      <w:r w:rsidRPr="008E54FD">
        <w:rPr>
          <w:rFonts w:hint="cs"/>
          <w:sz w:val="19"/>
          <w:szCs w:val="19"/>
          <w:rtl/>
        </w:rPr>
        <w:t>,</w:t>
      </w:r>
      <w:r w:rsidRPr="008E54FD">
        <w:rPr>
          <w:sz w:val="19"/>
          <w:szCs w:val="19"/>
          <w:rtl/>
        </w:rPr>
        <w:t xml:space="preserve"> ו</w:t>
      </w:r>
      <w:r w:rsidRPr="008E54FD">
        <w:rPr>
          <w:rFonts w:hint="cs"/>
          <w:sz w:val="19"/>
          <w:szCs w:val="19"/>
          <w:rtl/>
        </w:rPr>
        <w:t>התגמול</w:t>
      </w:r>
      <w:r w:rsidRPr="008E54FD">
        <w:rPr>
          <w:sz w:val="19"/>
          <w:szCs w:val="19"/>
          <w:rtl/>
        </w:rPr>
        <w:t xml:space="preserve"> ממומן מתקציב משרד הביטחון.</w:t>
      </w:r>
      <w:r w:rsidRPr="008E54FD">
        <w:rPr>
          <w:rFonts w:hint="cs"/>
          <w:sz w:val="19"/>
          <w:szCs w:val="19"/>
          <w:rtl/>
        </w:rPr>
        <w:t xml:space="preserve"> </w:t>
      </w:r>
    </w:p>
    <w:p w:rsidR="006B0F52" w:rsidRPr="008E54FD" w:rsidRDefault="006B0F52" w:rsidP="009E1307">
      <w:pPr>
        <w:pStyle w:val="739"/>
        <w:spacing w:after="0" w:line="288" w:lineRule="auto"/>
        <w:rPr>
          <w:sz w:val="19"/>
          <w:szCs w:val="19"/>
          <w:rtl/>
        </w:rPr>
      </w:pPr>
      <w:r w:rsidRPr="008E54FD">
        <w:rPr>
          <w:rFonts w:hint="cs"/>
          <w:sz w:val="19"/>
          <w:szCs w:val="19"/>
          <w:rtl/>
        </w:rPr>
        <w:t>מתן תגמול הוגן עבור שירות המילואים, בפרט פיצוי על אובדן שכר או הכנסה מעסק, ושמירה כי זכויותיו של משרת המילואים השכיר בעבודה לא ייפגעו הם תנאי יסוד להמשך קיומו של מודל שירות המילואים, ובפרט לנוכח הצורך הצפוי להגדיל את היקף שירות המילואים בשנים הקרובות.</w:t>
      </w:r>
    </w:p>
    <w:p w:rsidR="001D3DA9" w:rsidRPr="00BE22D7" w:rsidRDefault="001D3DA9" w:rsidP="009E1307">
      <w:pPr>
        <w:pStyle w:val="739"/>
        <w:spacing w:after="0" w:line="288" w:lineRule="auto"/>
        <w:rPr>
          <w:rtl/>
        </w:rPr>
      </w:pPr>
    </w:p>
    <w:p w:rsidR="00291629" w:rsidRDefault="00FD5A73" w:rsidP="009E1307">
      <w:pPr>
        <w:spacing w:line="288" w:lineRule="auto"/>
        <w:jc w:val="left"/>
        <w:rPr>
          <w:rFonts w:ascii="Tahoma" w:hAnsi="Tahoma" w:cs="Tahoma"/>
          <w:sz w:val="19"/>
          <w:szCs w:val="19"/>
          <w:rtl/>
        </w:rPr>
        <w:sectPr w:rsidR="00291629" w:rsidSect="008654CB">
          <w:headerReference w:type="even" r:id="rId12"/>
          <w:headerReference w:type="default" r:id="rId13"/>
          <w:headerReference w:type="first" r:id="rId14"/>
          <w:footerReference w:type="first" r:id="rId15"/>
          <w:pgSz w:w="11340" w:h="14175" w:code="9"/>
          <w:pgMar w:top="2268" w:right="1276" w:bottom="1588" w:left="1134" w:header="709" w:footer="709" w:gutter="0"/>
          <w:cols w:space="708"/>
          <w:titlePg/>
          <w:bidi/>
          <w:rtlGutter/>
          <w:docGrid w:linePitch="360"/>
        </w:sectPr>
      </w:pPr>
      <w:r w:rsidRPr="00AB465B">
        <w:rPr>
          <w:rFonts w:ascii="Tahoma" w:hAnsi="Tahoma" w:cs="Tahoma"/>
          <w:sz w:val="19"/>
          <w:szCs w:val="19"/>
          <w:rtl/>
        </w:rPr>
        <w:br w:type="page"/>
      </w:r>
    </w:p>
    <w:bookmarkEnd w:id="0"/>
    <w:p w:rsidR="001D3DA9" w:rsidRPr="009B497A" w:rsidRDefault="001D3DA9" w:rsidP="009E1307">
      <w:pPr>
        <w:spacing w:line="288" w:lineRule="auto"/>
        <w:ind w:left="-1"/>
        <w:rPr>
          <w:sz w:val="2"/>
          <w:szCs w:val="6"/>
          <w:rtl/>
        </w:rPr>
      </w:pPr>
    </w:p>
    <w:p w:rsidR="001D3DA9" w:rsidRPr="007E24BD" w:rsidRDefault="00FD5A73" w:rsidP="009E1307">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RDefault="001D3DA9" w:rsidP="009E1307">
      <w:pPr>
        <w:spacing w:line="288" w:lineRule="auto"/>
        <w:ind w:left="-1"/>
        <w:rPr>
          <w:sz w:val="10"/>
          <w:szCs w:val="14"/>
          <w:rtl/>
        </w:rPr>
      </w:pPr>
    </w:p>
    <w:tbl>
      <w:tblPr>
        <w:tblpPr w:leftFromText="180" w:rightFromText="180" w:bottomFromText="200" w:vertAnchor="text" w:tblpXSpec="center" w:tblpY="1"/>
        <w:tblOverlap w:val="never"/>
        <w:bidiVisual/>
        <w:tblW w:w="9642" w:type="dxa"/>
        <w:tblLook w:val="04A0" w:firstRow="1" w:lastRow="0" w:firstColumn="1" w:lastColumn="0" w:noHBand="0" w:noVBand="1"/>
      </w:tblPr>
      <w:tblGrid>
        <w:gridCol w:w="2132"/>
        <w:gridCol w:w="416"/>
        <w:gridCol w:w="2135"/>
        <w:gridCol w:w="417"/>
        <w:gridCol w:w="2135"/>
        <w:gridCol w:w="417"/>
        <w:gridCol w:w="1990"/>
      </w:tblGrid>
      <w:tr w:rsidR="00186DA5" w:rsidRPr="00186DA5" w:rsidTr="00186DA5">
        <w:trPr>
          <w:trHeight w:val="283"/>
        </w:trPr>
        <w:tc>
          <w:tcPr>
            <w:tcW w:w="2132" w:type="dxa"/>
            <w:tcBorders>
              <w:top w:val="nil"/>
              <w:left w:val="nil"/>
              <w:bottom w:val="single" w:sz="12" w:space="0" w:color="auto"/>
              <w:right w:val="nil"/>
            </w:tcBorders>
            <w:vAlign w:val="bottom"/>
            <w:hideMark/>
          </w:tcPr>
          <w:p w:rsidR="00186DA5" w:rsidRPr="00186DA5" w:rsidRDefault="00186DA5" w:rsidP="00FB44EC">
            <w:pPr>
              <w:spacing w:after="60" w:line="240" w:lineRule="auto"/>
              <w:jc w:val="left"/>
              <w:rPr>
                <w:rFonts w:ascii="Tahoma" w:eastAsia="Calibri" w:hAnsi="Tahoma" w:cs="Tahoma"/>
                <w:spacing w:val="-10"/>
                <w:sz w:val="36"/>
                <w:szCs w:val="36"/>
              </w:rPr>
            </w:pPr>
            <w:bookmarkStart w:id="1" w:name="_Hlk212534009"/>
            <w:r w:rsidRPr="00186DA5">
              <w:rPr>
                <w:rFonts w:ascii="Tahoma" w:eastAsia="Calibri" w:hAnsi="Tahoma" w:cs="Tahoma"/>
                <w:spacing w:val="-10"/>
                <w:sz w:val="26"/>
                <w:szCs w:val="26"/>
                <w:rtl/>
              </w:rPr>
              <w:t>כ-</w:t>
            </w:r>
            <w:r w:rsidRPr="00186DA5">
              <w:rPr>
                <w:rFonts w:ascii="Tahoma" w:eastAsia="Calibri" w:hAnsi="Tahoma" w:cs="Tahoma"/>
                <w:spacing w:val="-10"/>
                <w:sz w:val="36"/>
                <w:szCs w:val="36"/>
                <w:rtl/>
              </w:rPr>
              <w:t>318,000</w:t>
            </w:r>
          </w:p>
        </w:tc>
        <w:tc>
          <w:tcPr>
            <w:tcW w:w="416" w:type="dxa"/>
          </w:tcPr>
          <w:p w:rsidR="00186DA5" w:rsidRPr="00186DA5" w:rsidRDefault="00186DA5" w:rsidP="009E1307">
            <w:pPr>
              <w:spacing w:line="240" w:lineRule="auto"/>
              <w:rPr>
                <w:rFonts w:ascii="Tahoma" w:eastAsia="Calibri" w:hAnsi="Tahoma" w:cs="Tahoma"/>
                <w:spacing w:val="-10"/>
                <w:rtl/>
              </w:rPr>
            </w:pPr>
          </w:p>
        </w:tc>
        <w:tc>
          <w:tcPr>
            <w:tcW w:w="2135" w:type="dxa"/>
            <w:tcBorders>
              <w:top w:val="nil"/>
              <w:left w:val="nil"/>
              <w:bottom w:val="single" w:sz="12" w:space="0" w:color="auto"/>
              <w:right w:val="nil"/>
            </w:tcBorders>
            <w:vAlign w:val="bottom"/>
            <w:hideMark/>
          </w:tcPr>
          <w:p w:rsidR="00186DA5" w:rsidRPr="00186DA5" w:rsidRDefault="00186DA5" w:rsidP="00FB44EC">
            <w:pPr>
              <w:spacing w:after="60" w:line="240" w:lineRule="auto"/>
              <w:jc w:val="left"/>
              <w:rPr>
                <w:rFonts w:ascii="Tahoma" w:eastAsia="Calibri" w:hAnsi="Tahoma" w:cs="Tahoma"/>
                <w:spacing w:val="-10"/>
                <w:sz w:val="36"/>
                <w:szCs w:val="36"/>
              </w:rPr>
            </w:pPr>
            <w:r w:rsidRPr="00186DA5">
              <w:rPr>
                <w:rFonts w:ascii="Tahoma" w:eastAsia="Calibri" w:hAnsi="Tahoma" w:cs="Tahoma"/>
                <w:spacing w:val="-10"/>
                <w:sz w:val="36"/>
                <w:szCs w:val="36"/>
                <w:rtl/>
              </w:rPr>
              <w:t xml:space="preserve">110 </w:t>
            </w:r>
            <w:r w:rsidRPr="00186DA5">
              <w:rPr>
                <w:rFonts w:ascii="Tahoma" w:eastAsia="Calibri" w:hAnsi="Tahoma" w:cs="Tahoma"/>
                <w:spacing w:val="-10"/>
                <w:sz w:val="26"/>
                <w:szCs w:val="26"/>
                <w:rtl/>
              </w:rPr>
              <w:t>ימים</w:t>
            </w:r>
          </w:p>
        </w:tc>
        <w:tc>
          <w:tcPr>
            <w:tcW w:w="417" w:type="dxa"/>
          </w:tcPr>
          <w:p w:rsidR="00186DA5" w:rsidRPr="00186DA5" w:rsidRDefault="00186DA5" w:rsidP="009E1307">
            <w:pPr>
              <w:spacing w:line="240" w:lineRule="auto"/>
              <w:rPr>
                <w:rFonts w:ascii="Tahoma" w:eastAsia="Calibri" w:hAnsi="Tahoma" w:cs="Tahoma"/>
                <w:spacing w:val="-10"/>
                <w:rtl/>
              </w:rPr>
            </w:pPr>
          </w:p>
        </w:tc>
        <w:tc>
          <w:tcPr>
            <w:tcW w:w="2135" w:type="dxa"/>
            <w:tcBorders>
              <w:top w:val="nil"/>
              <w:left w:val="nil"/>
              <w:bottom w:val="single" w:sz="12" w:space="0" w:color="auto"/>
              <w:right w:val="nil"/>
            </w:tcBorders>
          </w:tcPr>
          <w:p w:rsidR="00186DA5" w:rsidRPr="00186DA5" w:rsidRDefault="00186DA5" w:rsidP="009E1307">
            <w:pPr>
              <w:spacing w:line="240" w:lineRule="auto"/>
              <w:jc w:val="left"/>
              <w:rPr>
                <w:rFonts w:ascii="Tahoma" w:eastAsia="Calibri" w:hAnsi="Tahoma" w:cs="Tahoma"/>
                <w:spacing w:val="-10"/>
                <w:sz w:val="36"/>
                <w:szCs w:val="36"/>
              </w:rPr>
            </w:pPr>
          </w:p>
          <w:p w:rsidR="00186DA5" w:rsidRPr="00186DA5" w:rsidRDefault="00186DA5" w:rsidP="00FB44EC">
            <w:pPr>
              <w:spacing w:after="60" w:line="240" w:lineRule="auto"/>
              <w:jc w:val="left"/>
              <w:rPr>
                <w:rFonts w:ascii="Tahoma" w:eastAsia="Calibri" w:hAnsi="Tahoma" w:cs="Tahoma"/>
                <w:spacing w:val="-10"/>
                <w:sz w:val="36"/>
                <w:szCs w:val="36"/>
                <w:rtl/>
              </w:rPr>
            </w:pPr>
            <w:r w:rsidRPr="00186DA5">
              <w:rPr>
                <w:rFonts w:ascii="Tahoma" w:eastAsia="Calibri" w:hAnsi="Tahoma" w:cs="Tahoma"/>
                <w:spacing w:val="-10"/>
                <w:sz w:val="36"/>
                <w:szCs w:val="36"/>
              </w:rPr>
              <w:t>20</w:t>
            </w:r>
            <w:r w:rsidRPr="00186DA5">
              <w:rPr>
                <w:rFonts w:ascii="Tahoma" w:eastAsia="Calibri" w:hAnsi="Tahoma" w:cs="Tahoma"/>
                <w:spacing w:val="-10"/>
                <w:sz w:val="36"/>
                <w:szCs w:val="36"/>
                <w:rtl/>
              </w:rPr>
              <w:t xml:space="preserve"> </w:t>
            </w:r>
            <w:r w:rsidRPr="00186DA5">
              <w:rPr>
                <w:rFonts w:ascii="Tahoma" w:eastAsia="Calibri" w:hAnsi="Tahoma" w:cs="Tahoma"/>
                <w:spacing w:val="-10"/>
                <w:sz w:val="26"/>
                <w:szCs w:val="26"/>
                <w:rtl/>
              </w:rPr>
              <w:t>מיליארד ש"ח</w:t>
            </w:r>
          </w:p>
        </w:tc>
        <w:tc>
          <w:tcPr>
            <w:tcW w:w="417" w:type="dxa"/>
          </w:tcPr>
          <w:p w:rsidR="00186DA5" w:rsidRPr="00186DA5" w:rsidRDefault="00186DA5" w:rsidP="009E1307">
            <w:pPr>
              <w:spacing w:line="240" w:lineRule="auto"/>
              <w:rPr>
                <w:rFonts w:ascii="Tahoma" w:eastAsia="Calibri" w:hAnsi="Tahoma" w:cs="Tahoma"/>
                <w:spacing w:val="-10"/>
              </w:rPr>
            </w:pPr>
          </w:p>
        </w:tc>
        <w:tc>
          <w:tcPr>
            <w:tcW w:w="1990" w:type="dxa"/>
            <w:tcBorders>
              <w:top w:val="nil"/>
              <w:left w:val="nil"/>
              <w:bottom w:val="single" w:sz="12" w:space="0" w:color="auto"/>
              <w:right w:val="nil"/>
            </w:tcBorders>
          </w:tcPr>
          <w:p w:rsidR="00186DA5" w:rsidRPr="00186DA5" w:rsidRDefault="00186DA5" w:rsidP="009E1307">
            <w:pPr>
              <w:spacing w:line="240" w:lineRule="auto"/>
              <w:rPr>
                <w:rFonts w:ascii="Tahoma" w:eastAsia="Calibri" w:hAnsi="Tahoma" w:cs="Tahoma"/>
                <w:spacing w:val="-10"/>
                <w:sz w:val="36"/>
                <w:szCs w:val="36"/>
              </w:rPr>
            </w:pPr>
          </w:p>
          <w:p w:rsidR="00186DA5" w:rsidRPr="00186DA5" w:rsidRDefault="00186DA5" w:rsidP="00FB44EC">
            <w:pPr>
              <w:spacing w:after="60" w:line="240" w:lineRule="auto"/>
              <w:jc w:val="left"/>
              <w:rPr>
                <w:rFonts w:ascii="Tahoma" w:eastAsia="Calibri" w:hAnsi="Tahoma" w:cs="Tahoma"/>
                <w:spacing w:val="-10"/>
                <w:sz w:val="36"/>
                <w:szCs w:val="36"/>
                <w:rtl/>
              </w:rPr>
            </w:pPr>
            <w:r w:rsidRPr="00186DA5">
              <w:rPr>
                <w:rFonts w:ascii="Tahoma" w:eastAsia="Calibri" w:hAnsi="Tahoma" w:cs="Tahoma"/>
                <w:spacing w:val="-10"/>
                <w:sz w:val="26"/>
                <w:szCs w:val="26"/>
                <w:rtl/>
              </w:rPr>
              <w:t>רק</w:t>
            </w:r>
            <w:r w:rsidRPr="00186DA5">
              <w:rPr>
                <w:rFonts w:ascii="Tahoma" w:eastAsia="Calibri" w:hAnsi="Tahoma" w:cs="Tahoma"/>
                <w:spacing w:val="-10"/>
                <w:sz w:val="36"/>
                <w:szCs w:val="36"/>
                <w:rtl/>
              </w:rPr>
              <w:t xml:space="preserve"> 11%</w:t>
            </w:r>
          </w:p>
        </w:tc>
        <w:bookmarkEnd w:id="1"/>
      </w:tr>
      <w:tr w:rsidR="00186DA5" w:rsidRPr="00186DA5" w:rsidTr="00186DA5">
        <w:trPr>
          <w:trHeight w:val="85"/>
        </w:trPr>
        <w:tc>
          <w:tcPr>
            <w:tcW w:w="9642" w:type="dxa"/>
            <w:gridSpan w:val="7"/>
            <w:vAlign w:val="center"/>
            <w:hideMark/>
          </w:tcPr>
          <w:p w:rsidR="00186DA5" w:rsidRPr="00186DA5" w:rsidRDefault="00186DA5" w:rsidP="009E1307">
            <w:pPr>
              <w:spacing w:line="240" w:lineRule="auto"/>
              <w:rPr>
                <w:rFonts w:ascii="Tahoma" w:eastAsia="Calibri" w:hAnsi="Tahoma" w:cs="Tahoma"/>
                <w:spacing w:val="-10"/>
                <w:sz w:val="6"/>
                <w:szCs w:val="6"/>
                <w:rtl/>
              </w:rPr>
            </w:pPr>
            <w:r w:rsidRPr="00186DA5">
              <w:rPr>
                <w:rFonts w:ascii="Tahoma" w:eastAsia="Calibri" w:hAnsi="Tahoma" w:cs="Tahoma"/>
                <w:spacing w:val="-10"/>
                <w:sz w:val="6"/>
                <w:szCs w:val="6"/>
                <w:rtl/>
              </w:rPr>
              <w:t>\</w:t>
            </w:r>
          </w:p>
        </w:tc>
      </w:tr>
      <w:tr w:rsidR="00186DA5" w:rsidRPr="00186DA5" w:rsidTr="00186DA5">
        <w:trPr>
          <w:trHeight w:val="1155"/>
        </w:trPr>
        <w:tc>
          <w:tcPr>
            <w:tcW w:w="2132" w:type="dxa"/>
            <w:hideMark/>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מספר האזרחים אשר נקראו לשירות מילואים מתחילת מלחמת חרבות ברזל עד יולי 2024 - במשך עשרה חודשים - היקף גיוס שלא נראה כמותו בישראל שנים רבות</w:t>
            </w:r>
          </w:p>
        </w:tc>
        <w:tc>
          <w:tcPr>
            <w:tcW w:w="416" w:type="dxa"/>
          </w:tcPr>
          <w:p w:rsidR="00186DA5" w:rsidRPr="00186DA5" w:rsidRDefault="00186DA5" w:rsidP="009E1307">
            <w:pPr>
              <w:spacing w:line="240" w:lineRule="auto"/>
              <w:jc w:val="left"/>
              <w:rPr>
                <w:rFonts w:ascii="Tahoma" w:eastAsia="Calibri" w:hAnsi="Tahoma" w:cs="Tahoma"/>
                <w:rtl/>
              </w:rPr>
            </w:pPr>
          </w:p>
        </w:tc>
        <w:tc>
          <w:tcPr>
            <w:tcW w:w="2135" w:type="dxa"/>
            <w:hideMark/>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 xml:space="preserve">מספר ימי השירות הממוצע של משרתי המילואים מתחילת מלחמת חרבות ברזל עד יולי 2024 - במשך עשרה חודשים - לעומת ממוצע של </w:t>
            </w:r>
            <w:r w:rsidR="00FB44EC">
              <w:rPr>
                <w:rFonts w:ascii="Tahoma" w:eastAsia="Calibri" w:hAnsi="Tahoma" w:cs="Tahoma"/>
                <w:sz w:val="19"/>
                <w:szCs w:val="19"/>
                <w:rtl/>
              </w:rPr>
              <w:br/>
            </w:r>
            <w:r w:rsidRPr="00186DA5">
              <w:rPr>
                <w:rFonts w:ascii="Tahoma" w:eastAsia="Calibri" w:hAnsi="Tahoma" w:cs="Tahoma"/>
                <w:sz w:val="19"/>
                <w:szCs w:val="19"/>
                <w:rtl/>
              </w:rPr>
              <w:t>כ-10 עד 13 ימים בכל אחת מהשנים 2020 - 2023</w:t>
            </w:r>
          </w:p>
        </w:tc>
        <w:tc>
          <w:tcPr>
            <w:tcW w:w="417" w:type="dxa"/>
          </w:tcPr>
          <w:p w:rsidR="00186DA5" w:rsidRPr="00186DA5" w:rsidRDefault="00186DA5" w:rsidP="009E1307">
            <w:pPr>
              <w:spacing w:line="240" w:lineRule="auto"/>
              <w:jc w:val="left"/>
              <w:rPr>
                <w:rFonts w:ascii="Tahoma" w:eastAsia="Calibri" w:hAnsi="Tahoma" w:cs="Tahoma"/>
                <w:sz w:val="19"/>
                <w:szCs w:val="19"/>
                <w:rtl/>
              </w:rPr>
            </w:pPr>
          </w:p>
        </w:tc>
        <w:tc>
          <w:tcPr>
            <w:tcW w:w="2135" w:type="dxa"/>
            <w:hideMark/>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 xml:space="preserve">סך תגמולי המילואים ששילם </w:t>
            </w:r>
            <w:proofErr w:type="spellStart"/>
            <w:r w:rsidRPr="00186DA5">
              <w:rPr>
                <w:rFonts w:ascii="Tahoma" w:eastAsia="Calibri" w:hAnsi="Tahoma" w:cs="Tahoma"/>
                <w:sz w:val="19"/>
                <w:szCs w:val="19"/>
                <w:rtl/>
              </w:rPr>
              <w:t>בט"ל</w:t>
            </w:r>
            <w:proofErr w:type="spellEnd"/>
            <w:r w:rsidRPr="00186DA5">
              <w:rPr>
                <w:rFonts w:ascii="Tahoma" w:eastAsia="Calibri" w:hAnsi="Tahoma" w:cs="Tahoma"/>
                <w:sz w:val="19"/>
                <w:szCs w:val="19"/>
                <w:rtl/>
              </w:rPr>
              <w:t xml:space="preserve"> בחודשים אוקטובר 2023 - יולי 2024, לעומת סך של כ-5.3 מיליארד ש"ח ששולמו במצטבר בשלוש ושלושת רבעי השנים שמתחילת שנת 2020 ועד ספטמבר 2023</w:t>
            </w:r>
          </w:p>
        </w:tc>
        <w:tc>
          <w:tcPr>
            <w:tcW w:w="417" w:type="dxa"/>
          </w:tcPr>
          <w:p w:rsidR="00186DA5" w:rsidRPr="00186DA5" w:rsidRDefault="00186DA5" w:rsidP="009E1307">
            <w:pPr>
              <w:spacing w:line="240" w:lineRule="auto"/>
              <w:jc w:val="left"/>
              <w:rPr>
                <w:rFonts w:ascii="Tahoma" w:eastAsia="Calibri" w:hAnsi="Tahoma" w:cs="Tahoma"/>
                <w:sz w:val="19"/>
                <w:szCs w:val="19"/>
                <w:rtl/>
              </w:rPr>
            </w:pPr>
          </w:p>
        </w:tc>
        <w:tc>
          <w:tcPr>
            <w:tcW w:w="1990" w:type="dxa"/>
            <w:hideMark/>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מתושבי ישראל בני 23 - 47 שאינם משתייכים לחברה הערבית שירתו במילואים מפרוץ מלחמת חרבות ברזל עד יולי 2024</w:t>
            </w:r>
          </w:p>
        </w:tc>
      </w:tr>
      <w:tr w:rsidR="00186DA5" w:rsidRPr="00186DA5" w:rsidTr="00186DA5">
        <w:trPr>
          <w:trHeight w:val="363"/>
        </w:trPr>
        <w:tc>
          <w:tcPr>
            <w:tcW w:w="9642" w:type="dxa"/>
            <w:gridSpan w:val="7"/>
          </w:tcPr>
          <w:p w:rsidR="00186DA5" w:rsidRPr="00186DA5" w:rsidRDefault="00186DA5" w:rsidP="009E1307">
            <w:pPr>
              <w:spacing w:line="240" w:lineRule="auto"/>
              <w:rPr>
                <w:rFonts w:ascii="Tahoma" w:eastAsia="Calibri" w:hAnsi="Tahoma" w:cs="Tahoma"/>
                <w:sz w:val="18"/>
                <w:szCs w:val="18"/>
              </w:rPr>
            </w:pPr>
          </w:p>
        </w:tc>
      </w:tr>
      <w:tr w:rsidR="00186DA5" w:rsidRPr="00186DA5" w:rsidTr="00186DA5">
        <w:trPr>
          <w:trHeight w:val="227"/>
        </w:trPr>
        <w:tc>
          <w:tcPr>
            <w:tcW w:w="2132" w:type="dxa"/>
            <w:tcBorders>
              <w:top w:val="nil"/>
              <w:left w:val="nil"/>
              <w:bottom w:val="single" w:sz="12" w:space="0" w:color="auto"/>
              <w:right w:val="nil"/>
            </w:tcBorders>
            <w:vAlign w:val="center"/>
            <w:hideMark/>
          </w:tcPr>
          <w:p w:rsidR="00186DA5" w:rsidRPr="00186DA5" w:rsidRDefault="00186DA5" w:rsidP="00FB44EC">
            <w:pPr>
              <w:spacing w:after="60" w:line="240" w:lineRule="auto"/>
              <w:jc w:val="left"/>
              <w:rPr>
                <w:rFonts w:ascii="Tahoma" w:eastAsia="Calibri" w:hAnsi="Tahoma" w:cs="Tahoma"/>
                <w:spacing w:val="-10"/>
                <w:sz w:val="36"/>
                <w:szCs w:val="36"/>
                <w:rtl/>
              </w:rPr>
            </w:pPr>
            <w:bookmarkStart w:id="2" w:name="_Hlk193361675"/>
            <w:r w:rsidRPr="00186DA5">
              <w:rPr>
                <w:rFonts w:ascii="Tahoma" w:eastAsia="Calibri" w:hAnsi="Tahoma" w:cs="Tahoma"/>
                <w:spacing w:val="-10"/>
                <w:sz w:val="36"/>
                <w:szCs w:val="36"/>
                <w:rtl/>
              </w:rPr>
              <w:t>18%</w:t>
            </w:r>
          </w:p>
        </w:tc>
        <w:tc>
          <w:tcPr>
            <w:tcW w:w="416" w:type="dxa"/>
          </w:tcPr>
          <w:p w:rsidR="00186DA5" w:rsidRPr="00186DA5" w:rsidRDefault="00186DA5" w:rsidP="009E1307">
            <w:pPr>
              <w:keepNext/>
              <w:keepLines/>
              <w:spacing w:line="240" w:lineRule="auto"/>
              <w:jc w:val="left"/>
              <w:rPr>
                <w:rFonts w:ascii="Tahoma" w:eastAsia="Calibri" w:hAnsi="Tahoma" w:cs="Tahoma"/>
                <w:spacing w:val="-10"/>
              </w:rPr>
            </w:pPr>
          </w:p>
        </w:tc>
        <w:tc>
          <w:tcPr>
            <w:tcW w:w="2135" w:type="dxa"/>
            <w:tcBorders>
              <w:top w:val="nil"/>
              <w:left w:val="nil"/>
              <w:bottom w:val="single" w:sz="12" w:space="0" w:color="auto"/>
              <w:right w:val="nil"/>
            </w:tcBorders>
            <w:vAlign w:val="center"/>
            <w:hideMark/>
          </w:tcPr>
          <w:p w:rsidR="00186DA5" w:rsidRPr="00186DA5" w:rsidRDefault="00186DA5" w:rsidP="00FB44EC">
            <w:pPr>
              <w:spacing w:after="60" w:line="240" w:lineRule="auto"/>
              <w:jc w:val="left"/>
              <w:rPr>
                <w:rFonts w:ascii="Tahoma" w:eastAsia="Calibri" w:hAnsi="Tahoma" w:cs="Tahoma"/>
                <w:spacing w:val="-10"/>
                <w:sz w:val="36"/>
                <w:szCs w:val="36"/>
              </w:rPr>
            </w:pPr>
            <w:r w:rsidRPr="00186DA5">
              <w:rPr>
                <w:rFonts w:ascii="Tahoma" w:eastAsia="Calibri" w:hAnsi="Tahoma" w:cs="Tahoma"/>
                <w:spacing w:val="-10"/>
                <w:sz w:val="36"/>
                <w:szCs w:val="36"/>
                <w:rtl/>
              </w:rPr>
              <w:t>57%</w:t>
            </w:r>
          </w:p>
        </w:tc>
        <w:tc>
          <w:tcPr>
            <w:tcW w:w="417" w:type="dxa"/>
          </w:tcPr>
          <w:p w:rsidR="00186DA5" w:rsidRPr="00186DA5" w:rsidRDefault="00186DA5" w:rsidP="009E1307">
            <w:pPr>
              <w:keepNext/>
              <w:keepLines/>
              <w:spacing w:line="240" w:lineRule="auto"/>
              <w:jc w:val="left"/>
              <w:rPr>
                <w:rFonts w:ascii="Tahoma" w:eastAsia="Calibri" w:hAnsi="Tahoma" w:cs="Tahoma"/>
                <w:spacing w:val="-10"/>
              </w:rPr>
            </w:pPr>
          </w:p>
        </w:tc>
        <w:tc>
          <w:tcPr>
            <w:tcW w:w="2135" w:type="dxa"/>
            <w:tcBorders>
              <w:top w:val="nil"/>
              <w:left w:val="nil"/>
              <w:bottom w:val="single" w:sz="12" w:space="0" w:color="auto"/>
              <w:right w:val="nil"/>
            </w:tcBorders>
            <w:hideMark/>
          </w:tcPr>
          <w:p w:rsidR="00186DA5" w:rsidRPr="00186DA5" w:rsidRDefault="00186DA5" w:rsidP="00FB44EC">
            <w:pPr>
              <w:spacing w:after="60" w:line="240" w:lineRule="auto"/>
              <w:jc w:val="left"/>
              <w:rPr>
                <w:rFonts w:ascii="Tahoma" w:eastAsia="Calibri" w:hAnsi="Tahoma" w:cs="Tahoma"/>
                <w:spacing w:val="-10"/>
                <w:sz w:val="36"/>
                <w:szCs w:val="36"/>
              </w:rPr>
            </w:pPr>
            <w:r w:rsidRPr="00186DA5">
              <w:rPr>
                <w:rFonts w:ascii="Tahoma" w:eastAsia="Calibri" w:hAnsi="Tahoma" w:cs="Tahoma"/>
                <w:spacing w:val="-10"/>
                <w:sz w:val="36"/>
                <w:szCs w:val="36"/>
                <w:rtl/>
              </w:rPr>
              <w:t xml:space="preserve">144 </w:t>
            </w:r>
          </w:p>
        </w:tc>
        <w:tc>
          <w:tcPr>
            <w:tcW w:w="417" w:type="dxa"/>
          </w:tcPr>
          <w:p w:rsidR="00186DA5" w:rsidRPr="00186DA5" w:rsidRDefault="00186DA5" w:rsidP="009E1307">
            <w:pPr>
              <w:keepNext/>
              <w:keepLines/>
              <w:spacing w:line="240" w:lineRule="auto"/>
              <w:jc w:val="left"/>
              <w:rPr>
                <w:rFonts w:ascii="Tahoma" w:eastAsia="Calibri" w:hAnsi="Tahoma" w:cs="Tahoma"/>
                <w:spacing w:val="-10"/>
              </w:rPr>
            </w:pPr>
          </w:p>
        </w:tc>
        <w:tc>
          <w:tcPr>
            <w:tcW w:w="1990" w:type="dxa"/>
            <w:tcBorders>
              <w:top w:val="nil"/>
              <w:left w:val="nil"/>
              <w:bottom w:val="single" w:sz="12" w:space="0" w:color="auto"/>
              <w:right w:val="nil"/>
            </w:tcBorders>
            <w:vAlign w:val="center"/>
            <w:hideMark/>
          </w:tcPr>
          <w:p w:rsidR="00186DA5" w:rsidRPr="00186DA5" w:rsidRDefault="00186DA5" w:rsidP="00FB44EC">
            <w:pPr>
              <w:spacing w:after="60" w:line="240" w:lineRule="auto"/>
              <w:jc w:val="left"/>
              <w:rPr>
                <w:rFonts w:ascii="Tahoma" w:eastAsia="Calibri" w:hAnsi="Tahoma" w:cs="Tahoma"/>
                <w:spacing w:val="-10"/>
                <w:sz w:val="32"/>
                <w:szCs w:val="32"/>
              </w:rPr>
            </w:pPr>
            <w:r w:rsidRPr="00186DA5">
              <w:rPr>
                <w:rFonts w:ascii="Tahoma" w:eastAsia="Calibri" w:hAnsi="Tahoma" w:cs="Tahoma"/>
                <w:spacing w:val="-10"/>
                <w:sz w:val="36"/>
                <w:szCs w:val="36"/>
                <w:rtl/>
              </w:rPr>
              <w:t xml:space="preserve">542 </w:t>
            </w:r>
            <w:r w:rsidRPr="00186DA5">
              <w:rPr>
                <w:rFonts w:ascii="Tahoma" w:eastAsia="Calibri" w:hAnsi="Tahoma" w:cs="Tahoma"/>
                <w:spacing w:val="-10"/>
                <w:sz w:val="26"/>
                <w:szCs w:val="26"/>
                <w:rtl/>
              </w:rPr>
              <w:t>ו-</w:t>
            </w:r>
            <w:r w:rsidRPr="00186DA5">
              <w:rPr>
                <w:rFonts w:ascii="Tahoma" w:eastAsia="Calibri" w:hAnsi="Tahoma" w:cs="Tahoma"/>
                <w:spacing w:val="-10"/>
                <w:sz w:val="36"/>
                <w:szCs w:val="36"/>
                <w:rtl/>
              </w:rPr>
              <w:t>244</w:t>
            </w:r>
            <w:r w:rsidRPr="00186DA5">
              <w:rPr>
                <w:rFonts w:ascii="Tahoma" w:eastAsia="Calibri" w:hAnsi="Tahoma" w:cs="Tahoma"/>
                <w:spacing w:val="-10"/>
                <w:sz w:val="32"/>
                <w:szCs w:val="32"/>
                <w:rtl/>
              </w:rPr>
              <w:t xml:space="preserve"> </w:t>
            </w:r>
          </w:p>
        </w:tc>
      </w:tr>
      <w:tr w:rsidR="00186DA5" w:rsidRPr="00186DA5" w:rsidTr="00186DA5">
        <w:trPr>
          <w:trHeight w:val="70"/>
        </w:trPr>
        <w:tc>
          <w:tcPr>
            <w:tcW w:w="9642" w:type="dxa"/>
            <w:gridSpan w:val="7"/>
            <w:vAlign w:val="center"/>
          </w:tcPr>
          <w:p w:rsidR="00186DA5" w:rsidRPr="00186DA5" w:rsidRDefault="00186DA5" w:rsidP="009E1307">
            <w:pPr>
              <w:keepNext/>
              <w:keepLines/>
              <w:spacing w:line="240" w:lineRule="auto"/>
              <w:rPr>
                <w:rFonts w:ascii="Tahoma" w:eastAsia="Calibri" w:hAnsi="Tahoma" w:cs="Tahoma"/>
                <w:spacing w:val="-10"/>
                <w:sz w:val="6"/>
                <w:szCs w:val="6"/>
              </w:rPr>
            </w:pPr>
          </w:p>
        </w:tc>
      </w:tr>
      <w:tr w:rsidR="00186DA5" w:rsidRPr="00186DA5" w:rsidTr="00186DA5">
        <w:trPr>
          <w:trHeight w:val="1153"/>
        </w:trPr>
        <w:tc>
          <w:tcPr>
            <w:tcW w:w="2132" w:type="dxa"/>
            <w:hideMark/>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 xml:space="preserve">שיעור הסטודנטים מקרב משרתי המילואים מאוקטובר 2023 עד יולי 2024 </w:t>
            </w:r>
            <w:r w:rsidR="00FB44EC">
              <w:rPr>
                <w:rFonts w:ascii="Tahoma" w:eastAsia="Calibri" w:hAnsi="Tahoma" w:cs="Tahoma"/>
                <w:sz w:val="19"/>
                <w:szCs w:val="19"/>
                <w:rtl/>
              </w:rPr>
              <w:br/>
            </w:r>
            <w:r w:rsidRPr="00186DA5">
              <w:rPr>
                <w:rFonts w:ascii="Tahoma" w:eastAsia="Calibri" w:hAnsi="Tahoma" w:cs="Tahoma"/>
                <w:sz w:val="19"/>
                <w:szCs w:val="19"/>
                <w:rtl/>
              </w:rPr>
              <w:t>(כ-60,000) - פי שישה משיעור הסטודנטים בכלל האוכלוסייה בישראל (כ-3%)</w:t>
            </w:r>
          </w:p>
        </w:tc>
        <w:tc>
          <w:tcPr>
            <w:tcW w:w="416" w:type="dxa"/>
          </w:tcPr>
          <w:p w:rsidR="00186DA5" w:rsidRPr="00186DA5" w:rsidRDefault="00186DA5" w:rsidP="009E1307">
            <w:pPr>
              <w:spacing w:line="240" w:lineRule="auto"/>
              <w:jc w:val="left"/>
              <w:rPr>
                <w:rFonts w:ascii="Tahoma" w:eastAsia="Calibri" w:hAnsi="Tahoma" w:cs="Tahoma"/>
                <w:sz w:val="19"/>
                <w:szCs w:val="19"/>
                <w:rtl/>
              </w:rPr>
            </w:pPr>
          </w:p>
        </w:tc>
        <w:tc>
          <w:tcPr>
            <w:tcW w:w="2135" w:type="dxa"/>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 xml:space="preserve">שיעור הסטודנטים אשר קיבלו את התגמול המזערי </w:t>
            </w:r>
            <w:r w:rsidR="00FB44EC">
              <w:rPr>
                <w:rFonts w:ascii="Tahoma" w:eastAsia="Calibri" w:hAnsi="Tahoma" w:cs="Tahoma"/>
                <w:sz w:val="19"/>
                <w:szCs w:val="19"/>
                <w:rtl/>
              </w:rPr>
              <w:br/>
            </w:r>
            <w:r w:rsidRPr="00186DA5">
              <w:rPr>
                <w:rFonts w:ascii="Tahoma" w:eastAsia="Calibri" w:hAnsi="Tahoma" w:cs="Tahoma"/>
                <w:sz w:val="19"/>
                <w:szCs w:val="19"/>
                <w:rtl/>
              </w:rPr>
              <w:t>(כ-311 ש"ח ליום, שהם כ-9,300 ש"ח בחישוב חודשי) מקרב כלל הסטודנטים ששירתו במילואים מאוקטובר 2023 עד יולי 2024</w:t>
            </w:r>
          </w:p>
          <w:p w:rsidR="00186DA5" w:rsidRPr="00186DA5" w:rsidRDefault="00186DA5" w:rsidP="009E1307">
            <w:pPr>
              <w:spacing w:line="240" w:lineRule="auto"/>
              <w:rPr>
                <w:rFonts w:ascii="Tahoma" w:eastAsia="Calibri" w:hAnsi="Tahoma" w:cs="Tahoma"/>
                <w:sz w:val="19"/>
                <w:szCs w:val="19"/>
                <w:rtl/>
              </w:rPr>
            </w:pPr>
          </w:p>
        </w:tc>
        <w:tc>
          <w:tcPr>
            <w:tcW w:w="417" w:type="dxa"/>
          </w:tcPr>
          <w:p w:rsidR="00186DA5" w:rsidRPr="00186DA5" w:rsidRDefault="00186DA5" w:rsidP="009E1307">
            <w:pPr>
              <w:spacing w:line="240" w:lineRule="auto"/>
              <w:jc w:val="left"/>
              <w:rPr>
                <w:rFonts w:ascii="Tahoma" w:eastAsia="Calibri" w:hAnsi="Tahoma" w:cs="Tahoma"/>
                <w:sz w:val="19"/>
                <w:szCs w:val="19"/>
                <w:rtl/>
              </w:rPr>
            </w:pPr>
          </w:p>
        </w:tc>
        <w:tc>
          <w:tcPr>
            <w:tcW w:w="2135" w:type="dxa"/>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מספר המקרים שבהם עלה חשש לפגיעה בזכויות בעבודה של משרתי מילואים ושטופלו על ידי משרד הביטחון, משרד העבודה ונציבות שוויון הזדמנויות בעבודה בחודשים אוקטובר 2023 עד מאי 2024 -</w:t>
            </w:r>
          </w:p>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פי כארבעה ממספר המקרים הממוצע שטופלו בכל אחת מהתקופות שנת 2021, שנת 2022 וינואר-ספטמבר 2023 (כ-37 מקרים בממוצע)</w:t>
            </w:r>
          </w:p>
          <w:p w:rsidR="00186DA5" w:rsidRPr="00186DA5" w:rsidRDefault="00186DA5" w:rsidP="009E1307">
            <w:pPr>
              <w:spacing w:line="240" w:lineRule="auto"/>
              <w:ind w:right="23"/>
              <w:jc w:val="left"/>
              <w:rPr>
                <w:rFonts w:ascii="Tahoma" w:eastAsia="Calibri" w:hAnsi="Tahoma" w:cs="Tahoma"/>
                <w:sz w:val="19"/>
                <w:szCs w:val="19"/>
                <w:rtl/>
              </w:rPr>
            </w:pPr>
          </w:p>
        </w:tc>
        <w:tc>
          <w:tcPr>
            <w:tcW w:w="417" w:type="dxa"/>
          </w:tcPr>
          <w:p w:rsidR="00186DA5" w:rsidRPr="00186DA5" w:rsidRDefault="00186DA5" w:rsidP="009E1307">
            <w:pPr>
              <w:spacing w:line="240" w:lineRule="auto"/>
              <w:jc w:val="left"/>
              <w:rPr>
                <w:rFonts w:ascii="Tahoma" w:eastAsia="Calibri" w:hAnsi="Tahoma" w:cs="Tahoma"/>
                <w:sz w:val="19"/>
                <w:szCs w:val="19"/>
                <w:rtl/>
              </w:rPr>
            </w:pPr>
          </w:p>
        </w:tc>
        <w:tc>
          <w:tcPr>
            <w:tcW w:w="1990" w:type="dxa"/>
            <w:hideMark/>
          </w:tcPr>
          <w:p w:rsidR="00186DA5" w:rsidRPr="00186DA5" w:rsidRDefault="00186DA5" w:rsidP="009E1307">
            <w:pPr>
              <w:spacing w:line="240" w:lineRule="auto"/>
              <w:ind w:right="23"/>
              <w:jc w:val="left"/>
              <w:rPr>
                <w:rFonts w:ascii="Tahoma" w:eastAsia="Calibri" w:hAnsi="Tahoma" w:cs="Tahoma"/>
                <w:sz w:val="19"/>
                <w:szCs w:val="19"/>
                <w:rtl/>
              </w:rPr>
            </w:pPr>
            <w:r w:rsidRPr="00186DA5">
              <w:rPr>
                <w:rFonts w:ascii="Tahoma" w:eastAsia="Calibri" w:hAnsi="Tahoma" w:cs="Tahoma"/>
                <w:sz w:val="19"/>
                <w:szCs w:val="19"/>
                <w:rtl/>
              </w:rPr>
              <w:t>מספר הבקשות להיתר לפיטורים ומספר ההיתרים שניתנו (בהתאמה) על ידי ועדת התעסוקה במשרד הביטחון בחודשים אוקטובר 2023 עד מאי 2024 לעומת 79 בקשות ו-41 היתרים בינואר-ספטמבר 2023 ומספר דומה בשנת 2022 - כמעט פי שבעה בקשות ופי כשישה ההיתרים שניתנו</w:t>
            </w:r>
          </w:p>
        </w:tc>
        <w:bookmarkEnd w:id="2"/>
      </w:tr>
    </w:tbl>
    <w:p w:rsidR="001D3DA9" w:rsidRPr="00186DA5" w:rsidRDefault="001D3DA9" w:rsidP="009E1307">
      <w:pPr>
        <w:spacing w:line="288" w:lineRule="auto"/>
        <w:ind w:left="-1"/>
        <w:rPr>
          <w:sz w:val="18"/>
          <w:szCs w:val="22"/>
          <w:rtl/>
        </w:rPr>
      </w:pPr>
    </w:p>
    <w:p w:rsidR="001D3DA9" w:rsidRDefault="00FD5A73" w:rsidP="009E1307">
      <w:pPr>
        <w:spacing w:line="288" w:lineRule="auto"/>
        <w:ind w:left="-1"/>
      </w:pPr>
      <w:r>
        <w:br w:type="page"/>
      </w: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
        <w:gridCol w:w="7920"/>
      </w:tblGrid>
      <w:tr w:rsidR="00A82B02" w:rsidTr="000314B9">
        <w:trPr>
          <w:trHeight w:val="495"/>
        </w:trPr>
        <w:tc>
          <w:tcPr>
            <w:tcW w:w="8865" w:type="dxa"/>
            <w:gridSpan w:val="2"/>
            <w:vAlign w:val="center"/>
          </w:tcPr>
          <w:p w:rsidR="001D3DA9" w:rsidRPr="006C4033" w:rsidRDefault="00FD5A73" w:rsidP="00805329">
            <w:pPr>
              <w:spacing w:after="120" w:line="288" w:lineRule="auto"/>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r w:rsidR="001A4151" w:rsidTr="001A4151">
        <w:trPr>
          <w:trHeight w:val="495"/>
        </w:trPr>
        <w:tc>
          <w:tcPr>
            <w:tcW w:w="945" w:type="dxa"/>
            <w:vAlign w:val="center"/>
          </w:tcPr>
          <w:p w:rsidR="001A4151" w:rsidRPr="006C4033" w:rsidRDefault="001A4151" w:rsidP="009E1307">
            <w:pPr>
              <w:spacing w:line="288" w:lineRule="auto"/>
              <w:ind w:left="-1"/>
              <w:rPr>
                <w:rFonts w:ascii="Tahoma" w:hAnsi="Tahoma" w:cs="Tahoma"/>
                <w:noProof/>
              </w:rPr>
            </w:pPr>
            <w:r>
              <w:rPr>
                <w:noProof/>
              </w:rPr>
              <w:drawing>
                <wp:anchor distT="0" distB="0" distL="114300" distR="114300" simplePos="0" relativeHeight="251662336" behindDoc="1" locked="0" layoutInCell="1" allowOverlap="1" wp14:anchorId="3DC6A3D7">
                  <wp:simplePos x="0" y="0"/>
                  <wp:positionH relativeFrom="column">
                    <wp:posOffset>-16510</wp:posOffset>
                  </wp:positionH>
                  <wp:positionV relativeFrom="paragraph">
                    <wp:posOffset>-1039495</wp:posOffset>
                  </wp:positionV>
                  <wp:extent cx="445135" cy="445135"/>
                  <wp:effectExtent l="0" t="0" r="0" b="0"/>
                  <wp:wrapNone/>
                  <wp:docPr id="41" name="תמונה 41"/>
                  <wp:cNvGraphicFramePr/>
                  <a:graphic xmlns:a="http://schemas.openxmlformats.org/drawingml/2006/main">
                    <a:graphicData uri="http://schemas.openxmlformats.org/drawingml/2006/picture">
                      <pic:pic xmlns:pic="http://schemas.openxmlformats.org/drawingml/2006/picture">
                        <pic:nvPicPr>
                          <pic:cNvPr id="41" name="תמונה 4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20" w:type="dxa"/>
            <w:tcBorders>
              <w:left w:val="nil"/>
            </w:tcBorders>
            <w:vAlign w:val="center"/>
          </w:tcPr>
          <w:p w:rsidR="001A4151" w:rsidRPr="008E54FD" w:rsidRDefault="001A4151" w:rsidP="009E1307">
            <w:pPr>
              <w:pStyle w:val="73"/>
              <w:spacing w:after="0" w:line="288" w:lineRule="auto"/>
              <w:ind w:left="0"/>
              <w:rPr>
                <w:sz w:val="19"/>
                <w:szCs w:val="19"/>
                <w:rtl/>
              </w:rPr>
            </w:pPr>
            <w:r w:rsidRPr="008E54FD">
              <w:rPr>
                <w:sz w:val="19"/>
                <w:szCs w:val="19"/>
                <w:rtl/>
              </w:rPr>
              <w:t xml:space="preserve">בחודשים דצמבר 2023 עד אוגוסט 2024 בדק משרד מבקר המדינה את נושא תגמול המילואים וההגנה על הזכויות בעבודה של משרתי המילואים מפרוץ מלחמת חרבות ברזל באוקטובר 2023. לעניין תגמול המילואים נבדקו פעולות </w:t>
            </w:r>
            <w:proofErr w:type="spellStart"/>
            <w:r w:rsidRPr="008E54FD">
              <w:rPr>
                <w:sz w:val="19"/>
                <w:szCs w:val="19"/>
                <w:rtl/>
              </w:rPr>
              <w:t>בט"ל</w:t>
            </w:r>
            <w:proofErr w:type="spellEnd"/>
            <w:r w:rsidRPr="008E54FD">
              <w:rPr>
                <w:sz w:val="19"/>
                <w:szCs w:val="19"/>
                <w:rtl/>
              </w:rPr>
              <w:t xml:space="preserve"> לתשלום התגמול ופעולותיו להסברה, הנגשה ומיצוי הזכויות לקבלתו וכן ההסדר הנורמטיבי לתשלום התגמול. לעניין ההגנה על הזכויות של משרתי המילואים בעבודה נבדקו ההסדר הנורמטיבי בנושא ופעולות מינהל ההסדרה ואכיפת חוקי עבודה במשרד העבודה (מינהל ההסדרה והאכיפה), פעולות משרד הביטחון ופעולות נציבות שוויון הזדמנויות בעבודה במשרד הכלכלה והתעשייה. הביקורת נערכה </w:t>
            </w:r>
            <w:proofErr w:type="spellStart"/>
            <w:r w:rsidRPr="008E54FD">
              <w:rPr>
                <w:sz w:val="19"/>
                <w:szCs w:val="19"/>
                <w:rtl/>
              </w:rPr>
              <w:t>בבט"ל</w:t>
            </w:r>
            <w:proofErr w:type="spellEnd"/>
            <w:r w:rsidRPr="008E54FD">
              <w:rPr>
                <w:sz w:val="19"/>
                <w:szCs w:val="19"/>
                <w:rtl/>
              </w:rPr>
              <w:t xml:space="preserve">, </w:t>
            </w:r>
            <w:proofErr w:type="spellStart"/>
            <w:r w:rsidRPr="008E54FD">
              <w:rPr>
                <w:sz w:val="19"/>
                <w:szCs w:val="19"/>
                <w:rtl/>
              </w:rPr>
              <w:t>במינהל</w:t>
            </w:r>
            <w:proofErr w:type="spellEnd"/>
            <w:r w:rsidRPr="008E54FD">
              <w:rPr>
                <w:sz w:val="19"/>
                <w:szCs w:val="19"/>
                <w:rtl/>
              </w:rPr>
              <w:t xml:space="preserve"> ההסדרה והאכיפה, במשרד הביטחון ובנציבות שוויון ההזדמנויות בעבודה במשרד הכלכלה והתעשייה (נציבות שוויון הזדמנויות). בדיקות השלמה נערכו באגף תקציבים ובאגף החשב הכללי במשרד האוצר. נוסף על כך קיים משרד מבקר המדינה ביוני 2024 מפגש עם קבוצת מיקוד של משרתי מילואים שנענו לפנייתו לשתף בניסיונם בנושא ההגנה על הזכויות בעבודה</w:t>
            </w:r>
            <w:r w:rsidRPr="008E54FD">
              <w:rPr>
                <w:rFonts w:hint="cs"/>
                <w:sz w:val="19"/>
                <w:szCs w:val="19"/>
                <w:rtl/>
              </w:rPr>
              <w:t xml:space="preserve">. </w:t>
            </w:r>
          </w:p>
          <w:p w:rsidR="001A4151" w:rsidRPr="006C4033" w:rsidRDefault="001A4151" w:rsidP="009E1307">
            <w:pPr>
              <w:spacing w:line="288" w:lineRule="auto"/>
              <w:ind w:left="-1"/>
              <w:rPr>
                <w:rFonts w:ascii="Tahoma" w:hAnsi="Tahoma" w:cs="Tahoma"/>
                <w:noProof/>
              </w:rPr>
            </w:pPr>
          </w:p>
        </w:tc>
      </w:tr>
    </w:tbl>
    <w:p w:rsidR="001D3DA9" w:rsidRDefault="00FD5A73" w:rsidP="00805329">
      <w:pPr>
        <w:spacing w:after="240" w:line="288" w:lineRule="auto"/>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941F17" w:rsidRPr="008E54FD" w:rsidRDefault="00941F17" w:rsidP="00805329">
      <w:pPr>
        <w:pStyle w:val="739"/>
        <w:spacing w:after="0" w:line="288" w:lineRule="auto"/>
        <w:rPr>
          <w:noProof/>
          <w:sz w:val="19"/>
          <w:szCs w:val="19"/>
          <w:rtl/>
        </w:rPr>
      </w:pPr>
      <w:r w:rsidRPr="008E54FD">
        <w:rPr>
          <w:b/>
          <w:bCs/>
          <w:sz w:val="19"/>
          <w:szCs w:val="19"/>
          <w:rtl/>
        </w:rPr>
        <w:t>מאפייני משרתי המילואים</w:t>
      </w:r>
      <w:r w:rsidRPr="008E54FD">
        <w:rPr>
          <w:sz w:val="19"/>
          <w:szCs w:val="19"/>
          <w:rtl/>
        </w:rPr>
        <w:t xml:space="preserve"> - החל מפרוץ מלחמת חרבות ברזל באוקטובר 2023 ועד יולי 2024 - במהלך עשרה חודשים - נקראו כ-318,000 אזרחים לשירות מילואים. שיעור משרתי המילואים בני 23 - 47 בתקופה זו מקרב תושבי ישראל שאינם משתייכים לחברה הערבית היה כ-11% בלבד. שיעור נמוך המחדד את הצורך בהרחבת מעגל המשרתים בצה"ל. נתוני </w:t>
      </w:r>
      <w:proofErr w:type="spellStart"/>
      <w:r w:rsidRPr="008E54FD">
        <w:rPr>
          <w:sz w:val="19"/>
          <w:szCs w:val="19"/>
          <w:rtl/>
        </w:rPr>
        <w:t>בט"ל</w:t>
      </w:r>
      <w:proofErr w:type="spellEnd"/>
      <w:r w:rsidRPr="008E54FD">
        <w:rPr>
          <w:sz w:val="19"/>
          <w:szCs w:val="19"/>
          <w:rtl/>
        </w:rPr>
        <w:t xml:space="preserve"> מלמדים על פרופיל המשרתים - כמחציתם בני 30 ומטה וקרוב לחמישית מהם סטודנטים, אשר שירתו במלחמה תקופות שירות ממושכות שלא נראו בישראל שנים רבות. התגמול ששולם לשליש ממשרתי המילואים היה שווה לתגמול המזערי - כ-311 ש"ח ליום (כ-9,300 ש"ח בחישוב חודשי), וכ-30% מהמשרתים שקיבלו את התגמול המזערי הם סטודנטים. הפרופיל הדמוגרפי של משרתי המילואים מלמד כי יותר ממחציתם - כ-55% - היו רווקים ורובם - כ-63% - ללא ילדים. מספר הילדים הכולל, בני 18 ומטה, של משרתי המילואים היה כ-290,000. באזורי הפריפריה (נפות גולן, צפת, עכו, באר שבע, כנרת ויזרעאל) ובנפות רמלה, חדרה ויהודה ושומרון שיעור המשרתים בגילי 23 - 47 היה כ-12% - 28% - שיעור העולה על השיעור הארצי, שעומד כאמור על כ-11% בלבד.</w:t>
      </w:r>
      <w:r w:rsidRPr="008E54FD">
        <w:rPr>
          <w:b/>
          <w:bCs/>
          <w:sz w:val="19"/>
          <w:szCs w:val="19"/>
          <w:rtl/>
        </w:rPr>
        <w:t xml:space="preserve"> </w:t>
      </w:r>
      <w:r w:rsidRPr="008E54FD">
        <w:rPr>
          <w:sz w:val="19"/>
          <w:szCs w:val="19"/>
          <w:rtl/>
        </w:rPr>
        <w:t>נוכח הצורך בהארכת שירות המילואים צפויה הכבדת העומס המוטל על כתפיה של קבוצת אוכלוסייה מצומצמת זו. על כן מתן תגמול הוגן על שירות המילואים, בפרט כשמדובר בפיצוי על אובדן שכר או הכנסה מעסק או כאשר מדובר במשרתי מילואים ששכרם נמוך יחסית, ושמירה על זכויותיו של איש המילואים בעבודה הם חובה מוסרית של המדינה כלפי הנושאים את נטל הביטחון על כתפיהם, וגם יש בהם צורך להבטחת המשך קיומו של מודל שירות המילואים.</w:t>
      </w:r>
      <w:r w:rsidRPr="008E54FD">
        <w:rPr>
          <w:b/>
          <w:bCs/>
          <w:sz w:val="19"/>
          <w:szCs w:val="19"/>
          <w:rtl/>
        </w:rPr>
        <w:t xml:space="preserve"> </w:t>
      </w:r>
    </w:p>
    <w:p w:rsidR="009E1307" w:rsidRDefault="009E1307" w:rsidP="009E1307">
      <w:pPr>
        <w:pStyle w:val="739"/>
        <w:spacing w:after="0" w:line="288" w:lineRule="auto"/>
        <w:rPr>
          <w:noProof/>
          <w:rtl/>
        </w:rPr>
      </w:pPr>
    </w:p>
    <w:p w:rsidR="001D3DA9" w:rsidRPr="00CF6518" w:rsidRDefault="00FD5A73" w:rsidP="00805329">
      <w:pPr>
        <w:spacing w:after="160" w:line="288" w:lineRule="auto"/>
        <w:rPr>
          <w:rtl/>
        </w:rPr>
      </w:pPr>
      <w:r>
        <w:rPr>
          <w:noProof/>
          <w:rtl/>
          <w:lang w:val="he-IL"/>
        </w:rPr>
        <w:lastRenderedPageBreak/>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1F0FE7" w:rsidRPr="00CE58C1" w:rsidRDefault="001F0FE7" w:rsidP="009E1307">
      <w:pPr>
        <w:pStyle w:val="af2"/>
        <w:numPr>
          <w:ilvl w:val="0"/>
          <w:numId w:val="25"/>
        </w:numPr>
        <w:spacing w:after="240" w:line="288" w:lineRule="auto"/>
        <w:rPr>
          <w:rFonts w:ascii="Tahoma" w:hAnsi="Tahoma" w:cs="Tahoma"/>
          <w:color w:val="0D0D0D" w:themeColor="text1" w:themeTint="F2"/>
          <w:sz w:val="19"/>
          <w:szCs w:val="19"/>
        </w:rPr>
      </w:pPr>
      <w:r w:rsidRPr="00CE58C1">
        <w:rPr>
          <w:rFonts w:ascii="Tahoma" w:hAnsi="Tahoma" w:cs="Tahoma"/>
          <w:b/>
          <w:bCs/>
          <w:color w:val="0D0D0D" w:themeColor="text1" w:themeTint="F2"/>
          <w:sz w:val="19"/>
          <w:szCs w:val="19"/>
          <w:rtl/>
        </w:rPr>
        <w:t>העלאת סכום התגמול המזערי</w:t>
      </w:r>
      <w:r w:rsidRPr="00CE58C1">
        <w:rPr>
          <w:rFonts w:ascii="Tahoma" w:hAnsi="Tahoma" w:cs="Tahoma"/>
          <w:color w:val="0D0D0D" w:themeColor="text1" w:themeTint="F2"/>
          <w:sz w:val="19"/>
          <w:szCs w:val="19"/>
          <w:rtl/>
        </w:rPr>
        <w:t xml:space="preserve"> - בשנת 2023 עד לפרוץ מלחמת חרבות ברזל, סכום התגמול המזערי היומי היה על פי חוק כ-215 ש"ח ליום (כ-6,450 ש"ח ל-30 יום). לאחר פרוץ המלחמה בנובמבר 2023, מתוך הכרה בתרומתם המשמעותית של אנשי המילואים למאמצי הלחימה והיות ששכר המינימום ליום עבודה היה גבוה יותר בכ-20% - כ-257 ש"ח - תוקן חוק </w:t>
      </w:r>
      <w:proofErr w:type="spellStart"/>
      <w:r w:rsidRPr="00CE58C1">
        <w:rPr>
          <w:rFonts w:ascii="Tahoma" w:hAnsi="Tahoma" w:cs="Tahoma"/>
          <w:color w:val="0D0D0D" w:themeColor="text1" w:themeTint="F2"/>
          <w:sz w:val="19"/>
          <w:szCs w:val="19"/>
          <w:rtl/>
        </w:rPr>
        <w:t>בט"ל</w:t>
      </w:r>
      <w:proofErr w:type="spellEnd"/>
      <w:r w:rsidRPr="00CE58C1">
        <w:rPr>
          <w:rFonts w:ascii="Tahoma" w:hAnsi="Tahoma" w:cs="Tahoma"/>
          <w:color w:val="0D0D0D" w:themeColor="text1" w:themeTint="F2"/>
          <w:sz w:val="19"/>
          <w:szCs w:val="19"/>
          <w:rtl/>
        </w:rPr>
        <w:t xml:space="preserve">, ונקבע בו שלגבי מי שנקרא לשירות מילואים מ-7.10.23 עד סוף 2023 יעלה סכום התגמול המזערי היומי מכ-215 ש"ח לכ-300 ש"ח (כ-9,000 ש"ח ל-30 יום). בינואר 2024 הוארך תוקף ההעלאה עד סוף שנת 2024, וסכום התגמול המזערי היומי התעדכן בהתאם לשינוי במדד המחירים לצרכן לכ-311 ש"ח לשנת 2024, ובינואר 2025 - לאחר תום תקופת הביקורת - הוארך תוקף ההעלאה עד סוף שנת 2025. יוצא אפוא כי לפי המצב החוקי הקיים נכון לינואר 2025, צפוי לקטון סכום התגמול המזערי היומי בכ-30% בתחילת שנת 2026. לפי נתוני </w:t>
      </w:r>
      <w:proofErr w:type="spellStart"/>
      <w:r w:rsidRPr="00CE58C1">
        <w:rPr>
          <w:rFonts w:ascii="Tahoma" w:hAnsi="Tahoma" w:cs="Tahoma"/>
          <w:color w:val="0D0D0D" w:themeColor="text1" w:themeTint="F2"/>
          <w:sz w:val="19"/>
          <w:szCs w:val="19"/>
          <w:rtl/>
        </w:rPr>
        <w:t>בט"ל</w:t>
      </w:r>
      <w:proofErr w:type="spellEnd"/>
      <w:r w:rsidRPr="00CE58C1">
        <w:rPr>
          <w:rFonts w:ascii="Tahoma" w:hAnsi="Tahoma" w:cs="Tahoma"/>
          <w:color w:val="0D0D0D" w:themeColor="text1" w:themeTint="F2"/>
          <w:sz w:val="19"/>
          <w:szCs w:val="19"/>
          <w:rtl/>
        </w:rPr>
        <w:t>, כשליש ממשרתי המילואים בתקופה שבין אוקטובר 2023 ליולי 2024 קיבלו את סכום התגמול המזערי היומי (כ-311 ש"ח), שהוא כ-9,300 ש"ח בחישוב חודשי.</w:t>
      </w:r>
    </w:p>
    <w:p w:rsidR="009E1307" w:rsidRPr="00805329" w:rsidRDefault="009E1307" w:rsidP="009E1307">
      <w:pPr>
        <w:pStyle w:val="af2"/>
        <w:spacing w:after="240" w:line="288" w:lineRule="auto"/>
        <w:ind w:left="397"/>
        <w:rPr>
          <w:rFonts w:ascii="Tahoma" w:hAnsi="Tahoma" w:cs="Tahoma"/>
          <w:color w:val="0D0D0D" w:themeColor="text1" w:themeTint="F2"/>
          <w:szCs w:val="20"/>
          <w:rtl/>
        </w:rPr>
      </w:pPr>
    </w:p>
    <w:p w:rsidR="001D3DA9" w:rsidRPr="00CE58C1" w:rsidRDefault="00A74F6B" w:rsidP="009E1307">
      <w:pPr>
        <w:pStyle w:val="af2"/>
        <w:numPr>
          <w:ilvl w:val="0"/>
          <w:numId w:val="25"/>
        </w:numPr>
        <w:spacing w:after="240" w:line="288" w:lineRule="auto"/>
        <w:rPr>
          <w:rFonts w:ascii="Tahoma" w:hAnsi="Tahoma" w:cs="Tahoma"/>
          <w:sz w:val="19"/>
          <w:szCs w:val="19"/>
          <w:rtl/>
        </w:rPr>
      </w:pPr>
      <w:r w:rsidRPr="00CE58C1">
        <w:rPr>
          <w:rFonts w:ascii="Tahoma" w:eastAsia="Calibri" w:hAnsi="Tahoma" w:cs="Tahoma"/>
          <w:b/>
          <w:bCs/>
          <w:sz w:val="19"/>
          <w:szCs w:val="19"/>
          <w:rtl/>
        </w:rPr>
        <w:t>שיפוי מעסיקים בגין תשלום הפרשות סוציאליות</w:t>
      </w:r>
      <w:r w:rsidRPr="00CE58C1">
        <w:rPr>
          <w:rFonts w:ascii="Tahoma" w:eastAsia="Calibri" w:hAnsi="Tahoma" w:cs="Tahoma"/>
          <w:sz w:val="19"/>
          <w:szCs w:val="19"/>
          <w:rtl/>
        </w:rPr>
        <w:t xml:space="preserve"> - לפני המלחמה לא היו המעסיקים זכאים לקבל </w:t>
      </w:r>
      <w:proofErr w:type="spellStart"/>
      <w:r w:rsidRPr="00CE58C1">
        <w:rPr>
          <w:rFonts w:ascii="Tahoma" w:eastAsia="Calibri" w:hAnsi="Tahoma" w:cs="Tahoma"/>
          <w:sz w:val="19"/>
          <w:szCs w:val="19"/>
          <w:rtl/>
        </w:rPr>
        <w:t>מבט"ל</w:t>
      </w:r>
      <w:proofErr w:type="spellEnd"/>
      <w:r w:rsidRPr="00CE58C1">
        <w:rPr>
          <w:rFonts w:ascii="Tahoma" w:eastAsia="Calibri" w:hAnsi="Tahoma" w:cs="Tahoma"/>
          <w:sz w:val="19"/>
          <w:szCs w:val="19"/>
          <w:rtl/>
        </w:rPr>
        <w:t xml:space="preserve"> שיפוי בגין ההפרשות הסוציאליות שהפרישו בתקופת שירות המילואים של עובדיהם, והמעסיקים נשאו בעלויות אלו. נוכח ההסכמות שהתקבלו עם ארגוני המעסיקים והעובדים בהסכם קיבוצי מפברואר 2024, שבמסגרתו הורחבו הזכויות של משרתי המילואים בעבודה, באפריל 2024 הותקנו תקנות ולפיהן עד סוף שנת 2024 ישפה </w:t>
      </w:r>
      <w:proofErr w:type="spellStart"/>
      <w:r w:rsidRPr="00CE58C1">
        <w:rPr>
          <w:rFonts w:ascii="Tahoma" w:eastAsia="Calibri" w:hAnsi="Tahoma" w:cs="Tahoma"/>
          <w:sz w:val="19"/>
          <w:szCs w:val="19"/>
          <w:rtl/>
        </w:rPr>
        <w:t>בט"ל</w:t>
      </w:r>
      <w:proofErr w:type="spellEnd"/>
      <w:r w:rsidRPr="00CE58C1">
        <w:rPr>
          <w:rFonts w:ascii="Tahoma" w:eastAsia="Calibri" w:hAnsi="Tahoma" w:cs="Tahoma"/>
          <w:sz w:val="19"/>
          <w:szCs w:val="19"/>
          <w:rtl/>
        </w:rPr>
        <w:t xml:space="preserve"> את המעסיק בשיעור של 20% מסכום ההכנסה ליום של העובד כפול מספר ימי שירות </w:t>
      </w:r>
      <w:r w:rsidRPr="00CE58C1">
        <w:rPr>
          <w:rFonts w:ascii="Tahoma" w:hAnsi="Tahoma" w:cs="Tahoma"/>
          <w:color w:val="0D0D0D" w:themeColor="text1" w:themeTint="F2"/>
          <w:sz w:val="19"/>
          <w:szCs w:val="19"/>
          <w:rtl/>
        </w:rPr>
        <w:t>המילואים</w:t>
      </w:r>
      <w:r w:rsidRPr="00CE58C1">
        <w:rPr>
          <w:rFonts w:ascii="Tahoma" w:eastAsia="Calibri" w:hAnsi="Tahoma" w:cs="Tahoma"/>
          <w:sz w:val="19"/>
          <w:szCs w:val="19"/>
          <w:rtl/>
        </w:rPr>
        <w:t xml:space="preserve"> שביצע, עבור ההפרשות הסוציאליות בגין תקופת השירות שמפרוץ המלחמה (התקנות לשיפוי המעסיקים). בינואר 2025 - לאחר תום הביקורת - אישרה ועדת העבודה והרווחה של הכנסת את הארכת תוקף התקנות לשיפוי המעסיקים עד תום שנת 2025. עולה כי אם תוקף התקנות לא יוארך מעבר לשנת 2025, הרי שמשנת 2026 או כאשר יסתיים שירות החירום או לא יתקיימו עוד הנסיבות המיוחדות, העלות הכלכלית בגין ההפרשות הסוציאליות עבור העובדים שמשרתים במילואים תושת שוב על מעסיקיהם. עלות זו צפויה להיות גבוהה מזו שהייתה לפני פרוץ המלחמה נוכח העלייה הצפויה במשך השירות הממוצע בשנים הבאות, והדבר יגדיל את התמריץ הכלכלי השלילי למעסיקים להעסיק משרתי מילואים</w:t>
      </w:r>
      <w:r w:rsidR="00FD5A73" w:rsidRPr="00CE58C1">
        <w:rPr>
          <w:rFonts w:ascii="Tahoma" w:hAnsi="Tahoma" w:cs="Tahoma"/>
          <w:sz w:val="19"/>
          <w:szCs w:val="19"/>
          <w:rtl/>
        </w:rPr>
        <w:t>.</w:t>
      </w:r>
    </w:p>
    <w:p w:rsidR="001D3DA9" w:rsidRPr="00CE58C1" w:rsidRDefault="00A74F6B" w:rsidP="009E1307">
      <w:pPr>
        <w:pStyle w:val="73"/>
        <w:numPr>
          <w:ilvl w:val="0"/>
          <w:numId w:val="25"/>
        </w:numPr>
        <w:spacing w:after="0" w:line="288" w:lineRule="auto"/>
        <w:rPr>
          <w:rFonts w:eastAsia="Calibri"/>
          <w:color w:val="auto"/>
          <w:sz w:val="19"/>
          <w:szCs w:val="19"/>
          <w:rtl/>
        </w:rPr>
      </w:pPr>
      <w:r w:rsidRPr="00CE58C1">
        <w:rPr>
          <w:rFonts w:eastAsia="Calibri"/>
          <w:b/>
          <w:bCs/>
          <w:color w:val="auto"/>
          <w:sz w:val="19"/>
          <w:szCs w:val="19"/>
          <w:rtl/>
        </w:rPr>
        <w:t>אופן החישוב של תגמול המילואים</w:t>
      </w:r>
      <w:r w:rsidRPr="00CE58C1">
        <w:rPr>
          <w:rFonts w:eastAsia="Calibri"/>
          <w:color w:val="auto"/>
          <w:sz w:val="19"/>
          <w:szCs w:val="19"/>
          <w:rtl/>
        </w:rPr>
        <w:t xml:space="preserve"> - בשנת 2008 במסגרת חיקוק חוק שירות המילואים, התשס"ח-2008, עודכנה שיטת החישוב של תגמול המילואים כך שיינתן תגמול נוסף על יתרת ימי השירות לאחר חלוקת תקופת השירות לשבועות שלמים (התקופה הנוספת). בתקופות שירות ארוכות, שיעור הגידול בתגמול בשל התקופה הנוספת הוא במגמת ירידה ככל שתקופת השירות מתארכת שכן שיעור התקופה הנוספת מתוך סך תקופת השירות הוא במגמת ירידה. למשל, כאשר שכרו של משרת המילואים הוא 10,000 ש"ח ותקופת שירות המילואים היא חמישה ימים, הרי שהתקופה הנוספת היא יומיים והתגמול בגין התקופה הנוספת (667 ש"ח) מהווה תוספת של 40% לתגמול אילולא שולם תגמול בגין התקופה הנוספת (1,667 ש"ח); לעומת זאת, כאשר תקופת השירות היא 124 ימים (17 שבועות וחמישה ימים), הרי </w:t>
      </w:r>
      <w:r w:rsidRPr="00CE58C1">
        <w:rPr>
          <w:rFonts w:eastAsia="Calibri"/>
          <w:color w:val="auto"/>
          <w:sz w:val="19"/>
          <w:szCs w:val="19"/>
          <w:rtl/>
        </w:rPr>
        <w:lastRenderedPageBreak/>
        <w:t>שהתקופה הנוספת היא גם כן יומיים, אך התגמול בגין התקופה הנוספת (667 ש"ח) מהווה תוספת של כ-1.6% בלבד לתגמול אילולא שולם תגמול בגין התקופה הנוספת (41,333 ש"ח).</w:t>
      </w:r>
      <w:r w:rsidRPr="00CE58C1">
        <w:rPr>
          <w:rFonts w:ascii="Times New Roman" w:eastAsia="Calibri" w:hAnsi="Times New Roman" w:cs="David"/>
          <w:color w:val="auto"/>
          <w:sz w:val="19"/>
          <w:szCs w:val="19"/>
          <w:rtl/>
        </w:rPr>
        <w:t xml:space="preserve"> </w:t>
      </w:r>
      <w:r w:rsidRPr="00CE58C1">
        <w:rPr>
          <w:rFonts w:eastAsia="Calibri"/>
          <w:color w:val="auto"/>
          <w:sz w:val="19"/>
          <w:szCs w:val="19"/>
          <w:rtl/>
        </w:rPr>
        <w:t>משמעות הדבר היא שעדכון שיטת החישוב משנת 2008 אפקטיבית פחות לגבי תקופות שירות ארוכות כפי שהיה במלחמה וכפי שצפוי להיות בשנת 2026 והשנים שאחריה</w:t>
      </w:r>
      <w:r w:rsidR="00FD5A73" w:rsidRPr="00CE58C1">
        <w:rPr>
          <w:rFonts w:eastAsia="Calibri" w:hint="cs"/>
          <w:color w:val="auto"/>
          <w:sz w:val="19"/>
          <w:szCs w:val="19"/>
          <w:rtl/>
        </w:rPr>
        <w:t>.</w:t>
      </w:r>
    </w:p>
    <w:p w:rsidR="001D3DA9" w:rsidRDefault="00A74F6B" w:rsidP="009E1307">
      <w:pPr>
        <w:pStyle w:val="73"/>
        <w:numPr>
          <w:ilvl w:val="0"/>
          <w:numId w:val="25"/>
        </w:numPr>
        <w:spacing w:before="240" w:after="0" w:line="288" w:lineRule="auto"/>
        <w:rPr>
          <w:rFonts w:eastAsia="Calibri"/>
          <w:color w:val="auto"/>
          <w:sz w:val="19"/>
          <w:szCs w:val="19"/>
        </w:rPr>
      </w:pPr>
      <w:r w:rsidRPr="00A74F6B">
        <w:rPr>
          <w:rFonts w:eastAsia="Calibri"/>
          <w:b/>
          <w:bCs/>
          <w:color w:val="auto"/>
          <w:sz w:val="19"/>
          <w:szCs w:val="19"/>
          <w:rtl/>
        </w:rPr>
        <w:t>חישוב תגמול המילואים לעצמאים</w:t>
      </w:r>
      <w:r w:rsidRPr="00A74F6B">
        <w:rPr>
          <w:rFonts w:eastAsia="Calibri"/>
          <w:color w:val="auto"/>
          <w:sz w:val="19"/>
          <w:szCs w:val="19"/>
          <w:rtl/>
        </w:rPr>
        <w:t xml:space="preserve"> - לגבי עצמאים, בשל ביצוע מספר רב של ימי מילואים במסגרת מלחמת חרבות ברזל, ההכנסה שלפיה שולם תגמול המילואים הייתה במקרים רבים גבוהה מהשומות הסופיות שנקבעו לאותה שנה, שכן בשל שירות המילואים יש חודשים שבהם העסק של משרת המילואים העצמאי לא עבד באופן מלא. בעקבות כך נוצרו לאותם עצמאים חובות </w:t>
      </w:r>
      <w:proofErr w:type="spellStart"/>
      <w:r w:rsidRPr="00A74F6B">
        <w:rPr>
          <w:rFonts w:eastAsia="Calibri"/>
          <w:color w:val="auto"/>
          <w:sz w:val="19"/>
          <w:szCs w:val="19"/>
          <w:rtl/>
        </w:rPr>
        <w:t>לבט"ל</w:t>
      </w:r>
      <w:proofErr w:type="spellEnd"/>
      <w:r w:rsidRPr="00A74F6B">
        <w:rPr>
          <w:rFonts w:eastAsia="Calibri"/>
          <w:color w:val="auto"/>
          <w:sz w:val="19"/>
          <w:szCs w:val="19"/>
          <w:rtl/>
        </w:rPr>
        <w:t xml:space="preserve">. על אף העובדה </w:t>
      </w:r>
      <w:proofErr w:type="spellStart"/>
      <w:r w:rsidRPr="00A74F6B">
        <w:rPr>
          <w:rFonts w:eastAsia="Calibri"/>
          <w:color w:val="auto"/>
          <w:sz w:val="19"/>
          <w:szCs w:val="19"/>
          <w:rtl/>
        </w:rPr>
        <w:t>שבט"ל</w:t>
      </w:r>
      <w:proofErr w:type="spellEnd"/>
      <w:r w:rsidRPr="00A74F6B">
        <w:rPr>
          <w:rFonts w:eastAsia="Calibri"/>
          <w:color w:val="auto"/>
          <w:sz w:val="19"/>
          <w:szCs w:val="19"/>
          <w:rtl/>
        </w:rPr>
        <w:t xml:space="preserve"> פנה למשרד האוצר בנושא היווצרות החובות למשרתי המילואים העצמאים עוד באפריל 2024, רק בדצמבר 2024 הציע משרד האוצר בתזכיר החוק לקבוע כי לצורך תשלום תגמולי המילואים לעצמאים בשנים 2023 ו-2024 ישולם לו תגמול על בסיס הגבוהה מבין השתיים - הכנסתו על פי השומה הסופית לאותה שנה שבה החל שירות המילואים או ההכנסה הצפויה בהתאם למקדמות לשנת המס הרלוונטית. בהתאם, חובות כאמור שכבר נוצרו יבוטלו כתוצאה מהתיקון המוצע. לגבי שנת 2025 התגמול יתבסס על ההכנסה שלפיה שולמו תגמולי המילואים לשנת 2024, על פי האמור לעיל, או על השומה הסופית של שנת 2025 - הגבוהה </w:t>
      </w:r>
      <w:proofErr w:type="spellStart"/>
      <w:r w:rsidRPr="00A74F6B">
        <w:rPr>
          <w:rFonts w:eastAsia="Calibri"/>
          <w:color w:val="auto"/>
          <w:sz w:val="19"/>
          <w:szCs w:val="19"/>
          <w:rtl/>
        </w:rPr>
        <w:t>מביניהן</w:t>
      </w:r>
      <w:proofErr w:type="spellEnd"/>
      <w:r w:rsidRPr="00A74F6B">
        <w:rPr>
          <w:rFonts w:eastAsia="Calibri"/>
          <w:color w:val="auto"/>
          <w:sz w:val="19"/>
          <w:szCs w:val="19"/>
          <w:rtl/>
        </w:rPr>
        <w:t xml:space="preserve">. בינואר 2025 תוקן חוק </w:t>
      </w:r>
      <w:proofErr w:type="spellStart"/>
      <w:r w:rsidRPr="00A74F6B">
        <w:rPr>
          <w:rFonts w:eastAsia="Calibri"/>
          <w:color w:val="auto"/>
          <w:sz w:val="19"/>
          <w:szCs w:val="19"/>
          <w:rtl/>
        </w:rPr>
        <w:t>בט"ל</w:t>
      </w:r>
      <w:proofErr w:type="spellEnd"/>
      <w:r w:rsidRPr="00A74F6B">
        <w:rPr>
          <w:rFonts w:eastAsia="Calibri"/>
          <w:color w:val="auto"/>
          <w:sz w:val="19"/>
          <w:szCs w:val="19"/>
          <w:rtl/>
        </w:rPr>
        <w:t xml:space="preserve"> בהתאם לתזכיר</w:t>
      </w:r>
      <w:r w:rsidR="00FD5A73" w:rsidRPr="00A74F6B">
        <w:rPr>
          <w:rFonts w:eastAsia="Calibri" w:hint="cs"/>
          <w:color w:val="auto"/>
          <w:sz w:val="19"/>
          <w:szCs w:val="19"/>
          <w:rtl/>
        </w:rPr>
        <w:t>.</w:t>
      </w:r>
    </w:p>
    <w:p w:rsidR="00A74F6B" w:rsidRDefault="00A74F6B" w:rsidP="009E1307">
      <w:pPr>
        <w:pStyle w:val="73"/>
        <w:numPr>
          <w:ilvl w:val="0"/>
          <w:numId w:val="25"/>
        </w:numPr>
        <w:spacing w:before="240" w:after="120" w:line="288" w:lineRule="auto"/>
        <w:rPr>
          <w:rFonts w:eastAsia="Calibri"/>
          <w:color w:val="auto"/>
          <w:sz w:val="19"/>
          <w:szCs w:val="19"/>
        </w:rPr>
      </w:pPr>
      <w:r w:rsidRPr="00A74F6B">
        <w:rPr>
          <w:rFonts w:eastAsia="Calibri"/>
          <w:b/>
          <w:bCs/>
          <w:color w:val="auto"/>
          <w:sz w:val="19"/>
          <w:szCs w:val="19"/>
          <w:rtl/>
        </w:rPr>
        <w:t xml:space="preserve">בקרה על תגמולי מילואים </w:t>
      </w:r>
      <w:r w:rsidRPr="00A74F6B">
        <w:rPr>
          <w:rFonts w:eastAsia="Calibri"/>
          <w:color w:val="auto"/>
          <w:sz w:val="19"/>
          <w:szCs w:val="19"/>
          <w:rtl/>
        </w:rPr>
        <w:t>-</w:t>
      </w:r>
      <w:r w:rsidRPr="00A74F6B">
        <w:rPr>
          <w:rFonts w:eastAsia="Calibri"/>
          <w:b/>
          <w:bCs/>
          <w:color w:val="auto"/>
          <w:sz w:val="19"/>
          <w:szCs w:val="19"/>
          <w:rtl/>
        </w:rPr>
        <w:t xml:space="preserve"> </w:t>
      </w:r>
      <w:r w:rsidRPr="00A74F6B">
        <w:rPr>
          <w:rFonts w:eastAsia="Calibri"/>
          <w:color w:val="auto"/>
          <w:sz w:val="19"/>
          <w:szCs w:val="19"/>
          <w:rtl/>
        </w:rPr>
        <w:t xml:space="preserve">החל משנת 2008, בעקבות תיקון בחוק </w:t>
      </w:r>
      <w:proofErr w:type="spellStart"/>
      <w:r w:rsidRPr="00A74F6B">
        <w:rPr>
          <w:rFonts w:eastAsia="Calibri"/>
          <w:color w:val="auto"/>
          <w:sz w:val="19"/>
          <w:szCs w:val="19"/>
          <w:rtl/>
        </w:rPr>
        <w:t>בט"ל</w:t>
      </w:r>
      <w:proofErr w:type="spellEnd"/>
      <w:r w:rsidRPr="00A74F6B">
        <w:rPr>
          <w:rFonts w:eastAsia="Calibri"/>
          <w:color w:val="auto"/>
          <w:sz w:val="19"/>
          <w:szCs w:val="19"/>
          <w:rtl/>
        </w:rPr>
        <w:t>, משרתי מילואים רשאים להמשיך ולעבוד בתקופת השירות. כך יכול להיווצר מצב שבו משרת מילואים ממשיך בעבודתו כשכיר או כעצמאי ומקבל בגין תקופת השירות הן תגמול מלא והן שכר מהמעסיק או הכנסה לעצמאי מעסקו. ההסדר האמור מאפשר למשרת המילואים, במקרים שבהם השירות הצבאי מאפשר זאת, להמשיך ולשמור על עבודתו או עסקו; מצמצם את הפגיעה במעסיק; וכן תורם למדינה ברמה המשקית בין היתר בהעלאת הפריון והכנסות המדינה ממיסים</w:t>
      </w:r>
      <w:r>
        <w:rPr>
          <w:rFonts w:eastAsia="Calibri" w:hint="cs"/>
          <w:color w:val="auto"/>
          <w:sz w:val="19"/>
          <w:szCs w:val="19"/>
          <w:rtl/>
        </w:rPr>
        <w:t>.</w:t>
      </w:r>
    </w:p>
    <w:p w:rsidR="00A74F6B" w:rsidRDefault="00A74F6B" w:rsidP="009E1307">
      <w:pPr>
        <w:pStyle w:val="73"/>
        <w:numPr>
          <w:ilvl w:val="0"/>
          <w:numId w:val="29"/>
        </w:numPr>
        <w:spacing w:after="120" w:line="288" w:lineRule="auto"/>
        <w:ind w:left="754" w:hanging="357"/>
        <w:rPr>
          <w:sz w:val="19"/>
          <w:szCs w:val="19"/>
        </w:rPr>
      </w:pPr>
      <w:r>
        <w:rPr>
          <w:sz w:val="19"/>
          <w:szCs w:val="19"/>
          <w:rtl/>
        </w:rPr>
        <w:t xml:space="preserve">נמצא כי מאחר שהמעסיקים מדווחים על סכום השכר בלי הפרדה בין השכר המשולם בגין עבודה לבין תגמול המילואים, </w:t>
      </w:r>
      <w:proofErr w:type="spellStart"/>
      <w:r>
        <w:rPr>
          <w:sz w:val="19"/>
          <w:szCs w:val="19"/>
          <w:rtl/>
        </w:rPr>
        <w:t>בט"ל</w:t>
      </w:r>
      <w:proofErr w:type="spellEnd"/>
      <w:r>
        <w:rPr>
          <w:sz w:val="19"/>
          <w:szCs w:val="19"/>
          <w:rtl/>
        </w:rPr>
        <w:t xml:space="preserve"> אינו </w:t>
      </w:r>
      <w:r w:rsidRPr="00A74F6B">
        <w:rPr>
          <w:rFonts w:eastAsia="Calibri"/>
          <w:color w:val="auto"/>
          <w:sz w:val="19"/>
          <w:szCs w:val="19"/>
          <w:rtl/>
        </w:rPr>
        <w:t>יכול</w:t>
      </w:r>
      <w:r>
        <w:rPr>
          <w:sz w:val="19"/>
          <w:szCs w:val="19"/>
          <w:rtl/>
        </w:rPr>
        <w:t xml:space="preserve"> לדעת כמה מתוך השכר המדווח הוא שכר בגין עבודה וכמה בגין תגמול מילואים.</w:t>
      </w:r>
    </w:p>
    <w:p w:rsidR="00A74F6B" w:rsidRDefault="00A74F6B" w:rsidP="00CE58C1">
      <w:pPr>
        <w:pStyle w:val="73"/>
        <w:numPr>
          <w:ilvl w:val="0"/>
          <w:numId w:val="29"/>
        </w:numPr>
        <w:spacing w:after="60" w:line="288" w:lineRule="auto"/>
        <w:ind w:left="754" w:hanging="357"/>
        <w:rPr>
          <w:sz w:val="19"/>
          <w:szCs w:val="19"/>
          <w:rtl/>
        </w:rPr>
      </w:pPr>
      <w:r>
        <w:rPr>
          <w:sz w:val="19"/>
          <w:szCs w:val="19"/>
          <w:rtl/>
        </w:rPr>
        <w:t xml:space="preserve">בבדיקה שקיים </w:t>
      </w:r>
      <w:proofErr w:type="spellStart"/>
      <w:r>
        <w:rPr>
          <w:sz w:val="19"/>
          <w:szCs w:val="19"/>
          <w:rtl/>
        </w:rPr>
        <w:t>בט"ל</w:t>
      </w:r>
      <w:proofErr w:type="spellEnd"/>
      <w:r>
        <w:rPr>
          <w:sz w:val="19"/>
          <w:szCs w:val="19"/>
          <w:rtl/>
        </w:rPr>
        <w:t xml:space="preserve"> לגבי כ-66,000 משרתי מילואים ששירתו לפחות שתי תקופות החל מאוקטובר 2023 עד אוקטובר 2024 ועבדו אצל אותו מעסיק בכל התקופות עלה כי לגבי כ-20% (כ-13,200 משרתים) התגמול בתקופת השירות האחרונה היה גדול ביותר מ-20% מהתגמול בתקופת השירות הראשונה. בהתאם, בינואר 2025 תוקן חוק </w:t>
      </w:r>
      <w:proofErr w:type="spellStart"/>
      <w:r>
        <w:rPr>
          <w:sz w:val="19"/>
          <w:szCs w:val="19"/>
          <w:rtl/>
        </w:rPr>
        <w:t>בט"ל</w:t>
      </w:r>
      <w:proofErr w:type="spellEnd"/>
      <w:r>
        <w:rPr>
          <w:sz w:val="19"/>
          <w:szCs w:val="19"/>
          <w:rtl/>
        </w:rPr>
        <w:t xml:space="preserve"> כך שנקבע בחוק מנגנון לבקרה על ידי </w:t>
      </w:r>
      <w:proofErr w:type="spellStart"/>
      <w:r>
        <w:rPr>
          <w:sz w:val="19"/>
          <w:szCs w:val="19"/>
          <w:rtl/>
        </w:rPr>
        <w:t>בט"ל</w:t>
      </w:r>
      <w:proofErr w:type="spellEnd"/>
      <w:r>
        <w:rPr>
          <w:sz w:val="19"/>
          <w:szCs w:val="19"/>
          <w:rtl/>
        </w:rPr>
        <w:t xml:space="preserve"> על תשלום תגמול המילואים במקרים שבהם ההכנסה של משרת המילואים הרלוונטית לתשלום התגמול עלתה במידה רבה ביחס לתקופות קודמות. </w:t>
      </w:r>
    </w:p>
    <w:p w:rsidR="00A74F6B" w:rsidRDefault="00A74F6B" w:rsidP="009E1307">
      <w:pPr>
        <w:pStyle w:val="73"/>
        <w:spacing w:after="0" w:line="288" w:lineRule="auto"/>
        <w:ind w:left="757"/>
        <w:rPr>
          <w:sz w:val="19"/>
          <w:szCs w:val="19"/>
          <w:rtl/>
        </w:rPr>
      </w:pPr>
      <w:r>
        <w:rPr>
          <w:sz w:val="19"/>
          <w:szCs w:val="19"/>
          <w:rtl/>
        </w:rPr>
        <w:t xml:space="preserve">עם זאת, </w:t>
      </w:r>
      <w:proofErr w:type="spellStart"/>
      <w:r>
        <w:rPr>
          <w:sz w:val="19"/>
          <w:szCs w:val="19"/>
          <w:rtl/>
        </w:rPr>
        <w:t>לבט"ל</w:t>
      </w:r>
      <w:proofErr w:type="spellEnd"/>
      <w:r>
        <w:rPr>
          <w:sz w:val="19"/>
          <w:szCs w:val="19"/>
          <w:rtl/>
        </w:rPr>
        <w:t xml:space="preserve"> ולצה"ל אין מנגנון בקרה משותף המאפשר מיצוי המידע שבידי כל גוף כדי להבטיח כי ההוצאה הציבורית בגין שירות המילואים מנוצלת באופן יעיל. לצה"ל אין מידע על השתכרות נוספת של משרתי המילואים, </w:t>
      </w:r>
      <w:proofErr w:type="spellStart"/>
      <w:r>
        <w:rPr>
          <w:sz w:val="19"/>
          <w:szCs w:val="19"/>
          <w:rtl/>
        </w:rPr>
        <w:t>ולבט"ל</w:t>
      </w:r>
      <w:proofErr w:type="spellEnd"/>
      <w:r>
        <w:rPr>
          <w:sz w:val="19"/>
          <w:szCs w:val="19"/>
          <w:rtl/>
        </w:rPr>
        <w:t xml:space="preserve"> אין מידע בדבר תקופות השירות בפועל בצה"ל. יצוין כי תקופות </w:t>
      </w:r>
      <w:r>
        <w:rPr>
          <w:sz w:val="19"/>
          <w:szCs w:val="19"/>
          <w:rtl/>
        </w:rPr>
        <w:lastRenderedPageBreak/>
        <w:t xml:space="preserve">שירות המילואים הממושכות וההוצאה הציבורית הגבוהה על תגמולי המילואים (כ-20 מיליארד ש"ח באוקטובר 2023 - יולי 2024) מחדדים את הצורך בהידוק הבקרה על הוצאה זו תוך שיתוף פעולה בין </w:t>
      </w:r>
      <w:proofErr w:type="spellStart"/>
      <w:r>
        <w:rPr>
          <w:sz w:val="19"/>
          <w:szCs w:val="19"/>
          <w:rtl/>
        </w:rPr>
        <w:t>בט"ל</w:t>
      </w:r>
      <w:proofErr w:type="spellEnd"/>
      <w:r>
        <w:rPr>
          <w:sz w:val="19"/>
          <w:szCs w:val="19"/>
          <w:rtl/>
        </w:rPr>
        <w:t xml:space="preserve"> לצה"ל.</w:t>
      </w:r>
    </w:p>
    <w:p w:rsidR="008119E2" w:rsidRPr="009E1307" w:rsidRDefault="008119E2" w:rsidP="009E1307">
      <w:pPr>
        <w:pStyle w:val="73"/>
        <w:numPr>
          <w:ilvl w:val="0"/>
          <w:numId w:val="25"/>
        </w:numPr>
        <w:spacing w:after="240" w:line="288" w:lineRule="auto"/>
        <w:rPr>
          <w:bCs/>
          <w:sz w:val="19"/>
          <w:szCs w:val="19"/>
        </w:rPr>
      </w:pPr>
      <w:bookmarkStart w:id="3" w:name="_Hlk212536791"/>
      <w:r w:rsidRPr="009E1307">
        <w:rPr>
          <w:b/>
          <w:bCs/>
          <w:sz w:val="19"/>
          <w:szCs w:val="19"/>
          <w:rtl/>
        </w:rPr>
        <w:t>היקף ההגנה על הזכויות בעבודה של משרתי המילואים, בני זוגם וההורים האחרים של ילדיהם</w:t>
      </w:r>
      <w:r w:rsidRPr="009E1307">
        <w:rPr>
          <w:bCs/>
          <w:sz w:val="19"/>
          <w:szCs w:val="19"/>
          <w:rtl/>
        </w:rPr>
        <w:t xml:space="preserve"> - </w:t>
      </w:r>
      <w:r w:rsidRPr="009E1307">
        <w:rPr>
          <w:b/>
          <w:sz w:val="19"/>
          <w:szCs w:val="19"/>
          <w:rtl/>
        </w:rPr>
        <w:t>לאחר פרוץ המלחמה הרחיבה המדינה את היקף ההגנה על הזכויות בעבודה של משרתי המילואים, בני זוגם וההורים האחרים של ילדיהם, כמו ההגנה מפני פיטורים, ואת ההקלות בעבודה שניתנו להם, כמו האפשרות לצבור ימי חופשה שנתית לבן הזוג ולהורה האחר</w:t>
      </w:r>
      <w:r w:rsidRPr="009E1307">
        <w:rPr>
          <w:b/>
          <w:sz w:val="19"/>
          <w:szCs w:val="19"/>
          <w:vertAlign w:val="superscript"/>
          <w:rtl/>
        </w:rPr>
        <w:footnoteReference w:id="1"/>
      </w:r>
      <w:r w:rsidRPr="009E1307">
        <w:rPr>
          <w:b/>
          <w:sz w:val="19"/>
          <w:szCs w:val="19"/>
          <w:rtl/>
        </w:rPr>
        <w:t xml:space="preserve">. נכון לאוגוסט 2024, הדבר נעשה בשורה של מהלכים לאורך התקופה (בנובמבר 2023, במרץ 2024 ובמאי 2024) - חלקם בחקיקה ללא מגבלת זמן, חלקם בחקיקה שתוקפה לזמן מוגבל, וחלקם במסגרת צו הרחבה של שר העבודה על בסיס הסכם קיבוצי שתוקפו אף הוא מוגבל בזמן. </w:t>
      </w:r>
      <w:bookmarkStart w:id="4" w:name="_Hlk209941384"/>
      <w:r w:rsidRPr="009E1307">
        <w:rPr>
          <w:b/>
          <w:sz w:val="19"/>
          <w:szCs w:val="19"/>
          <w:rtl/>
        </w:rPr>
        <w:t xml:space="preserve">כמו כן התנאים לתחולת </w:t>
      </w:r>
      <w:proofErr w:type="spellStart"/>
      <w:r w:rsidRPr="009E1307">
        <w:rPr>
          <w:b/>
          <w:sz w:val="19"/>
          <w:szCs w:val="19"/>
          <w:rtl/>
        </w:rPr>
        <w:t>ההגנות</w:t>
      </w:r>
      <w:proofErr w:type="spellEnd"/>
      <w:r w:rsidRPr="009E1307">
        <w:rPr>
          <w:b/>
          <w:sz w:val="19"/>
          <w:szCs w:val="19"/>
          <w:rtl/>
        </w:rPr>
        <w:t xml:space="preserve"> וההקלות בעבודה שונים ממקרה למקרה; לדוגמה, ההגנה מפני פיטורין של משרת המילואים לתקופה של עד 30 יום מהשחרור קבועה בחוק ללא הגבלת זמן, והסמכות בנושא היא של ועדת תעסוקה במשרד הביטחון. </w:t>
      </w:r>
      <w:bookmarkEnd w:id="4"/>
      <w:r w:rsidRPr="009E1307">
        <w:rPr>
          <w:b/>
          <w:sz w:val="19"/>
          <w:szCs w:val="19"/>
          <w:rtl/>
        </w:rPr>
        <w:t>לעומת זאת, ההגנה מהיום ה-31 ועד היום ה-60 מהשחרור קבועה בצו הרחבה להסכם קיבוצי; תוקפה הוא עד סוף שנת 2025, לאחר שהוארך מפעם לפעם; קיומה מותנה בכך שמשרת המילואים נעדר מהעבודה בשל שירות המילואים במשך 60 ימים או יותר בתקופת תחולת ההסכם הקיבוצי; והסמכות בנושא נתונה לוועדת פיקוח במשרד העבודה. נוסף על כך, לגבי מי שנפצע במהלך שירות המילואים החליטה הממשלה בדצמבר 2024 (לאחר תום תקופת הביקורת) לרשום את הודעת שר הביטחון בדבר כוונתו לבחון את הצורך במתן מענים נוספים לחיילי מילואים שנפצעו במלחמת חרבות ברזל, בלי שצוינה בהחלטה במפורש ההגנה על הזכויות בעבודה. מהאמור לעיל עולה כי נפגעה רמת הוודאות של משרתי המילואים, בני זוגם וההורים האחרים ושל המעסיקים לגבי המשך תחולת חלק מהזכויות של הראשונים בעבודה והחובות של האחרונים בנושא. הפגיעה ברמת הוודאות עלולה להוות תמריץ שלילי למעסיקים לקבל לעבודה משרתי מילואים, בני זוגם וההורים האחרים של ילדיהם ולפגוע בתעסוקה שלהם</w:t>
      </w:r>
      <w:bookmarkEnd w:id="3"/>
      <w:r w:rsidRPr="009E1307">
        <w:rPr>
          <w:rFonts w:hint="cs"/>
          <w:bCs/>
          <w:sz w:val="19"/>
          <w:szCs w:val="19"/>
          <w:rtl/>
        </w:rPr>
        <w:t>.</w:t>
      </w:r>
      <w:r w:rsidRPr="009E1307">
        <w:rPr>
          <w:bCs/>
          <w:sz w:val="19"/>
          <w:szCs w:val="19"/>
          <w:rtl/>
        </w:rPr>
        <w:t xml:space="preserve"> </w:t>
      </w:r>
    </w:p>
    <w:p w:rsidR="003C68B5" w:rsidRDefault="008119E2" w:rsidP="009E1307">
      <w:pPr>
        <w:pStyle w:val="73"/>
        <w:numPr>
          <w:ilvl w:val="0"/>
          <w:numId w:val="25"/>
        </w:numPr>
        <w:spacing w:after="0" w:line="288" w:lineRule="auto"/>
        <w:rPr>
          <w:sz w:val="19"/>
          <w:szCs w:val="19"/>
          <w:rtl/>
        </w:rPr>
      </w:pPr>
      <w:r w:rsidRPr="008119E2">
        <w:rPr>
          <w:rFonts w:eastAsia="Calibri"/>
          <w:b/>
          <w:bCs/>
          <w:color w:val="auto"/>
          <w:sz w:val="19"/>
          <w:szCs w:val="19"/>
          <w:rtl/>
        </w:rPr>
        <w:t>הנגשת המידע ומיצוי הזכויות לגבי משרתי המילואים, בני זוגם וההורים האחרים</w:t>
      </w:r>
      <w:r w:rsidRPr="008119E2">
        <w:rPr>
          <w:rFonts w:eastAsia="Calibri"/>
          <w:color w:val="auto"/>
          <w:sz w:val="19"/>
          <w:szCs w:val="19"/>
          <w:rtl/>
        </w:rPr>
        <w:t xml:space="preserve"> </w:t>
      </w:r>
      <w:r w:rsidRPr="008119E2">
        <w:rPr>
          <w:rFonts w:eastAsia="Calibri"/>
          <w:b/>
          <w:bCs/>
          <w:color w:val="auto"/>
          <w:sz w:val="19"/>
          <w:szCs w:val="19"/>
          <w:rtl/>
        </w:rPr>
        <w:t>של ילדיהם</w:t>
      </w:r>
      <w:r w:rsidRPr="008119E2">
        <w:rPr>
          <w:rFonts w:eastAsia="Calibri"/>
          <w:color w:val="auto"/>
          <w:sz w:val="19"/>
          <w:szCs w:val="19"/>
          <w:rtl/>
        </w:rPr>
        <w:t xml:space="preserve"> - סמכויות הטיפול במקרים של פגיעה בזכויות בעבודה נתונות לכמה גופים (מינהל ההסדרה והאכיפה, משרד הביטחון ונציבות שוויון הזדמנויות), ויכולים להיות מקרים שבהם סמכויות הגופים השונים מתקיימות במקביל ביחס לאותם מקרים, כמו למשל במקרה של פיטורים עקב שירות המילואים. כמו כן, כל גוף בנפרד פעל להנגשת מידע ולמיצוי הזכויות של משרתי המילואים. ביולי 2024 פרסם צה"ל באתר המרשתת הייעודי לחיילי המילואים מידע בדבר מיצוי הזכויות של משרתי המילואים בעבודה וכן מידע לגבי איסור הפיטורים של בת הזוג של משרת המילואים, אולם נמצא כי לא היה פרסום בנושא לגבי הזכויות של הורהו האחר של ילדו של משרת המילואים שאינו בן זוגו</w:t>
      </w:r>
      <w:r>
        <w:rPr>
          <w:rFonts w:hint="cs"/>
          <w:rtl/>
        </w:rPr>
        <w:t>.</w:t>
      </w:r>
    </w:p>
    <w:p w:rsidR="003C68B5" w:rsidRDefault="003C68B5">
      <w:pPr>
        <w:bidi w:val="0"/>
        <w:spacing w:after="200" w:line="276" w:lineRule="auto"/>
        <w:rPr>
          <w:rFonts w:ascii="Tahoma" w:hAnsi="Tahoma" w:cs="Tahoma"/>
          <w:color w:val="0D0D0D" w:themeColor="text1" w:themeTint="F2"/>
          <w:sz w:val="19"/>
          <w:szCs w:val="19"/>
          <w:rtl/>
        </w:rPr>
      </w:pPr>
      <w:r>
        <w:rPr>
          <w:sz w:val="19"/>
          <w:szCs w:val="19"/>
          <w:rtl/>
        </w:rPr>
        <w:br w:type="page"/>
      </w:r>
    </w:p>
    <w:p w:rsidR="001D3DA9" w:rsidRPr="000B463F" w:rsidRDefault="00FD5A73" w:rsidP="003C68B5">
      <w:pPr>
        <w:spacing w:before="240" w:after="160" w:line="288" w:lineRule="auto"/>
      </w:pPr>
      <w:r>
        <w:rPr>
          <w:noProof/>
        </w:rPr>
        <w:lastRenderedPageBreak/>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B63936" w:rsidRDefault="00B63936" w:rsidP="009E1307">
      <w:pPr>
        <w:pStyle w:val="73"/>
        <w:spacing w:after="0" w:line="288" w:lineRule="auto"/>
        <w:rPr>
          <w:rFonts w:eastAsia="Calibri"/>
          <w:b/>
          <w:bCs/>
          <w:sz w:val="19"/>
          <w:szCs w:val="19"/>
          <w:rtl/>
        </w:rPr>
      </w:pPr>
    </w:p>
    <w:p w:rsidR="008119E2" w:rsidRPr="008119E2" w:rsidRDefault="008119E2" w:rsidP="009E1307">
      <w:pPr>
        <w:pStyle w:val="73"/>
        <w:spacing w:after="0" w:line="288" w:lineRule="auto"/>
        <w:rPr>
          <w:rFonts w:eastAsia="Calibri"/>
        </w:rPr>
      </w:pPr>
      <w:r w:rsidRPr="008119E2">
        <w:rPr>
          <w:rFonts w:eastAsia="Calibri"/>
          <w:b/>
          <w:bCs/>
          <w:sz w:val="19"/>
          <w:szCs w:val="19"/>
          <w:rtl/>
        </w:rPr>
        <w:t xml:space="preserve">פעולות </w:t>
      </w:r>
      <w:proofErr w:type="spellStart"/>
      <w:r w:rsidRPr="008119E2">
        <w:rPr>
          <w:rFonts w:eastAsia="Calibri"/>
          <w:b/>
          <w:bCs/>
          <w:sz w:val="19"/>
          <w:szCs w:val="19"/>
          <w:rtl/>
        </w:rPr>
        <w:t>בט"ל</w:t>
      </w:r>
      <w:proofErr w:type="spellEnd"/>
      <w:r w:rsidRPr="008119E2">
        <w:rPr>
          <w:rFonts w:eastAsia="Calibri"/>
          <w:b/>
          <w:bCs/>
          <w:sz w:val="19"/>
          <w:szCs w:val="19"/>
          <w:rtl/>
        </w:rPr>
        <w:t xml:space="preserve"> </w:t>
      </w:r>
      <w:r w:rsidRPr="008119E2">
        <w:rPr>
          <w:rFonts w:eastAsia="Calibri"/>
          <w:b/>
          <w:bCs/>
          <w:color w:val="auto"/>
          <w:sz w:val="19"/>
          <w:szCs w:val="19"/>
          <w:rtl/>
        </w:rPr>
        <w:t>לתשלום</w:t>
      </w:r>
      <w:r w:rsidRPr="008119E2">
        <w:rPr>
          <w:rFonts w:eastAsia="Calibri"/>
          <w:b/>
          <w:bCs/>
          <w:sz w:val="19"/>
          <w:szCs w:val="19"/>
          <w:rtl/>
        </w:rPr>
        <w:t xml:space="preserve"> תגמול המילואים במהלך השירות ולשיפור ההסברה, ההנגשה ומיצוי הזכות לתגמול</w:t>
      </w:r>
      <w:r w:rsidRPr="008119E2">
        <w:rPr>
          <w:rFonts w:eastAsia="Calibri"/>
          <w:sz w:val="19"/>
          <w:szCs w:val="19"/>
          <w:rtl/>
        </w:rPr>
        <w:t xml:space="preserve"> - החל מפרוץ המלחמה</w:t>
      </w:r>
      <w:r w:rsidRPr="008119E2">
        <w:rPr>
          <w:rFonts w:eastAsia="Calibri"/>
          <w:sz w:val="19"/>
          <w:szCs w:val="19"/>
        </w:rPr>
        <w:t xml:space="preserve"> </w:t>
      </w:r>
      <w:r w:rsidRPr="008119E2">
        <w:rPr>
          <w:rFonts w:eastAsia="Calibri"/>
          <w:sz w:val="19"/>
          <w:szCs w:val="19"/>
          <w:rtl/>
        </w:rPr>
        <w:t xml:space="preserve">פעל </w:t>
      </w:r>
      <w:proofErr w:type="spellStart"/>
      <w:r w:rsidRPr="008119E2">
        <w:rPr>
          <w:rFonts w:eastAsia="Calibri"/>
          <w:sz w:val="19"/>
          <w:szCs w:val="19"/>
          <w:rtl/>
        </w:rPr>
        <w:t>בט"ל</w:t>
      </w:r>
      <w:proofErr w:type="spellEnd"/>
      <w:r w:rsidRPr="008119E2">
        <w:rPr>
          <w:rFonts w:eastAsia="Calibri"/>
          <w:sz w:val="19"/>
          <w:szCs w:val="19"/>
          <w:rtl/>
        </w:rPr>
        <w:t>, בשיתוף צה"ל ומשרד האוצר, לתשלום תגמול המילואים עוד במהלך שירות המילואים ולא רק בסופו כפי שהיה קודם לכן; ולשיפור ההסברה, ההנגשה ומיצוי הזכות לתגמול בקרב משרתי המילואים והמעסיקים</w:t>
      </w:r>
      <w:r w:rsidRPr="008119E2">
        <w:rPr>
          <w:rFonts w:eastAsia="Calibri"/>
          <w:szCs w:val="24"/>
          <w:rtl/>
        </w:rPr>
        <w:t xml:space="preserve">. </w:t>
      </w:r>
      <w:r w:rsidRPr="008119E2">
        <w:rPr>
          <w:rFonts w:eastAsia="Calibri"/>
          <w:sz w:val="19"/>
          <w:szCs w:val="19"/>
          <w:rtl/>
        </w:rPr>
        <w:t xml:space="preserve">מבקר המדינה מציין לחיוב את המעבר של </w:t>
      </w:r>
      <w:proofErr w:type="spellStart"/>
      <w:r w:rsidRPr="008119E2">
        <w:rPr>
          <w:rFonts w:eastAsia="Calibri"/>
          <w:sz w:val="19"/>
          <w:szCs w:val="19"/>
          <w:rtl/>
        </w:rPr>
        <w:t>בט"ל</w:t>
      </w:r>
      <w:proofErr w:type="spellEnd"/>
      <w:r w:rsidRPr="008119E2">
        <w:rPr>
          <w:rFonts w:eastAsia="Calibri"/>
          <w:sz w:val="19"/>
          <w:szCs w:val="19"/>
          <w:rtl/>
        </w:rPr>
        <w:t xml:space="preserve"> לתשלום תגמול מילואים מדי חודש בחודשו ואת הפעולות שנקט להסברה ולמיצוי הזכויות של משרתי המילואים והמעסיקים בכל הנוגע לקבלת תגמול המילואים בגין שירותם במלחמת חרבות ברזל.</w:t>
      </w:r>
    </w:p>
    <w:p w:rsidR="003C68B5" w:rsidRDefault="003C68B5" w:rsidP="009E1307">
      <w:pPr>
        <w:pStyle w:val="73"/>
        <w:spacing w:after="0" w:line="288" w:lineRule="auto"/>
        <w:rPr>
          <w:rFonts w:eastAsia="Calibri"/>
          <w:b/>
          <w:bCs/>
          <w:color w:val="auto"/>
          <w:sz w:val="19"/>
          <w:szCs w:val="19"/>
          <w:rtl/>
        </w:rPr>
      </w:pPr>
    </w:p>
    <w:p w:rsidR="001D3DA9" w:rsidRDefault="008119E2" w:rsidP="009E1307">
      <w:pPr>
        <w:pStyle w:val="73"/>
        <w:spacing w:after="0" w:line="288" w:lineRule="auto"/>
        <w:rPr>
          <w:sz w:val="19"/>
          <w:szCs w:val="19"/>
          <w:rtl/>
        </w:rPr>
      </w:pPr>
      <w:r w:rsidRPr="008119E2">
        <w:rPr>
          <w:rFonts w:eastAsia="Calibri"/>
          <w:b/>
          <w:bCs/>
          <w:color w:val="auto"/>
          <w:sz w:val="19"/>
          <w:szCs w:val="19"/>
          <w:rtl/>
        </w:rPr>
        <w:t>הנגשת המידע ומיצוי הזכויות על ידי צה"ל</w:t>
      </w:r>
      <w:r w:rsidRPr="008119E2">
        <w:rPr>
          <w:rFonts w:ascii="Times New Roman" w:eastAsia="Calibri" w:hAnsi="Times New Roman" w:cs="David"/>
          <w:color w:val="auto"/>
          <w:sz w:val="20"/>
          <w:szCs w:val="24"/>
          <w:rtl/>
        </w:rPr>
        <w:t xml:space="preserve"> - </w:t>
      </w:r>
      <w:r w:rsidRPr="008119E2">
        <w:rPr>
          <w:rFonts w:eastAsia="Calibri"/>
          <w:color w:val="auto"/>
          <w:sz w:val="19"/>
          <w:szCs w:val="19"/>
          <w:rtl/>
        </w:rPr>
        <w:t>באפריל 2024 הקים צה"ל "מרכז מטכ"לי-לאומי לסיוע וטיפול במשרתי המילואים ובני משפחותיהם" (המרכז המטכ"לי). באתר המרשתת של המרכז המטכ"לי מופיע מידע בדבר ההגנה על הזכויות בעבודה של משרתי המילואים, ובאמצעות האתר ניתן לפנות למרכז המטכ"לי בנושא, ונכון ליולי 2024 עורכת דין מטעם המרכז המטכ"לי ניתבה את הפניות שהגיעו למרכז אל הגופים הרלוונטיים, כמו מינהל האכיפה, ומקיימת מעקב אחר טיפולם בפניות.</w:t>
      </w:r>
    </w:p>
    <w:p w:rsidR="003C68B5" w:rsidRPr="00421FAD" w:rsidRDefault="003C68B5" w:rsidP="009E1307">
      <w:pPr>
        <w:pStyle w:val="73"/>
        <w:spacing w:after="0" w:line="288" w:lineRule="auto"/>
        <w:rPr>
          <w:sz w:val="8"/>
          <w:szCs w:val="8"/>
          <w:rtl/>
        </w:rPr>
      </w:pPr>
    </w:p>
    <w:p w:rsidR="009E1307" w:rsidRPr="00F66FC8" w:rsidRDefault="009E1307" w:rsidP="009E1307">
      <w:pPr>
        <w:pStyle w:val="73"/>
        <w:spacing w:after="0" w:line="288" w:lineRule="auto"/>
        <w:rPr>
          <w:sz w:val="19"/>
          <w:szCs w:val="19"/>
        </w:rPr>
      </w:pP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A82B02" w:rsidRPr="00CE58C1" w:rsidTr="000314B9">
        <w:trPr>
          <w:trHeight w:val="851"/>
        </w:trPr>
        <w:tc>
          <w:tcPr>
            <w:tcW w:w="9074" w:type="dxa"/>
            <w:tcBorders>
              <w:top w:val="nil"/>
              <w:left w:val="nil"/>
              <w:bottom w:val="nil"/>
              <w:right w:val="nil"/>
            </w:tcBorders>
          </w:tcPr>
          <w:p w:rsidR="001D3DA9" w:rsidRPr="00CE58C1" w:rsidRDefault="00FD5A73" w:rsidP="009E1307">
            <w:pPr>
              <w:spacing w:line="288" w:lineRule="auto"/>
              <w:ind w:left="-1"/>
              <w:rPr>
                <w:rFonts w:ascii="Tahoma" w:hAnsi="Tahoma" w:cs="Tahoma"/>
                <w:sz w:val="19"/>
                <w:szCs w:val="19"/>
                <w:rtl/>
              </w:rPr>
            </w:pPr>
            <w:r w:rsidRPr="00CE58C1">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A82B02" w:rsidRPr="00CE58C1" w:rsidTr="000314B9">
        <w:trPr>
          <w:trHeight w:val="2156"/>
        </w:trPr>
        <w:tc>
          <w:tcPr>
            <w:tcW w:w="9074" w:type="dxa"/>
            <w:tcBorders>
              <w:top w:val="nil"/>
              <w:left w:val="nil"/>
              <w:bottom w:val="nil"/>
              <w:right w:val="nil"/>
            </w:tcBorders>
            <w:shd w:val="clear" w:color="auto" w:fill="F1F5F9"/>
          </w:tcPr>
          <w:p w:rsidR="00F34438" w:rsidRPr="00CE58C1" w:rsidRDefault="00F34438" w:rsidP="00421FAD">
            <w:pPr>
              <w:pStyle w:val="73"/>
              <w:numPr>
                <w:ilvl w:val="0"/>
                <w:numId w:val="19"/>
              </w:numPr>
              <w:spacing w:after="220" w:line="288" w:lineRule="auto"/>
              <w:ind w:right="323"/>
              <w:rPr>
                <w:sz w:val="19"/>
                <w:szCs w:val="19"/>
                <w:rtl/>
              </w:rPr>
            </w:pPr>
            <w:r w:rsidRPr="00CE58C1">
              <w:rPr>
                <w:sz w:val="19"/>
                <w:szCs w:val="19"/>
                <w:rtl/>
              </w:rPr>
              <w:t xml:space="preserve">מומלץ כי משרד האוצר יפעל, בשיתוף משרד הביטחון, </w:t>
            </w:r>
            <w:proofErr w:type="spellStart"/>
            <w:r w:rsidRPr="00CE58C1">
              <w:rPr>
                <w:sz w:val="19"/>
                <w:szCs w:val="19"/>
                <w:rtl/>
              </w:rPr>
              <w:t>בט"ל</w:t>
            </w:r>
            <w:proofErr w:type="spellEnd"/>
            <w:r w:rsidRPr="00CE58C1">
              <w:rPr>
                <w:sz w:val="19"/>
                <w:szCs w:val="19"/>
                <w:rtl/>
              </w:rPr>
              <w:t xml:space="preserve"> וצה"ל, כדי לעגן בחוק את העלאת סכום התגמול המזערי היומי ללא הגבלת זמן, לכל הפחות לסכום שלא יפחת משכר המינימום ליום עבודה.</w:t>
            </w:r>
          </w:p>
          <w:p w:rsidR="00F34438" w:rsidRPr="00CE58C1" w:rsidRDefault="00F34438" w:rsidP="00421FAD">
            <w:pPr>
              <w:pStyle w:val="73"/>
              <w:numPr>
                <w:ilvl w:val="0"/>
                <w:numId w:val="19"/>
              </w:numPr>
              <w:spacing w:after="220" w:line="288" w:lineRule="auto"/>
              <w:ind w:right="323"/>
              <w:rPr>
                <w:sz w:val="19"/>
                <w:szCs w:val="19"/>
                <w:rtl/>
              </w:rPr>
            </w:pPr>
            <w:r w:rsidRPr="00CE58C1">
              <w:rPr>
                <w:sz w:val="19"/>
                <w:szCs w:val="19"/>
                <w:rtl/>
              </w:rPr>
              <w:t xml:space="preserve">מומלץ כי משרד האוצר, בשיתוף משרד הביטחון, </w:t>
            </w:r>
            <w:proofErr w:type="spellStart"/>
            <w:r w:rsidRPr="00CE58C1">
              <w:rPr>
                <w:sz w:val="19"/>
                <w:szCs w:val="19"/>
                <w:rtl/>
              </w:rPr>
              <w:t>בט"ל</w:t>
            </w:r>
            <w:proofErr w:type="spellEnd"/>
            <w:r w:rsidRPr="00CE58C1">
              <w:rPr>
                <w:sz w:val="19"/>
                <w:szCs w:val="19"/>
                <w:rtl/>
              </w:rPr>
              <w:t>, צה"ל וארגוני המעסיקים והעובדים הרלוונטיים, יקדמו הסדר לשיפוי מעסיקים בגין הפרשות סוציאליות של עובדיהם שמשרתים במילוא</w:t>
            </w:r>
            <w:bookmarkStart w:id="5" w:name="_GoBack"/>
            <w:bookmarkEnd w:id="5"/>
            <w:r w:rsidRPr="00CE58C1">
              <w:rPr>
                <w:sz w:val="19"/>
                <w:szCs w:val="19"/>
                <w:rtl/>
              </w:rPr>
              <w:t>ים גם לאחר תום שנת 2025 הכולל את התנאים למתן השיפוי.</w:t>
            </w:r>
          </w:p>
          <w:p w:rsidR="00F34438" w:rsidRPr="00CE58C1" w:rsidRDefault="00F34438" w:rsidP="00CE58C1">
            <w:pPr>
              <w:pStyle w:val="73"/>
              <w:numPr>
                <w:ilvl w:val="0"/>
                <w:numId w:val="19"/>
              </w:numPr>
              <w:spacing w:after="240" w:line="288" w:lineRule="auto"/>
              <w:ind w:right="321"/>
              <w:rPr>
                <w:sz w:val="19"/>
                <w:szCs w:val="19"/>
                <w:rtl/>
              </w:rPr>
            </w:pPr>
            <w:r w:rsidRPr="00CE58C1">
              <w:rPr>
                <w:sz w:val="19"/>
                <w:szCs w:val="19"/>
                <w:rtl/>
              </w:rPr>
              <w:t xml:space="preserve">מומלץ כי משרד האוצר, בשיתוף משרד הביטחון, </w:t>
            </w:r>
            <w:proofErr w:type="spellStart"/>
            <w:r w:rsidRPr="00CE58C1">
              <w:rPr>
                <w:sz w:val="19"/>
                <w:szCs w:val="19"/>
                <w:rtl/>
              </w:rPr>
              <w:t>בט"ל</w:t>
            </w:r>
            <w:proofErr w:type="spellEnd"/>
            <w:r w:rsidRPr="00CE58C1">
              <w:rPr>
                <w:sz w:val="19"/>
                <w:szCs w:val="19"/>
                <w:rtl/>
              </w:rPr>
              <w:t xml:space="preserve"> וצה"ל, יפעלו לשנות את אופן חישוב תגמול המילואים ולצמצם את מגמת השחיקה של שיעור התגמול הנוסף מתוך סך התגמול ככל שתקופת שירות המילואים מתארכת, נוכח העלייה הצפויה במשך השירות הממוצע בשנים הבאות.</w:t>
            </w:r>
          </w:p>
          <w:p w:rsidR="00F34438" w:rsidRPr="00CE58C1" w:rsidRDefault="00F34438" w:rsidP="00CE58C1">
            <w:pPr>
              <w:pStyle w:val="73"/>
              <w:numPr>
                <w:ilvl w:val="0"/>
                <w:numId w:val="19"/>
              </w:numPr>
              <w:spacing w:after="240" w:line="288" w:lineRule="auto"/>
              <w:ind w:right="321"/>
              <w:rPr>
                <w:sz w:val="19"/>
                <w:szCs w:val="19"/>
                <w:rtl/>
              </w:rPr>
            </w:pPr>
            <w:r w:rsidRPr="00CE58C1">
              <w:rPr>
                <w:sz w:val="19"/>
                <w:szCs w:val="19"/>
                <w:rtl/>
              </w:rPr>
              <w:t xml:space="preserve">מומלץ כי משרד האוצר יבחן, בשיתוף </w:t>
            </w:r>
            <w:proofErr w:type="spellStart"/>
            <w:r w:rsidRPr="00CE58C1">
              <w:rPr>
                <w:sz w:val="19"/>
                <w:szCs w:val="19"/>
                <w:rtl/>
              </w:rPr>
              <w:t>בט"ל</w:t>
            </w:r>
            <w:proofErr w:type="spellEnd"/>
            <w:r w:rsidRPr="00CE58C1">
              <w:rPr>
                <w:sz w:val="19"/>
                <w:szCs w:val="19"/>
                <w:rtl/>
              </w:rPr>
              <w:t xml:space="preserve">, משרד הביטחון וצה"ל, להסדיר גם מעבר לשנת 2025 את תשלום תגמול המילואים לעצמאים שמשרתים במילואים, כדי שהכנסתם לא תיפגע בעקבות השירות, ובפרט כאשר היקף השירות גדול. עוד מומלץ כי משרד האוצר </w:t>
            </w:r>
            <w:proofErr w:type="spellStart"/>
            <w:r w:rsidRPr="00CE58C1">
              <w:rPr>
                <w:sz w:val="19"/>
                <w:szCs w:val="19"/>
                <w:rtl/>
              </w:rPr>
              <w:t>ובט"ל</w:t>
            </w:r>
            <w:proofErr w:type="spellEnd"/>
            <w:r w:rsidRPr="00CE58C1">
              <w:rPr>
                <w:sz w:val="19"/>
                <w:szCs w:val="19"/>
                <w:rtl/>
              </w:rPr>
              <w:t xml:space="preserve"> יפעלו בשיתוף צה"ל למיצוי זכויות משרתי המילואים העצמאים בכל הנוגע לאפשרויות העומדות לפניהם לצמצום או מניעה של הפגיעה בהכנסותיהם.</w:t>
            </w:r>
          </w:p>
          <w:p w:rsidR="00F34438" w:rsidRPr="00CE58C1" w:rsidRDefault="00F34438" w:rsidP="00B63936">
            <w:pPr>
              <w:pStyle w:val="73"/>
              <w:numPr>
                <w:ilvl w:val="0"/>
                <w:numId w:val="19"/>
              </w:numPr>
              <w:spacing w:after="240" w:line="288" w:lineRule="auto"/>
              <w:ind w:right="321"/>
              <w:rPr>
                <w:sz w:val="19"/>
                <w:szCs w:val="19"/>
                <w:rtl/>
              </w:rPr>
            </w:pPr>
            <w:r w:rsidRPr="00CE58C1">
              <w:rPr>
                <w:sz w:val="19"/>
                <w:szCs w:val="19"/>
                <w:rtl/>
              </w:rPr>
              <w:lastRenderedPageBreak/>
              <w:t xml:space="preserve">נוכח הגידול הצפוי בהיקף המילואים, מומלץ כי משרד הביטחון ומשרד האוצר, ייבחנו בשיתוף </w:t>
            </w:r>
            <w:proofErr w:type="spellStart"/>
            <w:r w:rsidRPr="00CE58C1">
              <w:rPr>
                <w:sz w:val="19"/>
                <w:szCs w:val="19"/>
                <w:rtl/>
              </w:rPr>
              <w:t>בט"ל</w:t>
            </w:r>
            <w:proofErr w:type="spellEnd"/>
            <w:r w:rsidRPr="00CE58C1">
              <w:rPr>
                <w:sz w:val="19"/>
                <w:szCs w:val="19"/>
                <w:rtl/>
              </w:rPr>
              <w:t xml:space="preserve"> וצה"ל, את ההסדרים לתשלום תגמול המילואים והמענקים הנוגעים למשרתי המילואים ואת המענים שהם נותנים למשרתי המילואים ולמעסיקיהם בין היתר בהתחשב בתפקיד בשירות המילואים - תוך עיגון בחקיקה של ההבחנה בין משרתי מילואים במערך הלוחם לבין מי שאינם במערך הלוחם, כפי שבאה לידי ביטוי בהחלטות הממשלה לעניין המענקים. עוד מומלץ כי בהתאם לצורך יקדמו משרד הביטחון ומשרד האוצר, בשיתוף </w:t>
            </w:r>
            <w:proofErr w:type="spellStart"/>
            <w:r w:rsidRPr="00CE58C1">
              <w:rPr>
                <w:sz w:val="19"/>
                <w:szCs w:val="19"/>
                <w:rtl/>
              </w:rPr>
              <w:t>בט"ל</w:t>
            </w:r>
            <w:proofErr w:type="spellEnd"/>
            <w:r w:rsidRPr="00CE58C1">
              <w:rPr>
                <w:sz w:val="19"/>
                <w:szCs w:val="19"/>
                <w:rtl/>
              </w:rPr>
              <w:t xml:space="preserve"> וצה"ל, שינוי חקיקה והתאמה של אופן החישוב של התגמול למצב שבו היקף שירות המילואים גדל. </w:t>
            </w:r>
          </w:p>
          <w:p w:rsidR="00F34438" w:rsidRPr="00CE58C1" w:rsidRDefault="00F34438" w:rsidP="00B63936">
            <w:pPr>
              <w:pStyle w:val="73"/>
              <w:numPr>
                <w:ilvl w:val="0"/>
                <w:numId w:val="19"/>
              </w:numPr>
              <w:spacing w:after="240" w:line="288" w:lineRule="auto"/>
              <w:ind w:right="321"/>
              <w:rPr>
                <w:sz w:val="19"/>
                <w:szCs w:val="19"/>
                <w:rtl/>
              </w:rPr>
            </w:pPr>
            <w:r w:rsidRPr="00CE58C1">
              <w:rPr>
                <w:sz w:val="19"/>
                <w:szCs w:val="19"/>
                <w:rtl/>
              </w:rPr>
              <w:t xml:space="preserve">נוכח ההיקף והאופי של שירות המילואים ונוכח החשיבות וההיקף הכספי של תגמולי המילואים, מומלץ כי </w:t>
            </w:r>
            <w:proofErr w:type="spellStart"/>
            <w:r w:rsidRPr="00CE58C1">
              <w:rPr>
                <w:sz w:val="19"/>
                <w:szCs w:val="19"/>
                <w:rtl/>
              </w:rPr>
              <w:t>בט"ל</w:t>
            </w:r>
            <w:proofErr w:type="spellEnd"/>
            <w:r w:rsidRPr="00CE58C1">
              <w:rPr>
                <w:sz w:val="19"/>
                <w:szCs w:val="19"/>
                <w:rtl/>
              </w:rPr>
              <w:t xml:space="preserve"> ישוב ויבחן את הדרך שבה מדווחים לו המעסיקים על שכר עובדיהם ויקדם החלת חובת דיווח באופן שיאפשר להבחין בין השכר שמקבל העובד עבור עבודתו לבין השכר שהוא מקבל בגין תגמול המילואים המשולם כחלק מהשכר. עוד מומלץ </w:t>
            </w:r>
            <w:proofErr w:type="spellStart"/>
            <w:r w:rsidRPr="00CE58C1">
              <w:rPr>
                <w:sz w:val="19"/>
                <w:szCs w:val="19"/>
                <w:rtl/>
              </w:rPr>
              <w:t>שבט"ל</w:t>
            </w:r>
            <w:proofErr w:type="spellEnd"/>
            <w:r w:rsidRPr="00CE58C1">
              <w:rPr>
                <w:sz w:val="19"/>
                <w:szCs w:val="19"/>
                <w:rtl/>
              </w:rPr>
              <w:t xml:space="preserve"> וצה"ל בשיתוף החשב הכללי במשרד האוצר ימסדו ממשקי בקרה משותפים על תשלום תגמול המילואים, תוך שימוש בנתונים של צה"ל על תקופות השירות ובנתוני </w:t>
            </w:r>
            <w:proofErr w:type="spellStart"/>
            <w:r w:rsidRPr="00CE58C1">
              <w:rPr>
                <w:sz w:val="19"/>
                <w:szCs w:val="19"/>
                <w:rtl/>
              </w:rPr>
              <w:t>בט"ל</w:t>
            </w:r>
            <w:proofErr w:type="spellEnd"/>
            <w:r w:rsidRPr="00CE58C1">
              <w:rPr>
                <w:sz w:val="19"/>
                <w:szCs w:val="19"/>
                <w:rtl/>
              </w:rPr>
              <w:t xml:space="preserve"> על הכנסות המשרתים, בכפוף להוראות הדין המסדירות את הכללים להעברת מידע בין גופים ציבוריים, במטרה להדק את הבקרה על ההוצאה הציבורית הגבוהה על תגמולי המילואים ולהביא לניצול יעיל יותר של משאב ההוצאה הציבורית על מילואים.</w:t>
            </w:r>
          </w:p>
          <w:p w:rsidR="00F34438" w:rsidRPr="00CE58C1" w:rsidRDefault="00F34438" w:rsidP="00B63936">
            <w:pPr>
              <w:pStyle w:val="73"/>
              <w:numPr>
                <w:ilvl w:val="0"/>
                <w:numId w:val="19"/>
              </w:numPr>
              <w:spacing w:after="240" w:line="288" w:lineRule="auto"/>
              <w:ind w:right="321"/>
              <w:rPr>
                <w:sz w:val="19"/>
                <w:szCs w:val="19"/>
                <w:rtl/>
              </w:rPr>
            </w:pPr>
            <w:r w:rsidRPr="00CE58C1">
              <w:rPr>
                <w:sz w:val="19"/>
                <w:szCs w:val="19"/>
                <w:rtl/>
              </w:rPr>
              <w:t>מומלץ כי משרד העבודה יבחן בראייה כוללת - בשיתוף משרד המשפטים, משרד האוצר, משרד הכלכלה והתעשייה, משרד הביטחון, צה"ל וארגוני המעסיקים והעובדים הרלוונטיים וגורמים נוספים ככל הנדרש - את היקף הזכויות וההגנה בעבודה שיש להעניק למשרתי המילואים, בני זוגם וההורים האחרים של ילדיהם וכן למי שנפצע במהלך שירות המילואים, שוחרר עקב כך מהשירות לקבלת טיפול רפואי או שיקומי ובגלל הפציעה אינו יכול לשוב לעבודתו בתקופה זו, וימליץ בעניין לשר העבודה כדי לקדם את הסדרתן, אם יש צורך בכך; זאת נוכח הצרכים שעלו בנושא במהלך מלחמת חרבות ברזל והעלייה הצפויה במספר משרתי המילואים ומספר הימים שישרתו בשנים 2025 - 2026 ובשנים שלאחריהן.</w:t>
            </w:r>
          </w:p>
          <w:p w:rsidR="00F34438" w:rsidRPr="00CE58C1" w:rsidRDefault="00F34438" w:rsidP="00B63936">
            <w:pPr>
              <w:pStyle w:val="73"/>
              <w:numPr>
                <w:ilvl w:val="0"/>
                <w:numId w:val="19"/>
              </w:numPr>
              <w:spacing w:after="240" w:line="288" w:lineRule="auto"/>
              <w:ind w:right="321"/>
              <w:rPr>
                <w:sz w:val="19"/>
                <w:szCs w:val="19"/>
                <w:rtl/>
              </w:rPr>
            </w:pPr>
            <w:r w:rsidRPr="00CE58C1">
              <w:rPr>
                <w:sz w:val="19"/>
                <w:szCs w:val="19"/>
                <w:rtl/>
              </w:rPr>
              <w:t xml:space="preserve">מומלץ כי משרד הביטחון, משרד העבודה ונציבות שוויון הזדמנויות ימשיכו לעקוב אחר המקרים שבהם עלה חשש לפגיעה בזכויות בעבודה של משרתי מילואים ויקבעו דרכים למניעת הפרות ולהגברת מימוש סמכויותיהם על פי חוק להגנה על משרתי המילואים, ובכלל זה פעולה יזומה הן מול מעסיקים והן מול משרתי המילואים, לרבות פעולות </w:t>
            </w:r>
            <w:proofErr w:type="spellStart"/>
            <w:r w:rsidRPr="00CE58C1">
              <w:rPr>
                <w:sz w:val="19"/>
                <w:szCs w:val="19"/>
                <w:rtl/>
              </w:rPr>
              <w:t>יישוג</w:t>
            </w:r>
            <w:proofErr w:type="spellEnd"/>
            <w:r w:rsidRPr="00CE58C1">
              <w:rPr>
                <w:sz w:val="19"/>
                <w:szCs w:val="19"/>
                <w:rtl/>
              </w:rPr>
              <w:t xml:space="preserve"> (שיחור - </w:t>
            </w:r>
            <w:r w:rsidRPr="00CE58C1">
              <w:rPr>
                <w:sz w:val="19"/>
                <w:szCs w:val="19"/>
              </w:rPr>
              <w:t>reaching-out</w:t>
            </w:r>
            <w:r w:rsidRPr="00CE58C1">
              <w:rPr>
                <w:sz w:val="19"/>
                <w:szCs w:val="19"/>
                <w:rtl/>
              </w:rPr>
              <w:t xml:space="preserve">) וסקרים בקרב משרתי המילואים כדי לעמוד על הפערים </w:t>
            </w:r>
            <w:proofErr w:type="spellStart"/>
            <w:r w:rsidRPr="00CE58C1">
              <w:rPr>
                <w:sz w:val="19"/>
                <w:szCs w:val="19"/>
                <w:rtl/>
              </w:rPr>
              <w:t>מצידם</w:t>
            </w:r>
            <w:proofErr w:type="spellEnd"/>
            <w:r w:rsidRPr="00CE58C1">
              <w:rPr>
                <w:sz w:val="19"/>
                <w:szCs w:val="19"/>
                <w:rtl/>
              </w:rPr>
              <w:t xml:space="preserve"> והמענים הנדרשים להם.</w:t>
            </w:r>
          </w:p>
          <w:p w:rsidR="001D3DA9" w:rsidRPr="00CE58C1" w:rsidRDefault="00F34438" w:rsidP="00B63936">
            <w:pPr>
              <w:pStyle w:val="73"/>
              <w:numPr>
                <w:ilvl w:val="0"/>
                <w:numId w:val="19"/>
              </w:numPr>
              <w:spacing w:after="0" w:line="288" w:lineRule="auto"/>
              <w:ind w:right="321"/>
              <w:rPr>
                <w:sz w:val="19"/>
                <w:szCs w:val="19"/>
                <w:rtl/>
              </w:rPr>
            </w:pPr>
            <w:r w:rsidRPr="00CE58C1">
              <w:rPr>
                <w:sz w:val="19"/>
                <w:szCs w:val="19"/>
                <w:rtl/>
              </w:rPr>
              <w:t>מומלץ כי צה"ל, בשיתוף משרד העבודה, משרד הביטחון ונציבות שוויון הזדמנויות, ימשיך להפעיל את המרכז המטכ"לי לצורך הנגשת המידע ולצורך ריכוז הפניות של משרתי המילואים ובני משפחותיהם וניתובן לגופים המוסמכים לטפל בהן. כמו כן מומלץ שגופים אלה ישתפו פעולה לצורך הבטחת הנגשת המידע בנושא ההגנה על זכויות בעבודה באופן שוטף ושיטתי לאוכלוסייה זו.</w:t>
            </w:r>
          </w:p>
        </w:tc>
      </w:tr>
    </w:tbl>
    <w:p w:rsidR="001D3DA9" w:rsidRPr="00DA3406" w:rsidRDefault="001D3DA9" w:rsidP="009E1307">
      <w:pPr>
        <w:bidi w:val="0"/>
        <w:spacing w:line="288" w:lineRule="auto"/>
        <w:ind w:left="-1"/>
        <w:jc w:val="left"/>
        <w:rPr>
          <w:sz w:val="2"/>
          <w:szCs w:val="2"/>
          <w:rtl/>
        </w:rPr>
      </w:pPr>
    </w:p>
    <w:p w:rsidR="001D3DA9" w:rsidRDefault="00FD5A73" w:rsidP="009E1307">
      <w:pPr>
        <w:bidi w:val="0"/>
        <w:spacing w:line="288" w:lineRule="auto"/>
        <w:ind w:left="-1"/>
        <w:rPr>
          <w:rtl/>
        </w:rPr>
      </w:pPr>
      <w:r>
        <w:rPr>
          <w:rtl/>
        </w:rPr>
        <w:br w:type="page"/>
      </w:r>
    </w:p>
    <w:p w:rsidR="001D3DA9" w:rsidRPr="00D57BE9" w:rsidRDefault="00FD5A73" w:rsidP="009E1307">
      <w:pPr>
        <w:spacing w:line="288" w:lineRule="auto"/>
        <w:rPr>
          <w:rtl/>
        </w:rPr>
      </w:pPr>
      <w:r w:rsidRPr="00D527BD">
        <w:rPr>
          <w:noProof/>
          <w:szCs w:val="20"/>
          <w:rtl/>
        </w:rPr>
        <w:lastRenderedPageBreak/>
        <w:drawing>
          <wp:anchor distT="0" distB="0" distL="114300" distR="114300" simplePos="0" relativeHeight="251659264" behindDoc="0" locked="0" layoutInCell="1" allowOverlap="1">
            <wp:simplePos x="0" y="0"/>
            <wp:positionH relativeFrom="column">
              <wp:posOffset>-127635</wp:posOffset>
            </wp:positionH>
            <wp:positionV relativeFrom="paragraph">
              <wp:posOffset>-1905</wp:posOffset>
            </wp:positionV>
            <wp:extent cx="6015355" cy="761365"/>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15355" cy="761365"/>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102870</wp:posOffset>
                </wp:positionV>
                <wp:extent cx="5417820" cy="434975"/>
                <wp:effectExtent l="0" t="0" r="508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34975"/>
                        </a:xfrm>
                        <a:prstGeom prst="rect">
                          <a:avLst/>
                        </a:prstGeom>
                        <a:solidFill>
                          <a:srgbClr val="F05260"/>
                        </a:solidFill>
                        <a:ln w="9525">
                          <a:noFill/>
                          <a:miter lim="800000"/>
                          <a:headEnd/>
                          <a:tailEnd/>
                        </a:ln>
                      </wps:spPr>
                      <wps:txbx>
                        <w:txbxContent>
                          <w:p w:rsidR="001D3DA9" w:rsidRPr="005C7ABF" w:rsidRDefault="000447B5" w:rsidP="001D3DA9">
                            <w:pPr>
                              <w:pStyle w:val="733"/>
                              <w:rPr>
                                <w:rtl/>
                              </w:rPr>
                            </w:pPr>
                            <w:bookmarkStart w:id="6" w:name="_Hlk212539322"/>
                            <w:bookmarkStart w:id="7" w:name="_Hlk212539323"/>
                            <w:r w:rsidRPr="000447B5">
                              <w:rPr>
                                <w:rtl/>
                              </w:rPr>
                              <w:t>התפלגות משרתי המילואים לפי מספר ימי השירות, אוקטובר 2023 עד יולי 2024</w:t>
                            </w:r>
                            <w:bookmarkEnd w:id="6"/>
                            <w:bookmarkEnd w:id="7"/>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5pt;margin-top:8.1pt;width:426.6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" fillcolor="#f05260" stroked="f">
                <v:textbox>
                  <w:txbxContent>
                    <w:p w:rsidR="001D3DA9" w:rsidRPr="005C7ABF" w:rsidRDefault="000447B5" w:rsidP="001D3DA9">
                      <w:pPr>
                        <w:pStyle w:val="733"/>
                        <w:rPr>
                          <w:rtl/>
                        </w:rPr>
                      </w:pPr>
                      <w:bookmarkStart w:id="8" w:name="_Hlk212539322"/>
                      <w:bookmarkStart w:id="9" w:name="_Hlk212539323"/>
                      <w:r w:rsidRPr="000447B5">
                        <w:rPr>
                          <w:rtl/>
                        </w:rPr>
                        <w:t>התפלגות משרתי המילואים לפי מספר ימי השירות, אוקטובר 2023 עד יולי 2024</w:t>
                      </w:r>
                      <w:bookmarkEnd w:id="8"/>
                      <w:bookmarkEnd w:id="9"/>
                    </w:p>
                  </w:txbxContent>
                </v:textbox>
              </v:shape>
            </w:pict>
          </mc:Fallback>
        </mc:AlternateContent>
      </w:r>
    </w:p>
    <w:p w:rsidR="001D3DA9" w:rsidRPr="00D57BE9" w:rsidRDefault="001D3DA9" w:rsidP="009E1307">
      <w:pPr>
        <w:spacing w:line="288" w:lineRule="auto"/>
        <w:jc w:val="center"/>
        <w:rPr>
          <w:rtl/>
        </w:rPr>
      </w:pPr>
    </w:p>
    <w:p w:rsidR="000447B5" w:rsidRDefault="000447B5" w:rsidP="009E1307">
      <w:pPr>
        <w:pStyle w:val="731"/>
        <w:spacing w:before="0" w:after="0" w:line="288" w:lineRule="auto"/>
        <w:rPr>
          <w:rtl/>
        </w:rPr>
      </w:pPr>
    </w:p>
    <w:p w:rsidR="00F9508A" w:rsidRDefault="00BB1489" w:rsidP="009E1307">
      <w:pPr>
        <w:bidi w:val="0"/>
        <w:spacing w:line="288" w:lineRule="auto"/>
        <w:rPr>
          <w:rFonts w:ascii="Tahoma" w:hAnsi="Tahoma" w:cs="Tahoma"/>
          <w:color w:val="0D0D0D" w:themeColor="text1" w:themeTint="F2"/>
          <w:sz w:val="16"/>
          <w:szCs w:val="16"/>
        </w:rPr>
      </w:pPr>
      <w:r>
        <w:rPr>
          <w:noProof/>
        </w:rPr>
        <w:drawing>
          <wp:anchor distT="0" distB="0" distL="114300" distR="114300" simplePos="0" relativeHeight="251668480" behindDoc="1" locked="0" layoutInCell="1" allowOverlap="1" wp14:anchorId="56F18700">
            <wp:simplePos x="0" y="0"/>
            <wp:positionH relativeFrom="column">
              <wp:posOffset>470535</wp:posOffset>
            </wp:positionH>
            <wp:positionV relativeFrom="paragraph">
              <wp:posOffset>329565</wp:posOffset>
            </wp:positionV>
            <wp:extent cx="4781550" cy="3219450"/>
            <wp:effectExtent l="0" t="0" r="0" b="0"/>
            <wp:wrapTight wrapText="bothSides">
              <wp:wrapPolygon edited="0">
                <wp:start x="0" y="0"/>
                <wp:lineTo x="0" y="21472"/>
                <wp:lineTo x="21514" y="21472"/>
                <wp:lineTo x="21514" y="0"/>
                <wp:lineTo x="0" y="0"/>
              </wp:wrapPolygon>
            </wp:wrapTight>
            <wp:docPr id="4" name="תמונה 4" descr="בתרשים ניתן לראות כי שיעור משרתי המילואים שעשו עד 50 יום היה 24% ; בין 51-100 ימים היה 23%; בין 101-200 ימים היה 40%; ויותר מ-200 ימים היה 13%."/>
            <wp:cNvGraphicFramePr/>
            <a:graphic xmlns:a="http://schemas.openxmlformats.org/drawingml/2006/main">
              <a:graphicData uri="http://schemas.openxmlformats.org/drawingml/2006/picture">
                <pic:pic xmlns:pic="http://schemas.openxmlformats.org/drawingml/2006/picture">
                  <pic:nvPicPr>
                    <pic:cNvPr id="4" name="תמונה 4" descr="בתרשים ניתן לראות כי שיעור משרתי המילואים שעשו עד 50 יום היה 24% ; בין 51-100 ימים היה 23%; בין 101-200 ימים היה 40%; ויותר מ-200 ימים היה 13%."/>
                    <pic:cNvPicPr/>
                  </pic:nvPicPr>
                  <pic:blipFill>
                    <a:blip r:embed="rId24">
                      <a:extLst>
                        <a:ext uri="{28A0092B-C50C-407E-A947-70E740481C1C}">
                          <a14:useLocalDpi xmlns:a14="http://schemas.microsoft.com/office/drawing/2010/main" val="0"/>
                        </a:ext>
                      </a:extLst>
                    </a:blip>
                    <a:stretch>
                      <a:fillRect/>
                    </a:stretch>
                  </pic:blipFill>
                  <pic:spPr>
                    <a:xfrm>
                      <a:off x="0" y="0"/>
                      <a:ext cx="4781550" cy="3219450"/>
                    </a:xfrm>
                    <a:prstGeom prst="rect">
                      <a:avLst/>
                    </a:prstGeom>
                  </pic:spPr>
                </pic:pic>
              </a:graphicData>
            </a:graphic>
            <wp14:sizeRelH relativeFrom="margin">
              <wp14:pctWidth>0</wp14:pctWidth>
            </wp14:sizeRelH>
            <wp14:sizeRelV relativeFrom="margin">
              <wp14:pctHeight>0</wp14:pctHeight>
            </wp14:sizeRelV>
          </wp:anchor>
        </w:drawing>
      </w:r>
      <w:r w:rsidR="00F9508A">
        <w:br w:type="page"/>
      </w:r>
    </w:p>
    <w:p w:rsidR="00F9508A" w:rsidRDefault="00BB1489" w:rsidP="009E1307">
      <w:pPr>
        <w:pStyle w:val="731"/>
        <w:spacing w:before="0" w:after="0" w:line="288" w:lineRule="auto"/>
        <w:rPr>
          <w:rtl/>
        </w:rPr>
      </w:pPr>
      <w:r>
        <w:rPr>
          <w:noProof/>
        </w:rPr>
        <w:lastRenderedPageBreak/>
        <w:drawing>
          <wp:anchor distT="0" distB="0" distL="114300" distR="114300" simplePos="0" relativeHeight="251666432" behindDoc="1" locked="0" layoutInCell="1" allowOverlap="1">
            <wp:simplePos x="0" y="0"/>
            <wp:positionH relativeFrom="column">
              <wp:posOffset>-40640</wp:posOffset>
            </wp:positionH>
            <wp:positionV relativeFrom="paragraph">
              <wp:posOffset>99060</wp:posOffset>
            </wp:positionV>
            <wp:extent cx="5824220" cy="647700"/>
            <wp:effectExtent l="0" t="0" r="5080" b="0"/>
            <wp:wrapNone/>
            <wp:docPr id="8" name="תמונה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תמונה 57"/>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4220" cy="647700"/>
                    </a:xfrm>
                    <a:prstGeom prst="rect">
                      <a:avLst/>
                    </a:prstGeom>
                    <a:noFill/>
                  </pic:spPr>
                </pic:pic>
              </a:graphicData>
            </a:graphic>
            <wp14:sizeRelH relativeFrom="page">
              <wp14:pctWidth>0</wp14:pctWidth>
            </wp14:sizeRelH>
            <wp14:sizeRelV relativeFrom="page">
              <wp14:pctHeight>0</wp14:pctHeight>
            </wp14:sizeRelV>
          </wp:anchor>
        </w:drawing>
      </w:r>
    </w:p>
    <w:p w:rsidR="00F9508A" w:rsidRDefault="00F9508A" w:rsidP="009E1307">
      <w:pPr>
        <w:spacing w:line="288" w:lineRule="auto"/>
        <w:ind w:left="283" w:right="709"/>
        <w:rPr>
          <w:rFonts w:ascii="Tahoma" w:hAnsi="Tahoma" w:cs="Tahoma"/>
          <w:b/>
          <w:bCs/>
          <w:noProof/>
          <w:color w:val="FFFFFF" w:themeColor="background1"/>
          <w:sz w:val="22"/>
          <w:szCs w:val="22"/>
        </w:rPr>
      </w:pPr>
      <w:r>
        <w:rPr>
          <w:rFonts w:ascii="Tahoma" w:hAnsi="Tahoma" w:cs="Tahoma"/>
          <w:b/>
          <w:bCs/>
          <w:noProof/>
          <w:color w:val="FFFFFF" w:themeColor="background1"/>
          <w:sz w:val="22"/>
          <w:szCs w:val="22"/>
          <w:rtl/>
        </w:rPr>
        <w:t>שיעור משרתי המילואים מקרב בני 23 - 47 ומשך השירות הממוצע (בימים), לפי הנפה הגיאוגרפית*</w:t>
      </w:r>
    </w:p>
    <w:p w:rsidR="000447B5" w:rsidRPr="00F9508A" w:rsidRDefault="00BB1489" w:rsidP="009E1307">
      <w:pPr>
        <w:pStyle w:val="731"/>
        <w:spacing w:before="0" w:after="0" w:line="288" w:lineRule="auto"/>
        <w:rPr>
          <w:rtl/>
        </w:rPr>
      </w:pPr>
      <w:r>
        <w:rPr>
          <w:noProof/>
          <w:rtl/>
          <w:lang w:val="he-IL"/>
        </w:rPr>
        <w:drawing>
          <wp:anchor distT="0" distB="0" distL="114300" distR="114300" simplePos="0" relativeHeight="251667456" behindDoc="1" locked="0" layoutInCell="1" allowOverlap="1">
            <wp:simplePos x="0" y="0"/>
            <wp:positionH relativeFrom="column">
              <wp:posOffset>107950</wp:posOffset>
            </wp:positionH>
            <wp:positionV relativeFrom="paragraph">
              <wp:posOffset>201930</wp:posOffset>
            </wp:positionV>
            <wp:extent cx="5670550" cy="3655695"/>
            <wp:effectExtent l="0" t="0" r="6350" b="1905"/>
            <wp:wrapTight wrapText="bothSides">
              <wp:wrapPolygon edited="0">
                <wp:start x="0" y="0"/>
                <wp:lineTo x="0" y="21499"/>
                <wp:lineTo x="21552" y="21499"/>
                <wp:lineTo x="21552" y="0"/>
                <wp:lineTo x="0" y="0"/>
              </wp:wrapPolygon>
            </wp:wrapTight>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רשים תקציר.png"/>
                    <pic:cNvPicPr/>
                  </pic:nvPicPr>
                  <pic:blipFill>
                    <a:blip r:embed="rId26">
                      <a:extLst>
                        <a:ext uri="{28A0092B-C50C-407E-A947-70E740481C1C}">
                          <a14:useLocalDpi xmlns:a14="http://schemas.microsoft.com/office/drawing/2010/main" val="0"/>
                        </a:ext>
                      </a:extLst>
                    </a:blip>
                    <a:stretch>
                      <a:fillRect/>
                    </a:stretch>
                  </pic:blipFill>
                  <pic:spPr>
                    <a:xfrm>
                      <a:off x="0" y="0"/>
                      <a:ext cx="5670550" cy="3655695"/>
                    </a:xfrm>
                    <a:prstGeom prst="rect">
                      <a:avLst/>
                    </a:prstGeom>
                  </pic:spPr>
                </pic:pic>
              </a:graphicData>
            </a:graphic>
          </wp:anchor>
        </w:drawing>
      </w:r>
    </w:p>
    <w:p w:rsidR="00BB1489" w:rsidRDefault="00BB1489" w:rsidP="009E1307">
      <w:pPr>
        <w:spacing w:line="288" w:lineRule="auto"/>
        <w:ind w:left="-1"/>
        <w:jc w:val="left"/>
        <w:rPr>
          <w:rFonts w:ascii="Tahoma" w:hAnsi="Tahoma" w:cs="Tahoma"/>
          <w:color w:val="0D0D0D" w:themeColor="text1" w:themeTint="F2"/>
          <w:sz w:val="16"/>
          <w:szCs w:val="16"/>
          <w:rtl/>
        </w:rPr>
      </w:pPr>
    </w:p>
    <w:p w:rsidR="001D3DA9" w:rsidRDefault="00F9508A" w:rsidP="009E1307">
      <w:pPr>
        <w:spacing w:line="288" w:lineRule="auto"/>
        <w:ind w:left="-1"/>
        <w:jc w:val="left"/>
        <w:rPr>
          <w:rtl/>
        </w:rPr>
      </w:pPr>
      <w:r w:rsidRPr="00F9508A">
        <w:rPr>
          <w:rFonts w:ascii="Tahoma" w:hAnsi="Tahoma" w:cs="Tahoma"/>
          <w:color w:val="0D0D0D" w:themeColor="text1" w:themeTint="F2"/>
          <w:sz w:val="16"/>
          <w:szCs w:val="16"/>
          <w:rtl/>
        </w:rPr>
        <w:t>* המספר בסוגריים בכל נפה הוא מספר הימים הממוצע ששירתו המשרתים בני 23 - 47 בנפה.</w:t>
      </w:r>
    </w:p>
    <w:p w:rsidR="001D3DA9" w:rsidRDefault="00FD5A73" w:rsidP="009E1307">
      <w:pPr>
        <w:bidi w:val="0"/>
        <w:spacing w:line="288" w:lineRule="auto"/>
        <w:rPr>
          <w:rtl/>
        </w:rPr>
      </w:pPr>
      <w:r>
        <w:rPr>
          <w:rtl/>
        </w:rPr>
        <w:br w:type="page"/>
      </w:r>
    </w:p>
    <w:p w:rsidR="001D3DA9" w:rsidRPr="006B7706" w:rsidRDefault="00FD5A73" w:rsidP="00BB1489">
      <w:pPr>
        <w:spacing w:after="160" w:line="288" w:lineRule="auto"/>
        <w:rPr>
          <w:rFonts w:ascii="Tahoma" w:hAnsi="Tahoma" w:cs="Tahoma"/>
          <w:rtl/>
        </w:rPr>
      </w:pPr>
      <w:r w:rsidRPr="006C4033">
        <w:rPr>
          <w:rFonts w:ascii="Tahoma" w:hAnsi="Tahoma" w:cs="Tahoma"/>
          <w:noProof/>
        </w:rPr>
        <w:lastRenderedPageBreak/>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6F7AB3" w:rsidRPr="00CE58C1" w:rsidRDefault="006F7AB3" w:rsidP="00BB1489">
      <w:pPr>
        <w:pStyle w:val="739"/>
        <w:spacing w:after="120" w:line="288" w:lineRule="auto"/>
        <w:rPr>
          <w:sz w:val="19"/>
          <w:szCs w:val="19"/>
          <w:rtl/>
        </w:rPr>
      </w:pPr>
      <w:r w:rsidRPr="00CE58C1">
        <w:rPr>
          <w:sz w:val="19"/>
          <w:szCs w:val="19"/>
          <w:rtl/>
        </w:rPr>
        <w:t xml:space="preserve">מערך המילואים הוא מרכיב מרכזי בעוצמתו של צה"ל ובחוסנה של מדינת ישראל. החל מפרוץ מלחמת חרבות ברזל באוקטובר 2023 ועד יולי 2024, במהלך עשרת החודשים הראשונים של המלחמה, נקראו כ-318,000 אזרחים לשירות מילואים - רק כ-11% מקרב תושבי ישראל בני 23 - 47 שאינם משתייכים לחברה הערבית - לתקופות ארוכות שלא היו כמותן שנים רבות. שיעור נמוך זה מחדד את הצורך בהרחבת מעגל המשרתים בצה"ל. רוב משרתי המילואים שירתו חודשים ארוכים במהלך תקופה זו. אזרח המשרת במילואים מתנתק פעמים רבות משגרת חייו, מקדיש את עצמו לשירות הצבאי ולעיתים אף מסכן את חייו. לשירות מילואים ממושך עשויה להיות השפעה שלילית בין היתר על יכולת הפרנסה והתעסוקה של משרת המילואים ובני משפחתו. </w:t>
      </w:r>
    </w:p>
    <w:p w:rsidR="006F7AB3" w:rsidRPr="00CE58C1" w:rsidRDefault="006F7AB3" w:rsidP="00BB1489">
      <w:pPr>
        <w:pStyle w:val="739"/>
        <w:spacing w:after="120" w:line="288" w:lineRule="auto"/>
        <w:rPr>
          <w:sz w:val="19"/>
          <w:szCs w:val="19"/>
          <w:rtl/>
        </w:rPr>
      </w:pPr>
      <w:r w:rsidRPr="00CE58C1">
        <w:rPr>
          <w:sz w:val="19"/>
          <w:szCs w:val="19"/>
          <w:rtl/>
        </w:rPr>
        <w:t xml:space="preserve">החל מפרוץ מלחמת חרבות ברזל פעל </w:t>
      </w:r>
      <w:proofErr w:type="spellStart"/>
      <w:r w:rsidRPr="00CE58C1">
        <w:rPr>
          <w:sz w:val="19"/>
          <w:szCs w:val="19"/>
          <w:rtl/>
        </w:rPr>
        <w:t>בט"ל</w:t>
      </w:r>
      <w:proofErr w:type="spellEnd"/>
      <w:r w:rsidRPr="00CE58C1">
        <w:rPr>
          <w:sz w:val="19"/>
          <w:szCs w:val="19"/>
          <w:rtl/>
        </w:rPr>
        <w:t xml:space="preserve">, בשיתוף צה"ל ומשרד האוצר, לתשלום תגמול המילואים עוד במהלך שירות המילואים ולשיפור ההסברה, ההנגשה ומיצוי הזכות לתגמול ובכלל זה לצמצום ולפישוט של ההליך הביורוקרטי לקבלתו. עם זאת, בביקורת עלה כי קיימים פערים בהסדר הנורמטיבי לתשלום תגמול המילואים, שיש להם משמעות גדולה יותר בשירות לתקופות ממושכות, בין היתר בנוגע לסכום התגמול המזערי; לשיפוי מעסיקים על ההוצאות הסוציאליות ששילמו בגין עובדיהם; ולתשלום התגמול לעצמאים אשר הכנסתם נפגעה בתקופת השירות. לגבי חלק מהפערים בוצעו שינוי חקיקה במהלך המלחמה, אולם לפרק זמן מוגבל, ולגבי חלקם נותר ההסדר שהיה לפני המלחמה. </w:t>
      </w:r>
    </w:p>
    <w:p w:rsidR="006F7AB3" w:rsidRPr="00CE58C1" w:rsidRDefault="006F7AB3" w:rsidP="00CE58C1">
      <w:pPr>
        <w:pStyle w:val="739"/>
        <w:spacing w:after="120" w:line="288" w:lineRule="auto"/>
        <w:rPr>
          <w:sz w:val="19"/>
          <w:szCs w:val="19"/>
          <w:rtl/>
        </w:rPr>
      </w:pPr>
      <w:r w:rsidRPr="00CE58C1">
        <w:rPr>
          <w:sz w:val="19"/>
          <w:szCs w:val="19"/>
          <w:rtl/>
        </w:rPr>
        <w:t>כמו כן, במהלך המלחמה הרחיבה המדינה את היקף ההגנה על הזכויות בעבודה של משרתי המילואים, בני זוגם וההורים האחרים של ילדיהם ואת ההקלות בעבודה שניתנו להם. הדבר נעשה בשורה של מהלכים לאורך התקופה, חלקם בחקיקה ללא מגבלת זמן, חלקם בחקיקה שתוקפה לזמן מוגבל וחלקם במסגרת צו הרחבה שתוקפו אף הוא מוגבל בזמן. בכך נפגעה רמת הוודאות של משרתי המילואים, בני זוגם וההורים האחרים ושל המעסיקים לגבי המשך תחולת חלק מהזכויות של הראשונים בעבודה והחובות של האחרונים בנושא. הפגיעה ברמת הוודאות עלולה להוות תמריץ שלילי למעסיקים לקבל לעבודה משרתי מילואים, בני זוגם וההורים האחרים של ילדיהם ולפגוע בתעסוקתם.</w:t>
      </w:r>
    </w:p>
    <w:p w:rsidR="006F7AB3" w:rsidRPr="00CE58C1" w:rsidRDefault="006F7AB3" w:rsidP="00BB1489">
      <w:pPr>
        <w:pStyle w:val="739"/>
        <w:spacing w:after="120" w:line="288" w:lineRule="auto"/>
        <w:rPr>
          <w:sz w:val="19"/>
          <w:szCs w:val="19"/>
          <w:rtl/>
        </w:rPr>
      </w:pPr>
      <w:r w:rsidRPr="00CE58C1">
        <w:rPr>
          <w:sz w:val="19"/>
          <w:szCs w:val="19"/>
          <w:rtl/>
        </w:rPr>
        <w:t xml:space="preserve">נוכח הצפי להרחבת שירות המילואים בשנים הקרובות והכבדת העומס על משרתי המילואים וכדי לתת מענה להם ולבני משפחותיהם, מומלץ כי משרד הביטחון ומשרד האוצר, בשיתוף </w:t>
      </w:r>
      <w:proofErr w:type="spellStart"/>
      <w:r w:rsidRPr="00CE58C1">
        <w:rPr>
          <w:sz w:val="19"/>
          <w:szCs w:val="19"/>
          <w:rtl/>
        </w:rPr>
        <w:t>בט"ל</w:t>
      </w:r>
      <w:proofErr w:type="spellEnd"/>
      <w:r w:rsidRPr="00CE58C1">
        <w:rPr>
          <w:sz w:val="19"/>
          <w:szCs w:val="19"/>
          <w:rtl/>
        </w:rPr>
        <w:t xml:space="preserve"> וצה"ל, ייבחנו את ההסדרים לתשלום תגמול המילואים והמענקים הנוגעים למשרתי המילואים ואת המענים שהם נותנים למשרתי המילואים ולמעסיקיהם, בין היתר בהתחשב בתפקיד בשירות המילואים - תוך עיגון בחקיקה של ההבחנה בין משרתי מילואים במערך הלוחם לבין מי שאינם במערך הלוחם, כפי שבאה לידי ביטוי בהחלטות הממשלה לעניין המענקים. עוד מומלץ כי בהתאם לצורך יקדמו שינויי חקיקה והתאמה של אופן החישוב של התגמול למצב שבו שירות המילואים גדל. נוסף על כך, מומלץ </w:t>
      </w:r>
      <w:proofErr w:type="spellStart"/>
      <w:r w:rsidRPr="00CE58C1">
        <w:rPr>
          <w:sz w:val="19"/>
          <w:szCs w:val="19"/>
          <w:rtl/>
        </w:rPr>
        <w:t>שבט"ל</w:t>
      </w:r>
      <w:proofErr w:type="spellEnd"/>
      <w:r w:rsidRPr="00CE58C1">
        <w:rPr>
          <w:sz w:val="19"/>
          <w:szCs w:val="19"/>
          <w:rtl/>
        </w:rPr>
        <w:t xml:space="preserve"> וצה"ל, בשיתוף אגף החשב הכללי במשרד האוצר, ימסדו ממשקי בקרה משותפים על תשלום תגמול המילואים, תוך שימוש בנתונים של צה"ל על תקופות השירות ובנתוני </w:t>
      </w:r>
      <w:proofErr w:type="spellStart"/>
      <w:r w:rsidRPr="00CE58C1">
        <w:rPr>
          <w:sz w:val="19"/>
          <w:szCs w:val="19"/>
          <w:rtl/>
        </w:rPr>
        <w:t>בט"ל</w:t>
      </w:r>
      <w:proofErr w:type="spellEnd"/>
      <w:r w:rsidRPr="00CE58C1">
        <w:rPr>
          <w:sz w:val="19"/>
          <w:szCs w:val="19"/>
          <w:rtl/>
        </w:rPr>
        <w:t xml:space="preserve"> על הכנסות המשרתים. זאת נוכח תקופות שירות המילואים הממושכות וההוצאה הציבורית הגבוהה על תגמולי המילואים (כ-20 מיליארד ש"ח באוקטובר 2023 - יולי 2024) המחדדים את הצורך בהידוק הבקרה על הוצאה זו תוך שיתוף פעולה בין </w:t>
      </w:r>
      <w:proofErr w:type="spellStart"/>
      <w:r w:rsidRPr="00CE58C1">
        <w:rPr>
          <w:sz w:val="19"/>
          <w:szCs w:val="19"/>
          <w:rtl/>
        </w:rPr>
        <w:t>בט"ל</w:t>
      </w:r>
      <w:proofErr w:type="spellEnd"/>
      <w:r w:rsidRPr="00CE58C1">
        <w:rPr>
          <w:sz w:val="19"/>
          <w:szCs w:val="19"/>
          <w:rtl/>
        </w:rPr>
        <w:t xml:space="preserve"> לצה"ל. </w:t>
      </w:r>
    </w:p>
    <w:p w:rsidR="006F7AB3" w:rsidRPr="00CE58C1" w:rsidRDefault="006F7AB3" w:rsidP="00BB1489">
      <w:pPr>
        <w:pStyle w:val="739"/>
        <w:spacing w:after="120" w:line="288" w:lineRule="auto"/>
        <w:rPr>
          <w:sz w:val="19"/>
          <w:szCs w:val="19"/>
          <w:rtl/>
        </w:rPr>
      </w:pPr>
      <w:r w:rsidRPr="00CE58C1">
        <w:rPr>
          <w:sz w:val="19"/>
          <w:szCs w:val="19"/>
          <w:rtl/>
        </w:rPr>
        <w:lastRenderedPageBreak/>
        <w:t xml:space="preserve">כן מומלץ כי משרד העבודה יבחן בראייה כוללת - בשיתוף משרד המשפטים, משרד האוצר, משרד הכלכלה והתעשייה, משרד הביטחון, צה"ל וארגוני המעסיקים והעובדים הרלוונטיים וארגונים נוספים ככל הנדרש - את היקף הזכויות וההגנה בעבודה שיש להעניק למשרתי המילואים, בני זוגם וההורים האחרים של ילדיהם וכן למי שנפצע במהלך שירות המילואים, שוחרר עקב כך מהשירות לקבלת טיפול רפואי או שיקומי ובגלל הפציעה אינו יכול לשוב לעבודתו בתקופה זו, וימליץ בעניין לשר העבודה כדי לקדם את הסדרתן, אם יש צורך בכך; וזאת נוכח הצרכים שעלו בנושא במהלך חרבות ברזל והעלייה הצפויה במספר משרתי מילואים ובמספר הימים שישרתו בשנים 2025 - 2026 ובשנים שלאחריהן. עוד מומלץ כי צה"ל ימשיך, בשיתוף משרד העבודה, משרד הביטחון ונציבות שוויון הזדמנויות, להפעיל את המרכז המטכ"לי לצורך הנגשת המידע ולצורך ריכוז הפניות של משרתי המילואים ובני משפחותיהם וניתובן לגופים המוסמכים לטפל בהן. </w:t>
      </w:r>
    </w:p>
    <w:p w:rsidR="001D3DA9" w:rsidRPr="00CE58C1" w:rsidRDefault="006F7AB3" w:rsidP="009E1307">
      <w:pPr>
        <w:pStyle w:val="739"/>
        <w:spacing w:after="0" w:line="288" w:lineRule="auto"/>
        <w:rPr>
          <w:sz w:val="19"/>
          <w:szCs w:val="19"/>
          <w:rtl/>
        </w:rPr>
      </w:pPr>
      <w:r w:rsidRPr="00CE58C1">
        <w:rPr>
          <w:sz w:val="19"/>
          <w:szCs w:val="19"/>
          <w:rtl/>
        </w:rPr>
        <w:t>מתן תגמול הוגן על שירות המילואים, בפרט כשמדובר בפיצוי על אובדן שכר או הכנסה מעסק או כאשר מדובר במשרתי מילואים ששכרם נמוך יחסית, ושמירה על זכויותיהם בעבודה של משרתי המילואים, בני זוגם וההורים האחרים של ילדיהם הם גם חובה ערכית של המדינה כלפי קבוצת אוכלוסייה מצומצמת זו הנושאת את ביטחון המדינה על כתפיה; הם נדרשים לצורך הבטחת המשך קיומו התקין של מודל שירות המילואים, בפרט נוכח העלייה הצפויה במשך השירות הממוצע בשנים הבאות; ויש להם תועלות ברמה המשקית בכך שיאפשרו את מיצוי פוטנציאל ההשתכרות של מי שמשרת במילואים</w:t>
      </w:r>
      <w:r w:rsidR="00FD5A73" w:rsidRPr="00CE58C1">
        <w:rPr>
          <w:rFonts w:hint="cs"/>
          <w:sz w:val="19"/>
          <w:szCs w:val="19"/>
          <w:rtl/>
        </w:rPr>
        <w:t>.</w:t>
      </w:r>
    </w:p>
    <w:p w:rsidR="001D3DA9" w:rsidRPr="00CE58C1" w:rsidRDefault="001D3DA9" w:rsidP="009E1307">
      <w:pPr>
        <w:pStyle w:val="739"/>
        <w:spacing w:after="0" w:line="288" w:lineRule="auto"/>
        <w:rPr>
          <w:sz w:val="19"/>
          <w:szCs w:val="19"/>
          <w:rtl/>
        </w:rPr>
      </w:pPr>
    </w:p>
    <w:p w:rsidR="001D3DA9" w:rsidRDefault="001D3DA9" w:rsidP="009E1307">
      <w:pPr>
        <w:spacing w:line="288" w:lineRule="auto"/>
        <w:ind w:left="-1"/>
        <w:rPr>
          <w:rFonts w:ascii="Tahoma" w:hAnsi="Tahoma" w:cs="Tahoma"/>
          <w:sz w:val="19"/>
          <w:szCs w:val="19"/>
          <w:rtl/>
        </w:rPr>
      </w:pPr>
    </w:p>
    <w:p w:rsidR="009A6817" w:rsidRPr="004E2733" w:rsidRDefault="009A6817" w:rsidP="009E1307">
      <w:pPr>
        <w:spacing w:line="288" w:lineRule="auto"/>
        <w:jc w:val="left"/>
        <w:rPr>
          <w:rFonts w:ascii="Tahoma" w:hAnsi="Tahoma" w:cs="Tahoma"/>
          <w:noProof/>
          <w:rtl/>
        </w:rPr>
      </w:pPr>
    </w:p>
    <w:sectPr w:rsidR="009A6817" w:rsidRPr="004E2733" w:rsidSect="00291629">
      <w:headerReference w:type="first" r:id="rId28"/>
      <w:type w:val="continuous"/>
      <w:pgSz w:w="11340" w:h="14175" w:code="9"/>
      <w:pgMar w:top="2268" w:right="1276" w:bottom="1588"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1D3" w:rsidRDefault="00FD5A73">
      <w:pPr>
        <w:spacing w:line="240" w:lineRule="auto"/>
      </w:pPr>
      <w:r>
        <w:separator/>
      </w:r>
    </w:p>
  </w:endnote>
  <w:endnote w:type="continuationSeparator" w:id="0">
    <w:p w:rsidR="00A011D3" w:rsidRDefault="00FD5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FD5A73">
    <w:pPr>
      <w:pStyle w:val="ab"/>
      <w:rPr>
        <w:rtl/>
      </w:rPr>
    </w:pPr>
    <w:r>
      <w:rPr>
        <w:noProof/>
      </w:rPr>
      <mc:AlternateContent>
        <mc:Choice Requires="wpg">
          <w:drawing>
            <wp:anchor distT="0" distB="0" distL="114300" distR="114300" simplePos="0" relativeHeight="251654656"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FD5A73"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A14016">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3" style="position:absolute;left:0;text-align:left;margin-left:125.3pt;margin-top:-30.85pt;width:197.8pt;height:186.25pt;z-index:251654656"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4"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FD5A73"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A14016">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5"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6"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FD5A73">
    <w:pPr>
      <w:pStyle w:val="ab"/>
    </w:pPr>
    <w:r>
      <w:rPr>
        <w:noProof/>
      </w:rPr>
      <mc:AlternateContent>
        <mc:Choice Requires="wps">
          <w:drawing>
            <wp:anchor distT="0" distB="0" distL="114300" distR="114300" simplePos="0" relativeHeight="251656704"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FD5A73"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52" type="#_x0000_t202" style="position:absolute;left:0;text-align:left;margin-left:0;margin-top:-87.15pt;width:233pt;height:21.5pt;z-index:2516567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" filled="f" stroked="f" strokeweight=".5pt">
              <v:textbox>
                <w:txbxContent>
                  <w:p w:rsidR="00F56CE4" w:rsidRPr="00A222E2" w:rsidRDefault="00FD5A73"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1D3" w:rsidRDefault="00FD5A73">
      <w:pPr>
        <w:spacing w:line="240" w:lineRule="auto"/>
      </w:pPr>
      <w:r>
        <w:separator/>
      </w:r>
    </w:p>
  </w:footnote>
  <w:footnote w:type="continuationSeparator" w:id="0">
    <w:p w:rsidR="00A011D3" w:rsidRDefault="00FD5A73">
      <w:pPr>
        <w:spacing w:line="240" w:lineRule="auto"/>
      </w:pPr>
      <w:r>
        <w:continuationSeparator/>
      </w:r>
    </w:p>
  </w:footnote>
  <w:footnote w:id="1">
    <w:p w:rsidR="008119E2" w:rsidRDefault="008119E2" w:rsidP="008119E2">
      <w:pPr>
        <w:pStyle w:val="af"/>
        <w:rPr>
          <w:rFonts w:ascii="Tahoma" w:hAnsi="Tahoma" w:cs="Tahoma"/>
          <w:sz w:val="16"/>
          <w:szCs w:val="16"/>
        </w:rPr>
      </w:pPr>
      <w:r>
        <w:rPr>
          <w:rStyle w:val="af1"/>
          <w:rFonts w:ascii="Tahoma" w:hAnsi="Tahoma" w:cs="Tahoma"/>
          <w:sz w:val="16"/>
          <w:szCs w:val="16"/>
        </w:rPr>
        <w:footnoteRef/>
      </w:r>
      <w:r>
        <w:rPr>
          <w:rFonts w:ascii="Tahoma" w:hAnsi="Tahoma" w:cs="Tahoma"/>
          <w:sz w:val="16"/>
          <w:szCs w:val="16"/>
          <w:rtl/>
        </w:rPr>
        <w:t xml:space="preserve"> </w:t>
      </w:r>
      <w:r>
        <w:rPr>
          <w:rFonts w:ascii="Tahoma" w:hAnsi="Tahoma" w:cs="Tahoma"/>
          <w:sz w:val="16"/>
          <w:szCs w:val="16"/>
          <w:rtl/>
        </w:rPr>
        <w:tab/>
        <w:t>בהגדרה ההורה האחר לעניין זה נכללו: פרודים, גרושים וידועים בציבור.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FD5A73"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5680"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FD5A73">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FD5A73"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FD5A73"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7" style="position:absolute;margin-left:-15.2pt;margin-top:-7.45pt;width:484.3pt;height:47.6pt;z-index:251655680;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FD5A73">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3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FD5A73"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FD5A73"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221052" w:rsidP="005E62A6">
    <w:pPr>
      <w:pStyle w:val="a9"/>
      <w:tabs>
        <w:tab w:val="clear" w:pos="8306"/>
      </w:tabs>
    </w:pPr>
    <w:r>
      <w:rPr>
        <w:noProof/>
      </w:rPr>
      <w:drawing>
        <wp:anchor distT="0" distB="0" distL="114300" distR="114300" simplePos="0" relativeHeight="251663872" behindDoc="0" locked="0" layoutInCell="1" allowOverlap="1" wp14:anchorId="6EC3A4AB" wp14:editId="62913705">
          <wp:simplePos x="0" y="0"/>
          <wp:positionH relativeFrom="column">
            <wp:posOffset>2340610</wp:posOffset>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3632"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FB20CE" id="קבוצה 53" o:spid="_x0000_s1026" style="position:absolute;left:0;text-align:left;margin-left:153.3pt;margin-top:-36.45pt;width:133.5pt;height:237pt;z-index:251653632"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FD5A73">
      <w:rPr>
        <w:noProof/>
      </w:rPr>
      <mc:AlternateContent>
        <mc:Choice Requires="wps">
          <w:drawing>
            <wp:anchor distT="0" distB="0" distL="114300" distR="114300" simplePos="0" relativeHeight="251657728"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4D5BE9" w:rsidRDefault="00FD5A73" w:rsidP="006A646E">
                          <w:pPr>
                            <w:jc w:val="center"/>
                            <w:rPr>
                              <w:rFonts w:ascii="Calibri" w:hAnsi="Calibri" w:cs="Calibri"/>
                              <w:color w:val="002060"/>
                              <w:spacing w:val="80"/>
                              <w:sz w:val="28"/>
                              <w:szCs w:val="36"/>
                            </w:rPr>
                          </w:pPr>
                          <w:r w:rsidRPr="004D5BE9">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2" type="#_x0000_t202" style="position:absolute;left:0;text-align:left;margin-left:102.75pt;margin-top:164.6pt;width:233pt;height:35.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4D5BE9" w:rsidRDefault="00FD5A73" w:rsidP="006A646E">
                    <w:pPr>
                      <w:jc w:val="center"/>
                      <w:rPr>
                        <w:rFonts w:ascii="Calibri" w:hAnsi="Calibri" w:cs="Calibri"/>
                        <w:color w:val="002060"/>
                        <w:spacing w:val="80"/>
                        <w:sz w:val="28"/>
                        <w:szCs w:val="36"/>
                      </w:rPr>
                    </w:pPr>
                    <w:r w:rsidRPr="004D5BE9">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FD5A73"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800"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FD5A73"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FD5A73" w:rsidP="005C3049">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7" style="position:absolute;margin-left:-15.2pt;margin-top:-7.45pt;width:484.3pt;height:47.6pt;z-index:251660800;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FD5A73"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FD5A73" w:rsidP="005C3049">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proofErr w:type="spellStart"/>
                      <w:r>
                        <w:rPr>
                          <w:rFonts w:ascii="Calibri" w:hAnsi="Calibri" w:cs="Calibri" w:hint="cs"/>
                          <w:color w:val="002060"/>
                          <w:szCs w:val="20"/>
                          <w:rtl/>
                        </w:rPr>
                        <w:t>התשפ"ה</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FD5A73"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8752" behindDoc="0" locked="0" layoutInCell="1" allowOverlap="1">
              <wp:simplePos x="0" y="0"/>
              <wp:positionH relativeFrom="column">
                <wp:posOffset>-195304</wp:posOffset>
              </wp:positionH>
              <wp:positionV relativeFrom="paragraph">
                <wp:posOffset>-92406</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E678C7" w:rsidRPr="0062451B" w:rsidRDefault="00FD5A73">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FD5A73"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w:t>
                            </w:r>
                            <w:r w:rsidR="00A14016">
                              <w:rPr>
                                <w:rFonts w:ascii="Calibri" w:hAnsi="Calibri" w:cs="Calibri" w:hint="cs"/>
                                <w:color w:val="002060"/>
                                <w:szCs w:val="20"/>
                                <w:rtl/>
                              </w:rPr>
                              <w:t>ו</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41" name="תיבת טקסט 2"/>
                      <wps:cNvSpPr txBox="1">
                        <a:spLocks noChangeArrowheads="1"/>
                      </wps:cNvSpPr>
                      <wps:spPr bwMode="auto">
                        <a:xfrm flipH="1">
                          <a:off x="2210407" y="318163"/>
                          <a:ext cx="3967131" cy="286357"/>
                        </a:xfrm>
                        <a:prstGeom prst="rect">
                          <a:avLst/>
                        </a:prstGeom>
                        <a:noFill/>
                        <a:ln w="9525">
                          <a:noFill/>
                          <a:miter lim="800000"/>
                          <a:headEnd/>
                          <a:tailEnd/>
                        </a:ln>
                      </wps:spPr>
                      <wps:txbx>
                        <w:txbxContent>
                          <w:p w:rsidR="00E678C7" w:rsidRPr="001E204F" w:rsidRDefault="008F438D" w:rsidP="00B4321D">
                            <w:pPr>
                              <w:rPr>
                                <w:rFonts w:ascii="Calibri" w:hAnsi="Calibri" w:cs="Calibri"/>
                                <w:color w:val="002060"/>
                                <w:szCs w:val="20"/>
                                <w:rtl/>
                              </w:rPr>
                            </w:pPr>
                            <w:r w:rsidRPr="008F438D">
                              <w:rPr>
                                <w:rFonts w:ascii="Calibri" w:hAnsi="Calibri" w:cs="Calibri"/>
                                <w:color w:val="002060"/>
                                <w:szCs w:val="20"/>
                                <w:rtl/>
                              </w:rPr>
                              <w:t>ההסדרים לתשלום תגמול המילואים ולהגנה על הזכויות בעבודה של משרתי המילואים</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2" style="position:absolute;margin-left:-15.4pt;margin-top:-7.3pt;width:484.3pt;height:47.6pt;z-index:25165875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">
              <v:line id="מחבר ישר 38" o:spid="_x0000_s1043"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4"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E678C7" w:rsidRPr="0062451B" w:rsidRDefault="00FD5A73">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5"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FD5A73"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w:t>
                      </w:r>
                      <w:r w:rsidR="00A14016">
                        <w:rPr>
                          <w:rFonts w:ascii="Calibri" w:hAnsi="Calibri" w:cs="Calibri" w:hint="cs"/>
                          <w:color w:val="002060"/>
                          <w:szCs w:val="20"/>
                          <w:rtl/>
                        </w:rPr>
                        <w:t>ו</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v:textbox>
              </v:shape>
              <v:shape id="תיבת טקסט 2" o:spid="_x0000_s1046" type="#_x0000_t202" style="position:absolute;left:22104;top:3181;width:39671;height:28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8F438D" w:rsidP="00B4321D">
                      <w:pPr>
                        <w:rPr>
                          <w:rFonts w:ascii="Calibri" w:hAnsi="Calibri" w:cs="Calibri"/>
                          <w:color w:val="002060"/>
                          <w:szCs w:val="20"/>
                          <w:rtl/>
                        </w:rPr>
                      </w:pPr>
                      <w:r w:rsidRPr="008F438D">
                        <w:rPr>
                          <w:rFonts w:ascii="Calibri" w:hAnsi="Calibri" w:cs="Calibri"/>
                          <w:color w:val="002060"/>
                          <w:szCs w:val="20"/>
                          <w:rtl/>
                        </w:rPr>
                        <w:t>ההסדרים לתשלום תגמול המילואים ולהגנה על הזכויות בעבודה של משרתי המילואים</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D5A73"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776"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2084162802" name="קבוצה 2084162802"/>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10852764" name="מחבר ישר 31085276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652336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FB414E" w:rsidRPr="0062451B" w:rsidRDefault="00FD5A73"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376496201"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FB414E" w:rsidRPr="0062451B" w:rsidRDefault="00FD5A73" w:rsidP="00FB414E">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w:t>
                            </w:r>
                            <w:r w:rsidR="00A14016">
                              <w:rPr>
                                <w:rFonts w:ascii="Calibri" w:hAnsi="Calibri" w:cs="Calibri" w:hint="cs"/>
                                <w:color w:val="002060"/>
                                <w:szCs w:val="20"/>
                                <w:rtl/>
                              </w:rPr>
                              <w:t>ו</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243057793"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FB414E" w:rsidRPr="001E204F" w:rsidRDefault="00FB414E"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2084162802" o:spid="_x0000_s1047" style="position:absolute;margin-left:-15.2pt;margin-top:-7.45pt;width:484.3pt;height:47.6pt;z-index:251659776;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">
              <v:line id="מחבר ישר 310852764" o:spid="_x0000_s104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" strokecolor="#4579b8 [3044]"/>
              <v:shapetype id="_x0000_t202" coordsize="21600,21600" o:spt="202" path="m,l,21600r21600,l21600,xe">
                <v:stroke joinstyle="miter"/>
                <v:path gradientshapeok="t" o:connecttype="rect"/>
              </v:shapetype>
              <v:shape id="תיבת טקסט 2" o:spid="_x0000_s104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" filled="f" stroked="f">
                <v:textbox>
                  <w:txbxContent>
                    <w:p w:rsidR="00FB414E" w:rsidRPr="0062451B" w:rsidRDefault="00FD5A73"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" filled="f" stroked="f">
                <v:textbox>
                  <w:txbxContent>
                    <w:p w:rsidR="00FB414E" w:rsidRPr="0062451B" w:rsidRDefault="00FD5A73" w:rsidP="00FB414E">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w:t>
                      </w:r>
                      <w:r w:rsidR="00A14016">
                        <w:rPr>
                          <w:rFonts w:ascii="Calibri" w:hAnsi="Calibri" w:cs="Calibri" w:hint="cs"/>
                          <w:color w:val="002060"/>
                          <w:szCs w:val="20"/>
                          <w:rtl/>
                        </w:rPr>
                        <w:t>ו</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v:textbox>
              </v:shape>
              <v:shape id="תיבת טקסט 2" o:spid="_x0000_s105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" filled="f" stroked="f">
                <v:textbox>
                  <w:txbxContent>
                    <w:p w:rsidR="00FB414E" w:rsidRPr="001E204F" w:rsidRDefault="00FB414E"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629" w:rsidRPr="00FB414E" w:rsidRDefault="00FD5A73"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824" behindDoc="0" locked="0" layoutInCell="1" allowOverlap="1">
              <wp:simplePos x="0" y="0"/>
              <wp:positionH relativeFrom="column">
                <wp:posOffset>-195304</wp:posOffset>
              </wp:positionH>
              <wp:positionV relativeFrom="paragraph">
                <wp:posOffset>-92406</wp:posOffset>
              </wp:positionV>
              <wp:extent cx="6150310" cy="652007"/>
              <wp:effectExtent l="0" t="0" r="3175" b="0"/>
              <wp:wrapNone/>
              <wp:docPr id="1690400304" name="קבוצה 1690400304"/>
              <wp:cNvGraphicFramePr/>
              <a:graphic xmlns:a="http://schemas.openxmlformats.org/drawingml/2006/main">
                <a:graphicData uri="http://schemas.microsoft.com/office/word/2010/wordprocessingGroup">
                  <wpg:wgp>
                    <wpg:cNvGrpSpPr/>
                    <wpg:grpSpPr>
                      <a:xfrm>
                        <a:off x="0" y="0"/>
                        <a:ext cx="6150310" cy="652007"/>
                        <a:chOff x="31750" y="0"/>
                        <a:chExt cx="6150310" cy="652007"/>
                      </a:xfrm>
                    </wpg:grpSpPr>
                    <wps:wsp>
                      <wps:cNvPr id="827367908" name="מחבר ישר 8273679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95097056"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291629" w:rsidRPr="0062451B" w:rsidRDefault="00FD5A73"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86730669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291629" w:rsidRPr="0062451B" w:rsidRDefault="00FD5A73" w:rsidP="00FB414E">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w:t>
                            </w:r>
                            <w:r w:rsidR="00A14016">
                              <w:rPr>
                                <w:rFonts w:ascii="Calibri" w:hAnsi="Calibri" w:cs="Calibri" w:hint="cs"/>
                                <w:color w:val="002060"/>
                                <w:szCs w:val="20"/>
                                <w:rtl/>
                              </w:rPr>
                              <w:t>ו</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289769725" name="תיבת טקסט 2"/>
                      <wps:cNvSpPr txBox="1">
                        <a:spLocks noChangeArrowheads="1"/>
                      </wps:cNvSpPr>
                      <wps:spPr bwMode="auto">
                        <a:xfrm flipH="1">
                          <a:off x="2099089" y="318163"/>
                          <a:ext cx="4078449" cy="333844"/>
                        </a:xfrm>
                        <a:prstGeom prst="rect">
                          <a:avLst/>
                        </a:prstGeom>
                        <a:noFill/>
                        <a:ln w="9525">
                          <a:noFill/>
                          <a:miter lim="800000"/>
                          <a:headEnd/>
                          <a:tailEnd/>
                        </a:ln>
                      </wps:spPr>
                      <wps:txbx>
                        <w:txbxContent>
                          <w:p w:rsidR="00291629" w:rsidRPr="001E204F" w:rsidRDefault="008F438D" w:rsidP="00FB414E">
                            <w:pPr>
                              <w:rPr>
                                <w:rFonts w:ascii="Calibri" w:hAnsi="Calibri" w:cs="Calibri"/>
                                <w:color w:val="002060"/>
                                <w:szCs w:val="20"/>
                                <w:rtl/>
                              </w:rPr>
                            </w:pPr>
                            <w:r w:rsidRPr="008F438D">
                              <w:rPr>
                                <w:rFonts w:ascii="Calibri" w:hAnsi="Calibri" w:cs="Calibri"/>
                                <w:color w:val="002060"/>
                                <w:szCs w:val="20"/>
                                <w:rtl/>
                              </w:rPr>
                              <w:t>ההסדרים לתשלום תגמול המילואים ולהגנה על הזכויות בעבודה של משרתי המילואים</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690400304" o:spid="_x0000_s1053" style="position:absolute;margin-left:-15.4pt;margin-top:-7.3pt;width:484.3pt;height:51.35pt;z-index:251661824;mso-width-relative:margin;mso-height-relative:margin" coordorigin="317" coordsize="61503,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">
              <v:line id="מחבר ישר 827367908" o:spid="_x0000_s1054"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" strokecolor="#4579b8 [3044]"/>
              <v:shapetype id="_x0000_t202" coordsize="21600,21600" o:spt="202" path="m,l,21600r21600,l21600,xe">
                <v:stroke joinstyle="miter"/>
                <v:path gradientshapeok="t" o:connecttype="rect"/>
              </v:shapetype>
              <v:shape id="תיבת טקסט 2" o:spid="_x0000_s1055"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" filled="f" stroked="f">
                <v:textbox>
                  <w:txbxContent>
                    <w:p w:rsidR="00291629" w:rsidRPr="0062451B" w:rsidRDefault="00FD5A73"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6"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" filled="f" stroked="f">
                <v:textbox>
                  <w:txbxContent>
                    <w:p w:rsidR="00291629" w:rsidRPr="0062451B" w:rsidRDefault="00FD5A73" w:rsidP="00FB414E">
                      <w:pPr>
                        <w:spacing w:line="240" w:lineRule="auto"/>
                        <w:jc w:val="right"/>
                        <w:rPr>
                          <w:rFonts w:ascii="Calibri" w:hAnsi="Calibri" w:cs="Calibri"/>
                          <w:color w:val="002060"/>
                          <w:szCs w:val="20"/>
                          <w:rtl/>
                        </w:rPr>
                      </w:pPr>
                      <w:r>
                        <w:rPr>
                          <w:rFonts w:ascii="Calibri" w:hAnsi="Calibri" w:cs="Calibri" w:hint="cs"/>
                          <w:color w:val="002060"/>
                          <w:szCs w:val="20"/>
                          <w:rtl/>
                        </w:rPr>
                        <w:t xml:space="preserve">חשוון </w:t>
                      </w:r>
                      <w:proofErr w:type="spellStart"/>
                      <w:r>
                        <w:rPr>
                          <w:rFonts w:ascii="Calibri" w:hAnsi="Calibri" w:cs="Calibri" w:hint="cs"/>
                          <w:color w:val="002060"/>
                          <w:szCs w:val="20"/>
                          <w:rtl/>
                        </w:rPr>
                        <w:t>התשפ"</w:t>
                      </w:r>
                      <w:r w:rsidR="00A14016">
                        <w:rPr>
                          <w:rFonts w:ascii="Calibri" w:hAnsi="Calibri" w:cs="Calibri" w:hint="cs"/>
                          <w:color w:val="002060"/>
                          <w:szCs w:val="20"/>
                          <w:rtl/>
                        </w:rPr>
                        <w:t>ו</w:t>
                      </w:r>
                      <w:proofErr w:type="spellEnd"/>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נובמבר 2025</w:t>
                      </w:r>
                      <w:r w:rsidRPr="0062451B">
                        <w:rPr>
                          <w:rFonts w:ascii="Calibri" w:hAnsi="Calibri" w:cs="Calibri" w:hint="cs"/>
                          <w:color w:val="002060"/>
                          <w:szCs w:val="20"/>
                          <w:rtl/>
                        </w:rPr>
                        <w:t xml:space="preserve"> </w:t>
                      </w:r>
                    </w:p>
                  </w:txbxContent>
                </v:textbox>
              </v:shape>
              <v:shape id="תיבת טקסט 2" o:spid="_x0000_s1057" type="#_x0000_t202" style="position:absolute;left:20990;top:3181;width:40785;height:333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" filled="f" stroked="f">
                <v:textbox>
                  <w:txbxContent>
                    <w:p w:rsidR="00291629" w:rsidRPr="001E204F" w:rsidRDefault="008F438D" w:rsidP="00FB414E">
                      <w:pPr>
                        <w:rPr>
                          <w:rFonts w:ascii="Calibri" w:hAnsi="Calibri" w:cs="Calibri"/>
                          <w:color w:val="002060"/>
                          <w:szCs w:val="20"/>
                          <w:rtl/>
                        </w:rPr>
                      </w:pPr>
                      <w:r w:rsidRPr="008F438D">
                        <w:rPr>
                          <w:rFonts w:ascii="Calibri" w:hAnsi="Calibri" w:cs="Calibri"/>
                          <w:color w:val="002060"/>
                          <w:szCs w:val="20"/>
                          <w:rtl/>
                        </w:rPr>
                        <w:t>ההסדרים לתשלום תגמול המילואים ולהגנה על הזכויות בעבודה של משרתי המילואים</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hand-red"/>
      </v:shape>
    </w:pict>
  </w:numPicBullet>
  <w:numPicBullet w:numPicBulletId="1">
    <w:pict>
      <v:shape id="_x0000_i1027" type="#_x0000_t75" style="width:255pt;height:255pt" o:bullet="t">
        <v:imagedata r:id="rId2" o:title=""/>
      </v:shape>
    </w:pict>
  </w:numPicBullet>
  <w:abstractNum w:abstractNumId="0" w15:restartNumberingAfterBreak="0">
    <w:nsid w:val="088216AB"/>
    <w:multiLevelType w:val="hybridMultilevel"/>
    <w:tmpl w:val="BB7ADECA"/>
    <w:lvl w:ilvl="0" w:tplc="CF48840A">
      <w:start w:val="1"/>
      <w:numFmt w:val="hebrew1"/>
      <w:pStyle w:val="1"/>
      <w:lvlText w:val="%1."/>
      <w:lvlJc w:val="center"/>
      <w:pPr>
        <w:ind w:left="1915" w:hanging="360"/>
      </w:pPr>
    </w:lvl>
    <w:lvl w:ilvl="1" w:tplc="06EE2966" w:tentative="1">
      <w:start w:val="1"/>
      <w:numFmt w:val="lowerLetter"/>
      <w:lvlText w:val="%2."/>
      <w:lvlJc w:val="left"/>
      <w:pPr>
        <w:ind w:left="2635" w:hanging="360"/>
      </w:pPr>
    </w:lvl>
    <w:lvl w:ilvl="2" w:tplc="7FDA3018" w:tentative="1">
      <w:start w:val="1"/>
      <w:numFmt w:val="lowerRoman"/>
      <w:lvlText w:val="%3."/>
      <w:lvlJc w:val="right"/>
      <w:pPr>
        <w:ind w:left="3355" w:hanging="180"/>
      </w:pPr>
    </w:lvl>
    <w:lvl w:ilvl="3" w:tplc="6332F730" w:tentative="1">
      <w:start w:val="1"/>
      <w:numFmt w:val="decimal"/>
      <w:lvlText w:val="%4."/>
      <w:lvlJc w:val="left"/>
      <w:pPr>
        <w:ind w:left="4075" w:hanging="360"/>
      </w:pPr>
    </w:lvl>
    <w:lvl w:ilvl="4" w:tplc="B5E21E24" w:tentative="1">
      <w:start w:val="1"/>
      <w:numFmt w:val="lowerLetter"/>
      <w:lvlText w:val="%5."/>
      <w:lvlJc w:val="left"/>
      <w:pPr>
        <w:ind w:left="4795" w:hanging="360"/>
      </w:pPr>
    </w:lvl>
    <w:lvl w:ilvl="5" w:tplc="B6EE4C26" w:tentative="1">
      <w:start w:val="1"/>
      <w:numFmt w:val="lowerRoman"/>
      <w:lvlText w:val="%6."/>
      <w:lvlJc w:val="right"/>
      <w:pPr>
        <w:ind w:left="5515" w:hanging="180"/>
      </w:pPr>
    </w:lvl>
    <w:lvl w:ilvl="6" w:tplc="DBB8A6CC" w:tentative="1">
      <w:start w:val="1"/>
      <w:numFmt w:val="decimal"/>
      <w:lvlText w:val="%7."/>
      <w:lvlJc w:val="left"/>
      <w:pPr>
        <w:ind w:left="6235" w:hanging="360"/>
      </w:pPr>
    </w:lvl>
    <w:lvl w:ilvl="7" w:tplc="8B527292" w:tentative="1">
      <w:start w:val="1"/>
      <w:numFmt w:val="lowerLetter"/>
      <w:lvlText w:val="%8."/>
      <w:lvlJc w:val="left"/>
      <w:pPr>
        <w:ind w:left="6955" w:hanging="360"/>
      </w:pPr>
    </w:lvl>
    <w:lvl w:ilvl="8" w:tplc="C1A20B10"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2AF4449A">
      <w:start w:val="1"/>
      <w:numFmt w:val="decimal"/>
      <w:lvlText w:val="%1."/>
      <w:lvlJc w:val="left"/>
      <w:pPr>
        <w:ind w:left="397" w:hanging="397"/>
      </w:pPr>
      <w:rPr>
        <w:rFonts w:hint="default"/>
      </w:rPr>
    </w:lvl>
    <w:lvl w:ilvl="1" w:tplc="1E32CF14" w:tentative="1">
      <w:start w:val="1"/>
      <w:numFmt w:val="lowerLetter"/>
      <w:lvlText w:val="%2."/>
      <w:lvlJc w:val="left"/>
      <w:pPr>
        <w:ind w:left="1440" w:hanging="360"/>
      </w:pPr>
    </w:lvl>
    <w:lvl w:ilvl="2" w:tplc="D7E8887A" w:tentative="1">
      <w:start w:val="1"/>
      <w:numFmt w:val="lowerRoman"/>
      <w:lvlText w:val="%3."/>
      <w:lvlJc w:val="right"/>
      <w:pPr>
        <w:ind w:left="2160" w:hanging="180"/>
      </w:pPr>
    </w:lvl>
    <w:lvl w:ilvl="3" w:tplc="45705B88" w:tentative="1">
      <w:start w:val="1"/>
      <w:numFmt w:val="decimal"/>
      <w:lvlText w:val="%4."/>
      <w:lvlJc w:val="left"/>
      <w:pPr>
        <w:ind w:left="2880" w:hanging="360"/>
      </w:pPr>
    </w:lvl>
    <w:lvl w:ilvl="4" w:tplc="0E60CBDE" w:tentative="1">
      <w:start w:val="1"/>
      <w:numFmt w:val="lowerLetter"/>
      <w:lvlText w:val="%5."/>
      <w:lvlJc w:val="left"/>
      <w:pPr>
        <w:ind w:left="3600" w:hanging="360"/>
      </w:pPr>
    </w:lvl>
    <w:lvl w:ilvl="5" w:tplc="B4E2EA4A" w:tentative="1">
      <w:start w:val="1"/>
      <w:numFmt w:val="lowerRoman"/>
      <w:lvlText w:val="%6."/>
      <w:lvlJc w:val="right"/>
      <w:pPr>
        <w:ind w:left="4320" w:hanging="180"/>
      </w:pPr>
    </w:lvl>
    <w:lvl w:ilvl="6" w:tplc="A5FE8988" w:tentative="1">
      <w:start w:val="1"/>
      <w:numFmt w:val="decimal"/>
      <w:lvlText w:val="%7."/>
      <w:lvlJc w:val="left"/>
      <w:pPr>
        <w:ind w:left="5040" w:hanging="360"/>
      </w:pPr>
    </w:lvl>
    <w:lvl w:ilvl="7" w:tplc="8AEE3C3C" w:tentative="1">
      <w:start w:val="1"/>
      <w:numFmt w:val="lowerLetter"/>
      <w:lvlText w:val="%8."/>
      <w:lvlJc w:val="left"/>
      <w:pPr>
        <w:ind w:left="5760" w:hanging="360"/>
      </w:pPr>
    </w:lvl>
    <w:lvl w:ilvl="8" w:tplc="3F4A4DDC"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1F62E6E">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7B583EE2" w:tentative="1">
      <w:start w:val="1"/>
      <w:numFmt w:val="bullet"/>
      <w:lvlText w:val="o"/>
      <w:lvlJc w:val="left"/>
      <w:pPr>
        <w:ind w:left="1440" w:hanging="360"/>
      </w:pPr>
      <w:rPr>
        <w:rFonts w:ascii="Courier New" w:hAnsi="Courier New" w:cs="Courier New" w:hint="default"/>
      </w:rPr>
    </w:lvl>
    <w:lvl w:ilvl="2" w:tplc="B082F47E" w:tentative="1">
      <w:start w:val="1"/>
      <w:numFmt w:val="bullet"/>
      <w:lvlText w:val=""/>
      <w:lvlJc w:val="left"/>
      <w:pPr>
        <w:ind w:left="2160" w:hanging="360"/>
      </w:pPr>
      <w:rPr>
        <w:rFonts w:ascii="Wingdings" w:hAnsi="Wingdings" w:hint="default"/>
      </w:rPr>
    </w:lvl>
    <w:lvl w:ilvl="3" w:tplc="1420782A" w:tentative="1">
      <w:start w:val="1"/>
      <w:numFmt w:val="bullet"/>
      <w:lvlText w:val=""/>
      <w:lvlJc w:val="left"/>
      <w:pPr>
        <w:ind w:left="2880" w:hanging="360"/>
      </w:pPr>
      <w:rPr>
        <w:rFonts w:ascii="Symbol" w:hAnsi="Symbol" w:hint="default"/>
      </w:rPr>
    </w:lvl>
    <w:lvl w:ilvl="4" w:tplc="407E8E16" w:tentative="1">
      <w:start w:val="1"/>
      <w:numFmt w:val="bullet"/>
      <w:lvlText w:val="o"/>
      <w:lvlJc w:val="left"/>
      <w:pPr>
        <w:ind w:left="3600" w:hanging="360"/>
      </w:pPr>
      <w:rPr>
        <w:rFonts w:ascii="Courier New" w:hAnsi="Courier New" w:cs="Courier New" w:hint="default"/>
      </w:rPr>
    </w:lvl>
    <w:lvl w:ilvl="5" w:tplc="8BC21A62" w:tentative="1">
      <w:start w:val="1"/>
      <w:numFmt w:val="bullet"/>
      <w:lvlText w:val=""/>
      <w:lvlJc w:val="left"/>
      <w:pPr>
        <w:ind w:left="4320" w:hanging="360"/>
      </w:pPr>
      <w:rPr>
        <w:rFonts w:ascii="Wingdings" w:hAnsi="Wingdings" w:hint="default"/>
      </w:rPr>
    </w:lvl>
    <w:lvl w:ilvl="6" w:tplc="9258BA6E" w:tentative="1">
      <w:start w:val="1"/>
      <w:numFmt w:val="bullet"/>
      <w:lvlText w:val=""/>
      <w:lvlJc w:val="left"/>
      <w:pPr>
        <w:ind w:left="5040" w:hanging="360"/>
      </w:pPr>
      <w:rPr>
        <w:rFonts w:ascii="Symbol" w:hAnsi="Symbol" w:hint="default"/>
      </w:rPr>
    </w:lvl>
    <w:lvl w:ilvl="7" w:tplc="7D28C836" w:tentative="1">
      <w:start w:val="1"/>
      <w:numFmt w:val="bullet"/>
      <w:lvlText w:val="o"/>
      <w:lvlJc w:val="left"/>
      <w:pPr>
        <w:ind w:left="5760" w:hanging="360"/>
      </w:pPr>
      <w:rPr>
        <w:rFonts w:ascii="Courier New" w:hAnsi="Courier New" w:cs="Courier New" w:hint="default"/>
      </w:rPr>
    </w:lvl>
    <w:lvl w:ilvl="8" w:tplc="3F142E7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30AA64D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FA6A6B9C" w:tentative="1">
      <w:start w:val="1"/>
      <w:numFmt w:val="bullet"/>
      <w:lvlText w:val="o"/>
      <w:lvlJc w:val="left"/>
      <w:pPr>
        <w:ind w:left="1440" w:hanging="360"/>
      </w:pPr>
      <w:rPr>
        <w:rFonts w:ascii="Courier New" w:hAnsi="Courier New" w:cs="Courier New" w:hint="default"/>
      </w:rPr>
    </w:lvl>
    <w:lvl w:ilvl="2" w:tplc="B538D270" w:tentative="1">
      <w:start w:val="1"/>
      <w:numFmt w:val="bullet"/>
      <w:lvlText w:val=""/>
      <w:lvlJc w:val="left"/>
      <w:pPr>
        <w:ind w:left="2160" w:hanging="360"/>
      </w:pPr>
      <w:rPr>
        <w:rFonts w:ascii="Wingdings" w:hAnsi="Wingdings" w:hint="default"/>
      </w:rPr>
    </w:lvl>
    <w:lvl w:ilvl="3" w:tplc="C5AE3D8E" w:tentative="1">
      <w:start w:val="1"/>
      <w:numFmt w:val="bullet"/>
      <w:lvlText w:val=""/>
      <w:lvlJc w:val="left"/>
      <w:pPr>
        <w:ind w:left="2880" w:hanging="360"/>
      </w:pPr>
      <w:rPr>
        <w:rFonts w:ascii="Symbol" w:hAnsi="Symbol" w:hint="default"/>
      </w:rPr>
    </w:lvl>
    <w:lvl w:ilvl="4" w:tplc="E95C2498" w:tentative="1">
      <w:start w:val="1"/>
      <w:numFmt w:val="bullet"/>
      <w:lvlText w:val="o"/>
      <w:lvlJc w:val="left"/>
      <w:pPr>
        <w:ind w:left="3600" w:hanging="360"/>
      </w:pPr>
      <w:rPr>
        <w:rFonts w:ascii="Courier New" w:hAnsi="Courier New" w:cs="Courier New" w:hint="default"/>
      </w:rPr>
    </w:lvl>
    <w:lvl w:ilvl="5" w:tplc="64C43F3A" w:tentative="1">
      <w:start w:val="1"/>
      <w:numFmt w:val="bullet"/>
      <w:lvlText w:val=""/>
      <w:lvlJc w:val="left"/>
      <w:pPr>
        <w:ind w:left="4320" w:hanging="360"/>
      </w:pPr>
      <w:rPr>
        <w:rFonts w:ascii="Wingdings" w:hAnsi="Wingdings" w:hint="default"/>
      </w:rPr>
    </w:lvl>
    <w:lvl w:ilvl="6" w:tplc="09626990" w:tentative="1">
      <w:start w:val="1"/>
      <w:numFmt w:val="bullet"/>
      <w:lvlText w:val=""/>
      <w:lvlJc w:val="left"/>
      <w:pPr>
        <w:ind w:left="5040" w:hanging="360"/>
      </w:pPr>
      <w:rPr>
        <w:rFonts w:ascii="Symbol" w:hAnsi="Symbol" w:hint="default"/>
      </w:rPr>
    </w:lvl>
    <w:lvl w:ilvl="7" w:tplc="0FB027FE" w:tentative="1">
      <w:start w:val="1"/>
      <w:numFmt w:val="bullet"/>
      <w:lvlText w:val="o"/>
      <w:lvlJc w:val="left"/>
      <w:pPr>
        <w:ind w:left="5760" w:hanging="360"/>
      </w:pPr>
      <w:rPr>
        <w:rFonts w:ascii="Courier New" w:hAnsi="Courier New" w:cs="Courier New" w:hint="default"/>
      </w:rPr>
    </w:lvl>
    <w:lvl w:ilvl="8" w:tplc="B108225C"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A8C871F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48AA23E4" w:tentative="1">
      <w:start w:val="1"/>
      <w:numFmt w:val="bullet"/>
      <w:lvlText w:val="o"/>
      <w:lvlJc w:val="left"/>
      <w:pPr>
        <w:ind w:left="1837" w:hanging="360"/>
      </w:pPr>
      <w:rPr>
        <w:rFonts w:ascii="Courier New" w:hAnsi="Courier New" w:cs="Courier New" w:hint="default"/>
      </w:rPr>
    </w:lvl>
    <w:lvl w:ilvl="2" w:tplc="4A4CB2D0" w:tentative="1">
      <w:start w:val="1"/>
      <w:numFmt w:val="bullet"/>
      <w:lvlText w:val=""/>
      <w:lvlJc w:val="left"/>
      <w:pPr>
        <w:ind w:left="2557" w:hanging="360"/>
      </w:pPr>
      <w:rPr>
        <w:rFonts w:ascii="Wingdings" w:hAnsi="Wingdings" w:hint="default"/>
      </w:rPr>
    </w:lvl>
    <w:lvl w:ilvl="3" w:tplc="88D24E32" w:tentative="1">
      <w:start w:val="1"/>
      <w:numFmt w:val="bullet"/>
      <w:lvlText w:val=""/>
      <w:lvlJc w:val="left"/>
      <w:pPr>
        <w:ind w:left="3277" w:hanging="360"/>
      </w:pPr>
      <w:rPr>
        <w:rFonts w:ascii="Symbol" w:hAnsi="Symbol" w:hint="default"/>
      </w:rPr>
    </w:lvl>
    <w:lvl w:ilvl="4" w:tplc="29EA3EA0" w:tentative="1">
      <w:start w:val="1"/>
      <w:numFmt w:val="bullet"/>
      <w:lvlText w:val="o"/>
      <w:lvlJc w:val="left"/>
      <w:pPr>
        <w:ind w:left="3997" w:hanging="360"/>
      </w:pPr>
      <w:rPr>
        <w:rFonts w:ascii="Courier New" w:hAnsi="Courier New" w:cs="Courier New" w:hint="default"/>
      </w:rPr>
    </w:lvl>
    <w:lvl w:ilvl="5" w:tplc="D7EC04D4" w:tentative="1">
      <w:start w:val="1"/>
      <w:numFmt w:val="bullet"/>
      <w:lvlText w:val=""/>
      <w:lvlJc w:val="left"/>
      <w:pPr>
        <w:ind w:left="4717" w:hanging="360"/>
      </w:pPr>
      <w:rPr>
        <w:rFonts w:ascii="Wingdings" w:hAnsi="Wingdings" w:hint="default"/>
      </w:rPr>
    </w:lvl>
    <w:lvl w:ilvl="6" w:tplc="9272C1EC" w:tentative="1">
      <w:start w:val="1"/>
      <w:numFmt w:val="bullet"/>
      <w:lvlText w:val=""/>
      <w:lvlJc w:val="left"/>
      <w:pPr>
        <w:ind w:left="5437" w:hanging="360"/>
      </w:pPr>
      <w:rPr>
        <w:rFonts w:ascii="Symbol" w:hAnsi="Symbol" w:hint="default"/>
      </w:rPr>
    </w:lvl>
    <w:lvl w:ilvl="7" w:tplc="350A3F0E" w:tentative="1">
      <w:start w:val="1"/>
      <w:numFmt w:val="bullet"/>
      <w:lvlText w:val="o"/>
      <w:lvlJc w:val="left"/>
      <w:pPr>
        <w:ind w:left="6157" w:hanging="360"/>
      </w:pPr>
      <w:rPr>
        <w:rFonts w:ascii="Courier New" w:hAnsi="Courier New" w:cs="Courier New" w:hint="default"/>
      </w:rPr>
    </w:lvl>
    <w:lvl w:ilvl="8" w:tplc="5DC6FEEE"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F7E21B0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DF321EDE" w:tentative="1">
      <w:start w:val="1"/>
      <w:numFmt w:val="bullet"/>
      <w:lvlText w:val="o"/>
      <w:lvlJc w:val="left"/>
      <w:pPr>
        <w:ind w:left="1440" w:hanging="360"/>
      </w:pPr>
      <w:rPr>
        <w:rFonts w:ascii="Courier New" w:hAnsi="Courier New" w:cs="Courier New" w:hint="default"/>
      </w:rPr>
    </w:lvl>
    <w:lvl w:ilvl="2" w:tplc="6C06BCCC" w:tentative="1">
      <w:start w:val="1"/>
      <w:numFmt w:val="bullet"/>
      <w:lvlText w:val=""/>
      <w:lvlJc w:val="left"/>
      <w:pPr>
        <w:ind w:left="2160" w:hanging="360"/>
      </w:pPr>
      <w:rPr>
        <w:rFonts w:ascii="Wingdings" w:hAnsi="Wingdings" w:hint="default"/>
      </w:rPr>
    </w:lvl>
    <w:lvl w:ilvl="3" w:tplc="735E5B7A" w:tentative="1">
      <w:start w:val="1"/>
      <w:numFmt w:val="bullet"/>
      <w:lvlText w:val=""/>
      <w:lvlJc w:val="left"/>
      <w:pPr>
        <w:ind w:left="2880" w:hanging="360"/>
      </w:pPr>
      <w:rPr>
        <w:rFonts w:ascii="Symbol" w:hAnsi="Symbol" w:hint="default"/>
      </w:rPr>
    </w:lvl>
    <w:lvl w:ilvl="4" w:tplc="BC9A10C6" w:tentative="1">
      <w:start w:val="1"/>
      <w:numFmt w:val="bullet"/>
      <w:lvlText w:val="o"/>
      <w:lvlJc w:val="left"/>
      <w:pPr>
        <w:ind w:left="3600" w:hanging="360"/>
      </w:pPr>
      <w:rPr>
        <w:rFonts w:ascii="Courier New" w:hAnsi="Courier New" w:cs="Courier New" w:hint="default"/>
      </w:rPr>
    </w:lvl>
    <w:lvl w:ilvl="5" w:tplc="DD78F574" w:tentative="1">
      <w:start w:val="1"/>
      <w:numFmt w:val="bullet"/>
      <w:lvlText w:val=""/>
      <w:lvlJc w:val="left"/>
      <w:pPr>
        <w:ind w:left="4320" w:hanging="360"/>
      </w:pPr>
      <w:rPr>
        <w:rFonts w:ascii="Wingdings" w:hAnsi="Wingdings" w:hint="default"/>
      </w:rPr>
    </w:lvl>
    <w:lvl w:ilvl="6" w:tplc="EB1E8D54" w:tentative="1">
      <w:start w:val="1"/>
      <w:numFmt w:val="bullet"/>
      <w:lvlText w:val=""/>
      <w:lvlJc w:val="left"/>
      <w:pPr>
        <w:ind w:left="5040" w:hanging="360"/>
      </w:pPr>
      <w:rPr>
        <w:rFonts w:ascii="Symbol" w:hAnsi="Symbol" w:hint="default"/>
      </w:rPr>
    </w:lvl>
    <w:lvl w:ilvl="7" w:tplc="4EB63300" w:tentative="1">
      <w:start w:val="1"/>
      <w:numFmt w:val="bullet"/>
      <w:lvlText w:val="o"/>
      <w:lvlJc w:val="left"/>
      <w:pPr>
        <w:ind w:left="5760" w:hanging="360"/>
      </w:pPr>
      <w:rPr>
        <w:rFonts w:ascii="Courier New" w:hAnsi="Courier New" w:cs="Courier New" w:hint="default"/>
      </w:rPr>
    </w:lvl>
    <w:lvl w:ilvl="8" w:tplc="E542A77A" w:tentative="1">
      <w:start w:val="1"/>
      <w:numFmt w:val="bullet"/>
      <w:lvlText w:val=""/>
      <w:lvlJc w:val="left"/>
      <w:pPr>
        <w:ind w:left="6480" w:hanging="360"/>
      </w:pPr>
      <w:rPr>
        <w:rFonts w:ascii="Wingdings" w:hAnsi="Wingdings" w:hint="default"/>
      </w:rPr>
    </w:lvl>
  </w:abstractNum>
  <w:abstractNum w:abstractNumId="6" w15:restartNumberingAfterBreak="0">
    <w:nsid w:val="22DE4EAC"/>
    <w:multiLevelType w:val="hybridMultilevel"/>
    <w:tmpl w:val="D024AB4A"/>
    <w:lvl w:ilvl="0" w:tplc="AC969904">
      <w:start w:val="1"/>
      <w:numFmt w:val="bullet"/>
      <w:lvlText w:val=""/>
      <w:lvlJc w:val="left"/>
      <w:pPr>
        <w:ind w:left="757" w:hanging="360"/>
      </w:pPr>
      <w:rPr>
        <w:rFonts w:ascii="Symbol" w:hAnsi="Symbol" w:hint="default"/>
        <w:color w:val="FF0000"/>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15:restartNumberingAfterBreak="0">
    <w:nsid w:val="2DB951A8"/>
    <w:multiLevelType w:val="hybridMultilevel"/>
    <w:tmpl w:val="477266D6"/>
    <w:lvl w:ilvl="0" w:tplc="B9161EB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8E8AB3AC" w:tentative="1">
      <w:start w:val="1"/>
      <w:numFmt w:val="bullet"/>
      <w:lvlText w:val="o"/>
      <w:lvlJc w:val="left"/>
      <w:pPr>
        <w:ind w:left="1837" w:hanging="360"/>
      </w:pPr>
      <w:rPr>
        <w:rFonts w:ascii="Courier New" w:hAnsi="Courier New" w:cs="Courier New" w:hint="default"/>
      </w:rPr>
    </w:lvl>
    <w:lvl w:ilvl="2" w:tplc="53463E76" w:tentative="1">
      <w:start w:val="1"/>
      <w:numFmt w:val="bullet"/>
      <w:lvlText w:val=""/>
      <w:lvlJc w:val="left"/>
      <w:pPr>
        <w:ind w:left="2557" w:hanging="360"/>
      </w:pPr>
      <w:rPr>
        <w:rFonts w:ascii="Wingdings" w:hAnsi="Wingdings" w:hint="default"/>
      </w:rPr>
    </w:lvl>
    <w:lvl w:ilvl="3" w:tplc="AB3A3CBC" w:tentative="1">
      <w:start w:val="1"/>
      <w:numFmt w:val="bullet"/>
      <w:lvlText w:val=""/>
      <w:lvlJc w:val="left"/>
      <w:pPr>
        <w:ind w:left="3277" w:hanging="360"/>
      </w:pPr>
      <w:rPr>
        <w:rFonts w:ascii="Symbol" w:hAnsi="Symbol" w:hint="default"/>
      </w:rPr>
    </w:lvl>
    <w:lvl w:ilvl="4" w:tplc="50D6A38C" w:tentative="1">
      <w:start w:val="1"/>
      <w:numFmt w:val="bullet"/>
      <w:lvlText w:val="o"/>
      <w:lvlJc w:val="left"/>
      <w:pPr>
        <w:ind w:left="3997" w:hanging="360"/>
      </w:pPr>
      <w:rPr>
        <w:rFonts w:ascii="Courier New" w:hAnsi="Courier New" w:cs="Courier New" w:hint="default"/>
      </w:rPr>
    </w:lvl>
    <w:lvl w:ilvl="5" w:tplc="A8F8DBB6" w:tentative="1">
      <w:start w:val="1"/>
      <w:numFmt w:val="bullet"/>
      <w:lvlText w:val=""/>
      <w:lvlJc w:val="left"/>
      <w:pPr>
        <w:ind w:left="4717" w:hanging="360"/>
      </w:pPr>
      <w:rPr>
        <w:rFonts w:ascii="Wingdings" w:hAnsi="Wingdings" w:hint="default"/>
      </w:rPr>
    </w:lvl>
    <w:lvl w:ilvl="6" w:tplc="4EE62BD2" w:tentative="1">
      <w:start w:val="1"/>
      <w:numFmt w:val="bullet"/>
      <w:lvlText w:val=""/>
      <w:lvlJc w:val="left"/>
      <w:pPr>
        <w:ind w:left="5437" w:hanging="360"/>
      </w:pPr>
      <w:rPr>
        <w:rFonts w:ascii="Symbol" w:hAnsi="Symbol" w:hint="default"/>
      </w:rPr>
    </w:lvl>
    <w:lvl w:ilvl="7" w:tplc="9CFAA424" w:tentative="1">
      <w:start w:val="1"/>
      <w:numFmt w:val="bullet"/>
      <w:lvlText w:val="o"/>
      <w:lvlJc w:val="left"/>
      <w:pPr>
        <w:ind w:left="6157" w:hanging="360"/>
      </w:pPr>
      <w:rPr>
        <w:rFonts w:ascii="Courier New" w:hAnsi="Courier New" w:cs="Courier New" w:hint="default"/>
      </w:rPr>
    </w:lvl>
    <w:lvl w:ilvl="8" w:tplc="9552D538" w:tentative="1">
      <w:start w:val="1"/>
      <w:numFmt w:val="bullet"/>
      <w:lvlText w:val=""/>
      <w:lvlJc w:val="left"/>
      <w:pPr>
        <w:ind w:left="6877" w:hanging="360"/>
      </w:pPr>
      <w:rPr>
        <w:rFonts w:ascii="Wingdings" w:hAnsi="Wingdings" w:hint="default"/>
      </w:rPr>
    </w:lvl>
  </w:abstractNum>
  <w:abstractNum w:abstractNumId="8" w15:restartNumberingAfterBreak="0">
    <w:nsid w:val="2EC744C3"/>
    <w:multiLevelType w:val="hybridMultilevel"/>
    <w:tmpl w:val="4A68CCE0"/>
    <w:lvl w:ilvl="0" w:tplc="634E2D82">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3FA06E5A" w:tentative="1">
      <w:start w:val="1"/>
      <w:numFmt w:val="bullet"/>
      <w:lvlText w:val="o"/>
      <w:lvlJc w:val="left"/>
      <w:pPr>
        <w:ind w:left="1440" w:hanging="360"/>
      </w:pPr>
      <w:rPr>
        <w:rFonts w:ascii="Courier New" w:hAnsi="Courier New" w:cs="Courier New" w:hint="default"/>
      </w:rPr>
    </w:lvl>
    <w:lvl w:ilvl="2" w:tplc="F1829BBE" w:tentative="1">
      <w:start w:val="1"/>
      <w:numFmt w:val="bullet"/>
      <w:lvlText w:val=""/>
      <w:lvlJc w:val="left"/>
      <w:pPr>
        <w:ind w:left="2160" w:hanging="360"/>
      </w:pPr>
      <w:rPr>
        <w:rFonts w:ascii="Wingdings" w:hAnsi="Wingdings" w:hint="default"/>
      </w:rPr>
    </w:lvl>
    <w:lvl w:ilvl="3" w:tplc="74E048BE" w:tentative="1">
      <w:start w:val="1"/>
      <w:numFmt w:val="bullet"/>
      <w:lvlText w:val=""/>
      <w:lvlJc w:val="left"/>
      <w:pPr>
        <w:ind w:left="2880" w:hanging="360"/>
      </w:pPr>
      <w:rPr>
        <w:rFonts w:ascii="Symbol" w:hAnsi="Symbol" w:hint="default"/>
      </w:rPr>
    </w:lvl>
    <w:lvl w:ilvl="4" w:tplc="1B18B30C" w:tentative="1">
      <w:start w:val="1"/>
      <w:numFmt w:val="bullet"/>
      <w:lvlText w:val="o"/>
      <w:lvlJc w:val="left"/>
      <w:pPr>
        <w:ind w:left="3600" w:hanging="360"/>
      </w:pPr>
      <w:rPr>
        <w:rFonts w:ascii="Courier New" w:hAnsi="Courier New" w:cs="Courier New" w:hint="default"/>
      </w:rPr>
    </w:lvl>
    <w:lvl w:ilvl="5" w:tplc="6784A9B4" w:tentative="1">
      <w:start w:val="1"/>
      <w:numFmt w:val="bullet"/>
      <w:lvlText w:val=""/>
      <w:lvlJc w:val="left"/>
      <w:pPr>
        <w:ind w:left="4320" w:hanging="360"/>
      </w:pPr>
      <w:rPr>
        <w:rFonts w:ascii="Wingdings" w:hAnsi="Wingdings" w:hint="default"/>
      </w:rPr>
    </w:lvl>
    <w:lvl w:ilvl="6" w:tplc="D99A7146" w:tentative="1">
      <w:start w:val="1"/>
      <w:numFmt w:val="bullet"/>
      <w:lvlText w:val=""/>
      <w:lvlJc w:val="left"/>
      <w:pPr>
        <w:ind w:left="5040" w:hanging="360"/>
      </w:pPr>
      <w:rPr>
        <w:rFonts w:ascii="Symbol" w:hAnsi="Symbol" w:hint="default"/>
      </w:rPr>
    </w:lvl>
    <w:lvl w:ilvl="7" w:tplc="28C0AD7A" w:tentative="1">
      <w:start w:val="1"/>
      <w:numFmt w:val="bullet"/>
      <w:lvlText w:val="o"/>
      <w:lvlJc w:val="left"/>
      <w:pPr>
        <w:ind w:left="5760" w:hanging="360"/>
      </w:pPr>
      <w:rPr>
        <w:rFonts w:ascii="Courier New" w:hAnsi="Courier New" w:cs="Courier New" w:hint="default"/>
      </w:rPr>
    </w:lvl>
    <w:lvl w:ilvl="8" w:tplc="C2BC3A0C" w:tentative="1">
      <w:start w:val="1"/>
      <w:numFmt w:val="bullet"/>
      <w:lvlText w:val=""/>
      <w:lvlJc w:val="left"/>
      <w:pPr>
        <w:ind w:left="6480" w:hanging="360"/>
      </w:pPr>
      <w:rPr>
        <w:rFonts w:ascii="Wingdings" w:hAnsi="Wingdings" w:hint="default"/>
      </w:rPr>
    </w:lvl>
  </w:abstractNum>
  <w:abstractNum w:abstractNumId="9" w15:restartNumberingAfterBreak="0">
    <w:nsid w:val="30D17255"/>
    <w:multiLevelType w:val="hybridMultilevel"/>
    <w:tmpl w:val="F1AE1FFC"/>
    <w:lvl w:ilvl="0" w:tplc="C9F68A3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1D6DA12" w:tentative="1">
      <w:start w:val="1"/>
      <w:numFmt w:val="lowerLetter"/>
      <w:lvlText w:val="%2."/>
      <w:lvlJc w:val="left"/>
      <w:pPr>
        <w:ind w:left="2574" w:hanging="360"/>
      </w:pPr>
    </w:lvl>
    <w:lvl w:ilvl="2" w:tplc="6A64ED04" w:tentative="1">
      <w:start w:val="1"/>
      <w:numFmt w:val="lowerRoman"/>
      <w:lvlText w:val="%3."/>
      <w:lvlJc w:val="right"/>
      <w:pPr>
        <w:ind w:left="3294" w:hanging="180"/>
      </w:pPr>
    </w:lvl>
    <w:lvl w:ilvl="3" w:tplc="690EB47A" w:tentative="1">
      <w:start w:val="1"/>
      <w:numFmt w:val="decimal"/>
      <w:lvlText w:val="%4."/>
      <w:lvlJc w:val="left"/>
      <w:pPr>
        <w:ind w:left="4014" w:hanging="360"/>
      </w:pPr>
    </w:lvl>
    <w:lvl w:ilvl="4" w:tplc="38707A42" w:tentative="1">
      <w:start w:val="1"/>
      <w:numFmt w:val="lowerLetter"/>
      <w:lvlText w:val="%5."/>
      <w:lvlJc w:val="left"/>
      <w:pPr>
        <w:ind w:left="4734" w:hanging="360"/>
      </w:pPr>
    </w:lvl>
    <w:lvl w:ilvl="5" w:tplc="CA8CF078" w:tentative="1">
      <w:start w:val="1"/>
      <w:numFmt w:val="lowerRoman"/>
      <w:lvlText w:val="%6."/>
      <w:lvlJc w:val="right"/>
      <w:pPr>
        <w:ind w:left="5454" w:hanging="180"/>
      </w:pPr>
    </w:lvl>
    <w:lvl w:ilvl="6" w:tplc="B9D4B1F0" w:tentative="1">
      <w:start w:val="1"/>
      <w:numFmt w:val="decimal"/>
      <w:lvlText w:val="%7."/>
      <w:lvlJc w:val="left"/>
      <w:pPr>
        <w:ind w:left="6174" w:hanging="360"/>
      </w:pPr>
    </w:lvl>
    <w:lvl w:ilvl="7" w:tplc="BCA22952" w:tentative="1">
      <w:start w:val="1"/>
      <w:numFmt w:val="lowerLetter"/>
      <w:lvlText w:val="%8."/>
      <w:lvlJc w:val="left"/>
      <w:pPr>
        <w:ind w:left="6894" w:hanging="360"/>
      </w:pPr>
    </w:lvl>
    <w:lvl w:ilvl="8" w:tplc="AB4AE8CA" w:tentative="1">
      <w:start w:val="1"/>
      <w:numFmt w:val="lowerRoman"/>
      <w:lvlText w:val="%9."/>
      <w:lvlJc w:val="right"/>
      <w:pPr>
        <w:ind w:left="7614" w:hanging="180"/>
      </w:pPr>
    </w:lvl>
  </w:abstractNum>
  <w:abstractNum w:abstractNumId="10" w15:restartNumberingAfterBreak="0">
    <w:nsid w:val="316B14B9"/>
    <w:multiLevelType w:val="hybridMultilevel"/>
    <w:tmpl w:val="378E9214"/>
    <w:lvl w:ilvl="0" w:tplc="7D76B0E4">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942E4256" w:tentative="1">
      <w:start w:val="1"/>
      <w:numFmt w:val="lowerLetter"/>
      <w:lvlText w:val="%2."/>
      <w:lvlJc w:val="left"/>
      <w:pPr>
        <w:ind w:left="2578" w:hanging="360"/>
      </w:pPr>
    </w:lvl>
    <w:lvl w:ilvl="2" w:tplc="3098BA12" w:tentative="1">
      <w:start w:val="1"/>
      <w:numFmt w:val="lowerRoman"/>
      <w:lvlText w:val="%3."/>
      <w:lvlJc w:val="right"/>
      <w:pPr>
        <w:ind w:left="3298" w:hanging="180"/>
      </w:pPr>
    </w:lvl>
    <w:lvl w:ilvl="3" w:tplc="BE845CE2" w:tentative="1">
      <w:start w:val="1"/>
      <w:numFmt w:val="decimal"/>
      <w:lvlText w:val="%4."/>
      <w:lvlJc w:val="left"/>
      <w:pPr>
        <w:ind w:left="4018" w:hanging="360"/>
      </w:pPr>
    </w:lvl>
    <w:lvl w:ilvl="4" w:tplc="D0282456" w:tentative="1">
      <w:start w:val="1"/>
      <w:numFmt w:val="lowerLetter"/>
      <w:lvlText w:val="%5."/>
      <w:lvlJc w:val="left"/>
      <w:pPr>
        <w:ind w:left="4738" w:hanging="360"/>
      </w:pPr>
    </w:lvl>
    <w:lvl w:ilvl="5" w:tplc="4070646E" w:tentative="1">
      <w:start w:val="1"/>
      <w:numFmt w:val="lowerRoman"/>
      <w:lvlText w:val="%6."/>
      <w:lvlJc w:val="right"/>
      <w:pPr>
        <w:ind w:left="5458" w:hanging="180"/>
      </w:pPr>
    </w:lvl>
    <w:lvl w:ilvl="6" w:tplc="44167900" w:tentative="1">
      <w:start w:val="1"/>
      <w:numFmt w:val="decimal"/>
      <w:lvlText w:val="%7."/>
      <w:lvlJc w:val="left"/>
      <w:pPr>
        <w:ind w:left="6178" w:hanging="360"/>
      </w:pPr>
    </w:lvl>
    <w:lvl w:ilvl="7" w:tplc="55C001A4" w:tentative="1">
      <w:start w:val="1"/>
      <w:numFmt w:val="lowerLetter"/>
      <w:lvlText w:val="%8."/>
      <w:lvlJc w:val="left"/>
      <w:pPr>
        <w:ind w:left="6898" w:hanging="360"/>
      </w:pPr>
    </w:lvl>
    <w:lvl w:ilvl="8" w:tplc="4956F45A" w:tentative="1">
      <w:start w:val="1"/>
      <w:numFmt w:val="lowerRoman"/>
      <w:lvlText w:val="%9."/>
      <w:lvlJc w:val="right"/>
      <w:pPr>
        <w:ind w:left="7618" w:hanging="180"/>
      </w:pPr>
    </w:lvl>
  </w:abstractNum>
  <w:abstractNum w:abstractNumId="11" w15:restartNumberingAfterBreak="0">
    <w:nsid w:val="33A86F96"/>
    <w:multiLevelType w:val="hybridMultilevel"/>
    <w:tmpl w:val="220A2AB2"/>
    <w:lvl w:ilvl="0" w:tplc="DAE88460">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B5C004A8" w:tentative="1">
      <w:start w:val="1"/>
      <w:numFmt w:val="lowerLetter"/>
      <w:lvlText w:val="%2."/>
      <w:lvlJc w:val="left"/>
      <w:pPr>
        <w:ind w:left="2934" w:hanging="360"/>
      </w:pPr>
    </w:lvl>
    <w:lvl w:ilvl="2" w:tplc="D94600B8" w:tentative="1">
      <w:start w:val="1"/>
      <w:numFmt w:val="lowerRoman"/>
      <w:lvlText w:val="%3."/>
      <w:lvlJc w:val="right"/>
      <w:pPr>
        <w:ind w:left="3654" w:hanging="180"/>
      </w:pPr>
    </w:lvl>
    <w:lvl w:ilvl="3" w:tplc="0172AFCE" w:tentative="1">
      <w:start w:val="1"/>
      <w:numFmt w:val="decimal"/>
      <w:lvlText w:val="%4."/>
      <w:lvlJc w:val="left"/>
      <w:pPr>
        <w:ind w:left="4374" w:hanging="360"/>
      </w:pPr>
    </w:lvl>
    <w:lvl w:ilvl="4" w:tplc="F88A52B4" w:tentative="1">
      <w:start w:val="1"/>
      <w:numFmt w:val="lowerLetter"/>
      <w:lvlText w:val="%5."/>
      <w:lvlJc w:val="left"/>
      <w:pPr>
        <w:ind w:left="5094" w:hanging="360"/>
      </w:pPr>
    </w:lvl>
    <w:lvl w:ilvl="5" w:tplc="3928FC00" w:tentative="1">
      <w:start w:val="1"/>
      <w:numFmt w:val="lowerRoman"/>
      <w:lvlText w:val="%6."/>
      <w:lvlJc w:val="right"/>
      <w:pPr>
        <w:ind w:left="5814" w:hanging="180"/>
      </w:pPr>
    </w:lvl>
    <w:lvl w:ilvl="6" w:tplc="3A100BD6" w:tentative="1">
      <w:start w:val="1"/>
      <w:numFmt w:val="decimal"/>
      <w:lvlText w:val="%7."/>
      <w:lvlJc w:val="left"/>
      <w:pPr>
        <w:ind w:left="6534" w:hanging="360"/>
      </w:pPr>
    </w:lvl>
    <w:lvl w:ilvl="7" w:tplc="4DEAA2EC" w:tentative="1">
      <w:start w:val="1"/>
      <w:numFmt w:val="lowerLetter"/>
      <w:lvlText w:val="%8."/>
      <w:lvlJc w:val="left"/>
      <w:pPr>
        <w:ind w:left="7254" w:hanging="360"/>
      </w:pPr>
    </w:lvl>
    <w:lvl w:ilvl="8" w:tplc="A68AA15A" w:tentative="1">
      <w:start w:val="1"/>
      <w:numFmt w:val="lowerRoman"/>
      <w:lvlText w:val="%9."/>
      <w:lvlJc w:val="right"/>
      <w:pPr>
        <w:ind w:left="7974" w:hanging="180"/>
      </w:pPr>
    </w:lvl>
  </w:abstractNum>
  <w:abstractNum w:abstractNumId="12" w15:restartNumberingAfterBreak="0">
    <w:nsid w:val="355B1DDE"/>
    <w:multiLevelType w:val="hybridMultilevel"/>
    <w:tmpl w:val="0382FD12"/>
    <w:lvl w:ilvl="0" w:tplc="BC9077F6">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B9D23D2C" w:tentative="1">
      <w:start w:val="1"/>
      <w:numFmt w:val="bullet"/>
      <w:lvlText w:val="o"/>
      <w:lvlJc w:val="left"/>
      <w:pPr>
        <w:ind w:left="1080" w:hanging="360"/>
      </w:pPr>
      <w:rPr>
        <w:rFonts w:ascii="Courier New" w:hAnsi="Courier New" w:cs="Courier New" w:hint="default"/>
      </w:rPr>
    </w:lvl>
    <w:lvl w:ilvl="2" w:tplc="48E62CAA" w:tentative="1">
      <w:start w:val="1"/>
      <w:numFmt w:val="bullet"/>
      <w:lvlText w:val=""/>
      <w:lvlJc w:val="left"/>
      <w:pPr>
        <w:ind w:left="1800" w:hanging="360"/>
      </w:pPr>
      <w:rPr>
        <w:rFonts w:ascii="Wingdings" w:hAnsi="Wingdings" w:hint="default"/>
      </w:rPr>
    </w:lvl>
    <w:lvl w:ilvl="3" w:tplc="04AA46CA" w:tentative="1">
      <w:start w:val="1"/>
      <w:numFmt w:val="bullet"/>
      <w:lvlText w:val=""/>
      <w:lvlJc w:val="left"/>
      <w:pPr>
        <w:ind w:left="2520" w:hanging="360"/>
      </w:pPr>
      <w:rPr>
        <w:rFonts w:ascii="Symbol" w:hAnsi="Symbol" w:hint="default"/>
      </w:rPr>
    </w:lvl>
    <w:lvl w:ilvl="4" w:tplc="0186B30E" w:tentative="1">
      <w:start w:val="1"/>
      <w:numFmt w:val="bullet"/>
      <w:lvlText w:val="o"/>
      <w:lvlJc w:val="left"/>
      <w:pPr>
        <w:ind w:left="3240" w:hanging="360"/>
      </w:pPr>
      <w:rPr>
        <w:rFonts w:ascii="Courier New" w:hAnsi="Courier New" w:cs="Courier New" w:hint="default"/>
      </w:rPr>
    </w:lvl>
    <w:lvl w:ilvl="5" w:tplc="B134B3F4" w:tentative="1">
      <w:start w:val="1"/>
      <w:numFmt w:val="bullet"/>
      <w:lvlText w:val=""/>
      <w:lvlJc w:val="left"/>
      <w:pPr>
        <w:ind w:left="3960" w:hanging="360"/>
      </w:pPr>
      <w:rPr>
        <w:rFonts w:ascii="Wingdings" w:hAnsi="Wingdings" w:hint="default"/>
      </w:rPr>
    </w:lvl>
    <w:lvl w:ilvl="6" w:tplc="1BE0DAC6" w:tentative="1">
      <w:start w:val="1"/>
      <w:numFmt w:val="bullet"/>
      <w:lvlText w:val=""/>
      <w:lvlJc w:val="left"/>
      <w:pPr>
        <w:ind w:left="4680" w:hanging="360"/>
      </w:pPr>
      <w:rPr>
        <w:rFonts w:ascii="Symbol" w:hAnsi="Symbol" w:hint="default"/>
      </w:rPr>
    </w:lvl>
    <w:lvl w:ilvl="7" w:tplc="62747AF0" w:tentative="1">
      <w:start w:val="1"/>
      <w:numFmt w:val="bullet"/>
      <w:lvlText w:val="o"/>
      <w:lvlJc w:val="left"/>
      <w:pPr>
        <w:ind w:left="5400" w:hanging="360"/>
      </w:pPr>
      <w:rPr>
        <w:rFonts w:ascii="Courier New" w:hAnsi="Courier New" w:cs="Courier New" w:hint="default"/>
      </w:rPr>
    </w:lvl>
    <w:lvl w:ilvl="8" w:tplc="BD8AF2F4" w:tentative="1">
      <w:start w:val="1"/>
      <w:numFmt w:val="bullet"/>
      <w:lvlText w:val=""/>
      <w:lvlJc w:val="left"/>
      <w:pPr>
        <w:ind w:left="6120" w:hanging="360"/>
      </w:pPr>
      <w:rPr>
        <w:rFonts w:ascii="Wingdings" w:hAnsi="Wingdings" w:hint="default"/>
      </w:rPr>
    </w:lvl>
  </w:abstractNum>
  <w:abstractNum w:abstractNumId="13" w15:restartNumberingAfterBreak="0">
    <w:nsid w:val="392E622D"/>
    <w:multiLevelType w:val="hybridMultilevel"/>
    <w:tmpl w:val="7D5E01EA"/>
    <w:lvl w:ilvl="0" w:tplc="AB1853A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A078C5A2" w:tentative="1">
      <w:start w:val="1"/>
      <w:numFmt w:val="bullet"/>
      <w:lvlText w:val="o"/>
      <w:lvlJc w:val="left"/>
      <w:pPr>
        <w:ind w:left="1837" w:hanging="360"/>
      </w:pPr>
      <w:rPr>
        <w:rFonts w:ascii="Courier New" w:hAnsi="Courier New" w:cs="Courier New" w:hint="default"/>
      </w:rPr>
    </w:lvl>
    <w:lvl w:ilvl="2" w:tplc="94E6D5E4" w:tentative="1">
      <w:start w:val="1"/>
      <w:numFmt w:val="bullet"/>
      <w:lvlText w:val=""/>
      <w:lvlJc w:val="left"/>
      <w:pPr>
        <w:ind w:left="2557" w:hanging="360"/>
      </w:pPr>
      <w:rPr>
        <w:rFonts w:ascii="Wingdings" w:hAnsi="Wingdings" w:hint="default"/>
      </w:rPr>
    </w:lvl>
    <w:lvl w:ilvl="3" w:tplc="2AB609D8" w:tentative="1">
      <w:start w:val="1"/>
      <w:numFmt w:val="bullet"/>
      <w:lvlText w:val=""/>
      <w:lvlJc w:val="left"/>
      <w:pPr>
        <w:ind w:left="3277" w:hanging="360"/>
      </w:pPr>
      <w:rPr>
        <w:rFonts w:ascii="Symbol" w:hAnsi="Symbol" w:hint="default"/>
      </w:rPr>
    </w:lvl>
    <w:lvl w:ilvl="4" w:tplc="12245B4E" w:tentative="1">
      <w:start w:val="1"/>
      <w:numFmt w:val="bullet"/>
      <w:lvlText w:val="o"/>
      <w:lvlJc w:val="left"/>
      <w:pPr>
        <w:ind w:left="3997" w:hanging="360"/>
      </w:pPr>
      <w:rPr>
        <w:rFonts w:ascii="Courier New" w:hAnsi="Courier New" w:cs="Courier New" w:hint="default"/>
      </w:rPr>
    </w:lvl>
    <w:lvl w:ilvl="5" w:tplc="48EAABAA" w:tentative="1">
      <w:start w:val="1"/>
      <w:numFmt w:val="bullet"/>
      <w:lvlText w:val=""/>
      <w:lvlJc w:val="left"/>
      <w:pPr>
        <w:ind w:left="4717" w:hanging="360"/>
      </w:pPr>
      <w:rPr>
        <w:rFonts w:ascii="Wingdings" w:hAnsi="Wingdings" w:hint="default"/>
      </w:rPr>
    </w:lvl>
    <w:lvl w:ilvl="6" w:tplc="37A056AC" w:tentative="1">
      <w:start w:val="1"/>
      <w:numFmt w:val="bullet"/>
      <w:lvlText w:val=""/>
      <w:lvlJc w:val="left"/>
      <w:pPr>
        <w:ind w:left="5437" w:hanging="360"/>
      </w:pPr>
      <w:rPr>
        <w:rFonts w:ascii="Symbol" w:hAnsi="Symbol" w:hint="default"/>
      </w:rPr>
    </w:lvl>
    <w:lvl w:ilvl="7" w:tplc="93D48FC8" w:tentative="1">
      <w:start w:val="1"/>
      <w:numFmt w:val="bullet"/>
      <w:lvlText w:val="o"/>
      <w:lvlJc w:val="left"/>
      <w:pPr>
        <w:ind w:left="6157" w:hanging="360"/>
      </w:pPr>
      <w:rPr>
        <w:rFonts w:ascii="Courier New" w:hAnsi="Courier New" w:cs="Courier New" w:hint="default"/>
      </w:rPr>
    </w:lvl>
    <w:lvl w:ilvl="8" w:tplc="8E64002A" w:tentative="1">
      <w:start w:val="1"/>
      <w:numFmt w:val="bullet"/>
      <w:lvlText w:val=""/>
      <w:lvlJc w:val="left"/>
      <w:pPr>
        <w:ind w:left="6877" w:hanging="360"/>
      </w:pPr>
      <w:rPr>
        <w:rFonts w:ascii="Wingdings" w:hAnsi="Wingdings" w:hint="default"/>
      </w:rPr>
    </w:lvl>
  </w:abstractNum>
  <w:abstractNum w:abstractNumId="14" w15:restartNumberingAfterBreak="0">
    <w:nsid w:val="3A923526"/>
    <w:multiLevelType w:val="hybridMultilevel"/>
    <w:tmpl w:val="4E74417E"/>
    <w:lvl w:ilvl="0" w:tplc="365A85E4">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123244A4" w:tentative="1">
      <w:start w:val="1"/>
      <w:numFmt w:val="lowerLetter"/>
      <w:lvlText w:val="%2."/>
      <w:lvlJc w:val="left"/>
      <w:pPr>
        <w:ind w:left="2578" w:hanging="360"/>
      </w:pPr>
    </w:lvl>
    <w:lvl w:ilvl="2" w:tplc="C13218C0" w:tentative="1">
      <w:start w:val="1"/>
      <w:numFmt w:val="lowerRoman"/>
      <w:lvlText w:val="%3."/>
      <w:lvlJc w:val="right"/>
      <w:pPr>
        <w:ind w:left="3298" w:hanging="180"/>
      </w:pPr>
    </w:lvl>
    <w:lvl w:ilvl="3" w:tplc="F3629276" w:tentative="1">
      <w:start w:val="1"/>
      <w:numFmt w:val="decimal"/>
      <w:lvlText w:val="%4."/>
      <w:lvlJc w:val="left"/>
      <w:pPr>
        <w:ind w:left="4018" w:hanging="360"/>
      </w:pPr>
    </w:lvl>
    <w:lvl w:ilvl="4" w:tplc="4790AAFA" w:tentative="1">
      <w:start w:val="1"/>
      <w:numFmt w:val="lowerLetter"/>
      <w:lvlText w:val="%5."/>
      <w:lvlJc w:val="left"/>
      <w:pPr>
        <w:ind w:left="4738" w:hanging="360"/>
      </w:pPr>
    </w:lvl>
    <w:lvl w:ilvl="5" w:tplc="E8F6A7D4" w:tentative="1">
      <w:start w:val="1"/>
      <w:numFmt w:val="lowerRoman"/>
      <w:lvlText w:val="%6."/>
      <w:lvlJc w:val="right"/>
      <w:pPr>
        <w:ind w:left="5458" w:hanging="180"/>
      </w:pPr>
    </w:lvl>
    <w:lvl w:ilvl="6" w:tplc="FC34FA32" w:tentative="1">
      <w:start w:val="1"/>
      <w:numFmt w:val="decimal"/>
      <w:lvlText w:val="%7."/>
      <w:lvlJc w:val="left"/>
      <w:pPr>
        <w:ind w:left="6178" w:hanging="360"/>
      </w:pPr>
    </w:lvl>
    <w:lvl w:ilvl="7" w:tplc="1916BB62" w:tentative="1">
      <w:start w:val="1"/>
      <w:numFmt w:val="lowerLetter"/>
      <w:lvlText w:val="%8."/>
      <w:lvlJc w:val="left"/>
      <w:pPr>
        <w:ind w:left="6898" w:hanging="360"/>
      </w:pPr>
    </w:lvl>
    <w:lvl w:ilvl="8" w:tplc="2E364502" w:tentative="1">
      <w:start w:val="1"/>
      <w:numFmt w:val="lowerRoman"/>
      <w:lvlText w:val="%9."/>
      <w:lvlJc w:val="right"/>
      <w:pPr>
        <w:ind w:left="7618" w:hanging="180"/>
      </w:pPr>
    </w:lvl>
  </w:abstractNum>
  <w:abstractNum w:abstractNumId="15" w15:restartNumberingAfterBreak="0">
    <w:nsid w:val="3B0B597E"/>
    <w:multiLevelType w:val="hybridMultilevel"/>
    <w:tmpl w:val="C582C6B2"/>
    <w:lvl w:ilvl="0" w:tplc="0A105D4E">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F4C8594A">
      <w:numFmt w:val="bullet"/>
      <w:lvlText w:val="•"/>
      <w:lvlJc w:val="left"/>
      <w:pPr>
        <w:ind w:left="1528" w:hanging="165"/>
      </w:pPr>
      <w:rPr>
        <w:rFonts w:ascii="Tahoma" w:eastAsiaTheme="minorHAnsi" w:hAnsi="Tahoma" w:cs="Tahoma" w:hint="default"/>
        <w:b/>
        <w:color w:val="FF0000"/>
        <w:sz w:val="21"/>
      </w:rPr>
    </w:lvl>
    <w:lvl w:ilvl="2" w:tplc="F0C447D6" w:tentative="1">
      <w:start w:val="1"/>
      <w:numFmt w:val="bullet"/>
      <w:lvlText w:val=""/>
      <w:lvlJc w:val="left"/>
      <w:pPr>
        <w:ind w:left="2443" w:hanging="360"/>
      </w:pPr>
      <w:rPr>
        <w:rFonts w:ascii="Wingdings" w:hAnsi="Wingdings" w:hint="default"/>
      </w:rPr>
    </w:lvl>
    <w:lvl w:ilvl="3" w:tplc="4B963EC8" w:tentative="1">
      <w:start w:val="1"/>
      <w:numFmt w:val="bullet"/>
      <w:lvlText w:val=""/>
      <w:lvlJc w:val="left"/>
      <w:pPr>
        <w:ind w:left="3163" w:hanging="360"/>
      </w:pPr>
      <w:rPr>
        <w:rFonts w:ascii="Symbol" w:hAnsi="Symbol" w:hint="default"/>
      </w:rPr>
    </w:lvl>
    <w:lvl w:ilvl="4" w:tplc="D58CF694" w:tentative="1">
      <w:start w:val="1"/>
      <w:numFmt w:val="bullet"/>
      <w:lvlText w:val="o"/>
      <w:lvlJc w:val="left"/>
      <w:pPr>
        <w:ind w:left="3883" w:hanging="360"/>
      </w:pPr>
      <w:rPr>
        <w:rFonts w:ascii="Courier New" w:hAnsi="Courier New" w:cs="Courier New" w:hint="default"/>
      </w:rPr>
    </w:lvl>
    <w:lvl w:ilvl="5" w:tplc="3C62E2A6" w:tentative="1">
      <w:start w:val="1"/>
      <w:numFmt w:val="bullet"/>
      <w:lvlText w:val=""/>
      <w:lvlJc w:val="left"/>
      <w:pPr>
        <w:ind w:left="4603" w:hanging="360"/>
      </w:pPr>
      <w:rPr>
        <w:rFonts w:ascii="Wingdings" w:hAnsi="Wingdings" w:hint="default"/>
      </w:rPr>
    </w:lvl>
    <w:lvl w:ilvl="6" w:tplc="9FE81CD0" w:tentative="1">
      <w:start w:val="1"/>
      <w:numFmt w:val="bullet"/>
      <w:lvlText w:val=""/>
      <w:lvlJc w:val="left"/>
      <w:pPr>
        <w:ind w:left="5323" w:hanging="360"/>
      </w:pPr>
      <w:rPr>
        <w:rFonts w:ascii="Symbol" w:hAnsi="Symbol" w:hint="default"/>
      </w:rPr>
    </w:lvl>
    <w:lvl w:ilvl="7" w:tplc="9BF80FB8" w:tentative="1">
      <w:start w:val="1"/>
      <w:numFmt w:val="bullet"/>
      <w:lvlText w:val="o"/>
      <w:lvlJc w:val="left"/>
      <w:pPr>
        <w:ind w:left="6043" w:hanging="360"/>
      </w:pPr>
      <w:rPr>
        <w:rFonts w:ascii="Courier New" w:hAnsi="Courier New" w:cs="Courier New" w:hint="default"/>
      </w:rPr>
    </w:lvl>
    <w:lvl w:ilvl="8" w:tplc="76F073E6" w:tentative="1">
      <w:start w:val="1"/>
      <w:numFmt w:val="bullet"/>
      <w:lvlText w:val=""/>
      <w:lvlJc w:val="left"/>
      <w:pPr>
        <w:ind w:left="6763" w:hanging="360"/>
      </w:pPr>
      <w:rPr>
        <w:rFonts w:ascii="Wingdings" w:hAnsi="Wingdings" w:hint="default"/>
      </w:rPr>
    </w:lvl>
  </w:abstractNum>
  <w:abstractNum w:abstractNumId="16" w15:restartNumberingAfterBreak="0">
    <w:nsid w:val="3DFC3F2B"/>
    <w:multiLevelType w:val="hybridMultilevel"/>
    <w:tmpl w:val="27902D54"/>
    <w:lvl w:ilvl="0" w:tplc="D68C6712">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9E1E8CFA" w:tentative="1">
      <w:start w:val="1"/>
      <w:numFmt w:val="bullet"/>
      <w:lvlText w:val="o"/>
      <w:lvlJc w:val="left"/>
      <w:pPr>
        <w:ind w:left="1440" w:hanging="360"/>
      </w:pPr>
      <w:rPr>
        <w:rFonts w:ascii="Courier New" w:hAnsi="Courier New" w:cs="Courier New" w:hint="default"/>
      </w:rPr>
    </w:lvl>
    <w:lvl w:ilvl="2" w:tplc="B9AC85A0" w:tentative="1">
      <w:start w:val="1"/>
      <w:numFmt w:val="bullet"/>
      <w:lvlText w:val=""/>
      <w:lvlJc w:val="left"/>
      <w:pPr>
        <w:ind w:left="2160" w:hanging="360"/>
      </w:pPr>
      <w:rPr>
        <w:rFonts w:ascii="Wingdings" w:hAnsi="Wingdings" w:hint="default"/>
      </w:rPr>
    </w:lvl>
    <w:lvl w:ilvl="3" w:tplc="BBA436A8" w:tentative="1">
      <w:start w:val="1"/>
      <w:numFmt w:val="bullet"/>
      <w:lvlText w:val=""/>
      <w:lvlJc w:val="left"/>
      <w:pPr>
        <w:ind w:left="2880" w:hanging="360"/>
      </w:pPr>
      <w:rPr>
        <w:rFonts w:ascii="Symbol" w:hAnsi="Symbol" w:hint="default"/>
      </w:rPr>
    </w:lvl>
    <w:lvl w:ilvl="4" w:tplc="2868880A" w:tentative="1">
      <w:start w:val="1"/>
      <w:numFmt w:val="bullet"/>
      <w:lvlText w:val="o"/>
      <w:lvlJc w:val="left"/>
      <w:pPr>
        <w:ind w:left="3600" w:hanging="360"/>
      </w:pPr>
      <w:rPr>
        <w:rFonts w:ascii="Courier New" w:hAnsi="Courier New" w:cs="Courier New" w:hint="default"/>
      </w:rPr>
    </w:lvl>
    <w:lvl w:ilvl="5" w:tplc="4C9C8DF4" w:tentative="1">
      <w:start w:val="1"/>
      <w:numFmt w:val="bullet"/>
      <w:lvlText w:val=""/>
      <w:lvlJc w:val="left"/>
      <w:pPr>
        <w:ind w:left="4320" w:hanging="360"/>
      </w:pPr>
      <w:rPr>
        <w:rFonts w:ascii="Wingdings" w:hAnsi="Wingdings" w:hint="default"/>
      </w:rPr>
    </w:lvl>
    <w:lvl w:ilvl="6" w:tplc="5358C7D0" w:tentative="1">
      <w:start w:val="1"/>
      <w:numFmt w:val="bullet"/>
      <w:lvlText w:val=""/>
      <w:lvlJc w:val="left"/>
      <w:pPr>
        <w:ind w:left="5040" w:hanging="360"/>
      </w:pPr>
      <w:rPr>
        <w:rFonts w:ascii="Symbol" w:hAnsi="Symbol" w:hint="default"/>
      </w:rPr>
    </w:lvl>
    <w:lvl w:ilvl="7" w:tplc="2C6EEFA4" w:tentative="1">
      <w:start w:val="1"/>
      <w:numFmt w:val="bullet"/>
      <w:lvlText w:val="o"/>
      <w:lvlJc w:val="left"/>
      <w:pPr>
        <w:ind w:left="5760" w:hanging="360"/>
      </w:pPr>
      <w:rPr>
        <w:rFonts w:ascii="Courier New" w:hAnsi="Courier New" w:cs="Courier New" w:hint="default"/>
      </w:rPr>
    </w:lvl>
    <w:lvl w:ilvl="8" w:tplc="F984CADE" w:tentative="1">
      <w:start w:val="1"/>
      <w:numFmt w:val="bullet"/>
      <w:lvlText w:val=""/>
      <w:lvlJc w:val="left"/>
      <w:pPr>
        <w:ind w:left="6480" w:hanging="360"/>
      </w:pPr>
      <w:rPr>
        <w:rFonts w:ascii="Wingdings" w:hAnsi="Wingdings" w:hint="default"/>
      </w:rPr>
    </w:lvl>
  </w:abstractNum>
  <w:abstractNum w:abstractNumId="17" w15:restartNumberingAfterBreak="0">
    <w:nsid w:val="40DC7E01"/>
    <w:multiLevelType w:val="hybridMultilevel"/>
    <w:tmpl w:val="5D24C320"/>
    <w:lvl w:ilvl="0" w:tplc="20CCADFA">
      <w:start w:val="1"/>
      <w:numFmt w:val="decimal"/>
      <w:pStyle w:val="3"/>
      <w:lvlText w:val="%1.1.1"/>
      <w:lvlJc w:val="left"/>
      <w:pPr>
        <w:ind w:left="1854" w:hanging="360"/>
      </w:pPr>
      <w:rPr>
        <w:rFonts w:hint="default"/>
      </w:rPr>
    </w:lvl>
    <w:lvl w:ilvl="1" w:tplc="FF5E7E86" w:tentative="1">
      <w:start w:val="1"/>
      <w:numFmt w:val="lowerLetter"/>
      <w:lvlText w:val="%2."/>
      <w:lvlJc w:val="left"/>
      <w:pPr>
        <w:ind w:left="2574" w:hanging="360"/>
      </w:pPr>
    </w:lvl>
    <w:lvl w:ilvl="2" w:tplc="60C4A7F8" w:tentative="1">
      <w:start w:val="1"/>
      <w:numFmt w:val="lowerRoman"/>
      <w:lvlText w:val="%3."/>
      <w:lvlJc w:val="right"/>
      <w:pPr>
        <w:ind w:left="3294" w:hanging="180"/>
      </w:pPr>
    </w:lvl>
    <w:lvl w:ilvl="3" w:tplc="436E4D94" w:tentative="1">
      <w:start w:val="1"/>
      <w:numFmt w:val="decimal"/>
      <w:lvlText w:val="%4."/>
      <w:lvlJc w:val="left"/>
      <w:pPr>
        <w:ind w:left="4014" w:hanging="360"/>
      </w:pPr>
    </w:lvl>
    <w:lvl w:ilvl="4" w:tplc="B1CEB62E" w:tentative="1">
      <w:start w:val="1"/>
      <w:numFmt w:val="lowerLetter"/>
      <w:lvlText w:val="%5."/>
      <w:lvlJc w:val="left"/>
      <w:pPr>
        <w:ind w:left="4734" w:hanging="360"/>
      </w:pPr>
    </w:lvl>
    <w:lvl w:ilvl="5" w:tplc="949CBBD6" w:tentative="1">
      <w:start w:val="1"/>
      <w:numFmt w:val="lowerRoman"/>
      <w:lvlText w:val="%6."/>
      <w:lvlJc w:val="right"/>
      <w:pPr>
        <w:ind w:left="5454" w:hanging="180"/>
      </w:pPr>
    </w:lvl>
    <w:lvl w:ilvl="6" w:tplc="958A32A2" w:tentative="1">
      <w:start w:val="1"/>
      <w:numFmt w:val="decimal"/>
      <w:lvlText w:val="%7."/>
      <w:lvlJc w:val="left"/>
      <w:pPr>
        <w:ind w:left="6174" w:hanging="360"/>
      </w:pPr>
    </w:lvl>
    <w:lvl w:ilvl="7" w:tplc="E4808C90" w:tentative="1">
      <w:start w:val="1"/>
      <w:numFmt w:val="lowerLetter"/>
      <w:lvlText w:val="%8."/>
      <w:lvlJc w:val="left"/>
      <w:pPr>
        <w:ind w:left="6894" w:hanging="360"/>
      </w:pPr>
    </w:lvl>
    <w:lvl w:ilvl="8" w:tplc="F97CCDDE" w:tentative="1">
      <w:start w:val="1"/>
      <w:numFmt w:val="lowerRoman"/>
      <w:lvlText w:val="%9."/>
      <w:lvlJc w:val="right"/>
      <w:pPr>
        <w:ind w:left="7614" w:hanging="180"/>
      </w:pPr>
    </w:lvl>
  </w:abstractNum>
  <w:abstractNum w:abstractNumId="18" w15:restartNumberingAfterBreak="0">
    <w:nsid w:val="441A6670"/>
    <w:multiLevelType w:val="hybridMultilevel"/>
    <w:tmpl w:val="369C82D6"/>
    <w:lvl w:ilvl="0" w:tplc="81D651C0">
      <w:start w:val="1"/>
      <w:numFmt w:val="hebrew1"/>
      <w:pStyle w:val="30"/>
      <w:lvlText w:val="%1."/>
      <w:lvlJc w:val="center"/>
      <w:pPr>
        <w:ind w:left="2705" w:hanging="360"/>
      </w:pPr>
    </w:lvl>
    <w:lvl w:ilvl="1" w:tplc="A386B368" w:tentative="1">
      <w:start w:val="1"/>
      <w:numFmt w:val="lowerLetter"/>
      <w:lvlText w:val="%2."/>
      <w:lvlJc w:val="left"/>
      <w:pPr>
        <w:ind w:left="3425" w:hanging="360"/>
      </w:pPr>
    </w:lvl>
    <w:lvl w:ilvl="2" w:tplc="0E148F2C" w:tentative="1">
      <w:start w:val="1"/>
      <w:numFmt w:val="lowerRoman"/>
      <w:lvlText w:val="%3."/>
      <w:lvlJc w:val="right"/>
      <w:pPr>
        <w:ind w:left="4145" w:hanging="180"/>
      </w:pPr>
    </w:lvl>
    <w:lvl w:ilvl="3" w:tplc="31EEFD08" w:tentative="1">
      <w:start w:val="1"/>
      <w:numFmt w:val="decimal"/>
      <w:lvlText w:val="%4."/>
      <w:lvlJc w:val="left"/>
      <w:pPr>
        <w:ind w:left="4865" w:hanging="360"/>
      </w:pPr>
    </w:lvl>
    <w:lvl w:ilvl="4" w:tplc="C8D08F36" w:tentative="1">
      <w:start w:val="1"/>
      <w:numFmt w:val="lowerLetter"/>
      <w:lvlText w:val="%5."/>
      <w:lvlJc w:val="left"/>
      <w:pPr>
        <w:ind w:left="5585" w:hanging="360"/>
      </w:pPr>
    </w:lvl>
    <w:lvl w:ilvl="5" w:tplc="98CC3742" w:tentative="1">
      <w:start w:val="1"/>
      <w:numFmt w:val="lowerRoman"/>
      <w:lvlText w:val="%6."/>
      <w:lvlJc w:val="right"/>
      <w:pPr>
        <w:ind w:left="6305" w:hanging="180"/>
      </w:pPr>
    </w:lvl>
    <w:lvl w:ilvl="6" w:tplc="321A7356" w:tentative="1">
      <w:start w:val="1"/>
      <w:numFmt w:val="decimal"/>
      <w:lvlText w:val="%7."/>
      <w:lvlJc w:val="left"/>
      <w:pPr>
        <w:ind w:left="7025" w:hanging="360"/>
      </w:pPr>
    </w:lvl>
    <w:lvl w:ilvl="7" w:tplc="376EC78A" w:tentative="1">
      <w:start w:val="1"/>
      <w:numFmt w:val="lowerLetter"/>
      <w:lvlText w:val="%8."/>
      <w:lvlJc w:val="left"/>
      <w:pPr>
        <w:ind w:left="7745" w:hanging="360"/>
      </w:pPr>
    </w:lvl>
    <w:lvl w:ilvl="8" w:tplc="B35E8C32" w:tentative="1">
      <w:start w:val="1"/>
      <w:numFmt w:val="lowerRoman"/>
      <w:lvlText w:val="%9."/>
      <w:lvlJc w:val="right"/>
      <w:pPr>
        <w:ind w:left="8465" w:hanging="180"/>
      </w:pPr>
    </w:lvl>
  </w:abstractNum>
  <w:abstractNum w:abstractNumId="19" w15:restartNumberingAfterBreak="0">
    <w:nsid w:val="4DD35436"/>
    <w:multiLevelType w:val="hybridMultilevel"/>
    <w:tmpl w:val="EC1EC164"/>
    <w:lvl w:ilvl="0" w:tplc="ED2E8E22">
      <w:start w:val="1"/>
      <w:numFmt w:val="decimal"/>
      <w:pStyle w:val="2"/>
      <w:lvlText w:val="%1.1"/>
      <w:lvlJc w:val="left"/>
      <w:pPr>
        <w:ind w:left="1860" w:hanging="360"/>
      </w:pPr>
      <w:rPr>
        <w:rFonts w:hint="default"/>
      </w:rPr>
    </w:lvl>
    <w:lvl w:ilvl="1" w:tplc="2BF48DDA" w:tentative="1">
      <w:start w:val="1"/>
      <w:numFmt w:val="lowerLetter"/>
      <w:lvlText w:val="%2."/>
      <w:lvlJc w:val="left"/>
      <w:pPr>
        <w:ind w:left="2580" w:hanging="360"/>
      </w:pPr>
    </w:lvl>
    <w:lvl w:ilvl="2" w:tplc="4C44577A" w:tentative="1">
      <w:start w:val="1"/>
      <w:numFmt w:val="lowerRoman"/>
      <w:lvlText w:val="%3."/>
      <w:lvlJc w:val="right"/>
      <w:pPr>
        <w:ind w:left="3300" w:hanging="180"/>
      </w:pPr>
    </w:lvl>
    <w:lvl w:ilvl="3" w:tplc="78B40194" w:tentative="1">
      <w:start w:val="1"/>
      <w:numFmt w:val="decimal"/>
      <w:lvlText w:val="%4."/>
      <w:lvlJc w:val="left"/>
      <w:pPr>
        <w:ind w:left="4020" w:hanging="360"/>
      </w:pPr>
    </w:lvl>
    <w:lvl w:ilvl="4" w:tplc="FF8EAAF4" w:tentative="1">
      <w:start w:val="1"/>
      <w:numFmt w:val="lowerLetter"/>
      <w:lvlText w:val="%5."/>
      <w:lvlJc w:val="left"/>
      <w:pPr>
        <w:ind w:left="4740" w:hanging="360"/>
      </w:pPr>
    </w:lvl>
    <w:lvl w:ilvl="5" w:tplc="04B8562C" w:tentative="1">
      <w:start w:val="1"/>
      <w:numFmt w:val="lowerRoman"/>
      <w:lvlText w:val="%6."/>
      <w:lvlJc w:val="right"/>
      <w:pPr>
        <w:ind w:left="5460" w:hanging="180"/>
      </w:pPr>
    </w:lvl>
    <w:lvl w:ilvl="6" w:tplc="6A1C2E14" w:tentative="1">
      <w:start w:val="1"/>
      <w:numFmt w:val="decimal"/>
      <w:lvlText w:val="%7."/>
      <w:lvlJc w:val="left"/>
      <w:pPr>
        <w:ind w:left="6180" w:hanging="360"/>
      </w:pPr>
    </w:lvl>
    <w:lvl w:ilvl="7" w:tplc="1762771E" w:tentative="1">
      <w:start w:val="1"/>
      <w:numFmt w:val="lowerLetter"/>
      <w:lvlText w:val="%8."/>
      <w:lvlJc w:val="left"/>
      <w:pPr>
        <w:ind w:left="6900" w:hanging="360"/>
      </w:pPr>
    </w:lvl>
    <w:lvl w:ilvl="8" w:tplc="2A02EB38" w:tentative="1">
      <w:start w:val="1"/>
      <w:numFmt w:val="lowerRoman"/>
      <w:lvlText w:val="%9."/>
      <w:lvlJc w:val="right"/>
      <w:pPr>
        <w:ind w:left="7620" w:hanging="180"/>
      </w:pPr>
    </w:lvl>
  </w:abstractNum>
  <w:abstractNum w:abstractNumId="20" w15:restartNumberingAfterBreak="0">
    <w:nsid w:val="59F011FB"/>
    <w:multiLevelType w:val="hybridMultilevel"/>
    <w:tmpl w:val="FBB8779C"/>
    <w:lvl w:ilvl="0" w:tplc="6F3A6EA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65F4A584" w:tentative="1">
      <w:start w:val="1"/>
      <w:numFmt w:val="bullet"/>
      <w:lvlText w:val="o"/>
      <w:lvlJc w:val="left"/>
      <w:pPr>
        <w:ind w:left="1440" w:hanging="360"/>
      </w:pPr>
      <w:rPr>
        <w:rFonts w:ascii="Courier New" w:hAnsi="Courier New" w:cs="Courier New" w:hint="default"/>
      </w:rPr>
    </w:lvl>
    <w:lvl w:ilvl="2" w:tplc="3CDE80BC" w:tentative="1">
      <w:start w:val="1"/>
      <w:numFmt w:val="bullet"/>
      <w:lvlText w:val=""/>
      <w:lvlJc w:val="left"/>
      <w:pPr>
        <w:ind w:left="2160" w:hanging="360"/>
      </w:pPr>
      <w:rPr>
        <w:rFonts w:ascii="Wingdings" w:hAnsi="Wingdings" w:hint="default"/>
      </w:rPr>
    </w:lvl>
    <w:lvl w:ilvl="3" w:tplc="0A4C6BE4" w:tentative="1">
      <w:start w:val="1"/>
      <w:numFmt w:val="bullet"/>
      <w:lvlText w:val=""/>
      <w:lvlJc w:val="left"/>
      <w:pPr>
        <w:ind w:left="2880" w:hanging="360"/>
      </w:pPr>
      <w:rPr>
        <w:rFonts w:ascii="Symbol" w:hAnsi="Symbol" w:hint="default"/>
      </w:rPr>
    </w:lvl>
    <w:lvl w:ilvl="4" w:tplc="79263240" w:tentative="1">
      <w:start w:val="1"/>
      <w:numFmt w:val="bullet"/>
      <w:lvlText w:val="o"/>
      <w:lvlJc w:val="left"/>
      <w:pPr>
        <w:ind w:left="3600" w:hanging="360"/>
      </w:pPr>
      <w:rPr>
        <w:rFonts w:ascii="Courier New" w:hAnsi="Courier New" w:cs="Courier New" w:hint="default"/>
      </w:rPr>
    </w:lvl>
    <w:lvl w:ilvl="5" w:tplc="4DE824B4" w:tentative="1">
      <w:start w:val="1"/>
      <w:numFmt w:val="bullet"/>
      <w:lvlText w:val=""/>
      <w:lvlJc w:val="left"/>
      <w:pPr>
        <w:ind w:left="4320" w:hanging="360"/>
      </w:pPr>
      <w:rPr>
        <w:rFonts w:ascii="Wingdings" w:hAnsi="Wingdings" w:hint="default"/>
      </w:rPr>
    </w:lvl>
    <w:lvl w:ilvl="6" w:tplc="6FB27B94" w:tentative="1">
      <w:start w:val="1"/>
      <w:numFmt w:val="bullet"/>
      <w:lvlText w:val=""/>
      <w:lvlJc w:val="left"/>
      <w:pPr>
        <w:ind w:left="5040" w:hanging="360"/>
      </w:pPr>
      <w:rPr>
        <w:rFonts w:ascii="Symbol" w:hAnsi="Symbol" w:hint="default"/>
      </w:rPr>
    </w:lvl>
    <w:lvl w:ilvl="7" w:tplc="38241BDA" w:tentative="1">
      <w:start w:val="1"/>
      <w:numFmt w:val="bullet"/>
      <w:lvlText w:val="o"/>
      <w:lvlJc w:val="left"/>
      <w:pPr>
        <w:ind w:left="5760" w:hanging="360"/>
      </w:pPr>
      <w:rPr>
        <w:rFonts w:ascii="Courier New" w:hAnsi="Courier New" w:cs="Courier New" w:hint="default"/>
      </w:rPr>
    </w:lvl>
    <w:lvl w:ilvl="8" w:tplc="F17007C0" w:tentative="1">
      <w:start w:val="1"/>
      <w:numFmt w:val="bullet"/>
      <w:lvlText w:val=""/>
      <w:lvlJc w:val="left"/>
      <w:pPr>
        <w:ind w:left="6480" w:hanging="360"/>
      </w:pPr>
      <w:rPr>
        <w:rFonts w:ascii="Wingdings" w:hAnsi="Wingdings" w:hint="default"/>
      </w:rPr>
    </w:lvl>
  </w:abstractNum>
  <w:abstractNum w:abstractNumId="21" w15:restartNumberingAfterBreak="0">
    <w:nsid w:val="6079445E"/>
    <w:multiLevelType w:val="hybridMultilevel"/>
    <w:tmpl w:val="CDCA638E"/>
    <w:lvl w:ilvl="0" w:tplc="4A6A2056">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06A67E80" w:tentative="1">
      <w:start w:val="1"/>
      <w:numFmt w:val="bullet"/>
      <w:lvlText w:val="o"/>
      <w:lvlJc w:val="left"/>
      <w:pPr>
        <w:ind w:left="1080" w:hanging="360"/>
      </w:pPr>
      <w:rPr>
        <w:rFonts w:ascii="Courier New" w:hAnsi="Courier New" w:cs="Courier New" w:hint="default"/>
      </w:rPr>
    </w:lvl>
    <w:lvl w:ilvl="2" w:tplc="740A235A" w:tentative="1">
      <w:start w:val="1"/>
      <w:numFmt w:val="bullet"/>
      <w:lvlText w:val=""/>
      <w:lvlJc w:val="left"/>
      <w:pPr>
        <w:ind w:left="1800" w:hanging="360"/>
      </w:pPr>
      <w:rPr>
        <w:rFonts w:ascii="Wingdings" w:hAnsi="Wingdings" w:hint="default"/>
      </w:rPr>
    </w:lvl>
    <w:lvl w:ilvl="3" w:tplc="A85EA2FC" w:tentative="1">
      <w:start w:val="1"/>
      <w:numFmt w:val="bullet"/>
      <w:lvlText w:val=""/>
      <w:lvlJc w:val="left"/>
      <w:pPr>
        <w:ind w:left="2520" w:hanging="360"/>
      </w:pPr>
      <w:rPr>
        <w:rFonts w:ascii="Symbol" w:hAnsi="Symbol" w:hint="default"/>
      </w:rPr>
    </w:lvl>
    <w:lvl w:ilvl="4" w:tplc="3AD8C050" w:tentative="1">
      <w:start w:val="1"/>
      <w:numFmt w:val="bullet"/>
      <w:lvlText w:val="o"/>
      <w:lvlJc w:val="left"/>
      <w:pPr>
        <w:ind w:left="3240" w:hanging="360"/>
      </w:pPr>
      <w:rPr>
        <w:rFonts w:ascii="Courier New" w:hAnsi="Courier New" w:cs="Courier New" w:hint="default"/>
      </w:rPr>
    </w:lvl>
    <w:lvl w:ilvl="5" w:tplc="48706CFA" w:tentative="1">
      <w:start w:val="1"/>
      <w:numFmt w:val="bullet"/>
      <w:lvlText w:val=""/>
      <w:lvlJc w:val="left"/>
      <w:pPr>
        <w:ind w:left="3960" w:hanging="360"/>
      </w:pPr>
      <w:rPr>
        <w:rFonts w:ascii="Wingdings" w:hAnsi="Wingdings" w:hint="default"/>
      </w:rPr>
    </w:lvl>
    <w:lvl w:ilvl="6" w:tplc="4C445BE0" w:tentative="1">
      <w:start w:val="1"/>
      <w:numFmt w:val="bullet"/>
      <w:lvlText w:val=""/>
      <w:lvlJc w:val="left"/>
      <w:pPr>
        <w:ind w:left="4680" w:hanging="360"/>
      </w:pPr>
      <w:rPr>
        <w:rFonts w:ascii="Symbol" w:hAnsi="Symbol" w:hint="default"/>
      </w:rPr>
    </w:lvl>
    <w:lvl w:ilvl="7" w:tplc="2B12AEEE" w:tentative="1">
      <w:start w:val="1"/>
      <w:numFmt w:val="bullet"/>
      <w:lvlText w:val="o"/>
      <w:lvlJc w:val="left"/>
      <w:pPr>
        <w:ind w:left="5400" w:hanging="360"/>
      </w:pPr>
      <w:rPr>
        <w:rFonts w:ascii="Courier New" w:hAnsi="Courier New" w:cs="Courier New" w:hint="default"/>
      </w:rPr>
    </w:lvl>
    <w:lvl w:ilvl="8" w:tplc="9544EFE8" w:tentative="1">
      <w:start w:val="1"/>
      <w:numFmt w:val="bullet"/>
      <w:lvlText w:val=""/>
      <w:lvlJc w:val="left"/>
      <w:pPr>
        <w:ind w:left="6120" w:hanging="360"/>
      </w:pPr>
      <w:rPr>
        <w:rFonts w:ascii="Wingdings" w:hAnsi="Wingdings" w:hint="default"/>
      </w:rPr>
    </w:lvl>
  </w:abstractNum>
  <w:abstractNum w:abstractNumId="22" w15:restartNumberingAfterBreak="0">
    <w:nsid w:val="65D5678F"/>
    <w:multiLevelType w:val="hybridMultilevel"/>
    <w:tmpl w:val="8844FB18"/>
    <w:lvl w:ilvl="0" w:tplc="85989F9E">
      <w:start w:val="1"/>
      <w:numFmt w:val="bullet"/>
      <w:lvlText w:val=""/>
      <w:lvlJc w:val="left"/>
      <w:pPr>
        <w:ind w:left="1080" w:hanging="360"/>
      </w:pPr>
      <w:rPr>
        <w:rFonts w:ascii="Symbol" w:hAnsi="Symbol" w:hint="default"/>
        <w:color w:val="FF0000"/>
        <w:lang w:val="en-US"/>
      </w:rPr>
    </w:lvl>
    <w:lvl w:ilvl="1" w:tplc="FE48C734" w:tentative="1">
      <w:start w:val="1"/>
      <w:numFmt w:val="lowerLetter"/>
      <w:lvlText w:val="%2."/>
      <w:lvlJc w:val="left"/>
      <w:pPr>
        <w:ind w:left="1800" w:hanging="360"/>
      </w:pPr>
    </w:lvl>
    <w:lvl w:ilvl="2" w:tplc="89A6356C" w:tentative="1">
      <w:start w:val="1"/>
      <w:numFmt w:val="lowerRoman"/>
      <w:lvlText w:val="%3."/>
      <w:lvlJc w:val="right"/>
      <w:pPr>
        <w:ind w:left="2520" w:hanging="180"/>
      </w:pPr>
    </w:lvl>
    <w:lvl w:ilvl="3" w:tplc="F590415E" w:tentative="1">
      <w:start w:val="1"/>
      <w:numFmt w:val="decimal"/>
      <w:lvlText w:val="%4."/>
      <w:lvlJc w:val="left"/>
      <w:pPr>
        <w:ind w:left="3240" w:hanging="360"/>
      </w:pPr>
    </w:lvl>
    <w:lvl w:ilvl="4" w:tplc="073E1DB8" w:tentative="1">
      <w:start w:val="1"/>
      <w:numFmt w:val="lowerLetter"/>
      <w:lvlText w:val="%5."/>
      <w:lvlJc w:val="left"/>
      <w:pPr>
        <w:ind w:left="3960" w:hanging="360"/>
      </w:pPr>
    </w:lvl>
    <w:lvl w:ilvl="5" w:tplc="80B8AB2C" w:tentative="1">
      <w:start w:val="1"/>
      <w:numFmt w:val="lowerRoman"/>
      <w:lvlText w:val="%6."/>
      <w:lvlJc w:val="right"/>
      <w:pPr>
        <w:ind w:left="4680" w:hanging="180"/>
      </w:pPr>
    </w:lvl>
    <w:lvl w:ilvl="6" w:tplc="42F2A35E" w:tentative="1">
      <w:start w:val="1"/>
      <w:numFmt w:val="decimal"/>
      <w:lvlText w:val="%7."/>
      <w:lvlJc w:val="left"/>
      <w:pPr>
        <w:ind w:left="5400" w:hanging="360"/>
      </w:pPr>
    </w:lvl>
    <w:lvl w:ilvl="7" w:tplc="C526EBCE" w:tentative="1">
      <w:start w:val="1"/>
      <w:numFmt w:val="lowerLetter"/>
      <w:lvlText w:val="%8."/>
      <w:lvlJc w:val="left"/>
      <w:pPr>
        <w:ind w:left="6120" w:hanging="360"/>
      </w:pPr>
    </w:lvl>
    <w:lvl w:ilvl="8" w:tplc="C13CA05C" w:tentative="1">
      <w:start w:val="1"/>
      <w:numFmt w:val="lowerRoman"/>
      <w:lvlText w:val="%9."/>
      <w:lvlJc w:val="right"/>
      <w:pPr>
        <w:ind w:left="6840" w:hanging="180"/>
      </w:pPr>
    </w:lvl>
  </w:abstractNum>
  <w:abstractNum w:abstractNumId="23" w15:restartNumberingAfterBreak="0">
    <w:nsid w:val="665B09CB"/>
    <w:multiLevelType w:val="hybridMultilevel"/>
    <w:tmpl w:val="F98283A0"/>
    <w:lvl w:ilvl="0" w:tplc="80B650C0">
      <w:start w:val="1"/>
      <w:numFmt w:val="bullet"/>
      <w:pStyle w:val="5"/>
      <w:lvlText w:val=""/>
      <w:lvlJc w:val="left"/>
      <w:pPr>
        <w:ind w:left="1854" w:hanging="360"/>
      </w:pPr>
      <w:rPr>
        <w:rFonts w:ascii="Wingdings" w:hAnsi="Wingdings" w:hint="default"/>
        <w:color w:val="FFF400"/>
      </w:rPr>
    </w:lvl>
    <w:lvl w:ilvl="1" w:tplc="55D6834E" w:tentative="1">
      <w:start w:val="1"/>
      <w:numFmt w:val="lowerLetter"/>
      <w:lvlText w:val="%2."/>
      <w:lvlJc w:val="left"/>
      <w:pPr>
        <w:ind w:left="2574" w:hanging="360"/>
      </w:pPr>
    </w:lvl>
    <w:lvl w:ilvl="2" w:tplc="A5E23750" w:tentative="1">
      <w:start w:val="1"/>
      <w:numFmt w:val="lowerRoman"/>
      <w:lvlText w:val="%3."/>
      <w:lvlJc w:val="right"/>
      <w:pPr>
        <w:ind w:left="3294" w:hanging="180"/>
      </w:pPr>
    </w:lvl>
    <w:lvl w:ilvl="3" w:tplc="71E49888" w:tentative="1">
      <w:start w:val="1"/>
      <w:numFmt w:val="decimal"/>
      <w:lvlText w:val="%4."/>
      <w:lvlJc w:val="left"/>
      <w:pPr>
        <w:ind w:left="4014" w:hanging="360"/>
      </w:pPr>
    </w:lvl>
    <w:lvl w:ilvl="4" w:tplc="FF88A836" w:tentative="1">
      <w:start w:val="1"/>
      <w:numFmt w:val="lowerLetter"/>
      <w:lvlText w:val="%5."/>
      <w:lvlJc w:val="left"/>
      <w:pPr>
        <w:ind w:left="4734" w:hanging="360"/>
      </w:pPr>
    </w:lvl>
    <w:lvl w:ilvl="5" w:tplc="95241CDA" w:tentative="1">
      <w:start w:val="1"/>
      <w:numFmt w:val="lowerRoman"/>
      <w:lvlText w:val="%6."/>
      <w:lvlJc w:val="right"/>
      <w:pPr>
        <w:ind w:left="5454" w:hanging="180"/>
      </w:pPr>
    </w:lvl>
    <w:lvl w:ilvl="6" w:tplc="4B4CF5A2" w:tentative="1">
      <w:start w:val="1"/>
      <w:numFmt w:val="decimal"/>
      <w:lvlText w:val="%7."/>
      <w:lvlJc w:val="left"/>
      <w:pPr>
        <w:ind w:left="6174" w:hanging="360"/>
      </w:pPr>
    </w:lvl>
    <w:lvl w:ilvl="7" w:tplc="DB08589E" w:tentative="1">
      <w:start w:val="1"/>
      <w:numFmt w:val="lowerLetter"/>
      <w:lvlText w:val="%8."/>
      <w:lvlJc w:val="left"/>
      <w:pPr>
        <w:ind w:left="6894" w:hanging="360"/>
      </w:pPr>
    </w:lvl>
    <w:lvl w:ilvl="8" w:tplc="FC9C7F9C" w:tentative="1">
      <w:start w:val="1"/>
      <w:numFmt w:val="lowerRoman"/>
      <w:lvlText w:val="%9."/>
      <w:lvlJc w:val="right"/>
      <w:pPr>
        <w:ind w:left="7614" w:hanging="180"/>
      </w:pPr>
    </w:lvl>
  </w:abstractNum>
  <w:abstractNum w:abstractNumId="24" w15:restartNumberingAfterBreak="0">
    <w:nsid w:val="6699458C"/>
    <w:multiLevelType w:val="hybridMultilevel"/>
    <w:tmpl w:val="B9E2BA98"/>
    <w:lvl w:ilvl="0" w:tplc="5602273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F93E7706" w:tentative="1">
      <w:start w:val="1"/>
      <w:numFmt w:val="bullet"/>
      <w:lvlText w:val="o"/>
      <w:lvlJc w:val="left"/>
      <w:pPr>
        <w:ind w:left="1080" w:hanging="360"/>
      </w:pPr>
      <w:rPr>
        <w:rFonts w:ascii="Courier New" w:hAnsi="Courier New" w:cs="Courier New" w:hint="default"/>
      </w:rPr>
    </w:lvl>
    <w:lvl w:ilvl="2" w:tplc="B8841A62" w:tentative="1">
      <w:start w:val="1"/>
      <w:numFmt w:val="bullet"/>
      <w:lvlText w:val=""/>
      <w:lvlJc w:val="left"/>
      <w:pPr>
        <w:ind w:left="1800" w:hanging="360"/>
      </w:pPr>
      <w:rPr>
        <w:rFonts w:ascii="Wingdings" w:hAnsi="Wingdings" w:hint="default"/>
      </w:rPr>
    </w:lvl>
    <w:lvl w:ilvl="3" w:tplc="71A2DE4C" w:tentative="1">
      <w:start w:val="1"/>
      <w:numFmt w:val="bullet"/>
      <w:lvlText w:val=""/>
      <w:lvlJc w:val="left"/>
      <w:pPr>
        <w:ind w:left="2520" w:hanging="360"/>
      </w:pPr>
      <w:rPr>
        <w:rFonts w:ascii="Symbol" w:hAnsi="Symbol" w:hint="default"/>
      </w:rPr>
    </w:lvl>
    <w:lvl w:ilvl="4" w:tplc="83C20E80" w:tentative="1">
      <w:start w:val="1"/>
      <w:numFmt w:val="bullet"/>
      <w:lvlText w:val="o"/>
      <w:lvlJc w:val="left"/>
      <w:pPr>
        <w:ind w:left="3240" w:hanging="360"/>
      </w:pPr>
      <w:rPr>
        <w:rFonts w:ascii="Courier New" w:hAnsi="Courier New" w:cs="Courier New" w:hint="default"/>
      </w:rPr>
    </w:lvl>
    <w:lvl w:ilvl="5" w:tplc="AB9290EC" w:tentative="1">
      <w:start w:val="1"/>
      <w:numFmt w:val="bullet"/>
      <w:lvlText w:val=""/>
      <w:lvlJc w:val="left"/>
      <w:pPr>
        <w:ind w:left="3960" w:hanging="360"/>
      </w:pPr>
      <w:rPr>
        <w:rFonts w:ascii="Wingdings" w:hAnsi="Wingdings" w:hint="default"/>
      </w:rPr>
    </w:lvl>
    <w:lvl w:ilvl="6" w:tplc="163E8B28" w:tentative="1">
      <w:start w:val="1"/>
      <w:numFmt w:val="bullet"/>
      <w:lvlText w:val=""/>
      <w:lvlJc w:val="left"/>
      <w:pPr>
        <w:ind w:left="4680" w:hanging="360"/>
      </w:pPr>
      <w:rPr>
        <w:rFonts w:ascii="Symbol" w:hAnsi="Symbol" w:hint="default"/>
      </w:rPr>
    </w:lvl>
    <w:lvl w:ilvl="7" w:tplc="E070DA2C" w:tentative="1">
      <w:start w:val="1"/>
      <w:numFmt w:val="bullet"/>
      <w:lvlText w:val="o"/>
      <w:lvlJc w:val="left"/>
      <w:pPr>
        <w:ind w:left="5400" w:hanging="360"/>
      </w:pPr>
      <w:rPr>
        <w:rFonts w:ascii="Courier New" w:hAnsi="Courier New" w:cs="Courier New" w:hint="default"/>
      </w:rPr>
    </w:lvl>
    <w:lvl w:ilvl="8" w:tplc="69E27994" w:tentative="1">
      <w:start w:val="1"/>
      <w:numFmt w:val="bullet"/>
      <w:lvlText w:val=""/>
      <w:lvlJc w:val="left"/>
      <w:pPr>
        <w:ind w:left="6120" w:hanging="360"/>
      </w:pPr>
      <w:rPr>
        <w:rFonts w:ascii="Wingdings" w:hAnsi="Wingdings" w:hint="default"/>
      </w:rPr>
    </w:lvl>
  </w:abstractNum>
  <w:abstractNum w:abstractNumId="25" w15:restartNumberingAfterBreak="0">
    <w:nsid w:val="672D739F"/>
    <w:multiLevelType w:val="hybridMultilevel"/>
    <w:tmpl w:val="BE8C7A9C"/>
    <w:lvl w:ilvl="0" w:tplc="66E4D952">
      <w:start w:val="1"/>
      <w:numFmt w:val="bullet"/>
      <w:lvlText w:val=""/>
      <w:lvlJc w:val="left"/>
      <w:pPr>
        <w:ind w:left="360" w:hanging="360"/>
      </w:pPr>
      <w:rPr>
        <w:rFonts w:ascii="Symbol" w:hAnsi="Symbol" w:cs="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78F7677"/>
    <w:multiLevelType w:val="hybridMultilevel"/>
    <w:tmpl w:val="257EC434"/>
    <w:lvl w:ilvl="0" w:tplc="415E410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F3604070" w:tentative="1">
      <w:start w:val="1"/>
      <w:numFmt w:val="bullet"/>
      <w:lvlText w:val="o"/>
      <w:lvlJc w:val="left"/>
      <w:pPr>
        <w:ind w:left="1440" w:hanging="360"/>
      </w:pPr>
      <w:rPr>
        <w:rFonts w:ascii="Courier New" w:hAnsi="Courier New" w:cs="Courier New" w:hint="default"/>
      </w:rPr>
    </w:lvl>
    <w:lvl w:ilvl="2" w:tplc="76E23DEE" w:tentative="1">
      <w:start w:val="1"/>
      <w:numFmt w:val="bullet"/>
      <w:lvlText w:val=""/>
      <w:lvlJc w:val="left"/>
      <w:pPr>
        <w:ind w:left="2160" w:hanging="360"/>
      </w:pPr>
      <w:rPr>
        <w:rFonts w:ascii="Wingdings" w:hAnsi="Wingdings" w:hint="default"/>
      </w:rPr>
    </w:lvl>
    <w:lvl w:ilvl="3" w:tplc="1DBC21FA" w:tentative="1">
      <w:start w:val="1"/>
      <w:numFmt w:val="bullet"/>
      <w:lvlText w:val=""/>
      <w:lvlJc w:val="left"/>
      <w:pPr>
        <w:ind w:left="2880" w:hanging="360"/>
      </w:pPr>
      <w:rPr>
        <w:rFonts w:ascii="Symbol" w:hAnsi="Symbol" w:hint="default"/>
      </w:rPr>
    </w:lvl>
    <w:lvl w:ilvl="4" w:tplc="D91C936C" w:tentative="1">
      <w:start w:val="1"/>
      <w:numFmt w:val="bullet"/>
      <w:lvlText w:val="o"/>
      <w:lvlJc w:val="left"/>
      <w:pPr>
        <w:ind w:left="3600" w:hanging="360"/>
      </w:pPr>
      <w:rPr>
        <w:rFonts w:ascii="Courier New" w:hAnsi="Courier New" w:cs="Courier New" w:hint="default"/>
      </w:rPr>
    </w:lvl>
    <w:lvl w:ilvl="5" w:tplc="25929600" w:tentative="1">
      <w:start w:val="1"/>
      <w:numFmt w:val="bullet"/>
      <w:lvlText w:val=""/>
      <w:lvlJc w:val="left"/>
      <w:pPr>
        <w:ind w:left="4320" w:hanging="360"/>
      </w:pPr>
      <w:rPr>
        <w:rFonts w:ascii="Wingdings" w:hAnsi="Wingdings" w:hint="default"/>
      </w:rPr>
    </w:lvl>
    <w:lvl w:ilvl="6" w:tplc="FF78517C" w:tentative="1">
      <w:start w:val="1"/>
      <w:numFmt w:val="bullet"/>
      <w:lvlText w:val=""/>
      <w:lvlJc w:val="left"/>
      <w:pPr>
        <w:ind w:left="5040" w:hanging="360"/>
      </w:pPr>
      <w:rPr>
        <w:rFonts w:ascii="Symbol" w:hAnsi="Symbol" w:hint="default"/>
      </w:rPr>
    </w:lvl>
    <w:lvl w:ilvl="7" w:tplc="7B90D17C" w:tentative="1">
      <w:start w:val="1"/>
      <w:numFmt w:val="bullet"/>
      <w:lvlText w:val="o"/>
      <w:lvlJc w:val="left"/>
      <w:pPr>
        <w:ind w:left="5760" w:hanging="360"/>
      </w:pPr>
      <w:rPr>
        <w:rFonts w:ascii="Courier New" w:hAnsi="Courier New" w:cs="Courier New" w:hint="default"/>
      </w:rPr>
    </w:lvl>
    <w:lvl w:ilvl="8" w:tplc="2C9A90AE" w:tentative="1">
      <w:start w:val="1"/>
      <w:numFmt w:val="bullet"/>
      <w:lvlText w:val=""/>
      <w:lvlJc w:val="left"/>
      <w:pPr>
        <w:ind w:left="6480" w:hanging="360"/>
      </w:pPr>
      <w:rPr>
        <w:rFonts w:ascii="Wingdings" w:hAnsi="Wingdings" w:hint="default"/>
      </w:rPr>
    </w:lvl>
  </w:abstractNum>
  <w:abstractNum w:abstractNumId="27" w15:restartNumberingAfterBreak="0">
    <w:nsid w:val="7E431D00"/>
    <w:multiLevelType w:val="hybridMultilevel"/>
    <w:tmpl w:val="7576C230"/>
    <w:lvl w:ilvl="0" w:tplc="3B7A1230">
      <w:start w:val="1"/>
      <w:numFmt w:val="decimal"/>
      <w:pStyle w:val="10"/>
      <w:lvlText w:val="%1."/>
      <w:lvlJc w:val="left"/>
      <w:pPr>
        <w:ind w:left="1858" w:hanging="360"/>
      </w:pPr>
      <w:rPr>
        <w:rFonts w:ascii="Calibri" w:hAnsi="Calibri" w:cs="Calibri" w:hint="default"/>
        <w:b/>
        <w:bCs/>
        <w:i w:val="0"/>
        <w:iCs w:val="0"/>
        <w:color w:val="002060"/>
        <w:sz w:val="40"/>
        <w:szCs w:val="40"/>
      </w:rPr>
    </w:lvl>
    <w:lvl w:ilvl="1" w:tplc="3146CEC8" w:tentative="1">
      <w:start w:val="1"/>
      <w:numFmt w:val="lowerLetter"/>
      <w:lvlText w:val="%2."/>
      <w:lvlJc w:val="left"/>
      <w:pPr>
        <w:ind w:left="2578" w:hanging="360"/>
      </w:pPr>
    </w:lvl>
    <w:lvl w:ilvl="2" w:tplc="85D8469A" w:tentative="1">
      <w:start w:val="1"/>
      <w:numFmt w:val="lowerRoman"/>
      <w:lvlText w:val="%3."/>
      <w:lvlJc w:val="right"/>
      <w:pPr>
        <w:ind w:left="3298" w:hanging="180"/>
      </w:pPr>
    </w:lvl>
    <w:lvl w:ilvl="3" w:tplc="09520216" w:tentative="1">
      <w:start w:val="1"/>
      <w:numFmt w:val="decimal"/>
      <w:lvlText w:val="%4."/>
      <w:lvlJc w:val="left"/>
      <w:pPr>
        <w:ind w:left="4018" w:hanging="360"/>
      </w:pPr>
    </w:lvl>
    <w:lvl w:ilvl="4" w:tplc="72524D5C" w:tentative="1">
      <w:start w:val="1"/>
      <w:numFmt w:val="lowerLetter"/>
      <w:lvlText w:val="%5."/>
      <w:lvlJc w:val="left"/>
      <w:pPr>
        <w:ind w:left="4738" w:hanging="360"/>
      </w:pPr>
    </w:lvl>
    <w:lvl w:ilvl="5" w:tplc="449A46D6" w:tentative="1">
      <w:start w:val="1"/>
      <w:numFmt w:val="lowerRoman"/>
      <w:lvlText w:val="%6."/>
      <w:lvlJc w:val="right"/>
      <w:pPr>
        <w:ind w:left="5458" w:hanging="180"/>
      </w:pPr>
    </w:lvl>
    <w:lvl w:ilvl="6" w:tplc="E47CE930" w:tentative="1">
      <w:start w:val="1"/>
      <w:numFmt w:val="decimal"/>
      <w:lvlText w:val="%7."/>
      <w:lvlJc w:val="left"/>
      <w:pPr>
        <w:ind w:left="6178" w:hanging="360"/>
      </w:pPr>
    </w:lvl>
    <w:lvl w:ilvl="7" w:tplc="9CC6F66C" w:tentative="1">
      <w:start w:val="1"/>
      <w:numFmt w:val="lowerLetter"/>
      <w:lvlText w:val="%8."/>
      <w:lvlJc w:val="left"/>
      <w:pPr>
        <w:ind w:left="6898" w:hanging="360"/>
      </w:pPr>
    </w:lvl>
    <w:lvl w:ilvl="8" w:tplc="44ECA3C2" w:tentative="1">
      <w:start w:val="1"/>
      <w:numFmt w:val="lowerRoman"/>
      <w:lvlText w:val="%9."/>
      <w:lvlJc w:val="right"/>
      <w:pPr>
        <w:ind w:left="7618" w:hanging="180"/>
      </w:pPr>
    </w:lvl>
  </w:abstractNum>
  <w:num w:numId="1">
    <w:abstractNumId w:val="27"/>
  </w:num>
  <w:num w:numId="2">
    <w:abstractNumId w:val="19"/>
  </w:num>
  <w:num w:numId="3">
    <w:abstractNumId w:val="17"/>
  </w:num>
  <w:num w:numId="4">
    <w:abstractNumId w:val="0"/>
  </w:num>
  <w:num w:numId="5">
    <w:abstractNumId w:val="18"/>
  </w:num>
  <w:num w:numId="6">
    <w:abstractNumId w:val="23"/>
  </w:num>
  <w:num w:numId="7">
    <w:abstractNumId w:val="14"/>
  </w:num>
  <w:num w:numId="8">
    <w:abstractNumId w:val="10"/>
  </w:num>
  <w:num w:numId="9">
    <w:abstractNumId w:val="9"/>
  </w:num>
  <w:num w:numId="10">
    <w:abstractNumId w:val="11"/>
  </w:num>
  <w:num w:numId="11">
    <w:abstractNumId w:val="24"/>
  </w:num>
  <w:num w:numId="12">
    <w:abstractNumId w:val="21"/>
  </w:num>
  <w:num w:numId="13">
    <w:abstractNumId w:val="20"/>
  </w:num>
  <w:num w:numId="14">
    <w:abstractNumId w:val="22"/>
  </w:num>
  <w:num w:numId="15">
    <w:abstractNumId w:val="1"/>
  </w:num>
  <w:num w:numId="16">
    <w:abstractNumId w:val="7"/>
  </w:num>
  <w:num w:numId="17">
    <w:abstractNumId w:val="8"/>
  </w:num>
  <w:num w:numId="18">
    <w:abstractNumId w:val="2"/>
  </w:num>
  <w:num w:numId="19">
    <w:abstractNumId w:val="12"/>
  </w:num>
  <w:num w:numId="20">
    <w:abstractNumId w:val="16"/>
  </w:num>
  <w:num w:numId="21">
    <w:abstractNumId w:val="5"/>
  </w:num>
  <w:num w:numId="22">
    <w:abstractNumId w:val="3"/>
  </w:num>
  <w:num w:numId="23">
    <w:abstractNumId w:val="26"/>
  </w:num>
  <w:num w:numId="24">
    <w:abstractNumId w:val="4"/>
  </w:num>
  <w:num w:numId="25">
    <w:abstractNumId w:val="13"/>
  </w:num>
  <w:num w:numId="26">
    <w:abstractNumId w:val="15"/>
  </w:num>
  <w:num w:numId="27">
    <w:abstractNumId w:val="25"/>
  </w:num>
  <w:num w:numId="28">
    <w:abstractNumId w:val="25"/>
  </w:num>
  <w:num w:numId="29">
    <w:abstractNumId w:val="6"/>
  </w:num>
  <w:num w:numId="3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314B9"/>
    <w:rsid w:val="00042837"/>
    <w:rsid w:val="000447B5"/>
    <w:rsid w:val="000501A4"/>
    <w:rsid w:val="000532AA"/>
    <w:rsid w:val="00087ADB"/>
    <w:rsid w:val="00092F16"/>
    <w:rsid w:val="000B1102"/>
    <w:rsid w:val="000B463F"/>
    <w:rsid w:val="000C6528"/>
    <w:rsid w:val="000C7459"/>
    <w:rsid w:val="000D221E"/>
    <w:rsid w:val="000E013E"/>
    <w:rsid w:val="000F7725"/>
    <w:rsid w:val="00101D0F"/>
    <w:rsid w:val="00113E28"/>
    <w:rsid w:val="00114325"/>
    <w:rsid w:val="00164D9B"/>
    <w:rsid w:val="00166477"/>
    <w:rsid w:val="001730B0"/>
    <w:rsid w:val="00186DA5"/>
    <w:rsid w:val="001960B4"/>
    <w:rsid w:val="001A3BBC"/>
    <w:rsid w:val="001A4151"/>
    <w:rsid w:val="001A613C"/>
    <w:rsid w:val="001B2821"/>
    <w:rsid w:val="001C057E"/>
    <w:rsid w:val="001C6185"/>
    <w:rsid w:val="001D3DA9"/>
    <w:rsid w:val="001E204F"/>
    <w:rsid w:val="001F0FE7"/>
    <w:rsid w:val="00203604"/>
    <w:rsid w:val="002064F7"/>
    <w:rsid w:val="00212D9D"/>
    <w:rsid w:val="00221052"/>
    <w:rsid w:val="00240887"/>
    <w:rsid w:val="00263521"/>
    <w:rsid w:val="00276705"/>
    <w:rsid w:val="00291629"/>
    <w:rsid w:val="002A7D21"/>
    <w:rsid w:val="002C0C75"/>
    <w:rsid w:val="002C0FD0"/>
    <w:rsid w:val="002C1EE0"/>
    <w:rsid w:val="002C4139"/>
    <w:rsid w:val="00301153"/>
    <w:rsid w:val="0030602D"/>
    <w:rsid w:val="00310345"/>
    <w:rsid w:val="00313DEA"/>
    <w:rsid w:val="00323027"/>
    <w:rsid w:val="00340353"/>
    <w:rsid w:val="0036735A"/>
    <w:rsid w:val="0037370B"/>
    <w:rsid w:val="0037752E"/>
    <w:rsid w:val="0037780B"/>
    <w:rsid w:val="00380052"/>
    <w:rsid w:val="00386E9B"/>
    <w:rsid w:val="0039415D"/>
    <w:rsid w:val="003B43BF"/>
    <w:rsid w:val="003C1853"/>
    <w:rsid w:val="003C68B5"/>
    <w:rsid w:val="003D61C6"/>
    <w:rsid w:val="003E58C2"/>
    <w:rsid w:val="00411396"/>
    <w:rsid w:val="00421FAD"/>
    <w:rsid w:val="00450C77"/>
    <w:rsid w:val="004562F8"/>
    <w:rsid w:val="00465827"/>
    <w:rsid w:val="004672FB"/>
    <w:rsid w:val="004771E5"/>
    <w:rsid w:val="004779AA"/>
    <w:rsid w:val="004A0385"/>
    <w:rsid w:val="004C7D9F"/>
    <w:rsid w:val="004D5BE9"/>
    <w:rsid w:val="004E2733"/>
    <w:rsid w:val="004E488A"/>
    <w:rsid w:val="004F0AB4"/>
    <w:rsid w:val="005006C5"/>
    <w:rsid w:val="00524C99"/>
    <w:rsid w:val="005374B7"/>
    <w:rsid w:val="00551B42"/>
    <w:rsid w:val="00551FF7"/>
    <w:rsid w:val="00574579"/>
    <w:rsid w:val="00580C5C"/>
    <w:rsid w:val="005A021D"/>
    <w:rsid w:val="005A09B4"/>
    <w:rsid w:val="005B2688"/>
    <w:rsid w:val="005C3049"/>
    <w:rsid w:val="005C7ABF"/>
    <w:rsid w:val="005D2CBD"/>
    <w:rsid w:val="005E62A6"/>
    <w:rsid w:val="005F4A6D"/>
    <w:rsid w:val="00602674"/>
    <w:rsid w:val="0062451B"/>
    <w:rsid w:val="0062456C"/>
    <w:rsid w:val="00634DAD"/>
    <w:rsid w:val="0063556C"/>
    <w:rsid w:val="00640B60"/>
    <w:rsid w:val="006457EB"/>
    <w:rsid w:val="006531CB"/>
    <w:rsid w:val="006615C6"/>
    <w:rsid w:val="006A0446"/>
    <w:rsid w:val="006A646E"/>
    <w:rsid w:val="006B0F52"/>
    <w:rsid w:val="006B1593"/>
    <w:rsid w:val="006B7706"/>
    <w:rsid w:val="006C4033"/>
    <w:rsid w:val="006D4161"/>
    <w:rsid w:val="006D786C"/>
    <w:rsid w:val="006E1414"/>
    <w:rsid w:val="006F285F"/>
    <w:rsid w:val="006F7AB3"/>
    <w:rsid w:val="00716AFD"/>
    <w:rsid w:val="0072219B"/>
    <w:rsid w:val="00730F45"/>
    <w:rsid w:val="007474F0"/>
    <w:rsid w:val="00753ADE"/>
    <w:rsid w:val="00773F61"/>
    <w:rsid w:val="007A4EBD"/>
    <w:rsid w:val="007B112B"/>
    <w:rsid w:val="007B5B26"/>
    <w:rsid w:val="007B691A"/>
    <w:rsid w:val="007C1FF6"/>
    <w:rsid w:val="007D61B8"/>
    <w:rsid w:val="007E24BD"/>
    <w:rsid w:val="007F7FF2"/>
    <w:rsid w:val="00805329"/>
    <w:rsid w:val="00805B42"/>
    <w:rsid w:val="008102AD"/>
    <w:rsid w:val="008119E2"/>
    <w:rsid w:val="00824AB2"/>
    <w:rsid w:val="00837997"/>
    <w:rsid w:val="008654CB"/>
    <w:rsid w:val="00867FC5"/>
    <w:rsid w:val="00892F80"/>
    <w:rsid w:val="00897698"/>
    <w:rsid w:val="008A2E0E"/>
    <w:rsid w:val="008B4F41"/>
    <w:rsid w:val="008B5B82"/>
    <w:rsid w:val="008C1428"/>
    <w:rsid w:val="008C6F75"/>
    <w:rsid w:val="008D750B"/>
    <w:rsid w:val="008E54FD"/>
    <w:rsid w:val="008F438D"/>
    <w:rsid w:val="009015B2"/>
    <w:rsid w:val="00906E90"/>
    <w:rsid w:val="0091051D"/>
    <w:rsid w:val="00936F84"/>
    <w:rsid w:val="00940851"/>
    <w:rsid w:val="00941F17"/>
    <w:rsid w:val="009679D9"/>
    <w:rsid w:val="009A6817"/>
    <w:rsid w:val="009B0AEC"/>
    <w:rsid w:val="009B497A"/>
    <w:rsid w:val="009C6066"/>
    <w:rsid w:val="009D1ADA"/>
    <w:rsid w:val="009D45C5"/>
    <w:rsid w:val="009D73F5"/>
    <w:rsid w:val="009E1307"/>
    <w:rsid w:val="009E1A3F"/>
    <w:rsid w:val="009E53CF"/>
    <w:rsid w:val="009F0BD3"/>
    <w:rsid w:val="00A011D3"/>
    <w:rsid w:val="00A055D0"/>
    <w:rsid w:val="00A14016"/>
    <w:rsid w:val="00A222E2"/>
    <w:rsid w:val="00A30B00"/>
    <w:rsid w:val="00A439F0"/>
    <w:rsid w:val="00A61AD5"/>
    <w:rsid w:val="00A73038"/>
    <w:rsid w:val="00A74F6B"/>
    <w:rsid w:val="00A76C99"/>
    <w:rsid w:val="00A81EBE"/>
    <w:rsid w:val="00A82B02"/>
    <w:rsid w:val="00AB465B"/>
    <w:rsid w:val="00AB66C8"/>
    <w:rsid w:val="00AC1A70"/>
    <w:rsid w:val="00AC6B95"/>
    <w:rsid w:val="00AD1000"/>
    <w:rsid w:val="00AE741B"/>
    <w:rsid w:val="00AF3B73"/>
    <w:rsid w:val="00B00E5C"/>
    <w:rsid w:val="00B14FC8"/>
    <w:rsid w:val="00B4321D"/>
    <w:rsid w:val="00B634D7"/>
    <w:rsid w:val="00B63936"/>
    <w:rsid w:val="00B666B9"/>
    <w:rsid w:val="00B76DC1"/>
    <w:rsid w:val="00B862C0"/>
    <w:rsid w:val="00BB1489"/>
    <w:rsid w:val="00BD291C"/>
    <w:rsid w:val="00BD48EA"/>
    <w:rsid w:val="00BE22D7"/>
    <w:rsid w:val="00BE2DD8"/>
    <w:rsid w:val="00C2305A"/>
    <w:rsid w:val="00C23CC9"/>
    <w:rsid w:val="00C30B3D"/>
    <w:rsid w:val="00C33AE2"/>
    <w:rsid w:val="00C36C5E"/>
    <w:rsid w:val="00C4664C"/>
    <w:rsid w:val="00C75A49"/>
    <w:rsid w:val="00C8096C"/>
    <w:rsid w:val="00C8100B"/>
    <w:rsid w:val="00C92141"/>
    <w:rsid w:val="00CA41D2"/>
    <w:rsid w:val="00CA4EB1"/>
    <w:rsid w:val="00CA4F20"/>
    <w:rsid w:val="00CD5320"/>
    <w:rsid w:val="00CD6EEC"/>
    <w:rsid w:val="00CE0C7D"/>
    <w:rsid w:val="00CE58C1"/>
    <w:rsid w:val="00CF6518"/>
    <w:rsid w:val="00D07861"/>
    <w:rsid w:val="00D22748"/>
    <w:rsid w:val="00D26918"/>
    <w:rsid w:val="00D37121"/>
    <w:rsid w:val="00D57BE9"/>
    <w:rsid w:val="00D71966"/>
    <w:rsid w:val="00D738BF"/>
    <w:rsid w:val="00D779F7"/>
    <w:rsid w:val="00D87542"/>
    <w:rsid w:val="00D95C20"/>
    <w:rsid w:val="00D97C16"/>
    <w:rsid w:val="00DA3406"/>
    <w:rsid w:val="00DA67CB"/>
    <w:rsid w:val="00DB2E3A"/>
    <w:rsid w:val="00DB6E18"/>
    <w:rsid w:val="00DD478B"/>
    <w:rsid w:val="00DE1DAB"/>
    <w:rsid w:val="00DE20A2"/>
    <w:rsid w:val="00DF0B89"/>
    <w:rsid w:val="00E35682"/>
    <w:rsid w:val="00E40AFC"/>
    <w:rsid w:val="00E46EA3"/>
    <w:rsid w:val="00E51C1B"/>
    <w:rsid w:val="00E52143"/>
    <w:rsid w:val="00E53DA7"/>
    <w:rsid w:val="00E678C7"/>
    <w:rsid w:val="00EC6B44"/>
    <w:rsid w:val="00EE37A3"/>
    <w:rsid w:val="00F30558"/>
    <w:rsid w:val="00F34438"/>
    <w:rsid w:val="00F4385E"/>
    <w:rsid w:val="00F5046C"/>
    <w:rsid w:val="00F56CE4"/>
    <w:rsid w:val="00F627EB"/>
    <w:rsid w:val="00F66FC8"/>
    <w:rsid w:val="00F75A10"/>
    <w:rsid w:val="00F77276"/>
    <w:rsid w:val="00F92629"/>
    <w:rsid w:val="00F9508A"/>
    <w:rsid w:val="00F95853"/>
    <w:rsid w:val="00FA48C8"/>
    <w:rsid w:val="00FB3F26"/>
    <w:rsid w:val="00FB414E"/>
    <w:rsid w:val="00FB44EC"/>
    <w:rsid w:val="00FC3213"/>
    <w:rsid w:val="00FC48C6"/>
    <w:rsid w:val="00FD5A73"/>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C2B28"/>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4"/>
    <w:link w:val="739"/>
    <w:rsid w:val="00B4321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BE22D7"/>
    <w:pPr>
      <w:spacing w:after="180" w:line="260" w:lineRule="exact"/>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9419">
      <w:bodyDiv w:val="1"/>
      <w:marLeft w:val="0"/>
      <w:marRight w:val="0"/>
      <w:marTop w:val="0"/>
      <w:marBottom w:val="0"/>
      <w:divBdr>
        <w:top w:val="none" w:sz="0" w:space="0" w:color="auto"/>
        <w:left w:val="none" w:sz="0" w:space="0" w:color="auto"/>
        <w:bottom w:val="none" w:sz="0" w:space="0" w:color="auto"/>
        <w:right w:val="none" w:sz="0" w:space="0" w:color="auto"/>
      </w:divBdr>
    </w:div>
    <w:div w:id="503056880">
      <w:bodyDiv w:val="1"/>
      <w:marLeft w:val="0"/>
      <w:marRight w:val="0"/>
      <w:marTop w:val="0"/>
      <w:marBottom w:val="0"/>
      <w:divBdr>
        <w:top w:val="none" w:sz="0" w:space="0" w:color="auto"/>
        <w:left w:val="none" w:sz="0" w:space="0" w:color="auto"/>
        <w:bottom w:val="none" w:sz="0" w:space="0" w:color="auto"/>
        <w:right w:val="none" w:sz="0" w:space="0" w:color="auto"/>
      </w:divBdr>
    </w:div>
    <w:div w:id="715666830">
      <w:bodyDiv w:val="1"/>
      <w:marLeft w:val="0"/>
      <w:marRight w:val="0"/>
      <w:marTop w:val="0"/>
      <w:marBottom w:val="0"/>
      <w:divBdr>
        <w:top w:val="none" w:sz="0" w:space="0" w:color="auto"/>
        <w:left w:val="none" w:sz="0" w:space="0" w:color="auto"/>
        <w:bottom w:val="none" w:sz="0" w:space="0" w:color="auto"/>
        <w:right w:val="none" w:sz="0" w:space="0" w:color="auto"/>
      </w:divBdr>
    </w:div>
    <w:div w:id="810906645">
      <w:bodyDiv w:val="1"/>
      <w:marLeft w:val="0"/>
      <w:marRight w:val="0"/>
      <w:marTop w:val="0"/>
      <w:marBottom w:val="0"/>
      <w:divBdr>
        <w:top w:val="none" w:sz="0" w:space="0" w:color="auto"/>
        <w:left w:val="none" w:sz="0" w:space="0" w:color="auto"/>
        <w:bottom w:val="none" w:sz="0" w:space="0" w:color="auto"/>
        <w:right w:val="none" w:sz="0" w:space="0" w:color="auto"/>
      </w:divBdr>
    </w:div>
    <w:div w:id="1431660647">
      <w:bodyDiv w:val="1"/>
      <w:marLeft w:val="0"/>
      <w:marRight w:val="0"/>
      <w:marTop w:val="0"/>
      <w:marBottom w:val="0"/>
      <w:divBdr>
        <w:top w:val="none" w:sz="0" w:space="0" w:color="auto"/>
        <w:left w:val="none" w:sz="0" w:space="0" w:color="auto"/>
        <w:bottom w:val="none" w:sz="0" w:space="0" w:color="auto"/>
        <w:right w:val="none" w:sz="0" w:space="0" w:color="auto"/>
      </w:divBdr>
    </w:div>
    <w:div w:id="1434549829">
      <w:bodyDiv w:val="1"/>
      <w:marLeft w:val="0"/>
      <w:marRight w:val="0"/>
      <w:marTop w:val="0"/>
      <w:marBottom w:val="0"/>
      <w:divBdr>
        <w:top w:val="none" w:sz="0" w:space="0" w:color="auto"/>
        <w:left w:val="none" w:sz="0" w:space="0" w:color="auto"/>
        <w:bottom w:val="none" w:sz="0" w:space="0" w:color="auto"/>
        <w:right w:val="none" w:sz="0" w:space="0" w:color="auto"/>
      </w:divBdr>
    </w:div>
    <w:div w:id="1533567137">
      <w:bodyDiv w:val="1"/>
      <w:marLeft w:val="0"/>
      <w:marRight w:val="0"/>
      <w:marTop w:val="0"/>
      <w:marBottom w:val="0"/>
      <w:divBdr>
        <w:top w:val="none" w:sz="0" w:space="0" w:color="auto"/>
        <w:left w:val="none" w:sz="0" w:space="0" w:color="auto"/>
        <w:bottom w:val="none" w:sz="0" w:space="0" w:color="auto"/>
        <w:right w:val="none" w:sz="0" w:space="0" w:color="auto"/>
      </w:divBdr>
    </w:div>
    <w:div w:id="1590234489">
      <w:bodyDiv w:val="1"/>
      <w:marLeft w:val="0"/>
      <w:marRight w:val="0"/>
      <w:marTop w:val="0"/>
      <w:marBottom w:val="0"/>
      <w:divBdr>
        <w:top w:val="none" w:sz="0" w:space="0" w:color="auto"/>
        <w:left w:val="none" w:sz="0" w:space="0" w:color="auto"/>
        <w:bottom w:val="none" w:sz="0" w:space="0" w:color="auto"/>
        <w:right w:val="none" w:sz="0" w:space="0" w:color="auto"/>
      </w:divBdr>
    </w:div>
    <w:div w:id="1638534623">
      <w:bodyDiv w:val="1"/>
      <w:marLeft w:val="0"/>
      <w:marRight w:val="0"/>
      <w:marTop w:val="0"/>
      <w:marBottom w:val="0"/>
      <w:divBdr>
        <w:top w:val="none" w:sz="0" w:space="0" w:color="auto"/>
        <w:left w:val="none" w:sz="0" w:space="0" w:color="auto"/>
        <w:bottom w:val="none" w:sz="0" w:space="0" w:color="auto"/>
        <w:right w:val="none" w:sz="0" w:space="0" w:color="auto"/>
      </w:divBdr>
    </w:div>
    <w:div w:id="1718159554">
      <w:bodyDiv w:val="1"/>
      <w:marLeft w:val="0"/>
      <w:marRight w:val="0"/>
      <w:marTop w:val="0"/>
      <w:marBottom w:val="0"/>
      <w:divBdr>
        <w:top w:val="none" w:sz="0" w:space="0" w:color="auto"/>
        <w:left w:val="none" w:sz="0" w:space="0" w:color="auto"/>
        <w:bottom w:val="none" w:sz="0" w:space="0" w:color="auto"/>
        <w:right w:val="none" w:sz="0" w:space="0" w:color="auto"/>
      </w:divBdr>
    </w:div>
    <w:div w:id="1910571972">
      <w:bodyDiv w:val="1"/>
      <w:marLeft w:val="0"/>
      <w:marRight w:val="0"/>
      <w:marTop w:val="0"/>
      <w:marBottom w:val="0"/>
      <w:divBdr>
        <w:top w:val="none" w:sz="0" w:space="0" w:color="auto"/>
        <w:left w:val="none" w:sz="0" w:space="0" w:color="auto"/>
        <w:bottom w:val="none" w:sz="0" w:space="0" w:color="auto"/>
        <w:right w:val="none" w:sz="0" w:space="0" w:color="auto"/>
      </w:divBdr>
    </w:div>
    <w:div w:id="1957634473">
      <w:bodyDiv w:val="1"/>
      <w:marLeft w:val="0"/>
      <w:marRight w:val="0"/>
      <w:marTop w:val="0"/>
      <w:marBottom w:val="0"/>
      <w:divBdr>
        <w:top w:val="none" w:sz="0" w:space="0" w:color="auto"/>
        <w:left w:val="none" w:sz="0" w:space="0" w:color="auto"/>
        <w:bottom w:val="none" w:sz="0" w:space="0" w:color="auto"/>
        <w:right w:val="none" w:sz="0" w:space="0" w:color="auto"/>
      </w:divBdr>
    </w:div>
    <w:div w:id="20815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4.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3.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AD865F-FBEE-4207-A123-5D8532E233EC}">
  <ds:schemaRefs>
    <ds:schemaRef ds:uri="http://schemas.openxmlformats.org/officeDocument/2006/bibliography"/>
  </ds:schemaRefs>
</ds:datastoreItem>
</file>

<file path=customXml/itemProps2.xml><?xml version="1.0" encoding="utf-8"?>
<ds:datastoreItem xmlns:ds="http://schemas.openxmlformats.org/officeDocument/2006/customXml" ds:itemID="{C67F67BA-2CB8-4787-BB2D-E9D484615561}"/>
</file>

<file path=customXml/itemProps3.xml><?xml version="1.0" encoding="utf-8"?>
<ds:datastoreItem xmlns:ds="http://schemas.openxmlformats.org/officeDocument/2006/customXml" ds:itemID="{DF5523B3-9ADC-436C-A643-14045C87BFA9}"/>
</file>

<file path=customXml/itemProps4.xml><?xml version="1.0" encoding="utf-8"?>
<ds:datastoreItem xmlns:ds="http://schemas.openxmlformats.org/officeDocument/2006/customXml" ds:itemID="{A007C4AD-4235-4B4E-A3D1-F939D0167E30}"/>
</file>

<file path=docProps/app.xml><?xml version="1.0" encoding="utf-8"?>
<Properties xmlns="http://schemas.openxmlformats.org/officeDocument/2006/extended-properties" xmlns:vt="http://schemas.openxmlformats.org/officeDocument/2006/docPropsVTypes">
  <Template>Normal</Template>
  <TotalTime>40</TotalTime>
  <Pages>13</Pages>
  <Words>3561</Words>
  <Characters>17809</Characters>
  <Application>Microsoft Office Word</Application>
  <DocSecurity>0</DocSecurity>
  <Lines>148</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מירב יקיר</cp:lastModifiedBy>
  <cp:revision>17</cp:revision>
  <cp:lastPrinted>2025-10-15T10:06:00Z</cp:lastPrinted>
  <dcterms:created xsi:type="dcterms:W3CDTF">2025-10-28T08:36:00Z</dcterms:created>
  <dcterms:modified xsi:type="dcterms:W3CDTF">2025-10-28T11:00:00Z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