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63775048"/>
    <w:bookmarkEnd w:id="0"/>
    <w:p w:rsidR="008B2E28" w:rsidRDefault="0072669E" w:rsidP="001F336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RDefault="008B694B" w:rsidP="005169B9">
      <w:pPr>
        <w:rPr>
          <w:rtl/>
        </w:rPr>
      </w:pPr>
    </w:p>
    <w:p w:rsidR="008B2E28" w:rsidRDefault="0072669E"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72669E"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3058795</wp:posOffset>
                </wp:positionH>
                <wp:positionV relativeFrom="paragraph">
                  <wp:posOffset>264160</wp:posOffset>
                </wp:positionV>
                <wp:extent cx="0" cy="4341495"/>
                <wp:effectExtent l="25400" t="0" r="25400" b="27305"/>
                <wp:wrapNone/>
                <wp:docPr id="5" name="Straight Connector 5"/>
                <wp:cNvGraphicFramePr/>
                <a:graphic xmlns:a="http://schemas.openxmlformats.org/drawingml/2006/main">
                  <a:graphicData uri="http://schemas.microsoft.com/office/word/2010/wordprocessingShape">
                    <wps:wsp>
                      <wps:cNvCnPr/>
                      <wps:spPr>
                        <a:xfrm>
                          <a:off x="0" y="0"/>
                          <a:ext cx="0" cy="434149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0.85pt,20.8pt" to="240.85pt,362.65pt" strokecolor="white" strokeweight="4pt"/>
            </w:pict>
          </mc:Fallback>
        </mc:AlternateContent>
      </w:r>
      <w:r w:rsidR="00A30DFF">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2334832</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83.85pt" to="231.5pt,183.85pt" strokecolor="white" strokeweight="1.5pt"/>
            </w:pict>
          </mc:Fallback>
        </mc:AlternateContent>
      </w:r>
      <w:r w:rsidR="004D3DCC"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252730</wp:posOffset>
                </wp:positionH>
                <wp:positionV relativeFrom="paragraph">
                  <wp:posOffset>334645</wp:posOffset>
                </wp:positionV>
                <wp:extent cx="4216400" cy="4273550"/>
                <wp:effectExtent l="0" t="0" r="0" b="6350"/>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4273550"/>
                        </a:xfrm>
                        <a:prstGeom prst="rect">
                          <a:avLst/>
                        </a:prstGeom>
                        <a:solidFill>
                          <a:srgbClr val="00305F"/>
                        </a:solidFill>
                        <a:ln w="9525">
                          <a:noFill/>
                          <a:miter lim="800000"/>
                          <a:headEnd/>
                          <a:tailEnd/>
                        </a:ln>
                      </wps:spPr>
                      <wps:txb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72669E" w:rsidP="008A71D4">
                            <w:pPr>
                              <w:pStyle w:val="affff1"/>
                              <w:bidi/>
                              <w:rPr>
                                <w:rtl/>
                              </w:rPr>
                            </w:pPr>
                            <w:r w:rsidRPr="00DC3D9A">
                              <w:rPr>
                                <w:rtl/>
                              </w:rPr>
                              <w:t xml:space="preserve">מבקר המדינה | דוח על הביקורת בשלטון המקומי | התשפ"ה-2025  </w:t>
                            </w:r>
                            <w:r w:rsidR="00A30DFF" w:rsidRPr="00A30DFF">
                              <w:rPr>
                                <w:rtl/>
                              </w:rPr>
                              <w:t xml:space="preserve">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72669E" w:rsidP="003011FC">
                            <w:pPr>
                              <w:pStyle w:val="-1"/>
                              <w:spacing w:line="276" w:lineRule="auto"/>
                              <w:rPr>
                                <w:rtl/>
                              </w:rPr>
                            </w:pPr>
                            <w:r>
                              <w:rPr>
                                <w:rFonts w:hint="cs"/>
                                <w:rtl/>
                              </w:rPr>
                              <w:t>התנהלות בחירום ו</w:t>
                            </w:r>
                            <w:r w:rsidR="00DC3D9A">
                              <w:rPr>
                                <w:rFonts w:hint="cs"/>
                                <w:rtl/>
                              </w:rPr>
                              <w:t>ב</w:t>
                            </w:r>
                            <w:r>
                              <w:rPr>
                                <w:rFonts w:hint="cs"/>
                                <w:rtl/>
                              </w:rPr>
                              <w:t>מלחמת חרבות ברזל</w:t>
                            </w:r>
                          </w:p>
                          <w:p w:rsidR="00C30482" w:rsidRPr="000F5023" w:rsidRDefault="0072669E" w:rsidP="000F5023">
                            <w:pPr>
                              <w:pStyle w:val="affff0"/>
                              <w:bidi/>
                              <w:rPr>
                                <w:rtl/>
                              </w:rPr>
                            </w:pPr>
                            <w:r w:rsidRPr="003011FC">
                              <w:rPr>
                                <w:rtl/>
                              </w:rPr>
                              <w:t xml:space="preserve">היערכות הרשויות המקומיות לשריפות - </w:t>
                            </w:r>
                            <w:r>
                              <w:rPr>
                                <w:rtl/>
                              </w:rPr>
                              <w:br/>
                            </w:r>
                            <w:r w:rsidRPr="003011FC">
                              <w:rPr>
                                <w:rtl/>
                              </w:rPr>
                              <w:t>ביקורת מעקב</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9.9pt;margin-top:26.35pt;width:332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ybwIAAMIEAAAOAAAAZHJzL2Uyb0RvYy54bWysVNtu2zAMfR+wfxD0nvgSOzfUKZqkGQZ0&#10;F6DdByiyHAuTRU9SY3fD/n2UnKTB9jIMCxBZFKljnkPSN7d9o8hRGCtBFzQZx5QIzaGU+lDQL0+7&#10;0ZwS65gumQItCvoiLL1dvX1z07VLkUINqhSGIIi2y64taO1cu4wiy2vRMDuGVmh0VmAa5tA0h6g0&#10;rEP0RkVpHE+jDkzZGuDCWjzdDk66CvhVJbj7VFVWOKIKirm5sJqw7v0arW7Y8mBYW0t+SoP9QxYN&#10;kxpfeoHaMsfIs5F/QDWSG7BQuTGHJoKqklwEDsgmiX9j81izVgQuKI5tLzLZ/wfLPx4/GyJLrN2E&#10;Es0arNGT6B1ZQ0/SQAmtB+s8OX8eSP3YJPPJdrabjtbZYj7KJuvJaJHN16Nkls7XeXp3N73Pfvrb&#10;peBL/INhTh7FWWE8+TsKp2J7cWbRKw4lR4YFTXz5opDX+RkyjbrWLgMz3wdh+9giTdcjK3/Nk7Ht&#10;A/CvlmjY1EwfxJ0x0NWClajuAHx1dcCxHmTffYASVWLPDgJQX5nGA2IxCaJjl71cOssrxvEwS5Np&#10;FqOLoy9LZ5M8D72HyZ+vt8a6dwIa4jcFNdi6AZ4dkdPA8xwS0gcly51UKhjmsN8oM6gSx5M4352k&#10;sddhSpOuoIs8zQOyBn8/TEAjHY6hkk1B57H/DYPh5bjXZQhxTKphj0krjYJ7fbwkgziu3/cY6A/3&#10;UL6gUgaGccPPA25qMN8p6XDUCmq/PTMjKFHvNaq9SLLMz2YwsnyWomGuPftrD9McoQrqKBm2Gxfm&#10;2UvkX46DEprhNNR+Eq/tEPX66Vn9AgAA//8DAFBLAwQUAAYACAAAACEAKpqsruEAAAAJAQAADwAA&#10;AGRycy9kb3ducmV2LnhtbEyPQU/CQBCF7yb+h82YeDGytQQKtVuiBBIPegBJ4Lh0x7axO1u6C63/&#10;3vEkt3nzJu99ky0G24gLdr52pOBpFIFAKpypqVSw+1w/zkD4oMnoxhEq+EEPi/z2JtOpcT1t8LIN&#10;peAQ8qlWUIXQplL6okKr/ci1SOx9uc7qwLIrpel0z+G2kXEUTaXVNXFDpVtcVlh8b89WwWvcH9ZY&#10;tB+n1Z5Oq81y9vCWvCt1fze8PIMIOIT/Y/jDZ3TImenozmS8aBSM50weFEziBAT7STTmxZGHeJKA&#10;zDN5/UH+CwAA//8DAFBLAQItABQABgAIAAAAIQC2gziS/gAAAOEBAAATAAAAAAAAAAAAAAAAAAAA&#10;AABbQ29udGVudF9UeXBlc10ueG1sUEsBAi0AFAAGAAgAAAAhADj9If/WAAAAlAEAAAsAAAAAAAAA&#10;AAAAAAAALwEAAF9yZWxzLy5yZWxzUEsBAi0AFAAGAAgAAAAhABa/8DJvAgAAwgQAAA4AAAAAAAAA&#10;AAAAAAAALgIAAGRycy9lMm9Eb2MueG1sUEsBAi0AFAAGAAgAAAAhACqarK7hAAAACQEAAA8AAAAA&#10;AAAAAAAAAAAAyQQAAGRycy9kb3ducmV2LnhtbFBLBQYAAAAABAAEAPMAAADXBQAAAAA=&#10;" fillcolor="#00305f" stroked="f">
                <v:textbox>
                  <w:txbxContent>
                    <w:p w:rsidR="00F73EE0" w:rsidRDefault="00F73EE0" w:rsidP="0052031E">
                      <w:pPr>
                        <w:ind w:left="2268"/>
                        <w:rPr>
                          <w:rFonts w:ascii="Tahoma" w:hAnsi="Tahoma" w:cs="Tahoma"/>
                          <w:sz w:val="18"/>
                          <w:szCs w:val="18"/>
                          <w:rtl/>
                        </w:rPr>
                      </w:pPr>
                    </w:p>
                    <w:p w:rsidR="00F73EE0" w:rsidRDefault="00F73EE0" w:rsidP="0052031E">
                      <w:pPr>
                        <w:ind w:left="2268"/>
                        <w:rPr>
                          <w:rFonts w:ascii="Tahoma" w:hAnsi="Tahoma" w:cs="Tahoma"/>
                          <w:sz w:val="18"/>
                          <w:szCs w:val="18"/>
                          <w:rtl/>
                        </w:rPr>
                      </w:pPr>
                    </w:p>
                    <w:p w:rsidR="008A71D4" w:rsidRPr="0052031E" w:rsidRDefault="0072669E" w:rsidP="008A71D4">
                      <w:pPr>
                        <w:pStyle w:val="affff1"/>
                        <w:bidi/>
                        <w:rPr>
                          <w:rtl/>
                        </w:rPr>
                      </w:pPr>
                      <w:r w:rsidRPr="00DC3D9A">
                        <w:rPr>
                          <w:rtl/>
                        </w:rPr>
                        <w:t xml:space="preserve">מבקר המדינה | דוח על הביקורת בשלטון המקומי | התשפ"ה-2025  </w:t>
                      </w:r>
                      <w:r w:rsidR="00A30DFF" w:rsidRPr="00A30DFF">
                        <w:rPr>
                          <w:rtl/>
                        </w:rPr>
                        <w:t xml:space="preserve"> </w:t>
                      </w:r>
                    </w:p>
                    <w:p w:rsidR="00F73EE0" w:rsidRDefault="00F73EE0" w:rsidP="0052031E">
                      <w:pPr>
                        <w:ind w:left="2268"/>
                        <w:rPr>
                          <w:rtl/>
                        </w:rPr>
                      </w:pPr>
                    </w:p>
                    <w:p w:rsidR="00E56721" w:rsidRDefault="00E56721" w:rsidP="0052031E">
                      <w:pPr>
                        <w:ind w:left="2268"/>
                        <w:rPr>
                          <w:rtl/>
                        </w:rPr>
                      </w:pPr>
                    </w:p>
                    <w:p w:rsidR="00F73EE0" w:rsidRDefault="00F73EE0" w:rsidP="0052031E">
                      <w:pPr>
                        <w:ind w:left="2268"/>
                        <w:rPr>
                          <w:rtl/>
                        </w:rPr>
                      </w:pPr>
                    </w:p>
                    <w:p w:rsidR="005D0F8C" w:rsidRPr="000A3ED4" w:rsidRDefault="0072669E" w:rsidP="003011FC">
                      <w:pPr>
                        <w:pStyle w:val="-1"/>
                        <w:spacing w:line="276" w:lineRule="auto"/>
                        <w:rPr>
                          <w:rtl/>
                        </w:rPr>
                      </w:pPr>
                      <w:r>
                        <w:rPr>
                          <w:rFonts w:hint="cs"/>
                          <w:rtl/>
                        </w:rPr>
                        <w:t>התנהלות בחירום ו</w:t>
                      </w:r>
                      <w:r w:rsidR="00DC3D9A">
                        <w:rPr>
                          <w:rFonts w:hint="cs"/>
                          <w:rtl/>
                        </w:rPr>
                        <w:t>ב</w:t>
                      </w:r>
                      <w:r>
                        <w:rPr>
                          <w:rFonts w:hint="cs"/>
                          <w:rtl/>
                        </w:rPr>
                        <w:t>מלחמת חרבות ברזל</w:t>
                      </w:r>
                    </w:p>
                    <w:p w:rsidR="00C30482" w:rsidRPr="000F5023" w:rsidRDefault="0072669E" w:rsidP="000F5023">
                      <w:pPr>
                        <w:pStyle w:val="affff0"/>
                        <w:bidi/>
                        <w:rPr>
                          <w:rtl/>
                        </w:rPr>
                      </w:pPr>
                      <w:r w:rsidRPr="003011FC">
                        <w:rPr>
                          <w:rtl/>
                        </w:rPr>
                        <w:t xml:space="preserve">היערכות הרשויות המקומיות לשריפות - </w:t>
                      </w:r>
                      <w:r>
                        <w:rPr>
                          <w:rtl/>
                        </w:rPr>
                        <w:br/>
                      </w:r>
                      <w:r w:rsidRPr="003011FC">
                        <w:rPr>
                          <w:rtl/>
                        </w:rPr>
                        <w:t>ביקורת מעקב</w:t>
                      </w:r>
                      <w:r w:rsidR="00D73746">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rsidR="00BF5BF6" w:rsidRDefault="0072669E"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84864"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85888"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rsidR="001B01E1" w:rsidRDefault="0072669E" w:rsidP="00FE3A0B">
      <w:pPr>
        <w:pStyle w:val="7320"/>
        <w:spacing w:after="720"/>
        <w:rPr>
          <w:noProof/>
          <w:rtl/>
        </w:rPr>
        <w:sectPr w:rsidR="001B01E1" w:rsidSect="00A60808">
          <w:headerReference w:type="default" r:id="rId20"/>
          <w:pgSz w:w="11906" w:h="16838" w:code="9"/>
          <w:pgMar w:top="3062" w:right="2268" w:bottom="2552" w:left="2268" w:header="1134" w:footer="1361" w:gutter="0"/>
          <w:pgNumType w:start="97"/>
          <w:cols w:space="708"/>
          <w:bidi/>
          <w:rtlGutter/>
          <w:docGrid w:linePitch="360"/>
        </w:sectPr>
      </w:pPr>
      <w:r w:rsidRPr="00802F2E">
        <w:rPr>
          <w:noProof/>
          <w:rtl/>
        </w:rPr>
        <w:lastRenderedPageBreak/>
        <w:drawing>
          <wp:anchor distT="0" distB="0" distL="114300" distR="114300" simplePos="0" relativeHeight="251681792"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3011FC" w:rsidRPr="003011FC">
        <w:rPr>
          <w:noProof/>
          <w:rtl/>
        </w:rPr>
        <w:t>היערכות הרשויות המקומיות לשריפות - ביקורת מעקב</w:t>
      </w:r>
    </w:p>
    <w:p w:rsidR="003011FC" w:rsidRPr="009A5297" w:rsidRDefault="0072669E" w:rsidP="003011FC">
      <w:pPr>
        <w:pStyle w:val="7392"/>
        <w:spacing w:before="840"/>
        <w:rPr>
          <w:rtl/>
        </w:rPr>
      </w:pPr>
      <w:r w:rsidRPr="009A5297">
        <w:rPr>
          <w:rFonts w:hint="cs"/>
          <w:rtl/>
        </w:rPr>
        <w:t>הרשויות</w:t>
      </w:r>
      <w:r w:rsidRPr="009A5297">
        <w:rPr>
          <w:rtl/>
        </w:rPr>
        <w:t xml:space="preserve"> </w:t>
      </w:r>
      <w:r w:rsidRPr="009A5297">
        <w:rPr>
          <w:rFonts w:hint="cs"/>
          <w:rtl/>
        </w:rPr>
        <w:t>המקומיות</w:t>
      </w:r>
      <w:r w:rsidRPr="009A5297">
        <w:rPr>
          <w:rtl/>
        </w:rPr>
        <w:t xml:space="preserve"> </w:t>
      </w:r>
      <w:r w:rsidRPr="009A5297">
        <w:rPr>
          <w:rFonts w:hint="cs"/>
          <w:rtl/>
        </w:rPr>
        <w:t>ממלאות</w:t>
      </w:r>
      <w:r w:rsidRPr="009A5297">
        <w:rPr>
          <w:rtl/>
        </w:rPr>
        <w:t xml:space="preserve"> </w:t>
      </w:r>
      <w:r w:rsidRPr="009A5297">
        <w:rPr>
          <w:rFonts w:hint="cs"/>
          <w:rtl/>
        </w:rPr>
        <w:t>תפקיד</w:t>
      </w:r>
      <w:r w:rsidRPr="009A5297">
        <w:rPr>
          <w:rtl/>
        </w:rPr>
        <w:t xml:space="preserve"> </w:t>
      </w:r>
      <w:r w:rsidRPr="009A5297">
        <w:rPr>
          <w:rFonts w:hint="cs"/>
          <w:rtl/>
        </w:rPr>
        <w:t>חיוני</w:t>
      </w:r>
      <w:r w:rsidRPr="009A5297">
        <w:rPr>
          <w:rtl/>
        </w:rPr>
        <w:t xml:space="preserve"> </w:t>
      </w:r>
      <w:r w:rsidRPr="009A5297">
        <w:rPr>
          <w:rFonts w:hint="cs"/>
          <w:rtl/>
        </w:rPr>
        <w:t xml:space="preserve">בהיערכות לכלל אירועי החירום החל באירועים </w:t>
      </w:r>
      <w:r w:rsidRPr="009A5297">
        <w:rPr>
          <w:rtl/>
        </w:rPr>
        <w:t>המתרחשים במצבי לחימה</w:t>
      </w:r>
      <w:r w:rsidRPr="009A5297">
        <w:rPr>
          <w:rFonts w:hint="cs"/>
          <w:rtl/>
        </w:rPr>
        <w:t>,</w:t>
      </w:r>
      <w:r w:rsidRPr="009A5297">
        <w:rPr>
          <w:rtl/>
        </w:rPr>
        <w:t xml:space="preserve"> שבה</w:t>
      </w:r>
      <w:r w:rsidRPr="009A5297">
        <w:rPr>
          <w:rFonts w:hint="cs"/>
          <w:rtl/>
        </w:rPr>
        <w:t>ם</w:t>
      </w:r>
      <w:r w:rsidRPr="009A5297">
        <w:rPr>
          <w:rtl/>
        </w:rPr>
        <w:t xml:space="preserve"> העורף </w:t>
      </w:r>
      <w:r w:rsidRPr="009A5297">
        <w:rPr>
          <w:rFonts w:hint="cs"/>
          <w:rtl/>
        </w:rPr>
        <w:t xml:space="preserve">הוא </w:t>
      </w:r>
      <w:r w:rsidRPr="009A5297">
        <w:rPr>
          <w:rtl/>
        </w:rPr>
        <w:t xml:space="preserve">יעד לירי </w:t>
      </w:r>
      <w:r w:rsidRPr="009A5297">
        <w:rPr>
          <w:rFonts w:hint="cs"/>
          <w:rtl/>
        </w:rPr>
        <w:t>ולשיגור של אמצעי לחימה מרחוק (אירועי חירום מלחמתיים),</w:t>
      </w:r>
      <w:r w:rsidRPr="009A5297">
        <w:rPr>
          <w:rtl/>
        </w:rPr>
        <w:t xml:space="preserve"> </w:t>
      </w:r>
      <w:r w:rsidRPr="009A5297">
        <w:rPr>
          <w:rFonts w:hint="cs"/>
          <w:rtl/>
        </w:rPr>
        <w:t>ועד</w:t>
      </w:r>
      <w:r w:rsidRPr="009A5297">
        <w:rPr>
          <w:rtl/>
        </w:rPr>
        <w:t xml:space="preserve"> אירועי חירום המתרחשים ב</w:t>
      </w:r>
      <w:r w:rsidRPr="009A5297">
        <w:rPr>
          <w:rFonts w:hint="cs"/>
          <w:rtl/>
        </w:rPr>
        <w:t xml:space="preserve">עיתות </w:t>
      </w:r>
      <w:r w:rsidRPr="009A5297">
        <w:rPr>
          <w:rtl/>
        </w:rPr>
        <w:t xml:space="preserve">שגרה, בדרך כלל </w:t>
      </w:r>
      <w:r w:rsidRPr="009A5297">
        <w:rPr>
          <w:rtl/>
        </w:rPr>
        <w:t>ללא התרעה מוקדמת</w:t>
      </w:r>
      <w:r w:rsidRPr="009A5297">
        <w:rPr>
          <w:rFonts w:hint="cs"/>
          <w:rtl/>
        </w:rPr>
        <w:t xml:space="preserve">, כגון </w:t>
      </w:r>
      <w:r w:rsidRPr="009A5297">
        <w:rPr>
          <w:rtl/>
        </w:rPr>
        <w:t>שריפות</w:t>
      </w:r>
      <w:r w:rsidRPr="009A5297">
        <w:rPr>
          <w:rFonts w:hint="cs"/>
          <w:rtl/>
        </w:rPr>
        <w:t xml:space="preserve"> הפורצות בתנאי </w:t>
      </w:r>
      <w:r w:rsidRPr="009A5297">
        <w:rPr>
          <w:rtl/>
        </w:rPr>
        <w:t>מזג אוויר קיצוני</w:t>
      </w:r>
      <w:r w:rsidRPr="009A5297">
        <w:rPr>
          <w:rFonts w:hint="cs"/>
          <w:rtl/>
        </w:rPr>
        <w:t>ים (אירועי חירום אזרחיים). מכלל אירועי השריפות בישראל, שריפות יער וחורש הן השכיחות ביותר. שריפות יער וחורש עלולות להעמיד חיי אדם ורכוש בסכנה רבה. סכנה זו נובעת בעיקרה מכך שיישובים רבים משיקים ליער ולחורש, וחלקם אף שוכנים בתוכם. אזור ההשקה בין היישובים לחור</w:t>
      </w:r>
      <w:r w:rsidRPr="009A5297">
        <w:rPr>
          <w:rFonts w:hint="cs"/>
          <w:rtl/>
        </w:rPr>
        <w:t xml:space="preserve">ש מציב </w:t>
      </w:r>
      <w:r w:rsidRPr="009A5297">
        <w:rPr>
          <w:rtl/>
        </w:rPr>
        <w:t>אתגר</w:t>
      </w:r>
      <w:r w:rsidRPr="009A5297">
        <w:rPr>
          <w:rFonts w:hint="cs"/>
          <w:rtl/>
        </w:rPr>
        <w:t xml:space="preserve"> היערכות </w:t>
      </w:r>
      <w:r w:rsidRPr="009A5297">
        <w:rPr>
          <w:rtl/>
        </w:rPr>
        <w:t>מיוחד</w:t>
      </w:r>
      <w:r w:rsidRPr="009A5297">
        <w:rPr>
          <w:rFonts w:hint="cs"/>
          <w:rtl/>
        </w:rPr>
        <w:t>, שכן השריפות עלולות להתפשט בו בקלות - מהחורש לעבר האזורים המיושבים - ולסכן חיי אדם ורכוש.</w:t>
      </w:r>
    </w:p>
    <w:p w:rsidR="003011FC" w:rsidRPr="009A5297" w:rsidRDefault="0072669E" w:rsidP="003011FC">
      <w:pPr>
        <w:pStyle w:val="7392"/>
        <w:rPr>
          <w:rtl/>
        </w:rPr>
      </w:pPr>
      <w:r w:rsidRPr="009A5297">
        <w:rPr>
          <w:rFonts w:hint="cs"/>
          <w:rtl/>
        </w:rPr>
        <w:t xml:space="preserve">הרשות המקומית </w:t>
      </w:r>
      <w:r w:rsidRPr="009A5297">
        <w:rPr>
          <w:rtl/>
        </w:rPr>
        <w:t xml:space="preserve">היא </w:t>
      </w:r>
      <w:r w:rsidRPr="009A5297">
        <w:rPr>
          <w:rFonts w:hint="cs"/>
          <w:rtl/>
        </w:rPr>
        <w:t xml:space="preserve">"לבנת היסוד", אשר </w:t>
      </w:r>
      <w:r w:rsidRPr="009A5297">
        <w:rPr>
          <w:rtl/>
        </w:rPr>
        <w:t>מקי</w:t>
      </w:r>
      <w:r w:rsidRPr="009A5297">
        <w:rPr>
          <w:rFonts w:hint="cs"/>
          <w:rtl/>
        </w:rPr>
        <w:t>ימת</w:t>
      </w:r>
      <w:r w:rsidRPr="009A5297">
        <w:rPr>
          <w:rtl/>
        </w:rPr>
        <w:t xml:space="preserve"> </w:t>
      </w:r>
      <w:bookmarkStart w:id="1" w:name="_Hlk193100716"/>
      <w:r w:rsidRPr="009A5297">
        <w:rPr>
          <w:rtl/>
        </w:rPr>
        <w:t>ביום</w:t>
      </w:r>
      <w:r w:rsidRPr="009A5297">
        <w:rPr>
          <w:rFonts w:hint="cs"/>
          <w:rtl/>
        </w:rPr>
        <w:t>-</w:t>
      </w:r>
      <w:r w:rsidRPr="009A5297">
        <w:rPr>
          <w:rtl/>
        </w:rPr>
        <w:t xml:space="preserve">יום </w:t>
      </w:r>
      <w:bookmarkEnd w:id="1"/>
      <w:r w:rsidRPr="009A5297">
        <w:rPr>
          <w:rtl/>
        </w:rPr>
        <w:t>קשר ישיר וקבוע עם הציבור שבתחומה,</w:t>
      </w:r>
      <w:r w:rsidRPr="009A5297">
        <w:rPr>
          <w:rFonts w:hint="cs"/>
          <w:rtl/>
        </w:rPr>
        <w:t xml:space="preserve"> </w:t>
      </w:r>
      <w:r w:rsidRPr="009A5297">
        <w:rPr>
          <w:rtl/>
        </w:rPr>
        <w:t xml:space="preserve">והיא אחראית להמשיך ולספק לו את מרבית הצרכים והשירותים </w:t>
      </w:r>
      <w:r w:rsidRPr="009A5297">
        <w:rPr>
          <w:rtl/>
        </w:rPr>
        <w:t>החיוניים</w:t>
      </w:r>
      <w:r>
        <w:rPr>
          <w:vertAlign w:val="superscript"/>
          <w:rtl/>
        </w:rPr>
        <w:footnoteReference w:id="1"/>
      </w:r>
      <w:r w:rsidRPr="009A5297">
        <w:rPr>
          <w:rtl/>
        </w:rPr>
        <w:t>.</w:t>
      </w:r>
      <w:r w:rsidRPr="009A5297">
        <w:rPr>
          <w:rFonts w:hint="cs"/>
          <w:rtl/>
        </w:rPr>
        <w:t xml:space="preserve"> </w:t>
      </w:r>
      <w:r w:rsidRPr="009A5297">
        <w:rPr>
          <w:rtl/>
        </w:rPr>
        <w:t>בשנת 2018 פרסם משרד מבקר המדינה דוח ביקורת מיוחד בעניין "היערכות</w:t>
      </w:r>
      <w:r w:rsidRPr="009A5297">
        <w:t xml:space="preserve"> </w:t>
      </w:r>
      <w:r w:rsidRPr="009A5297">
        <w:rPr>
          <w:rtl/>
        </w:rPr>
        <w:t>הרשויות</w:t>
      </w:r>
      <w:r w:rsidRPr="009A5297">
        <w:t xml:space="preserve"> </w:t>
      </w:r>
      <w:r w:rsidRPr="009A5297">
        <w:rPr>
          <w:rtl/>
        </w:rPr>
        <w:t>המקומיות</w:t>
      </w:r>
      <w:r w:rsidRPr="009A5297">
        <w:t xml:space="preserve"> </w:t>
      </w:r>
      <w:r w:rsidRPr="009A5297">
        <w:rPr>
          <w:rtl/>
        </w:rPr>
        <w:t>לשריפות,</w:t>
      </w:r>
      <w:r w:rsidRPr="009A5297">
        <w:t xml:space="preserve"> </w:t>
      </w:r>
      <w:r w:rsidRPr="009A5297">
        <w:rPr>
          <w:rtl/>
        </w:rPr>
        <w:t>תפקודן</w:t>
      </w:r>
      <w:r w:rsidRPr="009A5297">
        <w:t xml:space="preserve"> </w:t>
      </w:r>
      <w:r w:rsidRPr="009A5297">
        <w:rPr>
          <w:rtl/>
        </w:rPr>
        <w:t>במהלך</w:t>
      </w:r>
      <w:r w:rsidRPr="009A5297">
        <w:t xml:space="preserve"> </w:t>
      </w:r>
      <w:r w:rsidRPr="009A5297">
        <w:rPr>
          <w:rtl/>
        </w:rPr>
        <w:t>גל</w:t>
      </w:r>
      <w:r w:rsidRPr="009A5297">
        <w:t xml:space="preserve"> </w:t>
      </w:r>
      <w:r w:rsidRPr="009A5297">
        <w:rPr>
          <w:rtl/>
        </w:rPr>
        <w:t>השריפות</w:t>
      </w:r>
      <w:r w:rsidRPr="009A5297">
        <w:t xml:space="preserve"> </w:t>
      </w:r>
      <w:r w:rsidRPr="009A5297">
        <w:rPr>
          <w:rtl/>
        </w:rPr>
        <w:t>בנובמבר</w:t>
      </w:r>
      <w:r w:rsidRPr="009A5297">
        <w:rPr>
          <w:rFonts w:hint="cs"/>
          <w:rtl/>
        </w:rPr>
        <w:t xml:space="preserve"> </w:t>
      </w:r>
      <w:r w:rsidRPr="009A5297">
        <w:t>,2016</w:t>
      </w:r>
      <w:r w:rsidRPr="009A5297">
        <w:rPr>
          <w:rtl/>
        </w:rPr>
        <w:t xml:space="preserve"> פיצוי</w:t>
      </w:r>
      <w:r w:rsidRPr="009A5297">
        <w:t xml:space="preserve"> </w:t>
      </w:r>
      <w:r w:rsidRPr="009A5297">
        <w:rPr>
          <w:rtl/>
        </w:rPr>
        <w:t>הניזוקים והעלויות</w:t>
      </w:r>
      <w:r w:rsidRPr="009A5297">
        <w:t xml:space="preserve"> </w:t>
      </w:r>
      <w:r w:rsidRPr="009A5297">
        <w:rPr>
          <w:rtl/>
        </w:rPr>
        <w:t>למשק"</w:t>
      </w:r>
      <w:r>
        <w:rPr>
          <w:vertAlign w:val="superscript"/>
          <w:rtl/>
        </w:rPr>
        <w:footnoteReference w:id="2"/>
      </w:r>
      <w:r w:rsidRPr="009A5297">
        <w:rPr>
          <w:rtl/>
        </w:rPr>
        <w:t xml:space="preserve"> (הדוח הקודם או הביקורת הקודמת). </w:t>
      </w:r>
      <w:r w:rsidRPr="009A5297">
        <w:rPr>
          <w:rFonts w:hint="cs"/>
          <w:rtl/>
        </w:rPr>
        <w:t xml:space="preserve">הביקורת הקודמת נערכה בעקבות גל השריפות שהתחולל ברחבי </w:t>
      </w:r>
      <w:r w:rsidRPr="009A5297">
        <w:rPr>
          <w:rFonts w:hint="cs"/>
          <w:rtl/>
        </w:rPr>
        <w:t>הארץ בנובמבר 2016 שהיה מהחמורים ביותר בתולדות המדינה בנזק שנגרם לרכוש ולסביבה</w:t>
      </w:r>
      <w:bookmarkStart w:id="2" w:name="_Hlk193359934"/>
      <w:r w:rsidRPr="009A5297">
        <w:rPr>
          <w:rFonts w:hint="cs"/>
          <w:rtl/>
        </w:rPr>
        <w:t xml:space="preserve">, </w:t>
      </w:r>
      <w:r w:rsidRPr="009A5297">
        <w:rPr>
          <w:rtl/>
        </w:rPr>
        <w:t>ועוצמתו ומאפייניו הייחודיים סיכנו תושבים רבים</w:t>
      </w:r>
      <w:r w:rsidRPr="009A5297">
        <w:rPr>
          <w:rFonts w:hint="cs"/>
          <w:rtl/>
        </w:rPr>
        <w:t>.</w:t>
      </w:r>
      <w:bookmarkStart w:id="3" w:name="_Hlk192493753"/>
      <w:bookmarkEnd w:id="2"/>
      <w:r w:rsidRPr="009A5297">
        <w:rPr>
          <w:rFonts w:hint="cs"/>
          <w:rtl/>
        </w:rPr>
        <w:t xml:space="preserve"> </w:t>
      </w:r>
      <w:bookmarkEnd w:id="3"/>
      <w:r w:rsidRPr="009A5297">
        <w:rPr>
          <w:rFonts w:hint="cs"/>
          <w:rtl/>
        </w:rPr>
        <w:t>מאז הביקורת הקודמת, שפורסמה בשנת 2018, התחוללו כמה שריפות יער גדולות בישראל</w:t>
      </w:r>
      <w:r>
        <w:rPr>
          <w:vertAlign w:val="superscript"/>
          <w:rtl/>
        </w:rPr>
        <w:footnoteReference w:id="3"/>
      </w:r>
      <w:r w:rsidRPr="009A5297">
        <w:rPr>
          <w:rFonts w:hint="cs"/>
          <w:rtl/>
        </w:rPr>
        <w:t xml:space="preserve">. כמו כן מאז תחילת מלחמת חרבות ברזל התלכדות של אירועי </w:t>
      </w:r>
      <w:r w:rsidRPr="009A5297">
        <w:rPr>
          <w:rFonts w:hint="cs"/>
          <w:rtl/>
        </w:rPr>
        <w:t>החירום המלחמתיים והאזרחיים הביאה לשריפה של כ-200,000 דונם של יער וחורש בצפון הארץ בפרק זמן של פחות</w:t>
      </w:r>
      <w:bookmarkStart w:id="4" w:name="tempMark"/>
      <w:bookmarkEnd w:id="4"/>
      <w:r w:rsidRPr="009A5297">
        <w:rPr>
          <w:rFonts w:hint="cs"/>
          <w:rtl/>
        </w:rPr>
        <w:t xml:space="preserve"> משנה, אשר הסבו נזק חמור לשמורות הטבע, ובין היתר, פגעו בבעלי החיים ובצומח.</w:t>
      </w:r>
    </w:p>
    <w:p w:rsidR="003011FC" w:rsidRPr="003011FC" w:rsidRDefault="0072669E" w:rsidP="003011FC">
      <w:pPr>
        <w:pStyle w:val="735"/>
        <w:spacing w:after="360"/>
        <w:rPr>
          <w:rtl/>
        </w:rPr>
      </w:pPr>
      <w:bookmarkStart w:id="5" w:name="_Hlk201135829"/>
      <w:r w:rsidRPr="003011FC">
        <w:rPr>
          <w:rtl/>
        </w:rPr>
        <w:lastRenderedPageBreak/>
        <w:t>באפריל 2025, לאחר מועד סיום הביקורת, פרץ גל שריפות ענקיות בהרי יהודה.</w:t>
      </w:r>
      <w:r w:rsidRPr="003011FC">
        <w:rPr>
          <w:rFonts w:hint="cs"/>
          <w:rtl/>
        </w:rPr>
        <w:t xml:space="preserve"> גל שריפות זה </w:t>
      </w:r>
      <w:r w:rsidRPr="003011FC">
        <w:rPr>
          <w:rFonts w:hint="cs"/>
          <w:rtl/>
        </w:rPr>
        <w:t>הביא לידי</w:t>
      </w:r>
      <w:r w:rsidRPr="003011FC">
        <w:rPr>
          <w:rtl/>
        </w:rPr>
        <w:t xml:space="preserve"> פינוי יזום של </w:t>
      </w:r>
      <w:r w:rsidRPr="003011FC">
        <w:rPr>
          <w:rFonts w:hint="cs"/>
          <w:rtl/>
        </w:rPr>
        <w:t>ה</w:t>
      </w:r>
      <w:r w:rsidRPr="003011FC">
        <w:rPr>
          <w:rtl/>
        </w:rPr>
        <w:t xml:space="preserve">יישובים </w:t>
      </w:r>
      <w:r w:rsidRPr="003011FC">
        <w:rPr>
          <w:rFonts w:hint="cs"/>
          <w:rtl/>
        </w:rPr>
        <w:t>הסמוכים.</w:t>
      </w:r>
      <w:r w:rsidRPr="003011FC">
        <w:rPr>
          <w:rtl/>
        </w:rPr>
        <w:t xml:space="preserve"> השריפות פגעו בצמחייה ובבעלי חיים </w:t>
      </w:r>
      <w:r w:rsidRPr="003011FC">
        <w:rPr>
          <w:rFonts w:hint="cs"/>
          <w:rtl/>
        </w:rPr>
        <w:t>ו</w:t>
      </w:r>
      <w:r w:rsidRPr="003011FC">
        <w:rPr>
          <w:rtl/>
        </w:rPr>
        <w:t xml:space="preserve">הסבו נזק חמור למערכות האקולוגיות. במאי 2025 פנה מבקר המדינה ונציב תלונות הציבור לראש הממשלה במכתב בנושא </w:t>
      </w:r>
      <w:r w:rsidRPr="003011FC">
        <w:rPr>
          <w:rFonts w:hint="cs"/>
          <w:rtl/>
        </w:rPr>
        <w:t>ה</w:t>
      </w:r>
      <w:r w:rsidRPr="003011FC">
        <w:rPr>
          <w:rtl/>
        </w:rPr>
        <w:t>היערכות להתמודדות עם אירועי חירום הנוגעים למערך הכבאות. מבקר המדינה ציין במ</w:t>
      </w:r>
      <w:r w:rsidRPr="003011FC">
        <w:rPr>
          <w:rtl/>
        </w:rPr>
        <w:t xml:space="preserve">כתבו כי אירועי השריפות האחרונים חייבים </w:t>
      </w:r>
      <w:r w:rsidRPr="003011FC">
        <w:rPr>
          <w:rFonts w:hint="cs"/>
          <w:rtl/>
        </w:rPr>
        <w:t>להיות</w:t>
      </w:r>
      <w:r w:rsidRPr="003011FC">
        <w:rPr>
          <w:rtl/>
        </w:rPr>
        <w:t xml:space="preserve"> קריאת השכמה להיערכות כוללת של הממשלה להתמודדות עם אירועי</w:t>
      </w:r>
      <w:r w:rsidRPr="003011FC">
        <w:rPr>
          <w:rFonts w:hint="cs"/>
          <w:rtl/>
        </w:rPr>
        <w:t>ם אלה</w:t>
      </w:r>
      <w:r w:rsidRPr="003011FC">
        <w:rPr>
          <w:rtl/>
        </w:rPr>
        <w:t>.</w:t>
      </w:r>
    </w:p>
    <w:bookmarkEnd w:id="5"/>
    <w:p w:rsidR="005D0F8C" w:rsidRDefault="0072669E" w:rsidP="007F4A20">
      <w:pPr>
        <w:pStyle w:val="7392"/>
        <w:spacing w:before="360"/>
        <w:rPr>
          <w:b/>
          <w:bCs/>
          <w:color w:val="00305F"/>
          <w:sz w:val="32"/>
          <w:szCs w:val="32"/>
          <w:rtl/>
        </w:rPr>
      </w:pPr>
      <w:r w:rsidRPr="001F3363">
        <w:rPr>
          <w:noProof/>
          <w:rtl/>
        </w:rPr>
        <w:drawing>
          <wp:anchor distT="0" distB="0" distL="114300" distR="114300" simplePos="0" relativeHeight="251674624"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RDefault="005D0F8C" w:rsidP="007F4A20">
      <w:pPr>
        <w:pStyle w:val="100"/>
        <w:tabs>
          <w:tab w:val="center" w:pos="3685"/>
        </w:tabs>
        <w:spacing w:before="360" w:after="0" w:line="240" w:lineRule="exact"/>
        <w:rPr>
          <w:b/>
          <w:bCs/>
          <w:color w:val="00305F"/>
          <w:sz w:val="32"/>
          <w:szCs w:val="32"/>
          <w:rtl/>
        </w:rPr>
      </w:pPr>
    </w:p>
    <w:tbl>
      <w:tblPr>
        <w:tblStyle w:val="ac"/>
        <w:bidiVisual/>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2"/>
        <w:gridCol w:w="238"/>
        <w:gridCol w:w="1700"/>
        <w:gridCol w:w="236"/>
        <w:gridCol w:w="1687"/>
        <w:gridCol w:w="236"/>
        <w:gridCol w:w="1586"/>
      </w:tblGrid>
      <w:tr w:rsidR="00494215" w:rsidTr="00B249E0">
        <w:tc>
          <w:tcPr>
            <w:tcW w:w="1116" w:type="pct"/>
            <w:tcBorders>
              <w:bottom w:val="single" w:sz="12" w:space="0" w:color="000000" w:themeColor="text1"/>
            </w:tcBorders>
            <w:vAlign w:val="bottom"/>
          </w:tcPr>
          <w:p w:rsidR="003011FC" w:rsidRPr="003011FC" w:rsidRDefault="0072669E" w:rsidP="003011FC">
            <w:pPr>
              <w:spacing w:after="60" w:line="240" w:lineRule="auto"/>
              <w:jc w:val="left"/>
              <w:rPr>
                <w:b/>
                <w:bCs/>
                <w:spacing w:val="-28"/>
                <w:rtl/>
              </w:rPr>
            </w:pPr>
            <w:r w:rsidRPr="003011FC">
              <w:rPr>
                <w:rFonts w:ascii="Tahoma" w:hAnsi="Tahoma" w:cs="Tahoma"/>
                <w:b/>
                <w:bCs/>
                <w:spacing w:val="-10"/>
                <w:sz w:val="36"/>
                <w:szCs w:val="36"/>
              </w:rPr>
              <w:t>56%</w:t>
            </w:r>
          </w:p>
        </w:tc>
        <w:tc>
          <w:tcPr>
            <w:tcW w:w="163" w:type="pct"/>
            <w:vAlign w:val="bottom"/>
          </w:tcPr>
          <w:p w:rsidR="003011FC" w:rsidRPr="003011FC" w:rsidRDefault="003011FC" w:rsidP="003011FC">
            <w:pPr>
              <w:spacing w:before="120" w:after="60" w:line="240" w:lineRule="auto"/>
              <w:jc w:val="left"/>
              <w:rPr>
                <w:b/>
                <w:bCs/>
                <w:rtl/>
              </w:rPr>
            </w:pPr>
          </w:p>
        </w:tc>
        <w:tc>
          <w:tcPr>
            <w:tcW w:w="1162" w:type="pct"/>
            <w:tcBorders>
              <w:bottom w:val="single" w:sz="12" w:space="0" w:color="000000" w:themeColor="text1"/>
            </w:tcBorders>
            <w:vAlign w:val="bottom"/>
          </w:tcPr>
          <w:p w:rsidR="003011FC" w:rsidRPr="003011FC" w:rsidRDefault="0072669E" w:rsidP="003011FC">
            <w:pPr>
              <w:pStyle w:val="2021"/>
              <w:spacing w:before="0" w:after="60"/>
              <w:rPr>
                <w:spacing w:val="-10"/>
                <w:rtl/>
              </w:rPr>
            </w:pPr>
            <w:r w:rsidRPr="003011FC">
              <w:rPr>
                <w:rFonts w:hint="cs"/>
                <w:spacing w:val="-10"/>
                <w:sz w:val="26"/>
                <w:szCs w:val="26"/>
                <w:rtl/>
              </w:rPr>
              <w:t>כ-</w:t>
            </w:r>
            <w:r w:rsidRPr="003011FC">
              <w:rPr>
                <w:rFonts w:hint="cs"/>
                <w:spacing w:val="-10"/>
                <w:rtl/>
              </w:rPr>
              <w:t xml:space="preserve">28,500 </w:t>
            </w:r>
          </w:p>
        </w:tc>
        <w:tc>
          <w:tcPr>
            <w:tcW w:w="161" w:type="pct"/>
            <w:vAlign w:val="bottom"/>
          </w:tcPr>
          <w:p w:rsidR="003011FC" w:rsidRPr="003011FC" w:rsidRDefault="003011FC" w:rsidP="003011FC">
            <w:pPr>
              <w:spacing w:before="120" w:after="60" w:line="240" w:lineRule="auto"/>
              <w:jc w:val="left"/>
              <w:rPr>
                <w:b/>
                <w:bCs/>
                <w:rtl/>
              </w:rPr>
            </w:pPr>
          </w:p>
        </w:tc>
        <w:tc>
          <w:tcPr>
            <w:tcW w:w="1153" w:type="pct"/>
            <w:tcBorders>
              <w:bottom w:val="single" w:sz="12" w:space="0" w:color="000000" w:themeColor="text1"/>
            </w:tcBorders>
            <w:vAlign w:val="bottom"/>
          </w:tcPr>
          <w:p w:rsidR="003011FC" w:rsidRPr="003011FC" w:rsidRDefault="0072669E" w:rsidP="003011FC">
            <w:pPr>
              <w:pStyle w:val="2021"/>
              <w:spacing w:before="0" w:after="60"/>
              <w:rPr>
                <w:spacing w:val="-20"/>
                <w:sz w:val="24"/>
                <w:rtl/>
              </w:rPr>
            </w:pPr>
            <w:r w:rsidRPr="003011FC">
              <w:rPr>
                <w:rFonts w:hint="cs"/>
                <w:spacing w:val="-10"/>
                <w:sz w:val="26"/>
                <w:szCs w:val="26"/>
                <w:rtl/>
              </w:rPr>
              <w:t>כ-</w:t>
            </w:r>
            <w:r w:rsidRPr="003011FC">
              <w:rPr>
                <w:rFonts w:hint="cs"/>
                <w:spacing w:val="-10"/>
                <w:rtl/>
              </w:rPr>
              <w:t>17,400</w:t>
            </w:r>
            <w:r w:rsidRPr="003011FC">
              <w:rPr>
                <w:rFonts w:hint="cs"/>
                <w:rtl/>
              </w:rPr>
              <w:t xml:space="preserve"> </w:t>
            </w:r>
          </w:p>
        </w:tc>
        <w:tc>
          <w:tcPr>
            <w:tcW w:w="161" w:type="pct"/>
            <w:vAlign w:val="bottom"/>
          </w:tcPr>
          <w:p w:rsidR="003011FC" w:rsidRPr="003011FC" w:rsidRDefault="003011FC" w:rsidP="003011FC">
            <w:pPr>
              <w:pStyle w:val="2021"/>
              <w:spacing w:before="0" w:after="60"/>
              <w:rPr>
                <w:spacing w:val="-10"/>
                <w:rtl/>
              </w:rPr>
            </w:pPr>
          </w:p>
        </w:tc>
        <w:tc>
          <w:tcPr>
            <w:tcW w:w="1084" w:type="pct"/>
            <w:tcBorders>
              <w:bottom w:val="single" w:sz="12" w:space="0" w:color="000000" w:themeColor="text1"/>
            </w:tcBorders>
            <w:vAlign w:val="bottom"/>
          </w:tcPr>
          <w:p w:rsidR="003011FC" w:rsidRPr="003011FC" w:rsidRDefault="0072669E" w:rsidP="003011FC">
            <w:pPr>
              <w:pStyle w:val="2021"/>
              <w:spacing w:before="0" w:after="60"/>
              <w:rPr>
                <w:spacing w:val="-10"/>
                <w:rtl/>
              </w:rPr>
            </w:pPr>
            <w:r w:rsidRPr="003011FC">
              <w:rPr>
                <w:rFonts w:hint="cs"/>
                <w:spacing w:val="-10"/>
                <w:rtl/>
              </w:rPr>
              <w:t xml:space="preserve">583 </w:t>
            </w:r>
          </w:p>
        </w:tc>
      </w:tr>
      <w:tr w:rsidR="00494215" w:rsidTr="00B249E0">
        <w:tc>
          <w:tcPr>
            <w:tcW w:w="1116" w:type="pct"/>
            <w:tcBorders>
              <w:top w:val="single" w:sz="12" w:space="0" w:color="000000" w:themeColor="text1"/>
            </w:tcBorders>
          </w:tcPr>
          <w:p w:rsidR="003011FC" w:rsidRPr="00E52143" w:rsidRDefault="0072669E" w:rsidP="003011FC">
            <w:pPr>
              <w:pStyle w:val="732021"/>
              <w:spacing w:before="0" w:line="240" w:lineRule="auto"/>
              <w:rPr>
                <w:rtl/>
              </w:rPr>
            </w:pPr>
            <w:r w:rsidRPr="009A5297">
              <w:rPr>
                <w:rFonts w:hint="cs"/>
                <w:rtl/>
              </w:rPr>
              <w:t xml:space="preserve">מכלל אירועי השריפות בישראל בשנים 2020 - 2024 פרצו בשטחים פתוחים (יער וחורש) </w:t>
            </w:r>
          </w:p>
        </w:tc>
        <w:tc>
          <w:tcPr>
            <w:tcW w:w="163" w:type="pct"/>
          </w:tcPr>
          <w:p w:rsidR="003011FC" w:rsidRPr="00E52143" w:rsidRDefault="003011FC" w:rsidP="003011FC">
            <w:pPr>
              <w:pStyle w:val="732021"/>
              <w:spacing w:before="0" w:line="240" w:lineRule="auto"/>
              <w:rPr>
                <w:rtl/>
              </w:rPr>
            </w:pPr>
          </w:p>
        </w:tc>
        <w:tc>
          <w:tcPr>
            <w:tcW w:w="1162" w:type="pct"/>
            <w:tcBorders>
              <w:top w:val="single" w:sz="12" w:space="0" w:color="000000" w:themeColor="text1"/>
            </w:tcBorders>
          </w:tcPr>
          <w:p w:rsidR="003011FC" w:rsidRPr="00E52143" w:rsidRDefault="0072669E" w:rsidP="003011FC">
            <w:pPr>
              <w:pStyle w:val="732021"/>
              <w:spacing w:before="0" w:line="240" w:lineRule="auto"/>
              <w:rPr>
                <w:rtl/>
              </w:rPr>
            </w:pPr>
            <w:r w:rsidRPr="009A5297">
              <w:rPr>
                <w:rtl/>
              </w:rPr>
              <w:t xml:space="preserve">שריפות </w:t>
            </w:r>
            <w:r w:rsidRPr="009A5297">
              <w:rPr>
                <w:rFonts w:hint="cs"/>
                <w:rtl/>
              </w:rPr>
              <w:t xml:space="preserve">בממוצע </w:t>
            </w:r>
            <w:r w:rsidRPr="009A5297">
              <w:rPr>
                <w:rtl/>
              </w:rPr>
              <w:t>בשנה</w:t>
            </w:r>
            <w:r w:rsidRPr="009A5297">
              <w:rPr>
                <w:rFonts w:hint="cs"/>
                <w:rtl/>
              </w:rPr>
              <w:t xml:space="preserve"> פרצו בשנים 2020 - 2024 בשטחים פתוחים (יער וחורש), מהן כ-50 שריפות חורש משמעותיות בממוצע בשנה. בשנת 2024 פרצו כ-33,500 שריפות</w:t>
            </w:r>
          </w:p>
        </w:tc>
        <w:tc>
          <w:tcPr>
            <w:tcW w:w="161" w:type="pct"/>
          </w:tcPr>
          <w:p w:rsidR="003011FC" w:rsidRPr="00E52143" w:rsidRDefault="003011FC" w:rsidP="003011FC">
            <w:pPr>
              <w:pStyle w:val="732021"/>
              <w:spacing w:before="0" w:line="240" w:lineRule="auto"/>
              <w:rPr>
                <w:rtl/>
              </w:rPr>
            </w:pPr>
          </w:p>
        </w:tc>
        <w:tc>
          <w:tcPr>
            <w:tcW w:w="1153" w:type="pct"/>
            <w:tcBorders>
              <w:top w:val="single" w:sz="12" w:space="0" w:color="000000" w:themeColor="text1"/>
            </w:tcBorders>
          </w:tcPr>
          <w:p w:rsidR="003011FC" w:rsidRPr="00E52143" w:rsidRDefault="0072669E" w:rsidP="003011FC">
            <w:pPr>
              <w:pStyle w:val="732021"/>
              <w:spacing w:before="0" w:line="240" w:lineRule="auto"/>
              <w:rPr>
                <w:rtl/>
              </w:rPr>
            </w:pPr>
            <w:r w:rsidRPr="009A5297">
              <w:rPr>
                <w:rtl/>
              </w:rPr>
              <w:t>אירועי שריפה</w:t>
            </w:r>
            <w:r w:rsidRPr="009A5297">
              <w:rPr>
                <w:rFonts w:hint="cs"/>
                <w:rtl/>
              </w:rPr>
              <w:t xml:space="preserve"> טופלו על ידי רשות הכבאות במהלך מלחמת חרבות ברזל בזירה הצפונית (מינואר עד אוקטובר 2024). 735 מהם נגרמו מנפילות אמצעי </w:t>
            </w:r>
            <w:r w:rsidRPr="009A5297">
              <w:rPr>
                <w:rFonts w:hint="cs"/>
                <w:rtl/>
              </w:rPr>
              <w:t xml:space="preserve">לחימה </w:t>
            </w:r>
          </w:p>
        </w:tc>
        <w:tc>
          <w:tcPr>
            <w:tcW w:w="161" w:type="pct"/>
          </w:tcPr>
          <w:p w:rsidR="003011FC" w:rsidRPr="00E52143" w:rsidRDefault="003011FC" w:rsidP="003011FC">
            <w:pPr>
              <w:pStyle w:val="732021"/>
              <w:spacing w:before="0" w:line="240" w:lineRule="auto"/>
              <w:rPr>
                <w:rtl/>
              </w:rPr>
            </w:pPr>
          </w:p>
        </w:tc>
        <w:tc>
          <w:tcPr>
            <w:tcW w:w="1084" w:type="pct"/>
            <w:tcBorders>
              <w:top w:val="single" w:sz="12" w:space="0" w:color="000000" w:themeColor="text1"/>
            </w:tcBorders>
          </w:tcPr>
          <w:p w:rsidR="003011FC" w:rsidRPr="00E52143" w:rsidRDefault="0072669E" w:rsidP="003011FC">
            <w:pPr>
              <w:pStyle w:val="732021"/>
              <w:spacing w:before="0" w:line="240" w:lineRule="auto"/>
              <w:rPr>
                <w:rtl/>
              </w:rPr>
            </w:pPr>
            <w:r w:rsidRPr="009A5297">
              <w:rPr>
                <w:rtl/>
              </w:rPr>
              <w:t>אזורים (יישובים ושכונות)</w:t>
            </w:r>
            <w:r w:rsidRPr="009A5297">
              <w:rPr>
                <w:rFonts w:hint="cs"/>
                <w:rtl/>
              </w:rPr>
              <w:t xml:space="preserve"> נתונים לאיום של שריפות יער וחורש על פי רמות סיכון שונות (אזורי סיכון). 81 אזורים נמצאים ברמת הסיכון הגבוהה ביותר</w:t>
            </w:r>
          </w:p>
        </w:tc>
      </w:tr>
      <w:tr w:rsidR="00494215" w:rsidTr="00B249E0">
        <w:tc>
          <w:tcPr>
            <w:tcW w:w="1116" w:type="pct"/>
            <w:tcBorders>
              <w:bottom w:val="single" w:sz="12" w:space="0" w:color="000000" w:themeColor="text1"/>
            </w:tcBorders>
            <w:vAlign w:val="bottom"/>
          </w:tcPr>
          <w:p w:rsidR="003011FC" w:rsidRPr="003011FC" w:rsidRDefault="0072669E" w:rsidP="003011FC">
            <w:pPr>
              <w:spacing w:after="60" w:line="240" w:lineRule="auto"/>
              <w:jc w:val="left"/>
              <w:rPr>
                <w:rFonts w:ascii="Tahoma" w:eastAsiaTheme="minorEastAsia" w:hAnsi="Tahoma" w:cs="Tahoma"/>
                <w:b/>
                <w:bCs/>
                <w:color w:val="0D0D0D" w:themeColor="text1" w:themeTint="F2"/>
                <w:spacing w:val="-10"/>
                <w:sz w:val="36"/>
                <w:szCs w:val="36"/>
                <w:rtl/>
              </w:rPr>
            </w:pPr>
            <w:r w:rsidRPr="003011FC">
              <w:rPr>
                <w:rFonts w:ascii="Tahoma" w:hAnsi="Tahoma" w:cs="Tahoma" w:hint="cs"/>
                <w:b/>
                <w:bCs/>
                <w:spacing w:val="-10"/>
                <w:sz w:val="36"/>
                <w:szCs w:val="36"/>
                <w:rtl/>
              </w:rPr>
              <w:t xml:space="preserve">155 </w:t>
            </w:r>
            <w:r w:rsidRPr="003011FC">
              <w:rPr>
                <w:rFonts w:ascii="Tahoma" w:hAnsi="Tahoma" w:cs="Tahoma" w:hint="cs"/>
                <w:b/>
                <w:bCs/>
                <w:spacing w:val="-10"/>
                <w:sz w:val="26"/>
                <w:szCs w:val="26"/>
                <w:rtl/>
              </w:rPr>
              <w:t>מיליון ש"ח</w:t>
            </w:r>
          </w:p>
        </w:tc>
        <w:tc>
          <w:tcPr>
            <w:tcW w:w="163" w:type="pct"/>
            <w:vAlign w:val="bottom"/>
          </w:tcPr>
          <w:p w:rsidR="003011FC" w:rsidRPr="003011FC" w:rsidRDefault="003011FC" w:rsidP="003011FC">
            <w:pPr>
              <w:spacing w:after="60"/>
              <w:jc w:val="left"/>
              <w:rPr>
                <w:rFonts w:ascii="Tahoma" w:eastAsiaTheme="minorEastAsia" w:hAnsi="Tahoma" w:cs="Tahoma"/>
                <w:b/>
                <w:bCs/>
                <w:color w:val="0D0D0D" w:themeColor="text1" w:themeTint="F2"/>
                <w:spacing w:val="-10"/>
                <w:sz w:val="36"/>
                <w:szCs w:val="36"/>
                <w:rtl/>
              </w:rPr>
            </w:pPr>
          </w:p>
        </w:tc>
        <w:tc>
          <w:tcPr>
            <w:tcW w:w="1162" w:type="pct"/>
            <w:tcBorders>
              <w:bottom w:val="single" w:sz="12" w:space="0" w:color="000000" w:themeColor="text1"/>
            </w:tcBorders>
            <w:vAlign w:val="bottom"/>
          </w:tcPr>
          <w:p w:rsidR="003011FC" w:rsidRPr="003011FC" w:rsidRDefault="0072669E" w:rsidP="003011FC">
            <w:pPr>
              <w:pStyle w:val="2021"/>
              <w:spacing w:before="0" w:after="60"/>
              <w:rPr>
                <w:spacing w:val="-10"/>
                <w:rtl/>
              </w:rPr>
            </w:pPr>
            <w:r w:rsidRPr="003011FC">
              <w:rPr>
                <w:rFonts w:hint="cs"/>
                <w:spacing w:val="-10"/>
                <w:sz w:val="26"/>
                <w:szCs w:val="26"/>
                <w:rtl/>
              </w:rPr>
              <w:t>רק</w:t>
            </w:r>
            <w:r w:rsidRPr="003011FC">
              <w:rPr>
                <w:rFonts w:hint="cs"/>
                <w:spacing w:val="-10"/>
                <w:rtl/>
              </w:rPr>
              <w:t xml:space="preserve"> 9 </w:t>
            </w:r>
            <w:r w:rsidRPr="003011FC">
              <w:rPr>
                <w:rFonts w:hint="cs"/>
                <w:spacing w:val="-10"/>
                <w:sz w:val="26"/>
                <w:szCs w:val="26"/>
                <w:rtl/>
              </w:rPr>
              <w:t>מתוך</w:t>
            </w:r>
            <w:r w:rsidRPr="003011FC">
              <w:rPr>
                <w:rFonts w:hint="cs"/>
                <w:spacing w:val="-10"/>
                <w:rtl/>
              </w:rPr>
              <w:t xml:space="preserve"> 81 </w:t>
            </w:r>
          </w:p>
        </w:tc>
        <w:tc>
          <w:tcPr>
            <w:tcW w:w="161" w:type="pct"/>
            <w:vAlign w:val="bottom"/>
          </w:tcPr>
          <w:p w:rsidR="003011FC" w:rsidRPr="003011FC" w:rsidRDefault="003011FC" w:rsidP="003011FC">
            <w:pPr>
              <w:spacing w:after="60" w:line="240" w:lineRule="auto"/>
              <w:jc w:val="left"/>
              <w:rPr>
                <w:b/>
                <w:bCs/>
                <w:rtl/>
              </w:rPr>
            </w:pPr>
          </w:p>
        </w:tc>
        <w:tc>
          <w:tcPr>
            <w:tcW w:w="1153" w:type="pct"/>
            <w:tcBorders>
              <w:bottom w:val="single" w:sz="12" w:space="0" w:color="000000" w:themeColor="text1"/>
            </w:tcBorders>
            <w:vAlign w:val="bottom"/>
          </w:tcPr>
          <w:p w:rsidR="003011FC" w:rsidRPr="003011FC" w:rsidRDefault="0072669E" w:rsidP="003011FC">
            <w:pPr>
              <w:spacing w:after="60" w:line="192" w:lineRule="auto"/>
              <w:jc w:val="left"/>
              <w:rPr>
                <w:rFonts w:ascii="Tahoma" w:eastAsiaTheme="minorEastAsia" w:hAnsi="Tahoma" w:cs="Tahoma"/>
                <w:b/>
                <w:bCs/>
                <w:color w:val="0D0D0D" w:themeColor="text1" w:themeTint="F2"/>
                <w:spacing w:val="-10"/>
                <w:sz w:val="36"/>
                <w:szCs w:val="36"/>
                <w:rtl/>
              </w:rPr>
            </w:pPr>
            <w:r w:rsidRPr="003011FC">
              <w:rPr>
                <w:rFonts w:ascii="Tahoma" w:hAnsi="Tahoma" w:cs="Tahoma" w:hint="cs"/>
                <w:b/>
                <w:bCs/>
                <w:spacing w:val="-10"/>
                <w:sz w:val="36"/>
                <w:szCs w:val="36"/>
                <w:rtl/>
              </w:rPr>
              <w:t xml:space="preserve">12 </w:t>
            </w:r>
            <w:r>
              <w:rPr>
                <w:rFonts w:ascii="Tahoma" w:hAnsi="Tahoma" w:cs="Tahoma"/>
                <w:b/>
                <w:bCs/>
                <w:spacing w:val="-10"/>
                <w:sz w:val="26"/>
                <w:szCs w:val="26"/>
                <w:rtl/>
              </w:rPr>
              <w:br/>
            </w:r>
            <w:r w:rsidRPr="003011FC">
              <w:rPr>
                <w:rFonts w:ascii="Tahoma" w:hAnsi="Tahoma" w:cs="Tahoma" w:hint="cs"/>
                <w:b/>
                <w:bCs/>
                <w:spacing w:val="-10"/>
                <w:sz w:val="26"/>
                <w:szCs w:val="26"/>
                <w:rtl/>
              </w:rPr>
              <w:t>מיליון ש"ח</w:t>
            </w:r>
          </w:p>
        </w:tc>
        <w:tc>
          <w:tcPr>
            <w:tcW w:w="161" w:type="pct"/>
            <w:vAlign w:val="bottom"/>
          </w:tcPr>
          <w:p w:rsidR="003011FC" w:rsidRPr="003011FC" w:rsidRDefault="003011FC" w:rsidP="003011FC">
            <w:pPr>
              <w:spacing w:after="60" w:line="240" w:lineRule="auto"/>
              <w:jc w:val="left"/>
              <w:rPr>
                <w:rFonts w:ascii="Tahoma" w:eastAsiaTheme="minorEastAsia" w:hAnsi="Tahoma" w:cs="Tahoma"/>
                <w:b/>
                <w:bCs/>
                <w:color w:val="0D0D0D" w:themeColor="text1" w:themeTint="F2"/>
                <w:spacing w:val="-10"/>
                <w:sz w:val="36"/>
                <w:szCs w:val="36"/>
                <w:rtl/>
              </w:rPr>
            </w:pPr>
          </w:p>
        </w:tc>
        <w:tc>
          <w:tcPr>
            <w:tcW w:w="1084" w:type="pct"/>
            <w:tcBorders>
              <w:bottom w:val="single" w:sz="12" w:space="0" w:color="000000" w:themeColor="text1"/>
            </w:tcBorders>
            <w:vAlign w:val="bottom"/>
          </w:tcPr>
          <w:p w:rsidR="003011FC" w:rsidRPr="003011FC" w:rsidRDefault="0072669E" w:rsidP="003011FC">
            <w:pPr>
              <w:spacing w:after="60" w:line="240" w:lineRule="auto"/>
              <w:jc w:val="left"/>
              <w:rPr>
                <w:rFonts w:ascii="Tahoma" w:eastAsiaTheme="minorEastAsia" w:hAnsi="Tahoma" w:cs="Tahoma"/>
                <w:b/>
                <w:bCs/>
                <w:color w:val="0D0D0D" w:themeColor="text1" w:themeTint="F2"/>
                <w:spacing w:val="-10"/>
                <w:sz w:val="36"/>
                <w:szCs w:val="36"/>
                <w:rtl/>
              </w:rPr>
            </w:pPr>
            <w:r w:rsidRPr="003011FC">
              <w:rPr>
                <w:rFonts w:ascii="Tahoma" w:hAnsi="Tahoma" w:cs="Tahoma" w:hint="cs"/>
                <w:b/>
                <w:bCs/>
                <w:spacing w:val="-10"/>
                <w:sz w:val="36"/>
                <w:szCs w:val="36"/>
                <w:rtl/>
              </w:rPr>
              <w:t>8</w:t>
            </w:r>
          </w:p>
        </w:tc>
      </w:tr>
      <w:tr w:rsidR="00494215" w:rsidTr="00B249E0">
        <w:tc>
          <w:tcPr>
            <w:tcW w:w="1116" w:type="pct"/>
            <w:tcBorders>
              <w:top w:val="single" w:sz="12" w:space="0" w:color="000000" w:themeColor="text1"/>
            </w:tcBorders>
          </w:tcPr>
          <w:p w:rsidR="003011FC" w:rsidRPr="004562F8" w:rsidRDefault="0072669E" w:rsidP="003011FC">
            <w:pPr>
              <w:pStyle w:val="732021"/>
              <w:spacing w:before="0" w:after="0" w:line="240" w:lineRule="auto"/>
              <w:rPr>
                <w:rtl/>
              </w:rPr>
            </w:pPr>
            <w:r w:rsidRPr="009A5297">
              <w:rPr>
                <w:rFonts w:hint="cs"/>
                <w:rtl/>
              </w:rPr>
              <w:t>אומדן עלויות ארצי של רשות החירום הלאומית (רח"ל) להקמת אזורי</w:t>
            </w:r>
            <w:r w:rsidRPr="009A5297">
              <w:rPr>
                <w:rFonts w:hint="cs"/>
                <w:rtl/>
              </w:rPr>
              <w:t xml:space="preserve"> חיץ באזורי סיכון - פי שלושה מהסכום שתוקצב בהחלטת הממשלה 1091 (54.6 מיליון ש"ח, עד שנת 2026)</w:t>
            </w:r>
          </w:p>
        </w:tc>
        <w:tc>
          <w:tcPr>
            <w:tcW w:w="163" w:type="pct"/>
          </w:tcPr>
          <w:p w:rsidR="003011FC" w:rsidRPr="008D750B" w:rsidRDefault="003011FC" w:rsidP="003011FC">
            <w:pPr>
              <w:pStyle w:val="732021"/>
              <w:spacing w:before="0" w:after="0" w:line="240" w:lineRule="auto"/>
              <w:rPr>
                <w:rtl/>
              </w:rPr>
            </w:pPr>
          </w:p>
        </w:tc>
        <w:tc>
          <w:tcPr>
            <w:tcW w:w="1162" w:type="pct"/>
            <w:tcBorders>
              <w:top w:val="single" w:sz="12" w:space="0" w:color="000000" w:themeColor="text1"/>
            </w:tcBorders>
          </w:tcPr>
          <w:p w:rsidR="003011FC" w:rsidRPr="004562F8" w:rsidRDefault="0072669E" w:rsidP="003011FC">
            <w:pPr>
              <w:pStyle w:val="732021"/>
              <w:spacing w:before="0" w:after="0" w:line="240" w:lineRule="auto"/>
              <w:rPr>
                <w:rtl/>
              </w:rPr>
            </w:pPr>
            <w:r w:rsidRPr="009A5297">
              <w:rPr>
                <w:rFonts w:hint="cs"/>
                <w:rtl/>
              </w:rPr>
              <w:t>אזורים הנמצאים ברמת הסיכון הגבוהה ביותר תוקצבו במסגרת החלטת הממשלה 1091 (27.5 מיליון ש"ח, כמחצית מסך התקציב של ההחלטה)</w:t>
            </w:r>
          </w:p>
        </w:tc>
        <w:tc>
          <w:tcPr>
            <w:tcW w:w="161" w:type="pct"/>
          </w:tcPr>
          <w:p w:rsidR="003011FC" w:rsidRDefault="003011FC" w:rsidP="003011FC">
            <w:pPr>
              <w:pStyle w:val="732021"/>
              <w:spacing w:before="0" w:after="0" w:line="240" w:lineRule="auto"/>
              <w:rPr>
                <w:rtl/>
              </w:rPr>
            </w:pPr>
          </w:p>
        </w:tc>
        <w:tc>
          <w:tcPr>
            <w:tcW w:w="1153" w:type="pct"/>
            <w:tcBorders>
              <w:top w:val="single" w:sz="12" w:space="0" w:color="000000" w:themeColor="text1"/>
            </w:tcBorders>
          </w:tcPr>
          <w:p w:rsidR="003011FC" w:rsidRPr="0062456C" w:rsidRDefault="0072669E" w:rsidP="003011FC">
            <w:pPr>
              <w:pStyle w:val="732021"/>
              <w:spacing w:before="0" w:after="0" w:line="240" w:lineRule="auto"/>
              <w:rPr>
                <w:rtl/>
              </w:rPr>
            </w:pPr>
            <w:r w:rsidRPr="009A5297">
              <w:rPr>
                <w:rFonts w:hint="cs"/>
                <w:rtl/>
              </w:rPr>
              <w:t xml:space="preserve">הסכום שהוקצה לצורך יצירת אזורי חיץ בשלושה </w:t>
            </w:r>
            <w:r w:rsidRPr="009A5297">
              <w:rPr>
                <w:rFonts w:hint="cs"/>
                <w:rtl/>
              </w:rPr>
              <w:t>אזורי סיכון ב</w:t>
            </w:r>
            <w:r w:rsidRPr="003011FC">
              <w:rPr>
                <w:rFonts w:hint="cs"/>
                <w:b/>
                <w:bCs/>
                <w:rtl/>
              </w:rPr>
              <w:t>חיפה</w:t>
            </w:r>
            <w:r w:rsidRPr="009A5297">
              <w:rPr>
                <w:rFonts w:hint="cs"/>
                <w:rtl/>
              </w:rPr>
              <w:t xml:space="preserve"> שנכללו ב</w:t>
            </w:r>
            <w:r w:rsidRPr="009A5297">
              <w:rPr>
                <w:rtl/>
              </w:rPr>
              <w:t>הסכם להקמת אזורי חיץ</w:t>
            </w:r>
            <w:r w:rsidRPr="009A5297">
              <w:rPr>
                <w:rFonts w:hint="cs"/>
                <w:rtl/>
              </w:rPr>
              <w:t>,</w:t>
            </w:r>
            <w:r>
              <w:rPr>
                <w:rtl/>
              </w:rPr>
              <w:t xml:space="preserve"> </w:t>
            </w:r>
            <w:r w:rsidRPr="009A5297">
              <w:rPr>
                <w:rtl/>
              </w:rPr>
              <w:t xml:space="preserve">בהתאם להחלטת </w:t>
            </w:r>
            <w:r w:rsidRPr="009A5297">
              <w:rPr>
                <w:rFonts w:hint="cs"/>
                <w:rtl/>
              </w:rPr>
              <w:t>ה</w:t>
            </w:r>
            <w:r w:rsidRPr="009A5297">
              <w:rPr>
                <w:rtl/>
              </w:rPr>
              <w:t>ממשלה 1091</w:t>
            </w:r>
          </w:p>
        </w:tc>
        <w:tc>
          <w:tcPr>
            <w:tcW w:w="161" w:type="pct"/>
          </w:tcPr>
          <w:p w:rsidR="003011FC" w:rsidRPr="00C92141" w:rsidRDefault="003011FC" w:rsidP="003011FC">
            <w:pPr>
              <w:pStyle w:val="732021"/>
              <w:spacing w:before="0" w:after="0" w:line="240" w:lineRule="auto"/>
              <w:rPr>
                <w:rtl/>
              </w:rPr>
            </w:pPr>
          </w:p>
        </w:tc>
        <w:tc>
          <w:tcPr>
            <w:tcW w:w="1084" w:type="pct"/>
            <w:tcBorders>
              <w:top w:val="single" w:sz="12" w:space="0" w:color="000000" w:themeColor="text1"/>
            </w:tcBorders>
          </w:tcPr>
          <w:p w:rsidR="003011FC" w:rsidRPr="00C92141" w:rsidRDefault="0072669E" w:rsidP="003011FC">
            <w:pPr>
              <w:pStyle w:val="732021"/>
              <w:spacing w:before="0" w:after="0" w:line="240" w:lineRule="auto"/>
              <w:rPr>
                <w:rtl/>
              </w:rPr>
            </w:pPr>
            <w:r w:rsidRPr="009A5297">
              <w:rPr>
                <w:rFonts w:hint="cs"/>
                <w:rtl/>
              </w:rPr>
              <w:t>מספר השכונות הכלואות ב</w:t>
            </w:r>
            <w:r w:rsidRPr="003011FC">
              <w:rPr>
                <w:rFonts w:hint="eastAsia"/>
                <w:b/>
                <w:bCs/>
                <w:rtl/>
              </w:rPr>
              <w:t>חיפה</w:t>
            </w:r>
            <w:r w:rsidRPr="009A5297">
              <w:rPr>
                <w:rFonts w:hint="cs"/>
                <w:rtl/>
              </w:rPr>
              <w:t xml:space="preserve"> (שכונות שבהן כניסה ויציאה אחת לכלי רכב) שטרם נוספו להן נתיבי גישה למרות ההמלצות בדוח הקודם</w:t>
            </w:r>
          </w:p>
        </w:tc>
      </w:tr>
    </w:tbl>
    <w:p w:rsidR="00420374" w:rsidRDefault="00420374" w:rsidP="00420374">
      <w:pPr>
        <w:pStyle w:val="73f7"/>
        <w:spacing w:after="0"/>
        <w:rPr>
          <w:sz w:val="10"/>
          <w:szCs w:val="10"/>
          <w:rtl/>
        </w:rPr>
      </w:pPr>
    </w:p>
    <w:p w:rsidR="00420374" w:rsidRPr="00C62692" w:rsidRDefault="0072669E" w:rsidP="00420374">
      <w:pPr>
        <w:pStyle w:val="732"/>
        <w:rPr>
          <w:rtl/>
        </w:rPr>
      </w:pPr>
      <w:r w:rsidRPr="00C62692">
        <w:rPr>
          <w:rtl/>
        </w:rPr>
        <w:lastRenderedPageBreak/>
        <w:t>פעולות הביקורת</w:t>
      </w:r>
    </w:p>
    <w:p w:rsidR="003011FC" w:rsidRPr="009A5297" w:rsidRDefault="0072669E" w:rsidP="003011FC">
      <w:pPr>
        <w:pStyle w:val="73f7"/>
        <w:framePr w:hSpace="180" w:wrap="around" w:vAnchor="text" w:hAnchor="text" w:xAlign="center" w:y="1"/>
        <w:suppressOverlap/>
        <w:rPr>
          <w:noProof/>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297">
        <w:rPr>
          <w:rFonts w:hint="cs"/>
          <w:noProof/>
          <w:rtl/>
        </w:rPr>
        <w:t>בחודשים ספטמבר עד דצמבר 2024 ביצע משרד מבקר המדינה ביקורת מעקב על הדוח הקודם. בביקורת המעקב בדק משרד מבקר המדינה את הפעולות שנעשו לתיקון הליקויים העיקריים בהיערכות לשריפות שהועלו בדוח הקודם (ביקורת המעקב). משרד מבקר המדינה בדק גם נושאים חדשים שלא נכללו בדו</w:t>
      </w:r>
      <w:r w:rsidRPr="009A5297">
        <w:rPr>
          <w:rFonts w:hint="cs"/>
          <w:noProof/>
          <w:rtl/>
        </w:rPr>
        <w:t xml:space="preserve">ח הקודם: שימוש באמצעים טכנולוגיים וביצוע פעולות הסברה לתושבים בנוגע להתמודדות עם שריפות. כמו כן נכללת בדוח המעקב סקירה בין-לאומית בנושא ההתמודדות עם שריפות. </w:t>
      </w:r>
    </w:p>
    <w:p w:rsidR="00EB672B" w:rsidRDefault="0072669E" w:rsidP="003011FC">
      <w:pPr>
        <w:pStyle w:val="73f7"/>
        <w:rPr>
          <w:rtl/>
        </w:rPr>
      </w:pPr>
      <w:r w:rsidRPr="009A5297">
        <w:rPr>
          <w:rFonts w:hint="cs"/>
          <w:noProof/>
          <w:rtl/>
        </w:rPr>
        <w:t xml:space="preserve">ביקורת המעקב נעשתה בשתי רשויות מקומיות שנבדקו בביקורת הקודמת: עיריית </w:t>
      </w:r>
      <w:r w:rsidRPr="003011FC">
        <w:rPr>
          <w:rFonts w:hint="cs"/>
          <w:b/>
          <w:bCs/>
          <w:noProof/>
          <w:rtl/>
        </w:rPr>
        <w:t>חיפה</w:t>
      </w:r>
      <w:r w:rsidRPr="009A5297">
        <w:rPr>
          <w:rFonts w:hint="cs"/>
          <w:noProof/>
          <w:rtl/>
        </w:rPr>
        <w:t xml:space="preserve"> והמועצה המקומית </w:t>
      </w:r>
      <w:r w:rsidRPr="003011FC">
        <w:rPr>
          <w:rFonts w:hint="cs"/>
          <w:b/>
          <w:bCs/>
          <w:noProof/>
          <w:rtl/>
        </w:rPr>
        <w:t>זיכרון י</w:t>
      </w:r>
      <w:r w:rsidRPr="003011FC">
        <w:rPr>
          <w:rFonts w:hint="cs"/>
          <w:b/>
          <w:bCs/>
          <w:noProof/>
          <w:rtl/>
        </w:rPr>
        <w:t>עקב</w:t>
      </w:r>
      <w:r w:rsidRPr="009A5297">
        <w:rPr>
          <w:noProof/>
          <w:rtl/>
        </w:rPr>
        <w:t xml:space="preserve">, </w:t>
      </w:r>
      <w:r w:rsidRPr="009A5297">
        <w:rPr>
          <w:rFonts w:hint="cs"/>
          <w:noProof/>
          <w:rtl/>
        </w:rPr>
        <w:t xml:space="preserve">וכן נבדקה עיריית </w:t>
      </w:r>
      <w:r w:rsidRPr="003011FC">
        <w:rPr>
          <w:rFonts w:hint="cs"/>
          <w:b/>
          <w:bCs/>
          <w:noProof/>
          <w:rtl/>
        </w:rPr>
        <w:t>יוקנעם</w:t>
      </w:r>
      <w:r w:rsidRPr="009A5297">
        <w:rPr>
          <w:rFonts w:hint="cs"/>
          <w:noProof/>
          <w:rtl/>
        </w:rPr>
        <w:t xml:space="preserve"> </w:t>
      </w:r>
      <w:r w:rsidRPr="003011FC">
        <w:rPr>
          <w:rFonts w:hint="cs"/>
          <w:b/>
          <w:bCs/>
          <w:noProof/>
          <w:rtl/>
        </w:rPr>
        <w:t>עילית</w:t>
      </w:r>
      <w:r w:rsidRPr="009A5297">
        <w:rPr>
          <w:rFonts w:hint="cs"/>
          <w:noProof/>
          <w:rtl/>
        </w:rPr>
        <w:t xml:space="preserve"> </w:t>
      </w:r>
      <w:r w:rsidRPr="009A5297">
        <w:rPr>
          <w:rFonts w:hint="eastAsia"/>
          <w:noProof/>
          <w:rtl/>
        </w:rPr>
        <w:t>שלא</w:t>
      </w:r>
      <w:r w:rsidRPr="009A5297">
        <w:rPr>
          <w:noProof/>
          <w:rtl/>
        </w:rPr>
        <w:t xml:space="preserve"> </w:t>
      </w:r>
      <w:r w:rsidRPr="009A5297">
        <w:rPr>
          <w:rFonts w:hint="eastAsia"/>
          <w:noProof/>
          <w:rtl/>
        </w:rPr>
        <w:t>נבדקה</w:t>
      </w:r>
      <w:r w:rsidRPr="009A5297">
        <w:rPr>
          <w:noProof/>
          <w:rtl/>
        </w:rPr>
        <w:t xml:space="preserve"> </w:t>
      </w:r>
      <w:r w:rsidRPr="009A5297">
        <w:rPr>
          <w:rFonts w:hint="eastAsia"/>
          <w:noProof/>
          <w:rtl/>
        </w:rPr>
        <w:t>בביקורת</w:t>
      </w:r>
      <w:r w:rsidRPr="009A5297">
        <w:rPr>
          <w:noProof/>
          <w:rtl/>
        </w:rPr>
        <w:t xml:space="preserve"> </w:t>
      </w:r>
      <w:r w:rsidRPr="009A5297">
        <w:rPr>
          <w:rFonts w:hint="eastAsia"/>
          <w:noProof/>
          <w:rtl/>
        </w:rPr>
        <w:t>הקודמת</w:t>
      </w:r>
      <w:r w:rsidRPr="009A5297">
        <w:rPr>
          <w:rFonts w:hint="cs"/>
          <w:noProof/>
          <w:rtl/>
        </w:rPr>
        <w:t xml:space="preserve"> (הרשויות המקומיות שנבדקו)</w:t>
      </w:r>
      <w:r w:rsidRPr="009A5297">
        <w:rPr>
          <w:noProof/>
          <w:rtl/>
        </w:rPr>
        <w:t>. כמו כן</w:t>
      </w:r>
      <w:r w:rsidRPr="009A5297">
        <w:rPr>
          <w:rFonts w:hint="cs"/>
          <w:noProof/>
          <w:rtl/>
        </w:rPr>
        <w:t xml:space="preserve"> נבדקו חלק מההיבטים </w:t>
      </w:r>
      <w:r w:rsidRPr="009A5297">
        <w:rPr>
          <w:noProof/>
          <w:rtl/>
        </w:rPr>
        <w:t xml:space="preserve">במועצה האזורית </w:t>
      </w:r>
      <w:r w:rsidRPr="003011FC">
        <w:rPr>
          <w:b/>
          <w:bCs/>
          <w:noProof/>
          <w:rtl/>
        </w:rPr>
        <w:t>מטה</w:t>
      </w:r>
      <w:r w:rsidRPr="009A5297">
        <w:rPr>
          <w:noProof/>
          <w:rtl/>
        </w:rPr>
        <w:t xml:space="preserve"> </w:t>
      </w:r>
      <w:r w:rsidRPr="003011FC">
        <w:rPr>
          <w:b/>
          <w:bCs/>
          <w:noProof/>
          <w:rtl/>
        </w:rPr>
        <w:t>יהודה</w:t>
      </w:r>
      <w:r w:rsidRPr="009A5297">
        <w:rPr>
          <w:noProof/>
          <w:rtl/>
        </w:rPr>
        <w:t xml:space="preserve">. </w:t>
      </w:r>
      <w:r w:rsidRPr="009A5297">
        <w:rPr>
          <w:rFonts w:hint="cs"/>
          <w:noProof/>
          <w:rtl/>
        </w:rPr>
        <w:t>בדיקות השלמה נעשו במשרד לביטחון לאומי (בעבר המשרד לביטחון הפנים), ברשות הארצית לכבאות והצלה (רשות הכבאות), במשרד הפני</w:t>
      </w:r>
      <w:r w:rsidRPr="009A5297">
        <w:rPr>
          <w:rFonts w:hint="cs"/>
          <w:noProof/>
          <w:rtl/>
        </w:rPr>
        <w:t>ם ובתאגידי המים מי כרמל בע"מ (מי כרמל) ומעיינות העמקים בע"מ (מעיינות העמקים</w:t>
      </w:r>
      <w:r>
        <w:rPr>
          <w:rFonts w:hint="cs"/>
          <w:rtl/>
        </w:rPr>
        <w:t>).</w:t>
      </w:r>
      <w:r w:rsidRPr="001F3363">
        <w:rPr>
          <w:rFonts w:hint="cs"/>
          <w:rtl/>
        </w:rPr>
        <w:t xml:space="preserve"> </w:t>
      </w:r>
    </w:p>
    <w:p w:rsidR="00EB672B" w:rsidRPr="00275281" w:rsidRDefault="0072669E" w:rsidP="00EB672B">
      <w:pPr>
        <w:pStyle w:val="732"/>
        <w:rPr>
          <w:rtl/>
        </w:rPr>
      </w:pPr>
      <w:r w:rsidRPr="00275281">
        <w:rPr>
          <w:rFonts w:hint="cs"/>
          <w:rtl/>
        </w:rPr>
        <w:t>תמונת המצב העולה מן הביקורת</w:t>
      </w:r>
    </w:p>
    <w:p w:rsidR="00EB672B" w:rsidRPr="00CF6518" w:rsidRDefault="0072669E" w:rsidP="00EB672B">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uri="{C183D7F6-B498-43B3-948B-1728B52AA6E4}">
                          <adec:decorative xmlns:adec="http://schemas.microsoft.com/office/drawing/2017/decorative" val="0"/>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RDefault="0072669E" w:rsidP="00EB672B">
      <w:pPr>
        <w:pStyle w:val="73f7"/>
        <w:rPr>
          <w:rtl/>
        </w:rPr>
      </w:pPr>
      <w:r w:rsidRPr="00AB2F78">
        <w:rPr>
          <w:rStyle w:val="7372"/>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3011FC" w:rsidRPr="009A5297">
        <w:rPr>
          <w:rFonts w:hint="cs"/>
          <w:b/>
          <w:bCs/>
          <w:rtl/>
        </w:rPr>
        <w:t>פערים בתחום ההיערכות לכיבוי שריפות בקו העימות בצפון במהלך מלחמת חרבות ברזל</w:t>
      </w:r>
      <w:r w:rsidR="003011FC" w:rsidRPr="009A5297">
        <w:rPr>
          <w:rFonts w:hint="cs"/>
          <w:rtl/>
        </w:rPr>
        <w:t xml:space="preserve"> </w:t>
      </w:r>
      <w:r w:rsidR="003011FC" w:rsidRPr="00F4448D">
        <w:rPr>
          <w:rFonts w:hint="cs"/>
          <w:b/>
          <w:bCs/>
          <w:rtl/>
        </w:rPr>
        <w:t>-</w:t>
      </w:r>
      <w:r w:rsidR="003011FC" w:rsidRPr="009A5297">
        <w:rPr>
          <w:rFonts w:hint="cs"/>
          <w:rtl/>
        </w:rPr>
        <w:t xml:space="preserve"> </w:t>
      </w:r>
      <w:r w:rsidR="003011FC" w:rsidRPr="009A5297">
        <w:rPr>
          <w:rtl/>
        </w:rPr>
        <w:t xml:space="preserve">במסגרת סיורי מבקר המדינה </w:t>
      </w:r>
      <w:r w:rsidR="003011FC" w:rsidRPr="009A5297">
        <w:rPr>
          <w:rFonts w:hint="cs"/>
          <w:rtl/>
        </w:rPr>
        <w:t xml:space="preserve">ביישובי קו העימות עלו </w:t>
      </w:r>
      <w:r w:rsidR="003011FC" w:rsidRPr="009A5297">
        <w:rPr>
          <w:rtl/>
        </w:rPr>
        <w:t>פערים ואתגרים בתחום ההיערכות לכיבוי שריפות שמקורם בירי רקטי או בכלי טיס בלתי מאוישים</w:t>
      </w:r>
      <w:r w:rsidR="003011FC" w:rsidRPr="009A5297">
        <w:rPr>
          <w:rFonts w:hint="cs"/>
          <w:rtl/>
        </w:rPr>
        <w:t xml:space="preserve">: </w:t>
      </w:r>
      <w:r w:rsidR="003011FC" w:rsidRPr="009A5297">
        <w:rPr>
          <w:rtl/>
        </w:rPr>
        <w:t>שריפות שאליהן לא הגיעו צוותי כיבוי כלל; היעדר סיוע אווירי לצורך כיבוי אש והיעדר מענה חלופי הולם לכיבוי שריפות באזורים שבהם הכיבוי האווירי לא התאפשר; והגעה של צוותי כיבוי לאזורי שריפות לפרקי זמן קצרים בלבד בעוד כיתות הכוננות ביישובים נשארו להתמודד עם השריפות לעיתים ללא הכשרה ואמצעים מספקים. כל זאת במציאות שבה הפעלת צוותי הכיבוי נעשתה תוך סיכון ביטחוני נוכח מצב המלחמה</w:t>
      </w:r>
      <w:r w:rsidRPr="00AF3B73">
        <w:rPr>
          <w:rtl/>
        </w:rPr>
        <w:t>.</w:t>
      </w:r>
      <w:r w:rsidR="003011FC">
        <w:rPr>
          <w:rFonts w:hint="cs"/>
          <w:rtl/>
        </w:rPr>
        <w:t xml:space="preserve"> </w:t>
      </w:r>
    </w:p>
    <w:p w:rsidR="003011FC" w:rsidRPr="00AF3B73" w:rsidRDefault="0072669E" w:rsidP="003011FC">
      <w:pPr>
        <w:pStyle w:val="73f7"/>
        <w:rPr>
          <w:rtl/>
        </w:rPr>
      </w:pPr>
      <w:r w:rsidRPr="00AB2F78">
        <w:rPr>
          <w:rStyle w:val="7372"/>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17006586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65868"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A5297">
        <w:rPr>
          <w:rFonts w:hint="cs"/>
          <w:b/>
          <w:bCs/>
          <w:rtl/>
        </w:rPr>
        <w:t>קידום תקנות להגנה על יישובים מפני שריפות</w:t>
      </w:r>
      <w:r w:rsidRPr="009A5297">
        <w:rPr>
          <w:rFonts w:hint="cs"/>
          <w:rtl/>
        </w:rPr>
        <w:t xml:space="preserve"> </w:t>
      </w:r>
      <w:r w:rsidRPr="00F4448D">
        <w:rPr>
          <w:rFonts w:hint="cs"/>
          <w:b/>
          <w:bCs/>
          <w:rtl/>
        </w:rPr>
        <w:t xml:space="preserve">- </w:t>
      </w:r>
      <w:r w:rsidRPr="009A5297">
        <w:rPr>
          <w:rFonts w:hint="cs"/>
          <w:rtl/>
        </w:rPr>
        <w:t>בביקורת הקודמת עלה כי טיוטות הת</w:t>
      </w:r>
      <w:r w:rsidRPr="009A5297">
        <w:rPr>
          <w:rFonts w:hint="cs"/>
          <w:rtl/>
        </w:rPr>
        <w:t xml:space="preserve">קנות והכללים להגנה על היישובים מפני שריפות, אשר הופצו על ידי השר לביטחון הפנים דאז, לא אושרו על ידי שר הפנים בשל היעדר מקור תקציבי להקמת אזורי חיץ ברשויות המקומיות. בביקורת המעקב עלה כי הליקוי </w:t>
      </w:r>
      <w:r w:rsidRPr="009A5297">
        <w:rPr>
          <w:rFonts w:hint="cs"/>
          <w:b/>
          <w:bCs/>
          <w:rtl/>
        </w:rPr>
        <w:t>לא תוקן</w:t>
      </w:r>
      <w:r w:rsidRPr="009A5297">
        <w:rPr>
          <w:rtl/>
        </w:rPr>
        <w:t>.</w:t>
      </w:r>
      <w:r w:rsidRPr="009A5297">
        <w:rPr>
          <w:rFonts w:hint="cs"/>
          <w:rtl/>
        </w:rPr>
        <w:t xml:space="preserve"> המשרד לביטחון לאומי לא קידם את נושא מיפוי העלויות והתק</w:t>
      </w:r>
      <w:r w:rsidRPr="009A5297">
        <w:rPr>
          <w:rFonts w:hint="cs"/>
          <w:rtl/>
        </w:rPr>
        <w:t xml:space="preserve">צוב הנדרש, וטיוטות התקנות והכללים, אשר </w:t>
      </w:r>
      <w:r w:rsidRPr="009A5297">
        <w:rPr>
          <w:rFonts w:hint="cs"/>
          <w:rtl/>
        </w:rPr>
        <w:lastRenderedPageBreak/>
        <w:t>מסדירות, בין היתר, את חובת הכנת תוכנית הגנה ליצירת מעטפת הגנה מפני שריפות והקמת אזורי חיץ ביישובים מוגנים</w:t>
      </w:r>
      <w:r>
        <w:rPr>
          <w:rStyle w:val="affff3"/>
          <w:rtl/>
        </w:rPr>
        <w:footnoteReference w:id="4"/>
      </w:r>
      <w:r w:rsidRPr="009A5297">
        <w:rPr>
          <w:rFonts w:hint="cs"/>
          <w:rtl/>
        </w:rPr>
        <w:t>, לא אושרו עד למועד סיום הביקורת</w:t>
      </w:r>
      <w:r w:rsidRPr="00AF3B73">
        <w:rPr>
          <w:rtl/>
        </w:rPr>
        <w:t>.</w:t>
      </w:r>
      <w:r>
        <w:rPr>
          <w:rFonts w:hint="cs"/>
          <w:rtl/>
        </w:rPr>
        <w:t xml:space="preserve"> </w:t>
      </w:r>
    </w:p>
    <w:p w:rsidR="003011FC" w:rsidRPr="00AF3B73" w:rsidRDefault="0072669E" w:rsidP="003011FC">
      <w:pPr>
        <w:pStyle w:val="73f7"/>
        <w:rPr>
          <w:rtl/>
        </w:rPr>
      </w:pPr>
      <w:r w:rsidRPr="00AB2F78">
        <w:rPr>
          <w:rStyle w:val="7372"/>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07556699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566993"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A5297">
        <w:rPr>
          <w:rFonts w:hint="cs"/>
          <w:b/>
          <w:bCs/>
          <w:rtl/>
        </w:rPr>
        <w:t>גיבוש תוכנית לאומית והקצאת תקציבים מכוח החלטת הממשלה 1091</w:t>
      </w:r>
      <w:r w:rsidRPr="009A5297">
        <w:rPr>
          <w:rFonts w:hint="cs"/>
          <w:rtl/>
        </w:rPr>
        <w:t xml:space="preserve"> </w:t>
      </w:r>
      <w:r w:rsidRPr="00F4448D">
        <w:rPr>
          <w:rFonts w:hint="cs"/>
          <w:b/>
          <w:bCs/>
          <w:rtl/>
        </w:rPr>
        <w:t>-</w:t>
      </w:r>
      <w:r w:rsidRPr="009A5297">
        <w:rPr>
          <w:rFonts w:hint="cs"/>
          <w:rtl/>
        </w:rPr>
        <w:t xml:space="preserve"> עלה כי למרות החלטת הממשלה 1091 משנת 2022 לגבש תוכנית </w:t>
      </w:r>
      <w:r w:rsidRPr="009A5297">
        <w:rPr>
          <w:rtl/>
        </w:rPr>
        <w:t>לאומית רב-שנתית להתמודדות עם שריפות</w:t>
      </w:r>
      <w:r w:rsidRPr="009A5297">
        <w:rPr>
          <w:rFonts w:hint="cs"/>
          <w:rtl/>
        </w:rPr>
        <w:t xml:space="preserve"> ולהרחיב את מקורות התקציב להקמת אזורי חיץ</w:t>
      </w:r>
      <w:r w:rsidRPr="009A5297">
        <w:rPr>
          <w:rtl/>
        </w:rPr>
        <w:t>, מלבד אישור רשימת 20 אזורי סיכון</w:t>
      </w:r>
      <w:r w:rsidRPr="009A5297">
        <w:rPr>
          <w:rFonts w:hint="cs"/>
          <w:rtl/>
        </w:rPr>
        <w:t xml:space="preserve"> (מתוך 583 אזורים) ותקצוב של תשעה אזורים מתוכה, המשרד לביטחון לאומי, שאמון על יישום החלטת הממ</w:t>
      </w:r>
      <w:r w:rsidRPr="009A5297">
        <w:rPr>
          <w:rFonts w:hint="cs"/>
          <w:rtl/>
        </w:rPr>
        <w:t xml:space="preserve">שלה, </w:t>
      </w:r>
      <w:r w:rsidRPr="009A5297">
        <w:rPr>
          <w:rtl/>
        </w:rPr>
        <w:t xml:space="preserve">לא </w:t>
      </w:r>
      <w:r w:rsidRPr="009A5297">
        <w:rPr>
          <w:rFonts w:hint="cs"/>
          <w:rtl/>
        </w:rPr>
        <w:t>פעל לגיבוש</w:t>
      </w:r>
      <w:r w:rsidRPr="009A5297">
        <w:rPr>
          <w:rtl/>
        </w:rPr>
        <w:t xml:space="preserve"> תוכנית לאומית רב-שנתית</w:t>
      </w:r>
      <w:r w:rsidRPr="009A5297">
        <w:rPr>
          <w:rFonts w:hint="cs"/>
          <w:rtl/>
        </w:rPr>
        <w:t>, לקביעת</w:t>
      </w:r>
      <w:r w:rsidRPr="009A5297">
        <w:rPr>
          <w:rtl/>
        </w:rPr>
        <w:t xml:space="preserve"> סדרי עדיפויות לביצוע</w:t>
      </w:r>
      <w:r w:rsidRPr="009A5297">
        <w:rPr>
          <w:rFonts w:hint="cs"/>
          <w:rtl/>
        </w:rPr>
        <w:t xml:space="preserve"> ו</w:t>
      </w:r>
      <w:r w:rsidRPr="009A5297">
        <w:rPr>
          <w:rtl/>
        </w:rPr>
        <w:t xml:space="preserve">להרחבת התקציב. </w:t>
      </w:r>
      <w:r w:rsidRPr="009A5297">
        <w:rPr>
          <w:rFonts w:hint="cs"/>
          <w:rtl/>
        </w:rPr>
        <w:t>נמצא כי</w:t>
      </w:r>
      <w:r w:rsidRPr="009A5297">
        <w:rPr>
          <w:rtl/>
        </w:rPr>
        <w:t xml:space="preserve"> החלטת הממשלה מתקצבת רק כשליש (54.6 מיליון ש"ח) מאומדן העלויות הארצי של רח"ל להקמת אזורי חיץ (סך עלות של 155 מיליון ש"ח</w:t>
      </w:r>
      <w:r>
        <w:rPr>
          <w:rFonts w:hint="cs"/>
          <w:rtl/>
        </w:rPr>
        <w:t>)</w:t>
      </w:r>
      <w:r w:rsidRPr="00AF3B73">
        <w:rPr>
          <w:rtl/>
        </w:rPr>
        <w:t>.</w:t>
      </w:r>
      <w:r>
        <w:rPr>
          <w:rFonts w:hint="cs"/>
          <w:rtl/>
        </w:rPr>
        <w:t xml:space="preserve"> </w:t>
      </w:r>
    </w:p>
    <w:p w:rsidR="003011FC" w:rsidRPr="00AF3B73" w:rsidRDefault="0072669E" w:rsidP="003011FC">
      <w:pPr>
        <w:pStyle w:val="73f7"/>
        <w:rPr>
          <w:rtl/>
        </w:rPr>
      </w:pPr>
      <w:r w:rsidRPr="00AB2F78">
        <w:rPr>
          <w:rStyle w:val="7372"/>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85115132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15132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A5297">
        <w:rPr>
          <w:rFonts w:hint="cs"/>
          <w:b/>
          <w:bCs/>
          <w:rtl/>
        </w:rPr>
        <w:t>הנחיות רשות הכבאות (מסמך העקרונות)</w:t>
      </w:r>
      <w:r w:rsidRPr="009A5297">
        <w:rPr>
          <w:rFonts w:hint="cs"/>
          <w:rtl/>
        </w:rPr>
        <w:t xml:space="preserve"> </w:t>
      </w:r>
      <w:r w:rsidRPr="00F4448D">
        <w:rPr>
          <w:rFonts w:hint="cs"/>
          <w:b/>
          <w:bCs/>
          <w:rtl/>
        </w:rPr>
        <w:t xml:space="preserve">- </w:t>
      </w:r>
      <w:r w:rsidRPr="009A5297">
        <w:rPr>
          <w:rtl/>
        </w:rPr>
        <w:t>ב</w:t>
      </w:r>
      <w:r w:rsidRPr="009A5297">
        <w:rPr>
          <w:rtl/>
        </w:rPr>
        <w:t xml:space="preserve">ביקורת הקודמת עלה כי כל עוד לא אושרה טיוטת התקנות להגנה על יישובים מפני שריפות בידי הגורמים הנדרשים לכך בחוק רשות הכבאות, </w:t>
      </w:r>
      <w:r w:rsidRPr="009A5297">
        <w:rPr>
          <w:rFonts w:hint="cs"/>
          <w:rtl/>
        </w:rPr>
        <w:t>ו</w:t>
      </w:r>
      <w:r w:rsidRPr="009A5297">
        <w:rPr>
          <w:rtl/>
        </w:rPr>
        <w:t>בהם משרד הפנים, רשות הכבאות מנחה את הרשויות</w:t>
      </w:r>
      <w:r w:rsidRPr="009A5297">
        <w:rPr>
          <w:rFonts w:hint="cs"/>
          <w:rtl/>
        </w:rPr>
        <w:t xml:space="preserve"> המקומיות</w:t>
      </w:r>
      <w:r w:rsidRPr="009A5297">
        <w:rPr>
          <w:rtl/>
        </w:rPr>
        <w:t xml:space="preserve"> לפעול בהתאם למסמך העקרונות אף שההנחיות אינן בעלות תוקף מחייב. בביקורת המעקב עלה </w:t>
      </w:r>
      <w:r w:rsidRPr="009A5297">
        <w:rPr>
          <w:rFonts w:hint="cs"/>
          <w:rtl/>
        </w:rPr>
        <w:t xml:space="preserve">כי </w:t>
      </w:r>
      <w:r w:rsidRPr="009A5297">
        <w:rPr>
          <w:rtl/>
        </w:rPr>
        <w:t xml:space="preserve">הליקוי </w:t>
      </w:r>
      <w:r w:rsidRPr="009A5297">
        <w:rPr>
          <w:b/>
          <w:bCs/>
          <w:rtl/>
        </w:rPr>
        <w:t>לא תוקן</w:t>
      </w:r>
      <w:r w:rsidRPr="009A5297">
        <w:rPr>
          <w:rtl/>
        </w:rPr>
        <w:t>. התקנות טרם אושרו, ואף לא הוסדר מעמדן של הנחיות רשות הכבאות לרשויות המקומיות, וכפועל יוצא מכך עדיין אין להן תוקף מחייב וכל רשות פועלת בהתאם לשיקול דעתה ויכולתה</w:t>
      </w:r>
      <w:r w:rsidRPr="00AF3B73">
        <w:rPr>
          <w:rtl/>
        </w:rPr>
        <w:t>.</w:t>
      </w:r>
      <w:r>
        <w:rPr>
          <w:rFonts w:hint="cs"/>
          <w:rtl/>
        </w:rPr>
        <w:t xml:space="preserve"> </w:t>
      </w:r>
    </w:p>
    <w:p w:rsidR="003011FC" w:rsidRPr="00AF3B73" w:rsidRDefault="0072669E" w:rsidP="003011FC">
      <w:pPr>
        <w:pStyle w:val="73f7"/>
        <w:rPr>
          <w:rtl/>
        </w:rPr>
      </w:pPr>
      <w:r w:rsidRPr="00AB2F78">
        <w:rPr>
          <w:rStyle w:val="7372"/>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65620917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209173"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A5297">
        <w:rPr>
          <w:b/>
          <w:bCs/>
          <w:rtl/>
        </w:rPr>
        <w:t>הכנת תוכנית הגנה מפני שריפות</w:t>
      </w:r>
      <w:r w:rsidRPr="009A5297">
        <w:rPr>
          <w:rFonts w:hint="cs"/>
          <w:b/>
          <w:bCs/>
          <w:rtl/>
        </w:rPr>
        <w:t xml:space="preserve"> </w:t>
      </w:r>
      <w:r w:rsidRPr="00F4448D">
        <w:rPr>
          <w:rFonts w:hint="cs"/>
          <w:b/>
          <w:bCs/>
          <w:rtl/>
        </w:rPr>
        <w:t>-</w:t>
      </w:r>
      <w:r w:rsidRPr="009A5297">
        <w:rPr>
          <w:rFonts w:hint="cs"/>
          <w:rtl/>
        </w:rPr>
        <w:t xml:space="preserve"> עלה</w:t>
      </w:r>
      <w:r w:rsidRPr="009A5297">
        <w:rPr>
          <w:rtl/>
        </w:rPr>
        <w:t xml:space="preserve"> כי בניגוד להנחיות רשות הכבאות, </w:t>
      </w:r>
      <w:r w:rsidRPr="009A5297">
        <w:rPr>
          <w:rFonts w:hint="eastAsia"/>
          <w:rtl/>
        </w:rPr>
        <w:t>עיריית</w:t>
      </w:r>
      <w:r w:rsidRPr="009A5297">
        <w:rPr>
          <w:rtl/>
        </w:rPr>
        <w:t xml:space="preserve"> </w:t>
      </w:r>
      <w:r w:rsidRPr="009A5297">
        <w:rPr>
          <w:rFonts w:hint="eastAsia"/>
          <w:b/>
          <w:bCs/>
          <w:rtl/>
        </w:rPr>
        <w:t>חי</w:t>
      </w:r>
      <w:r w:rsidRPr="009A5297">
        <w:rPr>
          <w:rFonts w:hint="eastAsia"/>
          <w:b/>
          <w:bCs/>
          <w:rtl/>
        </w:rPr>
        <w:t>פה</w:t>
      </w:r>
      <w:r w:rsidRPr="009A5297">
        <w:rPr>
          <w:rtl/>
        </w:rPr>
        <w:t xml:space="preserve"> לא הכינה תוכנית הגנה לשתי שכונות בסיכון גבוה: נווה שאנן וקריית שפרינצק. עוד עלה כי העירייה לא הכינה תוכנית הגנה ל-2</w:t>
      </w:r>
      <w:r w:rsidRPr="009A5297">
        <w:rPr>
          <w:rFonts w:hint="cs"/>
          <w:rtl/>
        </w:rPr>
        <w:t>3</w:t>
      </w:r>
      <w:r w:rsidRPr="009A5297">
        <w:rPr>
          <w:rtl/>
        </w:rPr>
        <w:t xml:space="preserve"> שכונות נוספות שצוין בתוכנית האב לאזורי חיץ של העירייה כי יש להכשיר בתחומן אזורי חיץ</w:t>
      </w:r>
      <w:r w:rsidRPr="009A5297">
        <w:rPr>
          <w:rFonts w:hint="cs"/>
          <w:rtl/>
        </w:rPr>
        <w:t>;</w:t>
      </w:r>
      <w:r w:rsidRPr="009A5297">
        <w:rPr>
          <w:rFonts w:hint="cs"/>
        </w:rPr>
        <w:t xml:space="preserve"> </w:t>
      </w:r>
      <w:r w:rsidRPr="009A5297">
        <w:rPr>
          <w:rFonts w:hint="cs"/>
          <w:rtl/>
        </w:rPr>
        <w:t>המועצה המקומית</w:t>
      </w:r>
      <w:r w:rsidRPr="009A5297">
        <w:rPr>
          <w:rFonts w:hint="cs"/>
          <w:b/>
          <w:bCs/>
          <w:rtl/>
        </w:rPr>
        <w:t xml:space="preserve"> זיכרון יעקב</w:t>
      </w:r>
      <w:r w:rsidRPr="009A5297">
        <w:rPr>
          <w:rFonts w:hint="cs"/>
          <w:rtl/>
        </w:rPr>
        <w:t xml:space="preserve"> הכינה תוכנית הגנה למועצה</w:t>
      </w:r>
      <w:r w:rsidRPr="009A5297">
        <w:rPr>
          <w:rFonts w:hint="cs"/>
          <w:rtl/>
        </w:rPr>
        <w:t xml:space="preserve"> </w:t>
      </w:r>
      <w:r w:rsidRPr="009A5297">
        <w:rPr>
          <w:rtl/>
        </w:rPr>
        <w:t>אך לא קבעה לוחות זמנים לטיפול באזורי החיץ</w:t>
      </w:r>
      <w:r w:rsidRPr="009A5297">
        <w:rPr>
          <w:rFonts w:hint="cs"/>
          <w:rtl/>
        </w:rPr>
        <w:t>; ו</w:t>
      </w:r>
      <w:r w:rsidRPr="009A5297">
        <w:rPr>
          <w:rtl/>
        </w:rPr>
        <w:t>עיריי</w:t>
      </w:r>
      <w:r w:rsidRPr="009A5297">
        <w:rPr>
          <w:rFonts w:hint="cs"/>
          <w:rtl/>
        </w:rPr>
        <w:t xml:space="preserve">ת </w:t>
      </w:r>
      <w:r w:rsidRPr="009A5297">
        <w:rPr>
          <w:rFonts w:hint="eastAsia"/>
          <w:b/>
          <w:bCs/>
          <w:rtl/>
        </w:rPr>
        <w:t>יוקנעם</w:t>
      </w:r>
      <w:r w:rsidRPr="009A5297">
        <w:rPr>
          <w:b/>
          <w:bCs/>
          <w:rtl/>
        </w:rPr>
        <w:t xml:space="preserve"> </w:t>
      </w:r>
      <w:r w:rsidRPr="009A5297">
        <w:rPr>
          <w:rFonts w:hint="eastAsia"/>
          <w:b/>
          <w:bCs/>
          <w:rtl/>
        </w:rPr>
        <w:t>עילית</w:t>
      </w:r>
      <w:r w:rsidRPr="009A5297">
        <w:rPr>
          <w:rtl/>
        </w:rPr>
        <w:t xml:space="preserve"> </w:t>
      </w:r>
      <w:r w:rsidRPr="009A5297">
        <w:rPr>
          <w:rFonts w:hint="cs"/>
          <w:rtl/>
        </w:rPr>
        <w:t>החלה לאחר מועד סיום הביקורת בהכנת תוכנית הגנה, אך התוכנית טרם הועברה לאישור רשות הכבאות</w:t>
      </w:r>
      <w:r w:rsidRPr="00AF3B73">
        <w:rPr>
          <w:rtl/>
        </w:rPr>
        <w:t>.</w:t>
      </w:r>
      <w:r>
        <w:rPr>
          <w:rFonts w:hint="cs"/>
          <w:rtl/>
        </w:rPr>
        <w:t xml:space="preserve"> </w:t>
      </w:r>
    </w:p>
    <w:p w:rsidR="003011FC" w:rsidRPr="00AF3B73" w:rsidRDefault="0072669E" w:rsidP="003011FC">
      <w:pPr>
        <w:pStyle w:val="73f7"/>
        <w:rPr>
          <w:rtl/>
        </w:rPr>
      </w:pPr>
      <w:r w:rsidRPr="00AB2F78">
        <w:rPr>
          <w:rStyle w:val="7372"/>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05595596"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95596"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A5297">
        <w:rPr>
          <w:b/>
          <w:bCs/>
          <w:rtl/>
        </w:rPr>
        <w:t>הכשרת אזורי חיץ ובהם דרכי גישה לכוחות ההצלה</w:t>
      </w:r>
      <w:r w:rsidRPr="009A5297">
        <w:rPr>
          <w:rFonts w:hint="cs"/>
          <w:b/>
          <w:bCs/>
          <w:rtl/>
        </w:rPr>
        <w:t xml:space="preserve"> </w:t>
      </w:r>
      <w:r w:rsidRPr="00F4448D">
        <w:rPr>
          <w:b/>
          <w:bCs/>
          <w:rtl/>
        </w:rPr>
        <w:t>-</w:t>
      </w:r>
      <w:r w:rsidRPr="009A5297">
        <w:rPr>
          <w:rFonts w:hint="cs"/>
          <w:b/>
          <w:bCs/>
          <w:rtl/>
        </w:rPr>
        <w:t xml:space="preserve"> </w:t>
      </w:r>
      <w:r w:rsidRPr="009A5297">
        <w:rPr>
          <w:rtl/>
        </w:rPr>
        <w:t xml:space="preserve">בביקורת הקודמת עלה כי רק לאחר גל השריפות, בתחילת שנת 2017, החלה עיריית </w:t>
      </w:r>
      <w:r w:rsidRPr="009A5297">
        <w:rPr>
          <w:b/>
          <w:bCs/>
          <w:rtl/>
        </w:rPr>
        <w:t>חיפה</w:t>
      </w:r>
      <w:r w:rsidRPr="009A5297">
        <w:rPr>
          <w:rtl/>
        </w:rPr>
        <w:t xml:space="preserve"> בהכשרת אזורי חיץ</w:t>
      </w:r>
      <w:r w:rsidRPr="009A5297">
        <w:rPr>
          <w:rFonts w:hint="cs"/>
          <w:rtl/>
        </w:rPr>
        <w:t xml:space="preserve">. בביקורת המעקב נמצא כי </w:t>
      </w:r>
      <w:r w:rsidRPr="009A5297">
        <w:rPr>
          <w:rtl/>
        </w:rPr>
        <w:t xml:space="preserve">הליקוי </w:t>
      </w:r>
      <w:r w:rsidRPr="009A5297">
        <w:rPr>
          <w:b/>
          <w:bCs/>
          <w:rtl/>
        </w:rPr>
        <w:t>תוקן במידה מועטה</w:t>
      </w:r>
      <w:r w:rsidRPr="009A5297">
        <w:rPr>
          <w:rtl/>
        </w:rPr>
        <w:t xml:space="preserve"> בשכונות </w:t>
      </w:r>
      <w:r w:rsidR="00447B4F" w:rsidRPr="00447B4F">
        <w:rPr>
          <w:rtl/>
        </w:rPr>
        <w:t>כבאביר, כבירים, כרמליה, רמת אלמוגי ורמת בגין</w:t>
      </w:r>
      <w:r w:rsidRPr="009A5297">
        <w:rPr>
          <w:rtl/>
        </w:rPr>
        <w:t xml:space="preserve">, שנכללו בהסכם </w:t>
      </w:r>
      <w:r w:rsidRPr="009A5297">
        <w:rPr>
          <w:rFonts w:hint="cs"/>
          <w:rtl/>
        </w:rPr>
        <w:t xml:space="preserve">בין המשרד לביטחון לאומי ועיריית חיפה </w:t>
      </w:r>
      <w:r w:rsidRPr="009A5297">
        <w:rPr>
          <w:rtl/>
        </w:rPr>
        <w:t xml:space="preserve">להקמת אזורי </w:t>
      </w:r>
      <w:r w:rsidRPr="009A5297">
        <w:rPr>
          <w:rtl/>
        </w:rPr>
        <w:t xml:space="preserve">חיץ בהתאם להחלטת </w:t>
      </w:r>
      <w:r w:rsidRPr="009A5297">
        <w:rPr>
          <w:rFonts w:hint="cs"/>
          <w:rtl/>
        </w:rPr>
        <w:t>ה</w:t>
      </w:r>
      <w:r w:rsidRPr="009A5297">
        <w:rPr>
          <w:rtl/>
        </w:rPr>
        <w:t>ממשלה 1091</w:t>
      </w:r>
      <w:r w:rsidRPr="009A5297">
        <w:rPr>
          <w:rFonts w:hint="cs"/>
          <w:rtl/>
        </w:rPr>
        <w:t xml:space="preserve"> (הסכם </w:t>
      </w:r>
      <w:r w:rsidRPr="009A5297">
        <w:rPr>
          <w:rtl/>
        </w:rPr>
        <w:t>הפיילוט</w:t>
      </w:r>
      <w:r w:rsidRPr="009A5297">
        <w:rPr>
          <w:rFonts w:hint="cs"/>
          <w:rtl/>
        </w:rPr>
        <w:t>)</w:t>
      </w:r>
      <w:r w:rsidRPr="009A5297">
        <w:rPr>
          <w:rtl/>
        </w:rPr>
        <w:t>, אך</w:t>
      </w:r>
      <w:r w:rsidRPr="009A5297">
        <w:rPr>
          <w:rFonts w:hint="cs"/>
          <w:rtl/>
        </w:rPr>
        <w:t xml:space="preserve"> עד מועד סיום הביקורת</w:t>
      </w:r>
      <w:r w:rsidRPr="009A5297">
        <w:rPr>
          <w:rtl/>
        </w:rPr>
        <w:t xml:space="preserve"> טרם החלה בהן הכשרת אזורי החיץ. הליקוי </w:t>
      </w:r>
      <w:r w:rsidRPr="009A5297">
        <w:rPr>
          <w:b/>
          <w:bCs/>
          <w:rtl/>
        </w:rPr>
        <w:t>לא תוקן</w:t>
      </w:r>
      <w:r w:rsidRPr="009A5297">
        <w:rPr>
          <w:rtl/>
        </w:rPr>
        <w:t xml:space="preserve"> בארבע שכונות ב</w:t>
      </w:r>
      <w:r w:rsidRPr="009A5297">
        <w:rPr>
          <w:rFonts w:hint="cs"/>
          <w:rtl/>
        </w:rPr>
        <w:t xml:space="preserve">חיפה שבהן נערכו ביקורות על ידי רשות הכבאות - </w:t>
      </w:r>
      <w:r w:rsidR="00447B4F" w:rsidRPr="00447B4F">
        <w:rPr>
          <w:rtl/>
        </w:rPr>
        <w:t>דרך הים, נווה שאנן, קריית שפרינצק ורמות רמז</w:t>
      </w:r>
      <w:r w:rsidR="00447B4F">
        <w:rPr>
          <w:rFonts w:hint="cs"/>
          <w:rtl/>
        </w:rPr>
        <w:t xml:space="preserve"> </w:t>
      </w:r>
      <w:r w:rsidRPr="009A5297">
        <w:rPr>
          <w:rFonts w:hint="cs"/>
          <w:rtl/>
        </w:rPr>
        <w:t xml:space="preserve">- </w:t>
      </w:r>
      <w:r w:rsidRPr="009A5297">
        <w:rPr>
          <w:rtl/>
        </w:rPr>
        <w:t>שדורגו ברמת סיכון גבוהה לשריפות, ורש</w:t>
      </w:r>
      <w:r w:rsidRPr="009A5297">
        <w:rPr>
          <w:rtl/>
        </w:rPr>
        <w:t>ות הכבאות המליצה לעירייה להכין תוכנית הגנה עבורן; וב-2</w:t>
      </w:r>
      <w:r w:rsidRPr="009A5297">
        <w:rPr>
          <w:rFonts w:hint="cs"/>
          <w:rtl/>
        </w:rPr>
        <w:t>2</w:t>
      </w:r>
      <w:r w:rsidRPr="009A5297">
        <w:rPr>
          <w:rtl/>
        </w:rPr>
        <w:t xml:space="preserve"> שכונות נוספות שצוין בתוכנית האב של העירייה כי נדרש להכשיר בהן אזורי חיץ</w:t>
      </w:r>
      <w:r w:rsidRPr="009A5297">
        <w:rPr>
          <w:rFonts w:hint="cs"/>
          <w:rtl/>
        </w:rPr>
        <w:t xml:space="preserve">. </w:t>
      </w:r>
      <w:r w:rsidRPr="009A5297">
        <w:rPr>
          <w:rtl/>
        </w:rPr>
        <w:t xml:space="preserve">בביקורת הקודמת עלה כי המועצה המקומית </w:t>
      </w:r>
      <w:r w:rsidRPr="009A5297">
        <w:rPr>
          <w:b/>
          <w:bCs/>
          <w:rtl/>
        </w:rPr>
        <w:t>זיכרון יעקב</w:t>
      </w:r>
      <w:r w:rsidRPr="009A5297">
        <w:rPr>
          <w:rtl/>
        </w:rPr>
        <w:t xml:space="preserve"> אומנם החלה ביישום הלקחים בעקבות גל השריפות, אולם לנוכח הסכנה משריפות יער אין ה</w:t>
      </w:r>
      <w:r w:rsidRPr="009A5297">
        <w:rPr>
          <w:rtl/>
        </w:rPr>
        <w:t xml:space="preserve">יא יכולה להותיר את נושא ההגנה על היישוב מפני שריפות יער וחורש ללא טיפול מקיף ושיטתי. בביקורת המעקב </w:t>
      </w:r>
      <w:r w:rsidRPr="009A5297">
        <w:rPr>
          <w:rtl/>
        </w:rPr>
        <w:lastRenderedPageBreak/>
        <w:t xml:space="preserve">נמצא כי הליקוי </w:t>
      </w:r>
      <w:r w:rsidRPr="009A5297">
        <w:rPr>
          <w:b/>
          <w:bCs/>
          <w:rtl/>
        </w:rPr>
        <w:t>תוקן במידה מועטה</w:t>
      </w:r>
      <w:r w:rsidRPr="009A5297">
        <w:rPr>
          <w:rFonts w:hint="cs"/>
          <w:rtl/>
        </w:rPr>
        <w:t>,</w:t>
      </w:r>
      <w:r w:rsidRPr="009A5297">
        <w:rPr>
          <w:rtl/>
        </w:rPr>
        <w:t xml:space="preserve"> וכי המועצה המקומית </w:t>
      </w:r>
      <w:r w:rsidRPr="009A5297">
        <w:rPr>
          <w:b/>
          <w:bCs/>
          <w:rtl/>
        </w:rPr>
        <w:t>זיכרון יעקב</w:t>
      </w:r>
      <w:r w:rsidRPr="009A5297">
        <w:rPr>
          <w:rtl/>
        </w:rPr>
        <w:t xml:space="preserve"> אומנם הכינה תוכנית </w:t>
      </w:r>
      <w:r w:rsidRPr="009A5297">
        <w:rPr>
          <w:rFonts w:hint="cs"/>
          <w:rtl/>
        </w:rPr>
        <w:t xml:space="preserve">עבודה אך </w:t>
      </w:r>
      <w:r w:rsidRPr="009A5297">
        <w:rPr>
          <w:rtl/>
        </w:rPr>
        <w:t>השלימה את הכשרת אזורי החיץ מסביב ליישוב רק בשלושה מתוך 27 תאי השט</w:t>
      </w:r>
      <w:r w:rsidRPr="009A5297">
        <w:rPr>
          <w:rtl/>
        </w:rPr>
        <w:t>ח בשטחים שמסביב ליישוב, שהגדירה בתוכנית העבודה שלה</w:t>
      </w:r>
      <w:r w:rsidRPr="00AF3B73">
        <w:rPr>
          <w:rtl/>
        </w:rPr>
        <w:t>.</w:t>
      </w:r>
      <w:r>
        <w:rPr>
          <w:rFonts w:hint="cs"/>
          <w:rtl/>
        </w:rPr>
        <w:t xml:space="preserve"> </w:t>
      </w:r>
    </w:p>
    <w:p w:rsidR="003011FC" w:rsidRPr="00AF3B73" w:rsidRDefault="0072669E" w:rsidP="003011FC">
      <w:pPr>
        <w:pStyle w:val="73f7"/>
        <w:rPr>
          <w:rtl/>
        </w:rPr>
      </w:pPr>
      <w:r w:rsidRPr="00AB2F78">
        <w:rPr>
          <w:rStyle w:val="7372"/>
          <w:rFonts w:hint="cs"/>
          <w:noProof/>
          <w:rtl/>
        </w:rPr>
        <w:drawing>
          <wp:anchor distT="0" distB="0" distL="71755" distR="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980473960"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73960"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A5297">
        <w:rPr>
          <w:rFonts w:hint="cs"/>
          <w:b/>
          <w:bCs/>
          <w:rtl/>
        </w:rPr>
        <w:t>המועצה האזורית מטה יהודה</w:t>
      </w:r>
      <w:r w:rsidRPr="009A5297">
        <w:rPr>
          <w:rFonts w:hint="cs"/>
          <w:rtl/>
        </w:rPr>
        <w:t xml:space="preserve"> </w:t>
      </w:r>
      <w:r w:rsidRPr="00F4448D">
        <w:rPr>
          <w:rFonts w:hint="cs"/>
          <w:b/>
          <w:bCs/>
          <w:rtl/>
        </w:rPr>
        <w:t xml:space="preserve">- </w:t>
      </w:r>
      <w:r w:rsidRPr="009A5297">
        <w:rPr>
          <w:rtl/>
        </w:rPr>
        <w:t xml:space="preserve">בביקורת הקודמת עלה כי המועצה האזורית </w:t>
      </w:r>
      <w:r w:rsidRPr="009A5297">
        <w:rPr>
          <w:b/>
          <w:bCs/>
          <w:rtl/>
        </w:rPr>
        <w:t>מטה יהודה</w:t>
      </w:r>
      <w:r w:rsidRPr="009A5297">
        <w:rPr>
          <w:rtl/>
        </w:rPr>
        <w:t xml:space="preserve"> לא ביצעה את הנחיות רשות הכבאות ואף לא פעלה מול היישובים </w:t>
      </w:r>
      <w:r w:rsidRPr="009A5297">
        <w:rPr>
          <w:b/>
          <w:bCs/>
          <w:rtl/>
        </w:rPr>
        <w:t>בית מאיר</w:t>
      </w:r>
      <w:r w:rsidRPr="009A5297">
        <w:rPr>
          <w:rtl/>
        </w:rPr>
        <w:t xml:space="preserve"> ו</w:t>
      </w:r>
      <w:r w:rsidRPr="009A5297">
        <w:rPr>
          <w:b/>
          <w:bCs/>
          <w:rtl/>
        </w:rPr>
        <w:t>נטף</w:t>
      </w:r>
      <w:r w:rsidRPr="009A5297">
        <w:rPr>
          <w:rtl/>
        </w:rPr>
        <w:t xml:space="preserve"> על מנת לוודא שהם מבצעים את ההנחיות, בין היתר להכשרת אזורי חיץ ולהכנת תכנית הגנה מפני שריפות וכן לא הקצתה להם תקציב לשם ביצוען. בביקורת המעקב נמצא כי הליקוי </w:t>
      </w:r>
      <w:r w:rsidRPr="009A5297">
        <w:rPr>
          <w:b/>
          <w:bCs/>
          <w:rtl/>
        </w:rPr>
        <w:t>תוקן במידה מועטה</w:t>
      </w:r>
      <w:r w:rsidRPr="009A5297">
        <w:rPr>
          <w:rtl/>
        </w:rPr>
        <w:t xml:space="preserve"> וכי בשנים 2022 - 2024 המועצה האזורית </w:t>
      </w:r>
      <w:r w:rsidRPr="009A5297">
        <w:rPr>
          <w:b/>
          <w:bCs/>
          <w:rtl/>
        </w:rPr>
        <w:t>מטה</w:t>
      </w:r>
      <w:r w:rsidRPr="009A5297">
        <w:rPr>
          <w:rtl/>
        </w:rPr>
        <w:t xml:space="preserve"> </w:t>
      </w:r>
      <w:r w:rsidRPr="009A5297">
        <w:rPr>
          <w:b/>
          <w:bCs/>
          <w:rtl/>
        </w:rPr>
        <w:t>יהודה</w:t>
      </w:r>
      <w:r w:rsidRPr="009A5297">
        <w:rPr>
          <w:rtl/>
        </w:rPr>
        <w:t xml:space="preserve"> הקצתה ליישובי המועצה, ובהם </w:t>
      </w:r>
      <w:r w:rsidRPr="009A5297">
        <w:rPr>
          <w:b/>
          <w:bCs/>
          <w:rtl/>
        </w:rPr>
        <w:t>בית מאיר</w:t>
      </w:r>
      <w:r w:rsidRPr="009A5297">
        <w:rPr>
          <w:rFonts w:hint="cs"/>
          <w:b/>
          <w:bCs/>
          <w:rtl/>
        </w:rPr>
        <w:t xml:space="preserve"> ו</w:t>
      </w:r>
      <w:r w:rsidRPr="009A5297">
        <w:rPr>
          <w:b/>
          <w:bCs/>
          <w:rtl/>
        </w:rPr>
        <w:t>נטף</w:t>
      </w:r>
      <w:r w:rsidRPr="009A5297">
        <w:rPr>
          <w:rtl/>
        </w:rPr>
        <w:t xml:space="preserve">, תקציבים בסך של כשלושה מיליון ש"ח לצורך היערכות לשריפות. יחד עם זאת, המועצה מסרה שהיא לא עוקבת אחר פעולות הוועדים המקומיים ביישובים </w:t>
      </w:r>
      <w:r w:rsidR="00447B4F">
        <w:rPr>
          <w:rFonts w:hint="cs"/>
          <w:b/>
          <w:bCs/>
          <w:rtl/>
        </w:rPr>
        <w:t>בית מאיר</w:t>
      </w:r>
      <w:r w:rsidRPr="009A5297">
        <w:rPr>
          <w:rtl/>
        </w:rPr>
        <w:t xml:space="preserve"> ו</w:t>
      </w:r>
      <w:r w:rsidR="00447B4F">
        <w:rPr>
          <w:rFonts w:hint="cs"/>
          <w:b/>
          <w:bCs/>
          <w:rtl/>
        </w:rPr>
        <w:t>נטף</w:t>
      </w:r>
      <w:r w:rsidRPr="009A5297">
        <w:rPr>
          <w:b/>
          <w:bCs/>
          <w:rtl/>
        </w:rPr>
        <w:t xml:space="preserve"> </w:t>
      </w:r>
      <w:r w:rsidRPr="009A5297">
        <w:rPr>
          <w:rtl/>
        </w:rPr>
        <w:t>ליישום הנחיות רשות הכבאות בשטחם, ואין בידה תיעוד לגבי פעולותיהם למניעת שרפות, להכנת תכניות הגנה מפני שרי</w:t>
      </w:r>
      <w:r w:rsidRPr="009A5297">
        <w:rPr>
          <w:rtl/>
        </w:rPr>
        <w:t xml:space="preserve">פות או לגבי פעולותיהם להכשרת אזורי חיץ, מלבד לגבי הפעולות שתוקצבו על ידה. עד למאי 2025 לא המציאה המועצה לביקורת כל תיעוד בעניין המצב הקיים של הכשרת אזורי החיץ מסביב ליישובים </w:t>
      </w:r>
      <w:r w:rsidRPr="009A5297">
        <w:rPr>
          <w:b/>
          <w:bCs/>
          <w:rtl/>
        </w:rPr>
        <w:t>בית מאיר</w:t>
      </w:r>
      <w:r w:rsidRPr="009A5297">
        <w:rPr>
          <w:rtl/>
        </w:rPr>
        <w:t xml:space="preserve"> ו</w:t>
      </w:r>
      <w:r w:rsidRPr="009A5297">
        <w:rPr>
          <w:b/>
          <w:bCs/>
          <w:rtl/>
        </w:rPr>
        <w:t>נטף</w:t>
      </w:r>
      <w:r w:rsidRPr="009A5297">
        <w:rPr>
          <w:rtl/>
        </w:rPr>
        <w:t xml:space="preserve"> ולגבי הפעולות שעוד נדרש לבצע ביישובים אלו</w:t>
      </w:r>
      <w:r w:rsidRPr="00AF3B73">
        <w:rPr>
          <w:rtl/>
        </w:rPr>
        <w:t>.</w:t>
      </w:r>
      <w:r>
        <w:rPr>
          <w:rFonts w:hint="cs"/>
          <w:rtl/>
        </w:rPr>
        <w:t xml:space="preserve"> </w:t>
      </w:r>
    </w:p>
    <w:p w:rsidR="003011FC" w:rsidRPr="00AF3B73" w:rsidRDefault="0072669E" w:rsidP="003011FC">
      <w:pPr>
        <w:pStyle w:val="73f7"/>
        <w:rPr>
          <w:rtl/>
        </w:rPr>
      </w:pPr>
      <w:r w:rsidRPr="00AB2F78">
        <w:rPr>
          <w:rStyle w:val="7372"/>
          <w:rFonts w:hint="cs"/>
          <w:noProof/>
          <w:rtl/>
        </w:rPr>
        <w:drawing>
          <wp:anchor distT="0" distB="0" distL="71755" distR="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112890141"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90141"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A5297">
        <w:rPr>
          <w:b/>
          <w:bCs/>
          <w:rtl/>
        </w:rPr>
        <w:t>פעולות למניעת שריפות בש</w:t>
      </w:r>
      <w:r w:rsidRPr="009A5297">
        <w:rPr>
          <w:b/>
          <w:bCs/>
          <w:rtl/>
        </w:rPr>
        <w:t>טחים פרטיים</w:t>
      </w:r>
      <w:r w:rsidRPr="009A5297">
        <w:rPr>
          <w:rFonts w:hint="cs"/>
          <w:b/>
          <w:bCs/>
          <w:rtl/>
        </w:rPr>
        <w:t xml:space="preserve"> </w:t>
      </w:r>
      <w:r w:rsidRPr="00F4448D">
        <w:rPr>
          <w:b/>
          <w:bCs/>
          <w:rtl/>
        </w:rPr>
        <w:t>-</w:t>
      </w:r>
      <w:r w:rsidRPr="009A5297">
        <w:rPr>
          <w:rFonts w:hint="cs"/>
          <w:b/>
          <w:bCs/>
          <w:rtl/>
        </w:rPr>
        <w:t xml:space="preserve"> </w:t>
      </w:r>
      <w:r w:rsidRPr="009A5297">
        <w:rPr>
          <w:rtl/>
        </w:rPr>
        <w:t xml:space="preserve">בביקורת הקודמת עלה כי עיריית </w:t>
      </w:r>
      <w:r w:rsidRPr="009A5297">
        <w:rPr>
          <w:b/>
          <w:bCs/>
          <w:rtl/>
        </w:rPr>
        <w:t>חיפה</w:t>
      </w:r>
      <w:r w:rsidRPr="009A5297">
        <w:rPr>
          <w:rtl/>
        </w:rPr>
        <w:t xml:space="preserve"> לא נקטה פעולות אכיפה נגד התושבים שלא ביצעו את הדרישה להכשיר אזורי חיץ בשטחים הפרטיים. בביקורת המעקב נמצא כי </w:t>
      </w:r>
      <w:r w:rsidRPr="00447B4F">
        <w:rPr>
          <w:rtl/>
        </w:rPr>
        <w:t>הליקוי</w:t>
      </w:r>
      <w:r w:rsidRPr="009A5297">
        <w:rPr>
          <w:b/>
          <w:bCs/>
          <w:rtl/>
        </w:rPr>
        <w:t xml:space="preserve"> לא תוקן</w:t>
      </w:r>
      <w:r w:rsidRPr="009A5297">
        <w:rPr>
          <w:rtl/>
        </w:rPr>
        <w:t>, ועיריית חיפה מסרה לצוות הביקורת כי היא לא נקטה פעולות אכיפה נגד תושבים שלא ביצעו פעו</w:t>
      </w:r>
      <w:r w:rsidRPr="009A5297">
        <w:rPr>
          <w:rtl/>
        </w:rPr>
        <w:t>לות למניעת שריפות בשטחם הפרטי בהתאם להנחיית רשות הכבאות</w:t>
      </w:r>
      <w:r w:rsidRPr="009A5297">
        <w:rPr>
          <w:rFonts w:hint="cs"/>
          <w:rtl/>
        </w:rPr>
        <w:t xml:space="preserve">; </w:t>
      </w:r>
      <w:r w:rsidRPr="009A5297">
        <w:rPr>
          <w:rtl/>
        </w:rPr>
        <w:t>עיריי</w:t>
      </w:r>
      <w:r w:rsidRPr="009A5297">
        <w:rPr>
          <w:rFonts w:hint="cs"/>
          <w:rtl/>
        </w:rPr>
        <w:t xml:space="preserve">ת </w:t>
      </w:r>
      <w:r w:rsidRPr="009A5297">
        <w:rPr>
          <w:rFonts w:hint="cs"/>
          <w:b/>
          <w:bCs/>
          <w:rtl/>
        </w:rPr>
        <w:t>יוקנעם עילית</w:t>
      </w:r>
      <w:r w:rsidRPr="009A5297">
        <w:rPr>
          <w:rtl/>
        </w:rPr>
        <w:t xml:space="preserve"> מסרה לצוות הביקורת כי היא לא נקטה פעולות מול התושבים להכשרת אזורי חיץ בשטחים הפרטיים</w:t>
      </w:r>
      <w:r w:rsidRPr="00AF3B73">
        <w:rPr>
          <w:rtl/>
        </w:rPr>
        <w:t>.</w:t>
      </w:r>
      <w:r>
        <w:rPr>
          <w:rFonts w:hint="cs"/>
          <w:rtl/>
        </w:rPr>
        <w:t xml:space="preserve"> </w:t>
      </w:r>
    </w:p>
    <w:p w:rsidR="003011FC" w:rsidRPr="00AF3B73" w:rsidRDefault="0072669E" w:rsidP="003011FC">
      <w:pPr>
        <w:pStyle w:val="73f7"/>
        <w:rPr>
          <w:rtl/>
        </w:rPr>
      </w:pPr>
      <w:r w:rsidRPr="00AB2F78">
        <w:rPr>
          <w:rStyle w:val="7372"/>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95476879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68797"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A5297">
        <w:rPr>
          <w:b/>
          <w:bCs/>
          <w:rtl/>
        </w:rPr>
        <w:t>הכשרת כבישי גישה ודרכי מילוט</w:t>
      </w:r>
      <w:r w:rsidRPr="009A5297">
        <w:rPr>
          <w:rFonts w:hint="cs"/>
          <w:b/>
          <w:bCs/>
          <w:rtl/>
        </w:rPr>
        <w:t xml:space="preserve"> </w:t>
      </w:r>
      <w:r w:rsidRPr="00F4448D">
        <w:rPr>
          <w:b/>
          <w:bCs/>
          <w:rtl/>
        </w:rPr>
        <w:t>-</w:t>
      </w:r>
      <w:r w:rsidRPr="009A5297">
        <w:rPr>
          <w:rFonts w:hint="cs"/>
          <w:b/>
          <w:bCs/>
          <w:rtl/>
        </w:rPr>
        <w:t xml:space="preserve"> </w:t>
      </w:r>
      <w:r w:rsidRPr="009A5297">
        <w:rPr>
          <w:rtl/>
        </w:rPr>
        <w:t xml:space="preserve">בביקורת הקודמת עלה כי עיריית </w:t>
      </w:r>
      <w:r w:rsidRPr="009A5297">
        <w:rPr>
          <w:b/>
          <w:bCs/>
          <w:rtl/>
        </w:rPr>
        <w:t>חיפה</w:t>
      </w:r>
      <w:r w:rsidRPr="009A5297">
        <w:rPr>
          <w:rtl/>
        </w:rPr>
        <w:t xml:space="preserve"> נמצאת בשלב הביצוע של נתיב </w:t>
      </w:r>
      <w:r w:rsidRPr="009A5297">
        <w:rPr>
          <w:rtl/>
        </w:rPr>
        <w:t xml:space="preserve">גישה לאחת מתוך תשע השכונות הכלואות שנמצאו בתחומה. בביקורת המעקב נמצא כי הליקוי </w:t>
      </w:r>
      <w:r w:rsidRPr="009A5297">
        <w:rPr>
          <w:b/>
          <w:bCs/>
          <w:rtl/>
        </w:rPr>
        <w:t>תוקן</w:t>
      </w:r>
      <w:r w:rsidRPr="009A5297">
        <w:rPr>
          <w:rtl/>
        </w:rPr>
        <w:t xml:space="preserve"> </w:t>
      </w:r>
      <w:r w:rsidRPr="009A5297">
        <w:rPr>
          <w:b/>
          <w:bCs/>
          <w:rtl/>
        </w:rPr>
        <w:t>במידה מועטה</w:t>
      </w:r>
      <w:r w:rsidRPr="009A5297">
        <w:rPr>
          <w:rtl/>
        </w:rPr>
        <w:t xml:space="preserve">. נכון למועד סיום הביקורת </w:t>
      </w:r>
      <w:r w:rsidRPr="009A5297">
        <w:rPr>
          <w:rFonts w:hint="cs"/>
          <w:rtl/>
        </w:rPr>
        <w:t>היו</w:t>
      </w:r>
      <w:r w:rsidRPr="009A5297">
        <w:rPr>
          <w:rtl/>
        </w:rPr>
        <w:t xml:space="preserve"> בחיפה </w:t>
      </w:r>
      <w:r w:rsidRPr="009A5297">
        <w:rPr>
          <w:rFonts w:hint="cs"/>
          <w:rtl/>
        </w:rPr>
        <w:t>שמונה</w:t>
      </w:r>
      <w:r w:rsidRPr="009A5297">
        <w:rPr>
          <w:rtl/>
        </w:rPr>
        <w:t xml:space="preserve"> שכונות כלואות, מתוכן </w:t>
      </w:r>
      <w:r w:rsidRPr="009A5297">
        <w:rPr>
          <w:rFonts w:hint="cs"/>
          <w:rtl/>
        </w:rPr>
        <w:t>בשתי</w:t>
      </w:r>
      <w:r w:rsidRPr="009A5297">
        <w:rPr>
          <w:rtl/>
        </w:rPr>
        <w:t xml:space="preserve"> שכונות נתיב הגישה נמצא בשלב הביצוע; בשתי שכונות אושרה התוכנית להוספת נתיב גישה, אך טרם נמצא מקור תקציבי; </w:t>
      </w:r>
      <w:r w:rsidRPr="009A5297">
        <w:rPr>
          <w:rFonts w:hint="cs"/>
          <w:rtl/>
        </w:rPr>
        <w:t>בשלוש</w:t>
      </w:r>
      <w:r w:rsidRPr="009A5297">
        <w:rPr>
          <w:rtl/>
        </w:rPr>
        <w:t xml:space="preserve"> שכונות כביש הגישה נמצא בשלבי תכנון שונים; ובשכונה אחת החליטה העירייה שלא לפעול בשלב זה לסלילת נתיב גישה נוסף</w:t>
      </w:r>
      <w:r w:rsidRPr="00AF3B73">
        <w:rPr>
          <w:rtl/>
        </w:rPr>
        <w:t>.</w:t>
      </w:r>
      <w:r>
        <w:rPr>
          <w:rFonts w:hint="cs"/>
          <w:rtl/>
        </w:rPr>
        <w:t xml:space="preserve"> </w:t>
      </w:r>
    </w:p>
    <w:p w:rsidR="003011FC" w:rsidRPr="00AF3B73" w:rsidRDefault="0072669E" w:rsidP="003011FC">
      <w:pPr>
        <w:pStyle w:val="73f7"/>
        <w:rPr>
          <w:rtl/>
        </w:rPr>
      </w:pPr>
      <w:r w:rsidRPr="00AB2F78">
        <w:rPr>
          <w:rStyle w:val="7372"/>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208860341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03415"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A5297">
        <w:rPr>
          <w:b/>
          <w:bCs/>
          <w:rtl/>
        </w:rPr>
        <w:t>תחזוקת ברזי הכיבוי</w:t>
      </w:r>
      <w:r w:rsidRPr="009A5297">
        <w:rPr>
          <w:rFonts w:hint="cs"/>
          <w:b/>
          <w:bCs/>
          <w:rtl/>
        </w:rPr>
        <w:t xml:space="preserve"> </w:t>
      </w:r>
      <w:r w:rsidRPr="00F4448D">
        <w:rPr>
          <w:b/>
          <w:bCs/>
          <w:rtl/>
        </w:rPr>
        <w:t>-</w:t>
      </w:r>
      <w:r w:rsidRPr="009A5297">
        <w:rPr>
          <w:rFonts w:hint="cs"/>
          <w:b/>
          <w:bCs/>
          <w:rtl/>
        </w:rPr>
        <w:t xml:space="preserve"> </w:t>
      </w:r>
      <w:r w:rsidRPr="009A5297">
        <w:rPr>
          <w:rtl/>
        </w:rPr>
        <w:t>בביקורת הקו</w:t>
      </w:r>
      <w:r w:rsidRPr="009A5297">
        <w:rPr>
          <w:rtl/>
        </w:rPr>
        <w:t xml:space="preserve">דמת עלה כי רשות הכבאות לא ערכה בדיקות לתקינות ברזי הכיבוי על פי החובה שנקבעה בתקנות אספקת המים. בביקורת המעקב נמצא כי הליקוי </w:t>
      </w:r>
      <w:r w:rsidRPr="009A5297">
        <w:rPr>
          <w:b/>
          <w:bCs/>
          <w:rtl/>
        </w:rPr>
        <w:t>תוקן במידה מועטה</w:t>
      </w:r>
      <w:r w:rsidRPr="009A5297">
        <w:rPr>
          <w:rtl/>
        </w:rPr>
        <w:t>, וכי רשות הכבאות ביצעה בדיקות לתקינות ברזי הכיבוי באופן מדגמי ובדקה רק את ברזי הכיבוי שהוצבו באזורים שהוגדרו בסיכו</w:t>
      </w:r>
      <w:r w:rsidRPr="009A5297">
        <w:rPr>
          <w:rtl/>
        </w:rPr>
        <w:t xml:space="preserve">ן גבוה לשריפות, </w:t>
      </w:r>
      <w:r w:rsidR="00447B4F" w:rsidRPr="00447B4F">
        <w:rPr>
          <w:rtl/>
        </w:rPr>
        <w:t>שלא בהתאם להנחיה של רשות הכבאות מיולי 2024 בנושא "בקרת הידרנטים (ברזי כיבוי אש)", שבה נקבע כי באחריות המפקדים הטריטוריאליים ברשות הכבאות לקיים ביקורות בכל ברזי הכיבוי הציבוריים בגזרת המחוז באופן שוטף</w:t>
      </w:r>
      <w:r w:rsidRPr="00AF3B73">
        <w:rPr>
          <w:rtl/>
        </w:rPr>
        <w:t>.</w:t>
      </w:r>
      <w:r>
        <w:rPr>
          <w:rFonts w:hint="cs"/>
          <w:rtl/>
        </w:rPr>
        <w:t xml:space="preserve"> </w:t>
      </w:r>
    </w:p>
    <w:p w:rsidR="003011FC" w:rsidRPr="00AF3B73" w:rsidRDefault="0072669E" w:rsidP="003011FC">
      <w:pPr>
        <w:pStyle w:val="73f7"/>
        <w:rPr>
          <w:rtl/>
        </w:rPr>
      </w:pPr>
      <w:r w:rsidRPr="00AB2F78">
        <w:rPr>
          <w:rStyle w:val="7372"/>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edited="0">
                <wp:start x="0" y="0"/>
                <wp:lineTo x="0" y="15247"/>
                <wp:lineTo x="5082" y="20329"/>
                <wp:lineTo x="15247" y="20329"/>
                <wp:lineTo x="20329" y="15247"/>
                <wp:lineTo x="20329" y="0"/>
                <wp:lineTo x="0" y="0"/>
              </wp:wrapPolygon>
            </wp:wrapTight>
            <wp:docPr id="105596651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66514" name="Picture 59">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A5297">
        <w:rPr>
          <w:rFonts w:hint="cs"/>
          <w:b/>
          <w:bCs/>
          <w:rtl/>
        </w:rPr>
        <w:t>פעולות הסברה לתושבים ושימוש בכלים טכנ</w:t>
      </w:r>
      <w:r w:rsidRPr="009A5297">
        <w:rPr>
          <w:rFonts w:hint="cs"/>
          <w:b/>
          <w:bCs/>
          <w:rtl/>
        </w:rPr>
        <w:t>ולוגיים</w:t>
      </w:r>
      <w:r w:rsidRPr="009A5297">
        <w:rPr>
          <w:rFonts w:hint="cs"/>
          <w:rtl/>
        </w:rPr>
        <w:t xml:space="preserve"> </w:t>
      </w:r>
      <w:r w:rsidRPr="00F4448D">
        <w:rPr>
          <w:rFonts w:hint="cs"/>
          <w:b/>
          <w:bCs/>
          <w:rtl/>
        </w:rPr>
        <w:t xml:space="preserve">- </w:t>
      </w:r>
      <w:r w:rsidRPr="009A5297">
        <w:rPr>
          <w:rtl/>
        </w:rPr>
        <w:t>הסקירה הבין-לאומית</w:t>
      </w:r>
      <w:r w:rsidRPr="009A5297">
        <w:rPr>
          <w:rFonts w:hint="cs"/>
          <w:rtl/>
        </w:rPr>
        <w:t xml:space="preserve"> מלמדת</w:t>
      </w:r>
      <w:r w:rsidRPr="009A5297">
        <w:rPr>
          <w:rtl/>
        </w:rPr>
        <w:t xml:space="preserve"> שפעולות הסברה והדרכה לתושבים והטמעת טכנולוגיות מתקדמות לזיהוי מוקדם </w:t>
      </w:r>
      <w:r w:rsidRPr="009A5297">
        <w:rPr>
          <w:rFonts w:hint="cs"/>
          <w:rtl/>
        </w:rPr>
        <w:t xml:space="preserve">ולחיזוי </w:t>
      </w:r>
      <w:r w:rsidRPr="009A5297">
        <w:rPr>
          <w:rtl/>
        </w:rPr>
        <w:t xml:space="preserve">של שריפות הן נדבך חיוני ובלתי נפרד להתמודדות עם שריפות. פעולות אלה הוכחו בעולם כיעילות בהפחתת הסיכון להתפשטות השריפות. לעומת זאת, </w:t>
      </w:r>
      <w:r w:rsidRPr="009A5297">
        <w:rPr>
          <w:rFonts w:hint="cs"/>
          <w:rtl/>
        </w:rPr>
        <w:t xml:space="preserve">בישראל </w:t>
      </w:r>
      <w:r w:rsidRPr="009A5297">
        <w:rPr>
          <w:rtl/>
        </w:rPr>
        <w:t>פעולות ה</w:t>
      </w:r>
      <w:r w:rsidRPr="009A5297">
        <w:rPr>
          <w:rtl/>
        </w:rPr>
        <w:t xml:space="preserve">סברה </w:t>
      </w:r>
      <w:r w:rsidRPr="009A5297">
        <w:rPr>
          <w:rtl/>
        </w:rPr>
        <w:lastRenderedPageBreak/>
        <w:t xml:space="preserve">והטמעת טכנולוגיות </w:t>
      </w:r>
      <w:r w:rsidRPr="009A5297">
        <w:rPr>
          <w:rFonts w:hint="cs"/>
          <w:rtl/>
        </w:rPr>
        <w:t>ברשות הכבאות ו</w:t>
      </w:r>
      <w:r w:rsidRPr="009A5297">
        <w:rPr>
          <w:rtl/>
        </w:rPr>
        <w:t xml:space="preserve">ברשויות המקומיות שנבדקו </w:t>
      </w:r>
      <w:r w:rsidRPr="009A5297">
        <w:rPr>
          <w:rFonts w:hint="cs"/>
          <w:rtl/>
        </w:rPr>
        <w:t xml:space="preserve">- </w:t>
      </w:r>
      <w:r w:rsidRPr="009A5297">
        <w:rPr>
          <w:rFonts w:hint="cs"/>
          <w:b/>
          <w:bCs/>
          <w:rtl/>
        </w:rPr>
        <w:t>חיפה,</w:t>
      </w:r>
      <w:r w:rsidRPr="009A5297">
        <w:rPr>
          <w:rFonts w:hint="cs"/>
          <w:rtl/>
        </w:rPr>
        <w:t xml:space="preserve"> </w:t>
      </w:r>
      <w:r w:rsidRPr="009A5297">
        <w:rPr>
          <w:rFonts w:hint="cs"/>
          <w:b/>
          <w:bCs/>
          <w:rtl/>
        </w:rPr>
        <w:t>זיכרון יעקב</w:t>
      </w:r>
      <w:r w:rsidRPr="009A5297">
        <w:rPr>
          <w:rFonts w:hint="cs"/>
          <w:rtl/>
        </w:rPr>
        <w:t xml:space="preserve"> ו</w:t>
      </w:r>
      <w:r w:rsidRPr="009A5297">
        <w:rPr>
          <w:rFonts w:hint="cs"/>
          <w:b/>
          <w:bCs/>
          <w:rtl/>
        </w:rPr>
        <w:t xml:space="preserve">יוקנעם עילית </w:t>
      </w:r>
      <w:r w:rsidRPr="009A5297">
        <w:rPr>
          <w:rtl/>
        </w:rPr>
        <w:t xml:space="preserve">נמצאות בתחילת הדרך. </w:t>
      </w:r>
      <w:r w:rsidRPr="009A5297">
        <w:rPr>
          <w:rFonts w:hint="cs"/>
          <w:rtl/>
        </w:rPr>
        <w:t>נמצא</w:t>
      </w:r>
      <w:r w:rsidRPr="009A5297">
        <w:rPr>
          <w:rtl/>
        </w:rPr>
        <w:t xml:space="preserve"> כי </w:t>
      </w:r>
      <w:r w:rsidRPr="009A5297">
        <w:rPr>
          <w:rFonts w:hint="cs"/>
          <w:rtl/>
        </w:rPr>
        <w:t>א</w:t>
      </w:r>
      <w:r w:rsidRPr="009A5297">
        <w:rPr>
          <w:rtl/>
        </w:rPr>
        <w:t>ין ברשויות המקומיות שנבדקו תוכניות סדורות לביצוע פעולות הסברה בקרב התושבים החיים</w:t>
      </w:r>
      <w:r w:rsidRPr="009A5297">
        <w:rPr>
          <w:rFonts w:hint="cs"/>
          <w:rtl/>
        </w:rPr>
        <w:t xml:space="preserve"> באזורי סיכון וכי </w:t>
      </w:r>
      <w:r w:rsidRPr="009A5297">
        <w:rPr>
          <w:rtl/>
        </w:rPr>
        <w:t>השימוש של</w:t>
      </w:r>
      <w:r w:rsidRPr="009A5297">
        <w:rPr>
          <w:rFonts w:hint="cs"/>
          <w:rtl/>
        </w:rPr>
        <w:t>הן</w:t>
      </w:r>
      <w:r w:rsidRPr="009A5297">
        <w:rPr>
          <w:rtl/>
        </w:rPr>
        <w:t xml:space="preserve"> בטכנולוגיות מתקדמות לז</w:t>
      </w:r>
      <w:r w:rsidRPr="009A5297">
        <w:rPr>
          <w:rtl/>
        </w:rPr>
        <w:t xml:space="preserve">יהוי מוקדם של שריפות הוא מועט, והוא מתמקד בעיקר בהצבת מצלמות רגילות שמסוגלות </w:t>
      </w:r>
      <w:r w:rsidR="00447B4F">
        <w:rPr>
          <w:rFonts w:hint="cs"/>
          <w:rtl/>
        </w:rPr>
        <w:t>לקלוט</w:t>
      </w:r>
      <w:r w:rsidRPr="009A5297">
        <w:rPr>
          <w:rtl/>
        </w:rPr>
        <w:t xml:space="preserve"> עשן, אך אינן ייעודיות לזיהוי שריפות.</w:t>
      </w:r>
      <w:r w:rsidRPr="009A5297">
        <w:rPr>
          <w:rFonts w:hint="cs"/>
          <w:rtl/>
        </w:rPr>
        <w:t xml:space="preserve"> עוד עלה כי</w:t>
      </w:r>
      <w:r w:rsidRPr="009A5297">
        <w:rPr>
          <w:rtl/>
        </w:rPr>
        <w:t xml:space="preserve"> </w:t>
      </w:r>
      <w:r w:rsidRPr="009A5297">
        <w:rPr>
          <w:rFonts w:hint="cs"/>
          <w:rtl/>
        </w:rPr>
        <w:t>גם</w:t>
      </w:r>
      <w:r w:rsidRPr="009A5297">
        <w:rPr>
          <w:rtl/>
        </w:rPr>
        <w:t xml:space="preserve"> בידי רשות הכבאות אמצעים טכנולוגיים מצומצמים לצורכי חיזוי וזיהוי מוקדם של שריפות (</w:t>
      </w:r>
      <w:r w:rsidRPr="009A5297">
        <w:rPr>
          <w:rFonts w:hint="cs"/>
          <w:rtl/>
        </w:rPr>
        <w:t xml:space="preserve">כמו </w:t>
      </w:r>
      <w:r w:rsidRPr="009A5297">
        <w:rPr>
          <w:rtl/>
        </w:rPr>
        <w:t>רחפנים</w:t>
      </w:r>
      <w:r w:rsidRPr="009A5297">
        <w:rPr>
          <w:rFonts w:hint="cs"/>
          <w:rtl/>
        </w:rPr>
        <w:t xml:space="preserve"> </w:t>
      </w:r>
      <w:r w:rsidRPr="009A5297">
        <w:rPr>
          <w:rtl/>
        </w:rPr>
        <w:t xml:space="preserve">ואינדקס </w:t>
      </w:r>
      <w:r w:rsidRPr="009A5297">
        <w:rPr>
          <w:rFonts w:hint="cs"/>
          <w:rtl/>
        </w:rPr>
        <w:t>התפשטות אש</w:t>
      </w:r>
      <w:r w:rsidRPr="009A5297">
        <w:rPr>
          <w:rtl/>
        </w:rPr>
        <w:t xml:space="preserve">), </w:t>
      </w:r>
      <w:r w:rsidRPr="009A5297">
        <w:rPr>
          <w:rFonts w:hint="cs"/>
          <w:rtl/>
        </w:rPr>
        <w:t xml:space="preserve">זאת </w:t>
      </w:r>
      <w:r w:rsidRPr="009A5297">
        <w:rPr>
          <w:rtl/>
        </w:rPr>
        <w:t>בהשוואה לאמצעים הטכנולוגיים הקיימים כיום בעולם המאפשרים גילוי מוקדם של אש (כגון מערכות חישה מרחוק ושימוש בכלי בינה מלאכותית</w:t>
      </w:r>
      <w:r>
        <w:rPr>
          <w:rFonts w:hint="cs"/>
          <w:rtl/>
        </w:rPr>
        <w:t>)</w:t>
      </w:r>
      <w:r w:rsidRPr="00AF3B73">
        <w:rPr>
          <w:rtl/>
        </w:rPr>
        <w:t>.</w:t>
      </w:r>
      <w:r>
        <w:rPr>
          <w:rFonts w:hint="cs"/>
          <w:rtl/>
        </w:rPr>
        <w:t xml:space="preserve"> </w:t>
      </w:r>
    </w:p>
    <w:p w:rsidR="00EB672B" w:rsidRPr="000B463F" w:rsidRDefault="0072669E" w:rsidP="00C035DE">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251B9C" w:rsidRPr="009A5297" w:rsidRDefault="0072669E" w:rsidP="00251B9C">
      <w:pPr>
        <w:spacing w:after="240" w:line="260" w:lineRule="exact"/>
        <w:ind w:left="397"/>
        <w:rPr>
          <w:sz w:val="18"/>
          <w:szCs w:val="18"/>
          <w:rtl/>
        </w:rPr>
      </w:pPr>
      <w:r w:rsidRPr="009A5297">
        <w:rPr>
          <w:rFonts w:ascii="Tahoma" w:hAnsi="Tahoma" w:cs="Tahoma"/>
          <w:b/>
          <w:bCs/>
          <w:sz w:val="18"/>
          <w:szCs w:val="18"/>
          <w:rtl/>
        </w:rPr>
        <w:t xml:space="preserve">הכנת תוכנית הגנה מפני </w:t>
      </w:r>
      <w:r w:rsidRPr="00F4448D">
        <w:rPr>
          <w:rFonts w:ascii="Tahoma" w:hAnsi="Tahoma" w:cs="Tahoma"/>
          <w:b/>
          <w:bCs/>
          <w:color w:val="0D0D0D" w:themeColor="text1" w:themeTint="F2"/>
          <w:sz w:val="18"/>
          <w:szCs w:val="18"/>
          <w:rtl/>
        </w:rPr>
        <w:t>שריפות</w:t>
      </w:r>
      <w:r w:rsidRPr="00F4448D">
        <w:rPr>
          <w:rFonts w:ascii="Tahoma" w:hAnsi="Tahoma" w:cs="Tahoma" w:hint="cs"/>
          <w:b/>
          <w:bCs/>
          <w:color w:val="0D0D0D" w:themeColor="text1" w:themeTint="F2"/>
          <w:sz w:val="18"/>
          <w:szCs w:val="18"/>
          <w:rtl/>
        </w:rPr>
        <w:t xml:space="preserve"> -</w:t>
      </w:r>
      <w:r w:rsidRPr="009A5297">
        <w:rPr>
          <w:rFonts w:ascii="Tahoma" w:hAnsi="Tahoma" w:cs="Tahoma" w:hint="cs"/>
          <w:sz w:val="18"/>
          <w:szCs w:val="18"/>
          <w:rtl/>
        </w:rPr>
        <w:t xml:space="preserve"> </w:t>
      </w:r>
      <w:r w:rsidRPr="009A5297">
        <w:rPr>
          <w:rFonts w:ascii="Tahoma" w:hAnsi="Tahoma" w:cs="Tahoma"/>
          <w:sz w:val="18"/>
          <w:szCs w:val="18"/>
          <w:rtl/>
        </w:rPr>
        <w:t xml:space="preserve">בביקורת הקודמת עלה כי עיריית </w:t>
      </w:r>
      <w:r w:rsidRPr="009A5297">
        <w:rPr>
          <w:rFonts w:ascii="Tahoma" w:hAnsi="Tahoma" w:cs="Tahoma"/>
          <w:b/>
          <w:bCs/>
          <w:sz w:val="18"/>
          <w:szCs w:val="18"/>
          <w:rtl/>
        </w:rPr>
        <w:t>חיפה</w:t>
      </w:r>
      <w:r w:rsidRPr="009A5297">
        <w:rPr>
          <w:rFonts w:ascii="Tahoma" w:hAnsi="Tahoma" w:cs="Tahoma"/>
          <w:sz w:val="18"/>
          <w:szCs w:val="18"/>
          <w:rtl/>
        </w:rPr>
        <w:t xml:space="preserve"> </w:t>
      </w:r>
      <w:r w:rsidRPr="009A5297">
        <w:rPr>
          <w:rFonts w:ascii="Tahoma" w:hAnsi="Tahoma" w:cs="Tahoma" w:hint="cs"/>
          <w:sz w:val="18"/>
          <w:szCs w:val="18"/>
          <w:rtl/>
        </w:rPr>
        <w:t xml:space="preserve">והמועצה המקומית </w:t>
      </w:r>
      <w:r w:rsidRPr="009A5297">
        <w:rPr>
          <w:rFonts w:ascii="Tahoma" w:hAnsi="Tahoma" w:cs="Tahoma" w:hint="cs"/>
          <w:b/>
          <w:bCs/>
          <w:sz w:val="18"/>
          <w:szCs w:val="18"/>
          <w:rtl/>
        </w:rPr>
        <w:t>זיכרון יעקב</w:t>
      </w:r>
      <w:r w:rsidRPr="009A5297">
        <w:rPr>
          <w:rFonts w:ascii="Tahoma" w:hAnsi="Tahoma" w:cs="Tahoma" w:hint="cs"/>
          <w:sz w:val="18"/>
          <w:szCs w:val="18"/>
          <w:rtl/>
        </w:rPr>
        <w:t xml:space="preserve"> </w:t>
      </w:r>
      <w:r w:rsidRPr="009A5297">
        <w:rPr>
          <w:rFonts w:ascii="Tahoma" w:hAnsi="Tahoma" w:cs="Tahoma"/>
          <w:sz w:val="18"/>
          <w:szCs w:val="18"/>
          <w:rtl/>
        </w:rPr>
        <w:t>לא הכינ</w:t>
      </w:r>
      <w:r w:rsidRPr="009A5297">
        <w:rPr>
          <w:rFonts w:ascii="Tahoma" w:hAnsi="Tahoma" w:cs="Tahoma" w:hint="cs"/>
          <w:sz w:val="18"/>
          <w:szCs w:val="18"/>
          <w:rtl/>
        </w:rPr>
        <w:t>ו</w:t>
      </w:r>
      <w:r w:rsidRPr="009A5297">
        <w:rPr>
          <w:rFonts w:ascii="Tahoma" w:hAnsi="Tahoma" w:cs="Tahoma"/>
          <w:sz w:val="18"/>
          <w:szCs w:val="18"/>
          <w:rtl/>
        </w:rPr>
        <w:t xml:space="preserve"> תוכנית הגנה מפני שריפות. </w:t>
      </w:r>
      <w:r w:rsidRPr="009A5297">
        <w:rPr>
          <w:rFonts w:ascii="Tahoma" w:hAnsi="Tahoma" w:cs="Tahoma" w:hint="cs"/>
          <w:sz w:val="18"/>
          <w:szCs w:val="18"/>
          <w:rtl/>
        </w:rPr>
        <w:t xml:space="preserve">בביקורת המעקב נמצא </w:t>
      </w:r>
      <w:r w:rsidRPr="009A5297">
        <w:rPr>
          <w:rFonts w:ascii="Tahoma" w:hAnsi="Tahoma" w:cs="Tahoma"/>
          <w:sz w:val="18"/>
          <w:szCs w:val="18"/>
          <w:rtl/>
        </w:rPr>
        <w:t xml:space="preserve">כי הליקוי </w:t>
      </w:r>
      <w:r w:rsidRPr="009A5297">
        <w:rPr>
          <w:rFonts w:ascii="Tahoma" w:hAnsi="Tahoma" w:cs="Tahoma" w:hint="cs"/>
          <w:b/>
          <w:bCs/>
          <w:sz w:val="18"/>
          <w:szCs w:val="18"/>
          <w:rtl/>
        </w:rPr>
        <w:t>תוקן במידה רבה</w:t>
      </w:r>
      <w:r w:rsidRPr="009A5297">
        <w:rPr>
          <w:rFonts w:ascii="Tahoma" w:hAnsi="Tahoma" w:cs="Tahoma" w:hint="cs"/>
          <w:sz w:val="18"/>
          <w:szCs w:val="18"/>
          <w:rtl/>
        </w:rPr>
        <w:t xml:space="preserve">. </w:t>
      </w:r>
      <w:r w:rsidRPr="009A5297">
        <w:rPr>
          <w:rFonts w:ascii="Tahoma" w:hAnsi="Tahoma" w:cs="Tahoma"/>
          <w:sz w:val="18"/>
          <w:szCs w:val="18"/>
          <w:rtl/>
        </w:rPr>
        <w:t xml:space="preserve">עיריית </w:t>
      </w:r>
      <w:r w:rsidRPr="009A5297">
        <w:rPr>
          <w:rFonts w:ascii="Tahoma" w:hAnsi="Tahoma" w:cs="Tahoma"/>
          <w:b/>
          <w:bCs/>
          <w:sz w:val="18"/>
          <w:szCs w:val="18"/>
          <w:rtl/>
        </w:rPr>
        <w:t>חיפה</w:t>
      </w:r>
      <w:r w:rsidRPr="009A5297">
        <w:rPr>
          <w:rFonts w:ascii="Tahoma" w:hAnsi="Tahoma" w:cs="Tahoma"/>
          <w:sz w:val="18"/>
          <w:szCs w:val="18"/>
          <w:rtl/>
        </w:rPr>
        <w:t xml:space="preserve"> הכינה </w:t>
      </w:r>
      <w:r w:rsidRPr="009A5297">
        <w:rPr>
          <w:rFonts w:ascii="Tahoma" w:hAnsi="Tahoma" w:cs="Tahoma" w:hint="cs"/>
          <w:sz w:val="18"/>
          <w:szCs w:val="18"/>
          <w:rtl/>
        </w:rPr>
        <w:t xml:space="preserve">באוגוסט 2023 </w:t>
      </w:r>
      <w:r w:rsidRPr="009A5297">
        <w:rPr>
          <w:rFonts w:ascii="Tahoma" w:hAnsi="Tahoma" w:cs="Tahoma"/>
          <w:sz w:val="18"/>
          <w:szCs w:val="18"/>
          <w:rtl/>
        </w:rPr>
        <w:t xml:space="preserve">תוכנית אב לאזורי חיץ בעיר, ועל בסיסה הכינה </w:t>
      </w:r>
      <w:bookmarkStart w:id="6" w:name="_Hlk193359110"/>
      <w:r w:rsidRPr="009A5297">
        <w:rPr>
          <w:rFonts w:ascii="Tahoma" w:hAnsi="Tahoma" w:cs="Tahoma" w:hint="cs"/>
          <w:sz w:val="18"/>
          <w:szCs w:val="18"/>
          <w:rtl/>
        </w:rPr>
        <w:t>העירייה בחודשים ספטמבר עד דצמבר 2023</w:t>
      </w:r>
      <w:bookmarkEnd w:id="6"/>
      <w:r w:rsidRPr="009A5297">
        <w:rPr>
          <w:rFonts w:ascii="Tahoma" w:hAnsi="Tahoma" w:cs="Tahoma" w:hint="cs"/>
          <w:sz w:val="18"/>
          <w:szCs w:val="18"/>
          <w:rtl/>
        </w:rPr>
        <w:t xml:space="preserve"> </w:t>
      </w:r>
      <w:r w:rsidRPr="009A5297">
        <w:rPr>
          <w:rFonts w:ascii="Tahoma" w:hAnsi="Tahoma" w:cs="Tahoma"/>
          <w:sz w:val="18"/>
          <w:szCs w:val="18"/>
          <w:rtl/>
        </w:rPr>
        <w:t>תוכנית הגנה לתשע שכונות בעיר שרשות הכבאות דירגה בסיכון גבוה לשריפות</w:t>
      </w:r>
      <w:r w:rsidRPr="009A5297">
        <w:rPr>
          <w:rFonts w:ascii="Tahoma" w:hAnsi="Tahoma" w:cs="Tahoma" w:hint="cs"/>
          <w:sz w:val="18"/>
          <w:szCs w:val="18"/>
          <w:rtl/>
        </w:rPr>
        <w:t xml:space="preserve">; </w:t>
      </w:r>
      <w:r w:rsidRPr="009A5297">
        <w:rPr>
          <w:rFonts w:ascii="Tahoma" w:hAnsi="Tahoma" w:cs="Tahoma"/>
          <w:sz w:val="18"/>
          <w:szCs w:val="18"/>
          <w:rtl/>
        </w:rPr>
        <w:t>המועצה</w:t>
      </w:r>
      <w:r w:rsidRPr="009A5297">
        <w:rPr>
          <w:rFonts w:ascii="Tahoma" w:hAnsi="Tahoma" w:cs="Tahoma" w:hint="cs"/>
          <w:sz w:val="18"/>
          <w:szCs w:val="18"/>
          <w:rtl/>
        </w:rPr>
        <w:t xml:space="preserve"> המקומית </w:t>
      </w:r>
      <w:r w:rsidRPr="009A5297">
        <w:rPr>
          <w:rFonts w:ascii="Tahoma" w:hAnsi="Tahoma" w:cs="Tahoma" w:hint="cs"/>
          <w:b/>
          <w:bCs/>
          <w:sz w:val="18"/>
          <w:szCs w:val="18"/>
          <w:rtl/>
        </w:rPr>
        <w:t>זיכרון יעקב</w:t>
      </w:r>
      <w:r w:rsidRPr="009A5297">
        <w:rPr>
          <w:rFonts w:ascii="Tahoma" w:hAnsi="Tahoma" w:cs="Tahoma"/>
          <w:sz w:val="18"/>
          <w:szCs w:val="18"/>
          <w:rtl/>
        </w:rPr>
        <w:t xml:space="preserve"> הכינה תוכנית הגנה </w:t>
      </w:r>
      <w:r w:rsidRPr="009A5297">
        <w:rPr>
          <w:rFonts w:ascii="Tahoma" w:hAnsi="Tahoma" w:cs="Tahoma" w:hint="cs"/>
          <w:sz w:val="18"/>
          <w:szCs w:val="18"/>
          <w:rtl/>
        </w:rPr>
        <w:t>למועצה</w:t>
      </w:r>
      <w:r w:rsidRPr="009A5297">
        <w:rPr>
          <w:rFonts w:ascii="Tahoma" w:hAnsi="Tahoma" w:cs="Tahoma"/>
          <w:sz w:val="18"/>
          <w:szCs w:val="18"/>
          <w:rtl/>
        </w:rPr>
        <w:t xml:space="preserve"> </w:t>
      </w:r>
      <w:r w:rsidRPr="009A5297">
        <w:rPr>
          <w:rFonts w:ascii="Tahoma" w:hAnsi="Tahoma" w:cs="Tahoma" w:hint="cs"/>
          <w:sz w:val="18"/>
          <w:szCs w:val="18"/>
          <w:rtl/>
        </w:rPr>
        <w:t xml:space="preserve">ביולי 2021 </w:t>
      </w:r>
      <w:r w:rsidRPr="009A5297">
        <w:rPr>
          <w:rFonts w:ascii="Tahoma" w:hAnsi="Tahoma" w:cs="Tahoma"/>
          <w:sz w:val="18"/>
          <w:szCs w:val="18"/>
          <w:rtl/>
        </w:rPr>
        <w:t>הכוללת תוכנית עבודה</w:t>
      </w:r>
      <w:r w:rsidRPr="009A5297">
        <w:rPr>
          <w:rFonts w:ascii="Tahoma" w:hAnsi="Tahoma" w:cs="Tahoma" w:hint="cs"/>
          <w:sz w:val="18"/>
          <w:szCs w:val="18"/>
          <w:rtl/>
        </w:rPr>
        <w:t>.</w:t>
      </w:r>
    </w:p>
    <w:p w:rsidR="00251B9C" w:rsidRPr="009A5297" w:rsidRDefault="0072669E" w:rsidP="00251B9C">
      <w:pPr>
        <w:spacing w:after="240" w:line="260" w:lineRule="exact"/>
        <w:ind w:left="397"/>
        <w:rPr>
          <w:rFonts w:ascii="Tahoma" w:hAnsi="Tahoma" w:cs="Tahoma"/>
          <w:sz w:val="18"/>
          <w:szCs w:val="18"/>
          <w:rtl/>
        </w:rPr>
      </w:pPr>
      <w:r w:rsidRPr="009A5297">
        <w:rPr>
          <w:rFonts w:ascii="Tahoma" w:hAnsi="Tahoma" w:cs="Tahoma"/>
          <w:b/>
          <w:bCs/>
          <w:sz w:val="18"/>
          <w:szCs w:val="18"/>
          <w:rtl/>
        </w:rPr>
        <w:t>הכשרת אזורי חיץ ובהם דרכי גישה לכוחות ההצלה</w:t>
      </w:r>
      <w:r w:rsidRPr="009A5297">
        <w:rPr>
          <w:rFonts w:ascii="Tahoma" w:hAnsi="Tahoma" w:cs="Tahoma" w:hint="cs"/>
          <w:b/>
          <w:bCs/>
          <w:sz w:val="18"/>
          <w:szCs w:val="18"/>
          <w:rtl/>
        </w:rPr>
        <w:t xml:space="preserve"> </w:t>
      </w:r>
      <w:r w:rsidRPr="00F4448D">
        <w:rPr>
          <w:rFonts w:ascii="Tahoma" w:hAnsi="Tahoma" w:cs="Tahoma"/>
          <w:b/>
          <w:bCs/>
          <w:color w:val="0D0D0D" w:themeColor="text1" w:themeTint="F2"/>
          <w:sz w:val="18"/>
          <w:szCs w:val="18"/>
          <w:rtl/>
        </w:rPr>
        <w:t>-</w:t>
      </w:r>
      <w:r w:rsidRPr="00F4448D">
        <w:rPr>
          <w:rFonts w:ascii="Tahoma" w:hAnsi="Tahoma" w:cs="Tahoma" w:hint="cs"/>
          <w:b/>
          <w:bCs/>
          <w:color w:val="0D0D0D" w:themeColor="text1" w:themeTint="F2"/>
          <w:sz w:val="18"/>
          <w:szCs w:val="18"/>
          <w:rtl/>
        </w:rPr>
        <w:t xml:space="preserve"> </w:t>
      </w:r>
      <w:r w:rsidRPr="009A5297">
        <w:rPr>
          <w:rFonts w:ascii="Tahoma" w:hAnsi="Tahoma" w:cs="Tahoma"/>
          <w:sz w:val="18"/>
          <w:szCs w:val="18"/>
          <w:rtl/>
        </w:rPr>
        <w:t xml:space="preserve">בביקורת הקודמת עלה כי רק לאחר גל השריפות, בתחילת שנת 2017, החלה עיריית </w:t>
      </w:r>
      <w:r w:rsidRPr="009A5297">
        <w:rPr>
          <w:rFonts w:ascii="Tahoma" w:hAnsi="Tahoma" w:cs="Tahoma"/>
          <w:b/>
          <w:bCs/>
          <w:sz w:val="18"/>
          <w:szCs w:val="18"/>
          <w:rtl/>
        </w:rPr>
        <w:t>חיפה</w:t>
      </w:r>
      <w:r w:rsidRPr="009A5297">
        <w:rPr>
          <w:rFonts w:ascii="Tahoma" w:hAnsi="Tahoma" w:cs="Tahoma"/>
          <w:sz w:val="18"/>
          <w:szCs w:val="18"/>
          <w:rtl/>
        </w:rPr>
        <w:t xml:space="preserve"> בהכשרת אזורי חיץ</w:t>
      </w:r>
      <w:r w:rsidRPr="009A5297">
        <w:rPr>
          <w:rFonts w:ascii="Tahoma" w:hAnsi="Tahoma" w:cs="Tahoma" w:hint="cs"/>
          <w:sz w:val="18"/>
          <w:szCs w:val="18"/>
          <w:rtl/>
        </w:rPr>
        <w:t xml:space="preserve">. </w:t>
      </w:r>
      <w:r w:rsidRPr="009A5297">
        <w:rPr>
          <w:rFonts w:ascii="Tahoma" w:hAnsi="Tahoma" w:cs="Tahoma"/>
          <w:sz w:val="18"/>
          <w:szCs w:val="18"/>
          <w:rtl/>
        </w:rPr>
        <w:t xml:space="preserve">בביקורת המעקב נמצא כי הליקוי </w:t>
      </w:r>
      <w:r w:rsidRPr="009A5297">
        <w:rPr>
          <w:rFonts w:ascii="Tahoma" w:hAnsi="Tahoma" w:cs="Tahoma"/>
          <w:b/>
          <w:bCs/>
          <w:sz w:val="18"/>
          <w:szCs w:val="18"/>
          <w:rtl/>
        </w:rPr>
        <w:t xml:space="preserve">תוקן </w:t>
      </w:r>
      <w:r w:rsidRPr="009A5297">
        <w:rPr>
          <w:rFonts w:ascii="Tahoma" w:hAnsi="Tahoma" w:cs="Tahoma" w:hint="cs"/>
          <w:b/>
          <w:bCs/>
          <w:sz w:val="18"/>
          <w:szCs w:val="18"/>
          <w:rtl/>
        </w:rPr>
        <w:t>במידה רבה</w:t>
      </w:r>
      <w:r w:rsidRPr="009A5297">
        <w:rPr>
          <w:rFonts w:ascii="Tahoma" w:hAnsi="Tahoma" w:cs="Tahoma" w:hint="cs"/>
          <w:sz w:val="18"/>
          <w:szCs w:val="18"/>
          <w:rtl/>
        </w:rPr>
        <w:t xml:space="preserve"> ב</w:t>
      </w:r>
      <w:r w:rsidRPr="009A5297">
        <w:rPr>
          <w:rFonts w:ascii="Tahoma" w:hAnsi="Tahoma" w:cs="Tahoma"/>
          <w:sz w:val="18"/>
          <w:szCs w:val="18"/>
          <w:rtl/>
        </w:rPr>
        <w:t>שכונ</w:t>
      </w:r>
      <w:r w:rsidRPr="009A5297">
        <w:rPr>
          <w:rFonts w:ascii="Tahoma" w:hAnsi="Tahoma" w:cs="Tahoma" w:hint="cs"/>
          <w:sz w:val="18"/>
          <w:szCs w:val="18"/>
          <w:rtl/>
        </w:rPr>
        <w:t>ו</w:t>
      </w:r>
      <w:r w:rsidRPr="009A5297">
        <w:rPr>
          <w:rFonts w:ascii="Tahoma" w:hAnsi="Tahoma" w:cs="Tahoma"/>
          <w:sz w:val="18"/>
          <w:szCs w:val="18"/>
          <w:rtl/>
        </w:rPr>
        <w:t>ת הוד הכ</w:t>
      </w:r>
      <w:r w:rsidRPr="009A5297">
        <w:rPr>
          <w:rFonts w:ascii="Tahoma" w:hAnsi="Tahoma" w:cs="Tahoma"/>
          <w:sz w:val="18"/>
          <w:szCs w:val="18"/>
          <w:rtl/>
        </w:rPr>
        <w:t>רמל (דניה), סביוני הכרמל ורמת גולדה</w:t>
      </w:r>
      <w:r w:rsidRPr="009A5297">
        <w:rPr>
          <w:rFonts w:ascii="Tahoma" w:hAnsi="Tahoma" w:cs="Tahoma" w:hint="cs"/>
          <w:sz w:val="18"/>
          <w:szCs w:val="18"/>
          <w:rtl/>
        </w:rPr>
        <w:t xml:space="preserve">, שנכללו בהסכם הפיילוט </w:t>
      </w:r>
      <w:r w:rsidRPr="009A5297">
        <w:rPr>
          <w:rFonts w:ascii="Tahoma" w:hAnsi="Tahoma" w:cs="Tahoma"/>
          <w:sz w:val="18"/>
          <w:szCs w:val="18"/>
          <w:rtl/>
        </w:rPr>
        <w:t xml:space="preserve">שחתמה עיריית </w:t>
      </w:r>
      <w:r w:rsidRPr="009A5297">
        <w:rPr>
          <w:rFonts w:ascii="Tahoma" w:hAnsi="Tahoma" w:cs="Tahoma"/>
          <w:b/>
          <w:bCs/>
          <w:sz w:val="18"/>
          <w:szCs w:val="18"/>
          <w:rtl/>
        </w:rPr>
        <w:t>חיפה</w:t>
      </w:r>
      <w:r w:rsidRPr="009A5297">
        <w:rPr>
          <w:rFonts w:ascii="Tahoma" w:hAnsi="Tahoma" w:cs="Tahoma"/>
          <w:sz w:val="18"/>
          <w:szCs w:val="18"/>
          <w:rtl/>
        </w:rPr>
        <w:t xml:space="preserve"> עם המשרד לביטחון לאומי בדצמבר 2022 להקמת אזורי חיץ בהתאם להחלטת ממשלה 1091 בתקציב בסך </w:t>
      </w:r>
      <w:r w:rsidRPr="009A5297">
        <w:rPr>
          <w:rFonts w:ascii="Tahoma" w:hAnsi="Tahoma" w:cs="Tahoma" w:hint="cs"/>
          <w:sz w:val="18"/>
          <w:szCs w:val="18"/>
          <w:rtl/>
        </w:rPr>
        <w:t>12</w:t>
      </w:r>
      <w:r w:rsidRPr="009A5297">
        <w:rPr>
          <w:rFonts w:ascii="Tahoma" w:hAnsi="Tahoma" w:cs="Tahoma"/>
          <w:sz w:val="18"/>
          <w:szCs w:val="18"/>
          <w:rtl/>
        </w:rPr>
        <w:t xml:space="preserve"> מיליון ש״ח שהוקצה לכך</w:t>
      </w:r>
      <w:r w:rsidRPr="009A5297">
        <w:rPr>
          <w:rFonts w:ascii="Tahoma" w:hAnsi="Tahoma" w:cs="Tahoma" w:hint="cs"/>
          <w:sz w:val="18"/>
          <w:szCs w:val="18"/>
          <w:rtl/>
        </w:rPr>
        <w:t xml:space="preserve">, והכשרת אזורי החיץ בהן נמצאת בעיצומה וצפויה להסתיים בסוף חציון א' של </w:t>
      </w:r>
      <w:r w:rsidRPr="009A5297">
        <w:rPr>
          <w:rFonts w:ascii="Tahoma" w:hAnsi="Tahoma" w:cs="Tahoma" w:hint="cs"/>
          <w:sz w:val="18"/>
          <w:szCs w:val="18"/>
          <w:rtl/>
        </w:rPr>
        <w:t>שנת 2025.</w:t>
      </w:r>
    </w:p>
    <w:p w:rsidR="00EB672B" w:rsidRPr="00CA4EB1" w:rsidRDefault="0072669E" w:rsidP="00251B9C">
      <w:pPr>
        <w:pStyle w:val="73f7"/>
        <w:rPr>
          <w:rtl/>
        </w:rPr>
      </w:pPr>
      <w:r w:rsidRPr="009A5297">
        <w:rPr>
          <w:b/>
          <w:bCs/>
          <w:rtl/>
        </w:rPr>
        <w:t>איגום המים ברשויות המקומיות</w:t>
      </w:r>
      <w:r w:rsidRPr="009A5297">
        <w:rPr>
          <w:rFonts w:hint="cs"/>
          <w:b/>
          <w:bCs/>
          <w:rtl/>
        </w:rPr>
        <w:t xml:space="preserve"> </w:t>
      </w:r>
      <w:r w:rsidRPr="00F4448D">
        <w:rPr>
          <w:b/>
          <w:bCs/>
          <w:rtl/>
        </w:rPr>
        <w:t>-</w:t>
      </w:r>
      <w:r w:rsidRPr="009A5297">
        <w:rPr>
          <w:rFonts w:hint="cs"/>
          <w:b/>
          <w:bCs/>
          <w:rtl/>
        </w:rPr>
        <w:t xml:space="preserve"> </w:t>
      </w:r>
      <w:r w:rsidRPr="009A5297">
        <w:rPr>
          <w:rtl/>
        </w:rPr>
        <w:t>בביקורת הקודמת עלה כי נפח איגום המים ברכס הכרמל אינו נותן מענה מספק לשריפה בהיקף נרחב</w:t>
      </w:r>
      <w:r w:rsidRPr="009A5297">
        <w:rPr>
          <w:rFonts w:hint="cs"/>
          <w:rtl/>
        </w:rPr>
        <w:t>,</w:t>
      </w:r>
      <w:r w:rsidRPr="009A5297">
        <w:rPr>
          <w:rtl/>
        </w:rPr>
        <w:t xml:space="preserve"> וכי נדרש לפעול בהקדם לתכנונו ולביצועו של חיבור מקור מים נוסף ולהקמת בריכות האגירה הנדרשות</w:t>
      </w:r>
      <w:r w:rsidRPr="009A5297">
        <w:rPr>
          <w:rFonts w:hint="cs"/>
          <w:rtl/>
        </w:rPr>
        <w:t xml:space="preserve"> ב</w:t>
      </w:r>
      <w:r w:rsidRPr="009A5297">
        <w:rPr>
          <w:rFonts w:hint="cs"/>
          <w:b/>
          <w:bCs/>
          <w:rtl/>
        </w:rPr>
        <w:t>חיפה</w:t>
      </w:r>
      <w:r w:rsidRPr="009A5297">
        <w:rPr>
          <w:rtl/>
        </w:rPr>
        <w:t xml:space="preserve">. בביקורת המעקב נמצא כי הליקוי </w:t>
      </w:r>
      <w:r w:rsidRPr="009A5297">
        <w:rPr>
          <w:b/>
          <w:bCs/>
          <w:rtl/>
        </w:rPr>
        <w:t>תוקן במידה רבה</w:t>
      </w:r>
      <w:r w:rsidRPr="009A5297">
        <w:rPr>
          <w:rtl/>
        </w:rPr>
        <w:t xml:space="preserve">, וכי </w:t>
      </w:r>
      <w:r w:rsidRPr="009A5297">
        <w:rPr>
          <w:rFonts w:hint="cs"/>
          <w:rtl/>
        </w:rPr>
        <w:t>מרכז</w:t>
      </w:r>
      <w:r w:rsidRPr="009A5297">
        <w:rPr>
          <w:rtl/>
        </w:rPr>
        <w:t xml:space="preserve"> המים זמר </w:t>
      </w:r>
      <w:r w:rsidRPr="009A5297">
        <w:rPr>
          <w:rFonts w:hint="cs"/>
          <w:rtl/>
        </w:rPr>
        <w:t>ב</w:t>
      </w:r>
      <w:r w:rsidRPr="009A5297">
        <w:rPr>
          <w:rFonts w:hint="cs"/>
          <w:b/>
          <w:bCs/>
          <w:rtl/>
        </w:rPr>
        <w:t>חיפה</w:t>
      </w:r>
      <w:r w:rsidRPr="009A5297">
        <w:rPr>
          <w:rFonts w:hint="cs"/>
          <w:rtl/>
        </w:rPr>
        <w:t xml:space="preserve"> </w:t>
      </w:r>
      <w:r w:rsidRPr="009A5297">
        <w:rPr>
          <w:rtl/>
        </w:rPr>
        <w:t>נמצא בשלב הקמה מתקדם לקראת הרצה והפעלה של</w:t>
      </w:r>
      <w:r w:rsidRPr="009A5297">
        <w:rPr>
          <w:rFonts w:hint="cs"/>
          <w:rtl/>
        </w:rPr>
        <w:t>ו</w:t>
      </w:r>
      <w:r w:rsidRPr="009A5297">
        <w:rPr>
          <w:rtl/>
        </w:rPr>
        <w:t xml:space="preserve"> בחודשים הקרובים.</w:t>
      </w:r>
      <w:r w:rsidRPr="009A5297">
        <w:rPr>
          <w:rFonts w:hint="cs"/>
          <w:rtl/>
        </w:rPr>
        <w:t xml:space="preserve"> </w:t>
      </w:r>
      <w:r w:rsidRPr="009A5297">
        <w:rPr>
          <w:rFonts w:hint="eastAsia"/>
          <w:rtl/>
        </w:rPr>
        <w:t>כמו</w:t>
      </w:r>
      <w:r w:rsidRPr="009A5297">
        <w:rPr>
          <w:rtl/>
        </w:rPr>
        <w:t xml:space="preserve"> </w:t>
      </w:r>
      <w:r w:rsidRPr="009A5297">
        <w:rPr>
          <w:rFonts w:hint="eastAsia"/>
          <w:rtl/>
        </w:rPr>
        <w:t>כן</w:t>
      </w:r>
      <w:r w:rsidRPr="009A5297">
        <w:rPr>
          <w:rtl/>
        </w:rPr>
        <w:t>,</w:t>
      </w:r>
      <w:r w:rsidRPr="009A5297">
        <w:rPr>
          <w:rFonts w:hint="cs"/>
          <w:rtl/>
        </w:rPr>
        <w:t xml:space="preserve"> </w:t>
      </w:r>
      <w:r w:rsidRPr="009A5297">
        <w:rPr>
          <w:rtl/>
        </w:rPr>
        <w:t>בביקורת הקודמת עלה כי בעת השריפה לא היה גנרטור חירום בתחנת השאיבה ב</w:t>
      </w:r>
      <w:r w:rsidRPr="009A5297">
        <w:rPr>
          <w:rFonts w:hint="cs"/>
          <w:b/>
          <w:bCs/>
          <w:rtl/>
        </w:rPr>
        <w:t>זיכרון יעקב</w:t>
      </w:r>
      <w:r w:rsidRPr="009A5297">
        <w:rPr>
          <w:rtl/>
        </w:rPr>
        <w:t>, ובשל כך הופסק מילוי המים בבריכת האגירה ועלה חשש לשיבוש אספקת המים לצ</w:t>
      </w:r>
      <w:r w:rsidRPr="009A5297">
        <w:rPr>
          <w:rtl/>
        </w:rPr>
        <w:t xml:space="preserve">ורכי כיבוי. בביקורת המעקב נמצא כי הליקוי </w:t>
      </w:r>
      <w:r w:rsidRPr="009A5297">
        <w:rPr>
          <w:b/>
          <w:bCs/>
          <w:rtl/>
        </w:rPr>
        <w:t>תוקן באופן מלא</w:t>
      </w:r>
      <w:r w:rsidRPr="009A5297">
        <w:rPr>
          <w:rFonts w:hint="cs"/>
          <w:rtl/>
        </w:rPr>
        <w:t>,</w:t>
      </w:r>
      <w:r w:rsidRPr="009A5297">
        <w:rPr>
          <w:rtl/>
        </w:rPr>
        <w:t xml:space="preserve"> וכי בספטמבר 2020 הסתיים שדרוג תחנות השאיבה המייסדים - מרכז המושבה וגבעת עדן</w:t>
      </w:r>
      <w:r w:rsidRPr="009A5297">
        <w:rPr>
          <w:rFonts w:hint="cs"/>
          <w:rtl/>
        </w:rPr>
        <w:t xml:space="preserve"> ב</w:t>
      </w:r>
      <w:r w:rsidRPr="009A5297">
        <w:rPr>
          <w:rFonts w:hint="cs"/>
          <w:b/>
          <w:bCs/>
          <w:rtl/>
        </w:rPr>
        <w:t>זיכרון יעקב</w:t>
      </w:r>
      <w:r>
        <w:rPr>
          <w:rFonts w:hint="cs"/>
          <w:rtl/>
        </w:rPr>
        <w:t>.</w:t>
      </w:r>
    </w:p>
    <w:p w:rsidR="00EB672B" w:rsidRPr="006F49D3" w:rsidRDefault="0072669E" w:rsidP="006F49D3">
      <w:pPr>
        <w:pStyle w:val="73fd"/>
        <w:rPr>
          <w:rtl/>
        </w:rPr>
      </w:pPr>
      <w:r w:rsidRPr="006F49D3">
        <w:rPr>
          <w:rFonts w:hint="cs"/>
          <w:rtl/>
        </w:rPr>
        <w:lastRenderedPageBreak/>
        <w:t>עיקרי המלצות הביקורת</w:t>
      </w:r>
    </w:p>
    <w:p w:rsidR="00EB672B" w:rsidRPr="007C7D40" w:rsidRDefault="0072669E" w:rsidP="00EB672B">
      <w:pPr>
        <w:pStyle w:val="73f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251B9C" w:rsidRPr="00EA7C49">
        <w:rPr>
          <w:rtl/>
        </w:rPr>
        <w:t>נוכח הסכנה הנשקפת ליישובים השוכנים בקרבת יערות או בתוכם משריפות העלולות לגרום נזק לחיי אדם ולרכוש</w:t>
      </w:r>
      <w:r w:rsidR="00251B9C" w:rsidRPr="00EA7C49">
        <w:rPr>
          <w:rFonts w:hint="cs"/>
          <w:rtl/>
        </w:rPr>
        <w:t>,</w:t>
      </w:r>
      <w:r w:rsidR="00251B9C" w:rsidRPr="00EA7C49">
        <w:rPr>
          <w:rtl/>
        </w:rPr>
        <w:t xml:space="preserve"> על </w:t>
      </w:r>
      <w:r w:rsidR="00251B9C" w:rsidRPr="00EA7C49">
        <w:rPr>
          <w:rFonts w:hint="cs"/>
          <w:rtl/>
        </w:rPr>
        <w:t>ה</w:t>
      </w:r>
      <w:r w:rsidR="00251B9C" w:rsidRPr="00EA7C49">
        <w:rPr>
          <w:rtl/>
        </w:rPr>
        <w:t>משרד לביטחון לאומי ומשרד הפנים</w:t>
      </w:r>
      <w:r w:rsidR="00251B9C" w:rsidRPr="00EA7C49">
        <w:rPr>
          <w:rFonts w:hint="cs"/>
          <w:rtl/>
        </w:rPr>
        <w:t xml:space="preserve">, </w:t>
      </w:r>
      <w:r w:rsidR="00251B9C" w:rsidRPr="00EA7C49">
        <w:rPr>
          <w:rtl/>
        </w:rPr>
        <w:t>שהסכמתו נדרשת לצורך התקנת התקנות בנוגע לשטחים פתוחים שהרשות המקומית בעלת זכויות בהם</w:t>
      </w:r>
      <w:r w:rsidR="00B249E0">
        <w:rPr>
          <w:rFonts w:hint="cs"/>
          <w:rtl/>
        </w:rPr>
        <w:t>,</w:t>
      </w:r>
      <w:r w:rsidR="00251B9C" w:rsidRPr="00EA7C49">
        <w:rPr>
          <w:rtl/>
        </w:rPr>
        <w:t xml:space="preserve"> לפעול במשותף להסדרת תקנות להגנה על יישובים מפני שריפות, שהן תקנות מצילות חיים</w:t>
      </w:r>
      <w:r w:rsidRPr="007C7D40">
        <w:rPr>
          <w:rFonts w:hint="cs"/>
          <w:rtl/>
        </w:rPr>
        <w:t xml:space="preserve">. </w:t>
      </w:r>
    </w:p>
    <w:p w:rsidR="00251B9C" w:rsidRPr="007C7D40" w:rsidRDefault="0072669E" w:rsidP="00251B9C">
      <w:pPr>
        <w:pStyle w:val="73f7"/>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765355582"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355582"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A7C49">
        <w:rPr>
          <w:rtl/>
        </w:rPr>
        <w:t>על המשרד לביטחון לאומי, שאמון על יישום החל</w:t>
      </w:r>
      <w:r w:rsidRPr="00EA7C49">
        <w:rPr>
          <w:rtl/>
        </w:rPr>
        <w:t>טת הממשלה</w:t>
      </w:r>
      <w:r w:rsidRPr="00EA7C49">
        <w:rPr>
          <w:rFonts w:hint="cs"/>
          <w:rtl/>
        </w:rPr>
        <w:t xml:space="preserve"> 1091</w:t>
      </w:r>
      <w:r w:rsidRPr="00EA7C49">
        <w:rPr>
          <w:rtl/>
        </w:rPr>
        <w:t>, לפעול לגיבוש תוכנית לאומית רב-שנתית להתמודדות עם שריפות ולקדם את הרחבת התקציב מכוח החלטת הממשלה</w:t>
      </w:r>
      <w:r w:rsidRPr="007C7D40">
        <w:rPr>
          <w:rFonts w:hint="cs"/>
          <w:rtl/>
        </w:rPr>
        <w:t xml:space="preserve">. </w:t>
      </w:r>
    </w:p>
    <w:p w:rsidR="00251B9C" w:rsidRPr="007C7D40" w:rsidRDefault="0072669E" w:rsidP="00251B9C">
      <w:pPr>
        <w:pStyle w:val="73f7"/>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242840953"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40953"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A7C49">
        <w:rPr>
          <w:rtl/>
        </w:rPr>
        <w:t xml:space="preserve">גם בהיעדר חובה נורמטיבית מפורשת ומעוגנת להכין תוכנית הגנה, מתוקף אחריותן של הרשויות המקומיות לביטחון תושביהן ולמניעת שריפות בתחומן, מן הראוי </w:t>
      </w:r>
      <w:r w:rsidRPr="00EA7C49">
        <w:rPr>
          <w:rtl/>
        </w:rPr>
        <w:t>כי יפעלו ככל יכולתן על פי ההנחיות המקצועיות של רשות הכבאות</w:t>
      </w:r>
      <w:r w:rsidRPr="00EA7C49">
        <w:rPr>
          <w:rStyle w:val="affff5"/>
          <w:rFonts w:asciiTheme="minorHAnsi" w:hAnsiTheme="minorHAnsi" w:cstheme="minorBidi" w:hint="cs"/>
          <w:sz w:val="18"/>
          <w:szCs w:val="18"/>
          <w:rtl/>
        </w:rPr>
        <w:t>.</w:t>
      </w:r>
      <w:r w:rsidRPr="00EA7C49">
        <w:rPr>
          <w:rFonts w:hint="cs"/>
          <w:rtl/>
        </w:rPr>
        <w:t xml:space="preserve"> על עיריית </w:t>
      </w:r>
      <w:r w:rsidRPr="00EA7C49">
        <w:rPr>
          <w:rFonts w:hint="cs"/>
          <w:b/>
          <w:bCs/>
          <w:rtl/>
        </w:rPr>
        <w:t>חיפה</w:t>
      </w:r>
      <w:r w:rsidRPr="00EA7C49">
        <w:rPr>
          <w:rFonts w:hint="cs"/>
          <w:rtl/>
        </w:rPr>
        <w:t xml:space="preserve"> </w:t>
      </w:r>
      <w:r w:rsidRPr="00EA7C49">
        <w:rPr>
          <w:rtl/>
        </w:rPr>
        <w:t>להכין תוכניות הגנה מפני שריפות לכלל השכונות בעיר שלגביהן המליצה רשות הכבאות להכין תוכנית הגנה. עוד מומלץ כי עיריי</w:t>
      </w:r>
      <w:r w:rsidR="00AF147A">
        <w:rPr>
          <w:rFonts w:hint="cs"/>
          <w:rtl/>
        </w:rPr>
        <w:t xml:space="preserve"> </w:t>
      </w:r>
      <w:r w:rsidRPr="00EA7C49">
        <w:rPr>
          <w:rtl/>
        </w:rPr>
        <w:t xml:space="preserve">ת </w:t>
      </w:r>
      <w:r w:rsidRPr="00EA7C49">
        <w:rPr>
          <w:b/>
          <w:bCs/>
          <w:rtl/>
        </w:rPr>
        <w:t>חיפה</w:t>
      </w:r>
      <w:r w:rsidRPr="00EA7C49">
        <w:rPr>
          <w:rtl/>
        </w:rPr>
        <w:t xml:space="preserve"> בשיתוף רשות הכבאות תבדוק אם נדרש להכין תוכנית הגנה בשכונות נ</w:t>
      </w:r>
      <w:r w:rsidRPr="00EA7C49">
        <w:rPr>
          <w:rtl/>
        </w:rPr>
        <w:t>וספות בעיר שלפי תוכנית האב שלה יש להכשיר בהן אזורי חיץ.</w:t>
      </w:r>
      <w:r w:rsidRPr="00EA7C49">
        <w:rPr>
          <w:rFonts w:hint="cs"/>
          <w:rtl/>
        </w:rPr>
        <w:t xml:space="preserve"> </w:t>
      </w:r>
      <w:r w:rsidRPr="00EA7C49">
        <w:rPr>
          <w:rtl/>
        </w:rPr>
        <w:t xml:space="preserve">על המועצה המקומית </w:t>
      </w:r>
      <w:r w:rsidRPr="00EA7C49">
        <w:rPr>
          <w:b/>
          <w:bCs/>
          <w:rtl/>
        </w:rPr>
        <w:t>זיכרון יעקב</w:t>
      </w:r>
      <w:r w:rsidRPr="00EA7C49">
        <w:rPr>
          <w:rtl/>
        </w:rPr>
        <w:t xml:space="preserve"> </w:t>
      </w:r>
      <w:r w:rsidRPr="00EA7C49">
        <w:rPr>
          <w:rFonts w:hint="cs"/>
          <w:rtl/>
        </w:rPr>
        <w:t>ל</w:t>
      </w:r>
      <w:r w:rsidRPr="00EA7C49">
        <w:rPr>
          <w:rtl/>
        </w:rPr>
        <w:t>קב</w:t>
      </w:r>
      <w:r w:rsidRPr="00EA7C49">
        <w:rPr>
          <w:rFonts w:hint="cs"/>
          <w:rtl/>
        </w:rPr>
        <w:t>ו</w:t>
      </w:r>
      <w:r w:rsidRPr="00EA7C49">
        <w:rPr>
          <w:rtl/>
        </w:rPr>
        <w:t>ע לוחות זמנים לביצוע תוכנית העבודה שהכינה להכשרת אזורי חיץ ו</w:t>
      </w:r>
      <w:r w:rsidRPr="00EA7C49">
        <w:rPr>
          <w:rFonts w:hint="cs"/>
          <w:rtl/>
        </w:rPr>
        <w:t>ל</w:t>
      </w:r>
      <w:r w:rsidRPr="00EA7C49">
        <w:rPr>
          <w:rtl/>
        </w:rPr>
        <w:t>פע</w:t>
      </w:r>
      <w:r w:rsidRPr="00EA7C49">
        <w:rPr>
          <w:rFonts w:hint="cs"/>
          <w:rtl/>
        </w:rPr>
        <w:t>ו</w:t>
      </w:r>
      <w:r w:rsidRPr="00EA7C49">
        <w:rPr>
          <w:rtl/>
        </w:rPr>
        <w:t>ל לעמידה בהם.</w:t>
      </w:r>
      <w:r w:rsidRPr="00EA7C49">
        <w:rPr>
          <w:rFonts w:hint="cs"/>
          <w:rtl/>
        </w:rPr>
        <w:t xml:space="preserve"> על עיריית </w:t>
      </w:r>
      <w:r w:rsidRPr="00EA7C49">
        <w:rPr>
          <w:rFonts w:hint="cs"/>
          <w:b/>
          <w:bCs/>
          <w:rtl/>
        </w:rPr>
        <w:t>יוקנעם עילית</w:t>
      </w:r>
      <w:r w:rsidRPr="00EA7C49">
        <w:rPr>
          <w:rFonts w:hint="cs"/>
          <w:rtl/>
        </w:rPr>
        <w:t xml:space="preserve"> להשלים את הכנת</w:t>
      </w:r>
      <w:r w:rsidRPr="00EA7C49">
        <w:rPr>
          <w:rtl/>
        </w:rPr>
        <w:t xml:space="preserve"> תוכנית </w:t>
      </w:r>
      <w:r w:rsidRPr="00EA7C49">
        <w:rPr>
          <w:rFonts w:hint="cs"/>
          <w:rtl/>
        </w:rPr>
        <w:t>ה</w:t>
      </w:r>
      <w:r w:rsidRPr="00EA7C49">
        <w:rPr>
          <w:rtl/>
        </w:rPr>
        <w:t>הגנה מפני שריפות ולהעבירה לאישור רשות הכבא</w:t>
      </w:r>
      <w:r w:rsidRPr="00EA7C49">
        <w:rPr>
          <w:rtl/>
        </w:rPr>
        <w:t>ות</w:t>
      </w:r>
      <w:r w:rsidRPr="007C7D40">
        <w:rPr>
          <w:rFonts w:hint="cs"/>
          <w:rtl/>
        </w:rPr>
        <w:t xml:space="preserve">. </w:t>
      </w:r>
    </w:p>
    <w:p w:rsidR="00251B9C" w:rsidRPr="007C7D40" w:rsidRDefault="0072669E" w:rsidP="00251B9C">
      <w:pPr>
        <w:pStyle w:val="73f7"/>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04956943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69434"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A7C49">
        <w:rPr>
          <w:rtl/>
        </w:rPr>
        <w:t xml:space="preserve">לנוכח החשיבות הרבה של הכשרת אזורי חיץ להאטת קצב התקדמות חזית האש, </w:t>
      </w:r>
      <w:r w:rsidRPr="00EA7C49">
        <w:rPr>
          <w:rFonts w:hint="cs"/>
          <w:rtl/>
        </w:rPr>
        <w:t>ל</w:t>
      </w:r>
      <w:r w:rsidRPr="00EA7C49">
        <w:rPr>
          <w:rtl/>
        </w:rPr>
        <w:t xml:space="preserve">הפחתת עוצמתה, </w:t>
      </w:r>
      <w:r w:rsidRPr="00EA7C49">
        <w:rPr>
          <w:rFonts w:hint="cs"/>
          <w:rtl/>
        </w:rPr>
        <w:t>ל</w:t>
      </w:r>
      <w:r w:rsidRPr="00EA7C49">
        <w:rPr>
          <w:rtl/>
        </w:rPr>
        <w:t>צמצום סכנת הפגיעה בחיי אדם וברכוש ו</w:t>
      </w:r>
      <w:r w:rsidRPr="00EA7C49">
        <w:rPr>
          <w:rFonts w:hint="cs"/>
          <w:rtl/>
        </w:rPr>
        <w:t>ל</w:t>
      </w:r>
      <w:r w:rsidRPr="00EA7C49">
        <w:rPr>
          <w:rtl/>
        </w:rPr>
        <w:t>פינוי תושבים מבתיהם, על המשרד לביטחון לאומי</w:t>
      </w:r>
      <w:r w:rsidRPr="00EA7C49">
        <w:rPr>
          <w:rFonts w:hint="cs"/>
          <w:rtl/>
        </w:rPr>
        <w:t xml:space="preserve"> ו</w:t>
      </w:r>
      <w:r w:rsidRPr="00EA7C49">
        <w:rPr>
          <w:rtl/>
        </w:rPr>
        <w:t>רשות הכבאות</w:t>
      </w:r>
      <w:r w:rsidRPr="00EA7C49">
        <w:rPr>
          <w:rFonts w:hint="cs"/>
          <w:b/>
          <w:bCs/>
          <w:rtl/>
        </w:rPr>
        <w:t xml:space="preserve"> </w:t>
      </w:r>
      <w:r w:rsidRPr="00EA7C49">
        <w:rPr>
          <w:rFonts w:hint="cs"/>
          <w:rtl/>
        </w:rPr>
        <w:t>לפעול להכשרת אזורי חיץ בהתאם לדירוג האזורים שבסיכון לשריפות.</w:t>
      </w:r>
      <w:r w:rsidRPr="00EA7C49">
        <w:rPr>
          <w:rtl/>
        </w:rPr>
        <w:t xml:space="preserve"> </w:t>
      </w:r>
      <w:r w:rsidRPr="00EA7C49">
        <w:rPr>
          <w:rFonts w:hint="cs"/>
          <w:rtl/>
        </w:rPr>
        <w:t xml:space="preserve">על </w:t>
      </w:r>
      <w:r w:rsidRPr="00EA7C49">
        <w:rPr>
          <w:rtl/>
        </w:rPr>
        <w:t xml:space="preserve">עיריית </w:t>
      </w:r>
      <w:r w:rsidRPr="00EA7C49">
        <w:rPr>
          <w:b/>
          <w:bCs/>
          <w:rtl/>
        </w:rPr>
        <w:t>חיפה</w:t>
      </w:r>
      <w:r w:rsidRPr="00EA7C49">
        <w:rPr>
          <w:rtl/>
        </w:rPr>
        <w:t xml:space="preserve"> והמועצה המקומית </w:t>
      </w:r>
      <w:r w:rsidRPr="00EA7C49">
        <w:rPr>
          <w:b/>
          <w:bCs/>
          <w:rtl/>
        </w:rPr>
        <w:t>זיכרון יעקב</w:t>
      </w:r>
      <w:r w:rsidRPr="00EA7C49">
        <w:rPr>
          <w:rtl/>
        </w:rPr>
        <w:t xml:space="preserve"> לתת את הדעת </w:t>
      </w:r>
      <w:r w:rsidRPr="00EA7C49">
        <w:rPr>
          <w:rFonts w:hint="cs"/>
          <w:rtl/>
        </w:rPr>
        <w:t>ל</w:t>
      </w:r>
      <w:r w:rsidRPr="00EA7C49">
        <w:rPr>
          <w:rtl/>
        </w:rPr>
        <w:t>חשיבות הנושא</w:t>
      </w:r>
      <w:r w:rsidRPr="00EA7C49">
        <w:rPr>
          <w:rFonts w:hint="cs"/>
          <w:rtl/>
        </w:rPr>
        <w:t>,</w:t>
      </w:r>
      <w:r w:rsidRPr="00EA7C49">
        <w:rPr>
          <w:rtl/>
        </w:rPr>
        <w:t xml:space="preserve"> ולפעול ככל האפשר להכשרת אזורי החיץ </w:t>
      </w:r>
      <w:r w:rsidRPr="00EA7C49">
        <w:rPr>
          <w:rFonts w:hint="cs"/>
          <w:rtl/>
        </w:rPr>
        <w:t>בתחום שיפוטן</w:t>
      </w:r>
      <w:r w:rsidRPr="00EA7C49">
        <w:rPr>
          <w:rtl/>
        </w:rPr>
        <w:t xml:space="preserve"> בהקדם. מומלץ כי עיריית </w:t>
      </w:r>
      <w:r w:rsidRPr="00EA7C49">
        <w:rPr>
          <w:b/>
          <w:bCs/>
          <w:rtl/>
        </w:rPr>
        <w:t xml:space="preserve">חיפה </w:t>
      </w:r>
      <w:r w:rsidRPr="00EA7C49">
        <w:rPr>
          <w:rFonts w:hint="cs"/>
          <w:rtl/>
        </w:rPr>
        <w:t xml:space="preserve">והמועצה המקומית </w:t>
      </w:r>
      <w:r w:rsidRPr="00EA7C49">
        <w:rPr>
          <w:rFonts w:hint="cs"/>
          <w:b/>
          <w:bCs/>
          <w:rtl/>
        </w:rPr>
        <w:t>זיכרון יעקב</w:t>
      </w:r>
      <w:r w:rsidRPr="00EA7C49">
        <w:rPr>
          <w:rFonts w:hint="cs"/>
          <w:rtl/>
        </w:rPr>
        <w:t xml:space="preserve"> ימשיכו</w:t>
      </w:r>
      <w:r w:rsidRPr="00EA7C49">
        <w:rPr>
          <w:rtl/>
        </w:rPr>
        <w:t xml:space="preserve"> לקדם את הכשרת אזורי החיץ בתחומ</w:t>
      </w:r>
      <w:r w:rsidRPr="00EA7C49">
        <w:rPr>
          <w:rFonts w:hint="cs"/>
          <w:rtl/>
        </w:rPr>
        <w:t>ן</w:t>
      </w:r>
      <w:r w:rsidRPr="00EA7C49">
        <w:rPr>
          <w:rtl/>
        </w:rPr>
        <w:t>, ובהם דרכי גישה לכוחות ההצלה</w:t>
      </w:r>
      <w:r w:rsidRPr="00EA7C49">
        <w:rPr>
          <w:rFonts w:hint="cs"/>
          <w:rtl/>
        </w:rPr>
        <w:t xml:space="preserve"> -</w:t>
      </w:r>
      <w:r w:rsidRPr="00EA7C49">
        <w:rPr>
          <w:rtl/>
        </w:rPr>
        <w:t xml:space="preserve"> </w:t>
      </w:r>
      <w:r w:rsidRPr="00EA7C49">
        <w:rPr>
          <w:rFonts w:hint="cs"/>
          <w:rtl/>
        </w:rPr>
        <w:t xml:space="preserve">מומלץ כי עיריית </w:t>
      </w:r>
      <w:r w:rsidRPr="00EA7C49">
        <w:rPr>
          <w:rFonts w:hint="cs"/>
          <w:b/>
          <w:bCs/>
          <w:rtl/>
        </w:rPr>
        <w:t>חיפה</w:t>
      </w:r>
      <w:r w:rsidRPr="00EA7C49">
        <w:rPr>
          <w:rFonts w:hint="cs"/>
          <w:rtl/>
        </w:rPr>
        <w:t xml:space="preserve"> תפעל </w:t>
      </w:r>
      <w:r w:rsidRPr="00EA7C49">
        <w:rPr>
          <w:rtl/>
        </w:rPr>
        <w:t xml:space="preserve">בהתאם לסדרי העדיפויות שנקבעו בתוכנית האב שלה ולפי הנחיות רשות הכבאות, עד להשלמת פרויקט חיוני זה; והמועצה המקומית </w:t>
      </w:r>
      <w:r w:rsidRPr="00EA7C49">
        <w:rPr>
          <w:rFonts w:hint="eastAsia"/>
          <w:b/>
          <w:bCs/>
          <w:rtl/>
        </w:rPr>
        <w:t>זיכרון</w:t>
      </w:r>
      <w:r w:rsidRPr="00EA7C49">
        <w:rPr>
          <w:b/>
          <w:bCs/>
          <w:rtl/>
        </w:rPr>
        <w:t xml:space="preserve"> </w:t>
      </w:r>
      <w:r w:rsidRPr="00EA7C49">
        <w:rPr>
          <w:rFonts w:hint="eastAsia"/>
          <w:b/>
          <w:bCs/>
          <w:rtl/>
        </w:rPr>
        <w:t>יעקב</w:t>
      </w:r>
      <w:r w:rsidRPr="00EA7C49">
        <w:rPr>
          <w:rtl/>
        </w:rPr>
        <w:t xml:space="preserve"> תפעל ככל יכולתה להכשרת אזורי החיץ ב-24 תאי השטח הנותרים מסביב ליישוב ותעדכן את רשות הכבאות באופן שוטף לגבי אזורי החיץ שהכשירה. מומל</w:t>
      </w:r>
      <w:r w:rsidRPr="00EA7C49">
        <w:rPr>
          <w:rtl/>
        </w:rPr>
        <w:t xml:space="preserve">ץ לרשות הכבאות לעקוב אחר יישום תוכנית ההגנה של המועצה המקומית </w:t>
      </w:r>
      <w:r w:rsidRPr="00EA7C49">
        <w:rPr>
          <w:b/>
          <w:bCs/>
          <w:rtl/>
        </w:rPr>
        <w:t>זיכרון יעקב</w:t>
      </w:r>
      <w:r w:rsidRPr="00EA7C49">
        <w:rPr>
          <w:rtl/>
        </w:rPr>
        <w:t xml:space="preserve"> שהיא אישרה בשנת 2021 ואחר פעולות המועצה להכשרת אזורי חיץ בשטחה</w:t>
      </w:r>
      <w:r w:rsidRPr="007C7D40">
        <w:rPr>
          <w:rFonts w:hint="cs"/>
          <w:rtl/>
        </w:rPr>
        <w:t xml:space="preserve">. </w:t>
      </w:r>
    </w:p>
    <w:p w:rsidR="00251B9C" w:rsidRPr="007C7D40" w:rsidRDefault="0072669E" w:rsidP="00251B9C">
      <w:pPr>
        <w:pStyle w:val="73f7"/>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46203191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031915"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A7C49">
        <w:rPr>
          <w:rtl/>
        </w:rPr>
        <w:t xml:space="preserve">על המועצה האזורית </w:t>
      </w:r>
      <w:r w:rsidRPr="00EA7C49">
        <w:rPr>
          <w:b/>
          <w:bCs/>
          <w:rtl/>
        </w:rPr>
        <w:t>מטה יהודה</w:t>
      </w:r>
      <w:r w:rsidRPr="00EA7C49">
        <w:rPr>
          <w:rtl/>
        </w:rPr>
        <w:t>, מתוקף תפקידה כגוף המוניציפלי האמון על ביטחון תושביו, לעקוב אחר ביצוע כל הפעולות הנדרשות</w:t>
      </w:r>
      <w:r w:rsidRPr="00EA7C49">
        <w:rPr>
          <w:rtl/>
        </w:rPr>
        <w:t xml:space="preserve"> כדי שהיישובים בתחומה יהיו ערוכים כראוי לשריפות, ולוודא את יישום אותן פעולות בהתאם להנחיות רשות הכבאות. ביצוע פעולות אלו הוא דחוף ובעל חשיבות עליונה, נוכח הסיכון המוגבר ליישובי המועצה האזורית </w:t>
      </w:r>
      <w:r w:rsidRPr="00EA7C49">
        <w:rPr>
          <w:b/>
          <w:bCs/>
          <w:rtl/>
        </w:rPr>
        <w:t>מטה יהודה</w:t>
      </w:r>
      <w:r w:rsidRPr="00EA7C49">
        <w:rPr>
          <w:rtl/>
        </w:rPr>
        <w:t xml:space="preserve"> משריפות כפי שעלה שוב בשריפות האחרונות שהתחוללו באפריל </w:t>
      </w:r>
      <w:r w:rsidRPr="00EA7C49">
        <w:rPr>
          <w:rtl/>
        </w:rPr>
        <w:t>2025 בתחומי המועצה</w:t>
      </w:r>
      <w:r w:rsidRPr="007C7D40">
        <w:rPr>
          <w:rFonts w:hint="cs"/>
          <w:rtl/>
        </w:rPr>
        <w:t xml:space="preserve">. </w:t>
      </w:r>
    </w:p>
    <w:p w:rsidR="00251B9C" w:rsidRPr="007C7D40" w:rsidRDefault="0072669E" w:rsidP="00251B9C">
      <w:pPr>
        <w:pStyle w:val="73f7"/>
      </w:pPr>
      <w:r w:rsidRPr="0063556C">
        <w:rPr>
          <w:rStyle w:val="7372"/>
          <w:rFonts w:hint="cs"/>
          <w:noProof/>
          <w:rtl/>
        </w:rPr>
        <w:lastRenderedPageBreak/>
        <w:drawing>
          <wp:anchor distT="0" distB="1440180" distL="107950" distR="114300" simplePos="0" relativeHeight="25170124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37479642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9642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A7C49">
        <w:rPr>
          <w:rtl/>
        </w:rPr>
        <w:t>לנוכח הסכנה הנשקפת לתושבי השכונות הכלואות ב</w:t>
      </w:r>
      <w:r w:rsidRPr="00EA7C49">
        <w:rPr>
          <w:b/>
          <w:bCs/>
          <w:rtl/>
        </w:rPr>
        <w:t>חיפה</w:t>
      </w:r>
      <w:r w:rsidRPr="00EA7C49">
        <w:rPr>
          <w:rtl/>
        </w:rPr>
        <w:t xml:space="preserve"> בעת אירועי חירום המחייבים את פינוים, על </w:t>
      </w:r>
      <w:r w:rsidRPr="00EA7C49">
        <w:rPr>
          <w:rFonts w:hint="cs"/>
          <w:rtl/>
        </w:rPr>
        <w:t>ע</w:t>
      </w:r>
      <w:r w:rsidRPr="00EA7C49">
        <w:rPr>
          <w:rtl/>
        </w:rPr>
        <w:t xml:space="preserve">יריית </w:t>
      </w:r>
      <w:r w:rsidRPr="00EA7C49">
        <w:rPr>
          <w:b/>
          <w:bCs/>
          <w:rtl/>
        </w:rPr>
        <w:t>חיפה</w:t>
      </w:r>
      <w:r w:rsidRPr="00EA7C49">
        <w:rPr>
          <w:rtl/>
        </w:rPr>
        <w:t xml:space="preserve"> להמשיך ולפעול לסלילת נתיב גישה נוסף בכל השכונות הכלואות שבשטחה, לרבות שכונת רמת חן</w:t>
      </w:r>
      <w:r w:rsidRPr="007C7D40">
        <w:rPr>
          <w:rFonts w:hint="cs"/>
          <w:rtl/>
        </w:rPr>
        <w:t xml:space="preserve">. </w:t>
      </w:r>
    </w:p>
    <w:p w:rsidR="00251B9C" w:rsidRPr="007C7D40" w:rsidRDefault="0072669E" w:rsidP="00251B9C">
      <w:pPr>
        <w:pStyle w:val="73f7"/>
      </w:pPr>
      <w:r w:rsidRPr="0063556C">
        <w:rPr>
          <w:rStyle w:val="7372"/>
          <w:rFonts w:hint="cs"/>
          <w:noProof/>
          <w:rtl/>
        </w:rPr>
        <w:drawing>
          <wp:anchor distT="0" distB="1440180" distL="107950" distR="114300" simplePos="0" relativeHeight="25170227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044510264"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510264"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A7C49">
        <w:rPr>
          <w:rtl/>
        </w:rPr>
        <w:t>מלבד בדיקות תקינות ברזי הכיבוי שערכה רשות הכבאות</w:t>
      </w:r>
      <w:r w:rsidRPr="00EA7C49">
        <w:rPr>
          <w:rtl/>
        </w:rPr>
        <w:t xml:space="preserve"> באזורים שהוגדרו בסיכון גבוה לשריפות ברשויות המקומיות שנבדקו - </w:t>
      </w:r>
      <w:r w:rsidRPr="00EA7C49">
        <w:rPr>
          <w:b/>
          <w:bCs/>
          <w:rtl/>
        </w:rPr>
        <w:t>חיפה, זיכרון יעקב</w:t>
      </w:r>
      <w:r w:rsidRPr="00EA7C49">
        <w:rPr>
          <w:rtl/>
        </w:rPr>
        <w:t xml:space="preserve"> ו</w:t>
      </w:r>
      <w:r w:rsidRPr="00EA7C49">
        <w:rPr>
          <w:b/>
          <w:bCs/>
          <w:rtl/>
        </w:rPr>
        <w:t xml:space="preserve">יוקנעם עילית </w:t>
      </w:r>
      <w:r w:rsidRPr="00EA7C49">
        <w:rPr>
          <w:rtl/>
        </w:rPr>
        <w:t xml:space="preserve">- על רשות הכבאות לערוך בדיקות תקינות לכל ברזי הכיבוי ברשויות המקומיות ולהודיע לספקי המים על תקלות </w:t>
      </w:r>
      <w:r w:rsidR="00447B4F" w:rsidRPr="00447B4F">
        <w:rPr>
          <w:rtl/>
        </w:rPr>
        <w:t>שהתגלו, בהתאם להנחיה של רשות הכבאות בנושא "בקרת הידרנטים (ברזי כיבוי אש)".</w:t>
      </w:r>
    </w:p>
    <w:p w:rsidR="00251B9C" w:rsidRPr="007C7D40" w:rsidRDefault="0072669E" w:rsidP="00251B9C">
      <w:pPr>
        <w:pStyle w:val="73f7"/>
      </w:pPr>
      <w:r w:rsidRPr="0063556C">
        <w:rPr>
          <w:rStyle w:val="7372"/>
          <w:rFonts w:hint="cs"/>
          <w:noProof/>
          <w:rtl/>
        </w:rPr>
        <w:drawing>
          <wp:anchor distT="0" distB="1440180" distL="107950" distR="114300" simplePos="0" relativeHeight="25170329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368657895"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57895"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A7C49">
        <w:rPr>
          <w:rFonts w:hint="cs"/>
          <w:rtl/>
        </w:rPr>
        <w:t>מומלץ כי ה</w:t>
      </w:r>
      <w:r w:rsidRPr="00EA7C49">
        <w:rPr>
          <w:rtl/>
        </w:rPr>
        <w:t xml:space="preserve">רשויות המקומיות </w:t>
      </w:r>
      <w:r w:rsidRPr="00EA7C49">
        <w:rPr>
          <w:rFonts w:hint="cs"/>
          <w:rtl/>
        </w:rPr>
        <w:t xml:space="preserve">בשיתוף רשות הכבאות </w:t>
      </w:r>
      <w:r w:rsidRPr="00EA7C49">
        <w:rPr>
          <w:rtl/>
        </w:rPr>
        <w:t>יקבעו תוכנית סדורה לביצוע פעולות הסברה בקרב התושבים ויפעלו ליישומה</w:t>
      </w:r>
      <w:r w:rsidRPr="00EA7C49">
        <w:rPr>
          <w:rFonts w:hint="cs"/>
          <w:rtl/>
        </w:rPr>
        <w:t xml:space="preserve">. </w:t>
      </w:r>
      <w:r w:rsidRPr="00EA7C49">
        <w:rPr>
          <w:rtl/>
        </w:rPr>
        <w:t>חיזוק פעולות ההסברה יגביר את הידע ואת המוכנות של התושבים ויסייע בהפחתת הסיכונים והנזקים האפשריים במקרה של שריפה או התפשטות אש</w:t>
      </w:r>
      <w:r w:rsidRPr="007C7D40">
        <w:rPr>
          <w:rFonts w:hint="cs"/>
          <w:rtl/>
        </w:rPr>
        <w:t xml:space="preserve">. </w:t>
      </w:r>
    </w:p>
    <w:p w:rsidR="00251B9C" w:rsidRPr="007C7D40" w:rsidRDefault="0072669E" w:rsidP="00251B9C">
      <w:pPr>
        <w:pStyle w:val="73f7"/>
      </w:pPr>
      <w:r w:rsidRPr="0063556C">
        <w:rPr>
          <w:rStyle w:val="7372"/>
          <w:rFonts w:hint="cs"/>
          <w:noProof/>
          <w:rtl/>
        </w:rPr>
        <w:drawing>
          <wp:anchor distT="0" distB="1440180" distL="107950" distR="114300" simplePos="0" relativeHeight="25170432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85531408"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1408"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A7C49">
        <w:rPr>
          <w:rFonts w:hint="cs"/>
          <w:rtl/>
        </w:rPr>
        <w:t>מ</w:t>
      </w:r>
      <w:r w:rsidRPr="00EA7C49">
        <w:rPr>
          <w:rFonts w:hint="cs"/>
          <w:rtl/>
        </w:rPr>
        <w:t>ומלץ כי רשות הכבאות תרחיב ות</w:t>
      </w:r>
      <w:r w:rsidRPr="00EA7C49">
        <w:rPr>
          <w:rtl/>
        </w:rPr>
        <w:t>שכלל את אמצעי הטכנולוגיה של חישה מרחוק שברשותה ותבחן גם שילוב של פתרונות מתקדמים מבוססי בינה מלאכותית לשיפור היכולות המבצעיות וההיערכות לשריפות</w:t>
      </w:r>
      <w:r w:rsidRPr="007C7D40">
        <w:rPr>
          <w:rFonts w:hint="cs"/>
          <w:rtl/>
        </w:rPr>
        <w:t xml:space="preserve">. </w:t>
      </w:r>
    </w:p>
    <w:p w:rsidR="00251B9C" w:rsidRPr="007C7D40" w:rsidRDefault="0072669E" w:rsidP="00251B9C">
      <w:pPr>
        <w:pStyle w:val="73f7"/>
      </w:pPr>
      <w:r w:rsidRPr="0063556C">
        <w:rPr>
          <w:rStyle w:val="7372"/>
          <w:rFonts w:hint="cs"/>
          <w:noProof/>
          <w:rtl/>
        </w:rPr>
        <w:drawing>
          <wp:anchor distT="0" distB="1440180" distL="107950" distR="114300" simplePos="0" relativeHeight="2517053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30784414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844147"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A7C49">
        <w:rPr>
          <w:rtl/>
        </w:rPr>
        <w:t xml:space="preserve">מומלץ </w:t>
      </w:r>
      <w:r w:rsidRPr="00EA7C49">
        <w:rPr>
          <w:rFonts w:hint="cs"/>
          <w:rtl/>
        </w:rPr>
        <w:t>כי ה</w:t>
      </w:r>
      <w:r w:rsidRPr="00EA7C49">
        <w:rPr>
          <w:rtl/>
        </w:rPr>
        <w:t xml:space="preserve">רשויות המקומיות שנבדקו - </w:t>
      </w:r>
      <w:r w:rsidRPr="00EA7C49">
        <w:rPr>
          <w:b/>
          <w:bCs/>
          <w:rtl/>
        </w:rPr>
        <w:t xml:space="preserve">חיפה, </w:t>
      </w:r>
      <w:r w:rsidR="00447B4F" w:rsidRPr="00EA7C49">
        <w:rPr>
          <w:b/>
          <w:bCs/>
          <w:rtl/>
        </w:rPr>
        <w:t>זיכרון יעקב</w:t>
      </w:r>
      <w:r w:rsidR="00447B4F" w:rsidRPr="00EA7C49">
        <w:rPr>
          <w:rtl/>
        </w:rPr>
        <w:t xml:space="preserve"> </w:t>
      </w:r>
      <w:r w:rsidR="00447B4F" w:rsidRPr="00447B4F">
        <w:rPr>
          <w:rFonts w:hint="cs"/>
          <w:rtl/>
        </w:rPr>
        <w:t>ו</w:t>
      </w:r>
      <w:r w:rsidR="00447B4F">
        <w:rPr>
          <w:rFonts w:hint="cs"/>
          <w:b/>
          <w:bCs/>
          <w:rtl/>
        </w:rPr>
        <w:t>יוקנעם</w:t>
      </w:r>
      <w:r w:rsidRPr="00EA7C49">
        <w:rPr>
          <w:b/>
          <w:bCs/>
          <w:rtl/>
        </w:rPr>
        <w:t xml:space="preserve"> </w:t>
      </w:r>
      <w:r w:rsidR="00447B4F" w:rsidRPr="00EA7C49">
        <w:rPr>
          <w:b/>
          <w:bCs/>
          <w:rtl/>
        </w:rPr>
        <w:t xml:space="preserve">עילית </w:t>
      </w:r>
      <w:r w:rsidRPr="00EA7C49">
        <w:rPr>
          <w:rtl/>
        </w:rPr>
        <w:t xml:space="preserve">- </w:t>
      </w:r>
      <w:r w:rsidRPr="00EA7C49">
        <w:rPr>
          <w:rFonts w:hint="cs"/>
          <w:rtl/>
        </w:rPr>
        <w:t>יפעלו</w:t>
      </w:r>
      <w:r w:rsidRPr="00EA7C49">
        <w:rPr>
          <w:rtl/>
        </w:rPr>
        <w:t xml:space="preserve"> לקידום שימוש באמצעים טכנולוגיים קיימים המאפשרים חישה מרחוק, כמו חיישנים ומצלמות ייעודיות, לצורך איתור שריפות בשלב מוקדם</w:t>
      </w:r>
      <w:r w:rsidRPr="007C7D40">
        <w:rPr>
          <w:rFonts w:hint="cs"/>
          <w:rtl/>
        </w:rPr>
        <w:t xml:space="preserve">. </w:t>
      </w:r>
    </w:p>
    <w:p w:rsidR="00251B9C" w:rsidRPr="007C7D40" w:rsidRDefault="0072669E" w:rsidP="00251B9C">
      <w:pPr>
        <w:pStyle w:val="73f7"/>
      </w:pPr>
      <w:r w:rsidRPr="0063556C">
        <w:rPr>
          <w:rStyle w:val="7372"/>
          <w:rFonts w:hint="cs"/>
          <w:noProof/>
          <w:rtl/>
        </w:rPr>
        <w:drawing>
          <wp:anchor distT="0" distB="1440180" distL="107950" distR="114300" simplePos="0" relativeHeight="25170636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edited="0">
                <wp:start x="3823" y="0"/>
                <wp:lineTo x="0" y="1694"/>
                <wp:lineTo x="0" y="13553"/>
                <wp:lineTo x="1912" y="20329"/>
                <wp:lineTo x="15292" y="20329"/>
                <wp:lineTo x="19115" y="16941"/>
                <wp:lineTo x="19115" y="1694"/>
                <wp:lineTo x="15292" y="0"/>
                <wp:lineTo x="3823" y="0"/>
              </wp:wrapPolygon>
            </wp:wrapTight>
            <wp:docPr id="1869962407"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962407" name="Picture 59">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A7C49">
        <w:rPr>
          <w:rtl/>
        </w:rPr>
        <w:t xml:space="preserve">בהמשך להחלטת </w:t>
      </w:r>
      <w:r w:rsidRPr="00EA7C49">
        <w:rPr>
          <w:rFonts w:hint="cs"/>
          <w:rtl/>
        </w:rPr>
        <w:t>ה</w:t>
      </w:r>
      <w:r w:rsidRPr="00EA7C49">
        <w:rPr>
          <w:rtl/>
        </w:rPr>
        <w:t>ממשלה 1891, מו</w:t>
      </w:r>
      <w:r w:rsidRPr="00EA7C49">
        <w:rPr>
          <w:rFonts w:hint="cs"/>
          <w:rtl/>
        </w:rPr>
        <w:t>מלץ</w:t>
      </w:r>
      <w:r w:rsidRPr="00EA7C49">
        <w:rPr>
          <w:rtl/>
        </w:rPr>
        <w:t xml:space="preserve"> למשרד לביטחון לאומי ולרשות הכבאות לבצע מיפוי צרכים למול פורום היישובים בקווי העימות בצפון ובדרום, לו</w:t>
      </w:r>
      <w:r w:rsidRPr="00EA7C49">
        <w:rPr>
          <w:rtl/>
        </w:rPr>
        <w:t xml:space="preserve">ודא שהתוכנית שמומשה </w:t>
      </w:r>
      <w:r w:rsidRPr="00EA7C49">
        <w:rPr>
          <w:rFonts w:hint="cs"/>
          <w:rtl/>
        </w:rPr>
        <w:t xml:space="preserve">(פרויקט "מרכבות אש") </w:t>
      </w:r>
      <w:r w:rsidRPr="00EA7C49">
        <w:rPr>
          <w:rtl/>
        </w:rPr>
        <w:t>עונה על הצרכים ובהתאם לפעול להשלמתה</w:t>
      </w:r>
      <w:r w:rsidRPr="007C7D40">
        <w:rPr>
          <w:rFonts w:hint="cs"/>
          <w:rtl/>
        </w:rPr>
        <w:t xml:space="preserve">. </w:t>
      </w:r>
    </w:p>
    <w:p w:rsidR="00251B9C" w:rsidRDefault="0072669E">
      <w:pPr>
        <w:bidi w:val="0"/>
        <w:spacing w:after="200" w:line="276" w:lineRule="auto"/>
        <w:rPr>
          <w:rFonts w:ascii="Tahoma" w:hAnsi="Tahoma" w:cs="Tahoma"/>
          <w:color w:val="0D0D0D" w:themeColor="text1" w:themeTint="F2"/>
          <w:sz w:val="18"/>
          <w:szCs w:val="18"/>
          <w:rtl/>
        </w:rPr>
      </w:pPr>
      <w:r>
        <w:rPr>
          <w:rtl/>
        </w:rPr>
        <w:br w:type="page"/>
      </w:r>
    </w:p>
    <w:p w:rsidR="005D0F8C" w:rsidRDefault="0072669E" w:rsidP="00EB672B">
      <w:pPr>
        <w:pStyle w:val="73f7"/>
        <w:rPr>
          <w:rtl/>
        </w:rPr>
      </w:pPr>
      <w:r w:rsidRPr="00D527BD">
        <w:rPr>
          <w:noProof/>
          <w:szCs w:val="20"/>
          <w:rtl/>
        </w:rPr>
        <w:lastRenderedPageBreak/>
        <w:drawing>
          <wp:anchor distT="0" distB="0" distL="114300" distR="114300" simplePos="0" relativeHeight="251675648" behindDoc="0" locked="0" layoutInCell="1" allowOverlap="1">
            <wp:simplePos x="0" y="0"/>
            <wp:positionH relativeFrom="column">
              <wp:posOffset>17780</wp:posOffset>
            </wp:positionH>
            <wp:positionV relativeFrom="paragraph">
              <wp:posOffset>-33020</wp:posOffset>
            </wp:positionV>
            <wp:extent cx="4744085" cy="761365"/>
            <wp:effectExtent l="0" t="0" r="0" b="0"/>
            <wp:wrapNone/>
            <wp:docPr id="1451066646"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44085" cy="761365"/>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676672" behindDoc="0" locked="0" layoutInCell="1" allowOverlap="1">
                <wp:simplePos x="0" y="0"/>
                <wp:positionH relativeFrom="column">
                  <wp:posOffset>285750</wp:posOffset>
                </wp:positionH>
                <wp:positionV relativeFrom="paragraph">
                  <wp:posOffset>65405</wp:posOffset>
                </wp:positionV>
                <wp:extent cx="4236720" cy="434975"/>
                <wp:effectExtent l="0" t="0" r="508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434975"/>
                        </a:xfrm>
                        <a:prstGeom prst="rect">
                          <a:avLst/>
                        </a:prstGeom>
                        <a:solidFill>
                          <a:srgbClr val="F05260"/>
                        </a:solidFill>
                        <a:ln w="9525">
                          <a:noFill/>
                          <a:miter lim="800000"/>
                          <a:headEnd/>
                          <a:tailEnd/>
                        </a:ln>
                      </wps:spPr>
                      <wps:txbx>
                        <w:txbxContent>
                          <w:p w:rsidR="005D0F8C" w:rsidRPr="005C7ABF" w:rsidRDefault="0072669E" w:rsidP="00251B9C">
                            <w:pPr>
                              <w:pStyle w:val="73ff"/>
                              <w:rPr>
                                <w:rtl/>
                              </w:rPr>
                            </w:pPr>
                            <w:r w:rsidRPr="00251B9C">
                              <w:rPr>
                                <w:rtl/>
                              </w:rPr>
                              <w:t>צלקות של שריפות בצפון ישראל, 7.10.23 - 11.9.24</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pt;margin-top:5.15pt;width:333.6pt;height:3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7IAIAABMEAAAOAAAAZHJzL2Uyb0RvYy54bWysU9uO2yAQfa/Uf0C8N3a8jndjxVm12aaq&#10;tL1Iu/0AjHGMCowLJHb69TvgJE3bt6o8IIaZOcycOazuR63IQVgnwVR0PkspEYZDI82uot+et2/u&#10;KHGemYYpMKKiR+Ho/fr1q9XQlyKDDlQjLEEQ48qhr2jnfV8mieOd0MzNoBcGnS1YzTyadpc0lg2I&#10;rlWSpWmRDGCb3gIXzuHtw+Sk64jftoL7L23rhCeqolibj7uNex32ZL1i5c6yvpP8VAb7hyo0kwYf&#10;vUA9MM/I3sq/oLTkFhy0fsZBJ9C2kovYA3YzT//o5qljvYi9IDmuv9Dk/h8s/3z4aolscHb5Yp4W&#10;RZEtKTFM46yexejJOxhJFmgaeldi9FOP8X7Ea0yJLbv+Efh3RwxsOmZ24q21MHSCNVjmPGQmV6kT&#10;jgsg9fAJGnyG7T1EoLG1OnCIrBBEx3EdLyMKpXC8zLOb4jZDF0dffpMvbxfxCVaes3vr/AcBmoRD&#10;RS1KIKKzw6PzoRpWnkPCYw6UbLZSqWjYXb1RlhwYymWbLrIiKgRTfgtThgwVXS6yRUQ2EPKjkrT0&#10;KGcldUXv0rAmgQU23psmhngm1XRGWGVO9ARGJm78WI/TQM6s19AckS8Lk3rxt+GhA/uTkgGVW1H3&#10;Y8+soER9NMj5cp7nQerRyBeRLXvtqa89zHCEqij3lpLJ2Pj4Qc6TQ+VF1k6/JEj72o4N/PrL6xcA&#10;AAD//wMAUEsDBBQABgAIAAAAIQBkrPn03wAAAAgBAAAPAAAAZHJzL2Rvd25yZXYueG1sTI9BT8Mw&#10;DIXvSPyHyEhcEEvWAatK06lDsMsOiG3i7DahrWicqsm2wq/HnOBm+z09fy9fTa4XJzuGzpOG+UyB&#10;sFR701Gj4bB/uU1BhIhksPdkNXzZAKvi8iLHzPgzvdnTLjaCQyhkqKGNccikDHVrHYaZHyyx9uFH&#10;h5HXsZFmxDOHu14mSj1Ihx3xhxYH+9Ta+nN3dBpeS+w2lb9R28X3snter9835dZpfX01lY8gop3i&#10;nxl+8RkdCmaq/JFMEL2Gu3uuEvmuFiBYX86TBETFQ5qCLHL5v0DxAwAA//8DAFBLAQItABQABgAI&#10;AAAAIQC2gziS/gAAAOEBAAATAAAAAAAAAAAAAAAAAAAAAABbQ29udGVudF9UeXBlc10ueG1sUEsB&#10;Ai0AFAAGAAgAAAAhADj9If/WAAAAlAEAAAsAAAAAAAAAAAAAAAAALwEAAF9yZWxzLy5yZWxzUEsB&#10;Ai0AFAAGAAgAAAAhANoL6DsgAgAAEwQAAA4AAAAAAAAAAAAAAAAALgIAAGRycy9lMm9Eb2MueG1s&#10;UEsBAi0AFAAGAAgAAAAhAGSs+fTfAAAACAEAAA8AAAAAAAAAAAAAAAAAegQAAGRycy9kb3ducmV2&#10;LnhtbFBLBQYAAAAABAAEAPMAAACGBQAAAAA=&#10;" fillcolor="#f05260" stroked="f">
                <v:textbox>
                  <w:txbxContent>
                    <w:p w:rsidR="005D0F8C" w:rsidRPr="005C7ABF" w:rsidRDefault="0072669E" w:rsidP="00251B9C">
                      <w:pPr>
                        <w:pStyle w:val="73ff"/>
                        <w:rPr>
                          <w:rtl/>
                        </w:rPr>
                      </w:pPr>
                      <w:r w:rsidRPr="00251B9C">
                        <w:rPr>
                          <w:rtl/>
                        </w:rPr>
                        <w:t>צלקות של שריפות בצפון ישראל, 7.10.23 - 11.9.24</w:t>
                      </w:r>
                    </w:p>
                  </w:txbxContent>
                </v:textbox>
              </v:shape>
            </w:pict>
          </mc:Fallback>
        </mc:AlternateContent>
      </w:r>
      <w:r>
        <w:rPr>
          <w:rtl/>
        </w:rPr>
        <w:t xml:space="preserve"> </w:t>
      </w:r>
    </w:p>
    <w:p w:rsidR="005D0F8C" w:rsidRDefault="005D0F8C" w:rsidP="005D0F8C">
      <w:pPr>
        <w:pStyle w:val="73f7"/>
        <w:rPr>
          <w:rtl/>
        </w:rPr>
      </w:pPr>
    </w:p>
    <w:p w:rsidR="005D0F8C" w:rsidRPr="00D57BE9" w:rsidRDefault="005D0F8C" w:rsidP="00D57BE9">
      <w:pPr>
        <w:rPr>
          <w:rtl/>
        </w:rPr>
      </w:pPr>
    </w:p>
    <w:p w:rsidR="00D57BE9" w:rsidRPr="00D57BE9" w:rsidRDefault="0072669E" w:rsidP="00D57BE9">
      <w:pPr>
        <w:rPr>
          <w:rtl/>
        </w:rPr>
      </w:pPr>
      <w:bookmarkStart w:id="7" w:name="_GoBack"/>
      <w:r>
        <w:rPr>
          <w:noProof/>
          <w:rtl/>
          <w:lang w:val="he-IL"/>
        </w:rPr>
        <w:drawing>
          <wp:inline distT="0" distB="0" distL="0" distR="0">
            <wp:extent cx="4590231" cy="5963012"/>
            <wp:effectExtent l="0" t="0" r="0" b="0"/>
            <wp:docPr id="252592013" name="תמונה 4" descr="מהמפה עולה כי מאז תחילת מלחמת חרבות ברזל התלכדות של אירועי החירום המלחמתיים והאזרחיים הביאה לשריפה של כ-200,000 דונם של יער וחורש בצפון הארץ בפרק זמן של פחות משנה. השריפות הסבו נזק חמור לשמורות הטבע, ובין היתר, פגעו בבעלי החיים ובצומ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590231" cy="5963012"/>
                    </a:xfrm>
                    <a:prstGeom prst="rect">
                      <a:avLst/>
                    </a:prstGeom>
                  </pic:spPr>
                </pic:pic>
              </a:graphicData>
            </a:graphic>
          </wp:inline>
        </w:drawing>
      </w:r>
      <w:bookmarkEnd w:id="7"/>
    </w:p>
    <w:p w:rsidR="00251B9C" w:rsidRDefault="0072669E" w:rsidP="00D57BE9">
      <w:pPr>
        <w:pStyle w:val="73e"/>
        <w:rPr>
          <w:rtl/>
        </w:rPr>
      </w:pPr>
      <w:r w:rsidRPr="00251B9C">
        <w:rPr>
          <w:rFonts w:hint="eastAsia"/>
          <w:rtl/>
        </w:rPr>
        <w:t>המקור</w:t>
      </w:r>
      <w:r w:rsidRPr="00251B9C">
        <w:rPr>
          <w:rtl/>
        </w:rPr>
        <w:t>: רשות הכבאות</w:t>
      </w:r>
      <w:r w:rsidR="00447B4F">
        <w:rPr>
          <w:rFonts w:hint="cs"/>
          <w:rtl/>
        </w:rPr>
        <w:t>,</w:t>
      </w:r>
      <w:r w:rsidRPr="00251B9C">
        <w:rPr>
          <w:rtl/>
        </w:rPr>
        <w:t xml:space="preserve"> </w:t>
      </w:r>
      <w:r w:rsidRPr="00251B9C">
        <w:rPr>
          <w:rFonts w:hint="cs"/>
          <w:rtl/>
        </w:rPr>
        <w:t>אוקטובר 2024</w:t>
      </w:r>
      <w:r w:rsidR="005D0F8C" w:rsidRPr="00D57BE9">
        <w:rPr>
          <w:rFonts w:hint="cs"/>
          <w:rtl/>
        </w:rPr>
        <w:t>.</w:t>
      </w:r>
    </w:p>
    <w:p w:rsidR="00251B9C" w:rsidRDefault="0072669E" w:rsidP="00251B9C">
      <w:pPr>
        <w:pStyle w:val="732"/>
        <w:rPr>
          <w:rtl/>
        </w:rPr>
      </w:pPr>
      <w:r w:rsidRPr="00EF3061">
        <w:rPr>
          <w:rFonts w:hint="cs"/>
          <w:rtl/>
        </w:rPr>
        <w:lastRenderedPageBreak/>
        <w:t>סיכום</w:t>
      </w:r>
    </w:p>
    <w:p w:rsidR="00251B9C" w:rsidRPr="00EA7C49" w:rsidRDefault="0072669E" w:rsidP="00251B9C">
      <w:pPr>
        <w:widowControl w:val="0"/>
        <w:tabs>
          <w:tab w:val="left" w:pos="9604"/>
        </w:tabs>
        <w:spacing w:before="240" w:line="260" w:lineRule="exact"/>
        <w:rPr>
          <w:rFonts w:ascii="Tahoma" w:hAnsi="Tahoma" w:cs="Tahoma"/>
          <w:sz w:val="18"/>
          <w:szCs w:val="18"/>
          <w:rtl/>
        </w:rPr>
      </w:pPr>
      <w:r w:rsidRPr="00EA7C49">
        <w:rPr>
          <w:rFonts w:ascii="Tahoma" w:hAnsi="Tahoma" w:cs="Tahoma"/>
          <w:sz w:val="18"/>
          <w:szCs w:val="18"/>
          <w:rtl/>
        </w:rPr>
        <w:t>ההתמודדות עם אירועי חירום בעלי עוצמה ורחבי היקף המתרחשים בעורף האזרחי של מדינת ישראל, הן בעיתות לחימה והן בעיתות שגרה, מחייבת היערכות מערכתית ובין-ארגונית מוקדמת של גופים רבים ואיגום משאבים לאומיים. הרשויות המקומיות ממלאות תפקיד חיוני בהיערכותו של העורף הא</w:t>
      </w:r>
      <w:r w:rsidRPr="00EA7C49">
        <w:rPr>
          <w:rFonts w:ascii="Tahoma" w:hAnsi="Tahoma" w:cs="Tahoma"/>
          <w:sz w:val="18"/>
          <w:szCs w:val="18"/>
          <w:rtl/>
        </w:rPr>
        <w:t xml:space="preserve">זרחי לכלל אירועי החירום, ובכלל זה אירועי חירום אזרחיים כמו שריפות יער וחורש. </w:t>
      </w:r>
    </w:p>
    <w:p w:rsidR="00251B9C" w:rsidRPr="00EA7C49" w:rsidRDefault="0072669E" w:rsidP="00251B9C">
      <w:pPr>
        <w:widowControl w:val="0"/>
        <w:tabs>
          <w:tab w:val="left" w:pos="9604"/>
        </w:tabs>
        <w:spacing w:before="240" w:line="260" w:lineRule="exact"/>
        <w:rPr>
          <w:rFonts w:ascii="Tahoma" w:hAnsi="Tahoma" w:cs="Tahoma"/>
          <w:sz w:val="18"/>
          <w:szCs w:val="18"/>
          <w:rtl/>
        </w:rPr>
      </w:pPr>
      <w:r w:rsidRPr="00EA7C49">
        <w:rPr>
          <w:rFonts w:ascii="Tahoma" w:hAnsi="Tahoma" w:cs="Tahoma"/>
          <w:sz w:val="18"/>
          <w:szCs w:val="18"/>
          <w:rtl/>
        </w:rPr>
        <w:t>ביקורת המעקב העלתה כי טרם אושרו התקנות לעניין הגנה על יישובים מפני שריפות יער</w:t>
      </w:r>
      <w:r w:rsidRPr="00EA7C49">
        <w:rPr>
          <w:sz w:val="18"/>
          <w:szCs w:val="18"/>
          <w:rtl/>
        </w:rPr>
        <w:t xml:space="preserve"> </w:t>
      </w:r>
      <w:r w:rsidRPr="00EA7C49">
        <w:rPr>
          <w:rFonts w:ascii="Tahoma" w:hAnsi="Tahoma" w:cs="Tahoma"/>
          <w:sz w:val="18"/>
          <w:szCs w:val="18"/>
          <w:rtl/>
        </w:rPr>
        <w:t>בהיעדר מקור תקציבי לביצוען.</w:t>
      </w:r>
      <w:r w:rsidRPr="00EA7C49">
        <w:rPr>
          <w:rFonts w:ascii="Tahoma" w:hAnsi="Tahoma" w:cs="Tahoma" w:hint="cs"/>
          <w:sz w:val="18"/>
          <w:szCs w:val="18"/>
          <w:rtl/>
        </w:rPr>
        <w:t xml:space="preserve"> </w:t>
      </w:r>
      <w:r w:rsidRPr="00EA7C49">
        <w:rPr>
          <w:rFonts w:ascii="Tahoma" w:hAnsi="Tahoma" w:cs="Tahoma"/>
          <w:sz w:val="18"/>
          <w:szCs w:val="18"/>
          <w:rtl/>
        </w:rPr>
        <w:t>עוד עלה בביקורת המעקב כי בהחלטת הממשלה 1091 משנת 2022 אושר תקציב ל</w:t>
      </w:r>
      <w:r w:rsidRPr="00EA7C49">
        <w:rPr>
          <w:rFonts w:ascii="Tahoma" w:hAnsi="Tahoma" w:cs="Tahoma" w:hint="cs"/>
          <w:sz w:val="18"/>
          <w:szCs w:val="18"/>
          <w:rtl/>
        </w:rPr>
        <w:t>תשעה</w:t>
      </w:r>
      <w:r w:rsidRPr="00EA7C49">
        <w:rPr>
          <w:rFonts w:ascii="Tahoma" w:hAnsi="Tahoma" w:cs="Tahoma"/>
          <w:sz w:val="18"/>
          <w:szCs w:val="18"/>
          <w:rtl/>
        </w:rPr>
        <w:t xml:space="preserve"> א</w:t>
      </w:r>
      <w:r w:rsidRPr="00EA7C49">
        <w:rPr>
          <w:rFonts w:ascii="Tahoma" w:hAnsi="Tahoma" w:cs="Tahoma"/>
          <w:sz w:val="18"/>
          <w:szCs w:val="18"/>
          <w:rtl/>
        </w:rPr>
        <w:t xml:space="preserve">זורים בלבד, וטרם הוסדר התקציב לאזורים אחרים המצויים בסיכון גבוה. הרשויות המקומיות שנבדקו - </w:t>
      </w:r>
      <w:r w:rsidRPr="00EA7C49">
        <w:rPr>
          <w:rFonts w:ascii="Tahoma" w:hAnsi="Tahoma" w:cs="Tahoma"/>
          <w:b/>
          <w:bCs/>
          <w:sz w:val="18"/>
          <w:szCs w:val="18"/>
          <w:rtl/>
        </w:rPr>
        <w:t xml:space="preserve">חיפה </w:t>
      </w:r>
      <w:r w:rsidRPr="00EA7C49">
        <w:rPr>
          <w:rFonts w:ascii="Tahoma" w:hAnsi="Tahoma" w:cs="Tahoma"/>
          <w:sz w:val="18"/>
          <w:szCs w:val="18"/>
          <w:rtl/>
        </w:rPr>
        <w:t>ו</w:t>
      </w:r>
      <w:r w:rsidRPr="00EA7C49">
        <w:rPr>
          <w:rFonts w:ascii="Tahoma" w:hAnsi="Tahoma" w:cs="Tahoma"/>
          <w:b/>
          <w:bCs/>
          <w:sz w:val="18"/>
          <w:szCs w:val="18"/>
          <w:rtl/>
        </w:rPr>
        <w:t>זיכרון יעקב</w:t>
      </w:r>
      <w:r w:rsidRPr="00EA7C49">
        <w:rPr>
          <w:rFonts w:ascii="Tahoma" w:hAnsi="Tahoma" w:cs="Tahoma"/>
          <w:sz w:val="18"/>
          <w:szCs w:val="18"/>
          <w:rtl/>
        </w:rPr>
        <w:t xml:space="preserve"> - נקטו פעולות לתיקון הליקויים שעלו בדוח הקודם, בין היתר בהכנת תוכניות הגנה מפני שריפות ובהכשרת אזורי חיץ, בין במסגרת החלטת </w:t>
      </w:r>
      <w:r w:rsidRPr="00EA7C49">
        <w:rPr>
          <w:rFonts w:ascii="Tahoma" w:hAnsi="Tahoma" w:cs="Tahoma" w:hint="cs"/>
          <w:sz w:val="18"/>
          <w:szCs w:val="18"/>
          <w:rtl/>
        </w:rPr>
        <w:t>ה</w:t>
      </w:r>
      <w:r w:rsidRPr="00EA7C49">
        <w:rPr>
          <w:rFonts w:ascii="Tahoma" w:hAnsi="Tahoma" w:cs="Tahoma"/>
          <w:sz w:val="18"/>
          <w:szCs w:val="18"/>
          <w:rtl/>
        </w:rPr>
        <w:t>ממשלה 1091 ותקציבים שהו</w:t>
      </w:r>
      <w:r w:rsidRPr="00EA7C49">
        <w:rPr>
          <w:rFonts w:ascii="Tahoma" w:hAnsi="Tahoma" w:cs="Tahoma"/>
          <w:sz w:val="18"/>
          <w:szCs w:val="18"/>
          <w:rtl/>
        </w:rPr>
        <w:t xml:space="preserve">קצו מכוחה ובין על ידי פעולות שהן נקטו מיוזמתן. עם זאת, במועד סיום ביקורת המעקב עדיין לא הוכשרו אזורי חיץ באזורים נרחבים שרשות הכבאות הגדירה בסיכון גבוה לשריפות יער וחורש בעיריית </w:t>
      </w:r>
      <w:r w:rsidRPr="00EA7C49">
        <w:rPr>
          <w:rFonts w:ascii="Tahoma" w:hAnsi="Tahoma" w:cs="Tahoma"/>
          <w:b/>
          <w:bCs/>
          <w:sz w:val="18"/>
          <w:szCs w:val="18"/>
          <w:rtl/>
        </w:rPr>
        <w:t>חיפה</w:t>
      </w:r>
      <w:r w:rsidRPr="00EA7C49">
        <w:rPr>
          <w:rFonts w:ascii="Tahoma" w:hAnsi="Tahoma" w:cs="Tahoma"/>
          <w:sz w:val="18"/>
          <w:szCs w:val="18"/>
          <w:rtl/>
        </w:rPr>
        <w:t xml:space="preserve"> ובמועצה המקומית </w:t>
      </w:r>
      <w:r w:rsidRPr="00EA7C49">
        <w:rPr>
          <w:rFonts w:ascii="Tahoma" w:hAnsi="Tahoma" w:cs="Tahoma"/>
          <w:b/>
          <w:bCs/>
          <w:sz w:val="18"/>
          <w:szCs w:val="18"/>
          <w:rtl/>
        </w:rPr>
        <w:t>זיכרון יעקב</w:t>
      </w:r>
      <w:r w:rsidRPr="00EA7C49">
        <w:rPr>
          <w:rFonts w:ascii="Tahoma" w:hAnsi="Tahoma" w:cs="Tahoma"/>
          <w:sz w:val="18"/>
          <w:szCs w:val="18"/>
          <w:rtl/>
        </w:rPr>
        <w:t xml:space="preserve">. עיריית </w:t>
      </w:r>
      <w:r w:rsidRPr="00EA7C49">
        <w:rPr>
          <w:rFonts w:ascii="Tahoma" w:hAnsi="Tahoma" w:cs="Tahoma"/>
          <w:b/>
          <w:bCs/>
          <w:sz w:val="18"/>
          <w:szCs w:val="18"/>
          <w:rtl/>
        </w:rPr>
        <w:t>יוקנעם עילית</w:t>
      </w:r>
      <w:r w:rsidRPr="00EA7C49">
        <w:rPr>
          <w:rFonts w:ascii="Tahoma" w:hAnsi="Tahoma" w:cs="Tahoma"/>
          <w:sz w:val="18"/>
          <w:szCs w:val="18"/>
          <w:rtl/>
        </w:rPr>
        <w:t xml:space="preserve"> החלה לאחר מועד סיום הביק</w:t>
      </w:r>
      <w:r w:rsidRPr="00EA7C49">
        <w:rPr>
          <w:rFonts w:ascii="Tahoma" w:hAnsi="Tahoma" w:cs="Tahoma"/>
          <w:sz w:val="18"/>
          <w:szCs w:val="18"/>
          <w:rtl/>
        </w:rPr>
        <w:t>ורת בהכנת ת</w:t>
      </w:r>
      <w:r w:rsidRPr="00EA7C49">
        <w:rPr>
          <w:rFonts w:ascii="Tahoma" w:hAnsi="Tahoma" w:cs="Tahoma" w:hint="cs"/>
          <w:sz w:val="18"/>
          <w:szCs w:val="18"/>
          <w:rtl/>
        </w:rPr>
        <w:t>ו</w:t>
      </w:r>
      <w:r w:rsidRPr="00EA7C49">
        <w:rPr>
          <w:rFonts w:ascii="Tahoma" w:hAnsi="Tahoma" w:cs="Tahoma"/>
          <w:sz w:val="18"/>
          <w:szCs w:val="18"/>
          <w:rtl/>
        </w:rPr>
        <w:t>כנית הגנה</w:t>
      </w:r>
      <w:r w:rsidRPr="00EA7C49">
        <w:rPr>
          <w:rFonts w:ascii="Tahoma" w:hAnsi="Tahoma" w:cs="Tahoma" w:hint="cs"/>
          <w:sz w:val="18"/>
          <w:szCs w:val="18"/>
          <w:rtl/>
        </w:rPr>
        <w:t>,</w:t>
      </w:r>
      <w:r w:rsidRPr="00EA7C49">
        <w:rPr>
          <w:rFonts w:ascii="Tahoma" w:hAnsi="Tahoma" w:cs="Tahoma"/>
          <w:sz w:val="18"/>
          <w:szCs w:val="18"/>
          <w:rtl/>
        </w:rPr>
        <w:t xml:space="preserve"> אך הת</w:t>
      </w:r>
      <w:r w:rsidRPr="00EA7C49">
        <w:rPr>
          <w:rFonts w:ascii="Tahoma" w:hAnsi="Tahoma" w:cs="Tahoma" w:hint="cs"/>
          <w:sz w:val="18"/>
          <w:szCs w:val="18"/>
          <w:rtl/>
        </w:rPr>
        <w:t>ו</w:t>
      </w:r>
      <w:r w:rsidRPr="00EA7C49">
        <w:rPr>
          <w:rFonts w:ascii="Tahoma" w:hAnsi="Tahoma" w:cs="Tahoma"/>
          <w:sz w:val="18"/>
          <w:szCs w:val="18"/>
          <w:rtl/>
        </w:rPr>
        <w:t xml:space="preserve">כנית טרם הועברה לאישור רשות הכבאות. עיריית </w:t>
      </w:r>
      <w:r w:rsidRPr="00EA7C49">
        <w:rPr>
          <w:rFonts w:ascii="Tahoma" w:hAnsi="Tahoma" w:cs="Tahoma"/>
          <w:b/>
          <w:bCs/>
          <w:sz w:val="18"/>
          <w:szCs w:val="18"/>
          <w:rtl/>
        </w:rPr>
        <w:t>חיפה</w:t>
      </w:r>
      <w:r w:rsidRPr="00EA7C49">
        <w:rPr>
          <w:rFonts w:ascii="Tahoma" w:hAnsi="Tahoma" w:cs="Tahoma"/>
          <w:sz w:val="18"/>
          <w:szCs w:val="18"/>
          <w:rtl/>
        </w:rPr>
        <w:t xml:space="preserve"> הכשירה דרכי גישה ומילוט </w:t>
      </w:r>
      <w:r w:rsidRPr="00EA7C49">
        <w:rPr>
          <w:rFonts w:ascii="Tahoma" w:hAnsi="Tahoma" w:cs="Tahoma" w:hint="cs"/>
          <w:sz w:val="18"/>
          <w:szCs w:val="18"/>
          <w:rtl/>
        </w:rPr>
        <w:t>בשכונה כלואה אחת</w:t>
      </w:r>
      <w:r w:rsidRPr="00EA7C49">
        <w:rPr>
          <w:rFonts w:ascii="Tahoma" w:hAnsi="Tahoma" w:cs="Tahoma"/>
          <w:sz w:val="18"/>
          <w:szCs w:val="18"/>
          <w:rtl/>
        </w:rPr>
        <w:t xml:space="preserve"> בלבד.</w:t>
      </w:r>
    </w:p>
    <w:p w:rsidR="00251B9C" w:rsidRDefault="0072669E" w:rsidP="00251B9C">
      <w:pPr>
        <w:widowControl w:val="0"/>
        <w:tabs>
          <w:tab w:val="left" w:pos="9604"/>
        </w:tabs>
        <w:spacing w:before="240" w:line="260" w:lineRule="exact"/>
        <w:rPr>
          <w:rtl/>
        </w:rPr>
      </w:pPr>
      <w:r w:rsidRPr="00EA7C49">
        <w:rPr>
          <w:rFonts w:ascii="Tahoma" w:hAnsi="Tahoma" w:cs="Tahoma"/>
          <w:sz w:val="18"/>
          <w:szCs w:val="18"/>
          <w:rtl/>
        </w:rPr>
        <w:t>לנוכח החשיבות הרבה של הכשרת אזורי חיץ להאטת קצב התקדמות חזית האש, לפינוי תושבים מבתיהם</w:t>
      </w:r>
      <w:r w:rsidRPr="00EA7C49">
        <w:rPr>
          <w:rFonts w:ascii="Tahoma" w:hAnsi="Tahoma" w:cs="Tahoma" w:hint="cs"/>
          <w:sz w:val="18"/>
          <w:szCs w:val="18"/>
          <w:rtl/>
        </w:rPr>
        <w:t>,</w:t>
      </w:r>
      <w:r w:rsidRPr="00EA7C49">
        <w:rPr>
          <w:rFonts w:ascii="Tahoma" w:hAnsi="Tahoma" w:cs="Tahoma"/>
          <w:sz w:val="18"/>
          <w:szCs w:val="18"/>
          <w:rtl/>
        </w:rPr>
        <w:t xml:space="preserve"> לצמצום סכנת הפגיעה ברכוש </w:t>
      </w:r>
      <w:r w:rsidRPr="00EA7C49">
        <w:rPr>
          <w:rFonts w:ascii="Tahoma" w:hAnsi="Tahoma" w:cs="Tahoma" w:hint="cs"/>
          <w:sz w:val="18"/>
          <w:szCs w:val="18"/>
          <w:rtl/>
        </w:rPr>
        <w:t>ו</w:t>
      </w:r>
      <w:r w:rsidRPr="00EA7C49">
        <w:rPr>
          <w:rFonts w:ascii="Tahoma" w:hAnsi="Tahoma" w:cs="Tahoma"/>
          <w:sz w:val="18"/>
          <w:szCs w:val="18"/>
          <w:rtl/>
        </w:rPr>
        <w:t xml:space="preserve">להצלת חיי אדם, על המשרד לביטחון לאומי, רשות הכבאות, עיריית </w:t>
      </w:r>
      <w:r w:rsidRPr="00EA7C49">
        <w:rPr>
          <w:rFonts w:ascii="Tahoma" w:hAnsi="Tahoma" w:cs="Tahoma"/>
          <w:b/>
          <w:bCs/>
          <w:sz w:val="18"/>
          <w:szCs w:val="18"/>
          <w:rtl/>
        </w:rPr>
        <w:t>חיפה</w:t>
      </w:r>
      <w:r w:rsidRPr="00EA7C49">
        <w:rPr>
          <w:rFonts w:ascii="Tahoma" w:hAnsi="Tahoma" w:cs="Tahoma"/>
          <w:sz w:val="18"/>
          <w:szCs w:val="18"/>
          <w:rtl/>
        </w:rPr>
        <w:t xml:space="preserve"> והמועצה המקומית </w:t>
      </w:r>
      <w:r w:rsidRPr="00EA7C49">
        <w:rPr>
          <w:rFonts w:ascii="Tahoma" w:hAnsi="Tahoma" w:cs="Tahoma"/>
          <w:b/>
          <w:bCs/>
          <w:sz w:val="18"/>
          <w:szCs w:val="18"/>
          <w:rtl/>
        </w:rPr>
        <w:t>זיכרון יעקב</w:t>
      </w:r>
      <w:r w:rsidRPr="00EA7C49">
        <w:rPr>
          <w:rFonts w:ascii="Tahoma" w:hAnsi="Tahoma" w:cs="Tahoma"/>
          <w:sz w:val="18"/>
          <w:szCs w:val="18"/>
          <w:rtl/>
        </w:rPr>
        <w:t xml:space="preserve"> לתת את הדעת </w:t>
      </w:r>
      <w:r w:rsidRPr="00EA7C49">
        <w:rPr>
          <w:rFonts w:ascii="Tahoma" w:hAnsi="Tahoma" w:cs="Tahoma" w:hint="cs"/>
          <w:sz w:val="18"/>
          <w:szCs w:val="18"/>
          <w:rtl/>
        </w:rPr>
        <w:t>ל</w:t>
      </w:r>
      <w:r w:rsidRPr="00EA7C49">
        <w:rPr>
          <w:rFonts w:ascii="Tahoma" w:hAnsi="Tahoma" w:cs="Tahoma"/>
          <w:sz w:val="18"/>
          <w:szCs w:val="18"/>
          <w:rtl/>
        </w:rPr>
        <w:t>חשיבות הנושא ולפעול ככל האפשר להכשרת אזורי החיץ בחיפה ובזיכרון יעקב בהקדם. על משרדי הממשלה וכל הגורמים הרלוונטיים, ובהם המשרד לביטחון לאומי ומשרד הפנים</w:t>
      </w:r>
      <w:r w:rsidRPr="00EA7C49">
        <w:rPr>
          <w:rFonts w:ascii="Tahoma" w:hAnsi="Tahoma" w:cs="Tahoma"/>
          <w:sz w:val="18"/>
          <w:szCs w:val="18"/>
          <w:rtl/>
        </w:rPr>
        <w:t>, לפעול במשותף להסדרת תקנות להגנה על יישובים מפני שריפות, שהן תקנות מצילות חיים.</w:t>
      </w:r>
    </w:p>
    <w:p w:rsidR="00251B9C" w:rsidRDefault="00251B9C" w:rsidP="00251B9C">
      <w:pPr>
        <w:widowControl w:val="0"/>
        <w:tabs>
          <w:tab w:val="left" w:pos="9604"/>
        </w:tabs>
        <w:spacing w:before="240" w:line="260" w:lineRule="exact"/>
        <w:rPr>
          <w:rtl/>
        </w:rPr>
      </w:pPr>
    </w:p>
    <w:p w:rsidR="00362505" w:rsidRDefault="0072669E" w:rsidP="00251B9C">
      <w:pPr>
        <w:widowControl w:val="0"/>
        <w:tabs>
          <w:tab w:val="left" w:pos="9604"/>
        </w:tabs>
        <w:spacing w:before="240" w:line="260" w:lineRule="exact"/>
        <w:rPr>
          <w:rFonts w:ascii="Tahoma" w:hAnsi="Tahoma" w:cs="Tahoma"/>
          <w:color w:val="0D0D0D" w:themeColor="text1" w:themeTint="F2"/>
          <w:sz w:val="16"/>
          <w:szCs w:val="16"/>
          <w:rtl/>
        </w:rPr>
      </w:pPr>
      <w:r>
        <w:rPr>
          <w:rtl/>
        </w:rPr>
        <w:br w:type="page"/>
      </w:r>
    </w:p>
    <w:p w:rsidR="000B31AA" w:rsidRPr="000B31AA" w:rsidRDefault="0072669E" w:rsidP="00662020">
      <w:pPr>
        <w:pStyle w:val="73e"/>
        <w:spacing w:before="0" w:after="0"/>
        <w:rPr>
          <w:rtl/>
        </w:rPr>
      </w:pPr>
      <w:r w:rsidRPr="00DC1D24">
        <w:rPr>
          <w:noProof/>
          <w:rtl/>
        </w:rPr>
        <w:lastRenderedPageBreak/>
        <mc:AlternateContent>
          <mc:Choice Requires="wpg">
            <w:drawing>
              <wp:anchor distT="0" distB="0" distL="114300" distR="114300" simplePos="0" relativeHeight="251678720"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RDefault="0072669E" w:rsidP="00524400">
                              <w:pPr>
                                <w:pStyle w:val="73ff"/>
                              </w:pPr>
                              <w:r w:rsidRPr="00C035DE">
                                <w:rPr>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28" style="position:absolute;left:0;text-align:left;margin-left:-8.4pt;margin-top:.05pt;width:377pt;height:60.4pt;z-index:251678720;mso-position-horizontal-relative:margin;mso-width-relative:margin;mso-height-relative:margin" coordorigin=",1815" coordsize="47879,6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vUbMABAAAQAkAAA4AAABkcnMvZTJvRG9jLnhtbJxW227jNhB9L9B/&#10;IPTu6GLJuiDOwpckWGDbBt3tB9AUZRErkSxJX9Ki/94hadmOo6LBGrA0FMnRzJlzhrr/dOw7tKdK&#10;M8HnQXwXBYhyImrGt/Pgj29PkyJA2mBe405wOg9eqQ4+Pfz80/1BVjQRrehqqhA44bo6yHnQGiOr&#10;MNSkpT3Wd0JSDpONUD02MFTbsFb4AN77LkyiaBYehKqlEoRqDU/XfjJ4cP6bhhLzW9NoalA3DyA2&#10;467KXTf2Gj7c42qrsGwZOYWBfyCKHjMOLz27WmOD0U6xd656RpTQojF3RPShaBpGqMsBsomjm2ye&#10;ldhJl8u2OmzlGSaA9ganH3ZLft2/KMRqqF0cT7M8K0qAieMeauVej5IoS/I8KrPSJUiP5os2NlWw&#10;fIp/r+Jius6fZpNlWhaTdLqcTsq0WE7iPCmWWbJYzB7Tf+zumpIK/kJhw/Z0wBuefCyhU+ktVHl4&#10;8ROgPYbyxraYoYtruLtIw4PcVi5PywpnPiv5Vb4oWG8fbP3I5nRsVG/vUBh0dCx5PbPE5kvgYZoX&#10;eRkBSgTm8lkeFScakRa4dtkWF3E2nXqGkfZxbPcsToukPMXt3+2iPUckGangf0IKrHdA/b9CYJfZ&#10;KRqcnPQf8tFj9X0nJ0BSCbXasI6ZVyc4KKMNiu9fGHlRfjBConggESyzb0eJQ8Jutav9Xmxz+yLI&#10;d424WLWYb+lCS9DsUMy3y0M7fPPiTcfkE+s6WzJrn1IEfd/oYwQlr721ILuecuObiaIdZCu4bpnU&#10;AVIV7TcUtKE+15AQgUZmQBdSMW7+UwxJsYiiMllOVlm0mqRR/jhZlGk+yaPHPI3SIl7FKyeGOK12&#10;mkL6uFtLNoghTt8FPyruKy1EoWs/XgWOi2Mq8AhZpLRR1JDWmg2A9zsA7pVznnBIX8C1uGvQi90x&#10;qpBrqo/KZIToUHylzTMVPbIGgAxxOFTxHnTrIxqWgKAvQTgThla9cGrooeww+hh29swY67dfWywp&#10;hGDdjnA6GTj9zea4FEeUWOmeVtuGgswRHlv2OpzlDbeVEoeW4hrC9M3qaqv3Y1FGm8Mvogae4Z0R&#10;ztEN5kmUFNEsQNB+ktksAxOi8P3Y9ac0KVLbxW1/mqb5LHULgBODnwHVDwEPfBEdqweZabXdrDrl&#10;yfYEZ8NsYNybZR1Hh3lQZknmMuDC7ndh9szAid+xfh4Ukf356C0uj7x2Swxmnbch6I5D8S1QnoHW&#10;MsfN0Z1ZZ/w3on4F5JQAHkHm8EECRivUXwE6wOE+D/SfO2x7YPeZA/plnKawzLhBmuUJDNT1zOZ6&#10;BnMCruYBMSpAfrAy7hsConWhAQed5Y5psN58B1yP3arLh8/Dv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Mntbw3gAAAAgBAAAPAAAAZHJzL2Rvd25yZXYueG1sTI9Ba8JAEIXvhf6H&#10;ZQq96SaRak2zEZG2JylUC8XbmB2TYHY2ZNck/vuup3p8fMN732Sr0TSip87VlhXE0wgEcWF1zaWC&#10;n/3H5BWE88gaG8uk4EoOVvnjQ4aptgN/U7/zpQgl7FJUUHnfplK6oiKDbmpb4sBOtjPoQ+xKqTsc&#10;QrlpZBJFc2mw5rBQYUubiorz7mIUfA44rGfxe789nzbXw/7l63cbk1LPT+P6DYSn0f8fw00/qEMe&#10;nI72wtqJRsEkngd1fwMi4MVskYA4hphES5B5Ju8fyP8AAAD//wMAUEsDBAoAAAAAAAAAIQDpZmaE&#10;gi4AAIIuAAAVAAAAZHJzL21lZGlhL2ltYWdlMS5qcGVn/9j/4AAQSkZJRgABAQEAYABgAAD/2wBD&#10;AAMCAgMCAgMDAwMEAwMEBQgFBQQEBQoHBwYIDAoMDAsKCwsNDhIQDQ4RDgsLEBYQERMUFRUVDA8X&#10;GBYUGBIUFRT/2wBDAQMEBAUEBQkFBQkUDQsNFBQUFBQUFBQUFBQUFBQUFBQUFBQUFBQUFBQUFBQU&#10;FBQUFBQUFBQUFBQUFBQUFBQUFBT/wAARCACsBG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vNtW/aL+Hmh6peade+IfJvLOZ7ee&#10;P7FcNskRirDIjIOCDyDiqv8Aw0/8M/8AoZf/ACQuv/jVY+2pfzL7z2I5NmckpRwtRp/3Jf5HqdFe&#10;Wf8ADT/wz/6GX/yQuv8A41R/w0/8M/8AoZf/ACQuv/jVL29L+dfeiv7EzT/oFqf+AS/yPU6K8s/4&#10;af8Ahn/0Mv8A5IXX/wAao/4af+Gf/Qy/+SF1/wDGqPb0v5196D+xM0/6Ban/AIBL/I9Toryz/hp/&#10;4Z/9DL/5IXX/AMao/wCGn/hn/wBDL/5IXX/xqj29L+dfeg/sTNP+gWp/4BL/ACPU6K8s/wCGn/hn&#10;/wBDL/5IXX/xqj/hp/4Z/wDQy/8Akhdf/GqPb0v5196D+xM0/wCgWp/4BL/I9Toryz/hp/4Z/wDQ&#10;y/8Akhdf/GqP+Gn/AIZ/9DL/AOSF1/8AGqPb0v5196D+xM0/6Ban/gEv8j1OivLP+Gn/AIZ/9DL/&#10;AOSF1/8AGqP+Gn/hn/0Mv/khdf8Axqj29L+dfeg/sTNP+gWp/wCAS/yPU6K8s/4af+Gf/Qy/+SF1&#10;/wDGqP8Ahp/4Z/8AQy/+SF1/8ao9vS/nX3oP7EzT/oFqf+AS/wAj1OivLP8Ahp/4Z/8AQy/+SF1/&#10;8ao/4af+Gf8A0Mv/AJIXX/xqj29L+dfeg/sTNP8AoFqf+AS/yPU6K8s/4af+Gf8A0Mv/AJIXX/xq&#10;j/hp/wCGf/Qy/wDkhdf/ABqj29L+dfeg/sTNP+gWp/4BL/I9Toryz/hp/wCGf/Qy/wDkhdf/ABqj&#10;/hp/4Z/9DL/5IXX/AMao9vS/nX3oP7EzT/oFqf8AgEv8j1OivLP+Gn/hn/0Mv/khdf8Axqj/AIaf&#10;+Gf/AEMv/khdf/GqPb0v5196D+xM0/6Ban/gEv8AI9Toryz/AIaf+Gf/AEMv/khdf/GqP+Gn/hn/&#10;ANDL/wCSF1/8ao9vS/nX3oP7EzT/AKBan/gEv8j1OivLP+Gn/hn/ANDL/wCSF1/8ao/4af8Ahn/0&#10;Mv8A5IXX/wAao9vS/nX3oP7EzT/oFqf+AS/yPU6K8s/4af8Ahn/0Mv8A5IXX/wAao/4af+Gf/Qy/&#10;+SF1/wDGqPb0v5196D+xM0/6Ban/AIBL/I9Toryz/hp/4Z/9DL/5IXX/AMao/wCGn/hn/wBDL/5I&#10;XX/xqj29L+dfeg/sTNP+gWp/4BL/ACPU6K8s/wCGn/hn/wBDL/5IXX/xqj/hp/4Z/wDQy/8Akhdf&#10;/GqPb0v5196D+xM0/wCgWp/4BL/I9Toryz/hp/4Z/wDQy/8Akhdf/GqP+Gn/AIZ/9DL/AOSF1/8A&#10;GqPb0v5196D+xM0/6Ban/gEv8j1OivLP+Gn/AIZ/9DL/AOSF1/8AGqP+Gn/hn/0Mv/khdf8Axqj2&#10;9L+dfeg/sTNP+gWp/wCAS/yPU6K8s/4af+Gf/Qy/+SF1/wDGqP8Ahp/4Z/8AQy/+SF1/8ao9vS/n&#10;X3oP7EzT/oFqf+AS/wAj1OivLP8Ahp/4Z/8AQy/+SF1/8ao/4af+Gf8A0Mv/AJIXX/xqj29L+dfe&#10;g/sTNP8AoFqf+AS/yPU6K8s/4af+Gf8A0Mv/AJIXX/xqj/hp/wCGf/Qy/wDkhdf/ABqj29L+dfeg&#10;/sTNP+gWp/4BL/I9Toryz/hp/wCGf/Qy/wDkhdf/ABqj/hp/4Z/9DL/5IXX/AMao9vS/nX3oP7Ez&#10;T/oFqf8AgEv8j1OivLP+Gn/hn/0Mv/khdf8Axqj/AIaf+Gf/AEMv/khdf/GqPb0v5196D+xM0/6B&#10;an/gEv8AI9Toryz/AIaf+Gf/AEMv/khdf/GqP+Gn/hn/ANDL/wCSF1/8ao9vS/nX3oP7EzT/AKBa&#10;n/gEv8j1OivLP+Gn/hn/ANDL/wCSF1/8ao/4af8Ahn/0Mv8A5IXX/wAao9vS/nX3oP7EzT/oFqf+&#10;AS/yPU6K8s/4af8Ahn/0Mv8A5IXX/wAao/4af+Gf/Qy/+SF1/wDGqPb0v5196D+xM0/6Ban/AIBL&#10;/I9Toryz/hp/4Z/9DL/5IXX/AMao/wCGn/hn/wBDL/5IXX/xqj29L+dfeg/sTNP+gWp/4BL/ACPU&#10;6K8s/wCGn/hn/wBDL/5IXX/xqj/hp/4Z/wDQy/8Akhdf/GqPb0v5196D+xM0/wCgWp/4BL/I9Tor&#10;yz/hp/4Z/wDQy/8Akhdf/GqP+Gn/AIZ/9DL/AOSF1/8AGqPb0v5196D+xM0/6Ban/gEv8j1OivLP&#10;+Gn/AIZ/9DL/AOSF1/8AGqP+Gn/hn/0Mv/khdf8Axqj29L+dfeg/sTNP+gWp/wCAS/yPU6K8s/4a&#10;f+Gf/Qy/+SF1/wDGqP8Ahp/4Z/8AQy/+SF1/8ao9vS/nX3oP7EzT/oFqf+AS/wAj1OivLP8Ahp/4&#10;Z/8AQy/+SF1/8ao/4af+Gf8A0Mv/AJIXX/xqj29L+dfeg/sTNP8AoFqf+AS/yPU6K8s/4af+Gf8A&#10;0Mv/AJIXX/xqj/hp/wCGf/Qy/wDkhdf/ABqj29L+dfeg/sTNP+gWp/4BL/I9Toryz/hp/wCGf/Qy&#10;/wDkhdf/ABqj/hp/4Z/9DL/5IXX/AMao9vS/nX3oP7EzT/oFqf8AgEv8j1OivLP+Gn/hn/0Mv/kh&#10;df8Axqj/AIaf+Gf/AEMv/khdf/GqPb0v5196D+xM0/6Ban/gEv8AI9Toryz/AIaf+Gf/AEMv/khd&#10;f/GqP+Gn/hn/ANDL/wCSF1/8ao9vS/nX3oP7EzT/AKBan/gEv8j1OivLP+Gn/hn/ANDL/wCSF1/8&#10;ao/4af8Ahn/0Mv8A5IXX/wAao9vS/nX3oP7EzT/oFqf+AS/yPU6K8s/4af8Ahn/0Mv8A5IXX/wAa&#10;o/4af+Gf/Qy/+SF1/wDGqPb0v5196D+xM0/6Ban/AIBL/I9Toryz/hp/4Z/9DL/5IXX/AMao/wCG&#10;n/hn/wBDL/5IXX/xqj29L+dfeg/sTNP+gWp/4BL/ACPU6K8s/wCGn/hn/wBDL/5IXX/xqj/hp/4Z&#10;/wDQy/8Akhdf/GqPb0v5196D+xM0/wCgWp/4BL/I9Toryz/hp/4Z/wDQy/8Akhdf/GqP+Gn/AIZ/&#10;9DL/AOSF1/8AGqPb0v5196D+xM0/6Ban/gEv8j1OivLP+Gn/AIZ/9DL/AOSF1/8AGqP+Gn/hn/0M&#10;v/khdf8Axqj29L+dfeg/sTNP+gWp/wCAS/yPU6K8s/4af+Gf/Qy/+SF1/wDGqP8Ahp/4Z/8AQy/+&#10;SF1/8ao9vS/nX3oP7EzT/oFqf+AS/wAj1OivLP8Ahp/4Z/8AQy/+SF1/8ao/4af+Gf8A0Mv/AJIX&#10;X/xqj29L+dfeg/sTNP8AoFqf+AS/yPU6K8s/4af+Gf8A0Mv/AJIXX/xqj/hp/wCGf/Qy/wDkhdf/&#10;ABqj29L+dfeg/sTNP+gWp/4BL/I9Toryz/hp/wCGf/Qy/wDkhdf/ABqj/hp/4Z/9DL/5IXX/AMao&#10;9vS/nX3oP7EzT/oFqf8AgEv8j1OivLP+Gn/hn/0Mv/khdf8Axqj/AIaf+Gf/AEMv/khdf/GqPb0v&#10;5196D+xM0/6Ban/gEv8AI9Toryz/AIaf+Gf/AEMv/khdf/GqP+Gn/hn/ANDL/wCSF1/8ao9vS/nX&#10;3oP7EzT/AKBan/gEv8j1OivLP+Gn/hn/ANDL/wCSF1/8ao/4af8Ahn/0Mv8A5IXX/wAao9vS/nX3&#10;oP7EzT/oFqf+AS/yPU6K8s/4af8Ahn/0Mv8A5IXX/wAao/4af+Gf/Qy/+SF1/wDGqPb0v5196D+x&#10;M0/6Ban/AIBL/I9Toryz/hp/4Z/9DL/5IXX/AMao/wCGn/hn/wBDL/5IXX/xqj29L+dfeg/sTNP+&#10;gWp/4BL/ACPU6K8s/wCGn/hn/wBDL/5IXX/xqj/hp/4Z/wDQy/8Akhdf/GqPb0v5196D+xM0/wCg&#10;Wp/4BL/I9Toryz/hp/4Z/wDQy/8Akhdf/GqP+Gn/AIZ/9DL/AOSF1/8AGqPb0v5196D+xM0/6Ban&#10;/gEv8j1OivLP+Gn/AIZ/9DL/AOSF1/8AGqP+Gn/hn/0Mv/khdf8Axqj29L+dfeg/sTNP+gWp/wCA&#10;S/yPU6K8s/4af+Gf/Qy/+SF1/wDGqP8Ahp/4Z/8AQy/+SF1/8ao9vS/nX3oP7EzT/oFqf+AS/wAj&#10;1OivLP8Ahp/4Z/8AQy/+SF1/8ao/4af+Gf8A0Mv/AJIXX/xqj29L+dfeg/sTNP8AoFqf+AS/yPU6&#10;K8s/4af+Gf8A0Mv/AJIXX/xqj/hp/wCGf/Qy/wDkhdf/ABqj29L+dfeg/sTNP+gWp/4BL/I9Tory&#10;z/hp/wCGf/Qy/wDkhdf/ABqj/hp/4Z/9DL/5IXX/AMao9vS/nX3oP7EzT/oFqf8AgEv8j1OivLP+&#10;Gn/hn/0Mv/khdf8Axqj/AIaf+Gf/AEMv/khdf/GqPb0v5196D+xM0/6Ban/gEv8AI9Toryz/AIaf&#10;+Gf/AEMv/khdf/GqP+Gn/hn/ANDL/wCSF1/8ao9vS/nX3oP7EzT/AKBan/gEv8j1OivLP+Gn/hn/&#10;ANDL/wCSF1/8ao/4af8Ahn/0Mv8A5IXX/wAao9vS/nX3oP7EzT/oFqf+AS/yPU6K8s/4af8Ahn/0&#10;Mv8A5IXX/wAao/4af+Gf/Qy/+SF1/wDGqPb0v5196D+xM0/6Ban/AIBL/I9Toryz/hp/4Z/9DL/5&#10;IXX/AMao/wCGn/hn/wBDL/5IXX/xqj29L+dfeg/sTNP+gWp/4BL/ACPU6K8s/wCGn/hn/wBDL/5I&#10;XX/xqj/hp/4Z/wDQy/8Akhdf/GqPb0v5196D+xM0/wCgWp/4BL/I9Toryz/hp/4Z/wDQy/8Akhdf&#10;/GqP+Gn/AIZ/9DL/AOSF1/8AGqPb0v5196D+xM0/6Ban/gEv8j1OivLP+Gn/AIZ/9DL/AOSF1/8A&#10;GqP+Gn/hn/0Mv/khdf8Axqj29L+dfeg/sTNP+gWp/wCAS/yPU6K8s/4af+Gf/Qy/+SF1/wDGqP8A&#10;hp/4Z/8AQy/+SF1/8ao9vS/nX3oP7EzT/oFqf+AS/wAj1OivPvDfx88B+LtatdI0nXfteoXRKww/&#10;Y503EAseWjAHAPU16DWkZxmrxdzz8RhcRg5KGJpuDetpJp2+YUUUVZyhRRRQB+bvxW/5Kj4x/wCw&#10;zef+j3rlq6n4rf8AJUfGP/YZvP8A0e9ctXxtT42f2Hgf91pf4Y/kgoooqDt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Sf2cf+S1eF/+u0n/AKJev0Cr8/f2cf8AktXhf/rtJ/6J&#10;ev0Cr6DLv4T9f8j8A8Qv+RlS/wAC/wDSpBRRRXqn5cFFFFAH5u/Fb/kqPjH/ALDN5/6PeuWrqfit&#10;/wAlR8Y/9hm8/wDR71y1fG1PjZ/YeB/3Wl/hj+SCiiioO0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9J/Zx/5LV4X/67Sf8Aol6/QKvz9/Zx/wCS1eF/+u0n/ol6/QKvoMu/hP1/&#10;yPwDxC/5GVL/AAL/ANKkFFFFeqflwUUUUAfm78Vv+So+Mf8AsM3n/o965aup+K3/ACVHxj/2Gbz/&#10;ANHvXLV8bU+Nn9h4H/daX+GP5IKKKKg7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0n9nH/ktXhf/rtJ/wCiXr9Aq/P39nH/AJLV4X/67Sf+iXr9Aq+gy7+E/X/I/APEL/kZUv8A&#10;Av8A0qQUUUV6p+XBRRRQB+bvxW/5Kj4x/wCwzef+j3rlq6n4rf8AJUfGP/YZvP8A0e9ctXxtT42f&#10;2Hgf91pf4Y/kgoooqDt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Sf2cf+S1&#10;eF/+u0n/AKJev0Cr8/f2cf8AktXhf/rtJ/6Jev0Cr6DLv4T9f8j8A8Qv+RlS/wAC/wDSpBRRRXqn&#10;5cFFFFAH5u/Fb/kqPjH/ALDN5/6PeuWrqfit/wAlR8Y/9hm8/wDR71y1fG1PjZ/YeB/3Wl/hj+SC&#10;iiioO0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9J/Zx/5LV4X/67Sf8Aol6/&#10;QKvz9/Zx/wCS1eF/+u0n/ol6/QKvoMu/hP1/yPwDxC/5GVL/AAL/ANKkFFFFeqflwUUUUAfm78Vv&#10;+So+Mf8AsM3n/o965aup+K3/ACVHxj/2Gbz/ANHvXLV8bU+Nn9h4H/daX+GP5IKKKKg7Q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0n9nH/ktXhf/rtJ/wCiXr9Aq/P39nH/AJLV&#10;4X/67Sf+iXr9Aq+gy7+E/X/I/APEL/kZUv8AAv8A0qQUUUV6p+XBRRRQB8j/ALS/7Ptxpl5qPjTQ&#10;Ee5sZ5GudStMlngdiS8y+qEklh/DnP3c7fmyv1KZQykEZB4INfIX7Rv7Of8AwjZuPFPhW1J0k5kv&#10;tPiGfsncyRj/AJ5+q/wdR8vCeHjMJa9Sn8z9v4S4sVRRy7Hy97aMu/aL8+z67PXf5yooorxj9h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Sf2cf+S1eF/8ArtJ/6Jev0Cr8/f2c&#10;f+S1eF/+u0n/AKJev0Cr6DLv4T9f8j8A8Qv+RlS/wL/0qQUUUV6p+XBRRRQAUUUUAfOnjr9jnTfE&#10;HiK41HQ9YXQLS4+drD7J5scbnrsIddqn+7jjnHGAOf8A+GIZ/wDocI//AAXH/wCO19V0VxvB0JO7&#10;j+Z9jS4uzujTjTjX0WmsYt/e1d/M+VP+GIZ/+hwj/wDBcf8A47R/wxDP/wBDhH/4Lj/8dr6roqfq&#10;VD+X8Wa/6555/wA//wDyWH/yJ8qf8MQz/wDQ4R/+C4//AB2j/hiGf/ocI/8AwXH/AOO19V0UfUqH&#10;8v4sP9c88/5//wDksP8A5E+VP+GIZ/8AocI//Bcf/jtH/DEM/wD0OEf/AILj/wDHa+q6KPqVD+X8&#10;WH+ueef8/wD/AMlh/wDInyp/wxDP/wBDhH/4Lj/8do/4Yhn/AOhwj/8ABcf/AI7X1XRR9Sofy/iw&#10;/wBc88/5/wD/AJLD/wCRPlT/AIYhn/6HCP8A8Fx/+O0f8MQz/wDQ4R/+C4//AB2vquij6lQ/l/Fh&#10;/rnnn/P/AP8AJYf/ACJ8qf8ADEM//Q4R/wDguP8A8do/4Yhn/wChwj/8Fx/+O19V0UfUqH8v4sP9&#10;c88/5/8A/ksP/kT5U/4Yhn/6HCP/AMFx/wDjtH/DEM//AEOEf/guP/x2vquij6lQ/l/Fh/rnnn/P&#10;/wD8lh/8ifKn/DEM/wD0OEf/AILj/wDHaP8AhiGf/ocI/wDwXH/47X1XRR9Sofy/iw/1zzz/AJ//&#10;APksP/kT5U/4Yhn/AOhwj/8ABcf/AI7R/wAMQz/9DhH/AOC4/wDx2vquij6lQ/l/Fh/rnnn/AD//&#10;APJYf/Inyp/wxDP/ANDhH/4Lj/8AHaP+GIZ/+hwj/wDBcf8A47X1XRR9Sofy/iw/1zzz/n//AOSw&#10;/wDkT5U/4Yhn/wChwj/8Fx/+O0f8MQz/APQ4R/8AguP/AMdr6roo+pUP5fxYf6555/z/AP8AyWH/&#10;AMifKn/DEM//AEOEf/guP/x2j/hiGf8A6HCP/wAFx/8AjtfVdFH1Kh/L+LD/AFzzz/n/AP8AksP/&#10;AJE+VP8AhiGf/ocI/wDwXH/47R/wxDP/ANDhH/4Lj/8AHa+q6KPqVD+X8WH+ueef8/8A/wAlh/8A&#10;Inyp/wAMQz/9DhH/AOC4/wDx2j/hiGf/AKHCP/wXH/47X1XRR9Sofy/iw/1zzz/n/wD+Sw/+RPlT&#10;/hiGf/ocI/8AwXH/AOO0f8MQz/8AQ4R/+C4//Ha+q6KPqVD+X8WH+ueef8//APyWH/yJ8qf8MQz/&#10;APQ4R/8AguP/AMdo/wCGIZ/+hwj/APBcf/jtfVdFH1Kh/L+LD/XPPP8An/8A+Sw/+RPlT/hiGf8A&#10;6HCP/wAFx/8AjtH/AAxDP/0OEf8A4Lj/APHa+q6KPqVD+X8WH+ueef8AP/8A8lh/8ifKn/DEM/8A&#10;0OEf/guP/wAdo/4Yhn/6HCP/AMFx/wDjtfVdFH1Kh/L+LD/XPPP+f/8A5LD/AORPlT/hiGf/AKHC&#10;P/wXH/47R/wxDP8A9DhH/wCC4/8Ax2vquij6lQ/l/Fh/rnnn/P8A/wDJYf8AyJ8qf8MQz/8AQ4R/&#10;+C4//HaP+GIZ/wDocI//AAXH/wCO19V0UfUqH8v4sP8AXPPP+f8A/wCSw/8AkT5U/wCGIZ/+hwj/&#10;APBcf/jtH/DEM/8A0OEf/guP/wAdr6roo+pUP5fxYf6555/z/wD/ACWH/wAifKn/AAxDP/0OEf8A&#10;4Lj/APHaP+GIZ/8AocI//Bcf/jtfVdFH1Kh/L+LD/XPPP+f/AP5LD/5E+VP+GIZ/+hwj/wDBcf8A&#10;47R/wxDP/wBDhH/4Lj/8dr6roo+pUP5fxYf6555/z/8A/JYf/Inyp/wxDP8A9DhH/wCC4/8Ax2j/&#10;AIYhn/6HCP8A8Fx/+O19V0UfUqH8v4sP9c88/wCf/wD5LD/5E+VP+GIZ/wDocI//AAXH/wCO0f8A&#10;DEM//Q4R/wDguP8A8dr6roo+pUP5fxYf6555/wA//wDyWH/yJ8qf8MQz/wDQ4R/+C4//AB2j/hiG&#10;f/ocI/8AwXH/AOO19V0UfUqH8v4sP9c88/5//wDksP8A5E+VP+GIZ/8AocI//Bcf/jtH/DEM/wD0&#10;OEf/AILj/wDHa+q6KPqVD+X8WH+ueef8/wD/AMlh/wDInyp/wxDP/wBDhH/4Lj/8do/4Yhn/AOhw&#10;j/8ABcf/AI7X1XRR9Sofy/iw/wBc88/5/wD/AJLD/wCRPlT/AIYhn/6HCP8A8Fx/+O0f8MQz/wDQ&#10;4R/+C4//AB2vquij6lQ/l/Fh/rnnn/P/AP8AJYf/ACJ8qf8ADEM//Q4R/wDguP8A8do/4Yhn/wCh&#10;wj/8Fx/+O19V0UfUqH8v4sP9c88/5/8A/ksP/kT5U/4Yhn/6HCP/AMFx/wDjtH/DEM//AEOEf/gu&#10;P/x2vquij6lQ/l/Fh/rnnn/P/wD8lh/8ifKn/DEM/wD0OEf/AILj/wDHaP8AhiGf/ocI/wDwXH/4&#10;7X1XRR9Sofy/iw/1zzz/AJ//APksP/kT5U/4Yhn/AOhwj/8ABcf/AI7R/wAMQz/9DhH/AOC4/wDx&#10;2vquij6lQ/l/Fh/rnnn/AD//APJYf/Inyp/wxDP/ANDhH/4Lj/8AHaP+GIZ/+hwj/wDBcf8A47X1&#10;XRR9Sofy/iw/1zzz/n//AOSw/wDkT5U/4Yhn/wChwj/8Fx/+O0f8MQz/APQ4R/8AguP/AMdr6roo&#10;+pUP5fxYf6555/z/AP8AyWH/AMifKn/DEM//AEOEf/guP/x2j/hiGf8A6HCP/wAFx/8AjtfVdFH1&#10;Kh/L+LD/AFzzz/n/AP8AksP/AJE+VP8AhiGf/ocI/wDwXH/47R/wxDP/ANDhH/4Lj/8AHa+q6KPq&#10;VD+X8WH+ueef8/8A/wAlh/8AInyp/wAMQz/9DhH/AOC4/wDx2j/hiGf/AKHCP/wXH/47X1XRR9So&#10;fy/iw/1zzz/n/wD+Sw/+RPlT/hiGf/ocI/8AwXH/AOO0f8MQz/8AQ4R/+C4//Ha+q6KPqVD+X8WH&#10;+ueef8//APyWH/yJ8qf8MQz/APQ4R/8AguP/AMdo/wCGIZ/+hwj/APBcf/jtfVdFH1Kh/L+LD/XP&#10;PP8An/8A+Sw/+RPlT/hiGf8A6HCP/wAFx/8AjtH/AAxDP/0OEf8A4Lj/APHa+q6KPqVD+X8WH+ue&#10;ef8AP/8A8lh/8ifKn/DEM/8A0OEf/guP/wAdo/4Yhn/6HCP/AMFx/wDjtfVdFH1Kh/L+LD/XPPP+&#10;f/8A5LD/AORPlT/hiGf/AKHCP/wXH/47R/wxDP8A9DhH/wCC4/8Ax2vquij6lQ/l/Fh/rnnn/P8A&#10;/wDJYf8AyJ8qf8MQz/8AQ4R/+C4//HaP+GIZ/wDocI//AAXH/wCO19V0UfUqH8v4sP8AXPPP+f8A&#10;/wCSw/8AkT5U/wCGIZ/+hwj/APBcf/jtH/DEM/8A0OEf/guP/wAdr6roo+pUP5fxYf6555/z/wD/&#10;ACWH/wAifKn/AAxDP/0OEf8A4Lj/APHaP+GIZ/8AocI//Bcf/jtfVdFH1Kh/L+LD/XPPP+f/AP5L&#10;D/5E+VP+GIZ/+hwj/wDBcf8A47R/wxDP/wBDhH/4Lj/8dr6roo+pUP5fxYf6555/z/8A/JYf/Iny&#10;p/wxDP8A9DhH/wCC4/8Ax2j/AIYhn/6HCP8A8Fx/+O19V0UfUqH8v4sP9c88/wCf/wD5LD/5E+VP&#10;+GIZ/wDocI//AAXH/wCO0f8ADEM//Q4R/wDguP8A8dr6roo+pUP5fxYf6555/wA//wDyWH/yJ8qf&#10;8MQz/wDQ4R/+C4//AB2j/hiGf/ocI/8AwXH/AOO19V0UfUqH8v4sP9c88/5//wDksP8A5E+VP+GI&#10;Z/8AocI//Bcf/jtH/DEM/wD0OEf/AILj/wDHa+q6KPqVD+X8WH+ueef8/wD/AMlh/wDInyp/wxDP&#10;/wBDhH/4Lj/8do/4Yhn/AOhwj/8ABcf/AI7X1XRR9Sofy/iw/wBc88/5/wD/AJLD/wCRPlT/AIYh&#10;n/6HCP8A8Fx/+O0f8MQz/wDQ4R/+C4//AB2vquij6lQ/l/Fh/rnnn/P/AP8AJYf/ACJ8qf8ADEM/&#10;/Q4R/wDguP8A8do/4Yhn/wChwj/8Fx/+O19V0UfUqH8v4sP9c88/5/8A/ksP/kT5U/4Yhn/6HCP/&#10;AMFx/wDjtH/DEM//AEOEf/guP/x2vquij6lQ/l/Fh/rnnn/P/wD8lh/8ifKn/DEM/wD0OEf/AILj&#10;/wDHaP8AhiGf/ocI/wDwXH/47X1XRR9Sofy/iw/1zzz/AJ//APksP/kT5U/4Yhn/AOhwj/8ABcf/&#10;AI7R/wAMQz/9DhH/AOC4/wDx2vquij6lQ/l/Fh/rnnn/AD//APJYf/Inyp/wxDP/ANDhH/4Lj/8A&#10;HaP+GIZ/+hwj/wDBcf8A47X1XRR9Sofy/iw/1zzz/n//AOSw/wDkT5U/4Yhn/wChwj/8Fx/+O0f8&#10;MQz/APQ4R/8AguP/AMdr6roo+pUP5fxYf6555/z/AP8AyWH/AMifKn/DEM//AEOEf/guP/x2j/hi&#10;Gf8A6HCP/wAFx/8AjtfVdFH1Kh/L+LD/AFzzz/n/AP8AksP/AJE+VP8AhiGf/ocI/wDwXH/47R/w&#10;xDP/ANDhH/4Lj/8AHa+q6KPqVD+X8WH+ueef8/8A/wAlh/8AInyp/wAMQz/9DhH/AOC4/wDx2j/h&#10;iGf/AKHCP/wXH/47X1XRR9Sofy/iw/1zzz/n/wD+Sw/+RPlT/hiGf/ocI/8AwXH/AOO0f8MQz/8A&#10;Q4R/+C4//Ha+q6KPqVD+X8WH+ueef8//APyWH/yJ8qf8MQz/APQ4R/8AguP/AMdo/wCGIZ/+hwj/&#10;APBcf/jtfVdFH1Kh/L+LD/XPPP8An/8A+Sw/+RPlT/hiGf8A6HCP/wAFx/8AjtQ3v7FM9nZz3H/C&#10;Xxv5UbPt/s4jOBnH+tr6xqlrf/IFv/8Ar3k/9BNH1Kh/L+LKjxlnjkk6/wD5LD/5E/Ir/hZ0f/QP&#10;b/v6P8KP+FnR/wDQPb/v6P8ACuBr2b9mz9mzV/j54i3v52neE7KQDUNUVeSeD5EORhpCCPUICGOc&#10;qrebHDwk7JH9CYvG0sDRliMRPljHd/117I9c/Yz0nW/iB8SrXxBaaU1toGiu5utQmk+RpGjYLFGN&#10;vzP8wYjoq8kglQ339WR4T8J6R4F8O2OhaDYRabpVlH5cFvCOFHUkk8sxOSWJJJJJJJrXr2aNGNGP&#10;LE/mjiDOZZ5jPrDjaKVorrbV6+ev6eYUUUVufN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S1v/kC3/wD17yf+gmrtRXVut3azQOSElQo23rgjFBUXaSZ+Vf7Nf7NerfH3&#10;xEzu0mm+FLGQDUNUC8k8HyIc8NIRjnkICGOcqrfqF4T8J6T4G8O2GhaFYx6dpVjH5UFvEOFHUkk8&#10;liSSWOSSSSSSaPCfhPSPA/h2x0LQrCLTdKso/LgtoRwo6kknlmJJJYkkkkkkkmtesadNU15n1Of5&#10;/Wzut/LSj8Mf1fn+Wy6tlFFFbHyg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9lQSwECLQAUAAYACAAAACEAihU/mAwBAAAVAgAAEwAA&#10;AAAAAAAAAAAAAAAAAAAAW0NvbnRlbnRfVHlwZXNdLnhtbFBLAQItABQABgAIAAAAIQA4/SH/1gAA&#10;AJQBAAALAAAAAAAAAAAAAAAAAD0BAABfcmVscy8ucmVsc1BLAQItABQABgAIAAAAIQBbL1GzAAQA&#10;AEAJAAAOAAAAAAAAAAAAAAAAADwCAABkcnMvZTJvRG9jLnhtbFBLAQItABQABgAIAAAAIQBYYLMb&#10;ugAAACIBAAAZAAAAAAAAAAAAAAAAAGgGAABkcnMvX3JlbHMvZTJvRG9jLnhtbC5yZWxzUEsBAi0A&#10;FAAGAAgAAAAhAMye1vDeAAAACAEAAA8AAAAAAAAAAAAAAAAAWQcAAGRycy9kb3ducmV2LnhtbFBL&#10;AQItAAoAAAAAAAAAIQDpZmaEgi4AAIIuAAAVAAAAAAAAAAAAAAAAAGQIAABkcnMvbWVkaWEvaW1h&#10;Z2UxLmpwZWdQSwUGAAAAAAYABgB9AQAAGT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top:1815;width:47879;height:6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WlygAAAOMAAAAPAAAAZHJzL2Rvd25yZXYueG1sRE9LTwIx&#10;EL6b8B+aMfFipLuQ5bFSiGI0XDwIhHicbMft4na6thXWf29NTDjO957FqretOJEPjWMF+TADQVw5&#10;3XCtYL97vpuBCBFZY+uYFPxQgNVycLXAUrszv9FpG2uRQjiUqMDE2JVShsqQxTB0HXHiPpy3GNPp&#10;a6k9nlO4beUoyybSYsOpwWBHa0PV5/bbKnjC3XG9GRej99vHqX+dmxc0Xwelbq77h3sQkfp4Ef+7&#10;NzrNz/NxMS1m8xz+fkoAyOUvAAAA//8DAFBLAQItABQABgAIAAAAIQDb4fbL7gAAAIUBAAATAAAA&#10;AAAAAAAAAAAAAAAAAABbQ29udGVudF9UeXBlc10ueG1sUEsBAi0AFAAGAAgAAAAhAFr0LFu/AAAA&#10;FQEAAAsAAAAAAAAAAAAAAAAAHwEAAF9yZWxzLy5yZWxzUEsBAi0AFAAGAAgAAAAhADdX5aXKAAAA&#10;4wAAAA8AAAAAAAAAAAAAAAAABwIAAGRycy9kb3ducmV2LnhtbFBLBQYAAAAAAwADALcAAAD+AgAA&#10;AAA=&#10;">
                  <v:imagedata r:id="rId30" o:title=""/>
                </v:shape>
                <v:shape id="_x0000_s1030" type="#_x0000_t202" style="position:absolute;left:2028;top:2665;width:44284;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7DNyQAAAOMAAAAPAAAAZHJzL2Rvd25yZXYueG1sRE9fa8Iw&#10;EH8f7DuEE/YyZlrF6Tqj1LGJ4MOYyp5vzdmGNZfSRK379EYQ9ni//zedd7YWR2q9cawg7ScgiAun&#10;DZcKdtuPpwkIH5A11o5JwZk8zGf3d1PMtDvxFx03oRQxhH2GCqoQmkxKX1Rk0fddQxy5vWsthni2&#10;pdQtnmK4reUgSZ6lRcOxocKG3ioqfjcHq+AzR7P8cY/Jevg3Nu+LxfcyX1ulHnpd/goiUBf+xTf3&#10;Ssf5aTocjUeTlwFcf4oAyNkFAAD//wMAUEsBAi0AFAAGAAgAAAAhANvh9svuAAAAhQEAABMAAAAA&#10;AAAAAAAAAAAAAAAAAFtDb250ZW50X1R5cGVzXS54bWxQSwECLQAUAAYACAAAACEAWvQsW78AAAAV&#10;AQAACwAAAAAAAAAAAAAAAAAfAQAAX3JlbHMvLnJlbHNQSwECLQAUAAYACAAAACEAXrewzckAAADj&#10;AAAADwAAAAAAAAAAAAAAAAAHAgAAZHJzL2Rvd25yZXYueG1sUEsFBgAAAAADAAMAtwAAAP0CAAAA&#10;AA==&#10;" fillcolor="#f05260" stroked="f">
                  <v:textbox>
                    <w:txbxContent>
                      <w:p w:rsidR="000B31AA" w:rsidRPr="00524400" w:rsidRDefault="0072669E" w:rsidP="00524400">
                        <w:pPr>
                          <w:pStyle w:val="73ff"/>
                        </w:pPr>
                        <w:r w:rsidRPr="00C035DE">
                          <w:rPr>
                            <w:rtl/>
                          </w:rPr>
                          <w:t>מידת תיקון עיקרי הליקויים שעלו בדוח הקודם</w:t>
                        </w:r>
                      </w:p>
                    </w:txbxContent>
                  </v:textbox>
                </v:shape>
                <w10:wrap type="square" anchorx="margin"/>
              </v:group>
            </w:pict>
          </mc:Fallback>
        </mc:AlternateContent>
      </w:r>
    </w:p>
    <w:tbl>
      <w:tblPr>
        <w:tblStyle w:val="ac"/>
        <w:bidiVisual/>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firstRow="1" w:lastRow="0" w:firstColumn="1" w:lastColumn="0" w:noHBand="0" w:noVBand="1"/>
      </w:tblPr>
      <w:tblGrid>
        <w:gridCol w:w="1474"/>
        <w:gridCol w:w="998"/>
        <w:gridCol w:w="1984"/>
        <w:gridCol w:w="584"/>
        <w:gridCol w:w="758"/>
        <w:gridCol w:w="733"/>
        <w:gridCol w:w="685"/>
      </w:tblGrid>
      <w:tr w:rsidR="00494215" w:rsidTr="003E5AE8">
        <w:trPr>
          <w:tblHeader/>
        </w:trPr>
        <w:tc>
          <w:tcPr>
            <w:tcW w:w="1474" w:type="dxa"/>
            <w:vMerge w:val="restart"/>
            <w:shd w:val="clear" w:color="auto" w:fill="C8DCE4"/>
            <w:vAlign w:val="bottom"/>
          </w:tcPr>
          <w:p w:rsidR="00F6117F" w:rsidRDefault="0072669E" w:rsidP="003E5AE8">
            <w:pPr>
              <w:pStyle w:val="73R"/>
            </w:pPr>
            <w:r w:rsidRPr="007E204E">
              <w:rPr>
                <w:b/>
                <w:bCs/>
                <w:rtl/>
              </w:rPr>
              <w:t>פרק הביקורת</w:t>
            </w:r>
          </w:p>
        </w:tc>
        <w:tc>
          <w:tcPr>
            <w:tcW w:w="998" w:type="dxa"/>
            <w:vMerge w:val="restart"/>
            <w:shd w:val="clear" w:color="auto" w:fill="C8DCE4"/>
            <w:vAlign w:val="bottom"/>
          </w:tcPr>
          <w:p w:rsidR="00F6117F" w:rsidRDefault="0072669E" w:rsidP="003E5AE8">
            <w:pPr>
              <w:pStyle w:val="73R"/>
              <w:rPr>
                <w:rtl/>
              </w:rPr>
            </w:pPr>
            <w:r w:rsidRPr="007E204E">
              <w:rPr>
                <w:rFonts w:hint="cs"/>
                <w:b/>
                <w:bCs/>
                <w:rtl/>
              </w:rPr>
              <w:t>הגוף המבוקר</w:t>
            </w:r>
          </w:p>
        </w:tc>
        <w:tc>
          <w:tcPr>
            <w:tcW w:w="1984" w:type="dxa"/>
            <w:vMerge w:val="restart"/>
            <w:shd w:val="clear" w:color="auto" w:fill="C8DCE4"/>
            <w:vAlign w:val="bottom"/>
          </w:tcPr>
          <w:p w:rsidR="00F6117F" w:rsidRDefault="0072669E" w:rsidP="003E5AE8">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rsidR="00F6117F" w:rsidRPr="00FA2D84" w:rsidRDefault="0072669E" w:rsidP="003E5AE8">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rsidR="00494215" w:rsidTr="003E5AE8">
        <w:trPr>
          <w:tblHeader/>
        </w:trPr>
        <w:tc>
          <w:tcPr>
            <w:tcW w:w="1474" w:type="dxa"/>
            <w:vMerge/>
            <w:shd w:val="clear" w:color="auto" w:fill="C8DCE4"/>
            <w:vAlign w:val="bottom"/>
          </w:tcPr>
          <w:p w:rsidR="00F6117F" w:rsidRPr="007E204E" w:rsidRDefault="00F6117F" w:rsidP="003E5AE8">
            <w:pPr>
              <w:pStyle w:val="73R"/>
              <w:rPr>
                <w:b/>
                <w:bCs/>
                <w:rtl/>
              </w:rPr>
            </w:pPr>
          </w:p>
        </w:tc>
        <w:tc>
          <w:tcPr>
            <w:tcW w:w="998" w:type="dxa"/>
            <w:vMerge/>
            <w:shd w:val="clear" w:color="auto" w:fill="C8DCE4"/>
            <w:vAlign w:val="bottom"/>
          </w:tcPr>
          <w:p w:rsidR="00F6117F" w:rsidRPr="007E204E" w:rsidRDefault="00F6117F" w:rsidP="003E5AE8">
            <w:pPr>
              <w:pStyle w:val="73R"/>
              <w:rPr>
                <w:b/>
                <w:bCs/>
                <w:rtl/>
              </w:rPr>
            </w:pPr>
          </w:p>
        </w:tc>
        <w:tc>
          <w:tcPr>
            <w:tcW w:w="1984" w:type="dxa"/>
            <w:vMerge/>
            <w:shd w:val="clear" w:color="auto" w:fill="C8DCE4"/>
            <w:vAlign w:val="bottom"/>
          </w:tcPr>
          <w:p w:rsidR="00F6117F" w:rsidRPr="007E204E" w:rsidRDefault="00F6117F" w:rsidP="003E5AE8">
            <w:pPr>
              <w:pStyle w:val="73R"/>
              <w:rPr>
                <w:b/>
                <w:bCs/>
                <w:rtl/>
              </w:rPr>
            </w:pPr>
          </w:p>
        </w:tc>
        <w:tc>
          <w:tcPr>
            <w:tcW w:w="584" w:type="dxa"/>
            <w:shd w:val="clear" w:color="auto" w:fill="FF0100"/>
            <w:vAlign w:val="bottom"/>
          </w:tcPr>
          <w:p w:rsidR="00F6117F" w:rsidRPr="007E204E" w:rsidRDefault="0072669E" w:rsidP="003E5AE8">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rsidR="00F6117F" w:rsidRPr="007E204E" w:rsidRDefault="0072669E" w:rsidP="003E5AE8">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rsidR="00F6117F" w:rsidRPr="007E204E" w:rsidRDefault="0072669E" w:rsidP="003E5AE8">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F6117F" w:rsidRPr="007E204E" w:rsidRDefault="0072669E" w:rsidP="003E5AE8">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rsidR="00494215" w:rsidTr="003E5AE8">
        <w:tc>
          <w:tcPr>
            <w:tcW w:w="1474" w:type="dxa"/>
            <w:shd w:val="clear" w:color="auto" w:fill="DFECEF"/>
          </w:tcPr>
          <w:p w:rsidR="00251B9C" w:rsidRDefault="0072669E" w:rsidP="00251B9C">
            <w:pPr>
              <w:pStyle w:val="73R"/>
              <w:rPr>
                <w:rtl/>
              </w:rPr>
            </w:pPr>
            <w:r w:rsidRPr="00EA7C49">
              <w:rPr>
                <w:rtl/>
              </w:rPr>
              <w:t>אישור תקנות וכללים להגנה על יישובים מפני שריפות</w:t>
            </w:r>
          </w:p>
        </w:tc>
        <w:tc>
          <w:tcPr>
            <w:tcW w:w="998" w:type="dxa"/>
            <w:shd w:val="clear" w:color="auto" w:fill="DFECEF"/>
          </w:tcPr>
          <w:p w:rsidR="00251B9C" w:rsidRDefault="0072669E" w:rsidP="00251B9C">
            <w:pPr>
              <w:pStyle w:val="73R"/>
              <w:rPr>
                <w:rtl/>
              </w:rPr>
            </w:pPr>
            <w:r w:rsidRPr="00EA7C49">
              <w:rPr>
                <w:rtl/>
              </w:rPr>
              <w:t>המשרד לביטחון לאומי</w:t>
            </w:r>
            <w:r w:rsidRPr="00EA7C49">
              <w:rPr>
                <w:rFonts w:hint="cs"/>
                <w:rtl/>
              </w:rPr>
              <w:t xml:space="preserve"> ו</w:t>
            </w:r>
            <w:r w:rsidRPr="00EA7C49">
              <w:rPr>
                <w:rtl/>
              </w:rPr>
              <w:t>משרד הפנים</w:t>
            </w:r>
          </w:p>
        </w:tc>
        <w:tc>
          <w:tcPr>
            <w:tcW w:w="1984" w:type="dxa"/>
            <w:shd w:val="clear" w:color="auto" w:fill="DFECEF"/>
          </w:tcPr>
          <w:p w:rsidR="00251B9C" w:rsidRDefault="0072669E" w:rsidP="00251B9C">
            <w:pPr>
              <w:pStyle w:val="73R"/>
              <w:rPr>
                <w:rtl/>
              </w:rPr>
            </w:pPr>
            <w:r w:rsidRPr="00EA7C49">
              <w:rPr>
                <w:rtl/>
              </w:rPr>
              <w:t>טיוטות התקנות והכללים להגנה על היישובים מפני שריפות לא אושרו בשל היעדר מקור תקציבי להקמת אזורי חיץ ברשויות המקומיות.</w:t>
            </w:r>
          </w:p>
        </w:tc>
        <w:tc>
          <w:tcPr>
            <w:tcW w:w="584" w:type="dxa"/>
            <w:shd w:val="clear" w:color="auto" w:fill="DFECEF"/>
          </w:tcPr>
          <w:p w:rsidR="00251B9C" w:rsidRDefault="0072669E" w:rsidP="00251B9C">
            <w:pPr>
              <w:pStyle w:val="73R"/>
              <w:rPr>
                <w:rtl/>
              </w:rPr>
            </w:pPr>
            <w:r w:rsidRPr="00973C85">
              <w:rPr>
                <w:noProof/>
                <w:rtl/>
              </w:rPr>
              <mc:AlternateContent>
                <mc:Choice Requires="wps">
                  <w:drawing>
                    <wp:anchor distT="0" distB="0" distL="114300" distR="114300" simplePos="0" relativeHeight="251710464" behindDoc="0" locked="0" layoutInCell="1" allowOverlap="1">
                      <wp:simplePos x="0" y="0"/>
                      <wp:positionH relativeFrom="column">
                        <wp:posOffset>-60399</wp:posOffset>
                      </wp:positionH>
                      <wp:positionV relativeFrom="paragraph">
                        <wp:posOffset>333086</wp:posOffset>
                      </wp:positionV>
                      <wp:extent cx="348565" cy="223520"/>
                      <wp:effectExtent l="12700" t="12700" r="7620" b="17780"/>
                      <wp:wrapNone/>
                      <wp:docPr id="692367323" name="חץ שמאלה 692367323" descr="לא תוקן"/>
                      <wp:cNvGraphicFramePr/>
                      <a:graphic xmlns:a="http://schemas.openxmlformats.org/drawingml/2006/main">
                        <a:graphicData uri="http://schemas.microsoft.com/office/word/2010/wordprocessingShape">
                          <wps:wsp>
                            <wps:cNvSpPr/>
                            <wps:spPr>
                              <a:xfrm>
                                <a:off x="0" y="0"/>
                                <a:ext cx="34856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692367323" o:spid="_x0000_s1038" type="#_x0000_t66" alt="לא תוקן" style="width:27.45pt;height:17.6pt;margin-top:26.25pt;margin-left:-4.75pt;mso-height-percent:0;mso-height-relative:margin;mso-width-percent:0;mso-width-relative:margin;mso-wrap-distance-bottom:0;mso-wrap-distance-left:9pt;mso-wrap-distance-right:9pt;mso-wrap-distance-top:0;mso-wrap-style:square;position:absolute;visibility:visible;v-text-anchor:middle;z-index:251711488" adj="6926" fillcolor="#ff0100" strokecolor="#ff0100" strokeweight="2pt"/>
                  </w:pict>
                </mc:Fallback>
              </mc:AlternateContent>
            </w:r>
          </w:p>
        </w:tc>
        <w:tc>
          <w:tcPr>
            <w:tcW w:w="758" w:type="dxa"/>
            <w:shd w:val="clear" w:color="auto" w:fill="DFECEF"/>
          </w:tcPr>
          <w:p w:rsidR="00251B9C" w:rsidRDefault="00251B9C" w:rsidP="00251B9C">
            <w:pPr>
              <w:pStyle w:val="73R"/>
              <w:rPr>
                <w:rtl/>
              </w:rPr>
            </w:pPr>
          </w:p>
        </w:tc>
        <w:tc>
          <w:tcPr>
            <w:tcW w:w="733" w:type="dxa"/>
            <w:shd w:val="clear" w:color="auto" w:fill="DFECEF"/>
          </w:tcPr>
          <w:p w:rsidR="00251B9C" w:rsidRDefault="00251B9C" w:rsidP="00251B9C">
            <w:pPr>
              <w:pStyle w:val="73R"/>
              <w:rPr>
                <w:rtl/>
              </w:rPr>
            </w:pPr>
          </w:p>
        </w:tc>
        <w:tc>
          <w:tcPr>
            <w:tcW w:w="685" w:type="dxa"/>
            <w:shd w:val="clear" w:color="auto" w:fill="DFECEF"/>
          </w:tcPr>
          <w:p w:rsidR="00251B9C" w:rsidRDefault="00251B9C" w:rsidP="00251B9C">
            <w:pPr>
              <w:pStyle w:val="73R"/>
              <w:rPr>
                <w:rtl/>
              </w:rPr>
            </w:pPr>
          </w:p>
        </w:tc>
      </w:tr>
      <w:tr w:rsidR="00494215" w:rsidTr="003E5AE8">
        <w:tc>
          <w:tcPr>
            <w:tcW w:w="1474" w:type="dxa"/>
            <w:shd w:val="clear" w:color="auto" w:fill="F0F8F9"/>
          </w:tcPr>
          <w:p w:rsidR="00251B9C" w:rsidRDefault="0072669E" w:rsidP="00251B9C">
            <w:pPr>
              <w:pStyle w:val="73R"/>
              <w:rPr>
                <w:rtl/>
              </w:rPr>
            </w:pPr>
            <w:r w:rsidRPr="00EA7C49">
              <w:rPr>
                <w:rtl/>
              </w:rPr>
              <w:t xml:space="preserve">הכנת תוכנית הגנה מפני </w:t>
            </w:r>
            <w:r w:rsidRPr="00EA7C49">
              <w:rPr>
                <w:rtl/>
              </w:rPr>
              <w:t>שריפות</w:t>
            </w:r>
          </w:p>
        </w:tc>
        <w:tc>
          <w:tcPr>
            <w:tcW w:w="998" w:type="dxa"/>
            <w:shd w:val="clear" w:color="auto" w:fill="F0F8F9"/>
          </w:tcPr>
          <w:p w:rsidR="00251B9C" w:rsidRDefault="0072669E" w:rsidP="00251B9C">
            <w:pPr>
              <w:pStyle w:val="73R"/>
              <w:rPr>
                <w:rtl/>
              </w:rPr>
            </w:pPr>
            <w:r w:rsidRPr="00EA7C49">
              <w:rPr>
                <w:rFonts w:hint="cs"/>
                <w:rtl/>
              </w:rPr>
              <w:t xml:space="preserve">עיריית </w:t>
            </w:r>
            <w:r w:rsidRPr="00A0171F">
              <w:rPr>
                <w:rFonts w:hint="cs"/>
                <w:b/>
                <w:bCs/>
                <w:rtl/>
              </w:rPr>
              <w:t>חיפה</w:t>
            </w:r>
            <w:r w:rsidRPr="00EA7C49">
              <w:rPr>
                <w:rFonts w:hint="cs"/>
                <w:rtl/>
              </w:rPr>
              <w:t xml:space="preserve"> והמועצה המקומית </w:t>
            </w:r>
            <w:r w:rsidRPr="00A0171F">
              <w:rPr>
                <w:rFonts w:hint="cs"/>
                <w:b/>
                <w:bCs/>
                <w:rtl/>
              </w:rPr>
              <w:t>זיכרון יעקב</w:t>
            </w:r>
          </w:p>
        </w:tc>
        <w:tc>
          <w:tcPr>
            <w:tcW w:w="1984" w:type="dxa"/>
            <w:shd w:val="clear" w:color="auto" w:fill="F0F8F9"/>
          </w:tcPr>
          <w:p w:rsidR="00251B9C" w:rsidRDefault="0072669E" w:rsidP="00251B9C">
            <w:pPr>
              <w:pStyle w:val="73R"/>
              <w:rPr>
                <w:rtl/>
              </w:rPr>
            </w:pPr>
            <w:r w:rsidRPr="00EA7C49">
              <w:rPr>
                <w:rFonts w:hint="cs"/>
                <w:rtl/>
              </w:rPr>
              <w:t xml:space="preserve">העירייה והמועצה </w:t>
            </w:r>
            <w:r w:rsidRPr="00EA7C49">
              <w:rPr>
                <w:rtl/>
              </w:rPr>
              <w:t>לא הכינ</w:t>
            </w:r>
            <w:r w:rsidRPr="00EA7C49">
              <w:rPr>
                <w:rFonts w:hint="cs"/>
                <w:rtl/>
              </w:rPr>
              <w:t>ו</w:t>
            </w:r>
            <w:r w:rsidRPr="00EA7C49">
              <w:rPr>
                <w:rtl/>
              </w:rPr>
              <w:t xml:space="preserve"> תוכנית הגנה מפני שריפות</w:t>
            </w:r>
            <w:r w:rsidRPr="00EA7C49">
              <w:rPr>
                <w:rFonts w:hint="cs"/>
                <w:rtl/>
              </w:rPr>
              <w:t>.</w:t>
            </w:r>
          </w:p>
        </w:tc>
        <w:tc>
          <w:tcPr>
            <w:tcW w:w="584" w:type="dxa"/>
            <w:shd w:val="clear" w:color="auto" w:fill="F0F8F9"/>
          </w:tcPr>
          <w:p w:rsidR="00251B9C" w:rsidRDefault="00251B9C" w:rsidP="00251B9C">
            <w:pPr>
              <w:pStyle w:val="73R"/>
              <w:rPr>
                <w:rtl/>
              </w:rPr>
            </w:pPr>
          </w:p>
        </w:tc>
        <w:tc>
          <w:tcPr>
            <w:tcW w:w="758" w:type="dxa"/>
            <w:shd w:val="clear" w:color="auto" w:fill="F0F8F9"/>
          </w:tcPr>
          <w:p w:rsidR="00251B9C" w:rsidRDefault="00251B9C" w:rsidP="00251B9C">
            <w:pPr>
              <w:pStyle w:val="73R"/>
              <w:rPr>
                <w:rtl/>
              </w:rPr>
            </w:pPr>
          </w:p>
        </w:tc>
        <w:tc>
          <w:tcPr>
            <w:tcW w:w="733" w:type="dxa"/>
            <w:shd w:val="clear" w:color="auto" w:fill="F0F8F9"/>
          </w:tcPr>
          <w:p w:rsidR="00251B9C" w:rsidRDefault="0072669E" w:rsidP="00251B9C">
            <w:pPr>
              <w:pStyle w:val="73R"/>
              <w:rPr>
                <w:rtl/>
              </w:rPr>
            </w:pPr>
            <w:r w:rsidRPr="00973C85">
              <w:rPr>
                <w:noProof/>
                <w:rtl/>
              </w:rPr>
              <mc:AlternateContent>
                <mc:Choice Requires="wps">
                  <w:drawing>
                    <wp:anchor distT="0" distB="0" distL="114300" distR="114300" simplePos="0" relativeHeight="251712512" behindDoc="0" locked="0" layoutInCell="1" allowOverlap="1">
                      <wp:simplePos x="0" y="0"/>
                      <wp:positionH relativeFrom="column">
                        <wp:posOffset>-55674</wp:posOffset>
                      </wp:positionH>
                      <wp:positionV relativeFrom="paragraph">
                        <wp:posOffset>334645</wp:posOffset>
                      </wp:positionV>
                      <wp:extent cx="1289718" cy="223520"/>
                      <wp:effectExtent l="12700" t="12700" r="18415" b="17780"/>
                      <wp:wrapNone/>
                      <wp:docPr id="1806044859" name="חץ שמאלה 1806044859" descr="תוקן במידה רבה"/>
                      <wp:cNvGraphicFramePr/>
                      <a:graphic xmlns:a="http://schemas.openxmlformats.org/drawingml/2006/main">
                        <a:graphicData uri="http://schemas.microsoft.com/office/word/2010/wordprocessingShape">
                          <wps:wsp>
                            <wps:cNvSpPr/>
                            <wps:spPr>
                              <a:xfrm>
                                <a:off x="0" y="0"/>
                                <a:ext cx="1289718"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06044859" o:spid="_x0000_s1039" type="#_x0000_t66" alt="תוקן במידה רבה" style="width:101.55pt;height:17.6pt;margin-top:26.35pt;margin-left:-4.4pt;mso-height-percent:0;mso-height-relative:margin;mso-width-percent:0;mso-width-relative:margin;mso-wrap-distance-bottom:0;mso-wrap-distance-left:9pt;mso-wrap-distance-right:9pt;mso-wrap-distance-top:0;mso-wrap-style:square;position:absolute;visibility:visible;v-text-anchor:middle;z-index:251713536" adj="1872" fillcolor="#fdf000" strokecolor="#fdf000" strokeweight="2pt"/>
                  </w:pict>
                </mc:Fallback>
              </mc:AlternateContent>
            </w:r>
          </w:p>
        </w:tc>
        <w:tc>
          <w:tcPr>
            <w:tcW w:w="685" w:type="dxa"/>
            <w:shd w:val="clear" w:color="auto" w:fill="F0F8F9"/>
          </w:tcPr>
          <w:p w:rsidR="00251B9C" w:rsidRDefault="00251B9C" w:rsidP="00251B9C">
            <w:pPr>
              <w:pStyle w:val="73R"/>
              <w:rPr>
                <w:rtl/>
              </w:rPr>
            </w:pPr>
          </w:p>
        </w:tc>
      </w:tr>
      <w:tr w:rsidR="00494215" w:rsidTr="00251B9C">
        <w:tc>
          <w:tcPr>
            <w:tcW w:w="1474" w:type="dxa"/>
            <w:vMerge w:val="restart"/>
            <w:shd w:val="clear" w:color="auto" w:fill="DFECEF"/>
          </w:tcPr>
          <w:p w:rsidR="00251B9C" w:rsidRDefault="0072669E" w:rsidP="00251B9C">
            <w:pPr>
              <w:pStyle w:val="73R"/>
              <w:rPr>
                <w:rtl/>
              </w:rPr>
            </w:pPr>
            <w:r w:rsidRPr="00EA7C49">
              <w:rPr>
                <w:rtl/>
              </w:rPr>
              <w:t>הכשרת אזורי חיץ ובהם דרכי גישה לכוחות ההצלה</w:t>
            </w:r>
          </w:p>
        </w:tc>
        <w:tc>
          <w:tcPr>
            <w:tcW w:w="998" w:type="dxa"/>
            <w:tcBorders>
              <w:bottom w:val="single" w:sz="4" w:space="0" w:color="auto"/>
            </w:tcBorders>
            <w:shd w:val="clear" w:color="auto" w:fill="DFECEF"/>
          </w:tcPr>
          <w:p w:rsidR="00251B9C" w:rsidRDefault="0072669E" w:rsidP="00251B9C">
            <w:pPr>
              <w:pStyle w:val="73R"/>
              <w:rPr>
                <w:rtl/>
              </w:rPr>
            </w:pPr>
            <w:r w:rsidRPr="00EA7C49">
              <w:rPr>
                <w:rFonts w:hint="cs"/>
                <w:rtl/>
              </w:rPr>
              <w:t xml:space="preserve">עיריית </w:t>
            </w:r>
            <w:r w:rsidRPr="00A0171F">
              <w:rPr>
                <w:rFonts w:hint="cs"/>
                <w:b/>
                <w:bCs/>
                <w:rtl/>
              </w:rPr>
              <w:t>חיפה</w:t>
            </w:r>
            <w:r>
              <w:rPr>
                <w:vertAlign w:val="superscript"/>
                <w:rtl/>
              </w:rPr>
              <w:footnoteReference w:id="5"/>
            </w:r>
          </w:p>
        </w:tc>
        <w:tc>
          <w:tcPr>
            <w:tcW w:w="1984" w:type="dxa"/>
            <w:tcBorders>
              <w:bottom w:val="single" w:sz="4" w:space="0" w:color="auto"/>
            </w:tcBorders>
            <w:shd w:val="clear" w:color="auto" w:fill="DFECEF"/>
          </w:tcPr>
          <w:p w:rsidR="00251B9C" w:rsidRDefault="0072669E" w:rsidP="00251B9C">
            <w:pPr>
              <w:pStyle w:val="73R"/>
              <w:rPr>
                <w:rtl/>
              </w:rPr>
            </w:pPr>
            <w:r w:rsidRPr="00EA7C49">
              <w:rPr>
                <w:rtl/>
              </w:rPr>
              <w:t xml:space="preserve">רק לאחר גל השריפות, בתחילת שנת 2017, החלה </w:t>
            </w:r>
            <w:r w:rsidRPr="00EA7C49">
              <w:rPr>
                <w:rFonts w:hint="cs"/>
                <w:rtl/>
              </w:rPr>
              <w:t>העירייה</w:t>
            </w:r>
            <w:r w:rsidRPr="00EA7C49">
              <w:rPr>
                <w:rtl/>
              </w:rPr>
              <w:t xml:space="preserve"> בהכשרת אזורי חיץ</w:t>
            </w:r>
            <w:r w:rsidRPr="00EA7C49">
              <w:rPr>
                <w:rFonts w:hint="cs"/>
                <w:rtl/>
              </w:rPr>
              <w:t>.</w:t>
            </w:r>
            <w:r w:rsidRPr="00EA7C49">
              <w:rPr>
                <w:rtl/>
              </w:rPr>
              <w:t xml:space="preserve"> </w:t>
            </w:r>
          </w:p>
        </w:tc>
        <w:tc>
          <w:tcPr>
            <w:tcW w:w="584" w:type="dxa"/>
            <w:tcBorders>
              <w:bottom w:val="single" w:sz="4" w:space="0" w:color="auto"/>
            </w:tcBorders>
            <w:shd w:val="clear" w:color="auto" w:fill="DFECEF"/>
          </w:tcPr>
          <w:p w:rsidR="00251B9C" w:rsidRDefault="00251B9C" w:rsidP="00251B9C">
            <w:pPr>
              <w:pStyle w:val="73R"/>
              <w:rPr>
                <w:rtl/>
              </w:rPr>
            </w:pPr>
          </w:p>
        </w:tc>
        <w:tc>
          <w:tcPr>
            <w:tcW w:w="758" w:type="dxa"/>
            <w:tcBorders>
              <w:bottom w:val="single" w:sz="4" w:space="0" w:color="auto"/>
            </w:tcBorders>
            <w:shd w:val="clear" w:color="auto" w:fill="DFECEF"/>
          </w:tcPr>
          <w:p w:rsidR="00251B9C" w:rsidRDefault="00251B9C" w:rsidP="00251B9C">
            <w:pPr>
              <w:pStyle w:val="73R"/>
              <w:rPr>
                <w:rtl/>
              </w:rPr>
            </w:pPr>
          </w:p>
        </w:tc>
        <w:tc>
          <w:tcPr>
            <w:tcW w:w="733" w:type="dxa"/>
            <w:tcBorders>
              <w:bottom w:val="single" w:sz="4" w:space="0" w:color="auto"/>
            </w:tcBorders>
            <w:shd w:val="clear" w:color="auto" w:fill="DFECEF"/>
          </w:tcPr>
          <w:p w:rsidR="00251B9C" w:rsidRDefault="0072669E" w:rsidP="00251B9C">
            <w:pPr>
              <w:pStyle w:val="73R"/>
              <w:rPr>
                <w:rtl/>
              </w:rPr>
            </w:pPr>
            <w:r w:rsidRPr="00973C85">
              <w:rPr>
                <w:noProof/>
                <w:rtl/>
              </w:rPr>
              <mc:AlternateContent>
                <mc:Choice Requires="wps">
                  <w:drawing>
                    <wp:anchor distT="0" distB="0" distL="114300" distR="114300" simplePos="0" relativeHeight="251714560" behindDoc="0" locked="0" layoutInCell="1" allowOverlap="1">
                      <wp:simplePos x="0" y="0"/>
                      <wp:positionH relativeFrom="column">
                        <wp:posOffset>-55557</wp:posOffset>
                      </wp:positionH>
                      <wp:positionV relativeFrom="paragraph">
                        <wp:posOffset>191572</wp:posOffset>
                      </wp:positionV>
                      <wp:extent cx="1289718" cy="223520"/>
                      <wp:effectExtent l="12700" t="12700" r="18415" b="17780"/>
                      <wp:wrapNone/>
                      <wp:docPr id="847792318" name="חץ שמאלה 847792318" descr="תוקן במידה רבה"/>
                      <wp:cNvGraphicFramePr/>
                      <a:graphic xmlns:a="http://schemas.openxmlformats.org/drawingml/2006/main">
                        <a:graphicData uri="http://schemas.microsoft.com/office/word/2010/wordprocessingShape">
                          <wps:wsp>
                            <wps:cNvSpPr/>
                            <wps:spPr>
                              <a:xfrm>
                                <a:off x="0" y="0"/>
                                <a:ext cx="1289718"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847792318" o:spid="_x0000_s1040" type="#_x0000_t66" alt="תוקן במידה רבה" style="width:101.55pt;height:17.6pt;margin-top:15.1pt;margin-left:-4.35pt;mso-height-percent:0;mso-height-relative:margin;mso-width-percent:0;mso-width-relative:margin;mso-wrap-distance-bottom:0;mso-wrap-distance-left:9pt;mso-wrap-distance-right:9pt;mso-wrap-distance-top:0;mso-wrap-style:square;position:absolute;visibility:visible;v-text-anchor:middle;z-index:251715584" adj="1872" fillcolor="#fdf000" strokecolor="#fdf000" strokeweight="2pt"/>
                  </w:pict>
                </mc:Fallback>
              </mc:AlternateContent>
            </w:r>
          </w:p>
        </w:tc>
        <w:tc>
          <w:tcPr>
            <w:tcW w:w="685" w:type="dxa"/>
            <w:tcBorders>
              <w:bottom w:val="single" w:sz="4" w:space="0" w:color="auto"/>
            </w:tcBorders>
            <w:shd w:val="clear" w:color="auto" w:fill="DFECEF"/>
          </w:tcPr>
          <w:p w:rsidR="00251B9C" w:rsidRDefault="00251B9C" w:rsidP="00251B9C">
            <w:pPr>
              <w:pStyle w:val="73R"/>
              <w:rPr>
                <w:rtl/>
              </w:rPr>
            </w:pPr>
          </w:p>
        </w:tc>
      </w:tr>
      <w:tr w:rsidR="00494215" w:rsidTr="00251B9C">
        <w:tc>
          <w:tcPr>
            <w:tcW w:w="1474" w:type="dxa"/>
            <w:vMerge/>
            <w:shd w:val="clear" w:color="auto" w:fill="DFECEF"/>
          </w:tcPr>
          <w:p w:rsidR="00251B9C" w:rsidRPr="00F6117F" w:rsidRDefault="00251B9C" w:rsidP="00251B9C">
            <w:pPr>
              <w:pStyle w:val="73R"/>
              <w:rPr>
                <w:rtl/>
              </w:rPr>
            </w:pPr>
          </w:p>
        </w:tc>
        <w:tc>
          <w:tcPr>
            <w:tcW w:w="998" w:type="dxa"/>
            <w:tcBorders>
              <w:top w:val="single" w:sz="4" w:space="0" w:color="auto"/>
            </w:tcBorders>
            <w:shd w:val="clear" w:color="auto" w:fill="DFECEF"/>
          </w:tcPr>
          <w:p w:rsidR="00251B9C" w:rsidRPr="00F6117F" w:rsidRDefault="0072669E" w:rsidP="00251B9C">
            <w:pPr>
              <w:pStyle w:val="73R"/>
              <w:rPr>
                <w:rtl/>
              </w:rPr>
            </w:pPr>
            <w:r w:rsidRPr="00EA7C49">
              <w:rPr>
                <w:rFonts w:hint="cs"/>
                <w:rtl/>
              </w:rPr>
              <w:t xml:space="preserve">המועצה המקומית </w:t>
            </w:r>
            <w:r w:rsidRPr="00A0171F">
              <w:rPr>
                <w:rFonts w:hint="cs"/>
                <w:b/>
                <w:bCs/>
                <w:rtl/>
              </w:rPr>
              <w:t>זיכרון יעקב</w:t>
            </w:r>
          </w:p>
        </w:tc>
        <w:tc>
          <w:tcPr>
            <w:tcW w:w="1984" w:type="dxa"/>
            <w:tcBorders>
              <w:top w:val="single" w:sz="4" w:space="0" w:color="auto"/>
            </w:tcBorders>
            <w:shd w:val="clear" w:color="auto" w:fill="DFECEF"/>
          </w:tcPr>
          <w:p w:rsidR="00251B9C" w:rsidRPr="00F6117F" w:rsidRDefault="0072669E" w:rsidP="00251B9C">
            <w:pPr>
              <w:pStyle w:val="73R"/>
              <w:rPr>
                <w:rtl/>
              </w:rPr>
            </w:pPr>
            <w:r w:rsidRPr="00EA7C49">
              <w:rPr>
                <w:rFonts w:hint="cs"/>
                <w:rtl/>
              </w:rPr>
              <w:t>המועצה</w:t>
            </w:r>
            <w:r w:rsidRPr="00EA7C49">
              <w:rPr>
                <w:rtl/>
              </w:rPr>
              <w:t xml:space="preserve"> לא הכינה תוכנית סדורה ליישום הנחיות רשות הכבאות </w:t>
            </w:r>
            <w:r w:rsidRPr="00EA7C49">
              <w:rPr>
                <w:rFonts w:hint="cs"/>
                <w:rtl/>
              </w:rPr>
              <w:t>ו</w:t>
            </w:r>
            <w:r w:rsidRPr="00EA7C49">
              <w:rPr>
                <w:rtl/>
              </w:rPr>
              <w:t>הותיר</w:t>
            </w:r>
            <w:r w:rsidRPr="00EA7C49">
              <w:rPr>
                <w:rFonts w:hint="cs"/>
                <w:rtl/>
              </w:rPr>
              <w:t>ה</w:t>
            </w:r>
            <w:r w:rsidRPr="00EA7C49">
              <w:rPr>
                <w:rtl/>
              </w:rPr>
              <w:t xml:space="preserve"> את נושא ההגנה על היישוב מפני שריפות ללא טיפול מקיף ושיטתי</w:t>
            </w:r>
            <w:r w:rsidRPr="00EA7C49">
              <w:rPr>
                <w:rFonts w:hint="cs"/>
                <w:rtl/>
              </w:rPr>
              <w:t>.</w:t>
            </w:r>
          </w:p>
        </w:tc>
        <w:tc>
          <w:tcPr>
            <w:tcW w:w="584" w:type="dxa"/>
            <w:tcBorders>
              <w:top w:val="single" w:sz="4" w:space="0" w:color="auto"/>
            </w:tcBorders>
            <w:shd w:val="clear" w:color="auto" w:fill="DFECEF"/>
          </w:tcPr>
          <w:p w:rsidR="00251B9C" w:rsidRDefault="00251B9C" w:rsidP="00251B9C">
            <w:pPr>
              <w:pStyle w:val="73R"/>
              <w:rPr>
                <w:rtl/>
              </w:rPr>
            </w:pPr>
          </w:p>
        </w:tc>
        <w:tc>
          <w:tcPr>
            <w:tcW w:w="758" w:type="dxa"/>
            <w:tcBorders>
              <w:top w:val="single" w:sz="4" w:space="0" w:color="auto"/>
            </w:tcBorders>
            <w:shd w:val="clear" w:color="auto" w:fill="DFECEF"/>
          </w:tcPr>
          <w:p w:rsidR="00251B9C" w:rsidRDefault="0072669E" w:rsidP="00251B9C">
            <w:pPr>
              <w:pStyle w:val="73R"/>
              <w:rPr>
                <w:rtl/>
              </w:rPr>
            </w:pPr>
            <w:r w:rsidRPr="00973C85">
              <w:rPr>
                <w:noProof/>
                <w:rtl/>
              </w:rPr>
              <mc:AlternateContent>
                <mc:Choice Requires="wps">
                  <w:drawing>
                    <wp:anchor distT="0" distB="0" distL="114300" distR="114300" simplePos="0" relativeHeight="251716608" behindDoc="0" locked="0" layoutInCell="1" allowOverlap="1">
                      <wp:simplePos x="0" y="0"/>
                      <wp:positionH relativeFrom="column">
                        <wp:posOffset>-57051</wp:posOffset>
                      </wp:positionH>
                      <wp:positionV relativeFrom="paragraph">
                        <wp:posOffset>329705</wp:posOffset>
                      </wp:positionV>
                      <wp:extent cx="825962" cy="223520"/>
                      <wp:effectExtent l="12700" t="12700" r="12700" b="17780"/>
                      <wp:wrapNone/>
                      <wp:docPr id="1903148013" name="חץ שמאלה 1903148013" descr="תוקן במידה מועטה"/>
                      <wp:cNvGraphicFramePr/>
                      <a:graphic xmlns:a="http://schemas.openxmlformats.org/drawingml/2006/main">
                        <a:graphicData uri="http://schemas.microsoft.com/office/word/2010/wordprocessingShape">
                          <wps:wsp>
                            <wps:cNvSpPr/>
                            <wps:spPr>
                              <a:xfrm>
                                <a:off x="0" y="0"/>
                                <a:ext cx="825962"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03148013" o:spid="_x0000_s1041" type="#_x0000_t66" alt="תוקן במידה מועטה" style="width:65.05pt;height:17.6pt;margin-top:25.95pt;margin-left:-4.5pt;mso-height-percent:0;mso-height-relative:margin;mso-width-percent:0;mso-width-relative:margin;mso-wrap-distance-bottom:0;mso-wrap-distance-left:9pt;mso-wrap-distance-right:9pt;mso-wrap-distance-top:0;mso-wrap-style:square;position:absolute;visibility:visible;v-text-anchor:middle;z-index:251717632" adj="2923" fillcolor="#ffc002" strokecolor="#ffc002" strokeweight="2pt"/>
                  </w:pict>
                </mc:Fallback>
              </mc:AlternateContent>
            </w:r>
          </w:p>
        </w:tc>
        <w:tc>
          <w:tcPr>
            <w:tcW w:w="733" w:type="dxa"/>
            <w:tcBorders>
              <w:top w:val="single" w:sz="4" w:space="0" w:color="auto"/>
            </w:tcBorders>
            <w:shd w:val="clear" w:color="auto" w:fill="DFECEF"/>
          </w:tcPr>
          <w:p w:rsidR="00251B9C" w:rsidRDefault="00251B9C" w:rsidP="00251B9C">
            <w:pPr>
              <w:pStyle w:val="73R"/>
              <w:rPr>
                <w:rtl/>
              </w:rPr>
            </w:pPr>
          </w:p>
        </w:tc>
        <w:tc>
          <w:tcPr>
            <w:tcW w:w="685" w:type="dxa"/>
            <w:tcBorders>
              <w:top w:val="single" w:sz="4" w:space="0" w:color="auto"/>
            </w:tcBorders>
            <w:shd w:val="clear" w:color="auto" w:fill="DFECEF"/>
          </w:tcPr>
          <w:p w:rsidR="00251B9C" w:rsidRDefault="00251B9C" w:rsidP="00251B9C">
            <w:pPr>
              <w:pStyle w:val="73R"/>
              <w:rPr>
                <w:rtl/>
              </w:rPr>
            </w:pPr>
          </w:p>
        </w:tc>
      </w:tr>
      <w:tr w:rsidR="00494215" w:rsidTr="003E5AE8">
        <w:tc>
          <w:tcPr>
            <w:tcW w:w="1474" w:type="dxa"/>
            <w:shd w:val="clear" w:color="auto" w:fill="F0F8F9"/>
          </w:tcPr>
          <w:p w:rsidR="00251B9C" w:rsidRDefault="0072669E" w:rsidP="00251B9C">
            <w:pPr>
              <w:pStyle w:val="73R"/>
              <w:rPr>
                <w:rtl/>
              </w:rPr>
            </w:pPr>
            <w:r w:rsidRPr="00EA7C49">
              <w:rPr>
                <w:rtl/>
              </w:rPr>
              <w:t>הכנת תוכנית הגנה מפני שריפות</w:t>
            </w:r>
            <w:r w:rsidRPr="00EA7C49">
              <w:rPr>
                <w:rFonts w:hint="cs"/>
                <w:rtl/>
              </w:rPr>
              <w:t xml:space="preserve">; </w:t>
            </w:r>
            <w:r w:rsidRPr="00EA7C49">
              <w:rPr>
                <w:rtl/>
              </w:rPr>
              <w:t>הכשרת אזורי חיץ ובהם דרכי גישה לכוחות ההצלה</w:t>
            </w:r>
          </w:p>
        </w:tc>
        <w:tc>
          <w:tcPr>
            <w:tcW w:w="998" w:type="dxa"/>
            <w:shd w:val="clear" w:color="auto" w:fill="F0F8F9"/>
          </w:tcPr>
          <w:p w:rsidR="00251B9C" w:rsidRDefault="0072669E" w:rsidP="00251B9C">
            <w:pPr>
              <w:pStyle w:val="73R"/>
              <w:rPr>
                <w:rtl/>
              </w:rPr>
            </w:pPr>
            <w:r w:rsidRPr="00EA7C49">
              <w:rPr>
                <w:rFonts w:hint="cs"/>
                <w:rtl/>
              </w:rPr>
              <w:t xml:space="preserve">המועצה האזורית </w:t>
            </w:r>
            <w:r w:rsidRPr="00A0171F">
              <w:rPr>
                <w:rFonts w:hint="cs"/>
                <w:b/>
                <w:bCs/>
                <w:rtl/>
              </w:rPr>
              <w:t>מטה יהודה</w:t>
            </w:r>
          </w:p>
        </w:tc>
        <w:tc>
          <w:tcPr>
            <w:tcW w:w="1984" w:type="dxa"/>
            <w:shd w:val="clear" w:color="auto" w:fill="F0F8F9"/>
          </w:tcPr>
          <w:p w:rsidR="00251B9C" w:rsidRDefault="0072669E" w:rsidP="00251B9C">
            <w:pPr>
              <w:pStyle w:val="73R"/>
              <w:rPr>
                <w:rtl/>
              </w:rPr>
            </w:pPr>
            <w:r w:rsidRPr="00EA7C49">
              <w:rPr>
                <w:rtl/>
              </w:rPr>
              <w:t xml:space="preserve">המועצה לא פעלה </w:t>
            </w:r>
            <w:r w:rsidRPr="00EA7C49">
              <w:rPr>
                <w:rtl/>
              </w:rPr>
              <w:t>מול היישובים בית מאיר ונטף על מנת לוודא שהם מבצעים את הנחיות</w:t>
            </w:r>
            <w:r w:rsidRPr="00EA7C49">
              <w:rPr>
                <w:rFonts w:hint="cs"/>
                <w:rtl/>
              </w:rPr>
              <w:t xml:space="preserve"> רשות הכבאות</w:t>
            </w:r>
            <w:r w:rsidRPr="00EA7C49">
              <w:rPr>
                <w:rtl/>
              </w:rPr>
              <w:t>, בין היתר להכשרת אזורי חיץ ולהכנת תכנית הגנה מפני שריפות וכן לא הקצתה להם תקציב לשם ביצוען.</w:t>
            </w:r>
          </w:p>
        </w:tc>
        <w:tc>
          <w:tcPr>
            <w:tcW w:w="584" w:type="dxa"/>
            <w:shd w:val="clear" w:color="auto" w:fill="F0F8F9"/>
          </w:tcPr>
          <w:p w:rsidR="00251B9C" w:rsidRDefault="0072669E" w:rsidP="00251B9C">
            <w:pPr>
              <w:pStyle w:val="73R"/>
              <w:rPr>
                <w:rtl/>
              </w:rPr>
            </w:pPr>
            <w:r w:rsidRPr="00973C85">
              <w:rPr>
                <w:noProof/>
                <w:rtl/>
              </w:rPr>
              <mc:AlternateContent>
                <mc:Choice Requires="wps">
                  <w:drawing>
                    <wp:anchor distT="0" distB="0" distL="114300" distR="114300" simplePos="0" relativeHeight="251718656" behindDoc="0" locked="0" layoutInCell="1" allowOverlap="1">
                      <wp:simplePos x="0" y="0"/>
                      <wp:positionH relativeFrom="column">
                        <wp:posOffset>-538381</wp:posOffset>
                      </wp:positionH>
                      <wp:positionV relativeFrom="paragraph">
                        <wp:posOffset>554347</wp:posOffset>
                      </wp:positionV>
                      <wp:extent cx="825962" cy="223520"/>
                      <wp:effectExtent l="12700" t="12700" r="12700" b="17780"/>
                      <wp:wrapNone/>
                      <wp:docPr id="1314157349" name="חץ שמאלה 1314157349" descr="תוקן במידה מועטה"/>
                      <wp:cNvGraphicFramePr/>
                      <a:graphic xmlns:a="http://schemas.openxmlformats.org/drawingml/2006/main">
                        <a:graphicData uri="http://schemas.microsoft.com/office/word/2010/wordprocessingShape">
                          <wps:wsp>
                            <wps:cNvSpPr/>
                            <wps:spPr>
                              <a:xfrm>
                                <a:off x="0" y="0"/>
                                <a:ext cx="825962"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314157349" o:spid="_x0000_s1042" type="#_x0000_t66" alt="תוקן במידה מועטה" style="width:65.05pt;height:17.6pt;margin-top:43.65pt;margin-left:-42.4pt;mso-height-percent:0;mso-height-relative:margin;mso-width-percent:0;mso-width-relative:margin;mso-wrap-distance-bottom:0;mso-wrap-distance-left:9pt;mso-wrap-distance-right:9pt;mso-wrap-distance-top:0;mso-wrap-style:square;position:absolute;visibility:visible;v-text-anchor:middle;z-index:251719680" adj="2923" fillcolor="#ffc002" strokecolor="#ffc002" strokeweight="2pt"/>
                  </w:pict>
                </mc:Fallback>
              </mc:AlternateContent>
            </w:r>
          </w:p>
        </w:tc>
        <w:tc>
          <w:tcPr>
            <w:tcW w:w="758" w:type="dxa"/>
            <w:shd w:val="clear" w:color="auto" w:fill="F0F8F9"/>
          </w:tcPr>
          <w:p w:rsidR="00251B9C" w:rsidRDefault="00251B9C" w:rsidP="00251B9C">
            <w:pPr>
              <w:pStyle w:val="73R"/>
              <w:rPr>
                <w:rtl/>
              </w:rPr>
            </w:pPr>
          </w:p>
        </w:tc>
        <w:tc>
          <w:tcPr>
            <w:tcW w:w="733" w:type="dxa"/>
            <w:shd w:val="clear" w:color="auto" w:fill="F0F8F9"/>
          </w:tcPr>
          <w:p w:rsidR="00251B9C" w:rsidRDefault="00251B9C" w:rsidP="00251B9C">
            <w:pPr>
              <w:pStyle w:val="73R"/>
              <w:rPr>
                <w:rtl/>
              </w:rPr>
            </w:pPr>
          </w:p>
        </w:tc>
        <w:tc>
          <w:tcPr>
            <w:tcW w:w="685" w:type="dxa"/>
            <w:shd w:val="clear" w:color="auto" w:fill="F0F8F9"/>
          </w:tcPr>
          <w:p w:rsidR="00251B9C" w:rsidRDefault="00251B9C" w:rsidP="00251B9C">
            <w:pPr>
              <w:pStyle w:val="73R"/>
              <w:rPr>
                <w:rtl/>
              </w:rPr>
            </w:pPr>
          </w:p>
        </w:tc>
      </w:tr>
      <w:tr w:rsidR="00494215" w:rsidTr="003E5AE8">
        <w:tc>
          <w:tcPr>
            <w:tcW w:w="1474" w:type="dxa"/>
            <w:shd w:val="clear" w:color="auto" w:fill="DFECEF"/>
          </w:tcPr>
          <w:p w:rsidR="00251B9C" w:rsidRDefault="0072669E" w:rsidP="00251B9C">
            <w:pPr>
              <w:pStyle w:val="73R"/>
              <w:rPr>
                <w:rtl/>
              </w:rPr>
            </w:pPr>
            <w:r w:rsidRPr="00EA7C49">
              <w:rPr>
                <w:rtl/>
              </w:rPr>
              <w:lastRenderedPageBreak/>
              <w:t>פעולות למניעת שריפות בשטחים פרטיים</w:t>
            </w:r>
          </w:p>
        </w:tc>
        <w:tc>
          <w:tcPr>
            <w:tcW w:w="998" w:type="dxa"/>
            <w:shd w:val="clear" w:color="auto" w:fill="DFECEF"/>
          </w:tcPr>
          <w:p w:rsidR="00251B9C" w:rsidRDefault="0072669E" w:rsidP="00251B9C">
            <w:pPr>
              <w:pStyle w:val="73R"/>
              <w:rPr>
                <w:rtl/>
              </w:rPr>
            </w:pPr>
            <w:r w:rsidRPr="00EA7C49">
              <w:rPr>
                <w:rFonts w:hint="cs"/>
                <w:rtl/>
              </w:rPr>
              <w:t xml:space="preserve">עיריית </w:t>
            </w:r>
            <w:r w:rsidRPr="00A0171F">
              <w:rPr>
                <w:rFonts w:hint="cs"/>
                <w:b/>
                <w:bCs/>
                <w:rtl/>
              </w:rPr>
              <w:t>חיפה</w:t>
            </w:r>
          </w:p>
        </w:tc>
        <w:tc>
          <w:tcPr>
            <w:tcW w:w="1984" w:type="dxa"/>
            <w:shd w:val="clear" w:color="auto" w:fill="DFECEF"/>
          </w:tcPr>
          <w:p w:rsidR="00251B9C" w:rsidRDefault="0072669E" w:rsidP="00251B9C">
            <w:pPr>
              <w:pStyle w:val="73R"/>
              <w:rPr>
                <w:rtl/>
              </w:rPr>
            </w:pPr>
            <w:r w:rsidRPr="00EA7C49">
              <w:rPr>
                <w:rFonts w:hint="cs"/>
                <w:rtl/>
              </w:rPr>
              <w:t xml:space="preserve">העירייה </w:t>
            </w:r>
            <w:r w:rsidRPr="00EA7C49">
              <w:rPr>
                <w:rtl/>
              </w:rPr>
              <w:t xml:space="preserve">לא נקטה פעולות אכיפה נגד </w:t>
            </w:r>
            <w:r w:rsidRPr="00EA7C49">
              <w:rPr>
                <w:rtl/>
              </w:rPr>
              <w:t>התושבים שלא ביצעו את הדרישה להכשיר אזורי חיץ בשטחים הפרטיים</w:t>
            </w:r>
            <w:r w:rsidRPr="00EA7C49">
              <w:rPr>
                <w:rFonts w:hint="cs"/>
                <w:rtl/>
              </w:rPr>
              <w:t>.</w:t>
            </w:r>
          </w:p>
        </w:tc>
        <w:tc>
          <w:tcPr>
            <w:tcW w:w="584" w:type="dxa"/>
            <w:shd w:val="clear" w:color="auto" w:fill="DFECEF"/>
          </w:tcPr>
          <w:p w:rsidR="00251B9C" w:rsidRDefault="0072669E" w:rsidP="00251B9C">
            <w:pPr>
              <w:pStyle w:val="73R"/>
              <w:rPr>
                <w:rtl/>
              </w:rPr>
            </w:pPr>
            <w:r w:rsidRPr="00973C85">
              <w:rPr>
                <w:noProof/>
                <w:rtl/>
              </w:rPr>
              <mc:AlternateContent>
                <mc:Choice Requires="wps">
                  <w:drawing>
                    <wp:anchor distT="0" distB="0" distL="114300" distR="114300" simplePos="0" relativeHeight="251720704" behindDoc="0" locked="0" layoutInCell="1" allowOverlap="1">
                      <wp:simplePos x="0" y="0"/>
                      <wp:positionH relativeFrom="column">
                        <wp:posOffset>-46108</wp:posOffset>
                      </wp:positionH>
                      <wp:positionV relativeFrom="paragraph">
                        <wp:posOffset>294708</wp:posOffset>
                      </wp:positionV>
                      <wp:extent cx="331175" cy="223520"/>
                      <wp:effectExtent l="12700" t="12700" r="12065" b="17780"/>
                      <wp:wrapNone/>
                      <wp:docPr id="1962280735" name="חץ שמאלה 1962280735" descr="לא תוקן"/>
                      <wp:cNvGraphicFramePr/>
                      <a:graphic xmlns:a="http://schemas.openxmlformats.org/drawingml/2006/main">
                        <a:graphicData uri="http://schemas.microsoft.com/office/word/2010/wordprocessingShape">
                          <wps:wsp>
                            <wps:cNvSpPr/>
                            <wps:spPr>
                              <a:xfrm>
                                <a:off x="0" y="0"/>
                                <a:ext cx="33117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62280735" o:spid="_x0000_s1043" type="#_x0000_t66" alt="לא תוקן" style="width:26.1pt;height:17.6pt;margin-top:23.2pt;margin-left:-3.65pt;mso-height-percent:0;mso-height-relative:margin;mso-width-percent:0;mso-width-relative:margin;mso-wrap-distance-bottom:0;mso-wrap-distance-left:9pt;mso-wrap-distance-right:9pt;mso-wrap-distance-top:0;mso-wrap-style:square;position:absolute;visibility:visible;v-text-anchor:middle;z-index:251721728" adj="7289" fillcolor="#ff0100" strokecolor="#ff0100" strokeweight="2pt"/>
                  </w:pict>
                </mc:Fallback>
              </mc:AlternateContent>
            </w:r>
          </w:p>
        </w:tc>
        <w:tc>
          <w:tcPr>
            <w:tcW w:w="758" w:type="dxa"/>
            <w:shd w:val="clear" w:color="auto" w:fill="DFECEF"/>
          </w:tcPr>
          <w:p w:rsidR="00251B9C" w:rsidRDefault="00251B9C" w:rsidP="00251B9C">
            <w:pPr>
              <w:pStyle w:val="73R"/>
              <w:rPr>
                <w:rtl/>
              </w:rPr>
            </w:pPr>
          </w:p>
        </w:tc>
        <w:tc>
          <w:tcPr>
            <w:tcW w:w="733" w:type="dxa"/>
            <w:shd w:val="clear" w:color="auto" w:fill="DFECEF"/>
          </w:tcPr>
          <w:p w:rsidR="00251B9C" w:rsidRDefault="00251B9C" w:rsidP="00251B9C">
            <w:pPr>
              <w:pStyle w:val="73R"/>
              <w:rPr>
                <w:rtl/>
              </w:rPr>
            </w:pPr>
          </w:p>
        </w:tc>
        <w:tc>
          <w:tcPr>
            <w:tcW w:w="685" w:type="dxa"/>
            <w:shd w:val="clear" w:color="auto" w:fill="DFECEF"/>
          </w:tcPr>
          <w:p w:rsidR="00251B9C" w:rsidRDefault="00251B9C" w:rsidP="00251B9C">
            <w:pPr>
              <w:pStyle w:val="73R"/>
              <w:rPr>
                <w:rtl/>
              </w:rPr>
            </w:pPr>
          </w:p>
        </w:tc>
      </w:tr>
      <w:tr w:rsidR="00494215" w:rsidTr="003E5AE8">
        <w:tc>
          <w:tcPr>
            <w:tcW w:w="1474" w:type="dxa"/>
            <w:shd w:val="clear" w:color="auto" w:fill="F0F8F9"/>
          </w:tcPr>
          <w:p w:rsidR="00251B9C" w:rsidRPr="00FA2D84" w:rsidRDefault="0072669E" w:rsidP="00251B9C">
            <w:pPr>
              <w:pStyle w:val="73R"/>
              <w:spacing w:after="240"/>
              <w:rPr>
                <w:spacing w:val="2"/>
                <w:rtl/>
              </w:rPr>
            </w:pPr>
            <w:r w:rsidRPr="00EA7C49">
              <w:rPr>
                <w:rtl/>
              </w:rPr>
              <w:t>הכשרת כבישי גישה ודרכי מילוט</w:t>
            </w:r>
          </w:p>
        </w:tc>
        <w:tc>
          <w:tcPr>
            <w:tcW w:w="998" w:type="dxa"/>
            <w:shd w:val="clear" w:color="auto" w:fill="F0F8F9"/>
          </w:tcPr>
          <w:p w:rsidR="00251B9C" w:rsidRDefault="0072669E" w:rsidP="00251B9C">
            <w:pPr>
              <w:pStyle w:val="73R"/>
              <w:spacing w:after="240"/>
              <w:rPr>
                <w:rtl/>
              </w:rPr>
            </w:pPr>
            <w:r w:rsidRPr="00EA7C49">
              <w:rPr>
                <w:rFonts w:hint="cs"/>
                <w:rtl/>
              </w:rPr>
              <w:t xml:space="preserve">עיריית </w:t>
            </w:r>
            <w:r w:rsidRPr="00A0171F">
              <w:rPr>
                <w:rFonts w:hint="cs"/>
                <w:b/>
                <w:bCs/>
                <w:rtl/>
              </w:rPr>
              <w:t>חיפה</w:t>
            </w:r>
          </w:p>
        </w:tc>
        <w:tc>
          <w:tcPr>
            <w:tcW w:w="1984" w:type="dxa"/>
            <w:shd w:val="clear" w:color="auto" w:fill="F0F8F9"/>
          </w:tcPr>
          <w:p w:rsidR="00251B9C" w:rsidRDefault="0072669E" w:rsidP="00251B9C">
            <w:pPr>
              <w:pStyle w:val="73R"/>
              <w:spacing w:after="240"/>
              <w:rPr>
                <w:rtl/>
              </w:rPr>
            </w:pPr>
            <w:r w:rsidRPr="00EA7C49">
              <w:rPr>
                <w:rFonts w:hint="cs"/>
                <w:rtl/>
              </w:rPr>
              <w:t>בתחומי העירייה</w:t>
            </w:r>
            <w:r w:rsidRPr="00EA7C49">
              <w:rPr>
                <w:rtl/>
              </w:rPr>
              <w:t xml:space="preserve"> </w:t>
            </w:r>
            <w:r w:rsidRPr="00EA7C49">
              <w:rPr>
                <w:rFonts w:hint="cs"/>
                <w:rtl/>
              </w:rPr>
              <w:t xml:space="preserve">נמצאו </w:t>
            </w:r>
            <w:r w:rsidRPr="00EA7C49">
              <w:rPr>
                <w:rtl/>
              </w:rPr>
              <w:t>תשע שכונות כלואות</w:t>
            </w:r>
            <w:r w:rsidRPr="00EA7C49">
              <w:rPr>
                <w:rFonts w:hint="cs"/>
                <w:rtl/>
              </w:rPr>
              <w:t>,</w:t>
            </w:r>
            <w:r w:rsidRPr="00EA7C49">
              <w:rPr>
                <w:rtl/>
              </w:rPr>
              <w:t xml:space="preserve"> </w:t>
            </w:r>
            <w:r w:rsidRPr="00EA7C49">
              <w:rPr>
                <w:rFonts w:hint="cs"/>
                <w:rtl/>
              </w:rPr>
              <w:t>והיא היית</w:t>
            </w:r>
            <w:r w:rsidRPr="00EA7C49">
              <w:rPr>
                <w:rFonts w:hint="eastAsia"/>
                <w:rtl/>
              </w:rPr>
              <w:t>ה</w:t>
            </w:r>
            <w:r w:rsidRPr="00EA7C49">
              <w:rPr>
                <w:rtl/>
              </w:rPr>
              <w:t xml:space="preserve"> בשלב הביצוע של נתיב גישה לאחת </w:t>
            </w:r>
            <w:r w:rsidRPr="00EA7C49">
              <w:rPr>
                <w:rFonts w:hint="cs"/>
                <w:rtl/>
              </w:rPr>
              <w:t>מהן.</w:t>
            </w:r>
          </w:p>
        </w:tc>
        <w:tc>
          <w:tcPr>
            <w:tcW w:w="584" w:type="dxa"/>
            <w:shd w:val="clear" w:color="auto" w:fill="F0F8F9"/>
          </w:tcPr>
          <w:p w:rsidR="00251B9C" w:rsidRDefault="00251B9C" w:rsidP="00251B9C">
            <w:pPr>
              <w:pStyle w:val="73R"/>
              <w:rPr>
                <w:rtl/>
              </w:rPr>
            </w:pPr>
          </w:p>
        </w:tc>
        <w:tc>
          <w:tcPr>
            <w:tcW w:w="758" w:type="dxa"/>
            <w:shd w:val="clear" w:color="auto" w:fill="F0F8F9"/>
          </w:tcPr>
          <w:p w:rsidR="00251B9C" w:rsidRDefault="0072669E" w:rsidP="00251B9C">
            <w:pPr>
              <w:pStyle w:val="73R"/>
              <w:rPr>
                <w:rtl/>
              </w:rPr>
            </w:pPr>
            <w:r w:rsidRPr="00973C85">
              <w:rPr>
                <w:noProof/>
                <w:rtl/>
              </w:rPr>
              <mc:AlternateContent>
                <mc:Choice Requires="wps">
                  <w:drawing>
                    <wp:anchor distT="0" distB="0" distL="114300" distR="114300" simplePos="0" relativeHeight="251722752" behindDoc="0" locked="0" layoutInCell="1" allowOverlap="1">
                      <wp:simplePos x="0" y="0"/>
                      <wp:positionH relativeFrom="column">
                        <wp:posOffset>-53025</wp:posOffset>
                      </wp:positionH>
                      <wp:positionV relativeFrom="paragraph">
                        <wp:posOffset>297815</wp:posOffset>
                      </wp:positionV>
                      <wp:extent cx="822787" cy="223520"/>
                      <wp:effectExtent l="12700" t="12700" r="15875" b="17780"/>
                      <wp:wrapNone/>
                      <wp:docPr id="96327938" name="חץ שמאלה 96327938" descr="תוקן במידה מועטה"/>
                      <wp:cNvGraphicFramePr/>
                      <a:graphic xmlns:a="http://schemas.openxmlformats.org/drawingml/2006/main">
                        <a:graphicData uri="http://schemas.microsoft.com/office/word/2010/wordprocessingShape">
                          <wps:wsp>
                            <wps:cNvSpPr/>
                            <wps:spPr>
                              <a:xfrm>
                                <a:off x="0" y="0"/>
                                <a:ext cx="822787"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96327938" o:spid="_x0000_s1044" type="#_x0000_t66" alt="תוקן במידה מועטה" style="width:64.8pt;height:17.6pt;margin-top:23.45pt;margin-left:-4.2pt;mso-height-percent:0;mso-height-relative:margin;mso-width-percent:0;mso-width-relative:margin;mso-wrap-distance-bottom:0;mso-wrap-distance-left:9pt;mso-wrap-distance-right:9pt;mso-wrap-distance-top:0;mso-wrap-style:square;position:absolute;visibility:visible;v-text-anchor:middle;z-index:251723776" adj="2934" fillcolor="#ffc002" strokecolor="#ffc002" strokeweight="2pt"/>
                  </w:pict>
                </mc:Fallback>
              </mc:AlternateContent>
            </w:r>
          </w:p>
        </w:tc>
        <w:tc>
          <w:tcPr>
            <w:tcW w:w="733" w:type="dxa"/>
            <w:shd w:val="clear" w:color="auto" w:fill="F0F8F9"/>
          </w:tcPr>
          <w:p w:rsidR="00251B9C" w:rsidRDefault="00251B9C" w:rsidP="00251B9C">
            <w:pPr>
              <w:pStyle w:val="73R"/>
              <w:rPr>
                <w:rtl/>
              </w:rPr>
            </w:pPr>
          </w:p>
        </w:tc>
        <w:tc>
          <w:tcPr>
            <w:tcW w:w="685" w:type="dxa"/>
            <w:shd w:val="clear" w:color="auto" w:fill="F0F8F9"/>
          </w:tcPr>
          <w:p w:rsidR="00251B9C" w:rsidRDefault="00251B9C" w:rsidP="00251B9C">
            <w:pPr>
              <w:pStyle w:val="73R"/>
              <w:rPr>
                <w:rtl/>
              </w:rPr>
            </w:pPr>
          </w:p>
        </w:tc>
      </w:tr>
      <w:tr w:rsidR="00494215" w:rsidTr="003E5AE8">
        <w:tc>
          <w:tcPr>
            <w:tcW w:w="1474" w:type="dxa"/>
            <w:shd w:val="clear" w:color="auto" w:fill="DFECEF"/>
          </w:tcPr>
          <w:p w:rsidR="00251B9C" w:rsidRDefault="0072669E" w:rsidP="00251B9C">
            <w:pPr>
              <w:pStyle w:val="73R"/>
              <w:spacing w:after="240"/>
              <w:rPr>
                <w:rtl/>
              </w:rPr>
            </w:pPr>
            <w:r w:rsidRPr="00EA7C49">
              <w:rPr>
                <w:rtl/>
              </w:rPr>
              <w:t>תחזוקת ברזי הכיבוי</w:t>
            </w:r>
          </w:p>
        </w:tc>
        <w:tc>
          <w:tcPr>
            <w:tcW w:w="998" w:type="dxa"/>
            <w:shd w:val="clear" w:color="auto" w:fill="DFECEF"/>
          </w:tcPr>
          <w:p w:rsidR="00251B9C" w:rsidRDefault="0072669E" w:rsidP="00251B9C">
            <w:pPr>
              <w:pStyle w:val="73R"/>
              <w:spacing w:after="240"/>
              <w:rPr>
                <w:rtl/>
              </w:rPr>
            </w:pPr>
            <w:r w:rsidRPr="00EA7C49">
              <w:rPr>
                <w:rFonts w:hint="cs"/>
                <w:rtl/>
              </w:rPr>
              <w:t>רשות הכבאות</w:t>
            </w:r>
          </w:p>
        </w:tc>
        <w:tc>
          <w:tcPr>
            <w:tcW w:w="1984" w:type="dxa"/>
            <w:shd w:val="clear" w:color="auto" w:fill="DFECEF"/>
          </w:tcPr>
          <w:p w:rsidR="00251B9C" w:rsidRPr="00EA7C49" w:rsidRDefault="0072669E" w:rsidP="00251B9C">
            <w:pPr>
              <w:pStyle w:val="73R"/>
              <w:rPr>
                <w:rtl/>
              </w:rPr>
            </w:pPr>
            <w:r w:rsidRPr="00EA7C49">
              <w:rPr>
                <w:rFonts w:hint="cs"/>
                <w:rtl/>
              </w:rPr>
              <w:t xml:space="preserve">הרשות </w:t>
            </w:r>
            <w:r w:rsidRPr="00EA7C49">
              <w:rPr>
                <w:rtl/>
              </w:rPr>
              <w:t xml:space="preserve">לא ערכה בדיקות </w:t>
            </w:r>
            <w:r w:rsidRPr="00EA7C49">
              <w:rPr>
                <w:rtl/>
              </w:rPr>
              <w:t>לתקינות ברזי הכיבוי על פי החובה שנקבעה בתקנות אספקת המים</w:t>
            </w:r>
            <w:r w:rsidRPr="00EA7C49">
              <w:rPr>
                <w:rFonts w:hint="cs"/>
                <w:rtl/>
              </w:rPr>
              <w:t>.</w:t>
            </w:r>
          </w:p>
          <w:p w:rsidR="00251B9C" w:rsidRDefault="00251B9C" w:rsidP="00251B9C">
            <w:pPr>
              <w:pStyle w:val="73R"/>
              <w:spacing w:after="240"/>
              <w:rPr>
                <w:rtl/>
              </w:rPr>
            </w:pPr>
          </w:p>
        </w:tc>
        <w:tc>
          <w:tcPr>
            <w:tcW w:w="584" w:type="dxa"/>
            <w:shd w:val="clear" w:color="auto" w:fill="DFECEF"/>
          </w:tcPr>
          <w:p w:rsidR="00251B9C" w:rsidRDefault="00251B9C" w:rsidP="00251B9C">
            <w:pPr>
              <w:pStyle w:val="73R"/>
              <w:rPr>
                <w:rtl/>
              </w:rPr>
            </w:pPr>
          </w:p>
        </w:tc>
        <w:tc>
          <w:tcPr>
            <w:tcW w:w="758" w:type="dxa"/>
            <w:shd w:val="clear" w:color="auto" w:fill="DFECEF"/>
          </w:tcPr>
          <w:p w:rsidR="00251B9C" w:rsidRDefault="0072669E" w:rsidP="00251B9C">
            <w:pPr>
              <w:pStyle w:val="73R"/>
              <w:rPr>
                <w:rtl/>
              </w:rPr>
            </w:pPr>
            <w:r w:rsidRPr="00973C85">
              <w:rPr>
                <w:noProof/>
                <w:rtl/>
              </w:rPr>
              <mc:AlternateContent>
                <mc:Choice Requires="wps">
                  <w:drawing>
                    <wp:anchor distT="0" distB="0" distL="114300" distR="114300" simplePos="0" relativeHeight="251724800" behindDoc="0" locked="0" layoutInCell="1" allowOverlap="1">
                      <wp:simplePos x="0" y="0"/>
                      <wp:positionH relativeFrom="column">
                        <wp:posOffset>-53025</wp:posOffset>
                      </wp:positionH>
                      <wp:positionV relativeFrom="paragraph">
                        <wp:posOffset>295910</wp:posOffset>
                      </wp:positionV>
                      <wp:extent cx="822787" cy="223520"/>
                      <wp:effectExtent l="12700" t="12700" r="15875" b="17780"/>
                      <wp:wrapNone/>
                      <wp:docPr id="514792463" name="חץ שמאלה 514792463" descr="תוקן במידה מועטה"/>
                      <wp:cNvGraphicFramePr/>
                      <a:graphic xmlns:a="http://schemas.openxmlformats.org/drawingml/2006/main">
                        <a:graphicData uri="http://schemas.microsoft.com/office/word/2010/wordprocessingShape">
                          <wps:wsp>
                            <wps:cNvSpPr/>
                            <wps:spPr>
                              <a:xfrm>
                                <a:off x="0" y="0"/>
                                <a:ext cx="822787"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14792463" o:spid="_x0000_s1045" type="#_x0000_t66" alt="תוקן במידה מועטה" style="width:64.8pt;height:17.6pt;margin-top:23.3pt;margin-left:-4.2pt;mso-height-percent:0;mso-height-relative:margin;mso-width-percent:0;mso-width-relative:margin;mso-wrap-distance-bottom:0;mso-wrap-distance-left:9pt;mso-wrap-distance-right:9pt;mso-wrap-distance-top:0;mso-wrap-style:square;position:absolute;visibility:visible;v-text-anchor:middle;z-index:251725824" adj="2934" fillcolor="#ffc002" strokecolor="#ffc002" strokeweight="2pt"/>
                  </w:pict>
                </mc:Fallback>
              </mc:AlternateContent>
            </w:r>
          </w:p>
        </w:tc>
        <w:tc>
          <w:tcPr>
            <w:tcW w:w="733" w:type="dxa"/>
            <w:shd w:val="clear" w:color="auto" w:fill="DFECEF"/>
          </w:tcPr>
          <w:p w:rsidR="00251B9C" w:rsidRDefault="00251B9C" w:rsidP="00251B9C">
            <w:pPr>
              <w:pStyle w:val="73R"/>
              <w:rPr>
                <w:rtl/>
              </w:rPr>
            </w:pPr>
          </w:p>
        </w:tc>
        <w:tc>
          <w:tcPr>
            <w:tcW w:w="685" w:type="dxa"/>
            <w:shd w:val="clear" w:color="auto" w:fill="DFECEF"/>
          </w:tcPr>
          <w:p w:rsidR="00251B9C" w:rsidRDefault="00251B9C" w:rsidP="00251B9C">
            <w:pPr>
              <w:pStyle w:val="73R"/>
              <w:rPr>
                <w:rtl/>
              </w:rPr>
            </w:pPr>
          </w:p>
        </w:tc>
      </w:tr>
      <w:tr w:rsidR="00494215" w:rsidTr="00251B9C">
        <w:tc>
          <w:tcPr>
            <w:tcW w:w="1474" w:type="dxa"/>
            <w:vMerge w:val="restart"/>
            <w:shd w:val="clear" w:color="auto" w:fill="F0F8F9"/>
          </w:tcPr>
          <w:p w:rsidR="00251B9C" w:rsidRDefault="0072669E" w:rsidP="00251B9C">
            <w:pPr>
              <w:pStyle w:val="73R"/>
              <w:spacing w:after="240"/>
              <w:rPr>
                <w:rtl/>
              </w:rPr>
            </w:pPr>
            <w:r w:rsidRPr="00EA7C49">
              <w:rPr>
                <w:rtl/>
              </w:rPr>
              <w:t>איגום המים ברשויות המקומיות</w:t>
            </w:r>
          </w:p>
        </w:tc>
        <w:tc>
          <w:tcPr>
            <w:tcW w:w="998" w:type="dxa"/>
            <w:tcBorders>
              <w:bottom w:val="single" w:sz="4" w:space="0" w:color="auto"/>
            </w:tcBorders>
            <w:shd w:val="clear" w:color="auto" w:fill="F0F8F9"/>
          </w:tcPr>
          <w:p w:rsidR="00251B9C" w:rsidRDefault="0072669E" w:rsidP="00251B9C">
            <w:pPr>
              <w:pStyle w:val="73R"/>
              <w:spacing w:after="240"/>
              <w:rPr>
                <w:rtl/>
              </w:rPr>
            </w:pPr>
            <w:r w:rsidRPr="00EA7C49">
              <w:rPr>
                <w:rFonts w:hint="cs"/>
                <w:rtl/>
              </w:rPr>
              <w:t xml:space="preserve">עיריית </w:t>
            </w:r>
            <w:r w:rsidRPr="00A0171F">
              <w:rPr>
                <w:rFonts w:hint="cs"/>
                <w:b/>
                <w:bCs/>
                <w:rtl/>
              </w:rPr>
              <w:t>חיפה</w:t>
            </w:r>
            <w:r w:rsidRPr="00EA7C49">
              <w:rPr>
                <w:rFonts w:hint="cs"/>
                <w:rtl/>
              </w:rPr>
              <w:t xml:space="preserve"> ותאגיד מי כרמל</w:t>
            </w:r>
          </w:p>
        </w:tc>
        <w:tc>
          <w:tcPr>
            <w:tcW w:w="1984" w:type="dxa"/>
            <w:tcBorders>
              <w:bottom w:val="single" w:sz="4" w:space="0" w:color="auto"/>
            </w:tcBorders>
            <w:shd w:val="clear" w:color="auto" w:fill="F0F8F9"/>
          </w:tcPr>
          <w:p w:rsidR="00251B9C" w:rsidRDefault="0072669E" w:rsidP="00251B9C">
            <w:pPr>
              <w:pStyle w:val="73R"/>
              <w:spacing w:after="240"/>
              <w:rPr>
                <w:rtl/>
              </w:rPr>
            </w:pPr>
            <w:r w:rsidRPr="00EA7C49">
              <w:rPr>
                <w:rtl/>
              </w:rPr>
              <w:t>נפח איגום המים ברכס הכרמל אינו נותן מענה מספק לשריפה בהיקף נרחב</w:t>
            </w:r>
            <w:r w:rsidRPr="00EA7C49">
              <w:rPr>
                <w:rFonts w:hint="cs"/>
                <w:rtl/>
              </w:rPr>
              <w:t>,</w:t>
            </w:r>
            <w:r w:rsidRPr="00EA7C49">
              <w:rPr>
                <w:rtl/>
              </w:rPr>
              <w:t xml:space="preserve"> ונדרש לפעול בהקדם לתכנונו ולביצועו של חיבור מקור מים נוסף ולהקמת בריכות האגירה הנדרשות</w:t>
            </w:r>
            <w:r w:rsidRPr="00EA7C49">
              <w:rPr>
                <w:rFonts w:hint="cs"/>
                <w:rtl/>
              </w:rPr>
              <w:t>.</w:t>
            </w:r>
          </w:p>
        </w:tc>
        <w:tc>
          <w:tcPr>
            <w:tcW w:w="584" w:type="dxa"/>
            <w:tcBorders>
              <w:bottom w:val="single" w:sz="4" w:space="0" w:color="auto"/>
            </w:tcBorders>
            <w:shd w:val="clear" w:color="auto" w:fill="F0F8F9"/>
          </w:tcPr>
          <w:p w:rsidR="00251B9C" w:rsidRDefault="00251B9C" w:rsidP="00251B9C">
            <w:pPr>
              <w:pStyle w:val="73R"/>
              <w:rPr>
                <w:rtl/>
              </w:rPr>
            </w:pPr>
          </w:p>
        </w:tc>
        <w:tc>
          <w:tcPr>
            <w:tcW w:w="758" w:type="dxa"/>
            <w:tcBorders>
              <w:bottom w:val="single" w:sz="4" w:space="0" w:color="auto"/>
            </w:tcBorders>
            <w:shd w:val="clear" w:color="auto" w:fill="F0F8F9"/>
          </w:tcPr>
          <w:p w:rsidR="00251B9C" w:rsidRDefault="00251B9C" w:rsidP="00251B9C">
            <w:pPr>
              <w:pStyle w:val="73R"/>
              <w:rPr>
                <w:rtl/>
              </w:rPr>
            </w:pPr>
          </w:p>
        </w:tc>
        <w:tc>
          <w:tcPr>
            <w:tcW w:w="733" w:type="dxa"/>
            <w:tcBorders>
              <w:bottom w:val="single" w:sz="4" w:space="0" w:color="auto"/>
            </w:tcBorders>
            <w:shd w:val="clear" w:color="auto" w:fill="F0F8F9"/>
          </w:tcPr>
          <w:p w:rsidR="00251B9C" w:rsidRDefault="0072669E" w:rsidP="00251B9C">
            <w:pPr>
              <w:pStyle w:val="73R"/>
              <w:rPr>
                <w:rtl/>
              </w:rPr>
            </w:pPr>
            <w:r w:rsidRPr="00973C85">
              <w:rPr>
                <w:noProof/>
                <w:rtl/>
              </w:rPr>
              <mc:AlternateContent>
                <mc:Choice Requires="wps">
                  <w:drawing>
                    <wp:anchor distT="0" distB="0" distL="114300" distR="114300" simplePos="0" relativeHeight="251726848" behindDoc="0" locked="0" layoutInCell="1" allowOverlap="1">
                      <wp:simplePos x="0" y="0"/>
                      <wp:positionH relativeFrom="column">
                        <wp:posOffset>-53374</wp:posOffset>
                      </wp:positionH>
                      <wp:positionV relativeFrom="paragraph">
                        <wp:posOffset>480554</wp:posOffset>
                      </wp:positionV>
                      <wp:extent cx="1286505" cy="223520"/>
                      <wp:effectExtent l="12700" t="12700" r="9525" b="17780"/>
                      <wp:wrapNone/>
                      <wp:docPr id="1079875068" name="חץ שמאלה 1079875068" descr="תוקן במידה רבה"/>
                      <wp:cNvGraphicFramePr/>
                      <a:graphic xmlns:a="http://schemas.openxmlformats.org/drawingml/2006/main">
                        <a:graphicData uri="http://schemas.microsoft.com/office/word/2010/wordprocessingShape">
                          <wps:wsp>
                            <wps:cNvSpPr/>
                            <wps:spPr>
                              <a:xfrm>
                                <a:off x="0" y="0"/>
                                <a:ext cx="12865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079875068" o:spid="_x0000_s1046" type="#_x0000_t66" alt="תוקן במידה רבה" style="width:101.3pt;height:17.6pt;margin-top:37.85pt;margin-left:-4.2pt;mso-height-percent:0;mso-height-relative:margin;mso-width-percent:0;mso-width-relative:margin;mso-wrap-distance-bottom:0;mso-wrap-distance-left:9pt;mso-wrap-distance-right:9pt;mso-wrap-distance-top:0;mso-wrap-style:square;position:absolute;visibility:visible;v-text-anchor:middle;z-index:251727872" adj="1876" fillcolor="#fdf000" strokecolor="#fdf000" strokeweight="2pt"/>
                  </w:pict>
                </mc:Fallback>
              </mc:AlternateContent>
            </w:r>
          </w:p>
        </w:tc>
        <w:tc>
          <w:tcPr>
            <w:tcW w:w="685" w:type="dxa"/>
            <w:tcBorders>
              <w:bottom w:val="single" w:sz="4" w:space="0" w:color="auto"/>
            </w:tcBorders>
            <w:shd w:val="clear" w:color="auto" w:fill="F0F8F9"/>
          </w:tcPr>
          <w:p w:rsidR="00251B9C" w:rsidRDefault="00251B9C" w:rsidP="00251B9C">
            <w:pPr>
              <w:pStyle w:val="73R"/>
              <w:rPr>
                <w:rtl/>
              </w:rPr>
            </w:pPr>
          </w:p>
        </w:tc>
      </w:tr>
      <w:tr w:rsidR="00494215" w:rsidTr="00251B9C">
        <w:tc>
          <w:tcPr>
            <w:tcW w:w="1474" w:type="dxa"/>
            <w:vMerge/>
            <w:shd w:val="clear" w:color="auto" w:fill="F0F8F9"/>
          </w:tcPr>
          <w:p w:rsidR="00251B9C" w:rsidRPr="00EA7C49" w:rsidRDefault="00251B9C" w:rsidP="00251B9C">
            <w:pPr>
              <w:pStyle w:val="73R"/>
              <w:spacing w:after="240"/>
              <w:rPr>
                <w:rtl/>
              </w:rPr>
            </w:pPr>
          </w:p>
        </w:tc>
        <w:tc>
          <w:tcPr>
            <w:tcW w:w="998" w:type="dxa"/>
            <w:tcBorders>
              <w:top w:val="single" w:sz="4" w:space="0" w:color="auto"/>
            </w:tcBorders>
            <w:shd w:val="clear" w:color="auto" w:fill="F0F8F9"/>
          </w:tcPr>
          <w:p w:rsidR="00251B9C" w:rsidRPr="00EA7C49" w:rsidRDefault="0072669E" w:rsidP="00251B9C">
            <w:pPr>
              <w:pStyle w:val="73R"/>
              <w:spacing w:after="240"/>
              <w:rPr>
                <w:rtl/>
              </w:rPr>
            </w:pPr>
            <w:r w:rsidRPr="00EA7C49">
              <w:rPr>
                <w:rFonts w:hint="cs"/>
                <w:rtl/>
              </w:rPr>
              <w:t xml:space="preserve">המועצה המקומית </w:t>
            </w:r>
            <w:r w:rsidRPr="00A0171F">
              <w:rPr>
                <w:rFonts w:hint="cs"/>
                <w:b/>
                <w:bCs/>
                <w:rtl/>
              </w:rPr>
              <w:t>זיכרון יעקב</w:t>
            </w:r>
            <w:r w:rsidRPr="00EA7C49">
              <w:rPr>
                <w:rFonts w:hint="cs"/>
                <w:rtl/>
              </w:rPr>
              <w:t xml:space="preserve"> ותאגיד מעיינות העמקים</w:t>
            </w:r>
          </w:p>
        </w:tc>
        <w:tc>
          <w:tcPr>
            <w:tcW w:w="1984" w:type="dxa"/>
            <w:tcBorders>
              <w:top w:val="single" w:sz="4" w:space="0" w:color="auto"/>
            </w:tcBorders>
            <w:shd w:val="clear" w:color="auto" w:fill="F0F8F9"/>
          </w:tcPr>
          <w:p w:rsidR="00251B9C" w:rsidRPr="00EA7C49" w:rsidRDefault="0072669E" w:rsidP="00251B9C">
            <w:pPr>
              <w:pStyle w:val="73R"/>
              <w:spacing w:after="240"/>
              <w:rPr>
                <w:rtl/>
              </w:rPr>
            </w:pPr>
            <w:r w:rsidRPr="00EA7C49">
              <w:rPr>
                <w:rtl/>
              </w:rPr>
              <w:t>בעת השריפה לא היה גנרטור חירום בתחנת השאיבה ב</w:t>
            </w:r>
            <w:r w:rsidRPr="00EA7C49">
              <w:rPr>
                <w:rFonts w:hint="cs"/>
                <w:rtl/>
              </w:rPr>
              <w:t>זיכרון יעקב</w:t>
            </w:r>
            <w:r w:rsidRPr="00EA7C49">
              <w:rPr>
                <w:rtl/>
              </w:rPr>
              <w:t xml:space="preserve">, ובשל כך הופסק מילוי המים בבריכת האגירה ועלה חשש </w:t>
            </w:r>
            <w:r w:rsidRPr="00EA7C49">
              <w:rPr>
                <w:rtl/>
              </w:rPr>
              <w:t>לשיבוש אספקת המים לצורכי כיבוי</w:t>
            </w:r>
            <w:r w:rsidRPr="00EA7C49">
              <w:rPr>
                <w:rFonts w:hint="cs"/>
                <w:rtl/>
              </w:rPr>
              <w:t>.</w:t>
            </w:r>
          </w:p>
        </w:tc>
        <w:tc>
          <w:tcPr>
            <w:tcW w:w="584" w:type="dxa"/>
            <w:tcBorders>
              <w:top w:val="single" w:sz="4" w:space="0" w:color="auto"/>
            </w:tcBorders>
            <w:shd w:val="clear" w:color="auto" w:fill="F0F8F9"/>
          </w:tcPr>
          <w:p w:rsidR="00251B9C" w:rsidRDefault="0072669E" w:rsidP="00251B9C">
            <w:pPr>
              <w:pStyle w:val="73R"/>
              <w:rPr>
                <w:rtl/>
              </w:rPr>
            </w:pPr>
            <w:r w:rsidRPr="00973C85">
              <w:rPr>
                <w:noProof/>
                <w:rtl/>
              </w:rPr>
              <mc:AlternateContent>
                <mc:Choice Requires="wps">
                  <w:drawing>
                    <wp:anchor distT="0" distB="0" distL="114300" distR="114300" simplePos="0" relativeHeight="251728896" behindDoc="0" locked="0" layoutInCell="1" allowOverlap="1">
                      <wp:simplePos x="0" y="0"/>
                      <wp:positionH relativeFrom="column">
                        <wp:posOffset>-1437005</wp:posOffset>
                      </wp:positionH>
                      <wp:positionV relativeFrom="paragraph">
                        <wp:posOffset>455930</wp:posOffset>
                      </wp:positionV>
                      <wp:extent cx="1724660" cy="223520"/>
                      <wp:effectExtent l="12700" t="12700" r="15240" b="17780"/>
                      <wp:wrapNone/>
                      <wp:docPr id="1302044497" name="חץ שמאלה 1302044497" descr="תוקן באופן מלא"/>
                      <wp:cNvGraphicFramePr/>
                      <a:graphic xmlns:a="http://schemas.openxmlformats.org/drawingml/2006/main">
                        <a:graphicData uri="http://schemas.microsoft.com/office/word/2010/wordprocessingShape">
                          <wps:wsp>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302044497" o:spid="_x0000_s1047" type="#_x0000_t66" alt="תוקן באופן מלא" style="width:135.8pt;height:17.6pt;margin-top:35.9pt;margin-left:-113.15pt;mso-height-percent:0;mso-height-relative:margin;mso-width-percent:0;mso-width-relative:margin;mso-wrap-distance-bottom:0;mso-wrap-distance-left:9pt;mso-wrap-distance-right:9pt;mso-wrap-distance-top:0;mso-wrap-style:square;position:absolute;visibility:visible;v-text-anchor:middle;z-index:251729920" adj="1400" fillcolor="#92cf4f" strokecolor="#92cf4f" strokeweight="2pt"/>
                  </w:pict>
                </mc:Fallback>
              </mc:AlternateContent>
            </w:r>
          </w:p>
        </w:tc>
        <w:tc>
          <w:tcPr>
            <w:tcW w:w="758" w:type="dxa"/>
            <w:tcBorders>
              <w:top w:val="single" w:sz="4" w:space="0" w:color="auto"/>
            </w:tcBorders>
            <w:shd w:val="clear" w:color="auto" w:fill="F0F8F9"/>
          </w:tcPr>
          <w:p w:rsidR="00251B9C" w:rsidRDefault="00251B9C" w:rsidP="00251B9C">
            <w:pPr>
              <w:pStyle w:val="73R"/>
              <w:rPr>
                <w:rtl/>
              </w:rPr>
            </w:pPr>
          </w:p>
        </w:tc>
        <w:tc>
          <w:tcPr>
            <w:tcW w:w="733" w:type="dxa"/>
            <w:tcBorders>
              <w:top w:val="single" w:sz="4" w:space="0" w:color="auto"/>
            </w:tcBorders>
            <w:shd w:val="clear" w:color="auto" w:fill="F0F8F9"/>
          </w:tcPr>
          <w:p w:rsidR="00251B9C" w:rsidRDefault="00251B9C" w:rsidP="00251B9C">
            <w:pPr>
              <w:pStyle w:val="73R"/>
              <w:rPr>
                <w:rtl/>
              </w:rPr>
            </w:pPr>
          </w:p>
        </w:tc>
        <w:tc>
          <w:tcPr>
            <w:tcW w:w="685" w:type="dxa"/>
            <w:tcBorders>
              <w:top w:val="single" w:sz="4" w:space="0" w:color="auto"/>
            </w:tcBorders>
            <w:shd w:val="clear" w:color="auto" w:fill="F0F8F9"/>
          </w:tcPr>
          <w:p w:rsidR="00251B9C" w:rsidRDefault="00251B9C" w:rsidP="00251B9C">
            <w:pPr>
              <w:pStyle w:val="73R"/>
              <w:rPr>
                <w:rtl/>
              </w:rPr>
            </w:pPr>
          </w:p>
        </w:tc>
      </w:tr>
    </w:tbl>
    <w:p w:rsidR="00251B9C" w:rsidRDefault="00251B9C" w:rsidP="004A6E79">
      <w:pPr>
        <w:pStyle w:val="7392"/>
        <w:rPr>
          <w:rtl/>
        </w:rPr>
      </w:pPr>
    </w:p>
    <w:p w:rsidR="00251B9C" w:rsidRDefault="0072669E">
      <w:pPr>
        <w:bidi w:val="0"/>
        <w:spacing w:after="200" w:line="276" w:lineRule="auto"/>
        <w:rPr>
          <w:rFonts w:ascii="Tahoma" w:hAnsi="Tahoma" w:cs="Tahoma"/>
          <w:color w:val="0D0D0D" w:themeColor="text1" w:themeTint="F2"/>
          <w:sz w:val="18"/>
          <w:szCs w:val="18"/>
          <w:rtl/>
        </w:rPr>
      </w:pPr>
      <w:r>
        <w:rPr>
          <w:rtl/>
        </w:rPr>
        <w:br w:type="page"/>
      </w:r>
    </w:p>
    <w:p w:rsidR="00251B9C" w:rsidRDefault="0072669E" w:rsidP="00251B9C">
      <w:pPr>
        <w:pStyle w:val="73f7"/>
        <w:rPr>
          <w:rtl/>
        </w:rPr>
      </w:pPr>
      <w:r w:rsidRPr="00D527BD">
        <w:rPr>
          <w:noProof/>
          <w:szCs w:val="20"/>
          <w:rtl/>
        </w:rPr>
        <w:lastRenderedPageBreak/>
        <mc:AlternateContent>
          <mc:Choice Requires="wps">
            <w:drawing>
              <wp:anchor distT="0" distB="0" distL="114300" distR="114300" simplePos="0" relativeHeight="251708416" behindDoc="0" locked="0" layoutInCell="1" allowOverlap="1">
                <wp:simplePos x="0" y="0"/>
                <wp:positionH relativeFrom="column">
                  <wp:posOffset>86360</wp:posOffset>
                </wp:positionH>
                <wp:positionV relativeFrom="paragraph">
                  <wp:posOffset>65977</wp:posOffset>
                </wp:positionV>
                <wp:extent cx="4436745" cy="434975"/>
                <wp:effectExtent l="0" t="0" r="0" b="0"/>
                <wp:wrapNone/>
                <wp:docPr id="1871589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251B9C" w:rsidRPr="005C7ABF" w:rsidRDefault="0072669E" w:rsidP="00251B9C">
                            <w:pPr>
                              <w:pStyle w:val="73ff"/>
                              <w:rPr>
                                <w:rtl/>
                              </w:rPr>
                            </w:pPr>
                            <w:r w:rsidRPr="004256EA">
                              <w:rPr>
                                <w:rtl/>
                              </w:rPr>
                              <w:t>כלל הליקויים שעלו בדוח הקודם, לפי מידת תיקונם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8pt;margin-top:5.2pt;width:349.35pt;height:3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oGIgIAABMEAAAOAAAAZHJzL2Uyb0RvYy54bWysU9uO2yAQfa/Uf0C8N3Yc52bFWbXZpqq0&#10;vUi7/QCMcYyKGQok9vbrd8BJmrZvVXlADDNzmDlz2NwNnSInYZ0EXdLpJKVEaA611IeSfnvav1lR&#10;4jzTNVOgRUmfhaN329evNr0pRAYtqFpYgiDaFb0paeu9KZLE8VZ0zE3ACI3OBmzHPJr2kNSW9Yje&#10;qSRL00XSg62NBS6cw9v70Um3Eb9pBPdfmsYJT1RJsTYfdxv3KuzJdsOKg2WmlfxcBvuHKjomNT56&#10;hbpnnpGjlX9BdZJbcND4CYcugaaRXMQesJtp+kc3jy0zIvaC5Dhzpcn9P1j++fTVElnj7FbL6Xy1&#10;ni3nlGjW4ayexODJOxhIFmjqjSsw+tFgvB/wGlNiy848AP/uiIZdy/RBvLUW+lawGsuchszkJnXE&#10;cQGk6j9Bjc+wo4cINDS2CxwiKwTRcVzP1xGFUjhe5vlsscyxRI6+fJavsdzwBCsu2cY6/0FAR8Kh&#10;pBYlENHZ6cH5MfQSEh5zoGS9l0pFwx6qnbLkxFAu+3SeLaJCEP23MKVJX9L1PJtHZA0hH6FZ0UmP&#10;clayK+kqDWsUWGDjva5jiGdSjWeEVfpMT2Bk5MYP1RAHMruwXkH9jHxZGNWLvw0PLdiflPSo3JK6&#10;H0dmBSXqo0bO19M8D1KPRj5fZmjYW09162GaI1RJubeUjMbOxw8SuAqTQ+VFgs+/JEj71o5Rv/7y&#10;9gUAAP//AwBQSwMEFAAGAAgAAAAhAOyL38nfAAAACAEAAA8AAABkcnMvZG93bnJldi54bWxMj0FP&#10;wzAMhe9I/IfISFwQS7aibZSmU4dglx0Q28TZbUJb0ThVk22FX493gpP99J6eP2er0XXiZIfQetIw&#10;nSgQlipvWqo1HPav90sQISIZ7DxZDd82wCq/vsowNf5M7/a0i7XgEgopamhi7FMpQ9VYh2Hie0vs&#10;ffrBYWQ51NIMeOZy18mZUnPpsCW+0GBvnxtbfe2OTsNbge2m9Hdqm/ws2pf1+mNTbJ3Wtzdj8QQi&#10;2jH+heGCz+iQM1Ppj2SC6Fgnc07yVA8g2F9MZwmIkpflI8g8k/8fyH8BAAD//wMAUEsBAi0AFAAG&#10;AAgAAAAhALaDOJL+AAAA4QEAABMAAAAAAAAAAAAAAAAAAAAAAFtDb250ZW50X1R5cGVzXS54bWxQ&#10;SwECLQAUAAYACAAAACEAOP0h/9YAAACUAQAACwAAAAAAAAAAAAAAAAAvAQAAX3JlbHMvLnJlbHNQ&#10;SwECLQAUAAYACAAAACEAM9dKBiICAAATBAAADgAAAAAAAAAAAAAAAAAuAgAAZHJzL2Uyb0RvYy54&#10;bWxQSwECLQAUAAYACAAAACEA7Ivfyd8AAAAIAQAADwAAAAAAAAAAAAAAAAB8BAAAZHJzL2Rvd25y&#10;ZXYueG1sUEsFBgAAAAAEAAQA8wAAAIgFAAAAAA==&#10;" fillcolor="#f05260" stroked="f">
                <v:textbox>
                  <w:txbxContent>
                    <w:p w:rsidR="00251B9C" w:rsidRPr="005C7ABF" w:rsidRDefault="0072669E" w:rsidP="00251B9C">
                      <w:pPr>
                        <w:pStyle w:val="73ff"/>
                        <w:rPr>
                          <w:rtl/>
                        </w:rPr>
                      </w:pPr>
                      <w:r w:rsidRPr="004256EA">
                        <w:rPr>
                          <w:rtl/>
                        </w:rPr>
                        <w:t>כלל הליקויים שעלו בדוח הקודם, לפי מידת תיקונם</w:t>
                      </w:r>
                    </w:p>
                  </w:txbxContent>
                </v:textbox>
              </v:shape>
            </w:pict>
          </mc:Fallback>
        </mc:AlternateContent>
      </w:r>
      <w:r w:rsidRPr="00D527BD">
        <w:rPr>
          <w:noProof/>
          <w:szCs w:val="20"/>
          <w:rtl/>
        </w:rPr>
        <w:drawing>
          <wp:anchor distT="0" distB="0" distL="114300" distR="114300" simplePos="0" relativeHeight="251707392"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220144262"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44262" name="Picture 54">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251B9C" w:rsidRDefault="00251B9C" w:rsidP="00251B9C">
      <w:pPr>
        <w:pStyle w:val="73f7"/>
        <w:rPr>
          <w:rtl/>
        </w:rPr>
      </w:pPr>
    </w:p>
    <w:p w:rsidR="00251B9C" w:rsidRPr="00D57BE9" w:rsidRDefault="00251B9C" w:rsidP="00251B9C">
      <w:pPr>
        <w:rPr>
          <w:rtl/>
        </w:rPr>
      </w:pPr>
    </w:p>
    <w:p w:rsidR="00A60808" w:rsidRDefault="0072669E" w:rsidP="00251B9C">
      <w:pPr>
        <w:rPr>
          <w:rtl/>
        </w:rPr>
      </w:pPr>
      <w:r>
        <w:rPr>
          <w:noProof/>
          <w:rtl/>
          <w:lang w:val="he-IL"/>
        </w:rPr>
        <w:drawing>
          <wp:inline distT="0" distB="0" distL="0" distR="0">
            <wp:extent cx="4628439" cy="3722874"/>
            <wp:effectExtent l="0" t="0" r="0" b="0"/>
            <wp:docPr id="584830922"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30922" name="תמונה 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628439" cy="3722874"/>
                    </a:xfrm>
                    <a:prstGeom prst="rect">
                      <a:avLst/>
                    </a:prstGeom>
                  </pic:spPr>
                </pic:pic>
              </a:graphicData>
            </a:graphic>
          </wp:inline>
        </w:drawing>
      </w:r>
    </w:p>
    <w:p w:rsidR="00A60808" w:rsidRDefault="0072669E">
      <w:pPr>
        <w:bidi w:val="0"/>
        <w:spacing w:after="200" w:line="276" w:lineRule="auto"/>
        <w:rPr>
          <w:rtl/>
        </w:rPr>
      </w:pPr>
      <w:r>
        <w:rPr>
          <w:rtl/>
        </w:rPr>
        <w:br w:type="page"/>
      </w:r>
    </w:p>
    <w:p w:rsidR="00251B9C" w:rsidRPr="00D57BE9" w:rsidRDefault="0072669E" w:rsidP="00251B9C">
      <w:pPr>
        <w:rPr>
          <w:rtl/>
        </w:rPr>
      </w:pPr>
      <w:r>
        <w:rPr>
          <w:noProof/>
          <w:rtl/>
          <w:lang w:val="he-IL"/>
        </w:rPr>
        <w:lastRenderedPageBreak/>
        <mc:AlternateContent>
          <mc:Choice Requires="wps">
            <w:drawing>
              <wp:anchor distT="0" distB="0" distL="114300" distR="114300" simplePos="0" relativeHeight="251730944" behindDoc="0" locked="0" layoutInCell="1" allowOverlap="1">
                <wp:simplePos x="0" y="0"/>
                <wp:positionH relativeFrom="column">
                  <wp:posOffset>-1440180</wp:posOffset>
                </wp:positionH>
                <wp:positionV relativeFrom="paragraph">
                  <wp:posOffset>-696141</wp:posOffset>
                </wp:positionV>
                <wp:extent cx="6291943" cy="711200"/>
                <wp:effectExtent l="0" t="0" r="7620" b="12700"/>
                <wp:wrapNone/>
                <wp:docPr id="1132689147" name="מלבן 42"/>
                <wp:cNvGraphicFramePr/>
                <a:graphic xmlns:a="http://schemas.openxmlformats.org/drawingml/2006/main">
                  <a:graphicData uri="http://schemas.microsoft.com/office/word/2010/wordprocessingShape">
                    <wps:wsp>
                      <wps:cNvSpPr/>
                      <wps:spPr>
                        <a:xfrm>
                          <a:off x="0" y="0"/>
                          <a:ext cx="6291943" cy="7112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42" o:spid="_x0000_s1049" style="width:495.45pt;height:56pt;margin-top:-54.8pt;margin-left:-113.4pt;mso-wrap-distance-bottom:0;mso-wrap-distance-left:9pt;mso-wrap-distance-right:9pt;mso-wrap-distance-top:0;mso-wrap-style:square;position:absolute;visibility:visible;v-text-anchor:middle;z-index:251731968" fillcolor="white" strokecolor="white" strokeweight="1.25pt"/>
            </w:pict>
          </mc:Fallback>
        </mc:AlternateContent>
      </w:r>
    </w:p>
    <w:p w:rsidR="00251B9C" w:rsidRPr="00251B9C" w:rsidRDefault="0072669E" w:rsidP="00251B9C">
      <w:pPr>
        <w:pStyle w:val="73e"/>
        <w:rPr>
          <w:rtl/>
        </w:rPr>
      </w:pPr>
      <w:r>
        <w:rPr>
          <w:noProof/>
          <w:rtl/>
          <w:lang w:val="he-IL"/>
        </w:rPr>
        <mc:AlternateContent>
          <mc:Choice Requires="wps">
            <w:drawing>
              <wp:anchor distT="0" distB="0" distL="114300" distR="114300" simplePos="0" relativeHeight="251732992" behindDoc="0" locked="0" layoutInCell="1" allowOverlap="1">
                <wp:simplePos x="0" y="0"/>
                <wp:positionH relativeFrom="column">
                  <wp:posOffset>3400335</wp:posOffset>
                </wp:positionH>
                <wp:positionV relativeFrom="paragraph">
                  <wp:posOffset>6779714</wp:posOffset>
                </wp:positionV>
                <wp:extent cx="2082800" cy="711200"/>
                <wp:effectExtent l="0" t="0" r="12700" b="12700"/>
                <wp:wrapNone/>
                <wp:docPr id="657869887" name="מלבן 42"/>
                <wp:cNvGraphicFramePr/>
                <a:graphic xmlns:a="http://schemas.openxmlformats.org/drawingml/2006/main">
                  <a:graphicData uri="http://schemas.microsoft.com/office/word/2010/wordprocessingShape">
                    <wps:wsp>
                      <wps:cNvSpPr/>
                      <wps:spPr>
                        <a:xfrm>
                          <a:off x="0" y="0"/>
                          <a:ext cx="2082800" cy="7112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42" o:spid="_x0000_s1050" style="width:164pt;height:56pt;margin-top:533.85pt;margin-left:267.75pt;mso-width-percent:0;mso-width-relative:margin;mso-wrap-distance-bottom:0;mso-wrap-distance-left:9pt;mso-wrap-distance-right:9pt;mso-wrap-distance-top:0;mso-wrap-style:square;position:absolute;visibility:visible;v-text-anchor:middle;z-index:251734016" fillcolor="white" strokecolor="white" strokeweight="1.25pt"/>
            </w:pict>
          </mc:Fallback>
        </mc:AlternateContent>
      </w:r>
    </w:p>
    <w:sectPr w:rsidR="00251B9C" w:rsidRPr="00251B9C" w:rsidSect="001B01E1">
      <w:headerReference w:type="even" r:id="rId32"/>
      <w:headerReference w:type="default" r:id="rId33"/>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A57" w:rsidRDefault="0072669E">
      <w:pPr>
        <w:spacing w:line="240" w:lineRule="auto"/>
      </w:pPr>
      <w:r>
        <w:separator/>
      </w:r>
    </w:p>
    <w:p w:rsidR="00883A57" w:rsidRDefault="00883A57"/>
    <w:p w:rsidR="00883A57" w:rsidRDefault="00883A57"/>
    <w:p w:rsidR="00883A57" w:rsidRDefault="00883A57"/>
  </w:endnote>
  <w:endnote w:type="continuationSeparator" w:id="0">
    <w:p w:rsidR="00883A57" w:rsidRDefault="0072669E">
      <w:pPr>
        <w:spacing w:line="240" w:lineRule="auto"/>
      </w:pPr>
      <w:r>
        <w:continuationSeparator/>
      </w:r>
    </w:p>
    <w:p w:rsidR="00883A57" w:rsidRDefault="00883A57"/>
    <w:p w:rsidR="00883A57" w:rsidRDefault="00883A57"/>
    <w:p w:rsidR="00883A57" w:rsidRDefault="00883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800000AF" w:usb1="1000204A" w:usb2="00000000" w:usb3="00000000" w:csb0="0000001B" w:csb1="00000000"/>
  </w:font>
  <w:font w:name="Tw Cen MT">
    <w:charset w:val="00"/>
    <w:family w:val="swiss"/>
    <w:pitch w:val="variable"/>
    <w:sig w:usb0="00000003" w:usb1="00000000" w:usb2="00000000" w:usb3="00000000" w:csb0="00000003" w:csb1="00000000"/>
  </w:font>
  <w:font w:name="Tw Cen MT Condensed">
    <w:charset w:val="00"/>
    <w:family w:val="swiss"/>
    <w:pitch w:val="variable"/>
    <w:sig w:usb0="00000003" w:usb1="00000000" w:usb2="00000000" w:usb3="00000000" w:csb0="00000003" w:csb1="00000000"/>
  </w:font>
  <w:font w:name="Levenim MT">
    <w:altName w:val="Arial"/>
    <w:charset w:val="B1"/>
    <w:family w:val="auto"/>
    <w:pitch w:val="variable"/>
    <w:sig w:usb0="00000803" w:usb1="00000000" w:usb2="00000000" w:usb3="00000000" w:csb0="00000021" w:csb1="00000000"/>
  </w:font>
  <w:font w:name="Almoni ML Regular AAA">
    <w:altName w:val="Almoni ML Regular AAA"/>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E79" w:rsidRDefault="004A6E79" w:rsidP="004A6E79">
    <w:pPr>
      <w:pStyle w:val="a9"/>
      <w:spacing w:after="120" w:line="312" w:lineRule="auto"/>
      <w:ind w:left="-510"/>
      <w:jc w:val="left"/>
      <w:rPr>
        <w:rFonts w:ascii="Tahoma" w:hAnsi="Tahoma" w:cs="Tahoma"/>
        <w:sz w:val="18"/>
        <w:szCs w:val="18"/>
        <w:rtl/>
      </w:rPr>
    </w:pPr>
  </w:p>
  <w:p w:rsidR="004A6E79" w:rsidRDefault="0072669E" w:rsidP="004A6E79">
    <w:pPr>
      <w:pStyle w:val="a9"/>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RDefault="004A6E79" w:rsidP="004A6E7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72669E" w:rsidP="00AC37C7">
    <w:pPr>
      <w:pStyle w:val="a9"/>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RDefault="00AC37C7" w:rsidP="00AC37C7">
    <w:pPr>
      <w:pStyle w:val="a9"/>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48D" w:rsidRDefault="00F444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A57" w:rsidRDefault="0072669E" w:rsidP="00E7235E">
      <w:pPr>
        <w:spacing w:line="240" w:lineRule="auto"/>
      </w:pPr>
      <w:r>
        <w:separator/>
      </w:r>
    </w:p>
  </w:footnote>
  <w:footnote w:type="continuationSeparator" w:id="0">
    <w:p w:rsidR="00883A57" w:rsidRDefault="0072669E" w:rsidP="00C23CC9">
      <w:pPr>
        <w:spacing w:line="240" w:lineRule="auto"/>
      </w:pPr>
      <w:r>
        <w:continuationSeparator/>
      </w:r>
    </w:p>
    <w:p w:rsidR="00883A57" w:rsidRDefault="00883A57"/>
    <w:p w:rsidR="00883A57" w:rsidRDefault="00883A57"/>
    <w:p w:rsidR="00883A57" w:rsidRDefault="00883A57"/>
  </w:footnote>
  <w:footnote w:id="1">
    <w:p w:rsidR="003011FC" w:rsidRPr="003011FC" w:rsidRDefault="0072669E" w:rsidP="003011FC">
      <w:pPr>
        <w:pStyle w:val="73f4"/>
      </w:pPr>
      <w:r w:rsidRPr="003011FC">
        <w:rPr>
          <w:rStyle w:val="affff3"/>
          <w:vertAlign w:val="baseline"/>
        </w:rPr>
        <w:footnoteRef/>
      </w:r>
      <w:r w:rsidRPr="003011FC">
        <w:rPr>
          <w:rtl/>
        </w:rPr>
        <w:t xml:space="preserve"> </w:t>
      </w:r>
      <w:r w:rsidRPr="003011FC">
        <w:rPr>
          <w:rtl/>
        </w:rPr>
        <w:tab/>
      </w:r>
      <w:r w:rsidRPr="003011FC">
        <w:rPr>
          <w:rFonts w:hint="cs"/>
          <w:rtl/>
        </w:rPr>
        <w:t>רשות החירום הלאומית, "</w:t>
      </w:r>
      <w:r w:rsidRPr="003011FC">
        <w:rPr>
          <w:rtl/>
        </w:rPr>
        <w:t>תפיסת יסוד</w:t>
      </w:r>
      <w:r w:rsidRPr="003011FC">
        <w:rPr>
          <w:rFonts w:hint="cs"/>
          <w:rtl/>
        </w:rPr>
        <w:t xml:space="preserve">: </w:t>
      </w:r>
      <w:r w:rsidRPr="003011FC">
        <w:rPr>
          <w:rtl/>
        </w:rPr>
        <w:t>המענה לאירועי חירום במרחב האזרחי של</w:t>
      </w:r>
      <w:r w:rsidRPr="003011FC">
        <w:rPr>
          <w:rFonts w:hint="cs"/>
          <w:rtl/>
        </w:rPr>
        <w:t xml:space="preserve"> </w:t>
      </w:r>
      <w:r w:rsidRPr="003011FC">
        <w:rPr>
          <w:rtl/>
        </w:rPr>
        <w:t>מדינת ישראל</w:t>
      </w:r>
      <w:r w:rsidRPr="003011FC">
        <w:rPr>
          <w:rFonts w:hint="cs"/>
          <w:rtl/>
        </w:rPr>
        <w:t>" (אוקטובר 2021).</w:t>
      </w:r>
    </w:p>
  </w:footnote>
  <w:footnote w:id="2">
    <w:p w:rsidR="003011FC" w:rsidRPr="003011FC" w:rsidRDefault="0072669E" w:rsidP="003011FC">
      <w:pPr>
        <w:pStyle w:val="73f4"/>
        <w:rPr>
          <w:rtl/>
        </w:rPr>
      </w:pPr>
      <w:r w:rsidRPr="003011FC">
        <w:rPr>
          <w:rStyle w:val="affff3"/>
          <w:vertAlign w:val="baseline"/>
        </w:rPr>
        <w:footnoteRef/>
      </w:r>
      <w:r w:rsidRPr="003011FC">
        <w:rPr>
          <w:rStyle w:val="affff3"/>
          <w:vertAlign w:val="baseline"/>
          <w:rtl/>
        </w:rPr>
        <w:t xml:space="preserve"> </w:t>
      </w:r>
      <w:r w:rsidRPr="003011FC">
        <w:rPr>
          <w:rtl/>
        </w:rPr>
        <w:tab/>
        <w:t>מבקר</w:t>
      </w:r>
      <w:r w:rsidRPr="003011FC">
        <w:t xml:space="preserve"> </w:t>
      </w:r>
      <w:r w:rsidRPr="003011FC">
        <w:rPr>
          <w:rtl/>
        </w:rPr>
        <w:t>המדינה</w:t>
      </w:r>
      <w:r w:rsidRPr="003011FC">
        <w:rPr>
          <w:rFonts w:hint="cs"/>
          <w:rtl/>
        </w:rPr>
        <w:t>,</w:t>
      </w:r>
      <w:r w:rsidRPr="003011FC">
        <w:rPr>
          <w:rtl/>
        </w:rPr>
        <w:t xml:space="preserve"> </w:t>
      </w:r>
      <w:r w:rsidRPr="003011FC">
        <w:rPr>
          <w:b/>
          <w:bCs/>
          <w:rtl/>
        </w:rPr>
        <w:t xml:space="preserve">דוח </w:t>
      </w:r>
      <w:r w:rsidRPr="003011FC">
        <w:rPr>
          <w:rFonts w:hint="eastAsia"/>
          <w:b/>
          <w:bCs/>
          <w:rtl/>
        </w:rPr>
        <w:t>ביקורת</w:t>
      </w:r>
      <w:r w:rsidRPr="003011FC">
        <w:rPr>
          <w:b/>
          <w:bCs/>
        </w:rPr>
        <w:t xml:space="preserve"> </w:t>
      </w:r>
      <w:r w:rsidRPr="003011FC">
        <w:rPr>
          <w:b/>
          <w:bCs/>
          <w:rtl/>
        </w:rPr>
        <w:t>מיוח</w:t>
      </w:r>
      <w:r w:rsidRPr="003011FC">
        <w:rPr>
          <w:rFonts w:hint="eastAsia"/>
          <w:b/>
          <w:bCs/>
          <w:rtl/>
        </w:rPr>
        <w:t>ד</w:t>
      </w:r>
      <w:r w:rsidRPr="003011FC">
        <w:rPr>
          <w:rFonts w:hint="cs"/>
          <w:b/>
          <w:bCs/>
          <w:rtl/>
        </w:rPr>
        <w:t xml:space="preserve"> -</w:t>
      </w:r>
      <w:r w:rsidRPr="003011FC">
        <w:rPr>
          <w:b/>
          <w:bCs/>
          <w:rtl/>
        </w:rPr>
        <w:t xml:space="preserve"> היערכות</w:t>
      </w:r>
      <w:r w:rsidRPr="003011FC">
        <w:rPr>
          <w:b/>
          <w:bCs/>
        </w:rPr>
        <w:t xml:space="preserve"> </w:t>
      </w:r>
      <w:r w:rsidRPr="003011FC">
        <w:rPr>
          <w:b/>
          <w:bCs/>
          <w:rtl/>
        </w:rPr>
        <w:t>הרשויות</w:t>
      </w:r>
      <w:r w:rsidRPr="003011FC">
        <w:rPr>
          <w:b/>
          <w:bCs/>
        </w:rPr>
        <w:t xml:space="preserve"> </w:t>
      </w:r>
      <w:r w:rsidRPr="003011FC">
        <w:rPr>
          <w:b/>
          <w:bCs/>
          <w:rtl/>
        </w:rPr>
        <w:t>המקומיות</w:t>
      </w:r>
      <w:r w:rsidRPr="003011FC">
        <w:rPr>
          <w:b/>
          <w:bCs/>
        </w:rPr>
        <w:t xml:space="preserve"> </w:t>
      </w:r>
      <w:r w:rsidRPr="003011FC">
        <w:rPr>
          <w:b/>
          <w:bCs/>
          <w:rtl/>
        </w:rPr>
        <w:t>לשריפות,</w:t>
      </w:r>
      <w:r w:rsidRPr="003011FC">
        <w:rPr>
          <w:b/>
          <w:bCs/>
        </w:rPr>
        <w:t xml:space="preserve"> </w:t>
      </w:r>
      <w:r w:rsidRPr="003011FC">
        <w:rPr>
          <w:b/>
          <w:bCs/>
          <w:rtl/>
        </w:rPr>
        <w:t>תפקודן</w:t>
      </w:r>
      <w:r w:rsidRPr="003011FC">
        <w:rPr>
          <w:b/>
          <w:bCs/>
        </w:rPr>
        <w:t xml:space="preserve"> </w:t>
      </w:r>
      <w:r w:rsidRPr="003011FC">
        <w:rPr>
          <w:b/>
          <w:bCs/>
          <w:rtl/>
        </w:rPr>
        <w:t>במהלך</w:t>
      </w:r>
      <w:r w:rsidRPr="003011FC">
        <w:rPr>
          <w:b/>
          <w:bCs/>
        </w:rPr>
        <w:t xml:space="preserve"> </w:t>
      </w:r>
      <w:r w:rsidRPr="003011FC">
        <w:rPr>
          <w:b/>
          <w:bCs/>
          <w:rtl/>
        </w:rPr>
        <w:t>גל</w:t>
      </w:r>
      <w:r w:rsidRPr="003011FC">
        <w:rPr>
          <w:b/>
          <w:bCs/>
        </w:rPr>
        <w:t xml:space="preserve"> </w:t>
      </w:r>
      <w:r w:rsidRPr="003011FC">
        <w:rPr>
          <w:b/>
          <w:bCs/>
          <w:rtl/>
        </w:rPr>
        <w:t>השריפות</w:t>
      </w:r>
      <w:r w:rsidRPr="003011FC">
        <w:rPr>
          <w:rFonts w:hint="cs"/>
          <w:b/>
          <w:bCs/>
          <w:rtl/>
        </w:rPr>
        <w:t xml:space="preserve"> ב</w:t>
      </w:r>
      <w:r w:rsidRPr="003011FC">
        <w:rPr>
          <w:b/>
          <w:bCs/>
          <w:rtl/>
        </w:rPr>
        <w:t>נובמבר</w:t>
      </w:r>
      <w:r w:rsidRPr="003011FC">
        <w:rPr>
          <w:b/>
          <w:bCs/>
        </w:rPr>
        <w:t xml:space="preserve"> ,2016 </w:t>
      </w:r>
      <w:r w:rsidRPr="003011FC">
        <w:rPr>
          <w:b/>
          <w:bCs/>
          <w:rtl/>
        </w:rPr>
        <w:t>פיצוי</w:t>
      </w:r>
      <w:r w:rsidRPr="003011FC">
        <w:rPr>
          <w:b/>
          <w:bCs/>
        </w:rPr>
        <w:t xml:space="preserve"> </w:t>
      </w:r>
      <w:r w:rsidRPr="003011FC">
        <w:rPr>
          <w:b/>
          <w:bCs/>
          <w:rtl/>
        </w:rPr>
        <w:t>הניזוקים והעלויות</w:t>
      </w:r>
      <w:r w:rsidRPr="003011FC">
        <w:rPr>
          <w:b/>
          <w:bCs/>
        </w:rPr>
        <w:t xml:space="preserve"> </w:t>
      </w:r>
      <w:r w:rsidRPr="003011FC">
        <w:rPr>
          <w:b/>
          <w:bCs/>
          <w:rtl/>
        </w:rPr>
        <w:t>למשק</w:t>
      </w:r>
      <w:r w:rsidRPr="003011FC">
        <w:t xml:space="preserve"> </w:t>
      </w:r>
      <w:r w:rsidRPr="003011FC">
        <w:rPr>
          <w:rtl/>
        </w:rPr>
        <w:t>(2018)</w:t>
      </w:r>
      <w:r w:rsidRPr="003011FC">
        <w:rPr>
          <w:rFonts w:hint="cs"/>
          <w:rtl/>
        </w:rPr>
        <w:t>.</w:t>
      </w:r>
      <w:r w:rsidRPr="003011FC">
        <w:t xml:space="preserve"> </w:t>
      </w:r>
    </w:p>
  </w:footnote>
  <w:footnote w:id="3">
    <w:p w:rsidR="003011FC" w:rsidRPr="00F17A5B" w:rsidRDefault="0072669E" w:rsidP="003011FC">
      <w:pPr>
        <w:pStyle w:val="73f4"/>
        <w:rPr>
          <w:rtl/>
        </w:rPr>
      </w:pPr>
      <w:r w:rsidRPr="003011FC">
        <w:rPr>
          <w:rStyle w:val="affff3"/>
          <w:vertAlign w:val="baseline"/>
        </w:rPr>
        <w:footnoteRef/>
      </w:r>
      <w:r w:rsidRPr="003011FC">
        <w:rPr>
          <w:rStyle w:val="affff3"/>
          <w:vertAlign w:val="baseline"/>
          <w:rtl/>
        </w:rPr>
        <w:t xml:space="preserve"> </w:t>
      </w:r>
      <w:r w:rsidRPr="003011FC">
        <w:rPr>
          <w:rtl/>
        </w:rPr>
        <w:tab/>
      </w:r>
      <w:r w:rsidRPr="003011FC">
        <w:rPr>
          <w:rFonts w:hint="cs"/>
          <w:rtl/>
        </w:rPr>
        <w:t>במאי 2019</w:t>
      </w:r>
      <w:r w:rsidRPr="003011FC">
        <w:rPr>
          <w:rFonts w:hint="cs"/>
          <w:rtl/>
        </w:rPr>
        <w:t>, למשל, נשרפו אלפי דונמים בשריפות ביערות המרכז; באוגוסט 2021 נשרפו שטחי יער בהיקף של כ-11,000 דונם בהרי יהודה;</w:t>
      </w:r>
      <w:r w:rsidRPr="003011FC">
        <w:rPr>
          <w:rFonts w:hint="cs"/>
        </w:rPr>
        <w:t xml:space="preserve"> </w:t>
      </w:r>
      <w:r w:rsidRPr="003011FC">
        <w:rPr>
          <w:rFonts w:hint="eastAsia"/>
          <w:rtl/>
        </w:rPr>
        <w:t>באפריל</w:t>
      </w:r>
      <w:r w:rsidRPr="003011FC">
        <w:rPr>
          <w:rtl/>
        </w:rPr>
        <w:t xml:space="preserve"> 2025 </w:t>
      </w:r>
      <w:r w:rsidRPr="003011FC">
        <w:rPr>
          <w:rFonts w:hint="eastAsia"/>
          <w:rtl/>
        </w:rPr>
        <w:t>נשרפו</w:t>
      </w:r>
      <w:r w:rsidRPr="003011FC">
        <w:rPr>
          <w:rtl/>
        </w:rPr>
        <w:t xml:space="preserve"> </w:t>
      </w:r>
      <w:r w:rsidRPr="003011FC">
        <w:rPr>
          <w:rFonts w:hint="eastAsia"/>
          <w:rtl/>
        </w:rPr>
        <w:t>כ</w:t>
      </w:r>
      <w:r w:rsidRPr="003011FC">
        <w:rPr>
          <w:rtl/>
        </w:rPr>
        <w:t xml:space="preserve">-30,000 </w:t>
      </w:r>
      <w:r w:rsidRPr="003011FC">
        <w:rPr>
          <w:rFonts w:hint="eastAsia"/>
          <w:rtl/>
        </w:rPr>
        <w:t>דונם</w:t>
      </w:r>
      <w:r w:rsidRPr="003011FC">
        <w:rPr>
          <w:rtl/>
        </w:rPr>
        <w:t xml:space="preserve"> בגל שריפות בהרי יהודה</w:t>
      </w:r>
      <w:r w:rsidRPr="003011FC">
        <w:rPr>
          <w:rFonts w:hint="cs"/>
          <w:rtl/>
        </w:rPr>
        <w:t>.</w:t>
      </w:r>
    </w:p>
  </w:footnote>
  <w:footnote w:id="4">
    <w:p w:rsidR="003011FC" w:rsidRPr="00D56253" w:rsidRDefault="0072669E" w:rsidP="00D56253">
      <w:pPr>
        <w:pStyle w:val="73f4"/>
      </w:pPr>
      <w:r w:rsidRPr="00D56253">
        <w:rPr>
          <w:rStyle w:val="affff3"/>
          <w:vertAlign w:val="baseline"/>
        </w:rPr>
        <w:footnoteRef/>
      </w:r>
      <w:r w:rsidRPr="00D56253">
        <w:rPr>
          <w:rtl/>
        </w:rPr>
        <w:t xml:space="preserve"> </w:t>
      </w:r>
      <w:r w:rsidRPr="00D56253">
        <w:rPr>
          <w:rtl/>
        </w:rPr>
        <w:tab/>
        <w:t>יישוב מוגן - י</w:t>
      </w:r>
      <w:r w:rsidRPr="00D56253">
        <w:rPr>
          <w:rFonts w:hint="cs"/>
          <w:rtl/>
        </w:rPr>
        <w:t>י</w:t>
      </w:r>
      <w:r w:rsidRPr="00D56253">
        <w:rPr>
          <w:rtl/>
        </w:rPr>
        <w:t>שוב</w:t>
      </w:r>
      <w:r w:rsidRPr="00D56253">
        <w:rPr>
          <w:rFonts w:hint="cs"/>
          <w:rtl/>
        </w:rPr>
        <w:t xml:space="preserve"> שהוא חלק ממועצה אזורית, מועצה מקומית, עירייה או מתחם מבנים שאינם חלק מיישוב, </w:t>
      </w:r>
      <w:r w:rsidRPr="00D56253">
        <w:rPr>
          <w:rtl/>
        </w:rPr>
        <w:t>אשר קיים</w:t>
      </w:r>
      <w:r w:rsidRPr="00D56253">
        <w:rPr>
          <w:rFonts w:hint="cs"/>
          <w:rtl/>
        </w:rPr>
        <w:t xml:space="preserve"> </w:t>
      </w:r>
      <w:r w:rsidRPr="00D56253">
        <w:rPr>
          <w:rtl/>
        </w:rPr>
        <w:t xml:space="preserve">אזור מפגש (אזור חיץ) בינו </w:t>
      </w:r>
      <w:r w:rsidRPr="00D56253">
        <w:rPr>
          <w:rFonts w:hint="cs"/>
          <w:rtl/>
        </w:rPr>
        <w:t>ו</w:t>
      </w:r>
      <w:r w:rsidRPr="00D56253">
        <w:rPr>
          <w:rtl/>
        </w:rPr>
        <w:t xml:space="preserve">בין היער </w:t>
      </w:r>
      <w:r w:rsidRPr="00D56253">
        <w:rPr>
          <w:rFonts w:hint="eastAsia"/>
          <w:rtl/>
        </w:rPr>
        <w:t>ו</w:t>
      </w:r>
      <w:r w:rsidRPr="00D56253">
        <w:rPr>
          <w:rFonts w:hint="cs"/>
          <w:rtl/>
        </w:rPr>
        <w:t xml:space="preserve">אשר </w:t>
      </w:r>
      <w:r w:rsidRPr="00D56253">
        <w:rPr>
          <w:rFonts w:hint="eastAsia"/>
          <w:rtl/>
        </w:rPr>
        <w:t>נציב</w:t>
      </w:r>
      <w:r w:rsidRPr="00D56253">
        <w:rPr>
          <w:rtl/>
        </w:rPr>
        <w:t xml:space="preserve"> </w:t>
      </w:r>
      <w:r w:rsidRPr="00D56253">
        <w:rPr>
          <w:rFonts w:hint="cs"/>
          <w:rtl/>
        </w:rPr>
        <w:t xml:space="preserve">הכבאות </w:t>
      </w:r>
      <w:r w:rsidRPr="00D56253">
        <w:rPr>
          <w:rtl/>
        </w:rPr>
        <w:t xml:space="preserve">קבע </w:t>
      </w:r>
      <w:r w:rsidRPr="00D56253">
        <w:rPr>
          <w:rFonts w:hint="eastAsia"/>
          <w:rtl/>
        </w:rPr>
        <w:t>כי</w:t>
      </w:r>
      <w:r w:rsidRPr="00D56253">
        <w:rPr>
          <w:rFonts w:hint="cs"/>
          <w:rtl/>
        </w:rPr>
        <w:t xml:space="preserve"> </w:t>
      </w:r>
      <w:r w:rsidRPr="00D56253">
        <w:rPr>
          <w:rtl/>
        </w:rPr>
        <w:t xml:space="preserve">בשל קרבתו ליער </w:t>
      </w:r>
      <w:r w:rsidRPr="00D56253">
        <w:rPr>
          <w:rFonts w:hint="cs"/>
          <w:rtl/>
        </w:rPr>
        <w:t xml:space="preserve">הוא </w:t>
      </w:r>
      <w:r w:rsidRPr="00D56253">
        <w:rPr>
          <w:rtl/>
        </w:rPr>
        <w:t>נמצא בסיכון לפגיעה</w:t>
      </w:r>
      <w:r w:rsidRPr="00D56253">
        <w:rPr>
          <w:rFonts w:hint="cs"/>
          <w:rtl/>
        </w:rPr>
        <w:t xml:space="preserve"> כתוצאה</w:t>
      </w:r>
      <w:r w:rsidRPr="00D56253">
        <w:rPr>
          <w:rtl/>
        </w:rPr>
        <w:t xml:space="preserve"> משריפת</w:t>
      </w:r>
      <w:r w:rsidRPr="00D56253">
        <w:rPr>
          <w:rFonts w:hint="cs"/>
          <w:rtl/>
        </w:rPr>
        <w:t xml:space="preserve"> י</w:t>
      </w:r>
      <w:r w:rsidRPr="00D56253">
        <w:rPr>
          <w:rtl/>
        </w:rPr>
        <w:t>ער</w:t>
      </w:r>
      <w:r w:rsidRPr="00D56253">
        <w:rPr>
          <w:rFonts w:hint="cs"/>
          <w:rtl/>
        </w:rPr>
        <w:t>.</w:t>
      </w:r>
    </w:p>
  </w:footnote>
  <w:footnote w:id="5">
    <w:p w:rsidR="00DC3D9A" w:rsidRPr="00D56253" w:rsidRDefault="0072669E" w:rsidP="00DC3D9A">
      <w:pPr>
        <w:pStyle w:val="73f4"/>
      </w:pPr>
      <w:r w:rsidRPr="00D56253">
        <w:rPr>
          <w:rStyle w:val="affff3"/>
          <w:vertAlign w:val="baseline"/>
        </w:rPr>
        <w:footnoteRef/>
      </w:r>
      <w:r w:rsidRPr="00D56253">
        <w:rPr>
          <w:rtl/>
        </w:rPr>
        <w:t xml:space="preserve"> </w:t>
      </w:r>
      <w:r w:rsidRPr="00D56253">
        <w:rPr>
          <w:rtl/>
        </w:rPr>
        <w:tab/>
      </w:r>
      <w:r w:rsidRPr="00D56253">
        <w:rPr>
          <w:rFonts w:hint="cs"/>
          <w:rtl/>
        </w:rPr>
        <w:t xml:space="preserve">תוקן במידה רבה לגבי השכונות </w:t>
      </w:r>
      <w:r w:rsidRPr="00D56253">
        <w:rPr>
          <w:rtl/>
        </w:rPr>
        <w:t>הוד הכרמל (דניה), סבי</w:t>
      </w:r>
      <w:r w:rsidRPr="00D56253">
        <w:rPr>
          <w:rtl/>
        </w:rPr>
        <w:t>וני הכרמל ורמת גולדה (שכונות שנכללו בהסכם</w:t>
      </w:r>
      <w:r w:rsidRPr="00D56253">
        <w:rPr>
          <w:rFonts w:hint="cs"/>
          <w:rtl/>
        </w:rPr>
        <w:t xml:space="preserve"> ה</w:t>
      </w:r>
      <w:r w:rsidRPr="00D56253">
        <w:rPr>
          <w:rtl/>
        </w:rPr>
        <w:t>פיילוט)</w:t>
      </w:r>
      <w:r w:rsidRPr="00D56253">
        <w:rPr>
          <w:rFonts w:hint="cs"/>
          <w:rtl/>
        </w:rPr>
        <w:t>. ראו פירוט תיקון הליקוי בחיפה לפי שכונות בלוח 7 בפרק "</w:t>
      </w:r>
      <w:r w:rsidRPr="00D56253">
        <w:rPr>
          <w:rtl/>
        </w:rPr>
        <w:t>הכשרת אזורי חיץ ובהם דרכי גישה</w:t>
      </w:r>
      <w:r>
        <w:rPr>
          <w:rFonts w:hint="cs"/>
          <w:rtl/>
        </w:rPr>
        <w:t xml:space="preserve"> </w:t>
      </w:r>
      <w:r w:rsidRPr="00D56253">
        <w:rPr>
          <w:rFonts w:hint="cs"/>
          <w:rtl/>
        </w:rPr>
        <w:t>ל</w:t>
      </w:r>
      <w:r w:rsidRPr="00D56253">
        <w:rPr>
          <w:rtl/>
        </w:rPr>
        <w:t>כוחות ההצלה</w:t>
      </w:r>
      <w:r w:rsidRPr="00D56253">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F2565F">
    <w:pPr>
      <w:pStyle w:val="a8"/>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F73EE0" w:rsidP="007255AF">
    <w:pPr>
      <w:pStyle w:val="a8"/>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F73EE0" w:rsidRDefault="0072669E" w:rsidP="00A33696">
    <w:pPr>
      <w:pStyle w:val="a8"/>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RDefault="0072669E"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rsidR="00F73EE0" w:rsidRDefault="0072669E"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72669E"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sGUwIAALMEAAAOAAAAZHJzL2Uyb0RvYy54bWysVE1PGzEQvVfqf7B8L5tAwkfEBlEQVSUK&#10;SFBxdrze7Eq2x7Wd7NJf32fvJlDaU9UcnPl4nvG8mdnzi95otlU+tGRLPj2YcKaspKq165J/f7r5&#10;dMpZiMJWQpNVJX9RgV8sP34479xCHVJDulKeIYgNi86VvInRLYoiyEYZEQ7IKQtnTd6ICNWvi8qL&#10;DtGNLg4nk+OiI185T1KFAOv14OTLHL+ulYz3dR1UZLrkeFvMp8/nKp3F8lws1l64ppXjM8Q/vMKI&#10;1iLpPtS1iIJtfPtHKNNKT4HqeCDJFFTXrVS5BlQznbyr5rERTuVaQE5we5rC/wsr77YPnrVVyedH&#10;nFlh0KMn1Uf2mXoGE/jpXFgA9ugAjD3s6PPOHmBMZfe1N+kfBTH4wfTLnt0UTcJ4PDud4MeZhO8s&#10;iVAQv3i97nyIXxQZloSSe7Qvsyq2tyEO0B0kZbN002qdW6gt60p+ND2Z5wuBdFslZ4LlYVJX2rOt&#10;wBis1tOM0RvzjarBdjx/fcwenp/2W6SU/FqEZrik10keS9AW8ETVQEmSYr/qM7V7ulZUvYBFT8Mc&#10;BidvWoS8FSE+CI/BAztYpniPo9aEimiUOGvI//ybPeExD/By1mGQSx5+bIRXnOmvFpNyNp3N0uRn&#10;ZTY/OYTi33pWbz12Y64IJE2xtk5mMeGj3om1J/OMnbtMWeESViJ3yeNOvIrDemFnpbq8zCDMuhPx&#10;1j46mUKnpiQqn/pn4d3Y7Ig5uaPdyIvFu54P2JHjgcdRwWbkTo1bnFbvrZ5Rr9+a5S8A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t32sGUwIAALMEAAAOAAAAAAAAAAAAAAAAAC4CAABkcnMvZTJvRG9jLnhtbFBLAQIt&#10;ABQABgAIAAAAIQA7jdmz4AAAAA4BAAAPAAAAAAAAAAAAAAAAAK0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RDefault="0072669E"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left:0;text-align:left;margin-left:-56.4pt;margin-top:-57.45pt;width:24pt;height:6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hh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Y0j&#10;SiSrsUbPorVkAy2JZp4Tbh+Ndeycw7P6tY2S8W62nw428TwZxOPNeDCPk80gmo2SzWS0Xk8/xK8u&#10;OhN8gQ9oZsuz6CXGk3/jcKm2U2cW3HAoOTOsaOTqF/i8+rfPNGiUWXhqrhG8+aSQp22RlgtzZIx6&#10;BP7DEAnbgsmjWGsNTSFYhvJ2wHehHY5xIIfmM2QoEztZ8EBtrmsHiNUkiI5t9nJtLacYx8NxGCch&#10;eji6ZvNJEk8ml9z7aKWN/SigJs5IqcbW9ejsjJQ6mv0Vnz1UZbYvq8pv9PGwrXQnShiOw8n+gm7u&#10;r1XybZGosAv1qjoJOjFse2h954zct5xWB8heUCAN3ZjhbwENt45mSL3BKUup+XliWlBSfZKosxvJ&#10;3tC9cegNJnkBOKyWks7c2m50T0qXxwLBb3XC+fAtcJllN4D3e5/97Y+z+g0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NWdKG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F73EE0" w:rsidRPr="009B7D1B" w:rsidRDefault="0072669E"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RDefault="00F73EE0" w:rsidP="001526AC">
    <w:pPr>
      <w:pStyle w:val="a8"/>
      <w:tabs>
        <w:tab w:val="clear" w:pos="4153"/>
        <w:tab w:val="clear" w:pos="8306"/>
        <w:tab w:val="left" w:pos="493"/>
        <w:tab w:val="center" w:pos="4111"/>
        <w:tab w:val="right" w:pos="7478"/>
        <w:tab w:val="right" w:pos="8222"/>
      </w:tabs>
      <w:jc w:val="left"/>
      <w:rPr>
        <w:rtl/>
      </w:rPr>
    </w:pPr>
  </w:p>
  <w:p w:rsidR="00F73EE0" w:rsidRPr="001526AC" w:rsidRDefault="0072669E"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RDefault="0072669E"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1.6pt;margin-top:27.7pt;width:351.15pt;height:1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S0dwIAAO8EAAAOAAAAZHJzL2Uyb0RvYy54bWysVG1vmzAQ/j5p/8Hy95RASEKikKpJm2lS&#10;9yK1+wHGmGDN+JjtBrpq/31nk6TZ9mWahoTx+eyHe5678+q6bxQ5CGMl6JzGV2NKhOZQSr3P6ZfH&#10;3SijxDqmS6ZAi5w+C0uv12/frLp2KRKoQZXCEATRdtm1Oa2da5dRZHktGmavoBUanRWYhjk0zT4q&#10;DesQvVFRMh7Pog5M2RrgwlpcvR2cdB3wq0pw96mqrHBE5RRjc2E0YSz8GK1XbLk3rK0lP4bB/iGK&#10;hkmNPz1D3TLHyJORf0A1khuwULkrDk0EVSW5CByQTTz+jc1DzVoRuKA4tj3LZP8fLP94+GyILHOa&#10;UqJZgyl6FL0jG+hJEhihdW+d5+bXA6eXbZxNbue72WiTLrJROtlMRos024zieZJtpsnNzewu/eFP&#10;l4Iv8QXDnDyIk8C48ncMjrn22syjVxxKDgzzGfvsRSGu0zdEGnWtXQZivgzC9KFFlq5HVv6YJ2Pb&#10;e+BfLdGwrZneixtjoKsFK1HcAfji6IBjPUjRfYASVWJPDgJQX5nGA2IuCaJjkT2fC8srxnExTaeL&#10;eYoujr5kEmez2TH20+nWWPdOQEP8JKcGCzegswNSGmietoToQclyJ5UKhtkXW2UGUXbhOaLby21K&#10;ky6ni2kyHQS49IV+E2eQYn/S9heERjpsViWbnGZj/wzt41W702VoJcekGuaYGKUxL15Gr9ygoeuL&#10;PpTbxJ/1vgLKZ9TVwNCbeJfgpAbznZIO+zKn9tsTM4IS9V5jbhZx6oV0wUin8wQNc+kpLj1Mc4TK&#10;qaNkmG5daH6vqP85dlUoneMN4Nv20g67Xu+p9U8AAAD//wMAUEsDBBQABgAIAAAAIQDpPZiz3wAA&#10;AAgBAAAPAAAAZHJzL2Rvd25yZXYueG1sTI9BT4NAFITvJv6HzTPxZpdWqEJ5NEZjb8YUTfW4sK9A&#10;ZN8Sdtuiv971ZI+Tmcx8k68n04sjja6zjDCfRSCIa6s7bhDe355v7kE4r1ir3jIhfJODdXF5katM&#10;2xNv6Vj6RoQSdplCaL0fMild3ZJRbmYH4uDt7WiUD3JspB7VKZSbXi6iaCmN6jgstGqgx5bqr/Jg&#10;EFwdLXevcbn7qOSGflKtnz43L4jXV9PDCoSnyf+H4Q8/oEMRmCp7YO1EjxDfLkISIUliEMG/i5ME&#10;RIWQzlOQRS7PDxS/AAAA//8DAFBLAQItABQABgAIAAAAIQC2gziS/gAAAOEBAAATAAAAAAAAAAAA&#10;AAAAAAAAAABbQ29udGVudF9UeXBlc10ueG1sUEsBAi0AFAAGAAgAAAAhADj9If/WAAAAlAEAAAsA&#10;AAAAAAAAAAAAAAAALwEAAF9yZWxzLy5yZWxzUEsBAi0AFAAGAAgAAAAhAJfO9LR3AgAA7wQAAA4A&#10;AAAAAAAAAAAAAAAALgIAAGRycy9lMm9Eb2MueG1sUEsBAi0AFAAGAAgAAAAhAOk9mLPfAAAACAEA&#10;AA8AAAAAAAAAAAAAAAAA0QQAAGRycy9kb3ducmV2LnhtbFBLBQYAAAAABAAEAPMAAADdBQAAAAA=&#10;" strokecolor="white [3212]">
              <v:textbox>
                <w:txbxContent>
                  <w:p w:rsidR="00F73EE0" w:rsidRPr="00136A3E" w:rsidRDefault="0072669E" w:rsidP="00B244B0">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8E" w:rsidRDefault="006D658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EE0" w:rsidRDefault="0072669E">
    <w:pPr>
      <w:pStyle w:val="a8"/>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PzUQIAALMEAAAOAAAAZHJzL2Uyb0RvYy54bWysVMlu2zAQvRfoPxC8N7JTZzMiB2mCFAXS&#10;JIBT5ExTlCWA5LAkbSn9+j5SsrO0p6I+0LM8DmfezOj8ojeabZUPLdmSTw8mnCkrqWrtuuQ/Hm8+&#10;nXIWorCV0GRVyZ9V4BeLjx/OOzdXh9SQrpRnCGLDvHMlb2J086IIslFGhANyysJZkzciQvXrovKi&#10;Q3Sji8PJ5LjoyFfOk1QhwHo9OPkix69rJeN9XQcVmS45cov59PlcpbNYnIv52gvXtHJMQ/xDFka0&#10;Fo/uQ12LKNjGt3+EMq30FKiOB5JMQXXdSpVrQDXTybtqlo1wKtcCcoLb0xT+X1h5t33wrK1K/nnK&#10;mRUGPXpUfWRfqGcwgZ/OhTlgSwdg7GFHn3f2AGMqu6+9Sf8oiMEPpp/37KZoEsbj2ekEP84kfGdJ&#10;hIL4xct150P8qsiwJJTco32ZVbG9DXGA7iDpNUs3rda5hdqyLtVwcpQvBNJtlZwJlodJXWnPtgJj&#10;sFpPM0ZvzHeqBtvx0Usye3hO7U2k9Pi1CM1wSa+TPJagLeCJqoGSJMV+1WdqZzu6VlQ9g0VPwxwG&#10;J29ahLwVIT4Ij8EDO1imeI+j1oSKaJQ4a8j/+ps94TEP8HLWYZBLHn5uhFec6W8Wk3I2nc3S5Gdl&#10;dnRyCMW/9qxee+zGXBFIwjAguywmfNQ7sfZknrBzl+lVuISVeLvkcSdexWG9sLNSXV5mEGbdiXhr&#10;l06m0KkpicrH/kl4NzY7Yk7uaDfyYv6u5wN25HjgcVSwGblT4xan1XutZ9TLt2bxGw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DdGOPzUQIAALMEAAAOAAAAAAAAAAAAAAAAAC4CAABkcnMvZTJvRG9jLnhtbFBLAQIt&#10;ABQABgAIAAAAIQASqXeg4gAAAA4BAAAPAAAAAAAAAAAAAAAAAKsEAABkcnMvZG93bnJldi54bWxQ&#10;SwUGAAAAAAQABADzAAAAugUAAAAA&#10;" filled="f" strokecolor="#a5a5a5 [2092]" strokeweight=".25pt">
              <v:stroke dashstyle="longDash"/>
              <v:textbox>
                <w:txbxContent>
                  <w:p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F73EE0" w:rsidRDefault="00F73EE0" w:rsidP="00FD02CC">
    <w:pPr>
      <w:pStyle w:val="a8"/>
      <w:ind w:firstLine="720"/>
      <w:rPr>
        <w:rtl/>
      </w:rPr>
    </w:pPr>
  </w:p>
  <w:p w:rsidR="00F73EE0" w:rsidRDefault="00F73EE0">
    <w:pPr>
      <w:pStyle w:val="a8"/>
      <w:rPr>
        <w:rtl/>
      </w:rPr>
    </w:pPr>
  </w:p>
  <w:p w:rsidR="00F73EE0" w:rsidRDefault="0072669E">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RDefault="0072669E"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7" type="#_x0000_t202" style="position:absolute;left:0;text-align:left;margin-left:-8.4pt;margin-top:16.15pt;width:357.2pt;height:22.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rsidR="00F73EE0" w:rsidRPr="003D62C4" w:rsidRDefault="0072669E" w:rsidP="00F559D6">
                    <w:pPr>
                      <w:pStyle w:val="1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 xml:space="preserve">טקסט </w:t>
                    </w:r>
                  </w:p>
                </w:txbxContent>
              </v:textbox>
              <w10:wrap type="square"/>
            </v:shape>
          </w:pict>
        </mc:Fallback>
      </mc:AlternateContent>
    </w:r>
  </w:p>
  <w:p w:rsidR="00F73EE0" w:rsidRDefault="0072669E" w:rsidP="009620E7">
    <w:pPr>
      <w:pStyle w:val="a8"/>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721" w:rsidRDefault="0072669E"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75.25pt;margin-top:-82.9pt;width:510.25pt;height:708.6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fgUwIAALMEAAAOAAAAZHJzL2Uyb0RvYy54bWysVE2P2jAQvVfqf7B8LwEW2AURVhREVWm7&#10;uxJUezaOQyLZHtc2JPTXd+wkQLc9VeVg5uN5xvNmJvPHWklyEtaVoFM66PUpEZpDVupDSr/vNp8e&#10;KHGe6YxJ0CKlZ+Ho4+Ljh3llZmIIBchMWIJBtJtVJqWF92aWJI4XQjHXAyM0OnOwinlU7SHJLKsw&#10;upLJsN+fJBXYzFjgwjm0rhsnXcT4eS64f8lzJzyRKcW3+XjaeO7DmSzmbHawzBQlb5/B/uEVipUa&#10;k15CrZln5GjLP0KpkltwkPseB5VAnpdcxBqwmkH/XTXbghkRa0FynLnQ5P5fWP58erWkzFI6nlKi&#10;mcIe7UTtyWeoyfgu8FMZN0PY1iDQ12jHPnd2h8ZQdp1bFf6xIIJ+ZPp8YTdE42icjB76+KOEo28a&#10;RFQwfnK9bqzzXwQoEoSUWmxfZJWdnpxvoB0kZNOwKaWMLZSaVCm9G9yP4wUHssyCM8DiMImVtOTE&#10;cAz2h0HEyKP6Blljm4yvj7nA49N+ixSSr5krmkvyEOS2BKkRHqhqKAmSr/d1pHbS0bWH7IwsWmjm&#10;0Bm+KTHkE3P+lVkcPGQHl8m/4JFLwIqglSgpwP78mz3gcR7QS0mFg5xS9+PIrKBEftU4KdPBaBQm&#10;Pyqj8f0QFXvr2d969FGtAEka4NoaHsWA97ITcwvqDXduGbKii2mOuVPqO3Hlm/XCneViuYwgnHXD&#10;/JPeGh5Ch6YEKnf1G7OmbbbHOXmGbuTZ7F3PG2zLccNjq+BmxE61WxxW71aPqOu3ZvEL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nYffgUwIAALMEAAAOAAAAAAAAAAAAAAAAAC4CAABkcnMvZTJvRG9jLnhtbFBLAQIt&#10;ABQABgAIAAAAIQA7jdmz4AAAAA4BAAAPAAAAAAAAAAAAAAAAAK0EAABkcnMvZG93bnJldi54bWxQ&#10;SwUGAAAAAAQABADzAAAAugUAAAAA&#10;" filled="f" strokecolor="#a5a5a5 [2092]" strokeweight=".25pt">
              <v:stroke dashstyle="longDash"/>
              <v:textbox>
                <w:txbxContent>
                  <w:p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RDefault="0072669E"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6.4pt;margin-top:-57.45pt;width:24pt;height:62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Z4SwIAALkEAAAOAAAAZHJzL2Uyb0RvYy54bWysVNuOmzAQfa/Uf7D8nkCukChklUtTVdpe&#10;pN1+gDEmoILHtZ3Aqtp/79iEJGpfqlUfMGOP5zDnzAyrh7auyFloU4JM6GgYUiIkh6yUx4R+fz4M&#10;YkqMZTJjFUiR0Bdh6MP6/btVo5ZiDAVUmdAEQaRZNiqhhbVqGQSGF6JmZghKSHTmoGtmcauPQaZZ&#10;g+h1FYzDcB40oDOlgQtj8HTfOena4+e54PZrnhthSZVQzM36Vfs1dWuwXrHlUTNVlPySBntDFjUr&#10;JX70CrVnlpGTLv+CqkuuwUBuhxzqAPK85MJzQDaj8A82TwVTwnNBcYy6ymT+Hyz/cv6mSZkldI7y&#10;SFZjjZ5Fa8kWWjKKPCfcPhrr2DmHZ/VrN4on++gwH2yni3gwnWwng8U03g5G0TjezsabzfzD9NVF&#10;Z4Iv8QHNbHkWvcR48m8cLtV26kTBDYeSM8OKjlz9Ap9X//aZBo0yS0/NNYI3nxTytC3ScmGOjFGP&#10;wH8YImFXMHkUG62hKQTLUN4O+C60wzEOJG0+Q4YysZMFD9TmunaAWE2C6Kjjy7W1nGIcDyfhNA7R&#10;w9EVLWbxdDa75N5HK23sRwE1cUZCNbauR2dnpNTR7K/47KEqs0NZVX6jj+mu0p0oYTgJZ4cLurm/&#10;Vsm3RaLCLtSr6iToxLBt2vrOidy3nFYpZC8okIZuzPC3gIZbxxFSb3DKEmp+npgWlFSfJOqMx7Y3&#10;dG+kvcEkLwCH1VLSmTvbje5J6fJYIPitTjgfvgUus+wG8H7vs7/9cda/AQAA//8DAFBLAwQUAAYA&#10;CAAAACEAuCiX2uAAAAAOAQAADwAAAGRycy9kb3ducmV2LnhtbEyPTU7DMBBG90jcwRokNih1UkIp&#10;IU5VIcGuqlp6ACce4qjxOIrdNr09AxvYzc/TN2/K1eR6ccYxdJ4UZLMUBFLjTUetgsPne7IEEaIm&#10;o3tPqOCKAVbV7U2pC+MvtMPzPraCQygUWoGNcSikDI1Fp8PMD0i8+/Kj05HbsZVm1BcOd72cp+lC&#10;Ot0RX7B6wDeLzXF/cgrWm+MOP666OzxvkEy6neqnB6vU/d20fgURcYp/MPzoszpU7FT7E5kgegVJ&#10;ls3ZPf5W+QsIZpJFzqOa4exxmYOsSvn/jeobAAD//wMAUEsBAi0AFAAGAAgAAAAhALaDOJL+AAAA&#10;4QEAABMAAAAAAAAAAAAAAAAAAAAAAFtDb250ZW50X1R5cGVzXS54bWxQSwECLQAUAAYACAAAACEA&#10;OP0h/9YAAACUAQAACwAAAAAAAAAAAAAAAAAvAQAAX3JlbHMvLnJlbHNQSwECLQAUAAYACAAAACEA&#10;XmCmeEsCAAC5BAAADgAAAAAAAAAAAAAAAAAuAgAAZHJzL2Uyb0RvYy54bWxQSwECLQAUAAYACAAA&#10;ACEAuCiX2uAAAAAOAQAADwAAAAAAAAAAAAAAAAClBAAAZHJzL2Rvd25yZXYueG1sUEsFBgAAAAAE&#10;AAQA8wAAALIFAAAAAA==&#10;" fillcolor="#00305f" strokecolor="#00305f">
              <v:textbox style="layout-flow:vertical;mso-layout-flow-alt:bottom-to-top" inset="0,0,0,0">
                <w:txbxContent>
                  <w:p w:rsidR="00E56721" w:rsidRPr="009B7D1B" w:rsidRDefault="0072669E" w:rsidP="008A7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00B228AD" w:rsidRPr="00565F1B">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E56721" w:rsidRDefault="00E56721" w:rsidP="001526AC">
    <w:pPr>
      <w:pStyle w:val="a8"/>
      <w:tabs>
        <w:tab w:val="clear" w:pos="4153"/>
        <w:tab w:val="clear" w:pos="8306"/>
        <w:tab w:val="left" w:pos="493"/>
        <w:tab w:val="center" w:pos="4111"/>
        <w:tab w:val="right" w:pos="7478"/>
        <w:tab w:val="right" w:pos="8222"/>
      </w:tabs>
      <w:jc w:val="left"/>
      <w:rPr>
        <w:rtl/>
      </w:rPr>
    </w:pPr>
  </w:p>
  <w:p w:rsidR="00E56721" w:rsidRPr="001526AC" w:rsidRDefault="0072669E"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RDefault="0072669E" w:rsidP="00B244B0">
                          <w:pPr>
                            <w:jc w:val="right"/>
                            <w:rPr>
                              <w:color w:val="0D0D0D" w:themeColor="text1" w:themeTint="F2"/>
                              <w:sz w:val="16"/>
                              <w:szCs w:val="16"/>
                            </w:rPr>
                          </w:pPr>
                          <w:r w:rsidRPr="00DC3D9A">
                            <w:rPr>
                              <w:rFonts w:ascii="Tahoma" w:hAnsi="Tahoma" w:cs="Tahoma"/>
                              <w:color w:val="0D0D0D"/>
                              <w:sz w:val="16"/>
                              <w:szCs w:val="16"/>
                              <w:rtl/>
                            </w:rPr>
                            <w:t xml:space="preserve">מבקר המדינה | דוח על הביקורת בשלטון המקומי | התשפ"ה-2025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1.4pt;margin-top:27.7pt;width:351.15pt;height:2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1WdwIAAPA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M8&#10;CzGSpIEcPbHeoo3qUeQpgfVgrCPn1j2pl22YTnfz/Wy0ibN0FE8301EWp5tROI/STRKt17P7+Ic7&#10;XTK6gFdpYvmJXRSGlb+jcE62E2cevOJgdCKQ0NClL/BxXb4+0qBrzcIzc3Xgp48t0LQ9sHLHHBnT&#10;Pij61SCptjWRB7bWWnU1IyWoOwDfHB1wjAMpug+qBJXI0SoP1Fe6cYCQTAToUGXP18pyilFYjOMk&#10;m8fgouCLsiSZZOfYL6dbbew7phrkJjnWULkenZyA0kDzssVHrwQv91wIb+hDsRV6EGXvnzO6ud0m&#10;JOpynCVRMghw6/MNx64gxeGi7S8IDbfQrYI3OU4n7hn6x6l2L0vfS5ZwMcwhMUJCXpyMTrlBQ9sX&#10;va+31J11vkKVz6CrVkNzwmUCk1rp7xh10Jg5Nt+ORDOMxHsJucnC2AlpvREn8wgMfespbj1EUoDK&#10;scVomG6t736nqPs5tJUvnfMV4Pr21va7Xi+q1U8AAAD//wMAUEsDBBQABgAIAAAAIQALtp5d3wAA&#10;AAkBAAAPAAAAZHJzL2Rvd25yZXYueG1sTI/BTsMwEETvSPyDtUjcqJ0qKTTEqRCI3hBqQIWjEy9J&#10;RLyOYrcNfD3LCY6jGc28KTazG8QRp9B70pAsFAikxtueWg2vL49XNyBCNGTN4Ak1fGGATXl+Vpjc&#10;+hPt8FjFVnAJhdxo6GIccylD06EzYeFHJPY+/ORMZDm10k7mxOVukEulVtKZnnihMyPed9h8Vgen&#10;ITRqtX9Oq/1bLbf4vbb24X37pPXlxXx3CyLiHP/C8IvP6FAyU+0PZIMYNKRLJo8asiwFwf51miUg&#10;ag6qZA2yLOT/B+UPAAAA//8DAFBLAQItABQABgAIAAAAIQC2gziS/gAAAOEBAAATAAAAAAAAAAAA&#10;AAAAAAAAAABbQ29udGVudF9UeXBlc10ueG1sUEsBAi0AFAAGAAgAAAAhADj9If/WAAAAlAEAAAsA&#10;AAAAAAAAAAAAAAAALwEAAF9yZWxzLy5yZWxzUEsBAi0AFAAGAAgAAAAhAEsCXVZ3AgAA8AQAAA4A&#10;AAAAAAAAAAAAAAAALgIAAGRycy9lMm9Eb2MueG1sUEsBAi0AFAAGAAgAAAAhAAu2nl3fAAAACQEA&#10;AA8AAAAAAAAAAAAAAAAA0QQAAGRycy9kb3ducmV2LnhtbFBLBQYAAAAABAAEAPMAAADdBQAAAAA=&#10;" strokecolor="white [3212]">
              <v:textbox>
                <w:txbxContent>
                  <w:p w:rsidR="00E56721" w:rsidRPr="00C55DC9" w:rsidRDefault="0072669E" w:rsidP="00B244B0">
                    <w:pPr>
                      <w:jc w:val="right"/>
                      <w:rPr>
                        <w:color w:val="0D0D0D" w:themeColor="text1" w:themeTint="F2"/>
                        <w:sz w:val="16"/>
                        <w:szCs w:val="16"/>
                      </w:rPr>
                    </w:pPr>
                    <w:r w:rsidRPr="00DC3D9A">
                      <w:rPr>
                        <w:rFonts w:ascii="Tahoma" w:hAnsi="Tahoma" w:cs="Tahoma"/>
                        <w:color w:val="0D0D0D"/>
                        <w:sz w:val="16"/>
                        <w:szCs w:val="16"/>
                        <w:rtl/>
                      </w:rPr>
                      <w:t xml:space="preserve">מבקר המדינה | דוח על הביקורת בשלטון המקומי | התשפ"ה-2025  </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72669E">
    <w:pPr>
      <w:pStyle w:val="a8"/>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03515743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75.15pt;margin-top:-82.8pt;width:510.25pt;height:708.6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d6XAIAALsEAAAOAAAAZHJzL2Uyb0RvYy54bWysVE1v2zAMvQ/YfxB0X2wnTtoEdYquRYcB&#10;WVugHXpWZDk2IImapMTOfv0o2U66bqdhOSj8eCLFR9JX152S5CCsa0AXNJuklAjNoWz0rqDfX+4/&#10;XVLiPNMlk6BFQY/C0ev1xw9XrVmJKdQgS2EJBtFu1ZqC1t6bVZI4XgvF3ASM0OiswCrmUbW7pLSs&#10;xehKJtM0XSQt2NJY4MI5tN71TrqO8atKcP9YVU54IguKb/PxtPHchjNZX7HVzjJTN3x4BvuHVyjW&#10;aEx6CnXHPCN72/wRSjXcgoPKTzioBKqq4SLWgNVk6btqnmtmRKwFyXHmRJP7f2H5w+HJkqYs6DSd&#10;zbP5RT7LKdFMYa9eROfJZ+jILAs8tcatEP5s8ILv0I79Hu0OjaH8rrIq/GNhBP3I+PHEcojG0bjI&#10;L1P8UcLRtwwiKhg/OV831vkvAhQJQkEttjGyyw4b53voCAnZNNw3UsZWSk3ags6yi3m84EA2ZXAG&#10;WBwqcSstOTAch+0uixi5V9+g7G2L+fkxJ3h82m+RQvI75ur+ktwFeShBaoQHqnpKguS7bRcpXo50&#10;baE8IosW+nl0ht83GHLDnH9iFgcQ2cGl8o94VBKwIhgkSmqwP/9mD3icC/RS0uJAF9T92DMrKJFf&#10;NU7MMsvzsAFRyecXU1TsW8/2rUfv1S0gSRmur+FRDHgvR7GyoF5x925CVnQxzTF3Qf0o3vp+zXB3&#10;ubi5iSCcecP8Rj8bHkKHpgQqX7pXZs3QbI9z8gDj6LPVu5732IHjnsdBwQ2JnRq2OazgWz2izt+c&#10;9S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CnNl3pcAgAAuwQAAA4AAAAAAAAAAAAAAAAALgIAAGRycy9lMm9E&#10;b2MueG1sUEsBAi0AFAAGAAgAAAAhABKpd6DiAAAADgEAAA8AAAAAAAAAAAAAAAAAtgQAAGRycy9k&#10;b3ducmV2LnhtbFBLBQYAAAAABAAEAPMAAADFBQAAAAA=&#10;" filled="f" strokecolor="#a5a5a5 [2092]" strokeweight=".25pt">
              <v:stroke dashstyle="longDash"/>
              <v:textbox>
                <w:txbxContent>
                  <w:p w:rsidR="001B01E1" w:rsidRPr="00FD02CC" w:rsidRDefault="001B01E1"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1B01E1" w:rsidRDefault="001B01E1" w:rsidP="00FD02CC">
    <w:pPr>
      <w:pStyle w:val="a8"/>
      <w:ind w:firstLine="720"/>
      <w:rPr>
        <w:rtl/>
      </w:rPr>
    </w:pPr>
  </w:p>
  <w:p w:rsidR="001B01E1" w:rsidRDefault="001B01E1">
    <w:pPr>
      <w:pStyle w:val="a8"/>
      <w:rPr>
        <w:rtl/>
      </w:rPr>
    </w:pPr>
  </w:p>
  <w:p w:rsidR="001B01E1" w:rsidRDefault="0072669E">
    <w:pPr>
      <w:pStyle w:val="a8"/>
      <w:rPr>
        <w:rtl/>
      </w:rPr>
    </w:pPr>
    <w:r w:rsidRPr="006637B9">
      <w:rPr>
        <w:rFonts w:ascii="Tahoma" w:hAnsi="Tahoma" w:cs="Tahoma"/>
        <w:noProof/>
        <w:color w:val="002060"/>
        <w:sz w:val="18"/>
        <w:szCs w:val="18"/>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1526268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1B01E1" w:rsidRPr="003D62C4" w:rsidRDefault="0072669E" w:rsidP="00F559D6">
                          <w:pPr>
                            <w:pStyle w:val="11"/>
                            <w:spacing w:line="269" w:lineRule="auto"/>
                            <w:jc w:val="left"/>
                            <w:rPr>
                              <w:rFonts w:ascii="Tahoma" w:eastAsiaTheme="minorHAnsi" w:hAnsi="Tahoma" w:cs="Tahoma"/>
                              <w:bCs w:val="0"/>
                              <w:color w:val="0D0D0D" w:themeColor="text1" w:themeTint="F2"/>
                              <w:sz w:val="16"/>
                              <w:szCs w:val="16"/>
                              <w:u w:val="none"/>
                            </w:rPr>
                          </w:pPr>
                          <w:r w:rsidRPr="003011FC">
                            <w:rPr>
                              <w:rFonts w:ascii="Tahoma" w:eastAsiaTheme="minorHAnsi" w:hAnsi="Tahoma" w:cs="Tahoma"/>
                              <w:bCs w:val="0"/>
                              <w:color w:val="0D0D0D" w:themeColor="text1" w:themeTint="F2"/>
                              <w:sz w:val="16"/>
                              <w:szCs w:val="16"/>
                              <w:u w:val="none"/>
                              <w:rtl/>
                            </w:rPr>
                            <w:t>היערכות הרשויות המקומיות לשריפות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42" type="#_x0000_t202" style="position:absolute;left:0;text-align:left;margin-left:-8.4pt;margin-top:16.15pt;width:357.2pt;height:22.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YCJwIAACwEAAAOAAAAZHJzL2Uyb0RvYy54bWysU9uO2yAQfa/Uf0C8N3bc2MlacVbbbFNV&#10;2l6k3X4AxjhGxQwFEjv9+g44m422b1V5QMDMHGbOnFnfjr0iR2GdBF3R+SylRGgOjdT7iv542r1b&#10;UeI80w1ToEVFT8LR283bN+vBlCKDDlQjLEEQ7crBVLTz3pRJ4ngneuZmYIRGYwu2Zx6vdp80lg2I&#10;3qskS9MiGcA2xgIXzuHr/WSkm4jftoL7b23rhCeqopibj7uNex32ZLNm5d4y00l+ToP9QxY9kxo/&#10;vUDdM8/Iwcq/oHrJLTho/YxDn0DbSi5iDVjNPH1VzWPHjIi1IDnOXGhy/w+Wfz1+t0Q22Ls8K7Ji&#10;tcwLSjTrsVdPYvTkA4wkCzQNxpXo/WjQ34/4jCGxZGcegP90RMO2Y3ov7qyFoROswTTnITK5Cp1w&#10;XACphy/Q4Dfs4CECja3tA4fICkF0bNfp0qKQCsfHRf6+WCzQxNGWrdJiGXuYsPI52ljnPwnoSThU&#10;1KIEIjo7PjgfsmHls0v4zIGSzU4qFS92X2+VJUeGctnFFQt45aY0GSp6k2d5RNYQ4qOSeulRzkr2&#10;FV2lYU0CC2x81E108Uyq6YyZKH2mJzAycePHepwaEoMDdzU0JyTMwiRfHDc8dGB/UzKgdCvqfh2Y&#10;FZSozxpJv5lHhny8LPJlhnTZa0t9bWGaI1RFPSXTcevjfEQ+zB02Zycjby+ZnHNGSUY6z+MTNH99&#10;j14vQ775AwAA//8DAFBLAwQUAAYACAAAACEApd1aCd8AAAAJAQAADwAAAGRycy9kb3ducmV2Lnht&#10;bEyPMU/DMBSEdyT+g/WQ2FonrerSEKdCSCyoAy0MjK+JG4fEzyF22vDveUx0PN3p7rt8O7lOnM0Q&#10;Gk8a0nkCwlDpq4ZqDR/vL7MHECEiVdh5Mhp+TIBtcXuTY1b5C+3N+RBrwSUUMtRgY+wzKUNpjcMw&#10;970h9k5+cBhZDrWsBrxwuevkIkmUdNgQL1jszbM1ZXsYHY/sQjnu/fdXumvlp20Vrt7sq9b3d9PT&#10;I4hopvgfhj98RoeCmY5+pCqITsMsVYweNSwXSxAcUJu1AnHUsFYrkEUurx8UvwAAAP//AwBQSwEC&#10;LQAUAAYACAAAACEAtoM4kv4AAADhAQAAEwAAAAAAAAAAAAAAAAAAAAAAW0NvbnRlbnRfVHlwZXNd&#10;LnhtbFBLAQItABQABgAIAAAAIQA4/SH/1gAAAJQBAAALAAAAAAAAAAAAAAAAAC8BAABfcmVscy8u&#10;cmVsc1BLAQItABQABgAIAAAAIQDbdXYCJwIAACwEAAAOAAAAAAAAAAAAAAAAAC4CAABkcnMvZTJv&#10;RG9jLnhtbFBLAQItABQABgAIAAAAIQCl3VoJ3wAAAAkBAAAPAAAAAAAAAAAAAAAAAIEEAABkcnMv&#10;ZG93bnJldi54bWxQSwUGAAAAAAQABADzAAAAjQUAAAAA&#10;" stroked="f">
              <v:textbox style="mso-fit-shape-to-text:t">
                <w:txbxContent>
                  <w:p w:rsidR="001B01E1" w:rsidRPr="003D62C4" w:rsidRDefault="0072669E" w:rsidP="00F559D6">
                    <w:pPr>
                      <w:pStyle w:val="11"/>
                      <w:spacing w:line="269" w:lineRule="auto"/>
                      <w:jc w:val="left"/>
                      <w:rPr>
                        <w:rFonts w:ascii="Tahoma" w:eastAsiaTheme="minorHAnsi" w:hAnsi="Tahoma" w:cs="Tahoma"/>
                        <w:bCs w:val="0"/>
                        <w:color w:val="0D0D0D" w:themeColor="text1" w:themeTint="F2"/>
                        <w:sz w:val="16"/>
                        <w:szCs w:val="16"/>
                        <w:u w:val="none"/>
                      </w:rPr>
                    </w:pPr>
                    <w:r w:rsidRPr="003011FC">
                      <w:rPr>
                        <w:rFonts w:ascii="Tahoma" w:eastAsiaTheme="minorHAnsi" w:hAnsi="Tahoma" w:cs="Tahoma"/>
                        <w:bCs w:val="0"/>
                        <w:color w:val="0D0D0D" w:themeColor="text1" w:themeTint="F2"/>
                        <w:sz w:val="16"/>
                        <w:szCs w:val="16"/>
                        <w:u w:val="none"/>
                        <w:rtl/>
                      </w:rPr>
                      <w:t>היערכות הרשויות המקומיות לשריפות - ביקורת מעקב</w:t>
                    </w:r>
                  </w:p>
                </w:txbxContent>
              </v:textbox>
              <w10:wrap type="square"/>
            </v:shape>
          </w:pict>
        </mc:Fallback>
      </mc:AlternateContent>
    </w:r>
  </w:p>
  <w:p w:rsidR="001B01E1" w:rsidRDefault="0072669E" w:rsidP="009620E7">
    <w:pPr>
      <w:pStyle w:val="a8"/>
      <w:rPr>
        <w:rtl/>
      </w:rPr>
    </w:pPr>
    <w:r>
      <w:rPr>
        <w:rFonts w:ascii="Tahoma" w:hAnsi="Tahoma" w:cs="Tahoma"/>
        <w:noProof/>
        <w:color w:val="002060"/>
        <w:sz w:val="18"/>
        <w:szCs w:val="18"/>
      </w:rPr>
      <w:drawing>
        <wp:anchor distT="0" distB="0" distL="114300" distR="114300" simplePos="0" relativeHeight="251693056"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9225149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490"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189965263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4" style="flip:x;mso-height-percent:0;mso-height-relative:margin;mso-width-percent:0;mso-width-relative:margin;mso-wrap-distance-bottom:0;mso-wrap-distance-left:9pt;mso-wrap-distance-right:9pt;mso-wrap-distance-top:0;mso-wrap-style:square;position:absolute;visibility:visible;z-index:251687936" from="-109.7pt,27.8pt" to="367.9pt,27.8pt" strokecolor="#0d0d0d" strokeweight="0.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1E1" w:rsidRDefault="0072669E" w:rsidP="001526AC">
    <w:pPr>
      <w:pStyle w:val="a8"/>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4456251"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left:0;text-align:left;margin-left:-75.25pt;margin-top:-82.9pt;width:510.25pt;height:708.6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kWQIAALsEAAAOAAAAZHJzL2Uyb0RvYy54bWysVN9v2jAQfp+0/8Hy+wihhLaIUDEQ06Su&#10;rQRTn43jkEi2z7MNCfvrd3YCZd2epvFg7sfn8913d5k9tEqSo7CuBp3TdDCkRGgORa33Of2+XX+6&#10;o8R5pgsmQYucnoSjD/OPH2aNmYoRVCALYQkG0W7amJxW3ptpkjheCcXcAIzQ6CzBKuZRtfuksKzB&#10;6Eomo+FwkjRgC2OBC+fQuuqcdB7jl6Xg/rksnfBE5hRz8/G08dyFM5nP2HRvmalq3qfB/iELxWqN&#10;j15CrZhn5GDrP0KpmltwUPoBB5VAWdZcxBqwmnT4rppNxYyItSA5zlxocv8vLH86vlhSFznN7sfj&#10;bDLKUko0U9iqrWg9+QwtyW4CTY1xU0RvDOJ9i3Zs99nu0Biqb0urwj/WRdCPhJ8uJIdoHI2T8d0Q&#10;f5Rw9N0HERWMn7xdN9b5LwIUCUJOLXYxksuOj8530DMkvKZhXUsZOyk1aXJ6k95m8YIDWRfBGWBx&#10;psRSWnJkOA27fRox8qC+QdHZJtlbMhd4TO23SOHxFXNVd0nug9yXIDXCA1UdJUHy7a6NDKcXvnZQ&#10;nJBGC908OsPXNcZ8ZM6/MIsDiPTgUvlnPEoJWBL0EiUV2J9/swc8zgV6KWlwoHPqfhyYFZTIrxon&#10;5j4dj8MGRGWc3Y5Qsdee3bVHH9QSkCWcBswuigHv5VksLahX3L1FeBVdTHN8O6f+LC59t2a4u1ws&#10;FhGEM2+Yf9Qbw0Po0JXA5bZ9Zdb03fY4KE9wHn02fdf0DtuT3PHYK7ghsVX9NocVvNYj6u2bM/8F&#10;AAD//wMAUEsDBBQABgAIAAAAIQA7jdmz4AAAAA4BAAAPAAAAZHJzL2Rvd25yZXYueG1sTI/BbsIw&#10;DIbvk/YOkZF2g6RoYahritAkpAlO68Y9JKGtaJyqCaXb08+ctpstf/r9f8Vm8h0b3RDbgAqyhQDm&#10;0ATbYq3g63M3XwOLSaPVXUCn4NtF2JSPD4XObbjhhxurVDMKwZhrBU1Kfc55NI3zOi5C75Bu5zB4&#10;nWgdam4HfaNw3/GlECvudYv0odG9e2ucuVRXr8D4Z9yn42X/Mx6qrRWH47sZd0o9zabtK7DkpvQH&#10;w70+VYeSOp3CFW1knYJ5JoUk9j6tJFkQs34R5HcieCkzCbws+H+N8hcAAP//AwBQSwECLQAUAAYA&#10;CAAAACEAtoM4kv4AAADhAQAAEwAAAAAAAAAAAAAAAAAAAAAAW0NvbnRlbnRfVHlwZXNdLnhtbFBL&#10;AQItABQABgAIAAAAIQA4/SH/1gAAAJQBAAALAAAAAAAAAAAAAAAAAC8BAABfcmVscy8ucmVsc1BL&#10;AQItABQABgAIAAAAIQDP+u6kWQIAALsEAAAOAAAAAAAAAAAAAAAAAC4CAABkcnMvZTJvRG9jLnht&#10;bFBLAQItABQABgAIAAAAIQA7jdmz4AAAAA4BAAAPAAAAAAAAAAAAAAAAALMEAABkcnMvZG93bnJl&#10;di54bWxQSwUGAAAAAAQABADzAAAAwAUAAAAA&#10;" filled="f" strokecolor="#a5a5a5 [2092]" strokeweight=".25pt">
              <v:stroke dashstyle="longDash"/>
              <v:textbox>
                <w:txbxContent>
                  <w:p w:rsidR="001B01E1" w:rsidRPr="00FD02CC" w:rsidRDefault="001B01E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339138723"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1B01E1" w:rsidRPr="009B7D1B" w:rsidRDefault="0072669E" w:rsidP="003011F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3011FC" w:rsidRPr="003011FC">
                            <w:rPr>
                              <w:rFonts w:ascii="Tahoma" w:hAnsi="Tahoma" w:cs="Tahoma"/>
                              <w:b/>
                              <w:bCs/>
                              <w:rtl/>
                            </w:rPr>
                            <w:t>היערכות הרשויות המקומיות לשריפות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56.4pt;margin-top:-57.45pt;width:24pt;height:62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BUwIAAMIEAAAOAAAAZHJzL2Uyb0RvYy54bWysVNtu2zAMfR+wfxD0nvqWxE4Qp2jSZRjQ&#10;XYB2H6DIcmzMFjVJiV0M/fdRcpwU28tQ7MEyJYrHPIekV7d925CT0KYGmdPoJqRESA5FLQ85/f60&#10;m2SUGMtkwRqQIqfPwtDb9ft3q04tRQwVNIXQBEGkWXYqp5W1ahkEhleiZeYGlJDoLEG3zOJWH4JC&#10;sw7R2yaIw3AedKALpYELY/D0fnDStccvS8Ht17I0wpImp5ib9av2696twXrFlgfNVFXzcxrsDVm0&#10;rJb40QvUPbOMHHX9F1Rbcw0GSnvDoQ2gLGsuPAdkE4V/sHmsmBKeC4pj1EUm8/9g+ZfTN03qAmuX&#10;JIsoydI4oUSyFmv1JHpLNtCTKPXccPtgrGPpHJ7dr22UJffpbj7ZTBfZZJpskslimm0mURpnm1l8&#10;dzf/MH1x0YXgS3xAM1ufxCg1nvwbl3PVnUppcMWh5MSwspGrY+DzGt8+06BTZukpuobw5qNCvrZH&#10;Wi7MkTHqAfgPQyRsKyYP4k5r6CrBCpR5AH4VOuAYB7LvPkOBMrGjBQ/Ul7p1gFhVgujYbs+XFnOK&#10;cTxMwmkWooejK13Msulsds59jFba2I8CWuKMnGpsYY/OTkhpoDle8dlDUxe7umn8Rh/220YPooRh&#10;Es52Z3Tz+loj3xaJCrtQr6qTYBDD9vt+6KDYfcyJtYfiGRXSMMwb/h/QcGucIvcOxy2n5ueRaUFJ&#10;80mi0G42R0OPxn40mOQV4NRaSgZza4cZPipdHyoEvxYKB8X3wHmo3SS+3vv0r7+e9W8AAAD//wMA&#10;UEsDBBQABgAIAAAAIQC4KJfa4AAAAA4BAAAPAAAAZHJzL2Rvd25yZXYueG1sTI9NTsMwEEb3SNzB&#10;GiQ2KHVSQikhTlUhwa6qWnoAJx7iqPE4it02vT0DG9jNz9M3b8rV5HpxxjF0nhRksxQEUuNNR62C&#10;w+d7sgQRoiaje0+o4IoBVtXtTakL4y+0w/M+toJDKBRagY1xKKQMjUWnw8wPSLz78qPTkduxlWbU&#10;Fw53vZyn6UI63RFfsHrAN4vNcX9yCtab4w4/rro7PG+QTLqd6qcHq9T93bR+BRFxin8w/OizOlTs&#10;VPsTmSB6BUmWzdk9/lb5CwhmkkXOo5rh7HGZg6xK+f+N6hsAAP//AwBQSwECLQAUAAYACAAAACEA&#10;toM4kv4AAADhAQAAEwAAAAAAAAAAAAAAAAAAAAAAW0NvbnRlbnRfVHlwZXNdLnhtbFBLAQItABQA&#10;BgAIAAAAIQA4/SH/1gAAAJQBAAALAAAAAAAAAAAAAAAAAC8BAABfcmVscy8ucmVsc1BLAQItABQA&#10;BgAIAAAAIQBwXf/BUwIAAMIEAAAOAAAAAAAAAAAAAAAAAC4CAABkcnMvZTJvRG9jLnhtbFBLAQIt&#10;ABQABgAIAAAAIQC4KJfa4AAAAA4BAAAPAAAAAAAAAAAAAAAAAK0EAABkcnMvZG93bnJldi54bWxQ&#10;SwUGAAAAAAQABADzAAAAugUAAAAA&#10;" fillcolor="#00305f" strokecolor="#00305f">
              <v:textbox style="layout-flow:vertical;mso-layout-flow-alt:bottom-to-top" inset="0,0,0,0">
                <w:txbxContent>
                  <w:p w:rsidR="001B01E1" w:rsidRPr="009B7D1B" w:rsidRDefault="0072669E" w:rsidP="003011F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w:t>
                    </w:r>
                    <w:r>
                      <w:rPr>
                        <w:rFonts w:ascii="Tahoma" w:hAnsi="Tahoma" w:cs="Tahoma" w:hint="cs"/>
                        <w:sz w:val="24"/>
                        <w:szCs w:val="24"/>
                        <w:rtl/>
                      </w:rPr>
                      <w:t xml:space="preserve">ר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3011FC" w:rsidRPr="003011FC">
                      <w:rPr>
                        <w:rFonts w:ascii="Tahoma" w:hAnsi="Tahoma" w:cs="Tahoma"/>
                        <w:b/>
                        <w:bCs/>
                        <w:rtl/>
                      </w:rPr>
                      <w:t>היערכות הרשויות המקומיות לשריפות - ביקורת מעקב</w:t>
                    </w:r>
                  </w:p>
                </w:txbxContent>
              </v:textbox>
              <w10:wrap type="square"/>
            </v:shape>
          </w:pict>
        </mc:Fallback>
      </mc:AlternateContent>
    </w:r>
  </w:p>
  <w:p w:rsidR="001B01E1" w:rsidRDefault="001B01E1" w:rsidP="001526AC">
    <w:pPr>
      <w:pStyle w:val="a8"/>
      <w:tabs>
        <w:tab w:val="clear" w:pos="4153"/>
        <w:tab w:val="clear" w:pos="8306"/>
        <w:tab w:val="left" w:pos="493"/>
        <w:tab w:val="center" w:pos="4111"/>
        <w:tab w:val="right" w:pos="7478"/>
        <w:tab w:val="right" w:pos="8222"/>
      </w:tabs>
      <w:jc w:val="left"/>
      <w:rPr>
        <w:rtl/>
      </w:rPr>
    </w:pPr>
  </w:p>
  <w:p w:rsidR="001B01E1" w:rsidRPr="001526AC" w:rsidRDefault="0072669E" w:rsidP="00005B23">
    <w:pPr>
      <w:pStyle w:val="a8"/>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8721389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1B01E1" w:rsidRPr="00C55DC9" w:rsidRDefault="0072669E" w:rsidP="00B244B0">
                          <w:pPr>
                            <w:jc w:val="right"/>
                            <w:rPr>
                              <w:color w:val="0D0D0D" w:themeColor="text1" w:themeTint="F2"/>
                              <w:sz w:val="16"/>
                              <w:szCs w:val="16"/>
                            </w:rPr>
                          </w:pPr>
                          <w:r w:rsidRPr="00DC3D9A">
                            <w:rPr>
                              <w:rFonts w:ascii="Tahoma" w:hAnsi="Tahoma" w:cs="Tahoma"/>
                              <w:color w:val="0D0D0D"/>
                              <w:sz w:val="16"/>
                              <w:szCs w:val="16"/>
                              <w:rtl/>
                            </w:rPr>
                            <w:t xml:space="preserve">מבקר המדינה | דוח על הביקורת בשלטון המקומי | התשפ"ה-2025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1.4pt;margin-top:27.7pt;width:351.15pt;height:2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wVfAIAAPgEAAAOAAAAZHJzL2Uyb0RvYy54bWysVNuOmzAQfa/Uf7D8nhAIJBCFrHLZVJW2&#10;F2m3H2CMCVaNTW0nsF313zs2STZtX6qqSBiPxz7MOTPj5V3fCHRi2nAlcxyOJxgxSVXJ5SHHX572&#10;oxQjY4ksiVCS5fiZGXy3evtm2bULFqlaiZJpBCDSLLo2x7W17SIIDK1ZQ8xYtUyCs1K6IRZMfQhK&#10;TTpAb0QQTSazoFO6bLWizBhY3Q1OvPL4VcWo/VRVhlkkcgyxWT9qPxZuDFZLsjho0tacnsMg/xBF&#10;Q7iEn16hdsQSdNT8D6iGU62MquyYqiZQVcUp8xyATTj5jc1jTVrmuYA4pr3KZP4fLP14+qwRL3Oc&#10;zqNwmmYxqCRJA6l6Yr1FG9WjyDMD68FYx9Gte24v2zCd7ub72WgTZ+konm6moyxON6NwHqWbJFqv&#10;Z/fxD3e6ZHQBr9LE8hO7CA0rf8fknHOn0Tx4xcHoRCCvocti4OO6fH2kQdeahSfoysFPH1tga3tg&#10;5Y45MqZ9UPSrQVJtayIPbK216mpGShB5AL45OuAYB1J0H1QJKpGjVR6or3TjACGnCNBBxudrgTnF&#10;KCzGcZLNncIUfFGWJJPsHPvldKuNfcdUg9wkxxoK2KOTE1AaaF62+OiV4OWeC+ENfSi2Qg+i7P1z&#10;Rje324REXY6zJEoGAW59vu/YFaQ4XLT9BaHhFppW8AaqZuKeoY2cavey9C1lCRfDHBIjJOTFyeiU&#10;GzS0fdH7sgun7rBzFqp8BmG1GpoULhWY1Ep/x6iDBs2x+XYkmmEk3ktIThbGTknrjTiZR2DoW09x&#10;6yGSAlSOLUbDdGv9LeAkdT+H9vK1c74KXP/e2n7X64W1+gkAAP//AwBQSwMEFAAGAAgAAAAhAAu2&#10;nl3fAAAACQEAAA8AAABkcnMvZG93bnJldi54bWxMj8FOwzAQRO9I/IO1SNyonSopNMSpEIjeEGpA&#10;haMTL0lEvI5itw18PcsJjqMZzbwpNrMbxBGn0HvSkCwUCKTG255aDa8vj1c3IEI0ZM3gCTV8YYBN&#10;eX5WmNz6E+3wWMVWcAmF3GjoYhxzKUPToTNh4Uck9j785ExkObXSTubE5W6QS6VW0pmeeKEzI953&#10;2HxWB6chNGq1f06r/Vstt/i9tvbhffuk9eXFfHcLIuIc/8Lwi8/oUDJT7Q9kgxg0pEsmjxqyLAXB&#10;/nWaJSBqDqpkDbIs5P8H5Q8AAAD//wMAUEsBAi0AFAAGAAgAAAAhALaDOJL+AAAA4QEAABMAAAAA&#10;AAAAAAAAAAAAAAAAAFtDb250ZW50X1R5cGVzXS54bWxQSwECLQAUAAYACAAAACEAOP0h/9YAAACU&#10;AQAACwAAAAAAAAAAAAAAAAAvAQAAX3JlbHMvLnJlbHNQSwECLQAUAAYACAAAACEAMRIsFXwCAAD4&#10;BAAADgAAAAAAAAAAAAAAAAAuAgAAZHJzL2Uyb0RvYy54bWxQSwECLQAUAAYACAAAACEAC7aeXd8A&#10;AAAJAQAADwAAAAAAAAAAAAAAAADWBAAAZHJzL2Rvd25yZXYueG1sUEsFBgAAAAAEAAQA8wAAAOIF&#10;AAAAAA==&#10;" strokecolor="white [3212]">
              <v:textbox>
                <w:txbxContent>
                  <w:p w:rsidR="001B01E1" w:rsidRPr="00C55DC9" w:rsidRDefault="0072669E" w:rsidP="00B244B0">
                    <w:pPr>
                      <w:jc w:val="right"/>
                      <w:rPr>
                        <w:color w:val="0D0D0D" w:themeColor="text1" w:themeTint="F2"/>
                        <w:sz w:val="16"/>
                        <w:szCs w:val="16"/>
                      </w:rPr>
                    </w:pPr>
                    <w:r w:rsidRPr="00DC3D9A">
                      <w:rPr>
                        <w:rFonts w:ascii="Tahoma" w:hAnsi="Tahoma" w:cs="Tahoma"/>
                        <w:color w:val="0D0D0D"/>
                        <w:sz w:val="16"/>
                        <w:szCs w:val="16"/>
                        <w:rtl/>
                      </w:rPr>
                      <w:t xml:space="preserve">מבקר המדינה | דוח על הביקורת בשלטון המקומי | התשפ"ה-2025  </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87941513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15136" name="Picture 9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1250807795"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8" style="flip:x;mso-height-percent:0;mso-height-relative:margin;mso-width-percent:0;mso-width-relative:margin;mso-wrap-distance-bottom:0;mso-wrap-distance-left:9pt;mso-wrap-distance-right:9pt;mso-wrap-distance-top:0;mso-wrap-style:square;position:absolute;visibility:visible;z-index:251697152"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 w15:restartNumberingAfterBreak="0">
    <w:nsid w:val="0DDA1A01"/>
    <w:multiLevelType w:val="hybridMultilevel"/>
    <w:tmpl w:val="CD76C6BE"/>
    <w:lvl w:ilvl="0" w:tplc="1C5A1A80">
      <w:start w:val="1"/>
      <w:numFmt w:val="bullet"/>
      <w:pStyle w:val="73BULLETS"/>
      <w:lvlText w:val=""/>
      <w:lvlJc w:val="left"/>
      <w:pPr>
        <w:ind w:left="720" w:hanging="360"/>
      </w:pPr>
      <w:rPr>
        <w:rFonts w:ascii="Symbol" w:hAnsi="Symbol" w:hint="default"/>
      </w:rPr>
    </w:lvl>
    <w:lvl w:ilvl="1" w:tplc="E2F68F8C" w:tentative="1">
      <w:start w:val="1"/>
      <w:numFmt w:val="bullet"/>
      <w:lvlText w:val="o"/>
      <w:lvlJc w:val="left"/>
      <w:pPr>
        <w:ind w:left="1440" w:hanging="360"/>
      </w:pPr>
      <w:rPr>
        <w:rFonts w:ascii="Courier New" w:hAnsi="Courier New" w:cs="Courier New" w:hint="default"/>
      </w:rPr>
    </w:lvl>
    <w:lvl w:ilvl="2" w:tplc="9790D4C6" w:tentative="1">
      <w:start w:val="1"/>
      <w:numFmt w:val="bullet"/>
      <w:lvlText w:val=""/>
      <w:lvlJc w:val="left"/>
      <w:pPr>
        <w:ind w:left="2160" w:hanging="360"/>
      </w:pPr>
      <w:rPr>
        <w:rFonts w:ascii="Wingdings" w:hAnsi="Wingdings" w:hint="default"/>
      </w:rPr>
    </w:lvl>
    <w:lvl w:ilvl="3" w:tplc="45867718" w:tentative="1">
      <w:start w:val="1"/>
      <w:numFmt w:val="bullet"/>
      <w:lvlText w:val=""/>
      <w:lvlJc w:val="left"/>
      <w:pPr>
        <w:ind w:left="2880" w:hanging="360"/>
      </w:pPr>
      <w:rPr>
        <w:rFonts w:ascii="Symbol" w:hAnsi="Symbol" w:hint="default"/>
      </w:rPr>
    </w:lvl>
    <w:lvl w:ilvl="4" w:tplc="62A02340" w:tentative="1">
      <w:start w:val="1"/>
      <w:numFmt w:val="bullet"/>
      <w:lvlText w:val="o"/>
      <w:lvlJc w:val="left"/>
      <w:pPr>
        <w:ind w:left="3600" w:hanging="360"/>
      </w:pPr>
      <w:rPr>
        <w:rFonts w:ascii="Courier New" w:hAnsi="Courier New" w:cs="Courier New" w:hint="default"/>
      </w:rPr>
    </w:lvl>
    <w:lvl w:ilvl="5" w:tplc="CEDECB1A" w:tentative="1">
      <w:start w:val="1"/>
      <w:numFmt w:val="bullet"/>
      <w:lvlText w:val=""/>
      <w:lvlJc w:val="left"/>
      <w:pPr>
        <w:ind w:left="4320" w:hanging="360"/>
      </w:pPr>
      <w:rPr>
        <w:rFonts w:ascii="Wingdings" w:hAnsi="Wingdings" w:hint="default"/>
      </w:rPr>
    </w:lvl>
    <w:lvl w:ilvl="6" w:tplc="193C7068" w:tentative="1">
      <w:start w:val="1"/>
      <w:numFmt w:val="bullet"/>
      <w:lvlText w:val=""/>
      <w:lvlJc w:val="left"/>
      <w:pPr>
        <w:ind w:left="5040" w:hanging="360"/>
      </w:pPr>
      <w:rPr>
        <w:rFonts w:ascii="Symbol" w:hAnsi="Symbol" w:hint="default"/>
      </w:rPr>
    </w:lvl>
    <w:lvl w:ilvl="7" w:tplc="A8F6710A" w:tentative="1">
      <w:start w:val="1"/>
      <w:numFmt w:val="bullet"/>
      <w:lvlText w:val="o"/>
      <w:lvlJc w:val="left"/>
      <w:pPr>
        <w:ind w:left="5760" w:hanging="360"/>
      </w:pPr>
      <w:rPr>
        <w:rFonts w:ascii="Courier New" w:hAnsi="Courier New" w:cs="Courier New" w:hint="default"/>
      </w:rPr>
    </w:lvl>
    <w:lvl w:ilvl="8" w:tplc="F80A2AB6" w:tentative="1">
      <w:start w:val="1"/>
      <w:numFmt w:val="bullet"/>
      <w:lvlText w:val=""/>
      <w:lvlJc w:val="left"/>
      <w:pPr>
        <w:ind w:left="6480" w:hanging="360"/>
      </w:pPr>
      <w:rPr>
        <w:rFonts w:ascii="Wingdings" w:hAnsi="Wingdings" w:hint="default"/>
      </w:rPr>
    </w:lvl>
  </w:abstractNum>
  <w:abstractNum w:abstractNumId="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4"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6"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7"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1" w15:restartNumberingAfterBreak="0">
    <w:nsid w:val="459C2999"/>
    <w:multiLevelType w:val="multilevel"/>
    <w:tmpl w:val="065C52B0"/>
    <w:lvl w:ilvl="0">
      <w:start w:val="1"/>
      <w:numFmt w:val="hebrew1"/>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D7F29F7"/>
    <w:multiLevelType w:val="hybridMultilevel"/>
    <w:tmpl w:val="ABFC5A12"/>
    <w:lvl w:ilvl="0" w:tplc="3B40781C">
      <w:start w:val="1"/>
      <w:numFmt w:val="hebrew1"/>
      <w:pStyle w:val="7"/>
      <w:lvlText w:val="%1."/>
      <w:lvlJc w:val="left"/>
      <w:pPr>
        <w:ind w:left="794" w:hanging="397"/>
      </w:pPr>
      <w:rPr>
        <w:rFonts w:hint="default"/>
      </w:rPr>
    </w:lvl>
    <w:lvl w:ilvl="1" w:tplc="5FF82BD6" w:tentative="1">
      <w:start w:val="1"/>
      <w:numFmt w:val="lowerLetter"/>
      <w:lvlText w:val="%2."/>
      <w:lvlJc w:val="left"/>
      <w:pPr>
        <w:ind w:left="1440" w:hanging="360"/>
      </w:pPr>
    </w:lvl>
    <w:lvl w:ilvl="2" w:tplc="347CF702" w:tentative="1">
      <w:start w:val="1"/>
      <w:numFmt w:val="lowerRoman"/>
      <w:lvlText w:val="%3."/>
      <w:lvlJc w:val="right"/>
      <w:pPr>
        <w:ind w:left="2160" w:hanging="180"/>
      </w:pPr>
    </w:lvl>
    <w:lvl w:ilvl="3" w:tplc="B51A4418" w:tentative="1">
      <w:start w:val="1"/>
      <w:numFmt w:val="decimal"/>
      <w:lvlText w:val="%4."/>
      <w:lvlJc w:val="left"/>
      <w:pPr>
        <w:ind w:left="2880" w:hanging="360"/>
      </w:pPr>
    </w:lvl>
    <w:lvl w:ilvl="4" w:tplc="BD5E77F4" w:tentative="1">
      <w:start w:val="1"/>
      <w:numFmt w:val="lowerLetter"/>
      <w:lvlText w:val="%5."/>
      <w:lvlJc w:val="left"/>
      <w:pPr>
        <w:ind w:left="3600" w:hanging="360"/>
      </w:pPr>
    </w:lvl>
    <w:lvl w:ilvl="5" w:tplc="701C5028" w:tentative="1">
      <w:start w:val="1"/>
      <w:numFmt w:val="lowerRoman"/>
      <w:lvlText w:val="%6."/>
      <w:lvlJc w:val="right"/>
      <w:pPr>
        <w:ind w:left="4320" w:hanging="180"/>
      </w:pPr>
    </w:lvl>
    <w:lvl w:ilvl="6" w:tplc="5F1662EE" w:tentative="1">
      <w:start w:val="1"/>
      <w:numFmt w:val="decimal"/>
      <w:lvlText w:val="%7."/>
      <w:lvlJc w:val="left"/>
      <w:pPr>
        <w:ind w:left="5040" w:hanging="360"/>
      </w:pPr>
    </w:lvl>
    <w:lvl w:ilvl="7" w:tplc="D34CC21E" w:tentative="1">
      <w:start w:val="1"/>
      <w:numFmt w:val="lowerLetter"/>
      <w:lvlText w:val="%8."/>
      <w:lvlJc w:val="left"/>
      <w:pPr>
        <w:ind w:left="5760" w:hanging="360"/>
      </w:pPr>
    </w:lvl>
    <w:lvl w:ilvl="8" w:tplc="9FEA784C" w:tentative="1">
      <w:start w:val="1"/>
      <w:numFmt w:val="lowerRoman"/>
      <w:lvlText w:val="%9."/>
      <w:lvlJc w:val="right"/>
      <w:pPr>
        <w:ind w:left="6480" w:hanging="180"/>
      </w:pPr>
    </w:lvl>
  </w:abstractNum>
  <w:abstractNum w:abstractNumId="15" w15:restartNumberingAfterBreak="0">
    <w:nsid w:val="5F743717"/>
    <w:multiLevelType w:val="multilevel"/>
    <w:tmpl w:val="54B40DD4"/>
    <w:lvl w:ilvl="0">
      <w:start w:val="1"/>
      <w:numFmt w:val="decimal"/>
      <w:pStyle w:val="a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18"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num w:numId="1">
    <w:abstractNumId w:val="13"/>
  </w:num>
  <w:num w:numId="2">
    <w:abstractNumId w:val="3"/>
  </w:num>
  <w:num w:numId="3">
    <w:abstractNumId w:val="8"/>
  </w:num>
  <w:num w:numId="4">
    <w:abstractNumId w:val="17"/>
  </w:num>
  <w:num w:numId="5">
    <w:abstractNumId w:val="0"/>
  </w:num>
  <w:num w:numId="6">
    <w:abstractNumId w:val="11"/>
  </w:num>
  <w:num w:numId="7">
    <w:abstractNumId w:val="15"/>
  </w:num>
  <w:num w:numId="8">
    <w:abstractNumId w:val="2"/>
  </w:num>
  <w:num w:numId="9">
    <w:abstractNumId w:val="14"/>
  </w:num>
  <w:num w:numId="10">
    <w:abstractNumId w:val="18"/>
  </w:num>
  <w:num w:numId="11">
    <w:abstractNumId w:val="12"/>
  </w:num>
  <w:num w:numId="12">
    <w:abstractNumId w:val="9"/>
  </w:num>
  <w:num w:numId="13">
    <w:abstractNumId w:val="1"/>
  </w:num>
  <w:num w:numId="14">
    <w:abstractNumId w:val="10"/>
  </w:num>
  <w:num w:numId="15">
    <w:abstractNumId w:val="16"/>
  </w:num>
  <w:num w:numId="16">
    <w:abstractNumId w:val="7"/>
  </w:num>
  <w:num w:numId="17">
    <w:abstractNumId w:val="5"/>
  </w:num>
  <w:num w:numId="18">
    <w:abstractNumId w:val="4"/>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gutterAtTop/>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AD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E1"/>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1B9C"/>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1FC"/>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68B"/>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AE8"/>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6EA"/>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47B4F"/>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215"/>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6CD"/>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3DCC"/>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A8"/>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130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178"/>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1C79"/>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69E"/>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1E6"/>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5CD"/>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3A57"/>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1F37"/>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297"/>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1F"/>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DF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808"/>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47A"/>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49E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2AE"/>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394"/>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64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253"/>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66F"/>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3D9A"/>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1DE3"/>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A7C49"/>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17A5B"/>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48D"/>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4A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5ED"/>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CE2619"/>
    <w:pPr>
      <w:bidi/>
      <w:spacing w:after="0" w:line="312" w:lineRule="auto"/>
    </w:pPr>
  </w:style>
  <w:style w:type="paragraph" w:styleId="11">
    <w:name w:val="heading 1"/>
    <w:basedOn w:val="a4"/>
    <w:next w:val="a4"/>
    <w:link w:val="110"/>
    <w:uiPriority w:val="1"/>
    <w:qFormat/>
    <w:rsid w:val="00F41DE0"/>
    <w:pPr>
      <w:keepNext/>
      <w:keepLines/>
      <w:jc w:val="center"/>
      <w:outlineLvl w:val="0"/>
    </w:pPr>
    <w:rPr>
      <w:rFonts w:eastAsiaTheme="majorEastAsia"/>
      <w:bCs/>
      <w:szCs w:val="36"/>
      <w:u w:val="single"/>
    </w:rPr>
  </w:style>
  <w:style w:type="paragraph" w:styleId="20">
    <w:name w:val="heading 2"/>
    <w:basedOn w:val="a4"/>
    <w:next w:val="a4"/>
    <w:link w:val="22"/>
    <w:uiPriority w:val="1"/>
    <w:qFormat/>
    <w:rsid w:val="00F41DE0"/>
    <w:pPr>
      <w:keepNext/>
      <w:keepLines/>
      <w:spacing w:before="480"/>
      <w:jc w:val="center"/>
      <w:outlineLvl w:val="1"/>
    </w:pPr>
    <w:rPr>
      <w:rFonts w:eastAsiaTheme="majorEastAsia"/>
      <w:bCs/>
      <w:szCs w:val="32"/>
    </w:rPr>
  </w:style>
  <w:style w:type="paragraph" w:styleId="31">
    <w:name w:val="heading 3"/>
    <w:basedOn w:val="a4"/>
    <w:next w:val="a4"/>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4"/>
    <w:next w:val="a4"/>
    <w:link w:val="41"/>
    <w:uiPriority w:val="1"/>
    <w:qFormat/>
    <w:rsid w:val="00F41DE0"/>
    <w:pPr>
      <w:keepNext/>
      <w:keepLines/>
      <w:spacing w:before="240"/>
      <w:outlineLvl w:val="3"/>
    </w:pPr>
    <w:rPr>
      <w:rFonts w:eastAsiaTheme="majorEastAsia"/>
      <w:bCs/>
      <w:szCs w:val="26"/>
    </w:rPr>
  </w:style>
  <w:style w:type="paragraph" w:styleId="50">
    <w:name w:val="heading 5"/>
    <w:basedOn w:val="a4"/>
    <w:next w:val="a4"/>
    <w:link w:val="51"/>
    <w:uiPriority w:val="1"/>
    <w:qFormat/>
    <w:rsid w:val="00F41DE0"/>
    <w:pPr>
      <w:keepNext/>
      <w:keepLines/>
      <w:outlineLvl w:val="4"/>
    </w:pPr>
    <w:rPr>
      <w:rFonts w:eastAsiaTheme="majorEastAsia"/>
      <w:bCs/>
      <w:spacing w:val="40"/>
    </w:rPr>
  </w:style>
  <w:style w:type="paragraph" w:styleId="6">
    <w:name w:val="heading 6"/>
    <w:basedOn w:val="a4"/>
    <w:next w:val="a4"/>
    <w:link w:val="61"/>
    <w:uiPriority w:val="1"/>
    <w:qFormat/>
    <w:rsid w:val="00F41DE0"/>
    <w:pPr>
      <w:keepNext/>
      <w:keepLines/>
      <w:outlineLvl w:val="5"/>
    </w:pPr>
    <w:rPr>
      <w:rFonts w:eastAsiaTheme="majorEastAsia"/>
      <w:spacing w:val="40"/>
    </w:rPr>
  </w:style>
  <w:style w:type="paragraph" w:styleId="70">
    <w:name w:val="heading 7"/>
    <w:basedOn w:val="a4"/>
    <w:next w:val="a4"/>
    <w:link w:val="71"/>
    <w:uiPriority w:val="1"/>
    <w:qFormat/>
    <w:rsid w:val="00F41DE0"/>
    <w:pPr>
      <w:keepNext/>
      <w:keepLines/>
      <w:outlineLvl w:val="6"/>
    </w:pPr>
    <w:rPr>
      <w:rFonts w:eastAsiaTheme="majorEastAsia"/>
      <w:bCs/>
      <w:spacing w:val="40"/>
    </w:rPr>
  </w:style>
  <w:style w:type="paragraph" w:styleId="8">
    <w:name w:val="heading 8"/>
    <w:basedOn w:val="a4"/>
    <w:next w:val="a4"/>
    <w:link w:val="81"/>
    <w:uiPriority w:val="1"/>
    <w:qFormat/>
    <w:rsid w:val="00F41DE0"/>
    <w:pPr>
      <w:keepNext/>
      <w:keepLines/>
      <w:outlineLvl w:val="7"/>
    </w:pPr>
    <w:rPr>
      <w:rFonts w:eastAsiaTheme="majorEastAsia"/>
      <w:spacing w:val="40"/>
    </w:rPr>
  </w:style>
  <w:style w:type="paragraph" w:styleId="9">
    <w:name w:val="heading 9"/>
    <w:basedOn w:val="a4"/>
    <w:next w:val="a4"/>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0">
    <w:name w:val="כותרת 1 תו1"/>
    <w:basedOn w:val="a5"/>
    <w:link w:val="11"/>
    <w:uiPriority w:val="1"/>
    <w:rsid w:val="00F41DE0"/>
    <w:rPr>
      <w:rFonts w:eastAsiaTheme="majorEastAsia"/>
      <w:bCs/>
      <w:szCs w:val="36"/>
      <w:u w:val="single"/>
    </w:rPr>
  </w:style>
  <w:style w:type="character" w:customStyle="1" w:styleId="22">
    <w:name w:val="כותרת 2 תו2"/>
    <w:basedOn w:val="a5"/>
    <w:link w:val="20"/>
    <w:uiPriority w:val="1"/>
    <w:rsid w:val="00F41DE0"/>
    <w:rPr>
      <w:rFonts w:eastAsiaTheme="majorEastAsia"/>
      <w:bCs/>
      <w:szCs w:val="32"/>
    </w:rPr>
  </w:style>
  <w:style w:type="character" w:customStyle="1" w:styleId="32">
    <w:name w:val="כותרת 3 תו2"/>
    <w:basedOn w:val="a5"/>
    <w:link w:val="31"/>
    <w:uiPriority w:val="1"/>
    <w:rsid w:val="00F41DE0"/>
    <w:rPr>
      <w:rFonts w:eastAsiaTheme="majorEastAsia"/>
      <w:bCs/>
      <w:szCs w:val="28"/>
      <w:u w:val="single"/>
    </w:rPr>
  </w:style>
  <w:style w:type="character" w:customStyle="1" w:styleId="41">
    <w:name w:val="כותרת 4 תו1"/>
    <w:basedOn w:val="a5"/>
    <w:link w:val="4"/>
    <w:uiPriority w:val="1"/>
    <w:rsid w:val="00F41DE0"/>
    <w:rPr>
      <w:rFonts w:eastAsiaTheme="majorEastAsia"/>
      <w:bCs/>
      <w:szCs w:val="26"/>
    </w:rPr>
  </w:style>
  <w:style w:type="character" w:customStyle="1" w:styleId="51">
    <w:name w:val="כותרת 5 תו1"/>
    <w:basedOn w:val="a5"/>
    <w:link w:val="50"/>
    <w:uiPriority w:val="1"/>
    <w:rsid w:val="00F41DE0"/>
    <w:rPr>
      <w:rFonts w:eastAsiaTheme="majorEastAsia"/>
      <w:bCs/>
      <w:spacing w:val="40"/>
    </w:rPr>
  </w:style>
  <w:style w:type="character" w:customStyle="1" w:styleId="61">
    <w:name w:val="כותרת 6 תו1"/>
    <w:basedOn w:val="a5"/>
    <w:link w:val="6"/>
    <w:uiPriority w:val="1"/>
    <w:rsid w:val="00F41DE0"/>
    <w:rPr>
      <w:rFonts w:eastAsiaTheme="majorEastAsia"/>
      <w:spacing w:val="40"/>
    </w:rPr>
  </w:style>
  <w:style w:type="character" w:customStyle="1" w:styleId="71">
    <w:name w:val="כותרת 7 תו1"/>
    <w:basedOn w:val="a5"/>
    <w:link w:val="70"/>
    <w:uiPriority w:val="1"/>
    <w:rsid w:val="00F41DE0"/>
    <w:rPr>
      <w:rFonts w:eastAsiaTheme="majorEastAsia"/>
      <w:bCs/>
      <w:spacing w:val="40"/>
    </w:rPr>
  </w:style>
  <w:style w:type="character" w:customStyle="1" w:styleId="81">
    <w:name w:val="כותרת 8 תו1"/>
    <w:basedOn w:val="a5"/>
    <w:link w:val="8"/>
    <w:uiPriority w:val="1"/>
    <w:rsid w:val="00F41DE0"/>
    <w:rPr>
      <w:rFonts w:eastAsiaTheme="majorEastAsia"/>
      <w:spacing w:val="40"/>
    </w:rPr>
  </w:style>
  <w:style w:type="paragraph" w:styleId="a8">
    <w:name w:val="header"/>
    <w:basedOn w:val="a4"/>
    <w:link w:val="12"/>
    <w:uiPriority w:val="99"/>
    <w:unhideWhenUsed/>
    <w:rsid w:val="000501A4"/>
    <w:pPr>
      <w:tabs>
        <w:tab w:val="center" w:pos="4153"/>
        <w:tab w:val="right" w:pos="8306"/>
      </w:tabs>
      <w:spacing w:line="240" w:lineRule="auto"/>
    </w:pPr>
  </w:style>
  <w:style w:type="character" w:customStyle="1" w:styleId="12">
    <w:name w:val="כותרת עליונה תו1"/>
    <w:basedOn w:val="a5"/>
    <w:link w:val="a8"/>
    <w:uiPriority w:val="99"/>
    <w:rsid w:val="000501A4"/>
  </w:style>
  <w:style w:type="paragraph" w:styleId="a9">
    <w:name w:val="footer"/>
    <w:aliases w:val="כותרת תחתונה תו תו תו,כותרת תחתונה תו תו תו תו תו"/>
    <w:basedOn w:val="a4"/>
    <w:link w:val="21"/>
    <w:uiPriority w:val="99"/>
    <w:unhideWhenUsed/>
    <w:qFormat/>
    <w:rsid w:val="000501A4"/>
    <w:pPr>
      <w:tabs>
        <w:tab w:val="center" w:pos="4153"/>
        <w:tab w:val="right" w:pos="8306"/>
      </w:tabs>
      <w:spacing w:line="240" w:lineRule="auto"/>
    </w:pPr>
  </w:style>
  <w:style w:type="character" w:customStyle="1" w:styleId="21">
    <w:name w:val="כותרת תחתונה תו2"/>
    <w:aliases w:val="כותרת תחתונה תו תו תו תו,כותרת תחתונה תו תו תו תו תו תו"/>
    <w:basedOn w:val="a5"/>
    <w:link w:val="a9"/>
    <w:uiPriority w:val="99"/>
    <w:rsid w:val="000501A4"/>
  </w:style>
  <w:style w:type="paragraph" w:styleId="aa">
    <w:name w:val="Date"/>
    <w:basedOn w:val="a4"/>
    <w:next w:val="a4"/>
    <w:link w:val="23"/>
    <w:uiPriority w:val="99"/>
    <w:unhideWhenUsed/>
    <w:rsid w:val="000501A4"/>
    <w:pPr>
      <w:spacing w:before="120" w:line="240" w:lineRule="auto"/>
    </w:pPr>
  </w:style>
  <w:style w:type="character" w:customStyle="1" w:styleId="23">
    <w:name w:val="תאריך תו2"/>
    <w:basedOn w:val="a5"/>
    <w:link w:val="aa"/>
    <w:uiPriority w:val="99"/>
    <w:rsid w:val="000501A4"/>
  </w:style>
  <w:style w:type="paragraph" w:styleId="ab">
    <w:name w:val="footnote text"/>
    <w:aliases w:val=" Char,FOOTNOTES,Footnote Text - Sharp,Footnote Text - Sharp Char,Footnote Text - Sharp Char Char,Footnote Text Char Char Char Char Char,Footnote reference,Sharp - Footnote Text,Sharp - Footnote Text1 Char,fn,footnote text,single space"/>
    <w:basedOn w:val="a4"/>
    <w:link w:val="33"/>
    <w:uiPriority w:val="99"/>
    <w:qFormat/>
    <w:rsid w:val="00574579"/>
    <w:pPr>
      <w:spacing w:line="240" w:lineRule="auto"/>
      <w:ind w:left="720" w:hanging="720"/>
    </w:pPr>
    <w:rPr>
      <w:szCs w:val="20"/>
    </w:rPr>
  </w:style>
  <w:style w:type="character" w:customStyle="1" w:styleId="3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5"/>
    <w:link w:val="ab"/>
    <w:uiPriority w:val="99"/>
    <w:rsid w:val="00574579"/>
    <w:rPr>
      <w:szCs w:val="20"/>
    </w:rPr>
  </w:style>
  <w:style w:type="table" w:styleId="ac">
    <w:name w:val="Table Grid"/>
    <w:basedOn w:val="a6"/>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6"/>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d">
    <w:name w:val="Balloon Text"/>
    <w:basedOn w:val="a4"/>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a5"/>
    <w:link w:val="ad"/>
    <w:uiPriority w:val="99"/>
    <w:rsid w:val="00AF6305"/>
    <w:rPr>
      <w:rFonts w:ascii="Tahoma" w:hAnsi="Tahoma" w:cs="Tahoma"/>
      <w:sz w:val="18"/>
      <w:szCs w:val="18"/>
    </w:rPr>
  </w:style>
  <w:style w:type="paragraph" w:styleId="ae">
    <w:name w:val="annotation text"/>
    <w:basedOn w:val="a4"/>
    <w:link w:val="14"/>
    <w:uiPriority w:val="99"/>
    <w:unhideWhenUsed/>
    <w:rsid w:val="005F492A"/>
    <w:pPr>
      <w:spacing w:line="240" w:lineRule="auto"/>
    </w:pPr>
    <w:rPr>
      <w:szCs w:val="20"/>
    </w:rPr>
  </w:style>
  <w:style w:type="character" w:customStyle="1" w:styleId="14">
    <w:name w:val="טקסט הערה תו1"/>
    <w:basedOn w:val="a5"/>
    <w:link w:val="ae"/>
    <w:uiPriority w:val="99"/>
    <w:rsid w:val="005F492A"/>
    <w:rPr>
      <w:szCs w:val="20"/>
    </w:rPr>
  </w:style>
  <w:style w:type="paragraph" w:styleId="af">
    <w:name w:val="annotation subject"/>
    <w:basedOn w:val="ae"/>
    <w:next w:val="ae"/>
    <w:link w:val="24"/>
    <w:uiPriority w:val="99"/>
    <w:unhideWhenUsed/>
    <w:rsid w:val="005F492A"/>
    <w:rPr>
      <w:b/>
      <w:bCs/>
    </w:rPr>
  </w:style>
  <w:style w:type="character" w:customStyle="1" w:styleId="24">
    <w:name w:val="נושא הערה תו2"/>
    <w:basedOn w:val="14"/>
    <w:link w:val="af"/>
    <w:uiPriority w:val="99"/>
    <w:rsid w:val="005F492A"/>
    <w:rPr>
      <w:b/>
      <w:bCs/>
      <w:szCs w:val="20"/>
    </w:rPr>
  </w:style>
  <w:style w:type="paragraph" w:styleId="af0">
    <w:name w:val="List Paragraph"/>
    <w:aliases w:val="LP1,פיסקת bullets,Bullet List,FooterText,List Paragraph_0,List Paragraph_1,List Paragraph_2,Paragraphe de liste1,lp1,numbered,List Paragraph1,style 2"/>
    <w:basedOn w:val="a4"/>
    <w:link w:val="af1"/>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a5"/>
    <w:uiPriority w:val="99"/>
    <w:unhideWhenUsed/>
    <w:rsid w:val="005A4042"/>
    <w:rPr>
      <w:color w:val="6B9F25" w:themeColor="hyperlink"/>
      <w:u w:val="single"/>
    </w:rPr>
  </w:style>
  <w:style w:type="paragraph" w:customStyle="1" w:styleId="p00">
    <w:name w:val="p00"/>
    <w:basedOn w:val="a4"/>
    <w:rsid w:val="00C24503"/>
    <w:pPr>
      <w:bidi w:val="0"/>
      <w:spacing w:before="100" w:beforeAutospacing="1" w:after="100" w:afterAutospacing="1" w:line="240" w:lineRule="auto"/>
      <w:jc w:val="left"/>
    </w:pPr>
    <w:rPr>
      <w:rFonts w:eastAsia="Times New Roman" w:cs="Times New Roman"/>
      <w:sz w:val="24"/>
    </w:rPr>
  </w:style>
  <w:style w:type="paragraph" w:styleId="af2">
    <w:name w:val="Revision"/>
    <w:hidden/>
    <w:uiPriority w:val="99"/>
    <w:semiHidden/>
    <w:rsid w:val="00AF6A68"/>
    <w:pPr>
      <w:spacing w:after="0" w:line="240" w:lineRule="auto"/>
      <w:jc w:val="left"/>
    </w:pPr>
  </w:style>
  <w:style w:type="character" w:customStyle="1" w:styleId="default">
    <w:name w:val="default"/>
    <w:basedOn w:val="a5"/>
    <w:rsid w:val="00C24503"/>
  </w:style>
  <w:style w:type="paragraph" w:customStyle="1" w:styleId="NAME">
    <w:name w:val="NAME"/>
    <w:basedOn w:val="a4"/>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5"/>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5"/>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5">
    <w:name w:val="רשת טבלה1"/>
    <w:basedOn w:val="a6"/>
    <w:next w:val="ac"/>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6"/>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3">
    <w:name w:val="Strong"/>
    <w:basedOn w:val="a5"/>
    <w:uiPriority w:val="22"/>
    <w:qFormat/>
    <w:rsid w:val="00444597"/>
    <w:rPr>
      <w:b/>
      <w:bCs/>
    </w:rPr>
  </w:style>
  <w:style w:type="paragraph" w:customStyle="1" w:styleId="rtejustify">
    <w:name w:val="rtejustify"/>
    <w:basedOn w:val="a4"/>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6"/>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4">
    <w:name w:val="caption"/>
    <w:basedOn w:val="a4"/>
    <w:next w:val="a4"/>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5"/>
    <w:link w:val="Bodytext20"/>
    <w:rsid w:val="00444597"/>
    <w:rPr>
      <w:rFonts w:eastAsia="Times New Roman" w:cs="Times New Roman"/>
      <w:sz w:val="22"/>
      <w:szCs w:val="22"/>
      <w:shd w:val="clear" w:color="auto" w:fill="FFFFFF"/>
    </w:rPr>
  </w:style>
  <w:style w:type="paragraph" w:customStyle="1" w:styleId="Bodytext20">
    <w:name w:val="Body text (2)"/>
    <w:basedOn w:val="a4"/>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5"/>
    <w:link w:val="Bodytext70"/>
    <w:rsid w:val="00444597"/>
    <w:rPr>
      <w:rFonts w:eastAsia="Times New Roman" w:cs="Times New Roman"/>
      <w:sz w:val="22"/>
      <w:szCs w:val="22"/>
      <w:shd w:val="clear" w:color="auto" w:fill="FFFFFF"/>
    </w:rPr>
  </w:style>
  <w:style w:type="paragraph" w:customStyle="1" w:styleId="Bodytext70">
    <w:name w:val="Body text (7)"/>
    <w:basedOn w:val="a4"/>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5"/>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5"/>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4"/>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5">
    <w:name w:val="Body Text Indent"/>
    <w:basedOn w:val="a4"/>
    <w:link w:val="af6"/>
    <w:uiPriority w:val="99"/>
    <w:unhideWhenUsed/>
    <w:rsid w:val="0006189A"/>
    <w:pPr>
      <w:spacing w:after="120"/>
      <w:ind w:left="340"/>
    </w:pPr>
    <w:rPr>
      <w:rFonts w:ascii="Tahoma" w:hAnsi="Tahoma" w:cs="Tahoma"/>
      <w:sz w:val="16"/>
      <w:szCs w:val="20"/>
    </w:rPr>
  </w:style>
  <w:style w:type="character" w:customStyle="1" w:styleId="af6">
    <w:name w:val="כניסה בגוף טקסט תו"/>
    <w:basedOn w:val="a5"/>
    <w:link w:val="af5"/>
    <w:uiPriority w:val="99"/>
    <w:rsid w:val="0006189A"/>
    <w:rPr>
      <w:rFonts w:ascii="Tahoma" w:hAnsi="Tahoma" w:cs="Tahoma"/>
      <w:sz w:val="16"/>
      <w:szCs w:val="20"/>
    </w:rPr>
  </w:style>
  <w:style w:type="paragraph" w:customStyle="1" w:styleId="121">
    <w:name w:val="כותרת 1_21"/>
    <w:basedOn w:val="a4"/>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5"/>
    <w:rsid w:val="00417266"/>
    <w:rPr>
      <w:color w:val="0000FF"/>
    </w:rPr>
  </w:style>
  <w:style w:type="paragraph" w:customStyle="1" w:styleId="af7">
    <w:name w:val="תואר"/>
    <w:basedOn w:val="a4"/>
    <w:link w:val="af8"/>
    <w:qFormat/>
    <w:rsid w:val="00417266"/>
    <w:pPr>
      <w:spacing w:line="240" w:lineRule="auto"/>
      <w:jc w:val="center"/>
    </w:pPr>
    <w:rPr>
      <w:rFonts w:eastAsia="Times New Roman" w:cs="Times New Roman"/>
      <w:b/>
      <w:bCs/>
      <w:sz w:val="32"/>
      <w:szCs w:val="32"/>
      <w:lang w:eastAsia="he-IL"/>
    </w:rPr>
  </w:style>
  <w:style w:type="character" w:customStyle="1" w:styleId="af8">
    <w:name w:val="תואר תו"/>
    <w:link w:val="af7"/>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af9">
    <w:name w:val="TOC Heading"/>
    <w:basedOn w:val="11"/>
    <w:next w:val="a4"/>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5"/>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a5"/>
    <w:uiPriority w:val="99"/>
    <w:semiHidden/>
    <w:unhideWhenUsed/>
    <w:rsid w:val="00417266"/>
    <w:rPr>
      <w:color w:val="B26B02" w:themeColor="followedHyperlink"/>
      <w:u w:val="single"/>
    </w:rPr>
  </w:style>
  <w:style w:type="paragraph" w:styleId="afa">
    <w:name w:val="table of figures"/>
    <w:basedOn w:val="a4"/>
    <w:next w:val="a4"/>
    <w:uiPriority w:val="99"/>
    <w:semiHidden/>
    <w:unhideWhenUsed/>
    <w:rsid w:val="00417266"/>
  </w:style>
  <w:style w:type="character" w:styleId="afb">
    <w:name w:val="Placeholder Text"/>
    <w:basedOn w:val="a5"/>
    <w:uiPriority w:val="99"/>
    <w:semiHidden/>
    <w:rsid w:val="00417266"/>
    <w:rPr>
      <w:color w:val="808080"/>
    </w:rPr>
  </w:style>
  <w:style w:type="paragraph" w:customStyle="1" w:styleId="733155">
    <w:name w:val="73א כותרת 3_15.5"/>
    <w:basedOn w:val="31"/>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4"/>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b"/>
    <w:link w:val="737"/>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4"/>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0"/>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1">
    <w:name w:val="פיסקת רשימה תו"/>
    <w:aliases w:val="LP1 תו,פיסקת bullets תו,Bullet List תו,FooterText תו,List Paragraph_0 תו,List Paragraph_1 תו,List Paragraph_2 תו,Paragraphe de liste1 תו,lp1 תו,numbered תו,List Paragraph1 תו,style 2 תו"/>
    <w:link w:val="af0"/>
    <w:uiPriority w:val="34"/>
    <w:rsid w:val="00DD7B55"/>
  </w:style>
  <w:style w:type="paragraph" w:customStyle="1" w:styleId="739">
    <w:name w:val="73א הזחה ראשונה מספר"/>
    <w:basedOn w:val="af0"/>
    <w:link w:val="73a"/>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b">
    <w:name w:val="73א הזחה שנייה ריק"/>
    <w:basedOn w:val="af5"/>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f0"/>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DE1F29"/>
    <w:pPr>
      <w:keepLines w:val="0"/>
      <w:spacing w:before="120" w:after="240" w:line="260" w:lineRule="exact"/>
      <w:ind w:left="0" w:firstLine="0"/>
    </w:pPr>
    <w:rPr>
      <w:sz w:val="16"/>
      <w:szCs w:val="16"/>
    </w:rPr>
  </w:style>
  <w:style w:type="paragraph" w:customStyle="1" w:styleId="73f0">
    <w:name w:val="73א קוביה כחולה הזחה שנייה"/>
    <w:basedOn w:val="a4"/>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6"/>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4"/>
    <w:qFormat/>
    <w:rsid w:val="002F5524"/>
    <w:pPr>
      <w:keepLines/>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4"/>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4"/>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c">
    <w:name w:val="כניסה שלישית"/>
    <w:basedOn w:val="af0"/>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7">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4"/>
    <w:uiPriority w:val="99"/>
    <w:rsid w:val="006D5CCE"/>
    <w:pPr>
      <w:bidi w:val="0"/>
      <w:spacing w:before="100" w:beforeAutospacing="1" w:after="100" w:afterAutospacing="1" w:line="240" w:lineRule="auto"/>
      <w:jc w:val="left"/>
    </w:pPr>
    <w:rPr>
      <w:rFonts w:cs="Times New Roman"/>
      <w:sz w:val="24"/>
    </w:rPr>
  </w:style>
  <w:style w:type="paragraph" w:styleId="afd">
    <w:name w:val="Plain Text"/>
    <w:basedOn w:val="a4"/>
    <w:link w:val="afe"/>
    <w:uiPriority w:val="99"/>
    <w:unhideWhenUsed/>
    <w:rsid w:val="006D5CCE"/>
    <w:pPr>
      <w:spacing w:line="240" w:lineRule="auto"/>
      <w:jc w:val="left"/>
    </w:pPr>
    <w:rPr>
      <w:rFonts w:ascii="Calibri" w:hAnsi="Calibri" w:cstheme="minorBidi"/>
      <w:sz w:val="22"/>
      <w:szCs w:val="21"/>
    </w:rPr>
  </w:style>
  <w:style w:type="character" w:customStyle="1" w:styleId="afe">
    <w:name w:val="טקסט רגיל תו"/>
    <w:basedOn w:val="a5"/>
    <w:link w:val="afd"/>
    <w:uiPriority w:val="99"/>
    <w:rsid w:val="006D5CCE"/>
    <w:rPr>
      <w:rFonts w:ascii="Calibri" w:hAnsi="Calibri" w:cstheme="minorBidi"/>
      <w:sz w:val="22"/>
      <w:szCs w:val="21"/>
    </w:rPr>
  </w:style>
  <w:style w:type="table" w:customStyle="1" w:styleId="26">
    <w:name w:val="רשת טבלה2"/>
    <w:basedOn w:val="a6"/>
    <w:next w:val="ac"/>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4"/>
    <w:link w:val="aff0"/>
    <w:uiPriority w:val="99"/>
    <w:semiHidden/>
    <w:unhideWhenUsed/>
    <w:rsid w:val="006D5CCE"/>
    <w:pPr>
      <w:spacing w:line="240" w:lineRule="auto"/>
    </w:pPr>
    <w:rPr>
      <w:szCs w:val="20"/>
    </w:rPr>
  </w:style>
  <w:style w:type="character" w:customStyle="1" w:styleId="aff0">
    <w:name w:val="טקסט הערת סיום תו"/>
    <w:basedOn w:val="a5"/>
    <w:link w:val="aff"/>
    <w:uiPriority w:val="99"/>
    <w:semiHidden/>
    <w:rsid w:val="006D5CCE"/>
    <w:rPr>
      <w:szCs w:val="20"/>
    </w:rPr>
  </w:style>
  <w:style w:type="paragraph" w:customStyle="1" w:styleId="111">
    <w:name w:val="כותרת 11"/>
    <w:basedOn w:val="a4"/>
    <w:next w:val="a4"/>
    <w:link w:val="18"/>
    <w:uiPriority w:val="1"/>
    <w:qFormat/>
    <w:rsid w:val="002516DF"/>
    <w:pPr>
      <w:keepNext/>
      <w:keepLines/>
      <w:jc w:val="center"/>
      <w:outlineLvl w:val="0"/>
    </w:pPr>
    <w:rPr>
      <w:rFonts w:eastAsia="Times New Roman"/>
      <w:bCs/>
      <w:szCs w:val="36"/>
      <w:u w:val="single"/>
    </w:rPr>
  </w:style>
  <w:style w:type="paragraph" w:customStyle="1" w:styleId="211">
    <w:name w:val="כותרת 21"/>
    <w:basedOn w:val="a4"/>
    <w:next w:val="a4"/>
    <w:link w:val="27"/>
    <w:uiPriority w:val="1"/>
    <w:qFormat/>
    <w:rsid w:val="002516DF"/>
    <w:pPr>
      <w:keepNext/>
      <w:keepLines/>
      <w:spacing w:before="480"/>
      <w:jc w:val="center"/>
      <w:outlineLvl w:val="1"/>
    </w:pPr>
    <w:rPr>
      <w:rFonts w:eastAsia="Times New Roman"/>
      <w:bCs/>
      <w:szCs w:val="32"/>
    </w:rPr>
  </w:style>
  <w:style w:type="paragraph" w:customStyle="1" w:styleId="310">
    <w:name w:val="כותרת 31"/>
    <w:basedOn w:val="a4"/>
    <w:next w:val="a4"/>
    <w:link w:val="34"/>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4"/>
    <w:next w:val="a4"/>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4"/>
    <w:next w:val="a4"/>
    <w:link w:val="52"/>
    <w:uiPriority w:val="1"/>
    <w:qFormat/>
    <w:rsid w:val="002516DF"/>
    <w:pPr>
      <w:keepNext/>
      <w:keepLines/>
      <w:outlineLvl w:val="4"/>
    </w:pPr>
    <w:rPr>
      <w:rFonts w:eastAsia="Times New Roman"/>
      <w:bCs/>
      <w:spacing w:val="40"/>
    </w:rPr>
  </w:style>
  <w:style w:type="paragraph" w:customStyle="1" w:styleId="610">
    <w:name w:val="כותרת 61"/>
    <w:basedOn w:val="a4"/>
    <w:next w:val="a4"/>
    <w:link w:val="60"/>
    <w:uiPriority w:val="1"/>
    <w:qFormat/>
    <w:rsid w:val="002516DF"/>
    <w:pPr>
      <w:keepNext/>
      <w:keepLines/>
      <w:outlineLvl w:val="5"/>
    </w:pPr>
    <w:rPr>
      <w:rFonts w:eastAsia="Times New Roman"/>
      <w:spacing w:val="40"/>
    </w:rPr>
  </w:style>
  <w:style w:type="paragraph" w:customStyle="1" w:styleId="710">
    <w:name w:val="כותרת 71"/>
    <w:basedOn w:val="a4"/>
    <w:next w:val="a4"/>
    <w:link w:val="72"/>
    <w:uiPriority w:val="1"/>
    <w:qFormat/>
    <w:rsid w:val="002516DF"/>
    <w:pPr>
      <w:keepNext/>
      <w:keepLines/>
      <w:outlineLvl w:val="6"/>
    </w:pPr>
    <w:rPr>
      <w:rFonts w:eastAsia="Times New Roman"/>
      <w:bCs/>
      <w:spacing w:val="40"/>
    </w:rPr>
  </w:style>
  <w:style w:type="paragraph" w:customStyle="1" w:styleId="810">
    <w:name w:val="כותרת 81"/>
    <w:basedOn w:val="a4"/>
    <w:next w:val="a4"/>
    <w:link w:val="80"/>
    <w:uiPriority w:val="1"/>
    <w:qFormat/>
    <w:rsid w:val="002516DF"/>
    <w:pPr>
      <w:keepNext/>
      <w:keepLines/>
      <w:outlineLvl w:val="7"/>
    </w:pPr>
    <w:rPr>
      <w:rFonts w:eastAsia="Times New Roman"/>
      <w:spacing w:val="40"/>
    </w:rPr>
  </w:style>
  <w:style w:type="character" w:customStyle="1" w:styleId="18">
    <w:name w:val="כותרת 1 תו"/>
    <w:link w:val="111"/>
    <w:uiPriority w:val="1"/>
    <w:rsid w:val="002516DF"/>
    <w:rPr>
      <w:rFonts w:eastAsia="Times New Roman"/>
      <w:bCs/>
      <w:szCs w:val="36"/>
      <w:u w:val="single"/>
    </w:rPr>
  </w:style>
  <w:style w:type="character" w:customStyle="1" w:styleId="27">
    <w:name w:val="כותרת 2 תו"/>
    <w:link w:val="211"/>
    <w:uiPriority w:val="1"/>
    <w:rsid w:val="002516DF"/>
    <w:rPr>
      <w:rFonts w:eastAsia="Times New Roman"/>
      <w:bCs/>
      <w:szCs w:val="32"/>
    </w:rPr>
  </w:style>
  <w:style w:type="character" w:customStyle="1" w:styleId="34">
    <w:name w:val="כותרת 3 תו"/>
    <w:link w:val="310"/>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2">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4"/>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5"/>
    <w:link w:val="19"/>
    <w:uiPriority w:val="99"/>
    <w:rsid w:val="002516DF"/>
    <w:rPr>
      <w:rFonts w:eastAsia="Calibri"/>
    </w:rPr>
  </w:style>
  <w:style w:type="paragraph" w:customStyle="1" w:styleId="1a">
    <w:name w:val="כותרת תחתונה1"/>
    <w:basedOn w:val="a4"/>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5"/>
    <w:link w:val="1a"/>
    <w:uiPriority w:val="99"/>
    <w:rsid w:val="002516DF"/>
    <w:rPr>
      <w:rFonts w:eastAsia="Calibri"/>
    </w:rPr>
  </w:style>
  <w:style w:type="paragraph" w:customStyle="1" w:styleId="1b">
    <w:name w:val="תאריך1"/>
    <w:basedOn w:val="a4"/>
    <w:next w:val="a4"/>
    <w:link w:val="aff3"/>
    <w:uiPriority w:val="99"/>
    <w:unhideWhenUsed/>
    <w:rsid w:val="002516DF"/>
    <w:pPr>
      <w:spacing w:before="120" w:line="240" w:lineRule="auto"/>
    </w:pPr>
    <w:rPr>
      <w:rFonts w:eastAsia="Calibri"/>
    </w:rPr>
  </w:style>
  <w:style w:type="character" w:customStyle="1" w:styleId="aff3">
    <w:name w:val="תאריך תו"/>
    <w:basedOn w:val="a5"/>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c">
    <w:name w:val="פיסקת רשימה1"/>
    <w:basedOn w:val="a4"/>
    <w:uiPriority w:val="34"/>
    <w:qFormat/>
    <w:rsid w:val="002516DF"/>
    <w:pPr>
      <w:ind w:left="720"/>
      <w:contextualSpacing/>
    </w:pPr>
    <w:rPr>
      <w:rFonts w:eastAsia="Calibri"/>
    </w:rPr>
  </w:style>
  <w:style w:type="paragraph" w:customStyle="1" w:styleId="aff5">
    <w:name w:val="סגנון רגיל +"/>
    <w:basedOn w:val="a4"/>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4"/>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character" w:customStyle="1" w:styleId="1e">
    <w:name w:val="כותרת תחתונה תו1"/>
    <w:uiPriority w:val="99"/>
    <w:rsid w:val="002516DF"/>
    <w:rPr>
      <w:rFonts w:cs="David"/>
      <w:sz w:val="24"/>
      <w:szCs w:val="24"/>
    </w:rPr>
  </w:style>
  <w:style w:type="character" w:customStyle="1" w:styleId="1f">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4"/>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4"/>
    <w:next w:val="a4"/>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6"/>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6"/>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1">
    <w:name w:val="טבלת רשימה 31"/>
    <w:basedOn w:val="a6"/>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0">
    <w:name w:val="רשת טבלה בהירה1"/>
    <w:basedOn w:val="a6"/>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f1">
    <w:name w:val="טקסט הערה1"/>
    <w:basedOn w:val="a4"/>
    <w:link w:val="aff7"/>
    <w:uiPriority w:val="99"/>
    <w:unhideWhenUsed/>
    <w:rsid w:val="002516DF"/>
    <w:pPr>
      <w:spacing w:line="240" w:lineRule="auto"/>
    </w:pPr>
    <w:rPr>
      <w:rFonts w:eastAsia="Calibri"/>
      <w:szCs w:val="20"/>
    </w:rPr>
  </w:style>
  <w:style w:type="character" w:customStyle="1" w:styleId="aff7">
    <w:name w:val="טקסט הערה תו"/>
    <w:link w:val="1f1"/>
    <w:uiPriority w:val="99"/>
    <w:rsid w:val="002516DF"/>
    <w:rPr>
      <w:rFonts w:eastAsia="Calibri"/>
      <w:szCs w:val="20"/>
    </w:rPr>
  </w:style>
  <w:style w:type="paragraph" w:customStyle="1" w:styleId="1f2">
    <w:name w:val="נושא הערה1"/>
    <w:basedOn w:val="1f1"/>
    <w:next w:val="1f1"/>
    <w:link w:val="aff8"/>
    <w:uiPriority w:val="99"/>
    <w:semiHidden/>
    <w:unhideWhenUsed/>
    <w:rsid w:val="002516DF"/>
    <w:rPr>
      <w:b/>
      <w:bCs/>
    </w:rPr>
  </w:style>
  <w:style w:type="character" w:customStyle="1" w:styleId="aff8">
    <w:name w:val="נושא הערה תו"/>
    <w:link w:val="1f2"/>
    <w:uiPriority w:val="99"/>
    <w:semiHidden/>
    <w:rsid w:val="002516DF"/>
    <w:rPr>
      <w:rFonts w:eastAsia="Calibri"/>
      <w:b/>
      <w:bCs/>
      <w:szCs w:val="20"/>
    </w:rPr>
  </w:style>
  <w:style w:type="character" w:customStyle="1" w:styleId="212">
    <w:name w:val="כותרת 2 תו1"/>
    <w:basedOn w:val="a5"/>
    <w:uiPriority w:val="1"/>
    <w:rsid w:val="002516DF"/>
    <w:rPr>
      <w:rFonts w:asciiTheme="majorHAnsi" w:eastAsiaTheme="majorEastAsia" w:hAnsiTheme="majorHAnsi" w:cstheme="majorBidi"/>
      <w:color w:val="1481AB" w:themeColor="accent1" w:themeShade="BF"/>
      <w:sz w:val="26"/>
      <w:szCs w:val="26"/>
    </w:rPr>
  </w:style>
  <w:style w:type="character" w:customStyle="1" w:styleId="312">
    <w:name w:val="כותרת 3 תו1"/>
    <w:basedOn w:val="a5"/>
    <w:uiPriority w:val="1"/>
    <w:rsid w:val="002516DF"/>
    <w:rPr>
      <w:rFonts w:asciiTheme="majorHAnsi" w:eastAsiaTheme="majorEastAsia" w:hAnsiTheme="majorHAnsi" w:cstheme="majorBidi"/>
      <w:color w:val="0D5571" w:themeColor="accent1" w:themeShade="7F"/>
      <w:sz w:val="24"/>
      <w:szCs w:val="24"/>
    </w:rPr>
  </w:style>
  <w:style w:type="character" w:customStyle="1" w:styleId="1f3">
    <w:name w:val="תאריך תו1"/>
    <w:basedOn w:val="a5"/>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5"/>
    <w:rsid w:val="00387987"/>
  </w:style>
  <w:style w:type="paragraph" w:customStyle="1" w:styleId="p22">
    <w:name w:val="p22"/>
    <w:basedOn w:val="a4"/>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4"/>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6"/>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6"/>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6"/>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6"/>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
    <w:name w:val="טבלת רשת 1 בהירה1"/>
    <w:basedOn w:val="a6"/>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6"/>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6"/>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4"/>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f0"/>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f0"/>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9">
    <w:name w:val="נבנצלים"/>
    <w:basedOn w:val="a4"/>
    <w:next w:val="a4"/>
    <w:rsid w:val="00114E4E"/>
    <w:pPr>
      <w:widowControl w:val="0"/>
      <w:ind w:left="-567"/>
    </w:pPr>
    <w:rPr>
      <w:rFonts w:eastAsia="Times New Roman"/>
      <w:sz w:val="24"/>
      <w:szCs w:val="20"/>
      <w:lang w:eastAsia="he-IL"/>
    </w:rPr>
  </w:style>
  <w:style w:type="character" w:customStyle="1" w:styleId="Bodytext5">
    <w:name w:val="Body text (5)_"/>
    <w:basedOn w:val="a5"/>
    <w:link w:val="Bodytext50"/>
    <w:rsid w:val="00114E4E"/>
    <w:rPr>
      <w:rFonts w:ascii="David" w:eastAsia="David" w:hAnsi="David"/>
      <w:sz w:val="21"/>
      <w:szCs w:val="21"/>
      <w:shd w:val="clear" w:color="auto" w:fill="FFFFFF"/>
    </w:rPr>
  </w:style>
  <w:style w:type="paragraph" w:customStyle="1" w:styleId="Bodytext50">
    <w:name w:val="Body text (5)"/>
    <w:basedOn w:val="a4"/>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a">
    <w:name w:val="Subtitle"/>
    <w:basedOn w:val="a4"/>
    <w:next w:val="a4"/>
    <w:link w:val="affb"/>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b">
    <w:name w:val="כותרת משנה תו"/>
    <w:basedOn w:val="a5"/>
    <w:link w:val="affa"/>
    <w:rsid w:val="00114E4E"/>
    <w:rPr>
      <w:rFonts w:ascii="Cambria" w:eastAsia="Times New Roman" w:hAnsi="Cambria" w:cs="Times New Roman"/>
      <w:sz w:val="24"/>
      <w:lang w:val="x-none" w:eastAsia="x-none"/>
    </w:rPr>
  </w:style>
  <w:style w:type="paragraph" w:styleId="z-">
    <w:name w:val="HTML Top of Form"/>
    <w:basedOn w:val="a4"/>
    <w:next w:val="a4"/>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5"/>
    <w:link w:val="z-"/>
    <w:uiPriority w:val="99"/>
    <w:semiHidden/>
    <w:rsid w:val="00114E4E"/>
    <w:rPr>
      <w:rFonts w:ascii="Arial" w:eastAsia="Times New Roman" w:hAnsi="Arial" w:cs="Arial"/>
      <w:vanish/>
      <w:sz w:val="16"/>
      <w:szCs w:val="16"/>
    </w:rPr>
  </w:style>
  <w:style w:type="character" w:customStyle="1" w:styleId="92">
    <w:name w:val="כותרת 9 תו2"/>
    <w:basedOn w:val="a5"/>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4"/>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6"/>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3">
    <w:name w:val="טבלת רשת 31"/>
    <w:basedOn w:val="a6"/>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4"/>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4"/>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6"/>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c">
    <w:name w:val="No Spacing"/>
    <w:link w:val="affd"/>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d">
    <w:name w:val="ללא מרווח תו"/>
    <w:basedOn w:val="a5"/>
    <w:link w:val="affc"/>
    <w:uiPriority w:val="1"/>
    <w:rsid w:val="00BA23AE"/>
    <w:rPr>
      <w:rFonts w:asciiTheme="minorHAnsi" w:eastAsiaTheme="minorEastAsia" w:hAnsiTheme="minorHAnsi" w:cstheme="minorBidi"/>
      <w:sz w:val="22"/>
      <w:szCs w:val="22"/>
    </w:rPr>
  </w:style>
  <w:style w:type="character" w:customStyle="1" w:styleId="91">
    <w:name w:val="כותרת 9 תו1"/>
    <w:basedOn w:val="a5"/>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6"/>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6"/>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e">
    <w:name w:val="טבלה הערות מתחת"/>
    <w:basedOn w:val="736"/>
    <w:qFormat/>
    <w:rsid w:val="00771BEC"/>
    <w:pPr>
      <w:spacing w:before="120"/>
    </w:pPr>
  </w:style>
  <w:style w:type="paragraph" w:customStyle="1" w:styleId="730">
    <w:name w:val="73א אותיות רשימה א"/>
    <w:aliases w:val="ב"/>
    <w:basedOn w:val="af0"/>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
    <w:name w:val="קריאות"/>
    <w:basedOn w:val="a4"/>
    <w:next w:val="a4"/>
    <w:rsid w:val="00CF1EB5"/>
    <w:pPr>
      <w:spacing w:line="240" w:lineRule="exact"/>
    </w:pPr>
    <w:rPr>
      <w:rFonts w:ascii="David" w:eastAsia="Times New Roman" w:hAnsi="David"/>
      <w:sz w:val="24"/>
      <w:u w:val="single"/>
      <w:lang w:eastAsia="he-IL"/>
    </w:rPr>
  </w:style>
  <w:style w:type="paragraph" w:customStyle="1" w:styleId="afff0">
    <w:name w:val="יור"/>
    <w:basedOn w:val="a4"/>
    <w:next w:val="a4"/>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1"/>
    <w:locked/>
    <w:rsid w:val="00CF1EB5"/>
    <w:rPr>
      <w:bCs/>
      <w:noProof/>
      <w:sz w:val="24"/>
      <w:lang w:eastAsia="he-IL"/>
    </w:rPr>
  </w:style>
  <w:style w:type="paragraph" w:customStyle="1" w:styleId="afff1">
    <w:name w:val="ציטוט בג&quot;צ"/>
    <w:basedOn w:val="a4"/>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6"/>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6"/>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6"/>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6"/>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4">
    <w:name w:val="כותרת טקסט1"/>
    <w:basedOn w:val="a5"/>
    <w:rsid w:val="00D81F77"/>
  </w:style>
  <w:style w:type="paragraph" w:customStyle="1" w:styleId="a3">
    <w:name w:val="כותרת סעיף"/>
    <w:basedOn w:val="a4"/>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f0"/>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5"/>
    <w:uiPriority w:val="99"/>
    <w:semiHidden/>
    <w:rsid w:val="00DF2BC6"/>
    <w:rPr>
      <w:szCs w:val="20"/>
    </w:rPr>
  </w:style>
  <w:style w:type="character" w:customStyle="1" w:styleId="UnresolvedMention1">
    <w:name w:val="Unresolved Mention1"/>
    <w:basedOn w:val="a5"/>
    <w:uiPriority w:val="99"/>
    <w:semiHidden/>
    <w:unhideWhenUsed/>
    <w:rsid w:val="00B24213"/>
    <w:rPr>
      <w:color w:val="605E5C"/>
      <w:shd w:val="clear" w:color="auto" w:fill="E1DFDD"/>
    </w:rPr>
  </w:style>
  <w:style w:type="character" w:customStyle="1" w:styleId="Bodytext4">
    <w:name w:val="Body text (4)_"/>
    <w:basedOn w:val="a5"/>
    <w:link w:val="Bodytext40"/>
    <w:rsid w:val="008C0B8B"/>
    <w:rPr>
      <w:rFonts w:ascii="David" w:eastAsia="David" w:hAnsi="David"/>
      <w:b/>
      <w:bCs/>
      <w:sz w:val="22"/>
      <w:szCs w:val="22"/>
      <w:shd w:val="clear" w:color="auto" w:fill="FFFFFF"/>
    </w:rPr>
  </w:style>
  <w:style w:type="paragraph" w:customStyle="1" w:styleId="Bodytext40">
    <w:name w:val="Body text (4)"/>
    <w:basedOn w:val="a4"/>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5"/>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4"/>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5"/>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2">
    <w:name w:val="טקסט רץ"/>
    <w:basedOn w:val="100"/>
    <w:link w:val="Char0"/>
    <w:qFormat/>
    <w:rsid w:val="00D17911"/>
    <w:pPr>
      <w:spacing w:after="180" w:line="260" w:lineRule="exact"/>
    </w:pPr>
    <w:rPr>
      <w:color w:val="0D0D0D"/>
      <w:szCs w:val="18"/>
    </w:rPr>
  </w:style>
  <w:style w:type="character" w:customStyle="1" w:styleId="10Char">
    <w:name w:val="טקסט רץ 10 Char"/>
    <w:basedOn w:val="a5"/>
    <w:link w:val="100"/>
    <w:rsid w:val="00D17911"/>
    <w:rPr>
      <w:rFonts w:ascii="Tahoma" w:hAnsi="Tahoma" w:cs="Tahoma"/>
      <w:szCs w:val="20"/>
    </w:rPr>
  </w:style>
  <w:style w:type="character" w:customStyle="1" w:styleId="Char0">
    <w:name w:val="טקסט רץ Char"/>
    <w:basedOn w:val="10Char"/>
    <w:link w:val="afff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a5"/>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4">
    <w:name w:val="סיכום תקציר 21"/>
    <w:basedOn w:val="a4"/>
    <w:link w:val="21Char"/>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4"/>
    <w:link w:val="21Char0"/>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
    <w:name w:val="סיכום תקציר 21 Char"/>
    <w:basedOn w:val="a5"/>
    <w:link w:val="214"/>
    <w:rsid w:val="00454096"/>
    <w:rPr>
      <w:rFonts w:ascii="Tahoma" w:eastAsiaTheme="minorEastAsia" w:hAnsi="Tahoma" w:cs="Tahoma"/>
      <w:b/>
      <w:bCs/>
      <w:color w:val="00305F"/>
      <w:sz w:val="34"/>
      <w:szCs w:val="32"/>
    </w:rPr>
  </w:style>
  <w:style w:type="paragraph" w:customStyle="1" w:styleId="210">
    <w:name w:val="פעולות הביקורת 21"/>
    <w:basedOn w:val="a4"/>
    <w:link w:val="21Char1"/>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0">
    <w:name w:val="עיקרי המלצות הביקורת 21 Char"/>
    <w:basedOn w:val="a5"/>
    <w:link w:val="215"/>
    <w:rsid w:val="00454096"/>
    <w:rPr>
      <w:rFonts w:ascii="Tahoma" w:eastAsiaTheme="minorEastAsia" w:hAnsi="Tahoma" w:cs="Tahoma"/>
      <w:b/>
      <w:bCs/>
      <w:color w:val="002E5F"/>
      <w:sz w:val="34"/>
      <w:szCs w:val="32"/>
    </w:rPr>
  </w:style>
  <w:style w:type="character" w:customStyle="1" w:styleId="21Char1">
    <w:name w:val="פעולות הביקורת 21 Char"/>
    <w:basedOn w:val="a5"/>
    <w:link w:val="210"/>
    <w:rsid w:val="00454096"/>
    <w:rPr>
      <w:rFonts w:ascii="Tahoma" w:eastAsiaTheme="minorEastAsia" w:hAnsi="Tahoma" w:cs="Tahoma"/>
      <w:b w:val="0"/>
      <w:bCs/>
      <w:color w:val="00305F"/>
      <w:sz w:val="32"/>
      <w:szCs w:val="32"/>
    </w:rPr>
  </w:style>
  <w:style w:type="paragraph" w:customStyle="1" w:styleId="216">
    <w:name w:val="פעולות הביקורת21"/>
    <w:basedOn w:val="a4"/>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a4"/>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3">
    <w:name w:val="לוחות/תרשימים/תמונות/אינפוגרפיקה/מפות"/>
    <w:basedOn w:val="a4"/>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6F49D3"/>
    <w:pPr>
      <w:keepNext/>
      <w:keepLines/>
      <w:pBdr>
        <w:top w:val="single" w:sz="12" w:space="5" w:color="auto"/>
      </w:pBdr>
      <w:spacing w:before="360" w:after="240"/>
      <w:outlineLvl w:val="9"/>
    </w:pPr>
    <w:rPr>
      <w:sz w:val="31"/>
      <w:szCs w:val="31"/>
    </w:rPr>
  </w:style>
  <w:style w:type="character" w:customStyle="1" w:styleId="73fe">
    <w:name w:val="73א תמונת המצב העולה מן הביקורת תו"/>
    <w:basedOn w:val="21Char1"/>
    <w:link w:val="73fd"/>
    <w:rsid w:val="006F49D3"/>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5"/>
    <w:link w:val="7320"/>
    <w:rsid w:val="00BB0517"/>
    <w:rPr>
      <w:rFonts w:ascii="Tahoma" w:hAnsi="Tahoma" w:cs="Tahoma"/>
      <w:b/>
      <w:bCs/>
      <w:color w:val="00305F"/>
      <w:sz w:val="34"/>
      <w:szCs w:val="34"/>
    </w:rPr>
  </w:style>
  <w:style w:type="character" w:customStyle="1" w:styleId="737">
    <w:name w:val="73א הערות שוליים תו"/>
    <w:basedOn w:val="33"/>
    <w:link w:val="736"/>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a5"/>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5">
    <w:name w:val="שורת רווח לפני כותרת 3 בטקסט רץ"/>
    <w:basedOn w:val="a4"/>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5"/>
    <w:link w:val="35"/>
    <w:rsid w:val="001F3363"/>
    <w:rPr>
      <w:rFonts w:ascii="Tahoma" w:hAnsi="Tahoma" w:cs="Tahoma"/>
      <w:color w:val="0D0D0D" w:themeColor="text1" w:themeTint="F2"/>
      <w:sz w:val="18"/>
      <w:szCs w:val="18"/>
    </w:rPr>
  </w:style>
  <w:style w:type="paragraph" w:customStyle="1" w:styleId="7312">
    <w:name w:val="73א מרווח של 1 בטקס רץ"/>
    <w:basedOn w:val="a4"/>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5"/>
    <w:link w:val="7312"/>
    <w:rsid w:val="001F3363"/>
    <w:rPr>
      <w:rFonts w:ascii="Tahoma" w:hAnsi="Tahoma" w:cs="Tahoma"/>
      <w:color w:val="0D0D0D" w:themeColor="text1" w:themeTint="F2"/>
      <w:spacing w:val="20"/>
      <w:sz w:val="18"/>
      <w:szCs w:val="18"/>
    </w:rPr>
  </w:style>
  <w:style w:type="paragraph" w:customStyle="1" w:styleId="afff4">
    <w:name w:val="כותרת לבנה בתוך תבנית אדומה בתקציר"/>
    <w:basedOn w:val="a4"/>
    <w:link w:val="Char1"/>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4"/>
    <w:link w:val="73ff0"/>
    <w:qFormat/>
    <w:rsid w:val="00524400"/>
    <w:pPr>
      <w:keepNext/>
      <w:keepLines/>
      <w:spacing w:before="0"/>
    </w:pPr>
  </w:style>
  <w:style w:type="character" w:customStyle="1" w:styleId="Char1">
    <w:name w:val="כותרת לבנה בתוך תבנית אדומה בתקציר Char"/>
    <w:basedOn w:val="a5"/>
    <w:link w:val="afff4"/>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1"/>
    <w:link w:val="73ff"/>
    <w:rsid w:val="00524400"/>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6"/>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1"/>
    <w:link w:val="739"/>
    <w:rsid w:val="0091353C"/>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4"/>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5"/>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4"/>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5">
    <w:name w:val="מלל מוצלל"/>
    <w:basedOn w:val="a4"/>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4"/>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5"/>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6"/>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6">
    <w:name w:val="נבנצאל תו"/>
    <w:basedOn w:val="a5"/>
    <w:link w:val="afff7"/>
    <w:uiPriority w:val="99"/>
    <w:locked/>
    <w:rsid w:val="00905FB1"/>
    <w:rPr>
      <w:szCs w:val="20"/>
    </w:rPr>
  </w:style>
  <w:style w:type="paragraph" w:customStyle="1" w:styleId="afff7">
    <w:name w:val="נבנצאל"/>
    <w:basedOn w:val="a4"/>
    <w:next w:val="a4"/>
    <w:link w:val="afff6"/>
    <w:uiPriority w:val="99"/>
    <w:rsid w:val="00905FB1"/>
    <w:pPr>
      <w:ind w:left="-567"/>
    </w:pPr>
    <w:rPr>
      <w:szCs w:val="20"/>
    </w:rPr>
  </w:style>
  <w:style w:type="paragraph" w:styleId="afff8">
    <w:name w:val="Document Map"/>
    <w:basedOn w:val="a4"/>
    <w:link w:val="afff9"/>
    <w:uiPriority w:val="99"/>
    <w:semiHidden/>
    <w:unhideWhenUsed/>
    <w:rsid w:val="0030451F"/>
    <w:pPr>
      <w:spacing w:line="240" w:lineRule="auto"/>
    </w:pPr>
    <w:rPr>
      <w:rFonts w:ascii="Tahoma" w:hAnsi="Tahoma" w:cs="Tahoma"/>
      <w:sz w:val="16"/>
      <w:szCs w:val="16"/>
    </w:rPr>
  </w:style>
  <w:style w:type="character" w:customStyle="1" w:styleId="afff9">
    <w:name w:val="מפת מסמך תו"/>
    <w:basedOn w:val="a5"/>
    <w:link w:val="afff8"/>
    <w:uiPriority w:val="99"/>
    <w:semiHidden/>
    <w:rsid w:val="0030451F"/>
    <w:rPr>
      <w:rFonts w:ascii="Tahoma" w:hAnsi="Tahoma" w:cs="Tahoma"/>
      <w:sz w:val="16"/>
      <w:szCs w:val="16"/>
    </w:rPr>
  </w:style>
  <w:style w:type="paragraph" w:customStyle="1" w:styleId="1f5">
    <w:name w:val="סגנון1"/>
    <w:basedOn w:val="af4"/>
    <w:qFormat/>
    <w:rsid w:val="0030451F"/>
    <w:pPr>
      <w:jc w:val="center"/>
    </w:pPr>
    <w:rPr>
      <w:b/>
      <w:bCs/>
      <w:iCs w:val="0"/>
      <w:color w:val="000000" w:themeColor="text1"/>
      <w:sz w:val="24"/>
      <w:szCs w:val="24"/>
    </w:rPr>
  </w:style>
  <w:style w:type="paragraph" w:customStyle="1" w:styleId="28">
    <w:name w:val="סגנון2"/>
    <w:basedOn w:val="af4"/>
    <w:autoRedefine/>
    <w:qFormat/>
    <w:rsid w:val="0030451F"/>
    <w:pPr>
      <w:jc w:val="center"/>
    </w:pPr>
    <w:rPr>
      <w:b/>
      <w:bCs/>
      <w:iCs w:val="0"/>
      <w:color w:val="000000" w:themeColor="text1"/>
      <w:sz w:val="24"/>
      <w:szCs w:val="24"/>
    </w:rPr>
  </w:style>
  <w:style w:type="paragraph" w:customStyle="1" w:styleId="36">
    <w:name w:val="סגנון3"/>
    <w:basedOn w:val="af4"/>
    <w:autoRedefine/>
    <w:qFormat/>
    <w:rsid w:val="0030451F"/>
    <w:pPr>
      <w:jc w:val="center"/>
    </w:pPr>
    <w:rPr>
      <w:b/>
      <w:bCs/>
      <w:iCs w:val="0"/>
      <w:color w:val="000000" w:themeColor="text1"/>
      <w:sz w:val="24"/>
      <w:szCs w:val="24"/>
    </w:rPr>
  </w:style>
  <w:style w:type="paragraph" w:customStyle="1" w:styleId="42">
    <w:name w:val="סגנון4"/>
    <w:basedOn w:val="af4"/>
    <w:autoRedefine/>
    <w:qFormat/>
    <w:rsid w:val="0030451F"/>
    <w:pPr>
      <w:jc w:val="center"/>
    </w:pPr>
    <w:rPr>
      <w:b/>
      <w:bCs/>
      <w:iCs w:val="0"/>
      <w:color w:val="000000" w:themeColor="text1"/>
      <w:sz w:val="24"/>
      <w:szCs w:val="24"/>
    </w:rPr>
  </w:style>
  <w:style w:type="paragraph" w:customStyle="1" w:styleId="afffa">
    <w:name w:val="סגנון כיתוב + לא מודגש לא נטוי"/>
    <w:basedOn w:val="af4"/>
    <w:rsid w:val="0030451F"/>
    <w:pPr>
      <w:spacing w:after="0"/>
    </w:pPr>
    <w:rPr>
      <w:i w:val="0"/>
      <w:color w:val="auto"/>
      <w:sz w:val="20"/>
      <w:szCs w:val="24"/>
    </w:rPr>
  </w:style>
  <w:style w:type="paragraph" w:customStyle="1" w:styleId="-8">
    <w:name w:val="רשויות מקומיות - כותרת 8 בתוך טקסט"/>
    <w:basedOn w:val="a4"/>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5"/>
    <w:link w:val="-8"/>
    <w:rsid w:val="001F3363"/>
    <w:rPr>
      <w:rFonts w:ascii="Tahoma" w:hAnsi="Tahoma" w:cs="Tahoma"/>
      <w:color w:val="00305F"/>
      <w:spacing w:val="20"/>
      <w:sz w:val="18"/>
      <w:szCs w:val="18"/>
    </w:rPr>
  </w:style>
  <w:style w:type="paragraph" w:customStyle="1" w:styleId="7350">
    <w:name w:val="73א כותרת 5 בתוך טקסט מודגש"/>
    <w:basedOn w:val="a4"/>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5"/>
    <w:link w:val="7350"/>
    <w:rsid w:val="001F3363"/>
    <w:rPr>
      <w:rFonts w:ascii="Tahoma" w:hAnsi="Tahoma" w:cs="Tahoma"/>
      <w:bCs/>
      <w:color w:val="00305F"/>
      <w:sz w:val="18"/>
      <w:szCs w:val="18"/>
    </w:rPr>
  </w:style>
  <w:style w:type="paragraph" w:customStyle="1" w:styleId="7381">
    <w:name w:val="73א כותרת 8 בתוך טקסט"/>
    <w:basedOn w:val="a4"/>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5"/>
    <w:link w:val="7381"/>
    <w:rsid w:val="0078358A"/>
    <w:rPr>
      <w:rFonts w:ascii="Tahoma" w:hAnsi="Tahoma" w:cs="Tahoma"/>
      <w:color w:val="0D0D0D" w:themeColor="text1" w:themeTint="F2"/>
      <w:spacing w:val="20"/>
      <w:sz w:val="19"/>
      <w:szCs w:val="18"/>
    </w:rPr>
  </w:style>
  <w:style w:type="paragraph" w:styleId="NormalWeb">
    <w:name w:val="Normal (Web)"/>
    <w:basedOn w:val="a4"/>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b">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4"/>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5"/>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a4"/>
    <w:qFormat/>
    <w:rsid w:val="003570AC"/>
    <w:pPr>
      <w:ind w:left="2268"/>
    </w:pPr>
    <w:rPr>
      <w:rFonts w:ascii="Tahoma" w:hAnsi="Tahoma" w:cs="Tahoma"/>
      <w:sz w:val="18"/>
      <w:szCs w:val="18"/>
    </w:rPr>
  </w:style>
  <w:style w:type="paragraph" w:customStyle="1" w:styleId="-1">
    <w:name w:val="עמוד שער פנימי - שם החטיבה"/>
    <w:basedOn w:val="a4"/>
    <w:qFormat/>
    <w:rsid w:val="003570AC"/>
    <w:pPr>
      <w:ind w:left="2268"/>
      <w:jc w:val="left"/>
    </w:pPr>
    <w:rPr>
      <w:rFonts w:ascii="Tahoma" w:eastAsiaTheme="minorEastAsia" w:hAnsi="Tahoma" w:cs="Tahoma"/>
      <w:color w:val="FFFFFF" w:themeColor="background1"/>
      <w:sz w:val="28"/>
      <w:szCs w:val="28"/>
    </w:rPr>
  </w:style>
  <w:style w:type="paragraph" w:customStyle="1" w:styleId="-2">
    <w:name w:val="עמוד שער פנימי - שם הכתבה"/>
    <w:basedOn w:val="a4"/>
    <w:qFormat/>
    <w:rsid w:val="003570AC"/>
    <w:pPr>
      <w:spacing w:before="360" w:line="600" w:lineRule="exact"/>
      <w:ind w:left="2268"/>
      <w:jc w:val="left"/>
    </w:pPr>
    <w:rPr>
      <w:rFonts w:ascii="Tahoma" w:hAnsi="Tahoma" w:cs="Tahoma"/>
      <w:b/>
      <w:bCs/>
      <w:sz w:val="40"/>
      <w:szCs w:val="40"/>
    </w:rPr>
  </w:style>
  <w:style w:type="paragraph" w:customStyle="1" w:styleId="afffc">
    <w:name w:val="מספרים גדולים בנתוני מפתח"/>
    <w:basedOn w:val="a4"/>
    <w:qFormat/>
    <w:rsid w:val="002D4D38"/>
    <w:pPr>
      <w:spacing w:before="120" w:line="240" w:lineRule="auto"/>
      <w:jc w:val="center"/>
    </w:pPr>
    <w:rPr>
      <w:rFonts w:ascii="Tahoma" w:hAnsi="Tahoma" w:cs="Tahoma"/>
      <w:b/>
      <w:bCs/>
      <w:spacing w:val="-28"/>
      <w:sz w:val="36"/>
      <w:szCs w:val="36"/>
    </w:rPr>
  </w:style>
  <w:style w:type="paragraph" w:styleId="37">
    <w:name w:val="List Number 3"/>
    <w:basedOn w:val="a4"/>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6"/>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6"/>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2"/>
    <w:link w:val="7393"/>
    <w:qFormat/>
    <w:rsid w:val="00222C5D"/>
    <w:rPr>
      <w:color w:val="0D0D0D" w:themeColor="text1" w:themeTint="F2"/>
      <w:sz w:val="18"/>
    </w:rPr>
  </w:style>
  <w:style w:type="character" w:customStyle="1" w:styleId="7393">
    <w:name w:val="73א טקסט רץ 9 תו"/>
    <w:basedOn w:val="Char0"/>
    <w:link w:val="7392"/>
    <w:rsid w:val="00222C5D"/>
    <w:rPr>
      <w:rFonts w:ascii="Tahoma" w:hAnsi="Tahoma" w:cs="Tahoma"/>
      <w:color w:val="0D0D0D" w:themeColor="text1" w:themeTint="F2"/>
      <w:sz w:val="18"/>
      <w:szCs w:val="18"/>
    </w:rPr>
  </w:style>
  <w:style w:type="character" w:styleId="afffd">
    <w:name w:val="Subtle Reference"/>
    <w:basedOn w:val="a5"/>
    <w:uiPriority w:val="31"/>
    <w:rsid w:val="003B23BE"/>
    <w:rPr>
      <w:smallCaps/>
      <w:color w:val="5A5A5A" w:themeColor="text1" w:themeTint="A5"/>
    </w:rPr>
  </w:style>
  <w:style w:type="paragraph" w:customStyle="1" w:styleId="RESHET">
    <w:name w:val="RESHET"/>
    <w:basedOn w:val="a4"/>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4"/>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4"/>
    <w:next w:val="a4"/>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5"/>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4"/>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4"/>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4"/>
    <w:next w:val="a4"/>
    <w:autoRedefine/>
    <w:uiPriority w:val="39"/>
    <w:unhideWhenUsed/>
    <w:qFormat/>
    <w:rsid w:val="00C9003B"/>
    <w:pPr>
      <w:tabs>
        <w:tab w:val="right" w:leader="dot" w:pos="8211"/>
      </w:tabs>
      <w:spacing w:after="100"/>
      <w:ind w:left="200"/>
    </w:pPr>
  </w:style>
  <w:style w:type="paragraph" w:styleId="TOC3">
    <w:name w:val="toc 3"/>
    <w:basedOn w:val="a4"/>
    <w:next w:val="a4"/>
    <w:autoRedefine/>
    <w:uiPriority w:val="39"/>
    <w:unhideWhenUsed/>
    <w:qFormat/>
    <w:rsid w:val="00C9003B"/>
    <w:pPr>
      <w:spacing w:after="100"/>
      <w:ind w:left="400"/>
    </w:pPr>
  </w:style>
  <w:style w:type="paragraph" w:styleId="TOC1">
    <w:name w:val="toc 1"/>
    <w:basedOn w:val="a4"/>
    <w:next w:val="a4"/>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4"/>
    <w:next w:val="a4"/>
    <w:autoRedefine/>
    <w:uiPriority w:val="39"/>
    <w:unhideWhenUsed/>
    <w:rsid w:val="00C9003B"/>
    <w:pPr>
      <w:spacing w:after="100"/>
      <w:ind w:left="600"/>
    </w:pPr>
  </w:style>
  <w:style w:type="paragraph" w:styleId="TOC6">
    <w:name w:val="toc 6"/>
    <w:basedOn w:val="a4"/>
    <w:next w:val="a4"/>
    <w:autoRedefine/>
    <w:uiPriority w:val="39"/>
    <w:unhideWhenUsed/>
    <w:rsid w:val="00C9003B"/>
    <w:pPr>
      <w:spacing w:after="100"/>
      <w:ind w:left="1000"/>
    </w:pPr>
  </w:style>
  <w:style w:type="paragraph" w:styleId="TOC5">
    <w:name w:val="toc 5"/>
    <w:basedOn w:val="a4"/>
    <w:next w:val="a4"/>
    <w:autoRedefine/>
    <w:uiPriority w:val="39"/>
    <w:unhideWhenUsed/>
    <w:rsid w:val="00C9003B"/>
    <w:pPr>
      <w:spacing w:after="100"/>
      <w:ind w:left="800"/>
    </w:pPr>
  </w:style>
  <w:style w:type="paragraph" w:customStyle="1" w:styleId="ruller41">
    <w:name w:val="ruller41"/>
    <w:basedOn w:val="a4"/>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5"/>
    <w:link w:val="73610"/>
    <w:rsid w:val="0078358A"/>
    <w:rPr>
      <w:rFonts w:ascii="Tahoma" w:hAnsi="Tahoma" w:cs="Tahoma"/>
      <w:b/>
      <w:bCs/>
      <w:color w:val="00305F"/>
      <w:szCs w:val="20"/>
    </w:rPr>
  </w:style>
  <w:style w:type="paragraph" w:customStyle="1" w:styleId="msonormal0">
    <w:name w:val="msonormal"/>
    <w:basedOn w:val="a4"/>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4"/>
    <w:next w:val="a4"/>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4"/>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6"/>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6"/>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6"/>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3">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6"/>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4"/>
    <w:next w:val="a4"/>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4"/>
    <w:next w:val="a4"/>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e">
    <w:name w:val="page number"/>
    <w:basedOn w:val="a5"/>
    <w:uiPriority w:val="99"/>
    <w:semiHidden/>
    <w:unhideWhenUsed/>
    <w:rsid w:val="005B2BF5"/>
  </w:style>
  <w:style w:type="table" w:customStyle="1" w:styleId="1f6">
    <w:name w:val="טבלת רשת1"/>
    <w:basedOn w:val="a6"/>
    <w:next w:val="ac"/>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List Number"/>
    <w:basedOn w:val="a4"/>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5"/>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5"/>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4"/>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4"/>
    <w:rsid w:val="005B2BF5"/>
    <w:pPr>
      <w:widowControl w:val="0"/>
      <w:shd w:val="clear" w:color="auto" w:fill="FFFFFF"/>
      <w:spacing w:line="371" w:lineRule="exact"/>
      <w:ind w:hanging="740"/>
    </w:pPr>
    <w:rPr>
      <w:rFonts w:ascii="David" w:eastAsia="David" w:hAnsi="David"/>
      <w:sz w:val="22"/>
      <w:szCs w:val="22"/>
    </w:rPr>
  </w:style>
  <w:style w:type="paragraph" w:customStyle="1" w:styleId="affff0">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1">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9"/>
      </w:numPr>
      <w:ind w:left="850" w:right="284" w:hanging="425"/>
    </w:pPr>
    <w:rPr>
      <w:noProof/>
      <w:lang w:val="he-IL"/>
    </w:rPr>
  </w:style>
  <w:style w:type="paragraph" w:customStyle="1" w:styleId="711">
    <w:name w:val="71ג קוביה כחולה עם מספרים מוזחים"/>
    <w:basedOn w:val="a4"/>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ab"/>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3"/>
    <w:link w:val="712"/>
    <w:rsid w:val="002507E8"/>
    <w:rPr>
      <w:rFonts w:ascii="Tahoma" w:hAnsi="Tahoma" w:cs="Tahoma"/>
      <w:color w:val="0D0D0D" w:themeColor="text1" w:themeTint="F2"/>
      <w:sz w:val="14"/>
      <w:szCs w:val="14"/>
    </w:rPr>
  </w:style>
  <w:style w:type="paragraph" w:customStyle="1" w:styleId="713">
    <w:name w:val="71ג הזחה מספר בסוגריים"/>
    <w:basedOn w:val="af0"/>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a4"/>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2">
    <w:name w:val="סגנון8"/>
    <w:basedOn w:val="73fd"/>
    <w:qFormat/>
    <w:rsid w:val="00AB2F78"/>
  </w:style>
  <w:style w:type="paragraph" w:customStyle="1" w:styleId="affff2">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a4"/>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a5"/>
    <w:link w:val="0-"/>
    <w:rsid w:val="002D5684"/>
    <w:rPr>
      <w:rFonts w:ascii="Tahoma" w:hAnsi="Tahoma" w:cs="Tahoma"/>
      <w:b/>
      <w:bCs/>
      <w:color w:val="0D0D0D" w:themeColor="text1" w:themeTint="F2"/>
      <w:sz w:val="18"/>
      <w:szCs w:val="18"/>
    </w:rPr>
  </w:style>
  <w:style w:type="character" w:styleId="affff3">
    <w:name w:val="footnote reference"/>
    <w:aliases w:val="Footnote Reference_0,Footnote Reference_0_0,Footnote Reference_0_0_0,Footnote Reference_0_0_0_0,Footnote Reference_1,Footnote Reference_2,Footnote Reference_3,Footnote Reference_3_0,Footnote Reference_4,Footnote text,fr,מ"/>
    <w:basedOn w:val="a5"/>
    <w:uiPriority w:val="99"/>
    <w:unhideWhenUsed/>
    <w:rsid w:val="003011FC"/>
    <w:rPr>
      <w:vertAlign w:val="superscript"/>
    </w:rPr>
  </w:style>
  <w:style w:type="character" w:styleId="affff4">
    <w:name w:val="endnote reference"/>
    <w:uiPriority w:val="99"/>
    <w:semiHidden/>
    <w:rsid w:val="003011FC"/>
    <w:rPr>
      <w:rFonts w:cs="Times New Roman"/>
      <w:vertAlign w:val="superscript"/>
    </w:rPr>
  </w:style>
  <w:style w:type="character" w:styleId="affff5">
    <w:name w:val="annotation reference"/>
    <w:basedOn w:val="a5"/>
    <w:uiPriority w:val="99"/>
    <w:semiHidden/>
    <w:unhideWhenUsed/>
    <w:rsid w:val="00251B9C"/>
    <w:rPr>
      <w:sz w:val="16"/>
      <w:szCs w:val="16"/>
    </w:rPr>
  </w:style>
  <w:style w:type="paragraph" w:customStyle="1" w:styleId="affff6">
    <w:name w:val="פרטי הדוח ממה"/>
    <w:basedOn w:val="a4"/>
    <w:qFormat/>
    <w:rsid w:val="007C25CD"/>
    <w:pPr>
      <w:spacing w:before="600" w:line="240" w:lineRule="auto"/>
      <w:ind w:left="284"/>
      <w:jc w:val="left"/>
    </w:pPr>
    <w:rPr>
      <w:rFonts w:ascii="Calibri" w:eastAsia="Calibri" w:hAnsi="Calibri" w:cs="Calibri"/>
      <w:noProof/>
      <w:color w:val="FFFFFF" w:themeColor="background1"/>
      <w:sz w:val="24"/>
    </w:rPr>
  </w:style>
  <w:style w:type="paragraph" w:customStyle="1" w:styleId="affff7">
    <w:name w:val="כותרת הדוח ממה"/>
    <w:basedOn w:val="a4"/>
    <w:link w:val="affff8"/>
    <w:qFormat/>
    <w:rsid w:val="007C25CD"/>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ff8">
    <w:name w:val="כותרת הדוח ממה תו"/>
    <w:basedOn w:val="a5"/>
    <w:link w:val="affff7"/>
    <w:rsid w:val="007C25CD"/>
    <w:rPr>
      <w:rFonts w:ascii="Calibri" w:hAnsi="Calibri" w:cs="Calibri"/>
      <w:b/>
      <w:bCs/>
      <w:color w:val="FFFFFF" w:themeColor="background1"/>
      <w:sz w:val="60"/>
      <w:szCs w:val="60"/>
    </w:rPr>
  </w:style>
  <w:style w:type="paragraph" w:customStyle="1" w:styleId="affff9">
    <w:name w:val="טקסט שם מונח ממה"/>
    <w:basedOn w:val="a4"/>
    <w:qFormat/>
    <w:rsid w:val="007C25CD"/>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ffa">
    <w:name w:val="טקסט הגדרת מונח ממה"/>
    <w:link w:val="affffb"/>
    <w:qFormat/>
    <w:rsid w:val="007C25CD"/>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ffb">
    <w:name w:val="טקסט הגדרת מונח ממה תו"/>
    <w:basedOn w:val="a5"/>
    <w:link w:val="affffa"/>
    <w:rsid w:val="007C25CD"/>
    <w:rPr>
      <w:rFonts w:ascii="Calibri" w:eastAsia="DengXian" w:hAnsi="Calibri" w:cs="Calibri"/>
      <w:color w:val="002060"/>
      <w:sz w:val="24"/>
      <w:lang w:val="en-GB"/>
    </w:rPr>
  </w:style>
  <w:style w:type="paragraph" w:customStyle="1" w:styleId="affffc">
    <w:name w:val="מבוא ממה"/>
    <w:basedOn w:val="a4"/>
    <w:next w:val="a4"/>
    <w:link w:val="affffd"/>
    <w:autoRedefine/>
    <w:qFormat/>
    <w:rsid w:val="007C25CD"/>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ffd">
    <w:name w:val="מבוא ממה תו"/>
    <w:basedOn w:val="a5"/>
    <w:link w:val="affffc"/>
    <w:rsid w:val="007C25CD"/>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ffe">
    <w:name w:val="מראה מקום ממה"/>
    <w:basedOn w:val="a4"/>
    <w:next w:val="a4"/>
    <w:link w:val="afffff"/>
    <w:qFormat/>
    <w:rsid w:val="007C25CD"/>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fff">
    <w:name w:val="מראה מקום ממה תו"/>
    <w:basedOn w:val="a5"/>
    <w:link w:val="affffe"/>
    <w:rsid w:val="007C25CD"/>
    <w:rPr>
      <w:rFonts w:ascii="Calibri" w:eastAsia="Calibri" w:hAnsi="Calibri" w:cs="Calibri"/>
      <w:b/>
      <w:bCs/>
      <w:color w:val="002060"/>
      <w:sz w:val="18"/>
      <w:szCs w:val="18"/>
      <w:shd w:val="solid" w:color="F3F7FF" w:fill="auto"/>
    </w:rPr>
  </w:style>
  <w:style w:type="paragraph" w:customStyle="1" w:styleId="afffff0">
    <w:name w:val="כותרת עליונה ממה"/>
    <w:basedOn w:val="a4"/>
    <w:next w:val="a4"/>
    <w:link w:val="afffff1"/>
    <w:qFormat/>
    <w:rsid w:val="007C25CD"/>
    <w:pPr>
      <w:spacing w:line="240" w:lineRule="auto"/>
      <w:ind w:left="737"/>
      <w:jc w:val="left"/>
    </w:pPr>
    <w:rPr>
      <w:rFonts w:ascii="Calibri" w:eastAsia="Calibri" w:hAnsi="Calibri" w:cs="Calibri"/>
      <w:color w:val="002060"/>
      <w:sz w:val="18"/>
      <w:szCs w:val="18"/>
    </w:rPr>
  </w:style>
  <w:style w:type="character" w:customStyle="1" w:styleId="afffff1">
    <w:name w:val="כותרת עליונה ממה תו"/>
    <w:basedOn w:val="a5"/>
    <w:link w:val="afffff0"/>
    <w:rsid w:val="007C25CD"/>
    <w:rPr>
      <w:rFonts w:ascii="Calibri" w:eastAsia="Calibri" w:hAnsi="Calibri" w:cs="Calibri"/>
      <w:color w:val="002060"/>
      <w:sz w:val="18"/>
      <w:szCs w:val="18"/>
    </w:rPr>
  </w:style>
  <w:style w:type="paragraph" w:customStyle="1" w:styleId="10">
    <w:name w:val="כותרת 1 ממה"/>
    <w:basedOn w:val="a4"/>
    <w:next w:val="a4"/>
    <w:link w:val="1f7"/>
    <w:qFormat/>
    <w:rsid w:val="007C25CD"/>
    <w:pPr>
      <w:keepNext/>
      <w:widowControl w:val="0"/>
      <w:numPr>
        <w:numId w:val="10"/>
      </w:numPr>
      <w:spacing w:before="240" w:after="120" w:line="440" w:lineRule="exact"/>
      <w:jc w:val="left"/>
      <w:outlineLvl w:val="0"/>
    </w:pPr>
    <w:rPr>
      <w:rFonts w:ascii="Calibri" w:eastAsia="Calibri" w:hAnsi="Calibri" w:cs="Calibri"/>
      <w:b/>
      <w:bCs/>
      <w:color w:val="002060"/>
      <w:sz w:val="40"/>
      <w:szCs w:val="40"/>
    </w:rPr>
  </w:style>
  <w:style w:type="character" w:customStyle="1" w:styleId="1f7">
    <w:name w:val="כותרת 1 ממה תו"/>
    <w:basedOn w:val="a5"/>
    <w:link w:val="10"/>
    <w:rsid w:val="007C25CD"/>
    <w:rPr>
      <w:rFonts w:ascii="Calibri" w:eastAsia="Calibri" w:hAnsi="Calibri" w:cs="Calibri"/>
      <w:b/>
      <w:bCs/>
      <w:color w:val="002060"/>
      <w:sz w:val="40"/>
      <w:szCs w:val="40"/>
    </w:rPr>
  </w:style>
  <w:style w:type="paragraph" w:customStyle="1" w:styleId="2">
    <w:name w:val="כותרת 2 ממה"/>
    <w:basedOn w:val="a4"/>
    <w:next w:val="a4"/>
    <w:link w:val="29"/>
    <w:qFormat/>
    <w:rsid w:val="007C25CD"/>
    <w:pPr>
      <w:keepNext/>
      <w:widowControl w:val="0"/>
      <w:numPr>
        <w:numId w:val="11"/>
      </w:numPr>
      <w:spacing w:before="240" w:line="280" w:lineRule="exact"/>
      <w:jc w:val="left"/>
      <w:outlineLvl w:val="1"/>
    </w:pPr>
    <w:rPr>
      <w:rFonts w:ascii="Calibri" w:eastAsia="Calibri" w:hAnsi="Calibri" w:cs="Calibri"/>
      <w:b/>
      <w:bCs/>
      <w:color w:val="002060"/>
      <w:sz w:val="36"/>
      <w:szCs w:val="36"/>
    </w:rPr>
  </w:style>
  <w:style w:type="character" w:customStyle="1" w:styleId="29">
    <w:name w:val="כותרת 2 ממה תו"/>
    <w:basedOn w:val="27"/>
    <w:link w:val="2"/>
    <w:rsid w:val="007C25CD"/>
    <w:rPr>
      <w:rFonts w:ascii="Calibri" w:eastAsia="Calibri" w:hAnsi="Calibri" w:cs="Calibri"/>
      <w:b/>
      <w:bCs/>
      <w:color w:val="002060"/>
      <w:sz w:val="36"/>
      <w:szCs w:val="36"/>
    </w:rPr>
  </w:style>
  <w:style w:type="paragraph" w:customStyle="1" w:styleId="3">
    <w:name w:val="כותרת 3 ממה"/>
    <w:basedOn w:val="a4"/>
    <w:next w:val="a4"/>
    <w:link w:val="38"/>
    <w:qFormat/>
    <w:rsid w:val="007C25CD"/>
    <w:pPr>
      <w:widowControl w:val="0"/>
      <w:numPr>
        <w:numId w:val="12"/>
      </w:numPr>
      <w:spacing w:before="240" w:line="280" w:lineRule="exact"/>
      <w:jc w:val="left"/>
    </w:pPr>
    <w:rPr>
      <w:rFonts w:ascii="Calibri" w:eastAsia="Calibri" w:hAnsi="Calibri" w:cs="Calibri"/>
      <w:b/>
      <w:bCs/>
      <w:color w:val="002060"/>
      <w:sz w:val="28"/>
      <w:szCs w:val="28"/>
      <w:u w:val="single"/>
    </w:rPr>
  </w:style>
  <w:style w:type="character" w:customStyle="1" w:styleId="38">
    <w:name w:val="כותרת 3 ממה תו"/>
    <w:basedOn w:val="34"/>
    <w:link w:val="3"/>
    <w:rsid w:val="007C25CD"/>
    <w:rPr>
      <w:rFonts w:ascii="Calibri" w:eastAsia="Calibri" w:hAnsi="Calibri" w:cs="Calibri"/>
      <w:b/>
      <w:bCs/>
      <w:color w:val="002060"/>
      <w:sz w:val="28"/>
      <w:szCs w:val="28"/>
      <w:u w:val="single"/>
    </w:rPr>
  </w:style>
  <w:style w:type="paragraph" w:customStyle="1" w:styleId="43">
    <w:name w:val="כותרת 4 ממה"/>
    <w:basedOn w:val="a4"/>
    <w:next w:val="a4"/>
    <w:link w:val="44"/>
    <w:qFormat/>
    <w:rsid w:val="007C25CD"/>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4">
    <w:name w:val="כותרת 4 ממה תו"/>
    <w:basedOn w:val="a5"/>
    <w:link w:val="43"/>
    <w:rsid w:val="007C25CD"/>
    <w:rPr>
      <w:rFonts w:ascii="Calibri" w:eastAsia="Calibri" w:hAnsi="Calibri" w:cs="Calibri"/>
      <w:color w:val="002060"/>
      <w:sz w:val="28"/>
      <w:szCs w:val="28"/>
    </w:rPr>
  </w:style>
  <w:style w:type="paragraph" w:customStyle="1" w:styleId="1">
    <w:name w:val="רשימה1 ממה"/>
    <w:basedOn w:val="a4"/>
    <w:link w:val="1f8"/>
    <w:qFormat/>
    <w:rsid w:val="007C25CD"/>
    <w:pPr>
      <w:widowControl w:val="0"/>
      <w:numPr>
        <w:numId w:val="13"/>
      </w:numPr>
      <w:spacing w:line="280" w:lineRule="exact"/>
    </w:pPr>
    <w:rPr>
      <w:rFonts w:ascii="Calibri" w:eastAsia="Calibri" w:hAnsi="Calibri" w:cs="Calibri"/>
      <w:color w:val="002060"/>
      <w:sz w:val="24"/>
    </w:rPr>
  </w:style>
  <w:style w:type="character" w:customStyle="1" w:styleId="1f8">
    <w:name w:val="רשימה1 ממה תו"/>
    <w:basedOn w:val="a5"/>
    <w:link w:val="1"/>
    <w:rsid w:val="007C25CD"/>
    <w:rPr>
      <w:rFonts w:ascii="Calibri" w:eastAsia="Calibri" w:hAnsi="Calibri" w:cs="Calibri"/>
      <w:color w:val="002060"/>
      <w:sz w:val="24"/>
    </w:rPr>
  </w:style>
  <w:style w:type="paragraph" w:customStyle="1" w:styleId="2a">
    <w:name w:val="רשימה2 ממה"/>
    <w:basedOn w:val="a4"/>
    <w:link w:val="2b"/>
    <w:qFormat/>
    <w:rsid w:val="007C25CD"/>
    <w:pPr>
      <w:widowControl w:val="0"/>
      <w:spacing w:line="280" w:lineRule="exact"/>
      <w:ind w:left="1871"/>
    </w:pPr>
    <w:rPr>
      <w:rFonts w:ascii="Calibri" w:eastAsia="Calibri" w:hAnsi="Calibri" w:cs="Calibri"/>
      <w:color w:val="002060"/>
      <w:sz w:val="24"/>
    </w:rPr>
  </w:style>
  <w:style w:type="character" w:customStyle="1" w:styleId="2b">
    <w:name w:val="רשימה2 ממה תו"/>
    <w:basedOn w:val="a5"/>
    <w:link w:val="2a"/>
    <w:rsid w:val="007C25CD"/>
    <w:rPr>
      <w:rFonts w:ascii="Calibri" w:eastAsia="Calibri" w:hAnsi="Calibri" w:cs="Calibri"/>
      <w:color w:val="002060"/>
      <w:sz w:val="24"/>
    </w:rPr>
  </w:style>
  <w:style w:type="paragraph" w:customStyle="1" w:styleId="30">
    <w:name w:val="רשימה3 ממה"/>
    <w:basedOn w:val="a4"/>
    <w:link w:val="39"/>
    <w:qFormat/>
    <w:rsid w:val="007C25CD"/>
    <w:pPr>
      <w:widowControl w:val="0"/>
      <w:numPr>
        <w:numId w:val="14"/>
      </w:numPr>
      <w:spacing w:line="280" w:lineRule="exact"/>
    </w:pPr>
    <w:rPr>
      <w:rFonts w:ascii="Calibri" w:eastAsia="Calibri" w:hAnsi="Calibri" w:cs="Calibri"/>
      <w:color w:val="002060"/>
      <w:sz w:val="24"/>
    </w:rPr>
  </w:style>
  <w:style w:type="character" w:customStyle="1" w:styleId="39">
    <w:name w:val="רשימה3 ממה תו"/>
    <w:basedOn w:val="a5"/>
    <w:link w:val="30"/>
    <w:rsid w:val="007C25CD"/>
    <w:rPr>
      <w:rFonts w:ascii="Calibri" w:eastAsia="Calibri" w:hAnsi="Calibri" w:cs="Calibri"/>
      <w:color w:val="002060"/>
      <w:sz w:val="24"/>
    </w:rPr>
  </w:style>
  <w:style w:type="paragraph" w:customStyle="1" w:styleId="45">
    <w:name w:val="רשימה4 ממה"/>
    <w:basedOn w:val="a4"/>
    <w:link w:val="46"/>
    <w:qFormat/>
    <w:rsid w:val="007C25CD"/>
    <w:pPr>
      <w:widowControl w:val="0"/>
      <w:spacing w:line="280" w:lineRule="exact"/>
      <w:ind w:left="2552"/>
    </w:pPr>
    <w:rPr>
      <w:rFonts w:ascii="Calibri" w:eastAsia="Calibri" w:hAnsi="Calibri" w:cs="Calibri"/>
      <w:color w:val="002060"/>
      <w:sz w:val="24"/>
    </w:rPr>
  </w:style>
  <w:style w:type="character" w:customStyle="1" w:styleId="46">
    <w:name w:val="רשימה4 ממה תו"/>
    <w:basedOn w:val="a5"/>
    <w:link w:val="45"/>
    <w:rsid w:val="007C25CD"/>
    <w:rPr>
      <w:rFonts w:ascii="Calibri" w:eastAsia="Calibri" w:hAnsi="Calibri" w:cs="Calibri"/>
      <w:color w:val="002060"/>
      <w:sz w:val="24"/>
    </w:rPr>
  </w:style>
  <w:style w:type="paragraph" w:customStyle="1" w:styleId="5">
    <w:name w:val="רשימה5 ממה"/>
    <w:basedOn w:val="a4"/>
    <w:link w:val="54"/>
    <w:qFormat/>
    <w:rsid w:val="007C25CD"/>
    <w:pPr>
      <w:widowControl w:val="0"/>
      <w:numPr>
        <w:numId w:val="15"/>
      </w:numPr>
      <w:spacing w:line="280" w:lineRule="exact"/>
    </w:pPr>
    <w:rPr>
      <w:rFonts w:ascii="Calibri" w:eastAsia="Calibri" w:hAnsi="Calibri" w:cs="Calibri"/>
      <w:color w:val="002060"/>
      <w:sz w:val="24"/>
    </w:rPr>
  </w:style>
  <w:style w:type="character" w:customStyle="1" w:styleId="54">
    <w:name w:val="רשימה5 ממה תו"/>
    <w:basedOn w:val="a5"/>
    <w:link w:val="5"/>
    <w:rsid w:val="007C25CD"/>
    <w:rPr>
      <w:rFonts w:ascii="Calibri" w:eastAsia="Calibri" w:hAnsi="Calibri" w:cs="Calibri"/>
      <w:color w:val="002060"/>
      <w:sz w:val="24"/>
    </w:rPr>
  </w:style>
  <w:style w:type="paragraph" w:customStyle="1" w:styleId="afffff2">
    <w:name w:val="הערת שוליים ממה"/>
    <w:basedOn w:val="a4"/>
    <w:link w:val="afffff3"/>
    <w:qFormat/>
    <w:rsid w:val="007C25CD"/>
    <w:pPr>
      <w:widowControl w:val="0"/>
      <w:spacing w:line="280" w:lineRule="exact"/>
      <w:ind w:left="1985" w:hanging="851"/>
    </w:pPr>
    <w:rPr>
      <w:rFonts w:ascii="Calibri" w:eastAsia="Calibri" w:hAnsi="Calibri" w:cs="Calibri"/>
      <w:color w:val="002060"/>
      <w:sz w:val="24"/>
      <w:szCs w:val="20"/>
    </w:rPr>
  </w:style>
  <w:style w:type="character" w:customStyle="1" w:styleId="afffff3">
    <w:name w:val="הערת שוליים ממה תו"/>
    <w:basedOn w:val="a5"/>
    <w:link w:val="afffff2"/>
    <w:rsid w:val="007C25CD"/>
    <w:rPr>
      <w:rFonts w:ascii="Calibri" w:eastAsia="Calibri" w:hAnsi="Calibri" w:cs="Calibri"/>
      <w:color w:val="002060"/>
      <w:sz w:val="24"/>
      <w:szCs w:val="20"/>
    </w:rPr>
  </w:style>
  <w:style w:type="paragraph" w:customStyle="1" w:styleId="afffff4">
    <w:name w:val="הערת סיום ממה"/>
    <w:basedOn w:val="a4"/>
    <w:link w:val="afffff5"/>
    <w:qFormat/>
    <w:rsid w:val="007C25CD"/>
    <w:pPr>
      <w:widowControl w:val="0"/>
      <w:spacing w:line="240" w:lineRule="auto"/>
      <w:ind w:left="1134"/>
    </w:pPr>
    <w:rPr>
      <w:rFonts w:ascii="Calibri" w:eastAsia="Calibri" w:hAnsi="Calibri" w:cs="Calibri"/>
      <w:color w:val="002060"/>
      <w:sz w:val="24"/>
      <w:szCs w:val="20"/>
    </w:rPr>
  </w:style>
  <w:style w:type="character" w:customStyle="1" w:styleId="afffff5">
    <w:name w:val="הערת סיום ממה תו"/>
    <w:basedOn w:val="a5"/>
    <w:link w:val="afffff4"/>
    <w:rsid w:val="007C25CD"/>
    <w:rPr>
      <w:rFonts w:ascii="Calibri" w:eastAsia="Calibri" w:hAnsi="Calibri" w:cs="Calibri"/>
      <w:color w:val="002060"/>
      <w:sz w:val="24"/>
      <w:szCs w:val="20"/>
    </w:rPr>
  </w:style>
  <w:style w:type="paragraph" w:customStyle="1" w:styleId="1f9">
    <w:name w:val="ליקוי/ממצא חיובי/המלצה1 ממה"/>
    <w:next w:val="a4"/>
    <w:link w:val="1fa"/>
    <w:qFormat/>
    <w:rsid w:val="007C25CD"/>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fa">
    <w:name w:val="ליקוי/ממצא חיובי/המלצה1 ממה תו"/>
    <w:basedOn w:val="a5"/>
    <w:link w:val="1f9"/>
    <w:rsid w:val="007C25CD"/>
    <w:rPr>
      <w:rFonts w:ascii="Calibri" w:eastAsia="Calibri" w:hAnsi="Calibri" w:cs="Calibri"/>
      <w:color w:val="002060"/>
      <w:sz w:val="24"/>
    </w:rPr>
  </w:style>
  <w:style w:type="paragraph" w:customStyle="1" w:styleId="2c">
    <w:name w:val="ליקוי/ממצא חיובי/המלצה2 ממה"/>
    <w:basedOn w:val="a4"/>
    <w:next w:val="a4"/>
    <w:link w:val="2d"/>
    <w:qFormat/>
    <w:rsid w:val="007C25CD"/>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d">
    <w:name w:val="ליקוי/ממצא חיובי/המלצה2 ממה תו"/>
    <w:basedOn w:val="1fa"/>
    <w:link w:val="2c"/>
    <w:rsid w:val="007C25CD"/>
    <w:rPr>
      <w:rFonts w:ascii="Calibri" w:eastAsia="Calibri" w:hAnsi="Calibri" w:cs="Calibri"/>
      <w:color w:val="002060"/>
      <w:sz w:val="24"/>
    </w:rPr>
  </w:style>
  <w:style w:type="paragraph" w:customStyle="1" w:styleId="3a">
    <w:name w:val="ליקוי/ממצא חיובי/המלצה3 ממה"/>
    <w:basedOn w:val="a4"/>
    <w:link w:val="3b"/>
    <w:qFormat/>
    <w:rsid w:val="007C25CD"/>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b">
    <w:name w:val="ליקוי/ממצא חיובי/המלצה3 ממה תו"/>
    <w:basedOn w:val="a5"/>
    <w:link w:val="3a"/>
    <w:rsid w:val="007C25CD"/>
    <w:rPr>
      <w:rFonts w:ascii="Calibri" w:eastAsia="Calibri" w:hAnsi="Calibri" w:cs="Calibri"/>
      <w:color w:val="002060"/>
      <w:sz w:val="24"/>
    </w:rPr>
  </w:style>
  <w:style w:type="paragraph" w:customStyle="1" w:styleId="afffff6">
    <w:name w:val="נבנצאל ממה"/>
    <w:basedOn w:val="a4"/>
    <w:next w:val="a4"/>
    <w:link w:val="afffff7"/>
    <w:uiPriority w:val="99"/>
    <w:qFormat/>
    <w:rsid w:val="007C25CD"/>
    <w:pPr>
      <w:keepNext/>
      <w:spacing w:line="280" w:lineRule="exact"/>
      <w:jc w:val="left"/>
    </w:pPr>
    <w:rPr>
      <w:rFonts w:ascii="Calibri" w:eastAsia="Calibri" w:hAnsi="Calibri" w:cs="Calibri"/>
      <w:color w:val="002060"/>
      <w:szCs w:val="20"/>
    </w:rPr>
  </w:style>
  <w:style w:type="character" w:customStyle="1" w:styleId="afffff7">
    <w:name w:val="נבנצאל ממה תו"/>
    <w:basedOn w:val="a5"/>
    <w:link w:val="afffff6"/>
    <w:uiPriority w:val="99"/>
    <w:rsid w:val="007C25CD"/>
    <w:rPr>
      <w:rFonts w:ascii="Calibri" w:eastAsia="Calibri" w:hAnsi="Calibri" w:cs="Calibri"/>
      <w:color w:val="002060"/>
      <w:szCs w:val="20"/>
    </w:rPr>
  </w:style>
  <w:style w:type="paragraph" w:customStyle="1" w:styleId="afffff8">
    <w:name w:val="רגיל ממה"/>
    <w:basedOn w:val="a4"/>
    <w:link w:val="afffff9"/>
    <w:qFormat/>
    <w:rsid w:val="007C25CD"/>
    <w:pPr>
      <w:widowControl w:val="0"/>
      <w:spacing w:line="280" w:lineRule="exact"/>
      <w:ind w:left="1134"/>
    </w:pPr>
    <w:rPr>
      <w:rFonts w:ascii="Calibri" w:eastAsia="Calibri" w:hAnsi="Calibri" w:cs="Calibri"/>
      <w:color w:val="002060"/>
      <w:sz w:val="24"/>
    </w:rPr>
  </w:style>
  <w:style w:type="character" w:customStyle="1" w:styleId="afffff9">
    <w:name w:val="רגיל ממה תו"/>
    <w:basedOn w:val="a5"/>
    <w:link w:val="afffff8"/>
    <w:rsid w:val="007C25CD"/>
    <w:rPr>
      <w:rFonts w:ascii="Calibri" w:eastAsia="Calibri" w:hAnsi="Calibri" w:cs="Calibri"/>
      <w:color w:val="002060"/>
      <w:sz w:val="24"/>
    </w:rPr>
  </w:style>
  <w:style w:type="paragraph" w:customStyle="1" w:styleId="afffffa">
    <w:name w:val="סיכום ממה"/>
    <w:basedOn w:val="a4"/>
    <w:next w:val="a4"/>
    <w:link w:val="afffffb"/>
    <w:qFormat/>
    <w:rsid w:val="007C25CD"/>
    <w:pPr>
      <w:spacing w:line="276" w:lineRule="auto"/>
      <w:ind w:left="1140"/>
    </w:pPr>
    <w:rPr>
      <w:rFonts w:ascii="Calibri" w:eastAsia="Calibri" w:hAnsi="Calibri" w:cs="Calibri"/>
      <w:b/>
      <w:bCs/>
      <w:color w:val="FFFFFF" w:themeColor="background1"/>
      <w:sz w:val="2"/>
      <w:szCs w:val="2"/>
    </w:rPr>
  </w:style>
  <w:style w:type="character" w:customStyle="1" w:styleId="afffffb">
    <w:name w:val="סיכום ממה תו"/>
    <w:basedOn w:val="a5"/>
    <w:link w:val="afffffa"/>
    <w:rsid w:val="007C25CD"/>
    <w:rPr>
      <w:rFonts w:ascii="Calibri" w:eastAsia="Calibri" w:hAnsi="Calibri" w:cs="Calibri"/>
      <w:b/>
      <w:bCs/>
      <w:color w:val="FFFFFF" w:themeColor="background1"/>
      <w:sz w:val="2"/>
      <w:szCs w:val="2"/>
    </w:rPr>
  </w:style>
  <w:style w:type="paragraph" w:customStyle="1" w:styleId="afffffc">
    <w:name w:val="טקסט סיכום ממה"/>
    <w:basedOn w:val="a4"/>
    <w:next w:val="a4"/>
    <w:qFormat/>
    <w:rsid w:val="007C25CD"/>
    <w:pPr>
      <w:widowControl w:val="0"/>
      <w:spacing w:after="240" w:line="280" w:lineRule="exact"/>
      <w:ind w:left="1140"/>
    </w:pPr>
    <w:rPr>
      <w:rFonts w:ascii="Calibri" w:eastAsia="Calibri" w:hAnsi="Calibri" w:cs="Calibri"/>
      <w:bCs/>
      <w:color w:val="002060"/>
      <w:sz w:val="24"/>
    </w:rPr>
  </w:style>
  <w:style w:type="paragraph" w:customStyle="1" w:styleId="afffffd">
    <w:name w:val="סיכום ביניים ממה"/>
    <w:basedOn w:val="a4"/>
    <w:next w:val="a4"/>
    <w:qFormat/>
    <w:rsid w:val="007C25CD"/>
    <w:pPr>
      <w:widowControl w:val="0"/>
      <w:spacing w:before="240" w:after="240"/>
      <w:ind w:left="1134"/>
    </w:pPr>
    <w:rPr>
      <w:rFonts w:ascii="Calibri" w:eastAsia="Calibri" w:hAnsi="Calibri" w:cs="Calibri"/>
      <w:noProof/>
      <w:color w:val="002060"/>
      <w:sz w:val="24"/>
    </w:rPr>
  </w:style>
  <w:style w:type="paragraph" w:customStyle="1" w:styleId="afffffe">
    <w:name w:val="טקסט סיכום ביניים ממה"/>
    <w:basedOn w:val="a4"/>
    <w:next w:val="a4"/>
    <w:qFormat/>
    <w:rsid w:val="007C25CD"/>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4"/>
    <w:next w:val="a4"/>
    <w:link w:val="affffff"/>
    <w:qFormat/>
    <w:rsid w:val="007C25CD"/>
    <w:pPr>
      <w:keepNext/>
      <w:keepLines/>
      <w:widowControl w:val="0"/>
      <w:numPr>
        <w:numId w:val="16"/>
      </w:numPr>
      <w:spacing w:line="280" w:lineRule="exact"/>
      <w:jc w:val="center"/>
      <w:outlineLvl w:val="6"/>
    </w:pPr>
    <w:rPr>
      <w:rFonts w:ascii="Calibri" w:eastAsia="Calibri" w:hAnsi="Calibri" w:cs="Calibri"/>
      <w:b/>
      <w:bCs/>
      <w:color w:val="002060"/>
      <w:sz w:val="24"/>
    </w:rPr>
  </w:style>
  <w:style w:type="character" w:customStyle="1" w:styleId="affffff">
    <w:name w:val="תרשים ממה תו"/>
    <w:basedOn w:val="a5"/>
    <w:link w:val="a2"/>
    <w:rsid w:val="007C25CD"/>
    <w:rPr>
      <w:rFonts w:ascii="Calibri" w:eastAsia="Calibri" w:hAnsi="Calibri" w:cs="Calibri"/>
      <w:b/>
      <w:bCs/>
      <w:color w:val="002060"/>
      <w:sz w:val="24"/>
    </w:rPr>
  </w:style>
  <w:style w:type="paragraph" w:customStyle="1" w:styleId="a0">
    <w:name w:val="תמונה ממה"/>
    <w:basedOn w:val="a4"/>
    <w:next w:val="a4"/>
    <w:link w:val="affffff0"/>
    <w:qFormat/>
    <w:rsid w:val="007C25CD"/>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ffffff0">
    <w:name w:val="תמונה ממה תו"/>
    <w:basedOn w:val="a5"/>
    <w:link w:val="a0"/>
    <w:rsid w:val="007C25CD"/>
    <w:rPr>
      <w:rFonts w:ascii="Calibri" w:eastAsia="Calibri" w:hAnsi="Calibri" w:cs="Calibri"/>
      <w:b/>
      <w:bCs/>
      <w:color w:val="002060"/>
      <w:sz w:val="24"/>
    </w:rPr>
  </w:style>
  <w:style w:type="paragraph" w:customStyle="1" w:styleId="a">
    <w:name w:val="לוח ממה"/>
    <w:basedOn w:val="a4"/>
    <w:next w:val="a4"/>
    <w:link w:val="affffff1"/>
    <w:qFormat/>
    <w:rsid w:val="007C25CD"/>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ffffff1">
    <w:name w:val="לוח ממה תו"/>
    <w:basedOn w:val="a5"/>
    <w:link w:val="a"/>
    <w:rsid w:val="007C25CD"/>
    <w:rPr>
      <w:rFonts w:ascii="Calibri" w:eastAsia="Calibri" w:hAnsi="Calibri" w:cs="Calibri"/>
      <w:b/>
      <w:bCs/>
      <w:color w:val="002060"/>
      <w:sz w:val="24"/>
    </w:rPr>
  </w:style>
  <w:style w:type="paragraph" w:customStyle="1" w:styleId="a1">
    <w:name w:val="מפה ממה"/>
    <w:basedOn w:val="a4"/>
    <w:next w:val="a4"/>
    <w:link w:val="affffff2"/>
    <w:qFormat/>
    <w:rsid w:val="007C25CD"/>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ffffff2">
    <w:name w:val="מפה ממה תו"/>
    <w:basedOn w:val="a5"/>
    <w:link w:val="a1"/>
    <w:rsid w:val="007C25CD"/>
    <w:rPr>
      <w:rFonts w:ascii="Calibri" w:eastAsia="Calibri" w:hAnsi="Calibri" w:cs="Calibri"/>
      <w:b/>
      <w:bCs/>
      <w:color w:val="002060"/>
      <w:sz w:val="24"/>
    </w:rPr>
  </w:style>
  <w:style w:type="paragraph" w:customStyle="1" w:styleId="affffff3">
    <w:name w:val="מקור ממה"/>
    <w:basedOn w:val="a4"/>
    <w:next w:val="a4"/>
    <w:qFormat/>
    <w:rsid w:val="007C25CD"/>
    <w:pPr>
      <w:keepNext/>
      <w:keepLines/>
      <w:widowControl w:val="0"/>
      <w:ind w:left="1134"/>
    </w:pPr>
    <w:rPr>
      <w:rFonts w:ascii="Calibri" w:eastAsia="Calibri" w:hAnsi="Calibri" w:cs="Calibri"/>
      <w:color w:val="002060"/>
      <w:szCs w:val="20"/>
    </w:rPr>
  </w:style>
  <w:style w:type="paragraph" w:customStyle="1" w:styleId="affffff4">
    <w:name w:val="אובייקט ממה"/>
    <w:basedOn w:val="a4"/>
    <w:next w:val="a4"/>
    <w:qFormat/>
    <w:rsid w:val="007C25CD"/>
    <w:pPr>
      <w:keepNext/>
      <w:widowControl w:val="0"/>
      <w:spacing w:line="269" w:lineRule="auto"/>
      <w:ind w:left="1134"/>
    </w:pPr>
    <w:rPr>
      <w:rFonts w:ascii="Calibri" w:eastAsia="Calibri" w:hAnsi="Calibri" w:cs="Calibri"/>
      <w:noProof/>
      <w:color w:val="002060"/>
      <w:sz w:val="24"/>
    </w:rPr>
  </w:style>
  <w:style w:type="paragraph" w:customStyle="1" w:styleId="affffff5">
    <w:name w:val="רכיבי המבוא ממה"/>
    <w:basedOn w:val="a4"/>
    <w:link w:val="affffff6"/>
    <w:qFormat/>
    <w:rsid w:val="007C25CD"/>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ff6">
    <w:name w:val="רכיבי המבוא ממה תו"/>
    <w:basedOn w:val="a5"/>
    <w:link w:val="affffff5"/>
    <w:rsid w:val="007C25CD"/>
    <w:rPr>
      <w:rFonts w:ascii="Calibri" w:eastAsia="Calibri" w:hAnsi="Calibri" w:cs="Calibri"/>
      <w:color w:val="002060"/>
      <w:szCs w:val="20"/>
    </w:rPr>
  </w:style>
  <w:style w:type="paragraph" w:customStyle="1" w:styleId="affffff7">
    <w:name w:val="אייקון במבוא ממה"/>
    <w:basedOn w:val="a4"/>
    <w:link w:val="affffff8"/>
    <w:qFormat/>
    <w:rsid w:val="007C25CD"/>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ff8">
    <w:name w:val="אייקון במבוא ממה תו"/>
    <w:basedOn w:val="a5"/>
    <w:link w:val="affffff7"/>
    <w:rsid w:val="007C25CD"/>
    <w:rPr>
      <w:rFonts w:ascii="Calibri" w:eastAsia="Calibri" w:hAnsi="Calibri" w:cs="Calibri"/>
      <w:bCs/>
      <w:color w:val="00206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1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1026FD2-CB03-4BA0-99CE-82A572FB0D13}"/>
</file>

<file path=customXml/itemProps3.xml><?xml version="1.0" encoding="utf-8"?>
<ds:datastoreItem xmlns:ds="http://schemas.openxmlformats.org/officeDocument/2006/customXml" ds:itemID="{F7603606-5E1C-4A20-A662-7530344C0C79}">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28ED08EF-A3F4-4F5F-B24C-6FE1E1AC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3298</Words>
  <Characters>16490</Characters>
  <Application>Microsoft Office Word</Application>
  <DocSecurity>0</DocSecurity>
  <Lines>137</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חיים שרון</cp:lastModifiedBy>
  <cp:revision>2</cp:revision>
  <cp:lastPrinted>2023-07-16T07:57:00Z</cp:lastPrinted>
  <dcterms:created xsi:type="dcterms:W3CDTF">2025-07-15T12:19:00Z</dcterms:created>
  <dcterms:modified xsi:type="dcterms:W3CDTF">2025-07-15T12:19:00Z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