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Hlk63775048"/>
    <w:bookmarkEnd w:id="0"/>
    <w:p w:rsidR="008B2E28" w:rsidRDefault="00014FCA" w:rsidP="001F336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F61D02">
        <w:rPr>
          <w:rFonts w:hint="cs"/>
          <w:rtl/>
        </w:rPr>
        <w:t xml:space="preserve">                                     </w:t>
      </w:r>
      <w:r w:rsidR="008B694B">
        <w:rPr>
          <w:rtl/>
        </w:rPr>
        <w:tab/>
      </w:r>
    </w:p>
    <w:p w:rsidR="008B694B" w:rsidRDefault="008B694B" w:rsidP="005169B9">
      <w:pPr>
        <w:rPr>
          <w:rtl/>
        </w:rPr>
      </w:pPr>
    </w:p>
    <w:p w:rsidR="008B2E28" w:rsidRDefault="00014FC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RDefault="008B2E28" w:rsidP="008D2388">
      <w:pPr>
        <w:spacing w:line="240" w:lineRule="atLeast"/>
        <w:jc w:val="center"/>
        <w:rPr>
          <w:rFonts w:ascii="Tahoma" w:hAnsi="Tahoma" w:cs="Tahoma"/>
          <w:sz w:val="22"/>
          <w:szCs w:val="22"/>
          <w:rtl/>
        </w:rPr>
      </w:pPr>
    </w:p>
    <w:p w:rsidR="008B2E28" w:rsidRDefault="008B2E28" w:rsidP="008D2388">
      <w:pPr>
        <w:spacing w:line="240" w:lineRule="atLeast"/>
        <w:jc w:val="center"/>
        <w:rPr>
          <w:rFonts w:ascii="Tahoma" w:hAnsi="Tahoma" w:cs="Tahoma"/>
          <w:sz w:val="22"/>
          <w:szCs w:val="22"/>
          <w:rtl/>
        </w:rPr>
      </w:pPr>
    </w:p>
    <w:p w:rsidR="003C32FE" w:rsidRPr="00170230" w:rsidRDefault="003C32FE" w:rsidP="003C32FE">
      <w:pPr>
        <w:spacing w:line="240" w:lineRule="atLeast"/>
        <w:jc w:val="center"/>
        <w:rPr>
          <w:rFonts w:ascii="Tahoma" w:hAnsi="Tahoma" w:cs="Tahoma"/>
          <w:szCs w:val="18"/>
          <w:rtl/>
        </w:rPr>
      </w:pPr>
    </w:p>
    <w:p w:rsidR="003C32FE" w:rsidRDefault="00014FCA"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3060065</wp:posOffset>
                </wp:positionH>
                <wp:positionV relativeFrom="paragraph">
                  <wp:posOffset>259715</wp:posOffset>
                </wp:positionV>
                <wp:extent cx="0" cy="4053840"/>
                <wp:effectExtent l="25400" t="0" r="25400" b="35560"/>
                <wp:wrapNone/>
                <wp:docPr id="5" name="Straight Connector 5"/>
                <wp:cNvGraphicFramePr/>
                <a:graphic xmlns:a="http://schemas.openxmlformats.org/drawingml/2006/main">
                  <a:graphicData uri="http://schemas.microsoft.com/office/word/2010/wordprocessingShape">
                    <wps:wsp>
                      <wps:cNvCnPr/>
                      <wps:spPr>
                        <a:xfrm>
                          <a:off x="0" y="0"/>
                          <a:ext cx="0" cy="405384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0.95pt,20.45pt" to="240.95pt,339.65pt" strokecolor="white"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266700</wp:posOffset>
                </wp:positionH>
                <wp:positionV relativeFrom="paragraph">
                  <wp:posOffset>2093595</wp:posOffset>
                </wp:positionV>
                <wp:extent cx="2673985" cy="0"/>
                <wp:effectExtent l="12700" t="12700" r="5715" b="12700"/>
                <wp:wrapNone/>
                <wp:docPr id="8" name="Straight Connector 8"/>
                <wp:cNvGraphicFramePr/>
                <a:graphic xmlns:a="http://schemas.openxmlformats.org/drawingml/2006/main">
                  <a:graphicData uri="http://schemas.microsoft.com/office/word/2010/wordprocessingShape">
                    <wps:wsp>
                      <wps:cNvCnPr/>
                      <wps:spPr>
                        <a:xfrm flipH="1">
                          <a:off x="0" y="0"/>
                          <a:ext cx="267398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1pt,164.85pt" to="231.55pt,164.85pt" strokecolor="white" strokeweight="1.5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113030</wp:posOffset>
                </wp:positionH>
                <wp:positionV relativeFrom="paragraph">
                  <wp:posOffset>332740</wp:posOffset>
                </wp:positionV>
                <wp:extent cx="4353560" cy="4273550"/>
                <wp:effectExtent l="0" t="0" r="2540" b="6350"/>
                <wp:wrapSquare wrapText="bothSides"/>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3560" cy="4273550"/>
                        </a:xfrm>
                        <a:prstGeom prst="rect">
                          <a:avLst/>
                        </a:prstGeom>
                        <a:solidFill>
                          <a:srgbClr val="00305F"/>
                        </a:solidFill>
                        <a:ln w="9525">
                          <a:noFill/>
                          <a:miter lim="800000"/>
                          <a:headEnd/>
                          <a:tailEnd/>
                        </a:ln>
                      </wps:spPr>
                      <wps:txbx>
                        <w:txbxContent>
                          <w:p w:rsidR="00F73EE0" w:rsidRDefault="00F73EE0" w:rsidP="0052031E">
                            <w:pPr>
                              <w:ind w:left="2268"/>
                              <w:rPr>
                                <w:rFonts w:ascii="Tahoma" w:hAnsi="Tahoma" w:cs="Tahoma"/>
                                <w:sz w:val="18"/>
                                <w:szCs w:val="18"/>
                                <w:rtl/>
                              </w:rPr>
                            </w:pPr>
                          </w:p>
                          <w:p w:rsidR="00F73EE0" w:rsidRDefault="00F73EE0" w:rsidP="0052031E">
                            <w:pPr>
                              <w:ind w:left="2268"/>
                              <w:rPr>
                                <w:rFonts w:ascii="Tahoma" w:hAnsi="Tahoma" w:cs="Tahoma"/>
                                <w:sz w:val="18"/>
                                <w:szCs w:val="18"/>
                                <w:rtl/>
                              </w:rPr>
                            </w:pPr>
                          </w:p>
                          <w:p w:rsidR="008A71D4" w:rsidRPr="0052031E" w:rsidRDefault="00014FCA" w:rsidP="008A71D4">
                            <w:pPr>
                              <w:pStyle w:val="affff1"/>
                              <w:bidi/>
                              <w:rPr>
                                <w:rtl/>
                              </w:rPr>
                            </w:pPr>
                            <w:r w:rsidRPr="00F61D02">
                              <w:rPr>
                                <w:rtl/>
                              </w:rPr>
                              <w:t xml:space="preserve">מבקר המדינה | דוח על הביקורת בשלטון המקומי | התשפ"ה-2025 </w:t>
                            </w:r>
                            <w:r w:rsidR="00A30DFF" w:rsidRPr="00A30DFF">
                              <w:rPr>
                                <w:rtl/>
                              </w:rPr>
                              <w:t xml:space="preserve"> </w:t>
                            </w:r>
                          </w:p>
                          <w:p w:rsidR="00F73EE0" w:rsidRDefault="00F73EE0" w:rsidP="0052031E">
                            <w:pPr>
                              <w:ind w:left="2268"/>
                              <w:rPr>
                                <w:rtl/>
                              </w:rPr>
                            </w:pPr>
                          </w:p>
                          <w:p w:rsidR="00E56721" w:rsidRDefault="00E56721" w:rsidP="0052031E">
                            <w:pPr>
                              <w:ind w:left="2268"/>
                              <w:rPr>
                                <w:rtl/>
                              </w:rPr>
                            </w:pPr>
                          </w:p>
                          <w:p w:rsidR="00F73EE0" w:rsidRDefault="00F73EE0" w:rsidP="0052031E">
                            <w:pPr>
                              <w:ind w:left="2268"/>
                              <w:rPr>
                                <w:rtl/>
                              </w:rPr>
                            </w:pPr>
                          </w:p>
                          <w:p w:rsidR="005D0F8C" w:rsidRPr="000A3ED4" w:rsidRDefault="00014FCA" w:rsidP="000F5023">
                            <w:pPr>
                              <w:pStyle w:val="-1"/>
                              <w:rPr>
                                <w:rtl/>
                              </w:rPr>
                            </w:pPr>
                            <w:r>
                              <w:rPr>
                                <w:rFonts w:hint="cs"/>
                                <w:rtl/>
                              </w:rPr>
                              <w:t>ביקורת</w:t>
                            </w:r>
                            <w:r w:rsidR="00AB2F78">
                              <w:rPr>
                                <w:rFonts w:hint="cs"/>
                                <w:rtl/>
                              </w:rPr>
                              <w:t xml:space="preserve"> </w:t>
                            </w:r>
                            <w:r>
                              <w:rPr>
                                <w:rFonts w:hint="cs"/>
                                <w:rtl/>
                              </w:rPr>
                              <w:t>חברתית</w:t>
                            </w:r>
                          </w:p>
                          <w:p w:rsidR="00C30482" w:rsidRPr="000F5023" w:rsidRDefault="00014FCA" w:rsidP="000F5023">
                            <w:pPr>
                              <w:pStyle w:val="affff0"/>
                              <w:bidi/>
                              <w:rPr>
                                <w:rtl/>
                              </w:rPr>
                            </w:pPr>
                            <w:r w:rsidRPr="00E629B4">
                              <w:rPr>
                                <w:rtl/>
                              </w:rPr>
                              <w:t xml:space="preserve">טיפול המחלקות לשירותים חברתיים בבני נוער בסיכון </w:t>
                            </w:r>
                            <w:r w:rsidR="00D73746">
                              <w:rPr>
                                <w:rFonts w:hint="cs"/>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8.9pt;margin-top:26.2pt;width:342.8pt;height:33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" fillcolor="#00305f" stroked="f">
                <v:textbox>
                  <w:txbxContent>
                    <w:p w:rsidR="00F73EE0" w:rsidRDefault="00F73EE0" w:rsidP="0052031E">
                      <w:pPr>
                        <w:ind w:left="2268"/>
                        <w:rPr>
                          <w:rFonts w:ascii="Tahoma" w:hAnsi="Tahoma" w:cs="Tahoma"/>
                          <w:sz w:val="18"/>
                          <w:szCs w:val="18"/>
                          <w:rtl/>
                        </w:rPr>
                      </w:pPr>
                    </w:p>
                    <w:p w:rsidR="00F73EE0" w:rsidRDefault="00F73EE0" w:rsidP="0052031E">
                      <w:pPr>
                        <w:ind w:left="2268"/>
                        <w:rPr>
                          <w:rFonts w:ascii="Tahoma" w:hAnsi="Tahoma" w:cs="Tahoma"/>
                          <w:sz w:val="18"/>
                          <w:szCs w:val="18"/>
                          <w:rtl/>
                        </w:rPr>
                      </w:pPr>
                    </w:p>
                    <w:p w:rsidR="008A71D4" w:rsidRPr="0052031E" w:rsidRDefault="00014FCA" w:rsidP="008A71D4">
                      <w:pPr>
                        <w:pStyle w:val="affff1"/>
                        <w:bidi/>
                        <w:rPr>
                          <w:rtl/>
                        </w:rPr>
                      </w:pPr>
                      <w:r w:rsidRPr="00F61D02">
                        <w:rPr>
                          <w:rtl/>
                        </w:rPr>
                        <w:t xml:space="preserve">מבקר המדינה | דוח על הביקורת בשלטון המקומי | התשפ"ה-2025 </w:t>
                      </w:r>
                      <w:r w:rsidR="00A30DFF" w:rsidRPr="00A30DFF">
                        <w:rPr>
                          <w:rtl/>
                        </w:rPr>
                        <w:t xml:space="preserve"> </w:t>
                      </w:r>
                    </w:p>
                    <w:p w:rsidR="00F73EE0" w:rsidRDefault="00F73EE0" w:rsidP="0052031E">
                      <w:pPr>
                        <w:ind w:left="2268"/>
                        <w:rPr>
                          <w:rtl/>
                        </w:rPr>
                      </w:pPr>
                    </w:p>
                    <w:p w:rsidR="00E56721" w:rsidRDefault="00E56721" w:rsidP="0052031E">
                      <w:pPr>
                        <w:ind w:left="2268"/>
                        <w:rPr>
                          <w:rtl/>
                        </w:rPr>
                      </w:pPr>
                    </w:p>
                    <w:p w:rsidR="00F73EE0" w:rsidRDefault="00F73EE0" w:rsidP="0052031E">
                      <w:pPr>
                        <w:ind w:left="2268"/>
                        <w:rPr>
                          <w:rtl/>
                        </w:rPr>
                      </w:pPr>
                    </w:p>
                    <w:p w:rsidR="005D0F8C" w:rsidRPr="000A3ED4" w:rsidRDefault="00014FCA" w:rsidP="000F5023">
                      <w:pPr>
                        <w:pStyle w:val="-1"/>
                        <w:rPr>
                          <w:rtl/>
                        </w:rPr>
                      </w:pPr>
                      <w:r>
                        <w:rPr>
                          <w:rFonts w:hint="cs"/>
                          <w:rtl/>
                        </w:rPr>
                        <w:t>ביקורת</w:t>
                      </w:r>
                      <w:r w:rsidR="00AB2F78">
                        <w:rPr>
                          <w:rFonts w:hint="cs"/>
                          <w:rtl/>
                        </w:rPr>
                        <w:t xml:space="preserve"> </w:t>
                      </w:r>
                      <w:r>
                        <w:rPr>
                          <w:rFonts w:hint="cs"/>
                          <w:rtl/>
                        </w:rPr>
                        <w:t>חברתית</w:t>
                      </w:r>
                    </w:p>
                    <w:p w:rsidR="00C30482" w:rsidRPr="000F5023" w:rsidRDefault="00014FCA" w:rsidP="000F5023">
                      <w:pPr>
                        <w:pStyle w:val="affff0"/>
                        <w:bidi/>
                        <w:rPr>
                          <w:rtl/>
                        </w:rPr>
                      </w:pPr>
                      <w:r w:rsidRPr="00E629B4">
                        <w:rPr>
                          <w:rtl/>
                        </w:rPr>
                        <w:t xml:space="preserve">טיפול המחלקות לשירותים חברתיים בבני נוער בסיכון </w:t>
                      </w:r>
                      <w:r w:rsidR="00D73746">
                        <w:rPr>
                          <w:rFonts w:hint="cs"/>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RDefault="003C32FE" w:rsidP="003C32FE">
      <w:pPr>
        <w:spacing w:line="240" w:lineRule="atLeast"/>
        <w:jc w:val="center"/>
        <w:rPr>
          <w:rFonts w:ascii="Tahoma" w:hAnsi="Tahoma" w:cs="Tahoma"/>
          <w:sz w:val="22"/>
          <w:szCs w:val="22"/>
          <w:rtl/>
        </w:rPr>
      </w:pPr>
    </w:p>
    <w:p w:rsidR="00E35DF9" w:rsidRPr="00406E80" w:rsidRDefault="00E35DF9" w:rsidP="008D2388">
      <w:pPr>
        <w:spacing w:line="240" w:lineRule="atLeast"/>
        <w:jc w:val="center"/>
        <w:rPr>
          <w:rFonts w:ascii="Tahoma" w:hAnsi="Tahoma" w:cs="Tahoma"/>
          <w:color w:val="C6D9F1"/>
          <w:sz w:val="22"/>
          <w:szCs w:val="22"/>
          <w:rtl/>
        </w:rPr>
      </w:pPr>
    </w:p>
    <w:p w:rsidR="008C0B8B" w:rsidRDefault="008C0B8B" w:rsidP="008D2388">
      <w:pPr>
        <w:spacing w:line="240" w:lineRule="atLeast"/>
        <w:jc w:val="center"/>
        <w:rPr>
          <w:rFonts w:ascii="Tahoma" w:hAnsi="Tahoma" w:cs="Tahoma"/>
          <w:sz w:val="22"/>
          <w:szCs w:val="22"/>
          <w:rtl/>
        </w:rPr>
      </w:pPr>
    </w:p>
    <w:p w:rsidR="008C0B8B" w:rsidRDefault="008C0B8B" w:rsidP="008D2388">
      <w:pPr>
        <w:spacing w:line="240" w:lineRule="atLeast"/>
        <w:jc w:val="center"/>
        <w:rPr>
          <w:rFonts w:ascii="Tahoma" w:hAnsi="Tahoma" w:cs="Tahoma"/>
          <w:sz w:val="22"/>
          <w:szCs w:val="22"/>
          <w:rtl/>
        </w:rPr>
      </w:pPr>
    </w:p>
    <w:p w:rsidR="00E35DF9" w:rsidRDefault="00E35DF9" w:rsidP="008D2388">
      <w:pPr>
        <w:spacing w:line="240" w:lineRule="atLeast"/>
        <w:jc w:val="center"/>
        <w:rPr>
          <w:rFonts w:ascii="Tahoma" w:hAnsi="Tahoma" w:cs="Tahoma"/>
          <w:sz w:val="22"/>
          <w:szCs w:val="22"/>
          <w:rtl/>
        </w:rPr>
      </w:pPr>
    </w:p>
    <w:p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pgSz w:w="11906" w:h="16838" w:code="9"/>
          <w:pgMar w:top="3062" w:right="2268" w:bottom="2552" w:left="2268" w:header="1134" w:footer="1361" w:gutter="0"/>
          <w:cols w:space="720"/>
          <w:titlePg/>
          <w:bidi/>
          <w:rtlGutter/>
          <w:docGrid w:linePitch="272"/>
        </w:sectPr>
      </w:pPr>
    </w:p>
    <w:p w:rsidR="00BF5BF6" w:rsidRDefault="00014FCA"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681792" behindDoc="0" locked="0" layoutInCell="1" allowOverlap="1">
                <wp:simplePos x="0" y="0"/>
                <wp:positionH relativeFrom="column">
                  <wp:posOffset>3907353</wp:posOffset>
                </wp:positionH>
                <wp:positionV relativeFrom="paragraph">
                  <wp:posOffset>6663128</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4.65pt;margin-left:307.65pt;flip:y;mso-height-percent:0;mso-height-relative:margin;mso-width-percent:0;mso-width-relative:margin;mso-wrap-distance-bottom:0;mso-wrap-distance-left:9pt;mso-wrap-distance-right:9pt;mso-wrap-distance-top:0;mso-wrap-style:square;position:absolute;visibility:visible;v-text-anchor:middle;z-index:251682816"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RDefault="000E64A1" w:rsidP="000E64A1">
      <w:pPr>
        <w:jc w:val="left"/>
        <w:rPr>
          <w:rFonts w:ascii="Tahoma" w:hAnsi="Tahoma" w:cs="Tahoma"/>
          <w:sz w:val="22"/>
          <w:szCs w:val="22"/>
          <w:rtl/>
        </w:rPr>
        <w:sectPr w:rsidR="000E64A1" w:rsidSect="00DA022A">
          <w:headerReference w:type="even" r:id="rId18"/>
          <w:pgSz w:w="11906" w:h="16838" w:code="9"/>
          <w:pgMar w:top="3062" w:right="2268" w:bottom="2552" w:left="2268" w:header="709" w:footer="709" w:gutter="0"/>
          <w:pgNumType w:start="2"/>
          <w:cols w:space="720"/>
          <w:bidi/>
          <w:rtlGutter/>
          <w:docGrid w:linePitch="272"/>
        </w:sectPr>
      </w:pPr>
    </w:p>
    <w:p w:rsidR="001B01E1" w:rsidRDefault="00014FCA" w:rsidP="00FE3A0B">
      <w:pPr>
        <w:pStyle w:val="7320"/>
        <w:spacing w:after="720"/>
        <w:rPr>
          <w:noProof/>
          <w:rtl/>
        </w:rPr>
        <w:sectPr w:rsidR="001B01E1" w:rsidSect="00B23E7C">
          <w:headerReference w:type="default" r:id="rId19"/>
          <w:pgSz w:w="11906" w:h="16838" w:code="9"/>
          <w:pgMar w:top="3062" w:right="2268" w:bottom="2552" w:left="2268" w:header="1134" w:footer="1361" w:gutter="0"/>
          <w:pgNumType w:start="115"/>
          <w:cols w:space="708"/>
          <w:bidi/>
          <w:rtlGutter/>
          <w:docGrid w:linePitch="360"/>
        </w:sectPr>
      </w:pPr>
      <w:r w:rsidRPr="00802F2E">
        <w:rPr>
          <w:noProof/>
          <w:rtl/>
        </w:rPr>
        <w:lastRenderedPageBreak/>
        <w:drawing>
          <wp:anchor distT="0" distB="0" distL="114300" distR="114300" simplePos="0" relativeHeight="251679744" behindDoc="0" locked="0" layoutInCell="1" allowOverlap="1">
            <wp:simplePos x="0" y="0"/>
            <wp:positionH relativeFrom="column">
              <wp:posOffset>3293110</wp:posOffset>
            </wp:positionH>
            <wp:positionV relativeFrom="paragraph">
              <wp:posOffset>1145377</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E629B4" w:rsidRPr="00E629B4">
        <w:rPr>
          <w:noProof/>
          <w:rtl/>
        </w:rPr>
        <w:t xml:space="preserve">טיפול המחלקות לשירותים חברתיים </w:t>
      </w:r>
      <w:r w:rsidR="00EC0F97">
        <w:rPr>
          <w:noProof/>
          <w:rtl/>
        </w:rPr>
        <w:br/>
      </w:r>
      <w:r w:rsidR="00E629B4" w:rsidRPr="00E629B4">
        <w:rPr>
          <w:noProof/>
          <w:rtl/>
        </w:rPr>
        <w:t xml:space="preserve">בבני נוער בסיכון </w:t>
      </w:r>
      <w:r w:rsidR="00D73746">
        <w:rPr>
          <w:rFonts w:hint="cs"/>
          <w:noProof/>
          <w:rtl/>
        </w:rPr>
        <w:t xml:space="preserve"> </w:t>
      </w:r>
    </w:p>
    <w:p w:rsidR="006A7C0E" w:rsidRPr="00177CA7" w:rsidRDefault="00014FCA" w:rsidP="008025C3">
      <w:pPr>
        <w:pStyle w:val="7392"/>
        <w:spacing w:before="840"/>
        <w:rPr>
          <w:rtl/>
        </w:rPr>
      </w:pPr>
      <w:r w:rsidRPr="00177CA7">
        <w:rPr>
          <w:rtl/>
        </w:rPr>
        <w:t>המונח "בני נוער על רצף הסיכון, הסכנה והניתוק" מתאר אוכלוסיית מתבגרים הטרוגנית הנמצאת על טווח רחב מאוד מבחינת המצוקה ומצבי הסיכון שבהם היא נתונה</w:t>
      </w:r>
      <w:r>
        <w:rPr>
          <w:vertAlign w:val="superscript"/>
          <w:rtl/>
        </w:rPr>
        <w:footnoteReference w:id="1"/>
      </w:r>
      <w:r w:rsidRPr="00177CA7">
        <w:rPr>
          <w:rtl/>
        </w:rPr>
        <w:t xml:space="preserve">. </w:t>
      </w:r>
      <w:r w:rsidRPr="00177CA7">
        <w:rPr>
          <w:rFonts w:hint="eastAsia"/>
          <w:rtl/>
        </w:rPr>
        <w:t>ל</w:t>
      </w:r>
      <w:r w:rsidRPr="00177CA7">
        <w:rPr>
          <w:rtl/>
        </w:rPr>
        <w:t>טיפול בבני הנוער בסיכון אחראים בעיקר משרד החינוך ומשרד הרו</w:t>
      </w:r>
      <w:r w:rsidRPr="00177CA7">
        <w:rPr>
          <w:rtl/>
        </w:rPr>
        <w:t>וחה</w:t>
      </w:r>
      <w:r w:rsidRPr="00177CA7">
        <w:rPr>
          <w:rFonts w:hint="cs"/>
          <w:rtl/>
        </w:rPr>
        <w:t xml:space="preserve"> והביטחון החברתי (משרד הרווחה)</w:t>
      </w:r>
      <w:r w:rsidRPr="00177CA7">
        <w:rPr>
          <w:rtl/>
        </w:rPr>
        <w:t>, באמצעות המחלקות לשירותים חברתיים ברשויות המקומיות</w:t>
      </w:r>
      <w:r w:rsidRPr="00177CA7">
        <w:rPr>
          <w:rFonts w:hint="cs"/>
          <w:rtl/>
        </w:rPr>
        <w:t xml:space="preserve"> </w:t>
      </w:r>
      <w:r w:rsidRPr="00177CA7">
        <w:rPr>
          <w:rtl/>
        </w:rPr>
        <w:t xml:space="preserve">(המחלקות או מש"ח). </w:t>
      </w:r>
      <w:r w:rsidRPr="00177CA7">
        <w:rPr>
          <w:rFonts w:hint="eastAsia"/>
          <w:rtl/>
        </w:rPr>
        <w:t>אוכלוסי</w:t>
      </w:r>
      <w:r w:rsidRPr="00177CA7">
        <w:rPr>
          <w:rFonts w:hint="cs"/>
          <w:rtl/>
        </w:rPr>
        <w:t>י</w:t>
      </w:r>
      <w:r w:rsidRPr="00177CA7">
        <w:rPr>
          <w:rFonts w:hint="eastAsia"/>
          <w:rtl/>
        </w:rPr>
        <w:t>ה</w:t>
      </w:r>
      <w:r w:rsidRPr="00177CA7">
        <w:rPr>
          <w:rtl/>
        </w:rPr>
        <w:t xml:space="preserve"> זו מטופלת במסגרות בקהילה ובמסגרות חוץ-ביתיות, בבתי הספר ובמסגרות בלתי פורמליות בשעות שונות של היום. </w:t>
      </w:r>
    </w:p>
    <w:p w:rsidR="006A7C0E" w:rsidRPr="00177CA7" w:rsidRDefault="00014FCA" w:rsidP="006A7C0E">
      <w:pPr>
        <w:pStyle w:val="7392"/>
        <w:rPr>
          <w:rtl/>
        </w:rPr>
      </w:pPr>
      <w:bookmarkStart w:id="1" w:name="_Hlk202344146"/>
      <w:r w:rsidRPr="00177CA7">
        <w:rPr>
          <w:rFonts w:hint="cs"/>
          <w:rtl/>
        </w:rPr>
        <w:t>הגם שקשה לאמוד</w:t>
      </w:r>
      <w:r w:rsidRPr="00177CA7">
        <w:rPr>
          <w:rFonts w:hint="cs"/>
          <w:rtl/>
        </w:rPr>
        <w:t xml:space="preserve"> את היקף התופעה באשר אין בישראל הגדרה אחודה ונתונים רשמיים עדכניים, </w:t>
      </w:r>
      <w:r w:rsidRPr="00177CA7">
        <w:rPr>
          <w:rtl/>
        </w:rPr>
        <w:t>בשנת 2022 היו מוכרים לשירותי הרווחה</w:t>
      </w:r>
      <w:r w:rsidRPr="00177CA7">
        <w:rPr>
          <w:rFonts w:hint="cs"/>
          <w:rtl/>
        </w:rPr>
        <w:t xml:space="preserve"> כ-440,000</w:t>
      </w:r>
      <w:r w:rsidRPr="00177CA7">
        <w:rPr>
          <w:rtl/>
        </w:rPr>
        <w:t xml:space="preserve"> ילדים ובני נוער, ששיעורם כ-14% מכלל הילדים ובני הנוער בישראל. בשנה זו הופנו כ-60,000</w:t>
      </w:r>
      <w:r>
        <w:rPr>
          <w:vertAlign w:val="superscript"/>
          <w:rtl/>
        </w:rPr>
        <w:footnoteReference w:id="2"/>
      </w:r>
      <w:r w:rsidRPr="00177CA7">
        <w:rPr>
          <w:rtl/>
        </w:rPr>
        <w:t xml:space="preserve"> דיווחים חדשים על קטינים לטיפולם של עובדים סוציאליים (עו"</w:t>
      </w:r>
      <w:r w:rsidRPr="00177CA7">
        <w:rPr>
          <w:rtl/>
        </w:rPr>
        <w:t>ס) לפי חוק הנוער (טיפול והשגחה), התש"ך-1960 (חוק הנוער)</w:t>
      </w:r>
      <w:r>
        <w:rPr>
          <w:vertAlign w:val="superscript"/>
          <w:rtl/>
        </w:rPr>
        <w:footnoteReference w:id="3"/>
      </w:r>
      <w:r w:rsidRPr="00177CA7">
        <w:rPr>
          <w:rtl/>
        </w:rPr>
        <w:t>. סיבות הדיווח השכיחות ביותר היו התעללות פיזית (20%), הזנחה (17%) והתעללות מינית (11%)</w:t>
      </w:r>
      <w:r>
        <w:rPr>
          <w:vertAlign w:val="superscript"/>
          <w:rtl/>
        </w:rPr>
        <w:footnoteReference w:id="4"/>
      </w:r>
      <w:r w:rsidRPr="00177CA7">
        <w:rPr>
          <w:rtl/>
        </w:rPr>
        <w:t>.</w:t>
      </w:r>
      <w:r w:rsidRPr="00177CA7">
        <w:rPr>
          <w:rFonts w:hint="cs"/>
          <w:rtl/>
        </w:rPr>
        <w:t xml:space="preserve"> </w:t>
      </w:r>
    </w:p>
    <w:bookmarkEnd w:id="1"/>
    <w:p w:rsidR="008025C3" w:rsidRDefault="00014FCA">
      <w:pPr>
        <w:bidi w:val="0"/>
        <w:spacing w:after="200" w:line="276" w:lineRule="auto"/>
        <w:rPr>
          <w:rFonts w:ascii="Tahoma" w:hAnsi="Tahoma" w:cs="Tahoma"/>
          <w:color w:val="0D0D0D" w:themeColor="text1" w:themeTint="F2"/>
          <w:sz w:val="18"/>
          <w:szCs w:val="18"/>
          <w:rtl/>
        </w:rPr>
      </w:pPr>
      <w:r>
        <w:rPr>
          <w:rtl/>
        </w:rPr>
        <w:br w:type="page"/>
      </w:r>
    </w:p>
    <w:p w:rsidR="006A7C0E" w:rsidRDefault="00014FCA" w:rsidP="006A7C0E">
      <w:pPr>
        <w:pStyle w:val="7392"/>
        <w:rPr>
          <w:rtl/>
        </w:rPr>
      </w:pPr>
      <w:r w:rsidRPr="00177CA7">
        <w:rPr>
          <w:rtl/>
        </w:rPr>
        <w:lastRenderedPageBreak/>
        <w:t>משנת 2020 עד שנת 2022 הסתמנה עלייה ניכרת במספר הדיווחים על הימצאותם של בני נוער במצבי סיכון</w:t>
      </w:r>
      <w:r>
        <w:rPr>
          <w:vertAlign w:val="superscript"/>
          <w:rtl/>
        </w:rPr>
        <w:footnoteReference w:id="5"/>
      </w:r>
      <w:r w:rsidRPr="00177CA7">
        <w:rPr>
          <w:rtl/>
        </w:rPr>
        <w:t>:</w:t>
      </w:r>
    </w:p>
    <w:tbl>
      <w:tblPr>
        <w:tblStyle w:val="ac"/>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4"/>
        <w:gridCol w:w="5186"/>
      </w:tblGrid>
      <w:tr w:rsidR="00855903" w:rsidTr="009D3E54">
        <w:tc>
          <w:tcPr>
            <w:tcW w:w="1264" w:type="dxa"/>
          </w:tcPr>
          <w:p w:rsidR="002B7E29" w:rsidRPr="00513F66" w:rsidRDefault="00014FCA" w:rsidP="009D3E54">
            <w:pPr>
              <w:spacing w:line="288" w:lineRule="auto"/>
              <w:rPr>
                <w:rFonts w:ascii="Tahoma" w:hAnsi="Tahoma" w:cs="Tahoma"/>
                <w:sz w:val="19"/>
                <w:szCs w:val="19"/>
                <w:rtl/>
              </w:rPr>
            </w:pPr>
            <w:r w:rsidRPr="00513F66">
              <w:rPr>
                <w:rFonts w:ascii="Tahoma" w:hAnsi="Tahoma" w:cs="Tahoma"/>
                <w:noProof/>
              </w:rPr>
              <w:drawing>
                <wp:inline distT="0" distB="0" distL="0" distR="0">
                  <wp:extent cx="1250076" cy="2500153"/>
                  <wp:effectExtent l="0" t="0" r="0" b="1905"/>
                  <wp:docPr id="64442466" name="תמונה 64442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42466" name="תמונה 6444246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50076" cy="2500153"/>
                          </a:xfrm>
                          <a:prstGeom prst="rect">
                            <a:avLst/>
                          </a:prstGeom>
                        </pic:spPr>
                      </pic:pic>
                    </a:graphicData>
                  </a:graphic>
                </wp:inline>
              </w:drawing>
            </w:r>
          </w:p>
        </w:tc>
        <w:tc>
          <w:tcPr>
            <w:tcW w:w="6946" w:type="dxa"/>
            <w:vAlign w:val="center"/>
          </w:tcPr>
          <w:p w:rsidR="002B7E29" w:rsidRPr="00177CA7" w:rsidRDefault="00014FCA" w:rsidP="0086563A">
            <w:pPr>
              <w:pStyle w:val="7392"/>
              <w:numPr>
                <w:ilvl w:val="0"/>
                <w:numId w:val="10"/>
              </w:numPr>
              <w:ind w:left="332" w:hanging="332"/>
            </w:pPr>
            <w:r w:rsidRPr="00177CA7">
              <w:rPr>
                <w:rtl/>
              </w:rPr>
              <w:t>עלה בכ-24% מ</w:t>
            </w:r>
            <w:r w:rsidRPr="00177CA7">
              <w:rPr>
                <w:rtl/>
              </w:rPr>
              <w:t>ספר הדיווחים לעו"ס לחוק נוער שעניינם התעללות מינית</w:t>
            </w:r>
            <w:r w:rsidR="008025C3" w:rsidRPr="00177CA7">
              <w:rPr>
                <w:rtl/>
              </w:rPr>
              <w:t>;</w:t>
            </w:r>
          </w:p>
          <w:p w:rsidR="002B7E29" w:rsidRPr="00177CA7" w:rsidRDefault="00014FCA" w:rsidP="0086563A">
            <w:pPr>
              <w:pStyle w:val="7392"/>
              <w:numPr>
                <w:ilvl w:val="0"/>
                <w:numId w:val="10"/>
              </w:numPr>
              <w:ind w:left="332" w:hanging="332"/>
            </w:pPr>
            <w:r w:rsidRPr="00177CA7">
              <w:rPr>
                <w:rtl/>
              </w:rPr>
              <w:t>עלה בכ-53% מספר הדיווחים שעניינם בעיות התנהגות של קטינים;</w:t>
            </w:r>
          </w:p>
          <w:p w:rsidR="002B7E29" w:rsidRPr="00177CA7" w:rsidRDefault="00014FCA" w:rsidP="0086563A">
            <w:pPr>
              <w:pStyle w:val="7392"/>
              <w:numPr>
                <w:ilvl w:val="0"/>
                <w:numId w:val="10"/>
              </w:numPr>
              <w:ind w:left="332" w:hanging="332"/>
            </w:pPr>
            <w:r w:rsidRPr="00177CA7">
              <w:rPr>
                <w:rtl/>
              </w:rPr>
              <w:t>עלה בכ-31% מספר הדיווחים לעו"ס לחוק הנוער שעניינם פגיעה בידי אחראי מחוץ למשפחה;</w:t>
            </w:r>
          </w:p>
          <w:p w:rsidR="002B7E29" w:rsidRPr="00177CA7" w:rsidRDefault="00014FCA" w:rsidP="0086563A">
            <w:pPr>
              <w:pStyle w:val="7392"/>
              <w:numPr>
                <w:ilvl w:val="0"/>
                <w:numId w:val="10"/>
              </w:numPr>
              <w:ind w:left="332" w:hanging="332"/>
            </w:pPr>
            <w:r w:rsidRPr="00177CA7">
              <w:rPr>
                <w:rtl/>
              </w:rPr>
              <w:t xml:space="preserve">עלה בכ-77% מספר הדיווחים על נוער מעורב בפלילים </w:t>
            </w:r>
            <w:r w:rsidR="00761CF7">
              <w:rPr>
                <w:rtl/>
              </w:rPr>
              <w:br/>
            </w:r>
            <w:r w:rsidRPr="00177CA7">
              <w:rPr>
                <w:rtl/>
              </w:rPr>
              <w:t xml:space="preserve">(מ-530 בשנת 2020 </w:t>
            </w:r>
            <w:r w:rsidRPr="00177CA7">
              <w:rPr>
                <w:rtl/>
              </w:rPr>
              <w:t>ל-938 בשנת 2022);</w:t>
            </w:r>
          </w:p>
          <w:p w:rsidR="002B7E29" w:rsidRPr="00177CA7" w:rsidRDefault="00014FCA" w:rsidP="0086563A">
            <w:pPr>
              <w:pStyle w:val="7392"/>
              <w:numPr>
                <w:ilvl w:val="0"/>
                <w:numId w:val="10"/>
              </w:numPr>
              <w:ind w:left="332" w:hanging="332"/>
            </w:pPr>
            <w:r w:rsidRPr="00177CA7">
              <w:rPr>
                <w:rtl/>
              </w:rPr>
              <w:t>עלה בכ-19% מספר הדיווחים על ביקורי ילדים במחלקות הפסיכיאטריות לרפואה דחופה</w:t>
            </w:r>
            <w:r>
              <w:rPr>
                <w:vertAlign w:val="superscript"/>
                <w:rtl/>
              </w:rPr>
              <w:footnoteReference w:id="6"/>
            </w:r>
            <w:r w:rsidRPr="00177CA7">
              <w:rPr>
                <w:rtl/>
              </w:rPr>
              <w:t>;</w:t>
            </w:r>
          </w:p>
          <w:p w:rsidR="002B7E29" w:rsidRPr="00177CA7" w:rsidRDefault="00014FCA" w:rsidP="0086563A">
            <w:pPr>
              <w:pStyle w:val="7392"/>
              <w:numPr>
                <w:ilvl w:val="0"/>
                <w:numId w:val="10"/>
              </w:numPr>
              <w:ind w:left="332" w:hanging="332"/>
            </w:pPr>
            <w:r w:rsidRPr="00177CA7">
              <w:rPr>
                <w:rtl/>
              </w:rPr>
              <w:t>עלה בכ-16% מספר ניסיונות ההתאבדות של קטינים</w:t>
            </w:r>
            <w:r>
              <w:rPr>
                <w:vertAlign w:val="superscript"/>
                <w:rtl/>
              </w:rPr>
              <w:footnoteReference w:id="7"/>
            </w:r>
            <w:r w:rsidRPr="00177CA7">
              <w:rPr>
                <w:rtl/>
              </w:rPr>
              <w:t>;</w:t>
            </w:r>
          </w:p>
          <w:p w:rsidR="002B7E29" w:rsidRPr="00177CA7" w:rsidRDefault="00014FCA" w:rsidP="0086563A">
            <w:pPr>
              <w:pStyle w:val="7392"/>
              <w:numPr>
                <w:ilvl w:val="0"/>
                <w:numId w:val="10"/>
              </w:numPr>
              <w:ind w:left="332" w:hanging="332"/>
            </w:pPr>
            <w:r w:rsidRPr="00177CA7">
              <w:rPr>
                <w:rtl/>
              </w:rPr>
              <w:t xml:space="preserve">עלה בכ-75% מספר התיקים שנפתחו בגין עבירת הטרדה מינית של קטינים; </w:t>
            </w:r>
          </w:p>
          <w:p w:rsidR="002B7E29" w:rsidRPr="00513F66" w:rsidRDefault="00014FCA" w:rsidP="0086563A">
            <w:pPr>
              <w:pStyle w:val="7392"/>
              <w:numPr>
                <w:ilvl w:val="0"/>
                <w:numId w:val="10"/>
              </w:numPr>
              <w:ind w:left="332" w:hanging="332"/>
              <w:rPr>
                <w:sz w:val="19"/>
                <w:szCs w:val="19"/>
                <w:rtl/>
              </w:rPr>
            </w:pPr>
            <w:r w:rsidRPr="00177CA7">
              <w:rPr>
                <w:rtl/>
              </w:rPr>
              <w:t>עלה בכ-91.5% מספר התיקים שנפתחו לבגירים בגין ביצוע</w:t>
            </w:r>
            <w:r w:rsidRPr="00177CA7">
              <w:rPr>
                <w:rtl/>
              </w:rPr>
              <w:t xml:space="preserve"> עבירות מין בקטינים במוסדות חינוך.</w:t>
            </w:r>
          </w:p>
        </w:tc>
      </w:tr>
    </w:tbl>
    <w:p w:rsidR="002B7E29" w:rsidRPr="008025C3" w:rsidRDefault="00014FCA" w:rsidP="008025C3">
      <w:pPr>
        <w:pStyle w:val="7392"/>
        <w:rPr>
          <w:rtl/>
        </w:rPr>
      </w:pPr>
      <w:r w:rsidRPr="008025C3">
        <w:rPr>
          <w:rtl/>
        </w:rPr>
        <w:t>מהנתונים ומההערכות של אנשי המקצוע בתחומים הטיפוליים עולה כי במהלך מלחמת חרבות ברזל מספר בני הנוער בסיכון הוסיף לעלות ומצבי הסיכון רק התעצמו, התגוונו והחמירו.</w:t>
      </w:r>
    </w:p>
    <w:p w:rsidR="000C67E8" w:rsidRDefault="00014FCA">
      <w:pPr>
        <w:bidi w:val="0"/>
        <w:spacing w:after="200" w:line="276" w:lineRule="auto"/>
        <w:rPr>
          <w:rFonts w:ascii="Tahoma" w:hAnsi="Tahoma" w:cs="Tahoma"/>
          <w:color w:val="0D0D0D" w:themeColor="text1" w:themeTint="F2"/>
          <w:sz w:val="18"/>
          <w:szCs w:val="18"/>
          <w:rtl/>
        </w:rPr>
      </w:pPr>
      <w:r>
        <w:rPr>
          <w:rtl/>
        </w:rPr>
        <w:br w:type="page"/>
      </w:r>
    </w:p>
    <w:p w:rsidR="005D0F8C" w:rsidRDefault="00014FCA" w:rsidP="007F4A20">
      <w:pPr>
        <w:pStyle w:val="7392"/>
        <w:spacing w:before="360"/>
        <w:rPr>
          <w:b/>
          <w:bCs/>
          <w:color w:val="00305F"/>
          <w:sz w:val="32"/>
          <w:szCs w:val="32"/>
          <w:rtl/>
        </w:rPr>
      </w:pPr>
      <w:r w:rsidRPr="001F3363">
        <w:rPr>
          <w:noProof/>
          <w:rtl/>
        </w:rPr>
        <w:lastRenderedPageBreak/>
        <w:drawing>
          <wp:anchor distT="0" distB="0" distL="114300" distR="114300" simplePos="0" relativeHeight="251674624"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RDefault="005D0F8C" w:rsidP="007F4A20">
      <w:pPr>
        <w:pStyle w:val="100"/>
        <w:tabs>
          <w:tab w:val="center" w:pos="3685"/>
        </w:tabs>
        <w:spacing w:before="360" w:after="0" w:line="240" w:lineRule="exact"/>
        <w:rPr>
          <w:b/>
          <w:bCs/>
          <w:color w:val="00305F"/>
          <w:sz w:val="32"/>
          <w:szCs w:val="32"/>
          <w:rtl/>
        </w:rPr>
      </w:pPr>
    </w:p>
    <w:tbl>
      <w:tblPr>
        <w:tblStyle w:val="ac"/>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237"/>
        <w:gridCol w:w="1530"/>
        <w:gridCol w:w="237"/>
        <w:gridCol w:w="1697"/>
        <w:gridCol w:w="268"/>
        <w:gridCol w:w="1685"/>
      </w:tblGrid>
      <w:tr w:rsidR="00855903" w:rsidTr="000C67E8">
        <w:tc>
          <w:tcPr>
            <w:tcW w:w="1164" w:type="pct"/>
            <w:tcBorders>
              <w:bottom w:val="single" w:sz="12" w:space="0" w:color="000000" w:themeColor="text1"/>
            </w:tcBorders>
            <w:vAlign w:val="bottom"/>
          </w:tcPr>
          <w:p w:rsidR="000C67E8" w:rsidRPr="004562F8" w:rsidRDefault="00014FCA" w:rsidP="00802F26">
            <w:pPr>
              <w:pStyle w:val="2021"/>
              <w:spacing w:before="0" w:after="60"/>
              <w:rPr>
                <w:b w:val="0"/>
                <w:bCs w:val="0"/>
                <w:spacing w:val="-28"/>
                <w:rtl/>
              </w:rPr>
            </w:pPr>
            <w:r w:rsidRPr="008A19AC">
              <w:rPr>
                <w:spacing w:val="-10"/>
                <w:rtl/>
              </w:rPr>
              <w:t>?</w:t>
            </w:r>
          </w:p>
        </w:tc>
        <w:tc>
          <w:tcPr>
            <w:tcW w:w="161" w:type="pct"/>
            <w:vAlign w:val="bottom"/>
          </w:tcPr>
          <w:p w:rsidR="000C67E8" w:rsidRDefault="000C67E8" w:rsidP="000C67E8">
            <w:pPr>
              <w:spacing w:before="120" w:after="60" w:line="240" w:lineRule="auto"/>
              <w:jc w:val="left"/>
              <w:rPr>
                <w:rtl/>
              </w:rPr>
            </w:pPr>
          </w:p>
        </w:tc>
        <w:tc>
          <w:tcPr>
            <w:tcW w:w="1038" w:type="pct"/>
            <w:tcBorders>
              <w:bottom w:val="single" w:sz="12" w:space="0" w:color="000000" w:themeColor="text1"/>
            </w:tcBorders>
            <w:vAlign w:val="bottom"/>
          </w:tcPr>
          <w:p w:rsidR="000C67E8" w:rsidRPr="005C7ABF" w:rsidRDefault="00014FCA" w:rsidP="000C67E8">
            <w:pPr>
              <w:pStyle w:val="2021"/>
              <w:spacing w:before="0" w:after="60"/>
              <w:rPr>
                <w:spacing w:val="-10"/>
                <w:rtl/>
              </w:rPr>
            </w:pPr>
            <w:r w:rsidRPr="008A19AC">
              <w:rPr>
                <w:spacing w:val="-10"/>
                <w:rtl/>
              </w:rPr>
              <w:t>14%</w:t>
            </w:r>
          </w:p>
        </w:tc>
        <w:tc>
          <w:tcPr>
            <w:tcW w:w="161" w:type="pct"/>
            <w:vAlign w:val="bottom"/>
          </w:tcPr>
          <w:p w:rsidR="000C67E8" w:rsidRDefault="000C67E8" w:rsidP="000C67E8">
            <w:pPr>
              <w:spacing w:before="120" w:after="60" w:line="240" w:lineRule="auto"/>
              <w:jc w:val="left"/>
              <w:rPr>
                <w:rtl/>
              </w:rPr>
            </w:pPr>
          </w:p>
        </w:tc>
        <w:tc>
          <w:tcPr>
            <w:tcW w:w="1151" w:type="pct"/>
            <w:tcBorders>
              <w:bottom w:val="single" w:sz="12" w:space="0" w:color="000000" w:themeColor="text1"/>
            </w:tcBorders>
            <w:vAlign w:val="bottom"/>
          </w:tcPr>
          <w:p w:rsidR="000C67E8" w:rsidRPr="00340353" w:rsidRDefault="00014FCA" w:rsidP="000C67E8">
            <w:pPr>
              <w:pStyle w:val="2021"/>
              <w:spacing w:before="0" w:after="60"/>
              <w:rPr>
                <w:b w:val="0"/>
                <w:bCs w:val="0"/>
                <w:spacing w:val="-20"/>
                <w:sz w:val="24"/>
                <w:rtl/>
              </w:rPr>
            </w:pPr>
            <w:r w:rsidRPr="008A19AC">
              <w:rPr>
                <w:spacing w:val="-10"/>
                <w:rtl/>
              </w:rPr>
              <w:t>67%</w:t>
            </w:r>
          </w:p>
        </w:tc>
        <w:tc>
          <w:tcPr>
            <w:tcW w:w="182" w:type="pct"/>
            <w:vAlign w:val="bottom"/>
          </w:tcPr>
          <w:p w:rsidR="000C67E8" w:rsidRDefault="000C67E8" w:rsidP="000C67E8">
            <w:pPr>
              <w:pStyle w:val="2021"/>
              <w:spacing w:before="0" w:after="60"/>
              <w:rPr>
                <w:spacing w:val="-10"/>
                <w:rtl/>
              </w:rPr>
            </w:pPr>
          </w:p>
        </w:tc>
        <w:tc>
          <w:tcPr>
            <w:tcW w:w="1143" w:type="pct"/>
            <w:tcBorders>
              <w:bottom w:val="single" w:sz="12" w:space="0" w:color="000000" w:themeColor="text1"/>
            </w:tcBorders>
            <w:vAlign w:val="bottom"/>
          </w:tcPr>
          <w:p w:rsidR="000C67E8" w:rsidRDefault="00014FCA" w:rsidP="000C67E8">
            <w:pPr>
              <w:pStyle w:val="2021"/>
              <w:spacing w:before="0" w:after="60"/>
              <w:rPr>
                <w:spacing w:val="-10"/>
                <w:rtl/>
              </w:rPr>
            </w:pPr>
            <w:r w:rsidRPr="008A19AC">
              <w:rPr>
                <w:spacing w:val="-10"/>
                <w:rtl/>
              </w:rPr>
              <w:t>18.3%</w:t>
            </w:r>
          </w:p>
        </w:tc>
      </w:tr>
      <w:tr w:rsidR="00855903" w:rsidTr="000C67E8">
        <w:tc>
          <w:tcPr>
            <w:tcW w:w="1164" w:type="pct"/>
            <w:tcBorders>
              <w:top w:val="single" w:sz="12" w:space="0" w:color="000000" w:themeColor="text1"/>
            </w:tcBorders>
          </w:tcPr>
          <w:p w:rsidR="000C67E8" w:rsidRPr="00E52143" w:rsidRDefault="00014FCA" w:rsidP="000C67E8">
            <w:pPr>
              <w:pStyle w:val="732021"/>
              <w:spacing w:before="0" w:line="240" w:lineRule="auto"/>
              <w:rPr>
                <w:rtl/>
              </w:rPr>
            </w:pPr>
            <w:r w:rsidRPr="007971D0">
              <w:rPr>
                <w:rtl/>
              </w:rPr>
              <w:t xml:space="preserve">מספר בני הנוער המצויים על רצף הסיכון, </w:t>
            </w:r>
            <w:r w:rsidRPr="007971D0">
              <w:rPr>
                <w:rFonts w:hint="eastAsia"/>
                <w:rtl/>
              </w:rPr>
              <w:t>ה</w:t>
            </w:r>
            <w:r w:rsidRPr="007971D0">
              <w:rPr>
                <w:rtl/>
              </w:rPr>
              <w:t>סכנה ו</w:t>
            </w:r>
            <w:r w:rsidRPr="007971D0">
              <w:rPr>
                <w:rFonts w:hint="eastAsia"/>
                <w:rtl/>
              </w:rPr>
              <w:t>ה</w:t>
            </w:r>
            <w:r w:rsidRPr="007971D0">
              <w:rPr>
                <w:rtl/>
              </w:rPr>
              <w:t>ניתוק בישראל אינו ידוע</w:t>
            </w:r>
            <w:r w:rsidRPr="007971D0">
              <w:rPr>
                <w:rFonts w:hint="cs"/>
                <w:rtl/>
              </w:rPr>
              <w:t xml:space="preserve">. </w:t>
            </w:r>
            <w:r w:rsidRPr="000C67E8">
              <w:rPr>
                <w:b/>
                <w:bCs/>
                <w:rtl/>
              </w:rPr>
              <w:t>1</w:t>
            </w:r>
            <w:r w:rsidRPr="000C67E8">
              <w:rPr>
                <w:rFonts w:hint="cs"/>
                <w:b/>
                <w:bCs/>
                <w:rtl/>
              </w:rPr>
              <w:t>6</w:t>
            </w:r>
            <w:r w:rsidRPr="000C67E8">
              <w:rPr>
                <w:b/>
                <w:bCs/>
                <w:rtl/>
              </w:rPr>
              <w:t xml:space="preserve"> שנים</w:t>
            </w:r>
            <w:r w:rsidRPr="007971D0">
              <w:rPr>
                <w:rtl/>
              </w:rPr>
              <w:t xml:space="preserve"> עברו מ</w:t>
            </w:r>
            <w:r w:rsidRPr="007971D0">
              <w:rPr>
                <w:rFonts w:hint="eastAsia"/>
                <w:rtl/>
              </w:rPr>
              <w:t>מועד</w:t>
            </w:r>
            <w:r w:rsidRPr="007971D0">
              <w:rPr>
                <w:rFonts w:hint="cs"/>
                <w:rtl/>
              </w:rPr>
              <w:t xml:space="preserve"> </w:t>
            </w:r>
            <w:r w:rsidRPr="007971D0">
              <w:rPr>
                <w:rtl/>
              </w:rPr>
              <w:t>המיפוי האחרון של הילדים ובני הנוער בסיכון (</w:t>
            </w:r>
            <w:r w:rsidRPr="007971D0">
              <w:rPr>
                <w:rFonts w:hint="eastAsia"/>
                <w:rtl/>
              </w:rPr>
              <w:t>שנת</w:t>
            </w:r>
            <w:r w:rsidRPr="007971D0">
              <w:rPr>
                <w:rFonts w:hint="cs"/>
                <w:rtl/>
              </w:rPr>
              <w:t xml:space="preserve"> </w:t>
            </w:r>
            <w:r w:rsidRPr="007971D0">
              <w:rPr>
                <w:rtl/>
              </w:rPr>
              <w:t>2009)</w:t>
            </w:r>
            <w:r w:rsidRPr="007971D0">
              <w:rPr>
                <w:rFonts w:hint="cs"/>
                <w:rtl/>
              </w:rPr>
              <w:t>, וגם מיפוי זה בוצע בכ-70% מהרשויות המקומיות בלבד. לפי ההערכות, פחות מ</w:t>
            </w:r>
            <w:r w:rsidRPr="000C67E8">
              <w:rPr>
                <w:rFonts w:hint="cs"/>
                <w:b/>
                <w:bCs/>
                <w:rtl/>
              </w:rPr>
              <w:t>מחצית</w:t>
            </w:r>
            <w:r w:rsidRPr="007971D0">
              <w:rPr>
                <w:rFonts w:hint="cs"/>
                <w:rtl/>
              </w:rPr>
              <w:t xml:space="preserve"> מבני הנוער בסיכון מוכרים לשירותי הרווחה</w:t>
            </w:r>
          </w:p>
        </w:tc>
        <w:tc>
          <w:tcPr>
            <w:tcW w:w="161" w:type="pct"/>
          </w:tcPr>
          <w:p w:rsidR="000C67E8" w:rsidRPr="00E52143" w:rsidRDefault="000C67E8" w:rsidP="000C67E8">
            <w:pPr>
              <w:pStyle w:val="732021"/>
              <w:spacing w:before="0" w:line="240" w:lineRule="auto"/>
              <w:rPr>
                <w:rtl/>
              </w:rPr>
            </w:pPr>
          </w:p>
        </w:tc>
        <w:tc>
          <w:tcPr>
            <w:tcW w:w="1038" w:type="pct"/>
            <w:tcBorders>
              <w:top w:val="single" w:sz="12" w:space="0" w:color="000000" w:themeColor="text1"/>
            </w:tcBorders>
          </w:tcPr>
          <w:p w:rsidR="000C67E8" w:rsidRPr="007971D0" w:rsidRDefault="00014FCA" w:rsidP="000C67E8">
            <w:pPr>
              <w:pStyle w:val="732021"/>
              <w:spacing w:before="0" w:line="240" w:lineRule="auto"/>
              <w:rPr>
                <w:rtl/>
              </w:rPr>
            </w:pPr>
            <w:r w:rsidRPr="007971D0">
              <w:rPr>
                <w:rtl/>
              </w:rPr>
              <w:t>שיעור הילדים ובני הנוער מכלל הילדים</w:t>
            </w:r>
            <w:r w:rsidR="008025C3">
              <w:rPr>
                <w:rFonts w:hint="cs"/>
                <w:rtl/>
              </w:rPr>
              <w:t xml:space="preserve"> ובני הנוער</w:t>
            </w:r>
            <w:r w:rsidRPr="007971D0">
              <w:rPr>
                <w:rtl/>
              </w:rPr>
              <w:t xml:space="preserve"> בישראל היו מוכרים לשירותי הרווחה, בשנת 2022 (439,905 ילדים ובני נוער)</w:t>
            </w:r>
          </w:p>
          <w:p w:rsidR="000C67E8" w:rsidRPr="00E52143" w:rsidRDefault="000C67E8" w:rsidP="000C67E8">
            <w:pPr>
              <w:pStyle w:val="732021"/>
              <w:spacing w:before="0" w:line="240" w:lineRule="auto"/>
              <w:rPr>
                <w:rtl/>
              </w:rPr>
            </w:pPr>
          </w:p>
        </w:tc>
        <w:tc>
          <w:tcPr>
            <w:tcW w:w="161" w:type="pct"/>
          </w:tcPr>
          <w:p w:rsidR="000C67E8" w:rsidRPr="00E52143" w:rsidRDefault="000C67E8" w:rsidP="000C67E8">
            <w:pPr>
              <w:pStyle w:val="732021"/>
              <w:spacing w:before="0" w:line="240" w:lineRule="auto"/>
              <w:rPr>
                <w:rtl/>
              </w:rPr>
            </w:pPr>
          </w:p>
        </w:tc>
        <w:tc>
          <w:tcPr>
            <w:tcW w:w="1151" w:type="pct"/>
            <w:tcBorders>
              <w:top w:val="single" w:sz="12" w:space="0" w:color="000000" w:themeColor="text1"/>
            </w:tcBorders>
          </w:tcPr>
          <w:p w:rsidR="000C67E8" w:rsidRPr="00E52143" w:rsidRDefault="00014FCA" w:rsidP="000C67E8">
            <w:pPr>
              <w:pStyle w:val="732021"/>
              <w:spacing w:before="0" w:line="240" w:lineRule="auto"/>
              <w:rPr>
                <w:rtl/>
              </w:rPr>
            </w:pPr>
            <w:r w:rsidRPr="007971D0">
              <w:rPr>
                <w:rtl/>
              </w:rPr>
              <w:t xml:space="preserve">ממנהלי המחלקות לשירותים חברתיים ברשויות המקומיות שהשיבו </w:t>
            </w:r>
            <w:r w:rsidRPr="007971D0">
              <w:rPr>
                <w:rFonts w:hint="eastAsia"/>
                <w:rtl/>
              </w:rPr>
              <w:t>על</w:t>
            </w:r>
            <w:r w:rsidRPr="007971D0">
              <w:rPr>
                <w:rtl/>
              </w:rPr>
              <w:t xml:space="preserve"> </w:t>
            </w:r>
            <w:r w:rsidRPr="007971D0">
              <w:rPr>
                <w:rFonts w:hint="eastAsia"/>
                <w:rtl/>
              </w:rPr>
              <w:t>ה</w:t>
            </w:r>
            <w:r w:rsidRPr="007971D0">
              <w:rPr>
                <w:rtl/>
              </w:rPr>
              <w:t>שאלון שהכין משרד מבקר המדינה דיווחו כי חלה עלייה במספר בני הנוער בסיכון במה</w:t>
            </w:r>
            <w:r w:rsidRPr="007971D0">
              <w:rPr>
                <w:rtl/>
              </w:rPr>
              <w:t>לך מלחמת חרבות ברזל</w:t>
            </w:r>
          </w:p>
        </w:tc>
        <w:tc>
          <w:tcPr>
            <w:tcW w:w="182" w:type="pct"/>
          </w:tcPr>
          <w:p w:rsidR="000C67E8" w:rsidRPr="00E52143" w:rsidRDefault="000C67E8" w:rsidP="000C67E8">
            <w:pPr>
              <w:pStyle w:val="732021"/>
              <w:spacing w:before="0" w:line="240" w:lineRule="auto"/>
              <w:rPr>
                <w:rtl/>
              </w:rPr>
            </w:pPr>
          </w:p>
        </w:tc>
        <w:tc>
          <w:tcPr>
            <w:tcW w:w="1143" w:type="pct"/>
            <w:tcBorders>
              <w:top w:val="single" w:sz="12" w:space="0" w:color="000000" w:themeColor="text1"/>
            </w:tcBorders>
          </w:tcPr>
          <w:p w:rsidR="000C67E8" w:rsidRPr="00E52143" w:rsidRDefault="00014FCA" w:rsidP="000C67E8">
            <w:pPr>
              <w:pStyle w:val="732021"/>
              <w:spacing w:before="0" w:line="240" w:lineRule="auto"/>
              <w:rPr>
                <w:rtl/>
              </w:rPr>
            </w:pPr>
            <w:r w:rsidRPr="007971D0">
              <w:rPr>
                <w:rtl/>
              </w:rPr>
              <w:t>מכלל בני הנוער ב</w:t>
            </w:r>
            <w:r w:rsidRPr="000C67E8">
              <w:rPr>
                <w:b/>
                <w:bCs/>
                <w:rtl/>
              </w:rPr>
              <w:t>רמלה</w:t>
            </w:r>
            <w:r w:rsidRPr="007971D0">
              <w:rPr>
                <w:rtl/>
              </w:rPr>
              <w:t xml:space="preserve"> בשנת </w:t>
            </w:r>
            <w:r w:rsidRPr="007971D0">
              <w:rPr>
                <w:rFonts w:hint="cs"/>
                <w:rtl/>
              </w:rPr>
              <w:t xml:space="preserve">2024 </w:t>
            </w:r>
            <w:r w:rsidRPr="007971D0">
              <w:rPr>
                <w:rtl/>
              </w:rPr>
              <w:t xml:space="preserve">היו </w:t>
            </w:r>
            <w:r w:rsidRPr="007971D0">
              <w:rPr>
                <w:rFonts w:hint="cs"/>
                <w:rtl/>
              </w:rPr>
              <w:t xml:space="preserve">בטיפול </w:t>
            </w:r>
            <w:r w:rsidRPr="007971D0">
              <w:rPr>
                <w:rtl/>
              </w:rPr>
              <w:t>קב"ס (קצין ביקור סדיר מטעם משרד החינוך), ב</w:t>
            </w:r>
            <w:r w:rsidRPr="000C67E8">
              <w:rPr>
                <w:b/>
                <w:bCs/>
                <w:rtl/>
              </w:rPr>
              <w:t>ערד</w:t>
            </w:r>
            <w:r w:rsidRPr="007971D0">
              <w:rPr>
                <w:rtl/>
              </w:rPr>
              <w:t xml:space="preserve"> 14.1%, ב</w:t>
            </w:r>
            <w:r w:rsidRPr="000C67E8">
              <w:rPr>
                <w:b/>
                <w:bCs/>
                <w:rtl/>
              </w:rPr>
              <w:t>קריית</w:t>
            </w:r>
            <w:r w:rsidRPr="007971D0">
              <w:rPr>
                <w:rtl/>
              </w:rPr>
              <w:t xml:space="preserve"> </w:t>
            </w:r>
            <w:r w:rsidRPr="000C67E8">
              <w:rPr>
                <w:b/>
                <w:bCs/>
                <w:rtl/>
              </w:rPr>
              <w:t>גת</w:t>
            </w:r>
            <w:r w:rsidRPr="007971D0">
              <w:rPr>
                <w:rtl/>
              </w:rPr>
              <w:t xml:space="preserve"> 14.8%, ב</w:t>
            </w:r>
            <w:r w:rsidRPr="000C67E8">
              <w:rPr>
                <w:b/>
                <w:bCs/>
                <w:rtl/>
              </w:rPr>
              <w:t>יפיע</w:t>
            </w:r>
            <w:r w:rsidRPr="007971D0">
              <w:rPr>
                <w:rtl/>
              </w:rPr>
              <w:t xml:space="preserve"> 10.7% וב</w:t>
            </w:r>
            <w:r w:rsidRPr="008025C3">
              <w:rPr>
                <w:b/>
                <w:bCs/>
                <w:rtl/>
              </w:rPr>
              <w:t>קריית</w:t>
            </w:r>
            <w:r w:rsidRPr="007971D0">
              <w:rPr>
                <w:rtl/>
              </w:rPr>
              <w:t xml:space="preserve"> </w:t>
            </w:r>
            <w:r w:rsidRPr="008025C3">
              <w:rPr>
                <w:b/>
                <w:bCs/>
                <w:rtl/>
              </w:rPr>
              <w:t>מוצקין</w:t>
            </w:r>
            <w:r w:rsidRPr="007971D0">
              <w:rPr>
                <w:rtl/>
              </w:rPr>
              <w:t xml:space="preserve"> 8.7%</w:t>
            </w:r>
          </w:p>
        </w:tc>
      </w:tr>
      <w:tr w:rsidR="00855903" w:rsidTr="003B2498">
        <w:trPr>
          <w:gridAfter w:val="1"/>
          <w:wAfter w:w="1143" w:type="pct"/>
        </w:trPr>
        <w:tc>
          <w:tcPr>
            <w:tcW w:w="1164" w:type="pct"/>
            <w:tcBorders>
              <w:bottom w:val="single" w:sz="12" w:space="0" w:color="000000" w:themeColor="text1"/>
            </w:tcBorders>
            <w:vAlign w:val="bottom"/>
          </w:tcPr>
          <w:p w:rsidR="000C67E8" w:rsidRPr="000C67E8" w:rsidRDefault="00014FCA" w:rsidP="002F5529">
            <w:pPr>
              <w:spacing w:after="60" w:line="240" w:lineRule="auto"/>
              <w:jc w:val="left"/>
              <w:rPr>
                <w:rFonts w:ascii="Tahoma" w:eastAsiaTheme="minorEastAsia" w:hAnsi="Tahoma" w:cs="Tahoma"/>
                <w:b/>
                <w:bCs/>
                <w:color w:val="0D0D0D" w:themeColor="text1" w:themeTint="F2"/>
                <w:spacing w:val="-10"/>
                <w:sz w:val="36"/>
                <w:szCs w:val="36"/>
                <w:rtl/>
              </w:rPr>
            </w:pPr>
            <w:r w:rsidRPr="000C67E8">
              <w:rPr>
                <w:rFonts w:ascii="Tahoma" w:hAnsi="Tahoma" w:cs="Tahoma"/>
                <w:b/>
                <w:bCs/>
                <w:spacing w:val="-10"/>
                <w:sz w:val="36"/>
                <w:szCs w:val="36"/>
                <w:rtl/>
              </w:rPr>
              <w:t xml:space="preserve">13% </w:t>
            </w:r>
            <w:r w:rsidRPr="000C67E8">
              <w:rPr>
                <w:rFonts w:ascii="Tahoma" w:eastAsia="Calibri" w:hAnsi="Tahoma" w:cs="Tahoma"/>
                <w:b/>
                <w:bCs/>
                <w:spacing w:val="-10"/>
                <w:sz w:val="26"/>
                <w:szCs w:val="26"/>
                <w:rtl/>
              </w:rPr>
              <w:t>בלבד</w:t>
            </w:r>
          </w:p>
        </w:tc>
        <w:tc>
          <w:tcPr>
            <w:tcW w:w="161" w:type="pct"/>
          </w:tcPr>
          <w:p w:rsidR="000C67E8" w:rsidRPr="000C67E8" w:rsidRDefault="000C67E8" w:rsidP="002F5529">
            <w:pPr>
              <w:spacing w:after="60"/>
              <w:jc w:val="left"/>
              <w:rPr>
                <w:rFonts w:ascii="Tahoma" w:eastAsiaTheme="minorEastAsia" w:hAnsi="Tahoma" w:cs="Tahoma"/>
                <w:b/>
                <w:bCs/>
                <w:color w:val="0D0D0D" w:themeColor="text1" w:themeTint="F2"/>
                <w:spacing w:val="-10"/>
                <w:sz w:val="36"/>
                <w:szCs w:val="36"/>
                <w:rtl/>
              </w:rPr>
            </w:pPr>
          </w:p>
        </w:tc>
        <w:tc>
          <w:tcPr>
            <w:tcW w:w="1038" w:type="pct"/>
            <w:tcBorders>
              <w:bottom w:val="single" w:sz="12" w:space="0" w:color="000000" w:themeColor="text1"/>
            </w:tcBorders>
            <w:vAlign w:val="center"/>
          </w:tcPr>
          <w:p w:rsidR="000C67E8" w:rsidRPr="000C67E8" w:rsidRDefault="00014FCA" w:rsidP="002F5529">
            <w:pPr>
              <w:spacing w:after="60" w:line="240" w:lineRule="auto"/>
              <w:jc w:val="left"/>
              <w:rPr>
                <w:rFonts w:ascii="Tahoma" w:hAnsi="Tahoma" w:cs="Tahoma"/>
                <w:b/>
                <w:bCs/>
                <w:spacing w:val="-10"/>
                <w:sz w:val="36"/>
                <w:szCs w:val="36"/>
                <w:rtl/>
              </w:rPr>
            </w:pPr>
            <w:r w:rsidRPr="000C67E8">
              <w:rPr>
                <w:rFonts w:ascii="Tahoma" w:hAnsi="Tahoma" w:cs="Tahoma"/>
                <w:b/>
                <w:bCs/>
                <w:spacing w:val="-10"/>
                <w:sz w:val="36"/>
                <w:szCs w:val="36"/>
                <w:rtl/>
              </w:rPr>
              <w:t>0</w:t>
            </w:r>
          </w:p>
          <w:p w:rsidR="000C67E8" w:rsidRPr="000C67E8" w:rsidRDefault="00014FCA" w:rsidP="002F5529">
            <w:pPr>
              <w:pStyle w:val="2021"/>
              <w:spacing w:before="0" w:after="60"/>
              <w:rPr>
                <w:spacing w:val="-10"/>
                <w:rtl/>
              </w:rPr>
            </w:pPr>
            <w:r w:rsidRPr="000C67E8">
              <w:rPr>
                <w:rFonts w:eastAsia="Calibri"/>
                <w:spacing w:val="-10"/>
                <w:sz w:val="26"/>
                <w:szCs w:val="26"/>
                <w:rtl/>
              </w:rPr>
              <w:t>מסגרות מפת"ן</w:t>
            </w:r>
            <w:r>
              <w:rPr>
                <w:rStyle w:val="affff3"/>
                <w:spacing w:val="-10"/>
                <w:sz w:val="22"/>
                <w:szCs w:val="22"/>
              </w:rPr>
              <w:footnoteReference w:id="8"/>
            </w:r>
          </w:p>
        </w:tc>
        <w:tc>
          <w:tcPr>
            <w:tcW w:w="161" w:type="pct"/>
          </w:tcPr>
          <w:p w:rsidR="000C67E8" w:rsidRPr="000C67E8" w:rsidRDefault="000C67E8" w:rsidP="002F5529">
            <w:pPr>
              <w:spacing w:after="60" w:line="240" w:lineRule="auto"/>
              <w:jc w:val="left"/>
              <w:rPr>
                <w:b/>
                <w:bCs/>
                <w:rtl/>
              </w:rPr>
            </w:pPr>
          </w:p>
        </w:tc>
        <w:tc>
          <w:tcPr>
            <w:tcW w:w="1151" w:type="pct"/>
            <w:tcBorders>
              <w:bottom w:val="single" w:sz="12" w:space="0" w:color="000000" w:themeColor="text1"/>
            </w:tcBorders>
            <w:vAlign w:val="bottom"/>
          </w:tcPr>
          <w:p w:rsidR="000C67E8" w:rsidRPr="000C67E8" w:rsidRDefault="00014FCA" w:rsidP="002F5529">
            <w:pPr>
              <w:spacing w:after="60" w:line="192" w:lineRule="auto"/>
              <w:jc w:val="left"/>
              <w:rPr>
                <w:rFonts w:ascii="Tahoma" w:eastAsiaTheme="minorEastAsia" w:hAnsi="Tahoma" w:cs="Tahoma"/>
                <w:b/>
                <w:bCs/>
                <w:color w:val="0D0D0D" w:themeColor="text1" w:themeTint="F2"/>
                <w:spacing w:val="-10"/>
                <w:sz w:val="36"/>
                <w:szCs w:val="36"/>
                <w:rtl/>
              </w:rPr>
            </w:pPr>
            <w:r w:rsidRPr="000C67E8">
              <w:rPr>
                <w:rFonts w:ascii="Tahoma" w:eastAsia="Calibri" w:hAnsi="Tahoma" w:cs="Tahoma"/>
                <w:b/>
                <w:bCs/>
                <w:spacing w:val="-10"/>
                <w:sz w:val="26"/>
                <w:szCs w:val="26"/>
                <w:rtl/>
              </w:rPr>
              <w:t xml:space="preserve">רק </w:t>
            </w:r>
            <w:r w:rsidRPr="000C67E8">
              <w:rPr>
                <w:rFonts w:ascii="Tahoma" w:hAnsi="Tahoma" w:cs="Tahoma"/>
                <w:b/>
                <w:bCs/>
                <w:spacing w:val="-10"/>
                <w:sz w:val="36"/>
                <w:szCs w:val="36"/>
                <w:rtl/>
              </w:rPr>
              <w:t>50%</w:t>
            </w:r>
          </w:p>
        </w:tc>
        <w:tc>
          <w:tcPr>
            <w:tcW w:w="182" w:type="pct"/>
          </w:tcPr>
          <w:p w:rsidR="000C67E8" w:rsidRDefault="000C67E8" w:rsidP="000C67E8">
            <w:pPr>
              <w:spacing w:after="60" w:line="240" w:lineRule="auto"/>
              <w:jc w:val="left"/>
              <w:rPr>
                <w:rFonts w:ascii="Tahoma" w:eastAsiaTheme="minorEastAsia" w:hAnsi="Tahoma" w:cs="Tahoma"/>
                <w:b/>
                <w:bCs/>
                <w:color w:val="0D0D0D" w:themeColor="text1" w:themeTint="F2"/>
                <w:spacing w:val="-10"/>
                <w:sz w:val="36"/>
                <w:szCs w:val="36"/>
                <w:rtl/>
              </w:rPr>
            </w:pPr>
          </w:p>
        </w:tc>
      </w:tr>
      <w:tr w:rsidR="00855903" w:rsidTr="000C67E8">
        <w:trPr>
          <w:gridAfter w:val="1"/>
          <w:wAfter w:w="1143" w:type="pct"/>
        </w:trPr>
        <w:tc>
          <w:tcPr>
            <w:tcW w:w="1164" w:type="pct"/>
            <w:tcBorders>
              <w:top w:val="single" w:sz="12" w:space="0" w:color="000000" w:themeColor="text1"/>
            </w:tcBorders>
          </w:tcPr>
          <w:p w:rsidR="000C67E8" w:rsidRPr="007971D0" w:rsidRDefault="00014FCA" w:rsidP="000C67E8">
            <w:pPr>
              <w:pStyle w:val="732021"/>
              <w:spacing w:before="0" w:after="0" w:line="240" w:lineRule="auto"/>
              <w:rPr>
                <w:rtl/>
              </w:rPr>
            </w:pPr>
            <w:r w:rsidRPr="007971D0">
              <w:rPr>
                <w:rtl/>
              </w:rPr>
              <w:t xml:space="preserve">מהתקציב המיועד למעני רווחה לנוער בסיכון בעיריית </w:t>
            </w:r>
            <w:r w:rsidRPr="000C67E8">
              <w:rPr>
                <w:b/>
                <w:bCs/>
                <w:rtl/>
              </w:rPr>
              <w:t>ערד</w:t>
            </w:r>
            <w:r w:rsidRPr="007971D0">
              <w:rPr>
                <w:rtl/>
              </w:rPr>
              <w:t xml:space="preserve"> בשנת 2023 נוצל.</w:t>
            </w:r>
          </w:p>
          <w:p w:rsidR="000C67E8" w:rsidRPr="007971D0" w:rsidRDefault="00014FCA" w:rsidP="000C67E8">
            <w:pPr>
              <w:pStyle w:val="732021"/>
              <w:spacing w:before="0" w:after="0" w:line="240" w:lineRule="auto"/>
              <w:rPr>
                <w:rtl/>
              </w:rPr>
            </w:pPr>
            <w:r w:rsidRPr="007971D0">
              <w:rPr>
                <w:rtl/>
              </w:rPr>
              <w:t xml:space="preserve">בכל הרשויות שנבדקו כמעט </w:t>
            </w:r>
            <w:r w:rsidRPr="007971D0">
              <w:rPr>
                <w:rFonts w:hint="eastAsia"/>
                <w:rtl/>
              </w:rPr>
              <w:t>ש</w:t>
            </w:r>
            <w:r w:rsidRPr="007971D0">
              <w:rPr>
                <w:rtl/>
              </w:rPr>
              <w:t>לא מופעלים מענים של משרד הרווחה בתוך הקהילה</w:t>
            </w:r>
          </w:p>
          <w:p w:rsidR="000C67E8" w:rsidRPr="004562F8" w:rsidRDefault="000C67E8" w:rsidP="000C67E8">
            <w:pPr>
              <w:pStyle w:val="732021"/>
              <w:spacing w:before="0" w:after="0" w:line="240" w:lineRule="auto"/>
              <w:rPr>
                <w:rtl/>
              </w:rPr>
            </w:pPr>
          </w:p>
        </w:tc>
        <w:tc>
          <w:tcPr>
            <w:tcW w:w="161" w:type="pct"/>
          </w:tcPr>
          <w:p w:rsidR="000C67E8" w:rsidRPr="008D750B" w:rsidRDefault="000C67E8" w:rsidP="000C67E8">
            <w:pPr>
              <w:pStyle w:val="732021"/>
              <w:spacing w:before="0" w:after="0" w:line="240" w:lineRule="auto"/>
              <w:rPr>
                <w:rtl/>
              </w:rPr>
            </w:pPr>
          </w:p>
        </w:tc>
        <w:tc>
          <w:tcPr>
            <w:tcW w:w="1038" w:type="pct"/>
            <w:tcBorders>
              <w:top w:val="single" w:sz="12" w:space="0" w:color="000000" w:themeColor="text1"/>
            </w:tcBorders>
          </w:tcPr>
          <w:p w:rsidR="000C67E8" w:rsidRPr="004562F8" w:rsidRDefault="00014FCA" w:rsidP="000C67E8">
            <w:pPr>
              <w:pStyle w:val="732021"/>
              <w:spacing w:before="0" w:after="0" w:line="240" w:lineRule="auto"/>
              <w:rPr>
                <w:rtl/>
              </w:rPr>
            </w:pPr>
            <w:r w:rsidRPr="007971D0">
              <w:rPr>
                <w:rtl/>
              </w:rPr>
              <w:t xml:space="preserve">היו קיימות בשנת </w:t>
            </w:r>
            <w:r w:rsidRPr="007971D0">
              <w:rPr>
                <w:rFonts w:hint="cs"/>
                <w:rtl/>
              </w:rPr>
              <w:t xml:space="preserve">הלימודים </w:t>
            </w:r>
            <w:r w:rsidRPr="007971D0">
              <w:rPr>
                <w:rFonts w:hint="eastAsia"/>
                <w:rtl/>
              </w:rPr>
              <w:t>ה</w:t>
            </w:r>
            <w:r w:rsidRPr="007971D0">
              <w:rPr>
                <w:rFonts w:hint="cs"/>
                <w:rtl/>
              </w:rPr>
              <w:t xml:space="preserve">תשפ"ג </w:t>
            </w:r>
            <w:r w:rsidRPr="007971D0">
              <w:rPr>
                <w:rtl/>
              </w:rPr>
              <w:t>במחוז ה</w:t>
            </w:r>
            <w:r w:rsidRPr="000C67E8">
              <w:rPr>
                <w:b/>
                <w:bCs/>
                <w:rtl/>
              </w:rPr>
              <w:t>דרום</w:t>
            </w:r>
            <w:r w:rsidRPr="007971D0">
              <w:rPr>
                <w:rtl/>
              </w:rPr>
              <w:t xml:space="preserve"> - כמו כן נרשמה ירידה של </w:t>
            </w:r>
            <w:r w:rsidRPr="000C67E8">
              <w:rPr>
                <w:b/>
                <w:bCs/>
                <w:rtl/>
              </w:rPr>
              <w:t>52%</w:t>
            </w:r>
            <w:r w:rsidRPr="007971D0">
              <w:rPr>
                <w:rtl/>
              </w:rPr>
              <w:t xml:space="preserve"> ב</w:t>
            </w:r>
            <w:r w:rsidRPr="007971D0">
              <w:rPr>
                <w:rFonts w:hint="cs"/>
                <w:rtl/>
              </w:rPr>
              <w:t>מספר המשתתפים ב</w:t>
            </w:r>
            <w:r w:rsidRPr="007971D0">
              <w:rPr>
                <w:rtl/>
              </w:rPr>
              <w:t>מענים האינטנסיביים</w:t>
            </w:r>
            <w:r w:rsidRPr="007971D0">
              <w:rPr>
                <w:rFonts w:hint="cs"/>
                <w:rtl/>
              </w:rPr>
              <w:t xml:space="preserve"> מפת"ן ומית"ר</w:t>
            </w:r>
            <w:r w:rsidRPr="007971D0">
              <w:rPr>
                <w:rtl/>
              </w:rPr>
              <w:t xml:space="preserve"> בקהילה </w:t>
            </w:r>
            <w:r w:rsidRPr="007971D0">
              <w:rPr>
                <w:rFonts w:hint="eastAsia"/>
                <w:rtl/>
              </w:rPr>
              <w:t>ב</w:t>
            </w:r>
            <w:r w:rsidRPr="007971D0">
              <w:rPr>
                <w:rtl/>
              </w:rPr>
              <w:t>שנים 2016 - 202</w:t>
            </w:r>
            <w:r w:rsidRPr="007971D0">
              <w:rPr>
                <w:rFonts w:hint="cs"/>
                <w:rtl/>
              </w:rPr>
              <w:t>3</w:t>
            </w:r>
            <w:r w:rsidRPr="007971D0">
              <w:rPr>
                <w:rtl/>
              </w:rPr>
              <w:t xml:space="preserve"> בכלל המחוזות</w:t>
            </w:r>
          </w:p>
        </w:tc>
        <w:tc>
          <w:tcPr>
            <w:tcW w:w="161" w:type="pct"/>
          </w:tcPr>
          <w:p w:rsidR="000C67E8" w:rsidRDefault="000C67E8" w:rsidP="000C67E8">
            <w:pPr>
              <w:pStyle w:val="732021"/>
              <w:spacing w:before="0" w:after="0" w:line="240" w:lineRule="auto"/>
              <w:rPr>
                <w:rtl/>
              </w:rPr>
            </w:pPr>
          </w:p>
        </w:tc>
        <w:tc>
          <w:tcPr>
            <w:tcW w:w="1151" w:type="pct"/>
            <w:tcBorders>
              <w:top w:val="single" w:sz="12" w:space="0" w:color="000000" w:themeColor="text1"/>
            </w:tcBorders>
          </w:tcPr>
          <w:p w:rsidR="000C67E8" w:rsidRPr="007971D0" w:rsidRDefault="00014FCA" w:rsidP="000C67E8">
            <w:pPr>
              <w:pStyle w:val="732021"/>
              <w:spacing w:before="0" w:after="0" w:line="240" w:lineRule="auto"/>
              <w:rPr>
                <w:rtl/>
              </w:rPr>
            </w:pPr>
            <w:r w:rsidRPr="007971D0">
              <w:rPr>
                <w:rtl/>
              </w:rPr>
              <w:t xml:space="preserve">ממשרות </w:t>
            </w:r>
            <w:r w:rsidRPr="007971D0">
              <w:rPr>
                <w:rtl/>
              </w:rPr>
              <w:t>העו"ס המיועדות לטיפול בנוער בסיכון ברשויות המקומיות שנבדקו -</w:t>
            </w:r>
            <w:r w:rsidR="008025C3">
              <w:rPr>
                <w:rFonts w:hint="cs"/>
                <w:b/>
                <w:bCs/>
                <w:rtl/>
              </w:rPr>
              <w:t xml:space="preserve"> </w:t>
            </w:r>
            <w:r w:rsidRPr="000C67E8">
              <w:rPr>
                <w:b/>
                <w:bCs/>
                <w:rtl/>
              </w:rPr>
              <w:t>ערד</w:t>
            </w:r>
            <w:r w:rsidRPr="007971D0">
              <w:rPr>
                <w:rtl/>
              </w:rPr>
              <w:t xml:space="preserve">, </w:t>
            </w:r>
            <w:r w:rsidRPr="000C67E8">
              <w:rPr>
                <w:b/>
                <w:bCs/>
                <w:rtl/>
              </w:rPr>
              <w:t>קריית</w:t>
            </w:r>
            <w:r w:rsidRPr="007971D0">
              <w:rPr>
                <w:rtl/>
              </w:rPr>
              <w:t xml:space="preserve"> </w:t>
            </w:r>
            <w:r w:rsidRPr="000C67E8">
              <w:rPr>
                <w:b/>
                <w:bCs/>
                <w:rtl/>
              </w:rPr>
              <w:t>גת</w:t>
            </w:r>
            <w:r w:rsidRPr="007971D0">
              <w:rPr>
                <w:rtl/>
              </w:rPr>
              <w:t xml:space="preserve"> ו</w:t>
            </w:r>
            <w:r w:rsidRPr="000C67E8">
              <w:rPr>
                <w:b/>
                <w:bCs/>
                <w:rtl/>
              </w:rPr>
              <w:t>קריית</w:t>
            </w:r>
            <w:r w:rsidRPr="007971D0">
              <w:rPr>
                <w:rtl/>
              </w:rPr>
              <w:t xml:space="preserve"> </w:t>
            </w:r>
            <w:r w:rsidRPr="000C67E8">
              <w:rPr>
                <w:b/>
                <w:bCs/>
                <w:rtl/>
              </w:rPr>
              <w:t>מוצקין</w:t>
            </w:r>
            <w:r w:rsidRPr="007971D0">
              <w:rPr>
                <w:rtl/>
              </w:rPr>
              <w:t xml:space="preserve"> -מאוישות</w:t>
            </w:r>
            <w:r w:rsidR="008025C3">
              <w:rPr>
                <w:rFonts w:hint="cs"/>
                <w:rtl/>
              </w:rPr>
              <w:t>.</w:t>
            </w:r>
          </w:p>
          <w:p w:rsidR="000C67E8" w:rsidRPr="0062456C" w:rsidRDefault="00014FCA" w:rsidP="000C67E8">
            <w:pPr>
              <w:pStyle w:val="732021"/>
              <w:spacing w:before="0" w:after="0" w:line="240" w:lineRule="auto"/>
              <w:rPr>
                <w:rtl/>
              </w:rPr>
            </w:pPr>
            <w:r w:rsidRPr="007971D0">
              <w:rPr>
                <w:rtl/>
              </w:rPr>
              <w:t xml:space="preserve">כמו כן </w:t>
            </w:r>
            <w:r w:rsidRPr="007971D0">
              <w:rPr>
                <w:rFonts w:hint="cs"/>
                <w:rtl/>
              </w:rPr>
              <w:t xml:space="preserve">כ-10% </w:t>
            </w:r>
            <w:r w:rsidRPr="007971D0">
              <w:rPr>
                <w:rtl/>
              </w:rPr>
              <w:t xml:space="preserve">ממשרות הפיקוח של משרד הרווחה על המחלקות לשירותים חברתיים </w:t>
            </w:r>
            <w:r w:rsidRPr="007971D0">
              <w:rPr>
                <w:rFonts w:hint="cs"/>
                <w:rtl/>
              </w:rPr>
              <w:t xml:space="preserve">אינן </w:t>
            </w:r>
            <w:r w:rsidRPr="007971D0">
              <w:rPr>
                <w:rtl/>
              </w:rPr>
              <w:t>מאוישות</w:t>
            </w:r>
          </w:p>
        </w:tc>
        <w:tc>
          <w:tcPr>
            <w:tcW w:w="182" w:type="pct"/>
          </w:tcPr>
          <w:p w:rsidR="000C67E8" w:rsidRPr="00C92141" w:rsidRDefault="000C67E8" w:rsidP="000C67E8">
            <w:pPr>
              <w:pStyle w:val="732021"/>
              <w:spacing w:before="0" w:after="0" w:line="240" w:lineRule="auto"/>
              <w:rPr>
                <w:rtl/>
              </w:rPr>
            </w:pPr>
          </w:p>
        </w:tc>
      </w:tr>
    </w:tbl>
    <w:p w:rsidR="00420374" w:rsidRDefault="00420374" w:rsidP="00420374">
      <w:pPr>
        <w:pStyle w:val="73f7"/>
        <w:spacing w:after="0"/>
        <w:rPr>
          <w:sz w:val="10"/>
          <w:szCs w:val="10"/>
          <w:rtl/>
        </w:rPr>
      </w:pPr>
    </w:p>
    <w:p w:rsidR="00420374" w:rsidRPr="00C62692" w:rsidRDefault="00014FCA" w:rsidP="00420374">
      <w:pPr>
        <w:pStyle w:val="732"/>
        <w:rPr>
          <w:rtl/>
        </w:rPr>
      </w:pPr>
      <w:r w:rsidRPr="00C62692">
        <w:rPr>
          <w:rtl/>
        </w:rPr>
        <w:lastRenderedPageBreak/>
        <w:t>פעולות הביקורת</w:t>
      </w:r>
    </w:p>
    <w:p w:rsidR="00F74C27" w:rsidRDefault="00014FCA" w:rsidP="00EB672B">
      <w:pPr>
        <w:pStyle w:val="73f7"/>
        <w:rPr>
          <w:rtl/>
        </w:rPr>
      </w:pPr>
      <w:r w:rsidRPr="001F3363">
        <w:rPr>
          <w:noProof/>
        </w:rPr>
        <w:drawing>
          <wp:anchor distT="0" distB="0" distL="71755" distR="71755" simplePos="0" relativeHeight="251678720"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67E8" w:rsidRPr="007971D0">
        <w:rPr>
          <w:noProof/>
          <w:rtl/>
        </w:rPr>
        <w:t>בחודשים אוגוסט 2024 - דצמבר 2024 בדק משרד מבקר המדינה את אופן הטיפול ודרכי ההתערבות של המחלקות לשירותים חברתיים ברשויות המקומיות בעניינו של נוער על רצף הסיכון, הסכנה והניתוק</w:t>
      </w:r>
      <w:r>
        <w:rPr>
          <w:noProof/>
          <w:vertAlign w:val="superscript"/>
          <w:rtl/>
        </w:rPr>
        <w:footnoteReference w:id="9"/>
      </w:r>
      <w:r w:rsidR="000C67E8" w:rsidRPr="007971D0">
        <w:rPr>
          <w:noProof/>
          <w:rtl/>
        </w:rPr>
        <w:t xml:space="preserve">. הביקורת נעשתה במש"חים בעיריות </w:t>
      </w:r>
      <w:r w:rsidR="000C67E8" w:rsidRPr="000C67E8">
        <w:rPr>
          <w:b/>
          <w:bCs/>
          <w:noProof/>
          <w:rtl/>
        </w:rPr>
        <w:t>קריית גת</w:t>
      </w:r>
      <w:r w:rsidR="000C67E8" w:rsidRPr="007971D0">
        <w:rPr>
          <w:noProof/>
          <w:rtl/>
        </w:rPr>
        <w:t xml:space="preserve">, </w:t>
      </w:r>
      <w:r w:rsidR="000C67E8" w:rsidRPr="000C67E8">
        <w:rPr>
          <w:b/>
          <w:bCs/>
          <w:noProof/>
          <w:rtl/>
        </w:rPr>
        <w:t>קריית מוצקין</w:t>
      </w:r>
      <w:r w:rsidR="000C67E8" w:rsidRPr="007971D0">
        <w:rPr>
          <w:noProof/>
          <w:rtl/>
        </w:rPr>
        <w:t xml:space="preserve">, </w:t>
      </w:r>
      <w:r w:rsidR="000C67E8" w:rsidRPr="000C67E8">
        <w:rPr>
          <w:b/>
          <w:bCs/>
          <w:noProof/>
          <w:rtl/>
        </w:rPr>
        <w:t>ערד</w:t>
      </w:r>
      <w:r w:rsidR="000C67E8" w:rsidRPr="007971D0">
        <w:rPr>
          <w:noProof/>
          <w:rtl/>
        </w:rPr>
        <w:t xml:space="preserve"> ו</w:t>
      </w:r>
      <w:r w:rsidR="000C67E8" w:rsidRPr="000C67E8">
        <w:rPr>
          <w:b/>
          <w:bCs/>
          <w:noProof/>
          <w:rtl/>
        </w:rPr>
        <w:t>רמלה</w:t>
      </w:r>
      <w:r w:rsidR="000C67E8" w:rsidRPr="007971D0">
        <w:rPr>
          <w:noProof/>
          <w:rtl/>
        </w:rPr>
        <w:t xml:space="preserve"> ובמועצה המקומית </w:t>
      </w:r>
      <w:r w:rsidR="000C67E8" w:rsidRPr="000C67E8">
        <w:rPr>
          <w:b/>
          <w:bCs/>
          <w:noProof/>
          <w:rtl/>
        </w:rPr>
        <w:t>יפיע</w:t>
      </w:r>
      <w:r>
        <w:rPr>
          <w:noProof/>
          <w:vertAlign w:val="superscript"/>
          <w:rtl/>
        </w:rPr>
        <w:footnoteReference w:id="10"/>
      </w:r>
      <w:r w:rsidR="000C67E8" w:rsidRPr="007971D0">
        <w:rPr>
          <w:noProof/>
          <w:rtl/>
        </w:rPr>
        <w:t>. כמו כן נבדקו אופני הטיפול הייחודיים בנושא בחברה החרדית, הערבית, הדרוזית והבדואית וכן בקהילת הלהט"ב</w:t>
      </w:r>
      <w:r>
        <w:rPr>
          <w:noProof/>
          <w:vertAlign w:val="superscript"/>
          <w:rtl/>
        </w:rPr>
        <w:footnoteReference w:id="11"/>
      </w:r>
      <w:r w:rsidR="000C67E8" w:rsidRPr="007971D0">
        <w:rPr>
          <w:noProof/>
          <w:rtl/>
        </w:rPr>
        <w:t xml:space="preserve"> (אוכלוסיות גיוון). אשר לאוכלוסיות אלה, נערכה בדיקה ברשויות שנבדקו, ככל שהן כוללות את אוכלוסיות הגיוון שנבדקו. כמו כן נעשתה ביקורת במטה משרד הרווחה ובמחוזותיו, ובמינהל של"ם - שיקום, ליווי ומניעה</w:t>
      </w:r>
      <w:r>
        <w:rPr>
          <w:noProof/>
          <w:vertAlign w:val="superscript"/>
          <w:rtl/>
        </w:rPr>
        <w:footnoteReference w:id="12"/>
      </w:r>
      <w:r w:rsidR="000C67E8" w:rsidRPr="007971D0">
        <w:rPr>
          <w:noProof/>
          <w:rtl/>
        </w:rPr>
        <w:t xml:space="preserve"> (מינהל של"ם) במשרד הרווחה. בדיקות השלמה נעשו גם במינהל לשירותים חברתיים ואישיים במשרד הרווחה, באגף א' חינוך ילדים ונוער בסיכון במשרד החינוך ובמחלקות החינוך ברשויות המקומיות האמורות, במשרד לביטחון לאומי, ברשות הלאומית לביטחון קהילתי ובמשטרת ישראל, </w:t>
      </w:r>
      <w:r w:rsidR="000C67E8" w:rsidRPr="007971D0">
        <w:rPr>
          <w:rFonts w:hint="cs"/>
          <w:noProof/>
          <w:rtl/>
        </w:rPr>
        <w:t>ב</w:t>
      </w:r>
      <w:r w:rsidR="000C67E8" w:rsidRPr="007971D0">
        <w:rPr>
          <w:noProof/>
          <w:rtl/>
        </w:rPr>
        <w:t>מטה הלאומי להגנה על ילדים ברשת וכן בחוליית מניעה והסברה במדור נוער</w:t>
      </w:r>
      <w:r w:rsidR="00EB672B">
        <w:rPr>
          <w:rFonts w:hint="cs"/>
          <w:rtl/>
        </w:rPr>
        <w:t>.</w:t>
      </w:r>
      <w:r w:rsidR="00EB672B" w:rsidRPr="001F3363">
        <w:rPr>
          <w:rFonts w:hint="cs"/>
          <w:rtl/>
        </w:rPr>
        <w:t xml:space="preserve"> </w:t>
      </w:r>
    </w:p>
    <w:p w:rsidR="00F74C27" w:rsidRDefault="00014FCA">
      <w:pPr>
        <w:bidi w:val="0"/>
        <w:spacing w:after="200" w:line="276" w:lineRule="auto"/>
        <w:rPr>
          <w:rFonts w:ascii="Tahoma" w:hAnsi="Tahoma" w:cs="Tahoma"/>
          <w:color w:val="0D0D0D" w:themeColor="text1" w:themeTint="F2"/>
          <w:sz w:val="18"/>
          <w:szCs w:val="18"/>
          <w:rtl/>
        </w:rPr>
      </w:pPr>
      <w:r>
        <w:rPr>
          <w:rtl/>
        </w:rPr>
        <w:br w:type="page"/>
      </w:r>
    </w:p>
    <w:p w:rsidR="00EB672B" w:rsidRDefault="00014FCA" w:rsidP="00EB672B">
      <w:pPr>
        <w:pStyle w:val="732"/>
        <w:rPr>
          <w:rtl/>
        </w:rPr>
      </w:pPr>
      <w:r w:rsidRPr="00275281">
        <w:rPr>
          <w:rFonts w:hint="cs"/>
          <w:rtl/>
        </w:rPr>
        <w:lastRenderedPageBreak/>
        <w:t>תמונת המצב העולה מן הביקורת</w:t>
      </w:r>
    </w:p>
    <w:p w:rsidR="00F74C27" w:rsidRPr="00355FB2" w:rsidRDefault="00014FCA" w:rsidP="00355FB2">
      <w:pPr>
        <w:rPr>
          <w:rtl/>
        </w:rPr>
      </w:pPr>
      <w:r>
        <w:rPr>
          <w:noProof/>
          <w:rtl/>
          <w:lang w:val="he-IL"/>
        </w:rPr>
        <w:drawing>
          <wp:inline distT="0" distB="0" distL="0" distR="0">
            <wp:extent cx="4679950" cy="2263140"/>
            <wp:effectExtent l="0" t="0" r="6350" b="0"/>
            <wp:docPr id="1053804388" name="תמונה 37" descr="ההבנה שכשמדברים על נוער ונוער בסיכון, מדברים על רצף מרחבי החיים שהם נמצאים בו, כי זה לא שהם נמצאים רק בבית ספר, זה לא שהם נמצאים רק ברחוב, זה לא שהם נמצאים רק בהוסטל ואז בסופי שבוע לפעמים חוזרים הביתה וקורים שם דברים בתוך הרשות. זאת ההסתכלות של הרשות ברמת התכלול של מי שמוביל את זה בתוך הרשות ולא משנה מי, זה יכול להיות רווחה, זה יכול להיות חינוך, אבל יש פה פערים מאוד מאוד גדולים בסוף ביכולת של שני הגופים האלה לשבת ביחד באותו שולחן ולהוביל משהו מקצועי ביחד ולהסתכל רגע על מה שקורה ברשות ברמה הרבה יותר רחבה.&#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04388" name="תמונה 37"/>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679950" cy="2263140"/>
                    </a:xfrm>
                    <a:prstGeom prst="rect">
                      <a:avLst/>
                    </a:prstGeom>
                  </pic:spPr>
                </pic:pic>
              </a:graphicData>
            </a:graphic>
          </wp:inline>
        </w:drawing>
      </w:r>
    </w:p>
    <w:p w:rsidR="00355FB2" w:rsidRPr="00355FB2" w:rsidRDefault="00014FCA" w:rsidP="00355FB2">
      <w:pPr>
        <w:rPr>
          <w:rtl/>
        </w:rPr>
      </w:pPr>
      <w:r>
        <w:rPr>
          <w:noProof/>
          <w:rtl/>
          <w:lang w:val="he-IL"/>
        </w:rPr>
        <w:drawing>
          <wp:inline distT="0" distB="0" distL="0" distR="0">
            <wp:extent cx="4679950" cy="2043954"/>
            <wp:effectExtent l="0" t="0" r="0" b="1270"/>
            <wp:docPr id="1714979933" name="תמונה 38" descr="אין את רצף השירותים שהוא מסונכרן ביחד ואין את אותה שפה טיפולית או שפת התערבות אחידה, אם למשל גוף אחר מפעיל איזו שהיא מועדונית לילדים וגוף שני מפעיל איזו שהיא תוכנית לנוער, אז כל אחד עובד בנפרד וכל אחד מתערב בדרך שלו, אז אנחנו מפספסים את המטרה. המטרה, בסופו של דבר, היא באמת להתערב נכון בחיים של הנוער, אז צריכים כולם באמת לעבוד באותה שפה, באותה דרך התערבות, על מנת שאנחנו באמת ניתן איזו שהיא עבודה עם רצף נכון.&#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979933" name="תמונה 38"/>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679950" cy="2043954"/>
                    </a:xfrm>
                    <a:prstGeom prst="rect">
                      <a:avLst/>
                    </a:prstGeom>
                  </pic:spPr>
                </pic:pic>
              </a:graphicData>
            </a:graphic>
          </wp:inline>
        </w:drawing>
      </w:r>
    </w:p>
    <w:p w:rsidR="00355FB2" w:rsidRPr="00355FB2" w:rsidRDefault="00014FCA" w:rsidP="00355FB2">
      <w:pPr>
        <w:rPr>
          <w:rtl/>
        </w:rPr>
      </w:pPr>
      <w:r>
        <w:rPr>
          <w:noProof/>
          <w:rtl/>
          <w:lang w:val="he-IL"/>
        </w:rPr>
        <w:drawing>
          <wp:inline distT="0" distB="0" distL="0" distR="0">
            <wp:extent cx="4679950" cy="1212276"/>
            <wp:effectExtent l="0" t="0" r="0" b="0"/>
            <wp:docPr id="1298978456" name="תמונה 39" descr="אין הרבה שולחנות עגולים שיושבים שם כל הגורמים, גם של חינוך וגם של רווחה ואני חושבת שהרבה פעמים, שם נופלים בין הכיסאות הרבה מאוד בני נוער&#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978456" name="תמונה 3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679950" cy="1212276"/>
                    </a:xfrm>
                    <a:prstGeom prst="rect">
                      <a:avLst/>
                    </a:prstGeom>
                  </pic:spPr>
                </pic:pic>
              </a:graphicData>
            </a:graphic>
          </wp:inline>
        </w:drawing>
      </w:r>
    </w:p>
    <w:p w:rsidR="00355FB2" w:rsidRPr="00355FB2" w:rsidRDefault="00014FCA" w:rsidP="00355FB2">
      <w:pPr>
        <w:rPr>
          <w:rtl/>
        </w:rPr>
      </w:pPr>
      <w:r>
        <w:rPr>
          <w:noProof/>
          <w:rtl/>
          <w:lang w:val="he-IL"/>
        </w:rPr>
        <w:lastRenderedPageBreak/>
        <w:drawing>
          <wp:inline distT="0" distB="0" distL="0" distR="0">
            <wp:extent cx="4679947" cy="1480104"/>
            <wp:effectExtent l="0" t="0" r="0" b="6350"/>
            <wp:docPr id="155189651" name="תמונה 40" descr=" עד היום בהרבה רשויות יש עבודה מאוד טריטוריאלית של אגף החינוך ואגף הרווחה, הם בפני עצמם כל אחד, חסר מאוד החיבור בשפה של שני הגורמים האלה ביחד.&#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89651" name="תמונה 40"/>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679947" cy="1480104"/>
                    </a:xfrm>
                    <a:prstGeom prst="rect">
                      <a:avLst/>
                    </a:prstGeom>
                  </pic:spPr>
                </pic:pic>
              </a:graphicData>
            </a:graphic>
          </wp:inline>
        </w:drawing>
      </w:r>
    </w:p>
    <w:p w:rsidR="00355FB2" w:rsidRPr="00355FB2" w:rsidRDefault="00014FCA" w:rsidP="00355FB2">
      <w:pPr>
        <w:rPr>
          <w:rtl/>
        </w:rPr>
      </w:pPr>
      <w:r>
        <w:rPr>
          <w:noProof/>
          <w:rtl/>
          <w:lang w:val="he-IL"/>
        </w:rPr>
        <w:drawing>
          <wp:inline distT="0" distB="0" distL="0" distR="0">
            <wp:extent cx="4679950" cy="1219028"/>
            <wp:effectExtent l="0" t="0" r="0" b="635"/>
            <wp:docPr id="1189613991" name="תמונה 41" descr="הרבה תוכניות נופלות בין הכיסאות כי אין גורם שיכול לממן את השכירות של המבנה, ותמיד הציפייה היא שגורם מתנדב יממן.&#10;(ציטוטים מתוך שיתוף ציבור שנערך בדצמבר 2024 - מנהלת תחום קהילה בעמותה שמסייעת לבני נוער במצבי סיכון בכל הארץ)&#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613991" name="תמונה 4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679950" cy="1219028"/>
                    </a:xfrm>
                    <a:prstGeom prst="rect">
                      <a:avLst/>
                    </a:prstGeom>
                  </pic:spPr>
                </pic:pic>
              </a:graphicData>
            </a:graphic>
          </wp:inline>
        </w:drawing>
      </w:r>
    </w:p>
    <w:p w:rsidR="00EB672B" w:rsidRPr="00CF6518" w:rsidRDefault="00014FCA" w:rsidP="00EB672B">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uri="{C183D7F6-B498-43B3-948B-1728B52AA6E4}">
                          <adec:decorative xmlns:adec="http://schemas.microsoft.com/office/drawing/2017/decorative" val="0"/>
                        </a:ext>
                      </a:extLst>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1667AE" w:rsidRPr="00AF3B73" w:rsidRDefault="00014FCA" w:rsidP="001667AE">
      <w:pPr>
        <w:pStyle w:val="73f7"/>
        <w:rPr>
          <w:rtl/>
        </w:rPr>
      </w:pPr>
      <w:r w:rsidRPr="00AB2F78">
        <w:rPr>
          <w:rStyle w:val="7372"/>
          <w:rFonts w:hint="cs"/>
          <w:noProof/>
          <w:rtl/>
        </w:rPr>
        <w:drawing>
          <wp:anchor distT="0" distB="0" distL="71755" distR="0" simplePos="0" relativeHeight="25168384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94835697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356970" name="Picture 59">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E5272E" w:rsidRPr="003F5690">
        <w:rPr>
          <w:b/>
          <w:bCs/>
          <w:rtl/>
        </w:rPr>
        <w:t>הגדרה אחידה של נוער בסיכון</w:t>
      </w:r>
      <w:r w:rsidR="00E5272E" w:rsidRPr="003F5690">
        <w:rPr>
          <w:rtl/>
        </w:rPr>
        <w:t xml:space="preserve"> </w:t>
      </w:r>
      <w:r w:rsidR="009414E2" w:rsidRPr="009414E2">
        <w:rPr>
          <w:rFonts w:hint="cs"/>
          <w:b/>
          <w:bCs/>
          <w:rtl/>
        </w:rPr>
        <w:t>-</w:t>
      </w:r>
      <w:r w:rsidR="00E5272E" w:rsidRPr="003F5690">
        <w:rPr>
          <w:rtl/>
        </w:rPr>
        <w:t xml:space="preserve"> </w:t>
      </w:r>
      <w:r w:rsidR="00E5272E" w:rsidRPr="003F5690">
        <w:rPr>
          <w:rFonts w:hint="cs"/>
          <w:rtl/>
        </w:rPr>
        <w:t>קיימים פערים מהותיים בהגדרה של</w:t>
      </w:r>
      <w:r w:rsidR="009414E2">
        <w:rPr>
          <w:rFonts w:hint="cs"/>
          <w:rtl/>
        </w:rPr>
        <w:t xml:space="preserve"> </w:t>
      </w:r>
      <w:r w:rsidR="00E5272E" w:rsidRPr="003F5690">
        <w:rPr>
          <w:rtl/>
        </w:rPr>
        <w:t>"</w:t>
      </w:r>
      <w:r w:rsidR="00E5272E" w:rsidRPr="003F5690">
        <w:rPr>
          <w:rFonts w:hint="cs"/>
          <w:rtl/>
        </w:rPr>
        <w:t>נוער בסיכון</w:t>
      </w:r>
      <w:r w:rsidR="00E5272E" w:rsidRPr="003F5690">
        <w:rPr>
          <w:rtl/>
        </w:rPr>
        <w:t>"</w:t>
      </w:r>
      <w:r w:rsidR="00E5272E" w:rsidRPr="003F5690">
        <w:rPr>
          <w:rFonts w:hint="cs"/>
          <w:rtl/>
        </w:rPr>
        <w:t xml:space="preserve"> בין </w:t>
      </w:r>
      <w:r w:rsidR="00E5272E" w:rsidRPr="003F5690">
        <w:rPr>
          <w:rtl/>
        </w:rPr>
        <w:t xml:space="preserve">משרדי הממשלה </w:t>
      </w:r>
      <w:r w:rsidR="00E5272E" w:rsidRPr="003F5690">
        <w:rPr>
          <w:rFonts w:hint="cs"/>
          <w:rtl/>
        </w:rPr>
        <w:t xml:space="preserve">השונים </w:t>
      </w:r>
      <w:r w:rsidR="00E5272E" w:rsidRPr="003F5690">
        <w:rPr>
          <w:rtl/>
        </w:rPr>
        <w:t>המשתתפים בתוכנית הלאומית</w:t>
      </w:r>
      <w:r w:rsidR="00E5272E" w:rsidRPr="003F5690">
        <w:rPr>
          <w:rFonts w:hint="cs"/>
          <w:rtl/>
        </w:rPr>
        <w:t xml:space="preserve"> </w:t>
      </w:r>
      <w:r w:rsidR="00E5272E" w:rsidRPr="003F5690">
        <w:rPr>
          <w:rtl/>
        </w:rPr>
        <w:t>360°</w:t>
      </w:r>
      <w:r>
        <w:rPr>
          <w:rStyle w:val="affff3"/>
          <w:rtl/>
        </w:rPr>
        <w:footnoteReference w:id="13"/>
      </w:r>
      <w:r w:rsidR="00E5272E" w:rsidRPr="003F5690">
        <w:rPr>
          <w:rFonts w:hint="cs"/>
          <w:rtl/>
        </w:rPr>
        <w:t xml:space="preserve"> - משרד החינוך, משרד הבריאות, המשרד לקליטת עלייה והמשרד לביטחון לאומי</w:t>
      </w:r>
      <w:r w:rsidR="00E5272E" w:rsidRPr="003F5690">
        <w:rPr>
          <w:rtl/>
        </w:rPr>
        <w:t>, ובפרט משרד הרווחה שדוח זה מתמקד בתחומי אחריותו</w:t>
      </w:r>
      <w:r w:rsidR="00E5272E" w:rsidRPr="003F5690">
        <w:rPr>
          <w:rFonts w:hint="cs"/>
          <w:rtl/>
        </w:rPr>
        <w:t>.</w:t>
      </w:r>
      <w:r w:rsidR="00E5272E" w:rsidRPr="003F5690">
        <w:rPr>
          <w:rtl/>
        </w:rPr>
        <w:t xml:space="preserve"> </w:t>
      </w:r>
      <w:r w:rsidR="00E5272E" w:rsidRPr="003F5690">
        <w:rPr>
          <w:rFonts w:hint="cs"/>
          <w:rtl/>
        </w:rPr>
        <w:t xml:space="preserve">המשרדים </w:t>
      </w:r>
      <w:r w:rsidR="00E5272E" w:rsidRPr="003F5690">
        <w:rPr>
          <w:rtl/>
        </w:rPr>
        <w:t xml:space="preserve">לא הטמיעו במסגרת פעילותם את הגדרת התוכנית הלאומית 360° שאושרה על ידי הממשלה, וכל משרד ממשיך לדבוק בהגדרות משלו. היעדר הגדרה אחידה למושג "נוער בסיכון" מחלחל גם לשלטון המקומי, האמון על הטיפול באוכלוסייה זו. חמש הרשויות המקומיות שנבדקו: עיריות </w:t>
      </w:r>
      <w:r w:rsidR="00E5272E" w:rsidRPr="003F5690">
        <w:rPr>
          <w:b/>
          <w:bCs/>
          <w:rtl/>
        </w:rPr>
        <w:t>ערד</w:t>
      </w:r>
      <w:r w:rsidR="00E5272E" w:rsidRPr="009414E2">
        <w:rPr>
          <w:rtl/>
        </w:rPr>
        <w:t>,</w:t>
      </w:r>
      <w:r w:rsidR="00E5272E" w:rsidRPr="003F5690">
        <w:rPr>
          <w:b/>
          <w:bCs/>
          <w:rtl/>
        </w:rPr>
        <w:t xml:space="preserve"> קריית גת</w:t>
      </w:r>
      <w:r w:rsidR="00E5272E" w:rsidRPr="009414E2">
        <w:rPr>
          <w:rtl/>
        </w:rPr>
        <w:t>,</w:t>
      </w:r>
      <w:r w:rsidR="00E5272E" w:rsidRPr="003F5690">
        <w:rPr>
          <w:b/>
          <w:bCs/>
          <w:rtl/>
        </w:rPr>
        <w:t xml:space="preserve"> קריית מוצקין</w:t>
      </w:r>
      <w:r w:rsidR="00E5272E" w:rsidRPr="009414E2">
        <w:rPr>
          <w:rtl/>
        </w:rPr>
        <w:t xml:space="preserve">, </w:t>
      </w:r>
      <w:r w:rsidR="00E5272E" w:rsidRPr="003F5690">
        <w:rPr>
          <w:b/>
          <w:bCs/>
          <w:rtl/>
        </w:rPr>
        <w:t>רמלה</w:t>
      </w:r>
      <w:r w:rsidR="00E5272E" w:rsidRPr="003F5690">
        <w:rPr>
          <w:rtl/>
        </w:rPr>
        <w:t xml:space="preserve"> והמועצה המקומית </w:t>
      </w:r>
      <w:r w:rsidR="00E5272E" w:rsidRPr="003F5690">
        <w:rPr>
          <w:b/>
          <w:bCs/>
          <w:rtl/>
        </w:rPr>
        <w:t>יפיע</w:t>
      </w:r>
      <w:r w:rsidR="00E5272E" w:rsidRPr="003F5690">
        <w:rPr>
          <w:rtl/>
        </w:rPr>
        <w:t>, מגדיר</w:t>
      </w:r>
      <w:r w:rsidR="00E5272E" w:rsidRPr="003F5690">
        <w:rPr>
          <w:rFonts w:hint="cs"/>
          <w:rtl/>
        </w:rPr>
        <w:t>ות</w:t>
      </w:r>
      <w:r w:rsidR="00E5272E" w:rsidRPr="003F5690">
        <w:rPr>
          <w:rtl/>
        </w:rPr>
        <w:t xml:space="preserve"> אחרת את המושג</w:t>
      </w:r>
      <w:r w:rsidR="00E5272E" w:rsidRPr="003F5690">
        <w:rPr>
          <w:rFonts w:hint="cs"/>
          <w:rtl/>
        </w:rPr>
        <w:t xml:space="preserve"> "נוער בסיכון", למשל מבחינת טווח הגילים</w:t>
      </w:r>
      <w:r w:rsidRPr="00AF3B73">
        <w:rPr>
          <w:rtl/>
        </w:rPr>
        <w:t>.</w:t>
      </w:r>
      <w:r>
        <w:rPr>
          <w:rFonts w:hint="cs"/>
          <w:rtl/>
        </w:rPr>
        <w:t xml:space="preserve"> </w:t>
      </w:r>
    </w:p>
    <w:p w:rsidR="001667AE" w:rsidRPr="00AF3B73" w:rsidRDefault="00014FCA" w:rsidP="001667AE">
      <w:pPr>
        <w:pStyle w:val="73f7"/>
        <w:rPr>
          <w:rtl/>
        </w:rPr>
      </w:pPr>
      <w:r w:rsidRPr="00AB2F78">
        <w:rPr>
          <w:rStyle w:val="7372"/>
          <w:rFonts w:hint="cs"/>
          <w:noProof/>
          <w:rtl/>
        </w:rPr>
        <w:drawing>
          <wp:anchor distT="0" distB="0" distL="71755" distR="0" simplePos="0" relativeHeight="25168486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811384786"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384786" name="Picture 59">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E5272E" w:rsidRPr="003F5690">
        <w:rPr>
          <w:b/>
          <w:bCs/>
          <w:rtl/>
        </w:rPr>
        <w:t xml:space="preserve">מיפוי </w:t>
      </w:r>
      <w:r w:rsidR="00E5272E" w:rsidRPr="003F5690">
        <w:rPr>
          <w:rFonts w:hint="cs"/>
          <w:b/>
          <w:bCs/>
          <w:rtl/>
        </w:rPr>
        <w:t>מידע</w:t>
      </w:r>
      <w:r w:rsidR="00E5272E" w:rsidRPr="003F5690">
        <w:rPr>
          <w:b/>
          <w:bCs/>
          <w:rtl/>
        </w:rPr>
        <w:t xml:space="preserve"> ארצי</w:t>
      </w:r>
      <w:r w:rsidR="00E5272E" w:rsidRPr="003F5690">
        <w:rPr>
          <w:rFonts w:hint="cs"/>
          <w:b/>
          <w:bCs/>
          <w:rtl/>
        </w:rPr>
        <w:t xml:space="preserve"> עיתי</w:t>
      </w:r>
      <w:r w:rsidR="00E5272E" w:rsidRPr="003F5690">
        <w:rPr>
          <w:rFonts w:hint="cs"/>
          <w:rtl/>
        </w:rPr>
        <w:t xml:space="preserve"> </w:t>
      </w:r>
      <w:r w:rsidR="00E5272E" w:rsidRPr="009414E2">
        <w:rPr>
          <w:b/>
          <w:bCs/>
          <w:rtl/>
        </w:rPr>
        <w:t>-</w:t>
      </w:r>
      <w:r w:rsidR="00E5272E" w:rsidRPr="003F5690">
        <w:rPr>
          <w:rtl/>
        </w:rPr>
        <w:t xml:space="preserve"> </w:t>
      </w:r>
      <w:r w:rsidR="00E5272E" w:rsidRPr="003F5690">
        <w:rPr>
          <w:rFonts w:hint="cs"/>
          <w:rtl/>
        </w:rPr>
        <w:t>כ</w:t>
      </w:r>
      <w:r w:rsidR="00E5272E" w:rsidRPr="003F5690">
        <w:rPr>
          <w:rtl/>
        </w:rPr>
        <w:t>-</w:t>
      </w:r>
      <w:r w:rsidR="00E5272E" w:rsidRPr="003F5690">
        <w:rPr>
          <w:rFonts w:hint="cs"/>
          <w:rtl/>
        </w:rPr>
        <w:t>440,000</w:t>
      </w:r>
      <w:r w:rsidR="00E5272E" w:rsidRPr="003F5690">
        <w:rPr>
          <w:rtl/>
        </w:rPr>
        <w:t xml:space="preserve"> ילדים ובני נוער, ששיעורם כ-14% מכלל הילדים ובני הנוער בישראל,</w:t>
      </w:r>
      <w:r w:rsidR="00E5272E" w:rsidRPr="003F5690">
        <w:rPr>
          <w:rFonts w:hint="cs"/>
          <w:rtl/>
        </w:rPr>
        <w:t xml:space="preserve"> </w:t>
      </w:r>
      <w:r w:rsidR="00E5272E" w:rsidRPr="003F5690">
        <w:rPr>
          <w:rtl/>
        </w:rPr>
        <w:t>היו מוכרים לשירותי הרווחה</w:t>
      </w:r>
      <w:r w:rsidR="00E5272E" w:rsidRPr="003F5690">
        <w:rPr>
          <w:rFonts w:hint="cs"/>
          <w:rtl/>
        </w:rPr>
        <w:t xml:space="preserve"> </w:t>
      </w:r>
      <w:r w:rsidR="00E5272E" w:rsidRPr="003F5690">
        <w:rPr>
          <w:rtl/>
        </w:rPr>
        <w:t xml:space="preserve">בשנת 2022. </w:t>
      </w:r>
      <w:r w:rsidR="00E5272E" w:rsidRPr="003F5690">
        <w:rPr>
          <w:rFonts w:hint="cs"/>
          <w:rtl/>
        </w:rPr>
        <w:t xml:space="preserve">עם זאת, </w:t>
      </w:r>
      <w:r w:rsidR="00E5272E" w:rsidRPr="003F5690">
        <w:rPr>
          <w:rtl/>
        </w:rPr>
        <w:t>משרד הרווחה והתוכנית הלאומית 360° לא ביצעו מיפוי</w:t>
      </w:r>
      <w:r w:rsidR="00E5272E" w:rsidRPr="003F5690">
        <w:rPr>
          <w:rFonts w:hint="cs"/>
          <w:rtl/>
        </w:rPr>
        <w:t xml:space="preserve"> ארצי של ילדים ובני נוער בסיכון, </w:t>
      </w:r>
      <w:r w:rsidR="00E5272E" w:rsidRPr="003F5690">
        <w:rPr>
          <w:rtl/>
        </w:rPr>
        <w:t xml:space="preserve">והנתונים על מצבם ומספרם של בני הנוער בישראל עדכניים </w:t>
      </w:r>
      <w:r w:rsidR="00E5272E" w:rsidRPr="003F5690">
        <w:rPr>
          <w:rFonts w:hint="cs"/>
          <w:rtl/>
        </w:rPr>
        <w:t>למיפוי שבוצע בשנת 2009 ומתייחסים לילדים ובני נוער המתגוררים בכ-70% מהרשויות המקומיות בלבד</w:t>
      </w:r>
      <w:r w:rsidR="00E5272E" w:rsidRPr="003F5690">
        <w:rPr>
          <w:rtl/>
        </w:rPr>
        <w:t>. נכון למועד סיום הביקורת, פברואר 2025, יותר מ-15 שנה לאחר הקמת התוכנית הלאומית 360°, עדיין אין בידי מנהל התוכנית מידע מלא על הילדים ובני הנוער בסיכון ברמה הארצית</w:t>
      </w:r>
      <w:r w:rsidRPr="00AF3B73">
        <w:rPr>
          <w:rtl/>
        </w:rPr>
        <w:t>.</w:t>
      </w:r>
      <w:r>
        <w:rPr>
          <w:rFonts w:hint="cs"/>
          <w:rtl/>
        </w:rPr>
        <w:t xml:space="preserve"> </w:t>
      </w:r>
    </w:p>
    <w:p w:rsidR="001667AE" w:rsidRPr="00AF3B73" w:rsidRDefault="00014FCA" w:rsidP="001667AE">
      <w:pPr>
        <w:pStyle w:val="73f7"/>
        <w:rPr>
          <w:rtl/>
        </w:rPr>
      </w:pPr>
      <w:r w:rsidRPr="00AB2F78">
        <w:rPr>
          <w:rStyle w:val="7372"/>
          <w:rFonts w:hint="cs"/>
          <w:noProof/>
          <w:rtl/>
        </w:rPr>
        <w:drawing>
          <wp:anchor distT="0" distB="0" distL="71755" distR="0" simplePos="0" relativeHeight="25168588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24961362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613624" name="Picture 59">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E5272E" w:rsidRPr="003F5690">
        <w:rPr>
          <w:b/>
          <w:bCs/>
          <w:rtl/>
        </w:rPr>
        <w:t>קביעת אופי</w:t>
      </w:r>
      <w:r w:rsidR="00E5272E" w:rsidRPr="003F5690">
        <w:rPr>
          <w:rFonts w:hint="eastAsia"/>
          <w:b/>
          <w:bCs/>
          <w:rtl/>
        </w:rPr>
        <w:t>ים</w:t>
      </w:r>
      <w:r w:rsidR="00E5272E" w:rsidRPr="003F5690">
        <w:rPr>
          <w:b/>
          <w:bCs/>
          <w:rtl/>
        </w:rPr>
        <w:t xml:space="preserve"> וסוג</w:t>
      </w:r>
      <w:r w:rsidR="00E5272E" w:rsidRPr="003F5690">
        <w:rPr>
          <w:rFonts w:hint="eastAsia"/>
          <w:b/>
          <w:bCs/>
          <w:rtl/>
        </w:rPr>
        <w:t>ם</w:t>
      </w:r>
      <w:r w:rsidR="00E5272E" w:rsidRPr="003F5690">
        <w:rPr>
          <w:b/>
          <w:bCs/>
          <w:rtl/>
        </w:rPr>
        <w:t xml:space="preserve"> </w:t>
      </w:r>
      <w:r w:rsidR="00E5272E" w:rsidRPr="003F5690">
        <w:rPr>
          <w:rFonts w:hint="eastAsia"/>
          <w:b/>
          <w:bCs/>
          <w:rtl/>
        </w:rPr>
        <w:t>של</w:t>
      </w:r>
      <w:r w:rsidR="00E5272E" w:rsidRPr="003F5690">
        <w:rPr>
          <w:b/>
          <w:bCs/>
          <w:rtl/>
        </w:rPr>
        <w:t xml:space="preserve"> </w:t>
      </w:r>
      <w:bookmarkStart w:id="3" w:name="_Hlk194594421"/>
      <w:r w:rsidR="00E5272E" w:rsidRPr="003F5690">
        <w:rPr>
          <w:rFonts w:hint="eastAsia"/>
          <w:b/>
          <w:bCs/>
          <w:rtl/>
        </w:rPr>
        <w:t>ה</w:t>
      </w:r>
      <w:r w:rsidR="00E5272E" w:rsidRPr="003F5690">
        <w:rPr>
          <w:b/>
          <w:bCs/>
          <w:rtl/>
        </w:rPr>
        <w:t xml:space="preserve">שירותים </w:t>
      </w:r>
      <w:r w:rsidR="00E5272E" w:rsidRPr="003F5690">
        <w:rPr>
          <w:rFonts w:hint="eastAsia"/>
          <w:b/>
          <w:bCs/>
          <w:rtl/>
        </w:rPr>
        <w:t>ה</w:t>
      </w:r>
      <w:r w:rsidR="00E5272E" w:rsidRPr="003F5690">
        <w:rPr>
          <w:b/>
          <w:bCs/>
          <w:rtl/>
        </w:rPr>
        <w:t xml:space="preserve">מינימליים </w:t>
      </w:r>
      <w:r w:rsidR="00E5272E" w:rsidRPr="003F5690">
        <w:rPr>
          <w:rFonts w:hint="eastAsia"/>
          <w:b/>
          <w:bCs/>
          <w:rtl/>
        </w:rPr>
        <w:t>ה</w:t>
      </w:r>
      <w:r w:rsidR="00E5272E" w:rsidRPr="003F5690">
        <w:rPr>
          <w:b/>
          <w:bCs/>
          <w:rtl/>
        </w:rPr>
        <w:t xml:space="preserve">מחייבים </w:t>
      </w:r>
      <w:bookmarkEnd w:id="3"/>
      <w:r w:rsidR="00E5272E" w:rsidRPr="003F5690">
        <w:rPr>
          <w:b/>
          <w:bCs/>
          <w:rtl/>
        </w:rPr>
        <w:t xml:space="preserve">ברשות המקומית - </w:t>
      </w:r>
      <w:r w:rsidR="00E5272E" w:rsidRPr="003F5690">
        <w:rPr>
          <w:rtl/>
        </w:rPr>
        <w:t xml:space="preserve">משרד הרווחה לא קבע הנחיות לגבי האופי והסוג של השירותים שרשות מקומית אמורה </w:t>
      </w:r>
      <w:r w:rsidR="00E5272E" w:rsidRPr="003F5690">
        <w:rPr>
          <w:rtl/>
        </w:rPr>
        <w:lastRenderedPageBreak/>
        <w:t>לספק לבני נוער במצבי סכנה וסיכון, ובכלל זה לא ציין מה הם השירותים המינימליים ש</w:t>
      </w:r>
      <w:r w:rsidR="00E5272E" w:rsidRPr="003F5690">
        <w:rPr>
          <w:rFonts w:hint="cs"/>
          <w:rtl/>
        </w:rPr>
        <w:t>ראוי ש</w:t>
      </w:r>
      <w:r w:rsidR="00E5272E" w:rsidRPr="003F5690">
        <w:rPr>
          <w:rtl/>
        </w:rPr>
        <w:t xml:space="preserve">הרשות המקומית </w:t>
      </w:r>
      <w:r w:rsidR="00E5272E" w:rsidRPr="003F5690">
        <w:rPr>
          <w:rFonts w:hint="cs"/>
          <w:rtl/>
        </w:rPr>
        <w:t>ת</w:t>
      </w:r>
      <w:r w:rsidR="00E5272E" w:rsidRPr="003F5690">
        <w:rPr>
          <w:rtl/>
        </w:rPr>
        <w:t>ספק ולא קבע הוראות המגינות על אוכלוסיות מיוחדות שמועדות לסיכון ועל בני נוער במצבים מגבירי סיכון וסכנה</w:t>
      </w:r>
      <w:r w:rsidRPr="00AF3B73">
        <w:rPr>
          <w:rtl/>
        </w:rPr>
        <w:t>.</w:t>
      </w:r>
      <w:r>
        <w:rPr>
          <w:rFonts w:hint="cs"/>
          <w:rtl/>
        </w:rPr>
        <w:t xml:space="preserve"> </w:t>
      </w:r>
    </w:p>
    <w:p w:rsidR="001667AE" w:rsidRPr="00AF3B73" w:rsidRDefault="00014FCA" w:rsidP="001667AE">
      <w:pPr>
        <w:pStyle w:val="73f7"/>
        <w:rPr>
          <w:rtl/>
        </w:rPr>
      </w:pPr>
      <w:r w:rsidRPr="00AB2F78">
        <w:rPr>
          <w:rStyle w:val="7372"/>
          <w:rFonts w:hint="cs"/>
          <w:noProof/>
          <w:rtl/>
        </w:rPr>
        <w:drawing>
          <wp:anchor distT="0" distB="0" distL="71755" distR="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91468446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684463" name="Picture 59">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E5272E" w:rsidRPr="003F5690">
        <w:rPr>
          <w:b/>
          <w:bCs/>
          <w:rtl/>
        </w:rPr>
        <w:t xml:space="preserve">תכלול ברשות המקומית </w:t>
      </w:r>
      <w:r w:rsidR="00E5272E" w:rsidRPr="003F5690">
        <w:rPr>
          <w:rFonts w:hint="cs"/>
          <w:b/>
          <w:bCs/>
          <w:rtl/>
        </w:rPr>
        <w:t>והתכנסות הו</w:t>
      </w:r>
      <w:r w:rsidR="00E5272E" w:rsidRPr="003F5690">
        <w:rPr>
          <w:rFonts w:hint="eastAsia"/>
          <w:b/>
          <w:bCs/>
          <w:rtl/>
        </w:rPr>
        <w:t>ו</w:t>
      </w:r>
      <w:r w:rsidR="00E5272E" w:rsidRPr="003F5690">
        <w:rPr>
          <w:rFonts w:hint="cs"/>
          <w:b/>
          <w:bCs/>
          <w:rtl/>
        </w:rPr>
        <w:t xml:space="preserve">עדה לקידום מעמד הילד ברשויות שנבדקו </w:t>
      </w:r>
      <w:r w:rsidR="00E5272E" w:rsidRPr="003F5690">
        <w:rPr>
          <w:b/>
          <w:bCs/>
          <w:rtl/>
        </w:rPr>
        <w:t xml:space="preserve">- </w:t>
      </w:r>
      <w:r w:rsidR="00E5272E" w:rsidRPr="003F5690">
        <w:rPr>
          <w:rtl/>
        </w:rPr>
        <w:t xml:space="preserve">בשום רשות מהרשויות המקומיות שנבדקו - </w:t>
      </w:r>
      <w:r w:rsidR="00E5272E" w:rsidRPr="003F5690">
        <w:rPr>
          <w:b/>
          <w:bCs/>
          <w:rtl/>
        </w:rPr>
        <w:t>ערד</w:t>
      </w:r>
      <w:r w:rsidR="00E5272E" w:rsidRPr="009414E2">
        <w:rPr>
          <w:rtl/>
        </w:rPr>
        <w:t>,</w:t>
      </w:r>
      <w:r w:rsidR="00E5272E" w:rsidRPr="003F5690">
        <w:rPr>
          <w:b/>
          <w:bCs/>
          <w:rtl/>
        </w:rPr>
        <w:t xml:space="preserve"> קריית גת</w:t>
      </w:r>
      <w:r w:rsidR="00E5272E" w:rsidRPr="009414E2">
        <w:rPr>
          <w:rtl/>
        </w:rPr>
        <w:t>,</w:t>
      </w:r>
      <w:r w:rsidR="00E5272E" w:rsidRPr="003F5690">
        <w:rPr>
          <w:b/>
          <w:bCs/>
          <w:rtl/>
        </w:rPr>
        <w:t xml:space="preserve"> קריית מוצקין</w:t>
      </w:r>
      <w:r w:rsidR="00E5272E" w:rsidRPr="009414E2">
        <w:rPr>
          <w:rtl/>
        </w:rPr>
        <w:t>,</w:t>
      </w:r>
      <w:r w:rsidR="00E5272E" w:rsidRPr="003F5690">
        <w:rPr>
          <w:b/>
          <w:bCs/>
          <w:rtl/>
        </w:rPr>
        <w:t xml:space="preserve"> רמלה </w:t>
      </w:r>
      <w:r w:rsidR="00E5272E" w:rsidRPr="009414E2">
        <w:rPr>
          <w:rtl/>
        </w:rPr>
        <w:t>ו</w:t>
      </w:r>
      <w:r w:rsidR="00E5272E" w:rsidRPr="003F5690">
        <w:rPr>
          <w:b/>
          <w:bCs/>
          <w:rtl/>
        </w:rPr>
        <w:t>יפיע</w:t>
      </w:r>
      <w:r w:rsidR="00E5272E" w:rsidRPr="003F5690">
        <w:rPr>
          <w:rtl/>
        </w:rPr>
        <w:t xml:space="preserve"> - אין גורם רשמי שתפקידו לתכלל בין המחלקות השונות בתחום הטיפול בנוער בסיכון, </w:t>
      </w:r>
      <w:r w:rsidR="00E5272E" w:rsidRPr="003F5690">
        <w:rPr>
          <w:rFonts w:hint="eastAsia"/>
          <w:rtl/>
        </w:rPr>
        <w:t>שהעיקריות</w:t>
      </w:r>
      <w:r w:rsidR="00E5272E" w:rsidRPr="003F5690">
        <w:rPr>
          <w:rtl/>
        </w:rPr>
        <w:t xml:space="preserve"> </w:t>
      </w:r>
      <w:r w:rsidR="00E5272E" w:rsidRPr="003F5690">
        <w:rPr>
          <w:rFonts w:hint="eastAsia"/>
          <w:rtl/>
        </w:rPr>
        <w:t>שבהן</w:t>
      </w:r>
      <w:r w:rsidR="00E5272E" w:rsidRPr="003F5690">
        <w:rPr>
          <w:rtl/>
        </w:rPr>
        <w:t xml:space="preserve"> </w:t>
      </w:r>
      <w:r w:rsidR="00E5272E" w:rsidRPr="003F5690">
        <w:rPr>
          <w:rFonts w:hint="eastAsia"/>
          <w:rtl/>
        </w:rPr>
        <w:t>הן</w:t>
      </w:r>
      <w:r w:rsidR="00E5272E" w:rsidRPr="003F5690">
        <w:rPr>
          <w:rtl/>
        </w:rPr>
        <w:t xml:space="preserve"> </w:t>
      </w:r>
      <w:r w:rsidR="00E5272E" w:rsidRPr="003F5690">
        <w:rPr>
          <w:rFonts w:hint="eastAsia"/>
          <w:rtl/>
        </w:rPr>
        <w:t>מחלקות</w:t>
      </w:r>
      <w:r w:rsidR="00E5272E" w:rsidRPr="003F5690">
        <w:rPr>
          <w:rtl/>
        </w:rPr>
        <w:t xml:space="preserve"> </w:t>
      </w:r>
      <w:r w:rsidR="00E5272E" w:rsidRPr="003F5690">
        <w:rPr>
          <w:rFonts w:hint="eastAsia"/>
          <w:rtl/>
        </w:rPr>
        <w:t>הרווחה</w:t>
      </w:r>
      <w:r w:rsidR="00E5272E" w:rsidRPr="003F5690">
        <w:rPr>
          <w:rtl/>
        </w:rPr>
        <w:t xml:space="preserve"> </w:t>
      </w:r>
      <w:r w:rsidR="00E5272E" w:rsidRPr="003F5690">
        <w:rPr>
          <w:rFonts w:hint="eastAsia"/>
          <w:rtl/>
        </w:rPr>
        <w:t>והחינוך</w:t>
      </w:r>
      <w:r w:rsidR="00E5272E" w:rsidRPr="003F5690">
        <w:rPr>
          <w:rtl/>
        </w:rPr>
        <w:t xml:space="preserve">, </w:t>
      </w:r>
      <w:r w:rsidR="00E5272E" w:rsidRPr="003F5690">
        <w:rPr>
          <w:rFonts w:hint="eastAsia"/>
          <w:rtl/>
        </w:rPr>
        <w:t>לתאם</w:t>
      </w:r>
      <w:r w:rsidR="00E5272E" w:rsidRPr="003F5690">
        <w:rPr>
          <w:rtl/>
        </w:rPr>
        <w:t xml:space="preserve"> </w:t>
      </w:r>
      <w:r w:rsidR="00E5272E" w:rsidRPr="003F5690">
        <w:rPr>
          <w:rFonts w:hint="eastAsia"/>
          <w:rtl/>
        </w:rPr>
        <w:t>ביניהן</w:t>
      </w:r>
      <w:r w:rsidR="00E5272E" w:rsidRPr="003F5690">
        <w:rPr>
          <w:rtl/>
        </w:rPr>
        <w:t xml:space="preserve"> </w:t>
      </w:r>
      <w:r w:rsidR="00E5272E" w:rsidRPr="003F5690">
        <w:rPr>
          <w:rFonts w:hint="eastAsia"/>
          <w:rtl/>
        </w:rPr>
        <w:t>ולהעלות</w:t>
      </w:r>
      <w:r w:rsidR="00E5272E" w:rsidRPr="003F5690">
        <w:rPr>
          <w:rtl/>
        </w:rPr>
        <w:t xml:space="preserve"> </w:t>
      </w:r>
      <w:r w:rsidR="00E5272E" w:rsidRPr="003F5690">
        <w:rPr>
          <w:rFonts w:hint="eastAsia"/>
          <w:rtl/>
        </w:rPr>
        <w:t>סוגיות</w:t>
      </w:r>
      <w:r w:rsidR="00E5272E" w:rsidRPr="003F5690">
        <w:rPr>
          <w:rtl/>
        </w:rPr>
        <w:t xml:space="preserve"> </w:t>
      </w:r>
      <w:r w:rsidR="00E5272E" w:rsidRPr="003F5690">
        <w:rPr>
          <w:rFonts w:hint="eastAsia"/>
          <w:rtl/>
        </w:rPr>
        <w:t>רלוונטיות</w:t>
      </w:r>
      <w:r w:rsidR="00E5272E" w:rsidRPr="003F5690">
        <w:rPr>
          <w:rtl/>
        </w:rPr>
        <w:t xml:space="preserve"> </w:t>
      </w:r>
      <w:r w:rsidR="00E5272E" w:rsidRPr="003F5690">
        <w:rPr>
          <w:rFonts w:hint="eastAsia"/>
          <w:rtl/>
        </w:rPr>
        <w:t>לדיון</w:t>
      </w:r>
      <w:r w:rsidR="00E5272E" w:rsidRPr="003F5690">
        <w:rPr>
          <w:rtl/>
        </w:rPr>
        <w:t xml:space="preserve"> </w:t>
      </w:r>
      <w:r w:rsidR="00E5272E" w:rsidRPr="003F5690">
        <w:rPr>
          <w:rFonts w:hint="eastAsia"/>
          <w:rtl/>
        </w:rPr>
        <w:t>לפני</w:t>
      </w:r>
      <w:r w:rsidR="00E5272E" w:rsidRPr="003F5690">
        <w:rPr>
          <w:rtl/>
        </w:rPr>
        <w:t xml:space="preserve"> </w:t>
      </w:r>
      <w:r w:rsidR="00E5272E" w:rsidRPr="003F5690">
        <w:rPr>
          <w:rFonts w:hint="eastAsia"/>
          <w:rtl/>
        </w:rPr>
        <w:t>ועדות</w:t>
      </w:r>
      <w:r w:rsidR="00E5272E" w:rsidRPr="003F5690">
        <w:rPr>
          <w:rtl/>
        </w:rPr>
        <w:t xml:space="preserve"> </w:t>
      </w:r>
      <w:r w:rsidR="00E5272E" w:rsidRPr="003F5690">
        <w:rPr>
          <w:rFonts w:hint="eastAsia"/>
          <w:rtl/>
        </w:rPr>
        <w:t>החינוך</w:t>
      </w:r>
      <w:r w:rsidR="00E5272E" w:rsidRPr="003F5690">
        <w:rPr>
          <w:rtl/>
        </w:rPr>
        <w:t xml:space="preserve">, </w:t>
      </w:r>
      <w:r w:rsidR="00E5272E" w:rsidRPr="003F5690">
        <w:rPr>
          <w:rFonts w:hint="eastAsia"/>
          <w:rtl/>
        </w:rPr>
        <w:t>הרווחה</w:t>
      </w:r>
      <w:r w:rsidR="00E5272E" w:rsidRPr="003F5690">
        <w:rPr>
          <w:rtl/>
        </w:rPr>
        <w:t xml:space="preserve"> </w:t>
      </w:r>
      <w:r w:rsidR="00E5272E" w:rsidRPr="003F5690">
        <w:rPr>
          <w:rFonts w:hint="eastAsia"/>
          <w:rtl/>
        </w:rPr>
        <w:t>והוועדה</w:t>
      </w:r>
      <w:r w:rsidR="00E5272E" w:rsidRPr="003F5690">
        <w:rPr>
          <w:rtl/>
        </w:rPr>
        <w:t xml:space="preserve"> </w:t>
      </w:r>
      <w:r w:rsidR="00E5272E" w:rsidRPr="003F5690">
        <w:rPr>
          <w:rFonts w:hint="eastAsia"/>
          <w:rtl/>
        </w:rPr>
        <w:t>לקידום</w:t>
      </w:r>
      <w:r w:rsidR="00E5272E" w:rsidRPr="003F5690">
        <w:rPr>
          <w:rtl/>
        </w:rPr>
        <w:t xml:space="preserve"> </w:t>
      </w:r>
      <w:r w:rsidR="00E5272E" w:rsidRPr="003F5690">
        <w:rPr>
          <w:rFonts w:hint="eastAsia"/>
          <w:rtl/>
        </w:rPr>
        <w:t>מעמד</w:t>
      </w:r>
      <w:r w:rsidR="00E5272E" w:rsidRPr="003F5690">
        <w:rPr>
          <w:rtl/>
        </w:rPr>
        <w:t xml:space="preserve"> </w:t>
      </w:r>
      <w:r w:rsidR="00E5272E" w:rsidRPr="003F5690">
        <w:rPr>
          <w:rFonts w:hint="eastAsia"/>
          <w:rtl/>
        </w:rPr>
        <w:t>הילד</w:t>
      </w:r>
      <w:r w:rsidR="00E5272E" w:rsidRPr="003F5690">
        <w:rPr>
          <w:rtl/>
        </w:rPr>
        <w:t xml:space="preserve"> </w:t>
      </w:r>
      <w:r w:rsidR="00E5272E" w:rsidRPr="003F5690">
        <w:rPr>
          <w:rFonts w:hint="eastAsia"/>
          <w:rtl/>
        </w:rPr>
        <w:t>ברשות</w:t>
      </w:r>
      <w:r w:rsidR="00E5272E" w:rsidRPr="003F5690">
        <w:rPr>
          <w:rFonts w:hint="cs"/>
          <w:rtl/>
        </w:rPr>
        <w:t xml:space="preserve">, </w:t>
      </w:r>
      <w:r w:rsidR="00E5272E" w:rsidRPr="003F5690">
        <w:rPr>
          <w:rtl/>
        </w:rPr>
        <w:t xml:space="preserve">לנהל מחלקות אלה ולתאם ביניהן. שיתוף הפעולה אינו מעוגן בהסדרת שיתוף הפעולה ובהסדרת העברת המידע. </w:t>
      </w:r>
      <w:r w:rsidR="00E5272E" w:rsidRPr="003F5690">
        <w:rPr>
          <w:rFonts w:hint="eastAsia"/>
          <w:rtl/>
        </w:rPr>
        <w:t>כמו</w:t>
      </w:r>
      <w:r w:rsidR="00E5272E" w:rsidRPr="003F5690">
        <w:rPr>
          <w:rtl/>
        </w:rPr>
        <w:t xml:space="preserve"> </w:t>
      </w:r>
      <w:r w:rsidR="00E5272E" w:rsidRPr="003F5690">
        <w:rPr>
          <w:rFonts w:hint="eastAsia"/>
          <w:rtl/>
        </w:rPr>
        <w:t>כן</w:t>
      </w:r>
      <w:r w:rsidR="00E5272E" w:rsidRPr="003F5690">
        <w:rPr>
          <w:rtl/>
        </w:rPr>
        <w:t>,</w:t>
      </w:r>
      <w:r w:rsidR="00E5272E" w:rsidRPr="003F5690">
        <w:rPr>
          <w:rFonts w:hint="cs"/>
          <w:rtl/>
        </w:rPr>
        <w:t xml:space="preserve"> </w:t>
      </w:r>
      <w:r w:rsidR="00E5272E" w:rsidRPr="003F5690">
        <w:rPr>
          <w:rtl/>
        </w:rPr>
        <w:t xml:space="preserve">בביקורת עלה כי בשלוש מחמש הרשויות שנבדקו - </w:t>
      </w:r>
      <w:r w:rsidR="00E5272E" w:rsidRPr="003F5690">
        <w:rPr>
          <w:b/>
          <w:bCs/>
          <w:rtl/>
        </w:rPr>
        <w:t>ערד</w:t>
      </w:r>
      <w:r w:rsidR="00E5272E" w:rsidRPr="009414E2">
        <w:rPr>
          <w:rtl/>
        </w:rPr>
        <w:t>,</w:t>
      </w:r>
      <w:r w:rsidR="00E5272E" w:rsidRPr="003F5690">
        <w:rPr>
          <w:b/>
          <w:bCs/>
          <w:rtl/>
        </w:rPr>
        <w:t xml:space="preserve"> קריית גת </w:t>
      </w:r>
      <w:r w:rsidR="00E5272E" w:rsidRPr="009414E2">
        <w:rPr>
          <w:rtl/>
        </w:rPr>
        <w:t>ו</w:t>
      </w:r>
      <w:r w:rsidR="00E5272E" w:rsidRPr="003F5690">
        <w:rPr>
          <w:b/>
          <w:bCs/>
          <w:rtl/>
        </w:rPr>
        <w:t>רמלה</w:t>
      </w:r>
      <w:r w:rsidR="00E5272E" w:rsidRPr="003F5690">
        <w:rPr>
          <w:rtl/>
        </w:rPr>
        <w:t xml:space="preserve"> - לא פעלה הוועדה לקידום מעמד הילד בשתיים משלוש השנים 2021 - 2023, אף שזוהי ועדת חובה בעיריות</w:t>
      </w:r>
      <w:r w:rsidRPr="00AF3B73">
        <w:rPr>
          <w:rtl/>
        </w:rPr>
        <w:t>.</w:t>
      </w:r>
      <w:r>
        <w:rPr>
          <w:rFonts w:hint="cs"/>
          <w:rtl/>
        </w:rPr>
        <w:t xml:space="preserve"> </w:t>
      </w:r>
    </w:p>
    <w:p w:rsidR="001667AE" w:rsidRPr="00AF3B73" w:rsidRDefault="00014FCA" w:rsidP="001667AE">
      <w:pPr>
        <w:pStyle w:val="73f7"/>
        <w:rPr>
          <w:rtl/>
        </w:rPr>
      </w:pPr>
      <w:r w:rsidRPr="00AB2F78">
        <w:rPr>
          <w:rStyle w:val="7372"/>
          <w:rFonts w:hint="cs"/>
          <w:noProof/>
          <w:rtl/>
        </w:rPr>
        <w:drawing>
          <wp:anchor distT="0" distB="0" distL="71755" distR="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67682075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820750" name="Picture 59">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E5272E" w:rsidRPr="003F5690">
        <w:rPr>
          <w:rFonts w:hint="cs"/>
          <w:b/>
          <w:bCs/>
          <w:rtl/>
        </w:rPr>
        <w:t>ניהול מידע ויצירת בסיס נתונים אחוד</w:t>
      </w:r>
      <w:r w:rsidR="00E5272E" w:rsidRPr="003F5690">
        <w:rPr>
          <w:b/>
          <w:bCs/>
          <w:rtl/>
        </w:rPr>
        <w:t xml:space="preserve"> - </w:t>
      </w:r>
      <w:r w:rsidR="00E5272E" w:rsidRPr="003F5690">
        <w:rPr>
          <w:rFonts w:hint="cs"/>
          <w:rtl/>
        </w:rPr>
        <w:t xml:space="preserve">במשרד הרווחה </w:t>
      </w:r>
      <w:r w:rsidR="00E5272E" w:rsidRPr="003F5690">
        <w:rPr>
          <w:rtl/>
        </w:rPr>
        <w:t>לא קיים בסיס נתונים אחוד או שפה משותפת הדרושים למתן מענים לבני נוער בסיכון, ו</w:t>
      </w:r>
      <w:r w:rsidR="00E5272E" w:rsidRPr="003F5690">
        <w:rPr>
          <w:rFonts w:hint="cs"/>
          <w:rtl/>
        </w:rPr>
        <w:t>ה</w:t>
      </w:r>
      <w:r w:rsidR="00E5272E" w:rsidRPr="003F5690">
        <w:rPr>
          <w:rtl/>
        </w:rPr>
        <w:t xml:space="preserve">דבר אף יוצר פערים בין רשויות מקומיות שונות ומקבע אותם. משרד הרווחה לא הנחה את הרשויות המקומיות לאסוף נתונים בדבר בני הנוער בסיכון בכל רשות, </w:t>
      </w:r>
      <w:r w:rsidR="00E5272E" w:rsidRPr="003F5690">
        <w:rPr>
          <w:rFonts w:hint="cs"/>
          <w:rtl/>
        </w:rPr>
        <w:t>ו</w:t>
      </w:r>
      <w:r w:rsidR="00E5272E" w:rsidRPr="003F5690">
        <w:rPr>
          <w:rtl/>
        </w:rPr>
        <w:t>עקב כך חסרים לו נתונים מרוכזים על מספר</w:t>
      </w:r>
      <w:r w:rsidR="00E5272E" w:rsidRPr="003F5690">
        <w:rPr>
          <w:rFonts w:hint="cs"/>
          <w:rtl/>
        </w:rPr>
        <w:t>ם של בנ</w:t>
      </w:r>
      <w:r w:rsidR="00E5272E" w:rsidRPr="003F5690">
        <w:rPr>
          <w:rtl/>
        </w:rPr>
        <w:t>י הנ</w:t>
      </w:r>
      <w:r w:rsidR="00E5272E" w:rsidRPr="003F5690">
        <w:rPr>
          <w:rFonts w:hint="cs"/>
          <w:rtl/>
        </w:rPr>
        <w:t>ו</w:t>
      </w:r>
      <w:r w:rsidR="00E5272E" w:rsidRPr="003F5690">
        <w:rPr>
          <w:rtl/>
        </w:rPr>
        <w:t>ער בסיכון</w:t>
      </w:r>
      <w:r w:rsidR="00E5272E" w:rsidRPr="003F5690">
        <w:rPr>
          <w:rFonts w:hint="cs"/>
          <w:rtl/>
        </w:rPr>
        <w:t xml:space="preserve"> ועל מצבם</w:t>
      </w:r>
      <w:r w:rsidR="00E5272E" w:rsidRPr="003F5690">
        <w:rPr>
          <w:rtl/>
        </w:rPr>
        <w:t xml:space="preserve">. הרשויות המקומיות שנבדקו: </w:t>
      </w:r>
      <w:bookmarkStart w:id="4" w:name="_Hlk194912414"/>
      <w:r w:rsidR="00E5272E" w:rsidRPr="003F5690">
        <w:rPr>
          <w:b/>
          <w:bCs/>
          <w:rtl/>
        </w:rPr>
        <w:t>ערד</w:t>
      </w:r>
      <w:r w:rsidR="00E5272E" w:rsidRPr="009414E2">
        <w:rPr>
          <w:rtl/>
        </w:rPr>
        <w:t xml:space="preserve">, </w:t>
      </w:r>
      <w:r w:rsidR="00E5272E" w:rsidRPr="003F5690">
        <w:rPr>
          <w:b/>
          <w:bCs/>
          <w:rtl/>
        </w:rPr>
        <w:t>קריית גת</w:t>
      </w:r>
      <w:r w:rsidR="00E5272E" w:rsidRPr="009414E2">
        <w:rPr>
          <w:rtl/>
        </w:rPr>
        <w:t xml:space="preserve">, </w:t>
      </w:r>
      <w:r w:rsidR="00E5272E" w:rsidRPr="003F5690">
        <w:rPr>
          <w:b/>
          <w:bCs/>
          <w:rtl/>
        </w:rPr>
        <w:t>קריית מוצקין</w:t>
      </w:r>
      <w:r w:rsidR="00E5272E" w:rsidRPr="009414E2">
        <w:rPr>
          <w:rtl/>
        </w:rPr>
        <w:t>,</w:t>
      </w:r>
      <w:r w:rsidR="00E5272E" w:rsidRPr="003F5690">
        <w:rPr>
          <w:b/>
          <w:bCs/>
          <w:rtl/>
        </w:rPr>
        <w:t xml:space="preserve"> רמלה</w:t>
      </w:r>
      <w:r w:rsidR="00E5272E" w:rsidRPr="003F5690">
        <w:rPr>
          <w:rtl/>
        </w:rPr>
        <w:t xml:space="preserve"> ו</w:t>
      </w:r>
      <w:r w:rsidR="00E5272E" w:rsidRPr="009414E2">
        <w:rPr>
          <w:b/>
          <w:bCs/>
          <w:rtl/>
        </w:rPr>
        <w:t>יפיע</w:t>
      </w:r>
      <w:r w:rsidR="00E5272E" w:rsidRPr="003F5690">
        <w:rPr>
          <w:rtl/>
        </w:rPr>
        <w:t xml:space="preserve"> </w:t>
      </w:r>
      <w:bookmarkEnd w:id="4"/>
      <w:r w:rsidR="00E5272E" w:rsidRPr="003F5690">
        <w:rPr>
          <w:rtl/>
        </w:rPr>
        <w:t>אינן אוספות</w:t>
      </w:r>
      <w:r w:rsidR="00E5272E" w:rsidRPr="003F5690">
        <w:rPr>
          <w:rFonts w:hint="cs"/>
          <w:rtl/>
        </w:rPr>
        <w:t xml:space="preserve"> מיוזמתן</w:t>
      </w:r>
      <w:r w:rsidR="00E5272E" w:rsidRPr="003F5690">
        <w:rPr>
          <w:rtl/>
        </w:rPr>
        <w:t xml:space="preserve"> מידע </w:t>
      </w:r>
      <w:r w:rsidR="00E5272E" w:rsidRPr="003F5690">
        <w:rPr>
          <w:rFonts w:hint="cs"/>
          <w:rtl/>
        </w:rPr>
        <w:t xml:space="preserve">ונתונים </w:t>
      </w:r>
      <w:r w:rsidR="00E5272E" w:rsidRPr="003F5690">
        <w:rPr>
          <w:rtl/>
        </w:rPr>
        <w:t xml:space="preserve">על </w:t>
      </w:r>
      <w:r w:rsidR="00E5272E" w:rsidRPr="003F5690">
        <w:rPr>
          <w:rFonts w:hint="cs"/>
          <w:rtl/>
        </w:rPr>
        <w:t xml:space="preserve">מספר </w:t>
      </w:r>
      <w:r w:rsidR="00E5272E" w:rsidRPr="003F5690">
        <w:rPr>
          <w:rtl/>
        </w:rPr>
        <w:t xml:space="preserve">בני </w:t>
      </w:r>
      <w:r w:rsidR="00E5272E" w:rsidRPr="003F5690">
        <w:rPr>
          <w:rFonts w:hint="cs"/>
          <w:rtl/>
        </w:rPr>
        <w:t>ה</w:t>
      </w:r>
      <w:r w:rsidR="00E5272E" w:rsidRPr="003F5690">
        <w:rPr>
          <w:rtl/>
        </w:rPr>
        <w:t>נוער בסיכון ו</w:t>
      </w:r>
      <w:r w:rsidR="00E5272E" w:rsidRPr="003F5690">
        <w:rPr>
          <w:rFonts w:hint="cs"/>
          <w:rtl/>
        </w:rPr>
        <w:t>על מצבי הסיכון בהם בני הנוער מצויים</w:t>
      </w:r>
      <w:r w:rsidR="00E5272E" w:rsidRPr="003F5690">
        <w:rPr>
          <w:rtl/>
        </w:rPr>
        <w:t>,</w:t>
      </w:r>
      <w:r w:rsidR="00E5272E" w:rsidRPr="003F5690">
        <w:rPr>
          <w:rFonts w:hint="cs"/>
          <w:rtl/>
        </w:rPr>
        <w:t xml:space="preserve"> מידע הנדרש לצמצום הפער הקיים בין מספר בני הנוער המטופלים במש"חים לבין מספרם בפועל.</w:t>
      </w:r>
      <w:r w:rsidR="00E5272E" w:rsidRPr="003F5690">
        <w:rPr>
          <w:rtl/>
        </w:rPr>
        <w:t xml:space="preserve"> </w:t>
      </w:r>
      <w:r w:rsidR="00E5272E" w:rsidRPr="003F5690">
        <w:rPr>
          <w:rFonts w:hint="cs"/>
          <w:rtl/>
        </w:rPr>
        <w:t>עוד נמצא כי מינהל של"ם במשרד הרווחה מתקשה לזהות את אוכלוסיית הנוער בסיכון, וכי אין במערכת הממוחשבת של מינהל של"ם ובנוהלי העבודה הפנימיים אפיון ייעודי של אוכלוסייה זו. לפיכך הנתון היחידי העומד לרשות משרד הרווחה בנוגע לאוכלוסייה זו הוא שהיא מקבלת מהמינהל שירותים, אך אין הבחנה בין נערים</w:t>
      </w:r>
      <w:r>
        <w:rPr>
          <w:rStyle w:val="affff3"/>
          <w:rtl/>
        </w:rPr>
        <w:footnoteReference w:id="14"/>
      </w:r>
      <w:r w:rsidR="00E5272E" w:rsidRPr="003F5690">
        <w:rPr>
          <w:rFonts w:hint="cs"/>
          <w:rtl/>
        </w:rPr>
        <w:t xml:space="preserve"> המקבלים שירותים בגלל נזקקות מסיבה משפחתית ובין נערים המקבלים שירותים מסיבת הימצאות במצב סיכון</w:t>
      </w:r>
      <w:r w:rsidRPr="00AF3B73">
        <w:rPr>
          <w:rtl/>
        </w:rPr>
        <w:t>.</w:t>
      </w:r>
      <w:r>
        <w:rPr>
          <w:rFonts w:hint="cs"/>
          <w:rtl/>
        </w:rPr>
        <w:t xml:space="preserve"> </w:t>
      </w:r>
    </w:p>
    <w:p w:rsidR="001667AE" w:rsidRPr="00AF3B73" w:rsidRDefault="00014FCA" w:rsidP="001667AE">
      <w:pPr>
        <w:pStyle w:val="73f7"/>
        <w:rPr>
          <w:rtl/>
        </w:rPr>
      </w:pPr>
      <w:r w:rsidRPr="00AB2F78">
        <w:rPr>
          <w:rStyle w:val="7372"/>
          <w:rFonts w:hint="cs"/>
          <w:noProof/>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140758515"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758515" name="Picture 59">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E5272E" w:rsidRPr="003F5690">
        <w:rPr>
          <w:b/>
          <w:bCs/>
          <w:rtl/>
        </w:rPr>
        <w:t xml:space="preserve">מסמכי מדיניות ותוכניות עבודה לטיפול בבני נוער בסיכון ברשויות המקומיות - </w:t>
      </w:r>
      <w:r w:rsidR="00E5272E" w:rsidRPr="003F5690">
        <w:rPr>
          <w:rtl/>
        </w:rPr>
        <w:t xml:space="preserve">ברשויות המקומיות שנבדקו - </w:t>
      </w:r>
      <w:r w:rsidR="00E5272E" w:rsidRPr="003F5690">
        <w:rPr>
          <w:b/>
          <w:bCs/>
          <w:rtl/>
        </w:rPr>
        <w:t>ערד</w:t>
      </w:r>
      <w:r w:rsidR="00E5272E" w:rsidRPr="009414E2">
        <w:rPr>
          <w:rtl/>
        </w:rPr>
        <w:t>,</w:t>
      </w:r>
      <w:r w:rsidR="00E5272E" w:rsidRPr="003F5690">
        <w:rPr>
          <w:b/>
          <w:bCs/>
          <w:rtl/>
        </w:rPr>
        <w:t xml:space="preserve"> קריית גת</w:t>
      </w:r>
      <w:r w:rsidR="00E5272E" w:rsidRPr="009414E2">
        <w:rPr>
          <w:rtl/>
        </w:rPr>
        <w:t>,</w:t>
      </w:r>
      <w:r w:rsidR="00E5272E" w:rsidRPr="003F5690">
        <w:rPr>
          <w:b/>
          <w:bCs/>
          <w:rtl/>
        </w:rPr>
        <w:t xml:space="preserve"> קריית מוצקין</w:t>
      </w:r>
      <w:r w:rsidR="00E5272E" w:rsidRPr="009414E2">
        <w:rPr>
          <w:rFonts w:hint="cs"/>
          <w:rtl/>
        </w:rPr>
        <w:t>,</w:t>
      </w:r>
      <w:r w:rsidR="00E5272E" w:rsidRPr="003F5690">
        <w:rPr>
          <w:b/>
          <w:bCs/>
          <w:rtl/>
        </w:rPr>
        <w:t xml:space="preserve"> רמלה </w:t>
      </w:r>
      <w:r w:rsidR="00E5272E" w:rsidRPr="009414E2">
        <w:rPr>
          <w:rtl/>
        </w:rPr>
        <w:t>ו</w:t>
      </w:r>
      <w:r w:rsidR="00E5272E" w:rsidRPr="003F5690">
        <w:rPr>
          <w:b/>
          <w:bCs/>
          <w:rtl/>
        </w:rPr>
        <w:t>יפיע</w:t>
      </w:r>
      <w:r w:rsidR="00E5272E" w:rsidRPr="003F5690">
        <w:rPr>
          <w:rtl/>
        </w:rPr>
        <w:t xml:space="preserve"> אין מסמכי מדיניות או תוכני</w:t>
      </w:r>
      <w:r w:rsidR="00E5272E" w:rsidRPr="003F5690">
        <w:rPr>
          <w:rFonts w:hint="cs"/>
          <w:rtl/>
        </w:rPr>
        <w:t>ו</w:t>
      </w:r>
      <w:r w:rsidR="00E5272E" w:rsidRPr="003F5690">
        <w:rPr>
          <w:rtl/>
        </w:rPr>
        <w:t>ת עבודה כתוב</w:t>
      </w:r>
      <w:r w:rsidR="00E5272E" w:rsidRPr="003F5690">
        <w:rPr>
          <w:rFonts w:hint="cs"/>
          <w:rtl/>
        </w:rPr>
        <w:t>ות</w:t>
      </w:r>
      <w:r w:rsidR="00E5272E" w:rsidRPr="003F5690">
        <w:rPr>
          <w:rtl/>
        </w:rPr>
        <w:t xml:space="preserve"> לטיפול בבני נוער בסיכון בתחום שיפוטן, לא תוכניות עבודה שנתיות ולא תוכניות ארוכות טווח. המש"חים לא הציבו לעצמ</w:t>
      </w:r>
      <w:r w:rsidR="009414E2">
        <w:rPr>
          <w:rFonts w:hint="cs"/>
          <w:rtl/>
        </w:rPr>
        <w:t>ם</w:t>
      </w:r>
      <w:r w:rsidR="00E5272E" w:rsidRPr="003F5690">
        <w:rPr>
          <w:rtl/>
        </w:rPr>
        <w:t xml:space="preserve"> יעדים מדידים שנתיים או ארוכי טווח ונעדרו ראייה מערכתית מתוכננת ומוכוונת תוצאות</w:t>
      </w:r>
      <w:r w:rsidRPr="00AF3B73">
        <w:rPr>
          <w:rtl/>
        </w:rPr>
        <w:t>.</w:t>
      </w:r>
      <w:r>
        <w:rPr>
          <w:rFonts w:hint="cs"/>
          <w:rtl/>
        </w:rPr>
        <w:t xml:space="preserve"> </w:t>
      </w:r>
    </w:p>
    <w:p w:rsidR="001667AE" w:rsidRPr="00AF3B73" w:rsidRDefault="00014FCA" w:rsidP="001667AE">
      <w:pPr>
        <w:pStyle w:val="73f7"/>
        <w:rPr>
          <w:rtl/>
        </w:rPr>
      </w:pPr>
      <w:r w:rsidRPr="00AB2F78">
        <w:rPr>
          <w:rStyle w:val="7372"/>
          <w:rFonts w:hint="cs"/>
          <w:noProof/>
          <w:rtl/>
        </w:rPr>
        <w:drawing>
          <wp:anchor distT="0" distB="0" distL="71755" distR="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60863811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638114" name="Picture 59">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E5272E" w:rsidRPr="003F5690">
        <w:rPr>
          <w:b/>
          <w:bCs/>
          <w:rtl/>
        </w:rPr>
        <w:t xml:space="preserve">יישוג ואיתור </w:t>
      </w:r>
      <w:r w:rsidR="00E5272E" w:rsidRPr="003F5690">
        <w:rPr>
          <w:rFonts w:hint="eastAsia"/>
          <w:b/>
          <w:bCs/>
          <w:rtl/>
        </w:rPr>
        <w:t>של</w:t>
      </w:r>
      <w:r w:rsidR="00E5272E" w:rsidRPr="003F5690">
        <w:rPr>
          <w:rFonts w:hint="cs"/>
          <w:b/>
          <w:bCs/>
          <w:rtl/>
        </w:rPr>
        <w:t xml:space="preserve"> </w:t>
      </w:r>
      <w:r w:rsidR="00E5272E" w:rsidRPr="003F5690">
        <w:rPr>
          <w:b/>
          <w:bCs/>
          <w:rtl/>
        </w:rPr>
        <w:t xml:space="preserve">בני נוער בסיכון - </w:t>
      </w:r>
      <w:r w:rsidR="00E5272E" w:rsidRPr="003F5690">
        <w:rPr>
          <w:rFonts w:hint="eastAsia"/>
          <w:rtl/>
        </w:rPr>
        <w:t>אף</w:t>
      </w:r>
      <w:r w:rsidR="00E5272E" w:rsidRPr="003F5690">
        <w:rPr>
          <w:rtl/>
        </w:rPr>
        <w:t xml:space="preserve"> ש</w:t>
      </w:r>
      <w:r w:rsidR="00E5272E" w:rsidRPr="003F5690">
        <w:rPr>
          <w:rFonts w:hint="cs"/>
          <w:rtl/>
        </w:rPr>
        <w:t>פחות מ</w:t>
      </w:r>
      <w:r w:rsidR="00E5272E" w:rsidRPr="003F5690">
        <w:rPr>
          <w:rtl/>
        </w:rPr>
        <w:t xml:space="preserve">מחצית מבני הנוער המצויים במצבי סכנה וסיכון מגיעים לטיפול במש"ח, המש"חים ברשויות המקומיות </w:t>
      </w:r>
      <w:r w:rsidR="00E5272E" w:rsidRPr="003F5690">
        <w:rPr>
          <w:b/>
          <w:bCs/>
          <w:rtl/>
        </w:rPr>
        <w:t>ערד</w:t>
      </w:r>
      <w:r w:rsidR="00E5272E" w:rsidRPr="009414E2">
        <w:rPr>
          <w:rtl/>
        </w:rPr>
        <w:t>,</w:t>
      </w:r>
      <w:r w:rsidR="00E5272E" w:rsidRPr="003F5690">
        <w:rPr>
          <w:b/>
          <w:bCs/>
          <w:rtl/>
        </w:rPr>
        <w:t xml:space="preserve"> קריית גת</w:t>
      </w:r>
      <w:r w:rsidR="00E5272E" w:rsidRPr="009414E2">
        <w:rPr>
          <w:rtl/>
        </w:rPr>
        <w:t>,</w:t>
      </w:r>
      <w:r w:rsidR="00E5272E" w:rsidRPr="003F5690">
        <w:rPr>
          <w:b/>
          <w:bCs/>
          <w:rtl/>
        </w:rPr>
        <w:t xml:space="preserve"> קריית מוצקין </w:t>
      </w:r>
      <w:r w:rsidR="00E5272E" w:rsidRPr="009414E2">
        <w:rPr>
          <w:rtl/>
        </w:rPr>
        <w:t>ו</w:t>
      </w:r>
      <w:r w:rsidR="00E5272E" w:rsidRPr="003F5690">
        <w:rPr>
          <w:b/>
          <w:bCs/>
          <w:rtl/>
        </w:rPr>
        <w:t>יפיע</w:t>
      </w:r>
      <w:r w:rsidR="00E5272E" w:rsidRPr="003F5690">
        <w:rPr>
          <w:rtl/>
        </w:rPr>
        <w:t xml:space="preserve"> אינ</w:t>
      </w:r>
      <w:r w:rsidR="00E5272E" w:rsidRPr="003F5690">
        <w:rPr>
          <w:rFonts w:hint="cs"/>
          <w:rtl/>
        </w:rPr>
        <w:t>ם</w:t>
      </w:r>
      <w:r w:rsidR="00E5272E" w:rsidRPr="003F5690">
        <w:rPr>
          <w:rtl/>
        </w:rPr>
        <w:t xml:space="preserve"> מבצע</w:t>
      </w:r>
      <w:r w:rsidR="00E5272E" w:rsidRPr="003F5690">
        <w:rPr>
          <w:rFonts w:hint="cs"/>
          <w:rtl/>
        </w:rPr>
        <w:t>ים</w:t>
      </w:r>
      <w:r w:rsidR="00E5272E" w:rsidRPr="003F5690">
        <w:rPr>
          <w:rtl/>
        </w:rPr>
        <w:t xml:space="preserve"> פעולות ליישוג ולאיתור של בני נוער בסיכון</w:t>
      </w:r>
      <w:r w:rsidRPr="00AF3B73">
        <w:rPr>
          <w:rtl/>
        </w:rPr>
        <w:t>.</w:t>
      </w:r>
      <w:r>
        <w:rPr>
          <w:rFonts w:hint="cs"/>
          <w:rtl/>
        </w:rPr>
        <w:t xml:space="preserve"> </w:t>
      </w:r>
    </w:p>
    <w:p w:rsidR="00E5272E" w:rsidRDefault="00014FCA" w:rsidP="00EC0F97">
      <w:pPr>
        <w:pStyle w:val="73f7"/>
        <w:spacing w:after="360"/>
        <w:rPr>
          <w:rtl/>
        </w:rPr>
      </w:pPr>
      <w:r w:rsidRPr="00AB2F78">
        <w:rPr>
          <w:rStyle w:val="7372"/>
          <w:rFonts w:hint="cs"/>
          <w:noProof/>
          <w:rtl/>
        </w:rPr>
        <w:drawing>
          <wp:anchor distT="0" distB="0" distL="71755" distR="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67009313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093139" name="Picture 59">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F5690">
        <w:rPr>
          <w:b/>
          <w:bCs/>
          <w:rtl/>
        </w:rPr>
        <w:t>מעני</w:t>
      </w:r>
      <w:r w:rsidRPr="003F5690">
        <w:rPr>
          <w:rFonts w:hint="cs"/>
          <w:b/>
          <w:bCs/>
          <w:rtl/>
        </w:rPr>
        <w:t>ם אינטנסיביים לנוער מנותק</w:t>
      </w:r>
      <w:r w:rsidRPr="003F5690">
        <w:rPr>
          <w:b/>
          <w:bCs/>
          <w:rtl/>
        </w:rPr>
        <w:t xml:space="preserve"> </w:t>
      </w:r>
      <w:r w:rsidRPr="003F5690">
        <w:rPr>
          <w:rFonts w:hint="cs"/>
          <w:b/>
          <w:bCs/>
          <w:rtl/>
        </w:rPr>
        <w:t>(</w:t>
      </w:r>
      <w:r w:rsidRPr="003F5690">
        <w:rPr>
          <w:b/>
          <w:bCs/>
          <w:rtl/>
        </w:rPr>
        <w:t xml:space="preserve">מפת"ן </w:t>
      </w:r>
      <w:r w:rsidRPr="003F5690">
        <w:rPr>
          <w:rFonts w:hint="cs"/>
          <w:b/>
          <w:bCs/>
          <w:rtl/>
        </w:rPr>
        <w:t>ומית"ר)</w:t>
      </w:r>
      <w:r w:rsidRPr="003F5690">
        <w:rPr>
          <w:b/>
          <w:bCs/>
          <w:rtl/>
        </w:rPr>
        <w:t xml:space="preserve"> </w:t>
      </w:r>
      <w:r w:rsidRPr="009414E2">
        <w:rPr>
          <w:b/>
          <w:bCs/>
          <w:rtl/>
        </w:rPr>
        <w:t>-</w:t>
      </w:r>
      <w:r w:rsidRPr="003F5690">
        <w:rPr>
          <w:rtl/>
        </w:rPr>
        <w:t xml:space="preserve"> עיקר המענים לנוער בסיכון בחברה היהודית ניתנים במחוז תל אביב והמרכז, ועיקר המענים לנוער בסיכון </w:t>
      </w:r>
      <w:r w:rsidRPr="003F5690">
        <w:rPr>
          <w:rFonts w:hint="cs"/>
          <w:rtl/>
        </w:rPr>
        <w:t>ב</w:t>
      </w:r>
      <w:r w:rsidRPr="003F5690">
        <w:rPr>
          <w:rtl/>
        </w:rPr>
        <w:t>חברה הערבית ניתנים באזור חיפה והצפון. באזור הדרום לא ניתן מענה של מפת</w:t>
      </w:r>
      <w:r w:rsidRPr="003F5690">
        <w:rPr>
          <w:rtl/>
        </w:rPr>
        <w:t>"ן חוץ מאשר בהר חברון (אזור ש</w:t>
      </w:r>
      <w:r w:rsidRPr="003F5690">
        <w:rPr>
          <w:rFonts w:hint="cs"/>
          <w:rtl/>
        </w:rPr>
        <w:t>לפי נתוני מ</w:t>
      </w:r>
      <w:r w:rsidRPr="003F5690">
        <w:rPr>
          <w:rtl/>
        </w:rPr>
        <w:t>שרד הרווחה משתייך למחוז ירושלים</w:t>
      </w:r>
      <w:r w:rsidRPr="003F5690">
        <w:rPr>
          <w:rFonts w:hint="cs"/>
          <w:rtl/>
        </w:rPr>
        <w:t>)</w:t>
      </w:r>
      <w:r w:rsidRPr="003F5690">
        <w:rPr>
          <w:rtl/>
        </w:rPr>
        <w:t xml:space="preserve">. מספר בני הנוער </w:t>
      </w:r>
      <w:r w:rsidRPr="003F5690">
        <w:rPr>
          <w:rFonts w:hint="cs"/>
          <w:rtl/>
        </w:rPr>
        <w:lastRenderedPageBreak/>
        <w:t xml:space="preserve">במדינה </w:t>
      </w:r>
      <w:r w:rsidRPr="003F5690">
        <w:rPr>
          <w:rtl/>
        </w:rPr>
        <w:t xml:space="preserve">אשר מקבלים את המענה של מפת"ן פחת בכ-52% בשנים 2016 </w:t>
      </w:r>
      <w:r w:rsidRPr="003F5690">
        <w:rPr>
          <w:rFonts w:hint="cs"/>
          <w:rtl/>
        </w:rPr>
        <w:t xml:space="preserve">(1,022 בני נוער) </w:t>
      </w:r>
      <w:r w:rsidRPr="003F5690">
        <w:rPr>
          <w:rtl/>
        </w:rPr>
        <w:t>עד 2023</w:t>
      </w:r>
      <w:r w:rsidRPr="003F5690">
        <w:rPr>
          <w:rFonts w:hint="cs"/>
          <w:rtl/>
        </w:rPr>
        <w:t xml:space="preserve"> (491 בני נוער)</w:t>
      </w:r>
      <w:r w:rsidRPr="003F5690">
        <w:rPr>
          <w:rtl/>
        </w:rPr>
        <w:t xml:space="preserve">. משרד הרווחה לא פיתח מענה חלופי </w:t>
      </w:r>
      <w:r w:rsidRPr="003F5690">
        <w:rPr>
          <w:rFonts w:hint="cs"/>
          <w:rtl/>
        </w:rPr>
        <w:t xml:space="preserve">למרות הצהרותיו והגידול </w:t>
      </w:r>
      <w:r w:rsidRPr="003F5690">
        <w:rPr>
          <w:rFonts w:hint="eastAsia"/>
          <w:rtl/>
        </w:rPr>
        <w:t>שחל</w:t>
      </w:r>
      <w:r w:rsidRPr="003F5690">
        <w:rPr>
          <w:rFonts w:hint="cs"/>
          <w:rtl/>
        </w:rPr>
        <w:t xml:space="preserve"> במספר בני הנוער בסיכון</w:t>
      </w:r>
      <w:r w:rsidRPr="003F5690">
        <w:rPr>
          <w:rtl/>
        </w:rPr>
        <w:t xml:space="preserve"> עם השנים. במפת"ן תל אביב</w:t>
      </w:r>
      <w:r w:rsidRPr="003F5690">
        <w:rPr>
          <w:rFonts w:hint="cs"/>
          <w:rtl/>
        </w:rPr>
        <w:t>-יפו</w:t>
      </w:r>
      <w:r w:rsidRPr="003F5690">
        <w:rPr>
          <w:rtl/>
        </w:rPr>
        <w:t xml:space="preserve"> ובמפת"ן נצרת לא ניתנו שירותים לבני נוער בשנת 2023</w:t>
      </w:r>
      <w:r>
        <w:rPr>
          <w:rStyle w:val="affff3"/>
          <w:rtl/>
        </w:rPr>
        <w:footnoteReference w:id="15"/>
      </w:r>
      <w:r w:rsidRPr="003F5690">
        <w:rPr>
          <w:rtl/>
        </w:rPr>
        <w:t>, ובמפת"ן הר חברון ניתנו שירותים רק ל-26 בני נוער, אף שזהו המענה היחיד לאוכלוסייה זו באזור ירושלים</w:t>
      </w:r>
      <w:r w:rsidRPr="003F5690">
        <w:rPr>
          <w:rFonts w:hint="cs"/>
          <w:rtl/>
        </w:rPr>
        <w:t xml:space="preserve"> (וגם הוא נסגר בשנת 2025</w:t>
      </w:r>
      <w:r>
        <w:rPr>
          <w:rFonts w:hint="cs"/>
          <w:rtl/>
        </w:rPr>
        <w:t>)</w:t>
      </w:r>
      <w:r w:rsidRPr="00AF3B73">
        <w:rPr>
          <w:rtl/>
        </w:rPr>
        <w:t>.</w:t>
      </w:r>
      <w:r>
        <w:rPr>
          <w:rFonts w:hint="cs"/>
          <w:rtl/>
        </w:rPr>
        <w:t xml:space="preserve"> </w:t>
      </w:r>
    </w:p>
    <w:p w:rsidR="00E5272E" w:rsidRDefault="00014FCA" w:rsidP="00E5272E">
      <w:pPr>
        <w:pStyle w:val="73f7"/>
        <w:rPr>
          <w:rtl/>
        </w:rPr>
      </w:pPr>
      <w:r w:rsidRPr="00D527BD">
        <w:rPr>
          <w:noProof/>
          <w:szCs w:val="20"/>
          <w:rtl/>
        </w:rPr>
        <mc:AlternateContent>
          <mc:Choice Requires="wps">
            <w:drawing>
              <wp:anchor distT="0" distB="0" distL="114300" distR="114300" simplePos="0" relativeHeight="251710464" behindDoc="0" locked="0" layoutInCell="1" allowOverlap="1">
                <wp:simplePos x="0" y="0"/>
                <wp:positionH relativeFrom="column">
                  <wp:posOffset>86339</wp:posOffset>
                </wp:positionH>
                <wp:positionV relativeFrom="paragraph">
                  <wp:posOffset>73356</wp:posOffset>
                </wp:positionV>
                <wp:extent cx="4339884" cy="434975"/>
                <wp:effectExtent l="0" t="0" r="3810" b="0"/>
                <wp:wrapNone/>
                <wp:docPr id="10936720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884" cy="434975"/>
                        </a:xfrm>
                        <a:prstGeom prst="rect">
                          <a:avLst/>
                        </a:prstGeom>
                        <a:solidFill>
                          <a:srgbClr val="F05260"/>
                        </a:solidFill>
                        <a:ln w="9525">
                          <a:noFill/>
                          <a:miter lim="800000"/>
                          <a:headEnd/>
                          <a:tailEnd/>
                        </a:ln>
                      </wps:spPr>
                      <wps:txbx>
                        <w:txbxContent>
                          <w:p w:rsidR="00E5272E" w:rsidRPr="005C7ABF" w:rsidRDefault="00014FCA" w:rsidP="00E5272E">
                            <w:pPr>
                              <w:pStyle w:val="73ff"/>
                              <w:rPr>
                                <w:rtl/>
                              </w:rPr>
                            </w:pPr>
                            <w:r w:rsidRPr="00ED6CDD">
                              <w:rPr>
                                <w:rtl/>
                              </w:rPr>
                              <w:t xml:space="preserve">היקף המענים שסיפקו </w:t>
                            </w:r>
                            <w:r w:rsidRPr="00ED6CDD">
                              <w:rPr>
                                <w:rtl/>
                              </w:rPr>
                              <w:t>הרשויות המקומיות שנבדקו מתוך סל המענים שבוצע על ידי משרד הרווחה בשנת 2023</w:t>
                            </w:r>
                            <w:r>
                              <w:rPr>
                                <w:rFonts w:hint="cs"/>
                                <w:rtl/>
                              </w:rPr>
                              <w:t xml:space="preserve"> </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8pt;margin-top:5.8pt;width:341.7pt;height:3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" fillcolor="#f05260" stroked="f">
                <v:textbox>
                  <w:txbxContent>
                    <w:p w:rsidR="00E5272E" w:rsidRPr="005C7ABF" w:rsidRDefault="00014FCA" w:rsidP="00E5272E">
                      <w:pPr>
                        <w:pStyle w:val="73ff"/>
                        <w:rPr>
                          <w:rtl/>
                        </w:rPr>
                      </w:pPr>
                      <w:r w:rsidRPr="00ED6CDD">
                        <w:rPr>
                          <w:rtl/>
                        </w:rPr>
                        <w:t xml:space="preserve">היקף המענים שסיפקו </w:t>
                      </w:r>
                      <w:r w:rsidRPr="00ED6CDD">
                        <w:rPr>
                          <w:rtl/>
                        </w:rPr>
                        <w:t>הרשויות המקומיות שנבדקו מתוך סל המענים שבוצע על ידי משרד הרווחה בשנת 2023</w:t>
                      </w:r>
                      <w:r>
                        <w:rPr>
                          <w:rFonts w:hint="cs"/>
                          <w:rtl/>
                        </w:rPr>
                        <w:t xml:space="preserve"> </w:t>
                      </w:r>
                    </w:p>
                  </w:txbxContent>
                </v:textbox>
              </v:shape>
            </w:pict>
          </mc:Fallback>
        </mc:AlternateContent>
      </w:r>
      <w:r w:rsidRPr="00D527BD">
        <w:rPr>
          <w:noProof/>
          <w:szCs w:val="20"/>
          <w:rtl/>
        </w:rPr>
        <w:drawing>
          <wp:anchor distT="0" distB="0" distL="114300" distR="114300" simplePos="0" relativeHeight="251709440" behindDoc="0" locked="0" layoutInCell="1" allowOverlap="1">
            <wp:simplePos x="0" y="0"/>
            <wp:positionH relativeFrom="column">
              <wp:posOffset>-57244</wp:posOffset>
            </wp:positionH>
            <wp:positionV relativeFrom="paragraph">
              <wp:posOffset>-32443</wp:posOffset>
            </wp:positionV>
            <wp:extent cx="4580328" cy="761938"/>
            <wp:effectExtent l="0" t="0" r="0" b="0"/>
            <wp:wrapNone/>
            <wp:docPr id="1011692646"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92646" name="Picture 54">
                      <a:extLst>
                        <a:ext uri="{C183D7F6-B498-43B3-948B-1728B52AA6E4}">
                          <adec:decorative xmlns:adec="http://schemas.microsoft.com/office/drawing/2017/decorative" val="1"/>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580703" cy="762000"/>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E5272E" w:rsidRDefault="00E5272E" w:rsidP="00E5272E">
      <w:pPr>
        <w:pStyle w:val="73f7"/>
        <w:rPr>
          <w:rtl/>
        </w:rPr>
      </w:pPr>
    </w:p>
    <w:p w:rsidR="00E5272E" w:rsidRPr="00D57BE9" w:rsidRDefault="00E5272E" w:rsidP="00E5272E">
      <w:pPr>
        <w:ind w:left="397"/>
        <w:rPr>
          <w:rtl/>
        </w:rPr>
      </w:pPr>
    </w:p>
    <w:p w:rsidR="00E5272E" w:rsidRPr="00D57BE9" w:rsidRDefault="00014FCA" w:rsidP="00E5272E">
      <w:pPr>
        <w:ind w:left="397"/>
        <w:rPr>
          <w:rtl/>
        </w:rPr>
      </w:pPr>
      <w:r>
        <w:rPr>
          <w:noProof/>
          <w:rtl/>
          <w:lang w:val="he-IL"/>
        </w:rPr>
        <w:drawing>
          <wp:inline distT="0" distB="0" distL="0" distR="0">
            <wp:extent cx="4420837" cy="3952324"/>
            <wp:effectExtent l="0" t="0" r="0" b="0"/>
            <wp:docPr id="935114815" name="תמונה 4" descr="בתרשים מוצגת רשימת מענים של משרד הרווחה המנוהלים על ידי מינהל של&quot;ם, וכן מצוין האם המענים קיימים או שאינם קיימים ברשויות המקומיות שנבדקו: עיריות ערד, קריית גת, קריית מוצקין ורמלה, והמועצה המקומית יפיע. מצויינים עשרה שירותים: מפת&quot;ן, מית&quot;ר, מרכזי עדי, בתים חמים, מעגל בנות/בנים, מעטפת, מט&quot;ל, מעגל להט&quot;ב, יחידת התמכרויות לנוער, ותוכניות 360° לנוער בסיכון. כמו כן מוצג שיעור ניצול תקציב נוצ&quot;ץ לשנת 2023 בכל אחת מהרשוי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114815" name="תמונה 4"/>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421887" cy="3953263"/>
                    </a:xfrm>
                    <a:prstGeom prst="rect">
                      <a:avLst/>
                    </a:prstGeom>
                  </pic:spPr>
                </pic:pic>
              </a:graphicData>
            </a:graphic>
          </wp:inline>
        </w:drawing>
      </w:r>
    </w:p>
    <w:p w:rsidR="00E5272E" w:rsidRDefault="00014FCA" w:rsidP="00E5272E">
      <w:pPr>
        <w:pStyle w:val="73e"/>
        <w:spacing w:after="0"/>
        <w:ind w:left="397"/>
        <w:rPr>
          <w:rtl/>
        </w:rPr>
      </w:pPr>
      <w:r w:rsidRPr="00A21D70">
        <w:rPr>
          <w:rtl/>
        </w:rPr>
        <w:t>* על פי נתוני משרד הרווחה לשנת</w:t>
      </w:r>
      <w:r>
        <w:rPr>
          <w:rFonts w:hint="cs"/>
          <w:rtl/>
        </w:rPr>
        <w:t xml:space="preserve"> 2023</w:t>
      </w:r>
      <w:r w:rsidRPr="00A21D70">
        <w:rPr>
          <w:rtl/>
        </w:rPr>
        <w:t>, בעיבוד משרד מבקר המדינה.</w:t>
      </w:r>
    </w:p>
    <w:p w:rsidR="00E5272E" w:rsidRDefault="00014FCA" w:rsidP="00E5272E">
      <w:pPr>
        <w:pStyle w:val="73e"/>
        <w:spacing w:before="0"/>
        <w:ind w:left="397"/>
        <w:rPr>
          <w:rtl/>
        </w:rPr>
      </w:pPr>
      <w:r>
        <w:rPr>
          <w:rFonts w:hint="cs"/>
          <w:rtl/>
        </w:rPr>
        <w:t>** בערד לא קיים מפת"ן אך בני נוער מהרשות למדו במפת"ן ברשות אחרת.</w:t>
      </w:r>
    </w:p>
    <w:p w:rsidR="00E5272E" w:rsidRDefault="00014FCA" w:rsidP="00E5272E">
      <w:pPr>
        <w:pStyle w:val="73e"/>
        <w:spacing w:before="0"/>
        <w:ind w:left="397"/>
        <w:rPr>
          <w:rtl/>
        </w:rPr>
      </w:pPr>
      <w:r w:rsidRPr="003F5690">
        <w:rPr>
          <w:rFonts w:hint="cs"/>
          <w:sz w:val="18"/>
          <w:szCs w:val="18"/>
          <w:rtl/>
        </w:rPr>
        <w:t>ייתכן כי מהעובדה</w:t>
      </w:r>
      <w:r w:rsidRPr="003F5690">
        <w:rPr>
          <w:sz w:val="18"/>
          <w:szCs w:val="18"/>
          <w:rtl/>
        </w:rPr>
        <w:t xml:space="preserve"> </w:t>
      </w:r>
      <w:r w:rsidRPr="003F5690">
        <w:rPr>
          <w:rFonts w:hint="cs"/>
          <w:sz w:val="18"/>
          <w:szCs w:val="18"/>
          <w:rtl/>
        </w:rPr>
        <w:t>ש</w:t>
      </w:r>
      <w:r w:rsidRPr="003F5690">
        <w:rPr>
          <w:sz w:val="18"/>
          <w:szCs w:val="18"/>
          <w:rtl/>
        </w:rPr>
        <w:t xml:space="preserve">הרשויות המקומיות </w:t>
      </w:r>
      <w:r w:rsidRPr="003F5690">
        <w:rPr>
          <w:rFonts w:hint="cs"/>
          <w:sz w:val="18"/>
          <w:szCs w:val="18"/>
          <w:rtl/>
        </w:rPr>
        <w:t>לא</w:t>
      </w:r>
      <w:r w:rsidRPr="003F5690">
        <w:rPr>
          <w:sz w:val="18"/>
          <w:szCs w:val="18"/>
          <w:rtl/>
        </w:rPr>
        <w:t xml:space="preserve"> </w:t>
      </w:r>
      <w:r w:rsidRPr="003F5690">
        <w:rPr>
          <w:rFonts w:hint="cs"/>
          <w:sz w:val="18"/>
          <w:szCs w:val="18"/>
          <w:rtl/>
        </w:rPr>
        <w:t>השתמשו</w:t>
      </w:r>
      <w:r w:rsidRPr="003F5690">
        <w:rPr>
          <w:sz w:val="18"/>
          <w:szCs w:val="18"/>
          <w:rtl/>
        </w:rPr>
        <w:t xml:space="preserve"> </w:t>
      </w:r>
      <w:r w:rsidRPr="003F5690">
        <w:rPr>
          <w:rFonts w:hint="cs"/>
          <w:sz w:val="18"/>
          <w:szCs w:val="18"/>
          <w:rtl/>
        </w:rPr>
        <w:t>במ</w:t>
      </w:r>
      <w:r w:rsidRPr="003F5690">
        <w:rPr>
          <w:rFonts w:hint="cs"/>
          <w:sz w:val="18"/>
          <w:szCs w:val="18"/>
          <w:rtl/>
        </w:rPr>
        <w:t>ענים</w:t>
      </w:r>
      <w:r w:rsidRPr="003F5690">
        <w:rPr>
          <w:sz w:val="18"/>
          <w:szCs w:val="18"/>
          <w:rtl/>
        </w:rPr>
        <w:t xml:space="preserve"> האינטנסיביים </w:t>
      </w:r>
      <w:r w:rsidRPr="003F5690">
        <w:rPr>
          <w:rFonts w:hint="cs"/>
          <w:sz w:val="18"/>
          <w:szCs w:val="18"/>
          <w:rtl/>
        </w:rPr>
        <w:t>והמשלימים</w:t>
      </w:r>
      <w:r w:rsidRPr="003F5690">
        <w:rPr>
          <w:sz w:val="18"/>
          <w:szCs w:val="18"/>
          <w:rtl/>
        </w:rPr>
        <w:t xml:space="preserve"> </w:t>
      </w:r>
      <w:r w:rsidRPr="003F5690">
        <w:rPr>
          <w:rFonts w:hint="cs"/>
          <w:sz w:val="18"/>
          <w:szCs w:val="18"/>
          <w:rtl/>
        </w:rPr>
        <w:t>ולא</w:t>
      </w:r>
      <w:r w:rsidRPr="003F5690">
        <w:rPr>
          <w:sz w:val="18"/>
          <w:szCs w:val="18"/>
          <w:rtl/>
        </w:rPr>
        <w:t xml:space="preserve"> </w:t>
      </w:r>
      <w:r w:rsidRPr="003F5690">
        <w:rPr>
          <w:rFonts w:hint="cs"/>
          <w:sz w:val="18"/>
          <w:szCs w:val="18"/>
          <w:rtl/>
        </w:rPr>
        <w:t>פיתחו</w:t>
      </w:r>
      <w:r w:rsidRPr="003F5690">
        <w:rPr>
          <w:sz w:val="18"/>
          <w:szCs w:val="18"/>
          <w:rtl/>
        </w:rPr>
        <w:t xml:space="preserve"> </w:t>
      </w:r>
      <w:r w:rsidRPr="003F5690">
        <w:rPr>
          <w:rFonts w:hint="cs"/>
          <w:sz w:val="18"/>
          <w:szCs w:val="18"/>
          <w:rtl/>
        </w:rPr>
        <w:t>מענים</w:t>
      </w:r>
      <w:r w:rsidRPr="003F5690">
        <w:rPr>
          <w:sz w:val="18"/>
          <w:szCs w:val="18"/>
          <w:rtl/>
        </w:rPr>
        <w:t xml:space="preserve"> </w:t>
      </w:r>
      <w:r w:rsidRPr="003F5690">
        <w:rPr>
          <w:rFonts w:hint="cs"/>
          <w:sz w:val="18"/>
          <w:szCs w:val="18"/>
          <w:rtl/>
        </w:rPr>
        <w:t>חלופיים</w:t>
      </w:r>
      <w:r w:rsidRPr="003F5690">
        <w:rPr>
          <w:sz w:val="18"/>
          <w:szCs w:val="18"/>
          <w:rtl/>
        </w:rPr>
        <w:t xml:space="preserve"> </w:t>
      </w:r>
      <w:r w:rsidRPr="003F5690">
        <w:rPr>
          <w:rFonts w:hint="cs"/>
          <w:sz w:val="18"/>
          <w:szCs w:val="18"/>
          <w:rtl/>
        </w:rPr>
        <w:t>משתמע</w:t>
      </w:r>
      <w:r w:rsidRPr="003F5690">
        <w:rPr>
          <w:sz w:val="18"/>
          <w:szCs w:val="18"/>
          <w:rtl/>
        </w:rPr>
        <w:t xml:space="preserve"> </w:t>
      </w:r>
      <w:r w:rsidRPr="003F5690">
        <w:rPr>
          <w:rFonts w:hint="cs"/>
          <w:sz w:val="18"/>
          <w:szCs w:val="18"/>
          <w:rtl/>
        </w:rPr>
        <w:t>כי</w:t>
      </w:r>
      <w:r w:rsidRPr="003F5690">
        <w:rPr>
          <w:sz w:val="18"/>
          <w:szCs w:val="18"/>
          <w:rtl/>
        </w:rPr>
        <w:t xml:space="preserve"> </w:t>
      </w:r>
      <w:r w:rsidRPr="003F5690">
        <w:rPr>
          <w:rFonts w:hint="cs"/>
          <w:sz w:val="18"/>
          <w:szCs w:val="18"/>
          <w:rtl/>
        </w:rPr>
        <w:t>הן</w:t>
      </w:r>
      <w:r w:rsidRPr="003F5690">
        <w:rPr>
          <w:sz w:val="18"/>
          <w:szCs w:val="18"/>
          <w:rtl/>
        </w:rPr>
        <w:t xml:space="preserve"> </w:t>
      </w:r>
      <w:r w:rsidRPr="003F5690">
        <w:rPr>
          <w:rFonts w:hint="cs"/>
          <w:sz w:val="18"/>
          <w:szCs w:val="18"/>
          <w:rtl/>
        </w:rPr>
        <w:t>ויתרו</w:t>
      </w:r>
      <w:r w:rsidRPr="003F5690">
        <w:rPr>
          <w:sz w:val="18"/>
          <w:szCs w:val="18"/>
          <w:rtl/>
        </w:rPr>
        <w:t xml:space="preserve"> </w:t>
      </w:r>
      <w:r w:rsidRPr="003F5690">
        <w:rPr>
          <w:rFonts w:hint="cs"/>
          <w:sz w:val="18"/>
          <w:szCs w:val="18"/>
          <w:rtl/>
        </w:rPr>
        <w:t>בשלב</w:t>
      </w:r>
      <w:r w:rsidRPr="003F5690">
        <w:rPr>
          <w:sz w:val="18"/>
          <w:szCs w:val="18"/>
          <w:rtl/>
        </w:rPr>
        <w:t xml:space="preserve"> מוקדם יחסית על </w:t>
      </w:r>
      <w:r w:rsidRPr="003F5690">
        <w:rPr>
          <w:rFonts w:hint="cs"/>
          <w:sz w:val="18"/>
          <w:szCs w:val="18"/>
          <w:rtl/>
        </w:rPr>
        <w:t>האפשרות</w:t>
      </w:r>
      <w:r w:rsidRPr="003F5690">
        <w:rPr>
          <w:sz w:val="18"/>
          <w:szCs w:val="18"/>
          <w:rtl/>
        </w:rPr>
        <w:t xml:space="preserve"> </w:t>
      </w:r>
      <w:r w:rsidRPr="003F5690">
        <w:rPr>
          <w:rFonts w:hint="cs"/>
          <w:sz w:val="18"/>
          <w:szCs w:val="18"/>
          <w:rtl/>
        </w:rPr>
        <w:t>ש</w:t>
      </w:r>
      <w:r w:rsidRPr="003F5690">
        <w:rPr>
          <w:sz w:val="18"/>
          <w:szCs w:val="18"/>
          <w:rtl/>
        </w:rPr>
        <w:t xml:space="preserve">בני </w:t>
      </w:r>
      <w:r w:rsidRPr="003F5690">
        <w:rPr>
          <w:sz w:val="18"/>
          <w:szCs w:val="18"/>
          <w:rtl/>
        </w:rPr>
        <w:lastRenderedPageBreak/>
        <w:t xml:space="preserve">הנוער </w:t>
      </w:r>
      <w:r w:rsidRPr="003F5690">
        <w:rPr>
          <w:rFonts w:hint="cs"/>
          <w:sz w:val="18"/>
          <w:szCs w:val="18"/>
          <w:rtl/>
        </w:rPr>
        <w:t>המנותקים</w:t>
      </w:r>
      <w:r w:rsidRPr="003F5690">
        <w:rPr>
          <w:sz w:val="18"/>
          <w:szCs w:val="18"/>
          <w:rtl/>
        </w:rPr>
        <w:t xml:space="preserve"> </w:t>
      </w:r>
      <w:r w:rsidRPr="003F5690">
        <w:rPr>
          <w:rFonts w:hint="cs"/>
          <w:sz w:val="18"/>
          <w:szCs w:val="18"/>
          <w:rtl/>
        </w:rPr>
        <w:t>יישארו</w:t>
      </w:r>
      <w:r w:rsidRPr="003F5690">
        <w:rPr>
          <w:sz w:val="18"/>
          <w:szCs w:val="18"/>
          <w:rtl/>
        </w:rPr>
        <w:t xml:space="preserve"> </w:t>
      </w:r>
      <w:r w:rsidRPr="003F5690">
        <w:rPr>
          <w:rFonts w:hint="cs"/>
          <w:sz w:val="18"/>
          <w:szCs w:val="18"/>
          <w:rtl/>
        </w:rPr>
        <w:t>בקהילה</w:t>
      </w:r>
      <w:r w:rsidRPr="003F5690">
        <w:rPr>
          <w:sz w:val="18"/>
          <w:szCs w:val="18"/>
          <w:rtl/>
        </w:rPr>
        <w:t xml:space="preserve"> </w:t>
      </w:r>
      <w:r w:rsidRPr="003F5690">
        <w:rPr>
          <w:rFonts w:hint="cs"/>
          <w:sz w:val="18"/>
          <w:szCs w:val="18"/>
          <w:rtl/>
        </w:rPr>
        <w:t>וייתכן</w:t>
      </w:r>
      <w:r w:rsidRPr="003F5690">
        <w:rPr>
          <w:sz w:val="18"/>
          <w:szCs w:val="18"/>
          <w:rtl/>
        </w:rPr>
        <w:t xml:space="preserve"> </w:t>
      </w:r>
      <w:r w:rsidRPr="003F5690">
        <w:rPr>
          <w:rFonts w:hint="cs"/>
          <w:sz w:val="18"/>
          <w:szCs w:val="18"/>
          <w:rtl/>
        </w:rPr>
        <w:t>כי</w:t>
      </w:r>
      <w:r w:rsidRPr="003F5690">
        <w:rPr>
          <w:sz w:val="18"/>
          <w:szCs w:val="18"/>
          <w:rtl/>
        </w:rPr>
        <w:t xml:space="preserve"> </w:t>
      </w:r>
      <w:r w:rsidRPr="003F5690">
        <w:rPr>
          <w:rFonts w:hint="cs"/>
          <w:sz w:val="18"/>
          <w:szCs w:val="18"/>
          <w:rtl/>
        </w:rPr>
        <w:t>בחרו</w:t>
      </w:r>
      <w:r w:rsidRPr="003F5690">
        <w:rPr>
          <w:sz w:val="18"/>
          <w:szCs w:val="18"/>
          <w:rtl/>
        </w:rPr>
        <w:t xml:space="preserve"> </w:t>
      </w:r>
      <w:r w:rsidRPr="003F5690">
        <w:rPr>
          <w:rFonts w:hint="cs"/>
          <w:sz w:val="18"/>
          <w:szCs w:val="18"/>
          <w:rtl/>
        </w:rPr>
        <w:t>ב</w:t>
      </w:r>
      <w:r w:rsidRPr="003F5690">
        <w:rPr>
          <w:sz w:val="18"/>
          <w:szCs w:val="18"/>
          <w:rtl/>
        </w:rPr>
        <w:t xml:space="preserve">פתרון </w:t>
      </w:r>
      <w:r w:rsidRPr="003F5690">
        <w:rPr>
          <w:rFonts w:hint="cs"/>
          <w:sz w:val="18"/>
          <w:szCs w:val="18"/>
          <w:rtl/>
        </w:rPr>
        <w:t>של</w:t>
      </w:r>
      <w:r w:rsidRPr="003F5690">
        <w:rPr>
          <w:sz w:val="18"/>
          <w:szCs w:val="18"/>
          <w:rtl/>
        </w:rPr>
        <w:t xml:space="preserve"> </w:t>
      </w:r>
      <w:r w:rsidRPr="003F5690">
        <w:rPr>
          <w:rFonts w:hint="cs"/>
          <w:sz w:val="18"/>
          <w:szCs w:val="18"/>
          <w:rtl/>
        </w:rPr>
        <w:t>השמה</w:t>
      </w:r>
      <w:r w:rsidRPr="003F5690">
        <w:rPr>
          <w:sz w:val="18"/>
          <w:szCs w:val="18"/>
          <w:rtl/>
        </w:rPr>
        <w:t xml:space="preserve"> </w:t>
      </w:r>
      <w:r w:rsidRPr="003F5690">
        <w:rPr>
          <w:rFonts w:hint="cs"/>
          <w:sz w:val="18"/>
          <w:szCs w:val="18"/>
          <w:rtl/>
        </w:rPr>
        <w:t>חוץ</w:t>
      </w:r>
      <w:r w:rsidRPr="003F5690">
        <w:rPr>
          <w:sz w:val="18"/>
          <w:szCs w:val="18"/>
          <w:rtl/>
        </w:rPr>
        <w:t>-</w:t>
      </w:r>
      <w:r w:rsidRPr="003F5690">
        <w:rPr>
          <w:rFonts w:hint="cs"/>
          <w:sz w:val="18"/>
          <w:szCs w:val="18"/>
          <w:rtl/>
        </w:rPr>
        <w:t>ביתית</w:t>
      </w:r>
      <w:r w:rsidRPr="003F5690">
        <w:rPr>
          <w:sz w:val="18"/>
          <w:szCs w:val="18"/>
          <w:rtl/>
        </w:rPr>
        <w:t xml:space="preserve"> בלי לנסות קודם לכן את כל החלופות בקהילה שנועדו להיט</w:t>
      </w:r>
      <w:r w:rsidRPr="003F5690">
        <w:rPr>
          <w:rFonts w:hint="cs"/>
          <w:sz w:val="18"/>
          <w:szCs w:val="18"/>
          <w:rtl/>
        </w:rPr>
        <w:t>יב</w:t>
      </w:r>
      <w:r w:rsidRPr="003F5690">
        <w:rPr>
          <w:sz w:val="18"/>
          <w:szCs w:val="18"/>
          <w:rtl/>
        </w:rPr>
        <w:t xml:space="preserve"> </w:t>
      </w:r>
      <w:r w:rsidRPr="003F5690">
        <w:rPr>
          <w:rFonts w:hint="cs"/>
          <w:sz w:val="18"/>
          <w:szCs w:val="18"/>
          <w:rtl/>
        </w:rPr>
        <w:t>עם</w:t>
      </w:r>
      <w:r w:rsidRPr="003F5690">
        <w:rPr>
          <w:sz w:val="18"/>
          <w:szCs w:val="18"/>
          <w:rtl/>
        </w:rPr>
        <w:t xml:space="preserve"> </w:t>
      </w:r>
      <w:r w:rsidRPr="003F5690">
        <w:rPr>
          <w:rFonts w:hint="cs"/>
          <w:sz w:val="18"/>
          <w:szCs w:val="18"/>
          <w:rtl/>
        </w:rPr>
        <w:t>בני</w:t>
      </w:r>
      <w:r w:rsidRPr="003F5690">
        <w:rPr>
          <w:sz w:val="18"/>
          <w:szCs w:val="18"/>
          <w:rtl/>
        </w:rPr>
        <w:t xml:space="preserve"> </w:t>
      </w:r>
      <w:r w:rsidRPr="003F5690">
        <w:rPr>
          <w:rFonts w:hint="cs"/>
          <w:sz w:val="18"/>
          <w:szCs w:val="18"/>
          <w:rtl/>
        </w:rPr>
        <w:t>הנוער</w:t>
      </w:r>
      <w:r w:rsidRPr="003F5690">
        <w:rPr>
          <w:sz w:val="18"/>
          <w:szCs w:val="18"/>
          <w:rtl/>
        </w:rPr>
        <w:t xml:space="preserve">. הדבר מעיד על </w:t>
      </w:r>
      <w:r w:rsidRPr="003F5690">
        <w:rPr>
          <w:rFonts w:hint="cs"/>
          <w:sz w:val="18"/>
          <w:szCs w:val="18"/>
          <w:rtl/>
        </w:rPr>
        <w:t>היעדר</w:t>
      </w:r>
      <w:r w:rsidRPr="003F5690">
        <w:rPr>
          <w:sz w:val="18"/>
          <w:szCs w:val="18"/>
          <w:rtl/>
        </w:rPr>
        <w:t xml:space="preserve"> </w:t>
      </w:r>
      <w:r w:rsidRPr="003F5690">
        <w:rPr>
          <w:rFonts w:hint="cs"/>
          <w:sz w:val="18"/>
          <w:szCs w:val="18"/>
          <w:rtl/>
        </w:rPr>
        <w:t>הטמעה</w:t>
      </w:r>
      <w:r w:rsidRPr="003F5690">
        <w:rPr>
          <w:sz w:val="18"/>
          <w:szCs w:val="18"/>
          <w:rtl/>
        </w:rPr>
        <w:t xml:space="preserve"> </w:t>
      </w:r>
      <w:r w:rsidRPr="003F5690">
        <w:rPr>
          <w:rFonts w:hint="cs"/>
          <w:sz w:val="18"/>
          <w:szCs w:val="18"/>
          <w:rtl/>
        </w:rPr>
        <w:t>מספקת</w:t>
      </w:r>
      <w:r w:rsidRPr="003F5690">
        <w:rPr>
          <w:sz w:val="18"/>
          <w:szCs w:val="18"/>
          <w:rtl/>
        </w:rPr>
        <w:t xml:space="preserve"> </w:t>
      </w:r>
      <w:r w:rsidRPr="003F5690">
        <w:rPr>
          <w:rFonts w:hint="cs"/>
          <w:sz w:val="18"/>
          <w:szCs w:val="18"/>
          <w:rtl/>
        </w:rPr>
        <w:t>של</w:t>
      </w:r>
      <w:r w:rsidRPr="003F5690">
        <w:rPr>
          <w:sz w:val="18"/>
          <w:szCs w:val="18"/>
          <w:rtl/>
        </w:rPr>
        <w:t xml:space="preserve"> </w:t>
      </w:r>
      <w:r w:rsidRPr="003F5690">
        <w:rPr>
          <w:rFonts w:hint="cs"/>
          <w:sz w:val="18"/>
          <w:szCs w:val="18"/>
          <w:rtl/>
        </w:rPr>
        <w:t>המדיניות</w:t>
      </w:r>
      <w:r w:rsidRPr="003F5690">
        <w:rPr>
          <w:sz w:val="18"/>
          <w:szCs w:val="18"/>
          <w:rtl/>
        </w:rPr>
        <w:t xml:space="preserve"> "עם </w:t>
      </w:r>
      <w:r w:rsidRPr="003F5690">
        <w:rPr>
          <w:rFonts w:hint="cs"/>
          <w:sz w:val="18"/>
          <w:szCs w:val="18"/>
          <w:rtl/>
        </w:rPr>
        <w:t>הפנים</w:t>
      </w:r>
      <w:r w:rsidRPr="003F5690">
        <w:rPr>
          <w:sz w:val="18"/>
          <w:szCs w:val="18"/>
          <w:rtl/>
        </w:rPr>
        <w:t xml:space="preserve"> </w:t>
      </w:r>
      <w:r w:rsidRPr="003F5690">
        <w:rPr>
          <w:rFonts w:hint="cs"/>
          <w:sz w:val="18"/>
          <w:szCs w:val="18"/>
          <w:rtl/>
        </w:rPr>
        <w:t>לקהילה</w:t>
      </w:r>
      <w:r w:rsidRPr="003F5690">
        <w:rPr>
          <w:sz w:val="18"/>
          <w:szCs w:val="18"/>
          <w:rtl/>
        </w:rPr>
        <w:t>"</w:t>
      </w:r>
      <w:r w:rsidR="009414E2">
        <w:rPr>
          <w:rFonts w:hint="cs"/>
          <w:rtl/>
        </w:rPr>
        <w:t>.</w:t>
      </w:r>
    </w:p>
    <w:p w:rsidR="001667AE" w:rsidRPr="00AF3B73" w:rsidRDefault="00014FCA" w:rsidP="001667AE">
      <w:pPr>
        <w:pStyle w:val="73f7"/>
        <w:rPr>
          <w:rtl/>
        </w:rPr>
      </w:pPr>
      <w:r w:rsidRPr="00AB2F78">
        <w:rPr>
          <w:rStyle w:val="7372"/>
          <w:rFonts w:hint="cs"/>
          <w:noProof/>
          <w:rtl/>
        </w:rPr>
        <w:drawing>
          <wp:anchor distT="0" distB="0" distL="71755" distR="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661032916"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032916" name="Picture 59">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E5272E" w:rsidRPr="003F5690">
        <w:rPr>
          <w:b/>
          <w:bCs/>
          <w:rtl/>
        </w:rPr>
        <w:t xml:space="preserve">מחסור בכוח אדם - </w:t>
      </w:r>
      <w:r w:rsidR="00E5272E" w:rsidRPr="003F5690">
        <w:rPr>
          <w:rtl/>
        </w:rPr>
        <w:t xml:space="preserve">בתקני העיריות </w:t>
      </w:r>
      <w:r w:rsidR="00E5272E" w:rsidRPr="003F5690">
        <w:rPr>
          <w:b/>
          <w:bCs/>
          <w:rtl/>
        </w:rPr>
        <w:t xml:space="preserve">ערד </w:t>
      </w:r>
      <w:r w:rsidR="00E5272E" w:rsidRPr="009414E2">
        <w:rPr>
          <w:rtl/>
        </w:rPr>
        <w:t>ו</w:t>
      </w:r>
      <w:r w:rsidR="00E5272E" w:rsidRPr="003F5690">
        <w:rPr>
          <w:b/>
          <w:bCs/>
          <w:rtl/>
        </w:rPr>
        <w:t>קריית מוצקין</w:t>
      </w:r>
      <w:r w:rsidR="00E5272E" w:rsidRPr="003F5690">
        <w:rPr>
          <w:rtl/>
        </w:rPr>
        <w:t xml:space="preserve"> כמעט חצי ממשרות העו"ס המיועדות לטיפול בנוער בסיכון אינן מאוישות, ובתקני הרשויות המקומיות </w:t>
      </w:r>
      <w:r w:rsidR="00E5272E" w:rsidRPr="003F5690">
        <w:rPr>
          <w:b/>
          <w:bCs/>
          <w:rtl/>
        </w:rPr>
        <w:t>קריית מוצקין</w:t>
      </w:r>
      <w:r w:rsidR="00E5272E" w:rsidRPr="009414E2">
        <w:rPr>
          <w:rtl/>
        </w:rPr>
        <w:t>,</w:t>
      </w:r>
      <w:r w:rsidR="00E5272E" w:rsidRPr="003F5690">
        <w:rPr>
          <w:b/>
          <w:bCs/>
          <w:rtl/>
        </w:rPr>
        <w:t xml:space="preserve"> רמלה </w:t>
      </w:r>
      <w:r w:rsidR="00E5272E" w:rsidRPr="009414E2">
        <w:rPr>
          <w:rtl/>
        </w:rPr>
        <w:t>ו</w:t>
      </w:r>
      <w:r w:rsidR="00E5272E" w:rsidRPr="003F5690">
        <w:rPr>
          <w:b/>
          <w:bCs/>
          <w:rtl/>
        </w:rPr>
        <w:t>יפיע</w:t>
      </w:r>
      <w:r w:rsidR="00E5272E" w:rsidRPr="003F5690">
        <w:rPr>
          <w:rtl/>
        </w:rPr>
        <w:t xml:space="preserve"> יש פחות משתי משרות עו"ס המיועדות לטיפול בנוער בסיכון. ברשויות המקומיות </w:t>
      </w:r>
      <w:r w:rsidR="00E5272E" w:rsidRPr="003F5690">
        <w:rPr>
          <w:b/>
          <w:bCs/>
          <w:rtl/>
        </w:rPr>
        <w:t>קריית מוצקין</w:t>
      </w:r>
      <w:r w:rsidR="00E5272E" w:rsidRPr="009414E2">
        <w:rPr>
          <w:rtl/>
        </w:rPr>
        <w:t>,</w:t>
      </w:r>
      <w:r w:rsidR="00E5272E" w:rsidRPr="003F5690">
        <w:rPr>
          <w:b/>
          <w:bCs/>
          <w:rtl/>
        </w:rPr>
        <w:t xml:space="preserve"> רמלה </w:t>
      </w:r>
      <w:r w:rsidR="00E5272E" w:rsidRPr="009414E2">
        <w:rPr>
          <w:rtl/>
        </w:rPr>
        <w:t>ו</w:t>
      </w:r>
      <w:r w:rsidR="00E5272E" w:rsidRPr="003F5690">
        <w:rPr>
          <w:b/>
          <w:bCs/>
          <w:rtl/>
        </w:rPr>
        <w:t>יפיע</w:t>
      </w:r>
      <w:r w:rsidR="00E5272E" w:rsidRPr="003F5690">
        <w:rPr>
          <w:rtl/>
        </w:rPr>
        <w:t xml:space="preserve"> לא מאויש תפקיד עו"ס שהוא מנהל מדור נוצ"ץ - נוער וצעירים. בהיעדר עו"ס נוצ"ץ </w:t>
      </w:r>
      <w:r w:rsidR="00E5272E" w:rsidRPr="003F5690">
        <w:rPr>
          <w:rFonts w:hint="cs"/>
          <w:rtl/>
        </w:rPr>
        <w:t xml:space="preserve">לא ניתן </w:t>
      </w:r>
      <w:r w:rsidR="00E5272E" w:rsidRPr="003F5690">
        <w:rPr>
          <w:rtl/>
        </w:rPr>
        <w:t>להפעיל תוכניות בקהילה</w:t>
      </w:r>
      <w:r w:rsidRPr="00AF3B73">
        <w:rPr>
          <w:rtl/>
        </w:rPr>
        <w:t>.</w:t>
      </w:r>
      <w:r>
        <w:rPr>
          <w:rFonts w:hint="cs"/>
          <w:rtl/>
        </w:rPr>
        <w:t xml:space="preserve"> </w:t>
      </w:r>
    </w:p>
    <w:p w:rsidR="001667AE" w:rsidRPr="00AF3B73" w:rsidRDefault="00014FCA" w:rsidP="001667AE">
      <w:pPr>
        <w:pStyle w:val="73f7"/>
        <w:rPr>
          <w:rtl/>
        </w:rPr>
      </w:pPr>
      <w:r w:rsidRPr="00AB2F78">
        <w:rPr>
          <w:rStyle w:val="7372"/>
          <w:rFonts w:hint="cs"/>
          <w:noProof/>
          <w:rtl/>
        </w:rPr>
        <w:drawing>
          <wp:anchor distT="0" distB="0" distL="71755" distR="0" simplePos="0" relativeHeight="251693056" behindDoc="1" locked="0" layoutInCell="1" allowOverlap="1">
            <wp:simplePos x="0" y="0"/>
            <wp:positionH relativeFrom="column">
              <wp:posOffset>4549140</wp:posOffset>
            </wp:positionH>
            <wp:positionV relativeFrom="paragraph">
              <wp:posOffset>44387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22858115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581153" name="Picture 59">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E5272E" w:rsidRPr="003F5690">
        <w:rPr>
          <w:b/>
          <w:bCs/>
          <w:rtl/>
        </w:rPr>
        <w:t xml:space="preserve">מחסור במבנים </w:t>
      </w:r>
      <w:r w:rsidR="00E5272E" w:rsidRPr="003F5690">
        <w:rPr>
          <w:rFonts w:hint="cs"/>
          <w:b/>
          <w:bCs/>
          <w:rtl/>
        </w:rPr>
        <w:t xml:space="preserve">- </w:t>
      </w:r>
      <w:r w:rsidR="00E5272E" w:rsidRPr="003F5690">
        <w:rPr>
          <w:rFonts w:hint="eastAsia"/>
          <w:rtl/>
        </w:rPr>
        <w:t>ה</w:t>
      </w:r>
      <w:r w:rsidR="00E5272E" w:rsidRPr="003F5690">
        <w:rPr>
          <w:rtl/>
        </w:rPr>
        <w:t xml:space="preserve">מחסור במבנים ובתשתיות פיזיות מקשה על הרשויות המקומיות </w:t>
      </w:r>
      <w:r w:rsidR="00E5272E" w:rsidRPr="003F5690">
        <w:rPr>
          <w:b/>
          <w:bCs/>
          <w:rtl/>
        </w:rPr>
        <w:t>קריית גת</w:t>
      </w:r>
      <w:r w:rsidR="00E5272E" w:rsidRPr="009414E2">
        <w:rPr>
          <w:rtl/>
        </w:rPr>
        <w:t>,</w:t>
      </w:r>
      <w:r w:rsidR="00E5272E" w:rsidRPr="003F5690">
        <w:rPr>
          <w:b/>
          <w:bCs/>
          <w:rtl/>
        </w:rPr>
        <w:t xml:space="preserve"> רמלה </w:t>
      </w:r>
      <w:r w:rsidR="00E5272E" w:rsidRPr="009414E2">
        <w:rPr>
          <w:rtl/>
        </w:rPr>
        <w:t>ו</w:t>
      </w:r>
      <w:r w:rsidR="00E5272E" w:rsidRPr="003F5690">
        <w:rPr>
          <w:b/>
          <w:bCs/>
          <w:rtl/>
        </w:rPr>
        <w:t>יפיע</w:t>
      </w:r>
      <w:r w:rsidR="00E5272E" w:rsidRPr="003F5690">
        <w:rPr>
          <w:rtl/>
        </w:rPr>
        <w:t xml:space="preserve"> להפעיל מענים לנוער בסיכון. </w:t>
      </w:r>
      <w:r w:rsidR="00E5272E" w:rsidRPr="003F5690">
        <w:rPr>
          <w:rFonts w:hint="cs"/>
          <w:rtl/>
        </w:rPr>
        <w:t xml:space="preserve">לדוגמה, בעיריית </w:t>
      </w:r>
      <w:r w:rsidR="00E5272E" w:rsidRPr="003F5690">
        <w:rPr>
          <w:rFonts w:hint="cs"/>
          <w:b/>
          <w:bCs/>
          <w:rtl/>
        </w:rPr>
        <w:t>קריית גת</w:t>
      </w:r>
      <w:r w:rsidR="00E5272E" w:rsidRPr="003F5690">
        <w:rPr>
          <w:rFonts w:hint="cs"/>
          <w:rtl/>
        </w:rPr>
        <w:t xml:space="preserve"> התגלו בעיות בטיחות חמורות במבנה </w:t>
      </w:r>
      <w:r w:rsidR="00E5272E" w:rsidRPr="003F5690">
        <w:rPr>
          <w:rtl/>
        </w:rPr>
        <w:t>"</w:t>
      </w:r>
      <w:r w:rsidR="00E5272E" w:rsidRPr="003F5690">
        <w:rPr>
          <w:rFonts w:hint="cs"/>
          <w:rtl/>
        </w:rPr>
        <w:t>הבית החם" בשנת 2020 והשירות נסגר עקב כך, ומאז הרשות לא הצליחה להקימו מחדש</w:t>
      </w:r>
      <w:r w:rsidRPr="00AF3B73">
        <w:rPr>
          <w:rtl/>
        </w:rPr>
        <w:t>.</w:t>
      </w:r>
      <w:r>
        <w:rPr>
          <w:rFonts w:hint="cs"/>
          <w:rtl/>
        </w:rPr>
        <w:t xml:space="preserve"> </w:t>
      </w:r>
    </w:p>
    <w:p w:rsidR="001667AE" w:rsidRPr="00AF3B73" w:rsidRDefault="00014FCA" w:rsidP="001667AE">
      <w:pPr>
        <w:pStyle w:val="73f7"/>
        <w:rPr>
          <w:rtl/>
        </w:rPr>
      </w:pPr>
      <w:r w:rsidRPr="00AB2F78">
        <w:rPr>
          <w:rStyle w:val="7372"/>
          <w:rFonts w:hint="cs"/>
          <w:noProof/>
          <w:rtl/>
        </w:rPr>
        <w:drawing>
          <wp:anchor distT="0" distB="0" distL="71755" distR="0" simplePos="0" relativeHeight="25169408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86629840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298400" name="Picture 59">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E5272E" w:rsidRPr="003F5690">
        <w:rPr>
          <w:b/>
          <w:bCs/>
          <w:rtl/>
        </w:rPr>
        <w:t>הפעלת תוכניות המיועדות לבני נוער בסיכון המתוקצבות בידי התוכנית הלאומית 360°</w:t>
      </w:r>
      <w:r w:rsidR="00E5272E" w:rsidRPr="003F5690">
        <w:rPr>
          <w:rtl/>
        </w:rPr>
        <w:t xml:space="preserve"> - עיריית </w:t>
      </w:r>
      <w:r w:rsidR="00E5272E" w:rsidRPr="003F5690">
        <w:rPr>
          <w:b/>
          <w:bCs/>
          <w:rtl/>
        </w:rPr>
        <w:t>ערד</w:t>
      </w:r>
      <w:r w:rsidR="00E5272E" w:rsidRPr="003F5690">
        <w:rPr>
          <w:rtl/>
        </w:rPr>
        <w:t xml:space="preserve"> הפעילה רק תוכנית אחת המיועדת לבני נוער בסיכון מטעם התוכנית הלאומית 360° בשנים 2021 - 2024: התוכנית "נתיבים להורות", ששמה דגש על מערכת היחסים במשפחה ועל התפקוד ההורי. המועצה המקומית </w:t>
      </w:r>
      <w:r w:rsidR="00E5272E" w:rsidRPr="003F5690">
        <w:rPr>
          <w:b/>
          <w:bCs/>
          <w:rtl/>
        </w:rPr>
        <w:t>יפיע</w:t>
      </w:r>
      <w:r w:rsidR="00E5272E" w:rsidRPr="003F5690">
        <w:rPr>
          <w:rtl/>
        </w:rPr>
        <w:t xml:space="preserve"> לא הפעילה כל תוכנית המיועדת לבני נוער בסיכון מטעם התוכנית הלאומית 360° בשנים 2021 - 2024</w:t>
      </w:r>
      <w:r w:rsidRPr="00AF3B73">
        <w:rPr>
          <w:rtl/>
        </w:rPr>
        <w:t>.</w:t>
      </w:r>
      <w:r>
        <w:rPr>
          <w:rFonts w:hint="cs"/>
          <w:rtl/>
        </w:rPr>
        <w:t xml:space="preserve"> </w:t>
      </w:r>
    </w:p>
    <w:p w:rsidR="001667AE" w:rsidRPr="00AF3B73" w:rsidRDefault="00014FCA" w:rsidP="001667AE">
      <w:pPr>
        <w:pStyle w:val="73f7"/>
        <w:rPr>
          <w:rtl/>
        </w:rPr>
      </w:pPr>
      <w:r w:rsidRPr="00AB2F78">
        <w:rPr>
          <w:rStyle w:val="7372"/>
          <w:rFonts w:hint="cs"/>
          <w:noProof/>
          <w:rtl/>
        </w:rPr>
        <w:drawing>
          <wp:anchor distT="0" distB="0" distL="71755" distR="0" simplePos="0" relativeHeight="25169510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137258785"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258785" name="Picture 59">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E5272E" w:rsidRPr="003F5690">
        <w:rPr>
          <w:b/>
          <w:bCs/>
          <w:rtl/>
        </w:rPr>
        <w:t xml:space="preserve">סדרי עבודתן של ועדות </w:t>
      </w:r>
      <w:r w:rsidR="00E5272E" w:rsidRPr="003F5690">
        <w:rPr>
          <w:rFonts w:hint="cs"/>
          <w:b/>
          <w:bCs/>
          <w:rtl/>
        </w:rPr>
        <w:t>ל</w:t>
      </w:r>
      <w:r w:rsidR="00E5272E" w:rsidRPr="003F5690">
        <w:rPr>
          <w:b/>
          <w:bCs/>
          <w:rtl/>
        </w:rPr>
        <w:t xml:space="preserve">תכנון טיפול והערכה - </w:t>
      </w:r>
      <w:r w:rsidR="00E5272E" w:rsidRPr="003F5690">
        <w:rPr>
          <w:rtl/>
        </w:rPr>
        <w:t>עלו ליקויים בפעילותן של הוועדות וקיימת שונות רבה בין הוועדות מבחינת סדרי עבודתן ותיעוד דיוניהן</w:t>
      </w:r>
      <w:r w:rsidR="00E5272E" w:rsidRPr="003F5690">
        <w:rPr>
          <w:rFonts w:hint="cs"/>
          <w:rtl/>
        </w:rPr>
        <w:t>, ובעיקר היעדר קביעת תוכניות מפורטות הכוללות יעדים ומשימות לבני הנוער וכן היעדר הבטחת מעקב שוטף</w:t>
      </w:r>
      <w:r w:rsidR="00E5272E" w:rsidRPr="003F5690">
        <w:rPr>
          <w:rtl/>
        </w:rPr>
        <w:t>.</w:t>
      </w:r>
      <w:r w:rsidR="00E5272E" w:rsidRPr="003F5690">
        <w:rPr>
          <w:rFonts w:hint="cs"/>
          <w:rtl/>
        </w:rPr>
        <w:t xml:space="preserve"> לדוגמה, בדיוני הוועדה שנבדקו </w:t>
      </w:r>
      <w:r w:rsidR="00E5272E" w:rsidRPr="009414E2">
        <w:rPr>
          <w:rFonts w:hint="cs"/>
          <w:rtl/>
        </w:rPr>
        <w:t>ב</w:t>
      </w:r>
      <w:r w:rsidR="00E5272E" w:rsidRPr="009414E2">
        <w:rPr>
          <w:rFonts w:hint="cs"/>
          <w:b/>
          <w:bCs/>
          <w:rtl/>
        </w:rPr>
        <w:t>קריית</w:t>
      </w:r>
      <w:r w:rsidR="00E5272E" w:rsidRPr="009414E2">
        <w:rPr>
          <w:b/>
          <w:bCs/>
          <w:rtl/>
        </w:rPr>
        <w:t xml:space="preserve"> </w:t>
      </w:r>
      <w:r w:rsidR="00E5272E" w:rsidRPr="009414E2">
        <w:rPr>
          <w:rFonts w:hint="cs"/>
          <w:b/>
          <w:bCs/>
          <w:rtl/>
        </w:rPr>
        <w:t>מוצקין</w:t>
      </w:r>
      <w:r w:rsidR="00E5272E" w:rsidRPr="003F5690">
        <w:rPr>
          <w:rFonts w:hint="cs"/>
          <w:rtl/>
        </w:rPr>
        <w:t xml:space="preserve"> נקבעה תוכנית גנרית כללית בנוגע לרובם המכריע של בני הנוער</w:t>
      </w:r>
      <w:r w:rsidR="00E5272E" w:rsidRPr="003F5690">
        <w:rPr>
          <w:rtl/>
        </w:rPr>
        <w:t>:</w:t>
      </w:r>
      <w:r w:rsidR="00E5272E" w:rsidRPr="003F5690">
        <w:rPr>
          <w:rFonts w:hint="cs"/>
          <w:rtl/>
        </w:rPr>
        <w:t xml:space="preserve"> "טיפול והשגחה, שיפור במצב רגשי, לימודי וחברתי וחיזוק הקשר עם ההורים"</w:t>
      </w:r>
      <w:r w:rsidR="00E5272E" w:rsidRPr="003F5690">
        <w:rPr>
          <w:rtl/>
        </w:rPr>
        <w:t>,</w:t>
      </w:r>
      <w:r w:rsidR="00E5272E" w:rsidRPr="003F5690">
        <w:rPr>
          <w:rFonts w:hint="cs"/>
          <w:rtl/>
        </w:rPr>
        <w:t xml:space="preserve"> ללא פירוט נוסף של יעדים</w:t>
      </w:r>
      <w:r w:rsidR="00E5272E" w:rsidRPr="003F5690">
        <w:rPr>
          <w:rtl/>
        </w:rPr>
        <w:t xml:space="preserve"> </w:t>
      </w:r>
      <w:r w:rsidR="00E5272E" w:rsidRPr="003F5690">
        <w:rPr>
          <w:rFonts w:hint="eastAsia"/>
          <w:rtl/>
        </w:rPr>
        <w:t>ו</w:t>
      </w:r>
      <w:r w:rsidR="00E5272E" w:rsidRPr="003F5690">
        <w:rPr>
          <w:rFonts w:hint="cs"/>
          <w:rtl/>
        </w:rPr>
        <w:t xml:space="preserve">משימות </w:t>
      </w:r>
      <w:r w:rsidR="00E5272E" w:rsidRPr="003F5690">
        <w:rPr>
          <w:rFonts w:hint="eastAsia"/>
          <w:rtl/>
        </w:rPr>
        <w:t>וללא</w:t>
      </w:r>
      <w:r w:rsidR="00E5272E" w:rsidRPr="003F5690">
        <w:rPr>
          <w:rFonts w:hint="cs"/>
          <w:rtl/>
        </w:rPr>
        <w:t xml:space="preserve"> קביעת </w:t>
      </w:r>
      <w:r w:rsidR="00E5272E" w:rsidRPr="003F5690">
        <w:rPr>
          <w:rFonts w:hint="eastAsia"/>
          <w:rtl/>
        </w:rPr>
        <w:t>ה</w:t>
      </w:r>
      <w:r w:rsidR="00E5272E" w:rsidRPr="003F5690">
        <w:rPr>
          <w:rFonts w:hint="cs"/>
          <w:rtl/>
        </w:rPr>
        <w:t xml:space="preserve">גורמים </w:t>
      </w:r>
      <w:r w:rsidR="00E5272E" w:rsidRPr="003F5690">
        <w:rPr>
          <w:rFonts w:hint="eastAsia"/>
          <w:rtl/>
        </w:rPr>
        <w:t>ה</w:t>
      </w:r>
      <w:r w:rsidR="00E5272E" w:rsidRPr="003F5690">
        <w:rPr>
          <w:rFonts w:hint="cs"/>
          <w:rtl/>
        </w:rPr>
        <w:t xml:space="preserve">אחראים </w:t>
      </w:r>
      <w:r w:rsidR="00E5272E" w:rsidRPr="003F5690">
        <w:rPr>
          <w:rFonts w:hint="eastAsia"/>
          <w:rtl/>
        </w:rPr>
        <w:t>ליישום</w:t>
      </w:r>
      <w:r w:rsidR="00E5272E" w:rsidRPr="003F5690">
        <w:rPr>
          <w:rtl/>
        </w:rPr>
        <w:t xml:space="preserve"> </w:t>
      </w:r>
      <w:r w:rsidR="00E5272E" w:rsidRPr="003F5690">
        <w:rPr>
          <w:rFonts w:hint="eastAsia"/>
          <w:rtl/>
        </w:rPr>
        <w:t>התוכנית</w:t>
      </w:r>
      <w:r w:rsidR="00E5272E" w:rsidRPr="003F5690">
        <w:rPr>
          <w:rtl/>
        </w:rPr>
        <w:t>.</w:t>
      </w:r>
      <w:r w:rsidR="00E5272E" w:rsidRPr="003F5690">
        <w:rPr>
          <w:rFonts w:hint="cs"/>
          <w:rtl/>
        </w:rPr>
        <w:t xml:space="preserve"> ברשויות המקומיות שנבדקו ככלל עדיין לא נעשית הכנה מספקת לדיונים וקיימים פערי מידע ופערי ציפיות שפוגעים בדיונים; הועלה כי ברבים מהדיונים לא הובטחה תוכנית מיטבית וכי לצד החלטות על השמה חוץ-ביתית לא תועדה קביעת יעדים ומשימות ותוכניות הטיפול בקהילה לא כללו פירוט; הועלה כי בדיוני הוועדות בשלוש מחמש הרשויות המקומיות שנבדקו לא הובטח טיפול משפחתי תומך לצד הטיפול בבני הנוער ולא הושם דגש על חיזוק הקשרים בין האחים; הועלה כי ככלל ביחס לבני נוער בסיכון המטופלים בקהילה לא ניתנה התייחסות להיבטים רב תחומיים - ובעיקר רפואיים</w:t>
      </w:r>
      <w:r w:rsidRPr="00AF3B73">
        <w:rPr>
          <w:rtl/>
        </w:rPr>
        <w:t>.</w:t>
      </w:r>
      <w:r>
        <w:rPr>
          <w:rFonts w:hint="cs"/>
          <w:rtl/>
        </w:rPr>
        <w:t xml:space="preserve"> </w:t>
      </w:r>
    </w:p>
    <w:p w:rsidR="00E5272E" w:rsidRPr="003F5690" w:rsidRDefault="00014FCA" w:rsidP="00E5272E">
      <w:pPr>
        <w:pStyle w:val="73f7"/>
        <w:rPr>
          <w:b/>
          <w:bCs/>
        </w:rPr>
      </w:pPr>
      <w:r w:rsidRPr="00AB2F78">
        <w:rPr>
          <w:rStyle w:val="7372"/>
          <w:rFonts w:hint="cs"/>
          <w:noProof/>
          <w:rtl/>
        </w:rPr>
        <w:drawing>
          <wp:anchor distT="0" distB="0" distL="71755" distR="0" simplePos="0" relativeHeight="25169612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9222327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223277" name="Picture 59">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F5690">
        <w:rPr>
          <w:b/>
          <w:bCs/>
          <w:rtl/>
        </w:rPr>
        <w:t>טיפול בבני נוער בסיכון מאוכלוסיות מגוונות</w:t>
      </w:r>
      <w:r w:rsidRPr="003F5690">
        <w:rPr>
          <w:rFonts w:hint="cs"/>
          <w:b/>
          <w:bCs/>
          <w:rtl/>
        </w:rPr>
        <w:t xml:space="preserve"> </w:t>
      </w:r>
    </w:p>
    <w:p w:rsidR="00E5272E" w:rsidRPr="003F5690" w:rsidRDefault="00014FCA" w:rsidP="0086563A">
      <w:pPr>
        <w:pStyle w:val="73f7"/>
        <w:numPr>
          <w:ilvl w:val="0"/>
          <w:numId w:val="11"/>
        </w:numPr>
        <w:rPr>
          <w:rtl/>
        </w:rPr>
      </w:pPr>
      <w:r w:rsidRPr="003F5690">
        <w:rPr>
          <w:b/>
          <w:bCs/>
          <w:rtl/>
        </w:rPr>
        <w:t>החברה החרדית -</w:t>
      </w:r>
      <w:r w:rsidRPr="003F5690">
        <w:rPr>
          <w:rFonts w:hint="cs"/>
          <w:b/>
          <w:bCs/>
          <w:rtl/>
        </w:rPr>
        <w:t xml:space="preserve"> </w:t>
      </w:r>
      <w:r w:rsidRPr="003F5690">
        <w:rPr>
          <w:rtl/>
        </w:rPr>
        <w:t xml:space="preserve">במש"ח בעיריית </w:t>
      </w:r>
      <w:r w:rsidRPr="003F5690">
        <w:rPr>
          <w:b/>
          <w:bCs/>
          <w:rtl/>
        </w:rPr>
        <w:t>ערד</w:t>
      </w:r>
      <w:r w:rsidRPr="003F5690">
        <w:rPr>
          <w:rtl/>
        </w:rPr>
        <w:t xml:space="preserve"> אין מענה לאוכלוסי</w:t>
      </w:r>
      <w:r w:rsidRPr="003F5690">
        <w:rPr>
          <w:rFonts w:hint="eastAsia"/>
          <w:rtl/>
        </w:rPr>
        <w:t>י</w:t>
      </w:r>
      <w:r w:rsidRPr="003F5690">
        <w:rPr>
          <w:rtl/>
        </w:rPr>
        <w:t>ה החרדית</w:t>
      </w:r>
      <w:r w:rsidRPr="003F5690">
        <w:rPr>
          <w:rFonts w:hint="cs"/>
          <w:rtl/>
        </w:rPr>
        <w:t>,</w:t>
      </w:r>
      <w:r w:rsidRPr="003F5690">
        <w:rPr>
          <w:rtl/>
        </w:rPr>
        <w:t xml:space="preserve"> אף שכ-60% מ</w:t>
      </w:r>
      <w:r w:rsidRPr="003F5690">
        <w:rPr>
          <w:rFonts w:hint="cs"/>
          <w:rtl/>
        </w:rPr>
        <w:t>הילדים ו</w:t>
      </w:r>
      <w:r w:rsidRPr="003F5690">
        <w:rPr>
          <w:rtl/>
        </w:rPr>
        <w:t xml:space="preserve">בני הנוער בעיר משויכים לקהילת גור. עיריית </w:t>
      </w:r>
      <w:r w:rsidRPr="003F5690">
        <w:rPr>
          <w:b/>
          <w:bCs/>
          <w:rtl/>
        </w:rPr>
        <w:t>ערד</w:t>
      </w:r>
      <w:r w:rsidRPr="003F5690">
        <w:rPr>
          <w:rtl/>
        </w:rPr>
        <w:t xml:space="preserve"> </w:t>
      </w:r>
      <w:r w:rsidRPr="003F5690">
        <w:rPr>
          <w:rFonts w:hint="cs"/>
          <w:rtl/>
        </w:rPr>
        <w:t>לא הגישה בקשה</w:t>
      </w:r>
      <w:r w:rsidRPr="003F5690">
        <w:rPr>
          <w:rtl/>
        </w:rPr>
        <w:t xml:space="preserve"> </w:t>
      </w:r>
      <w:r w:rsidRPr="003F5690">
        <w:rPr>
          <w:rFonts w:hint="cs"/>
          <w:rtl/>
        </w:rPr>
        <w:t>ל</w:t>
      </w:r>
      <w:r w:rsidRPr="003F5690">
        <w:rPr>
          <w:rtl/>
        </w:rPr>
        <w:t>תקציב ממשרד הרווחה לטיפול בנוער חרדי בסיכון. העירייה אינה מבצעת פעו</w:t>
      </w:r>
      <w:r w:rsidRPr="003F5690">
        <w:rPr>
          <w:rtl/>
        </w:rPr>
        <w:t xml:space="preserve">לות מניעה, איתור או טיפול, למעט </w:t>
      </w:r>
      <w:r w:rsidRPr="003F5690">
        <w:rPr>
          <w:rFonts w:hint="eastAsia"/>
          <w:rtl/>
        </w:rPr>
        <w:t>ב</w:t>
      </w:r>
      <w:r w:rsidRPr="003F5690">
        <w:rPr>
          <w:rtl/>
        </w:rPr>
        <w:t>מקרים בודדים וחריגים במיוחד, ולמותר לציין שהיא אינה פועלת בנושא על אף מספרם הרב של בני הנוער החרדים בתחום שיפוטה</w:t>
      </w:r>
      <w:r w:rsidRPr="003F5690">
        <w:rPr>
          <w:rFonts w:hint="cs"/>
          <w:rtl/>
        </w:rPr>
        <w:t xml:space="preserve"> (כ-4,500 ילדים ובני נוער חרדים).</w:t>
      </w:r>
      <w:r w:rsidRPr="003F5690">
        <w:rPr>
          <w:rtl/>
        </w:rPr>
        <w:t xml:space="preserve"> מנגד, בעיריית </w:t>
      </w:r>
      <w:r w:rsidRPr="003F5690">
        <w:rPr>
          <w:b/>
          <w:bCs/>
          <w:rtl/>
        </w:rPr>
        <w:t>רמלה</w:t>
      </w:r>
      <w:r w:rsidRPr="003F5690">
        <w:rPr>
          <w:rtl/>
        </w:rPr>
        <w:t xml:space="preserve"> מופעלת תוכנית נוח"ם</w:t>
      </w:r>
      <w:r w:rsidRPr="003F5690">
        <w:rPr>
          <w:rtl/>
        </w:rPr>
        <w:t xml:space="preserve"> לנוער חרדי מנותק - 49 נערים ונערות. עיריית </w:t>
      </w:r>
      <w:r w:rsidRPr="003F5690">
        <w:rPr>
          <w:b/>
          <w:bCs/>
          <w:rtl/>
        </w:rPr>
        <w:t>רמלה</w:t>
      </w:r>
      <w:r w:rsidRPr="003F5690">
        <w:rPr>
          <w:rtl/>
        </w:rPr>
        <w:t xml:space="preserve"> ניצלה רק 27% </w:t>
      </w:r>
      <w:r w:rsidRPr="003F5690">
        <w:rPr>
          <w:rFonts w:hint="cs"/>
          <w:rtl/>
        </w:rPr>
        <w:t>(כ-</w:t>
      </w:r>
      <w:r w:rsidRPr="003F5690">
        <w:rPr>
          <w:rtl/>
        </w:rPr>
        <w:t>121,000</w:t>
      </w:r>
      <w:r w:rsidRPr="003F5690">
        <w:rPr>
          <w:rFonts w:hint="cs"/>
          <w:rtl/>
        </w:rPr>
        <w:t xml:space="preserve"> ש"ח מתוך </w:t>
      </w:r>
      <w:r w:rsidRPr="003F5690">
        <w:rPr>
          <w:rtl/>
        </w:rPr>
        <w:lastRenderedPageBreak/>
        <w:t>440,000</w:t>
      </w:r>
      <w:r w:rsidRPr="003F5690">
        <w:rPr>
          <w:rFonts w:hint="cs"/>
          <w:rtl/>
        </w:rPr>
        <w:t xml:space="preserve"> ש"ח) </w:t>
      </w:r>
      <w:r w:rsidRPr="003F5690">
        <w:rPr>
          <w:rtl/>
        </w:rPr>
        <w:t>מהתקציב שניתן לה לנושא זה.</w:t>
      </w:r>
      <w:r w:rsidRPr="003F5690">
        <w:rPr>
          <w:rFonts w:hint="cs"/>
          <w:rtl/>
        </w:rPr>
        <w:t xml:space="preserve"> </w:t>
      </w:r>
      <w:r w:rsidRPr="003F5690">
        <w:rPr>
          <w:rtl/>
        </w:rPr>
        <w:t xml:space="preserve">אף שעיריית </w:t>
      </w:r>
      <w:r w:rsidRPr="003F5690">
        <w:rPr>
          <w:b/>
          <w:bCs/>
          <w:rtl/>
        </w:rPr>
        <w:t>קריית גת</w:t>
      </w:r>
      <w:r w:rsidRPr="003F5690">
        <w:rPr>
          <w:rtl/>
        </w:rPr>
        <w:t xml:space="preserve"> קיבלה תקצוב לסעיף זה של טיפול בנוער חרדי מנותק, היא אינה מנצלת את התקציב שניתן לה</w:t>
      </w:r>
      <w:r w:rsidRPr="003F5690">
        <w:rPr>
          <w:rFonts w:hint="cs"/>
          <w:rtl/>
        </w:rPr>
        <w:t xml:space="preserve"> (0% ניצול </w:t>
      </w:r>
      <w:r w:rsidRPr="003F5690">
        <w:rPr>
          <w:rFonts w:hint="eastAsia"/>
          <w:rtl/>
        </w:rPr>
        <w:t>מה</w:t>
      </w:r>
      <w:r w:rsidRPr="003F5690">
        <w:rPr>
          <w:rFonts w:hint="cs"/>
          <w:rtl/>
        </w:rPr>
        <w:t xml:space="preserve">תקציב </w:t>
      </w:r>
      <w:r w:rsidRPr="003F5690">
        <w:rPr>
          <w:rFonts w:hint="eastAsia"/>
          <w:rtl/>
        </w:rPr>
        <w:t>בסך</w:t>
      </w:r>
      <w:r w:rsidRPr="003F5690">
        <w:rPr>
          <w:rtl/>
        </w:rPr>
        <w:t xml:space="preserve"> </w:t>
      </w:r>
      <w:r w:rsidRPr="003F5690">
        <w:rPr>
          <w:rFonts w:hint="eastAsia"/>
          <w:rtl/>
        </w:rPr>
        <w:t>כ</w:t>
      </w:r>
      <w:r w:rsidRPr="003F5690">
        <w:rPr>
          <w:rtl/>
        </w:rPr>
        <w:t>-450,000</w:t>
      </w:r>
      <w:r w:rsidRPr="003F5690">
        <w:rPr>
          <w:rFonts w:hint="cs"/>
          <w:rtl/>
        </w:rPr>
        <w:t xml:space="preserve"> </w:t>
      </w:r>
      <w:r w:rsidRPr="003F5690">
        <w:rPr>
          <w:rFonts w:hint="cs"/>
          <w:rtl/>
        </w:rPr>
        <w:t>ש"ח)</w:t>
      </w:r>
      <w:r w:rsidRPr="003F5690">
        <w:rPr>
          <w:rtl/>
        </w:rPr>
        <w:t>.</w:t>
      </w:r>
    </w:p>
    <w:p w:rsidR="00E5272E" w:rsidRPr="003F5690" w:rsidRDefault="00014FCA" w:rsidP="0086563A">
      <w:pPr>
        <w:pStyle w:val="73f7"/>
        <w:numPr>
          <w:ilvl w:val="0"/>
          <w:numId w:val="11"/>
        </w:numPr>
        <w:rPr>
          <w:b/>
          <w:bCs/>
        </w:rPr>
      </w:pPr>
      <w:bookmarkStart w:id="5" w:name="_Hlk193822893"/>
      <w:r w:rsidRPr="003F5690">
        <w:rPr>
          <w:b/>
          <w:bCs/>
          <w:rtl/>
        </w:rPr>
        <w:t xml:space="preserve">החברה הערבית - </w:t>
      </w:r>
      <w:r w:rsidRPr="003F5690">
        <w:rPr>
          <w:rtl/>
        </w:rPr>
        <w:t>אף שיש בחברה הערבית נטייה לטפל בנוער בסיכון בתוך הקהילה, נראה כי התקציבים לחברה הערבית</w:t>
      </w:r>
      <w:r w:rsidRPr="003F5690">
        <w:rPr>
          <w:rFonts w:hint="cs"/>
          <w:rtl/>
        </w:rPr>
        <w:t xml:space="preserve"> בתחום החינוך</w:t>
      </w:r>
      <w:r w:rsidRPr="003F5690">
        <w:rPr>
          <w:rtl/>
        </w:rPr>
        <w:t xml:space="preserve"> דלים יותר מאשר התקציבים לחברה היהודית.</w:t>
      </w:r>
    </w:p>
    <w:bookmarkEnd w:id="5"/>
    <w:p w:rsidR="00E5272E" w:rsidRPr="003F5690" w:rsidRDefault="00014FCA" w:rsidP="0086563A">
      <w:pPr>
        <w:pStyle w:val="73f7"/>
        <w:numPr>
          <w:ilvl w:val="0"/>
          <w:numId w:val="11"/>
        </w:numPr>
        <w:rPr>
          <w:b/>
          <w:bCs/>
          <w:rtl/>
        </w:rPr>
      </w:pPr>
      <w:r w:rsidRPr="003F5690">
        <w:rPr>
          <w:b/>
          <w:bCs/>
          <w:rtl/>
        </w:rPr>
        <w:t xml:space="preserve">החברה הדרוזית - </w:t>
      </w:r>
      <w:r w:rsidRPr="003F5690">
        <w:rPr>
          <w:rtl/>
        </w:rPr>
        <w:t xml:space="preserve">רק ארבע מ-19 הרשויות הדרוזיות - עיריית </w:t>
      </w:r>
      <w:r w:rsidRPr="003F5690">
        <w:rPr>
          <w:b/>
          <w:bCs/>
          <w:rtl/>
        </w:rPr>
        <w:t>מג'אר</w:t>
      </w:r>
      <w:r w:rsidRPr="003F5690">
        <w:rPr>
          <w:rtl/>
        </w:rPr>
        <w:t xml:space="preserve"> והמועצות המקומיות </w:t>
      </w:r>
      <w:r w:rsidRPr="003F5690">
        <w:rPr>
          <w:b/>
          <w:bCs/>
          <w:rtl/>
        </w:rPr>
        <w:t>בית ג'אן</w:t>
      </w:r>
      <w:r w:rsidRPr="009414E2">
        <w:rPr>
          <w:rtl/>
        </w:rPr>
        <w:t>,</w:t>
      </w:r>
      <w:r w:rsidRPr="003F5690">
        <w:rPr>
          <w:b/>
          <w:bCs/>
          <w:rtl/>
        </w:rPr>
        <w:t xml:space="preserve"> יאנוח-ג</w:t>
      </w:r>
      <w:r w:rsidRPr="003F5690">
        <w:rPr>
          <w:b/>
          <w:bCs/>
          <w:rtl/>
        </w:rPr>
        <w:t xml:space="preserve">'ת </w:t>
      </w:r>
      <w:r w:rsidRPr="009414E2">
        <w:rPr>
          <w:rFonts w:hint="eastAsia"/>
          <w:rtl/>
        </w:rPr>
        <w:t>ו</w:t>
      </w:r>
      <w:r w:rsidRPr="003F5690">
        <w:rPr>
          <w:b/>
          <w:bCs/>
          <w:rtl/>
        </w:rPr>
        <w:t>ירכא</w:t>
      </w:r>
      <w:r w:rsidRPr="003F5690">
        <w:rPr>
          <w:rFonts w:hint="cs"/>
          <w:rtl/>
        </w:rPr>
        <w:t xml:space="preserve"> </w:t>
      </w:r>
      <w:r w:rsidRPr="003F5690">
        <w:rPr>
          <w:rtl/>
        </w:rPr>
        <w:t xml:space="preserve">- מנצלות את תקציבי </w:t>
      </w:r>
      <w:r w:rsidRPr="003F5690">
        <w:rPr>
          <w:rFonts w:hint="cs"/>
          <w:rtl/>
        </w:rPr>
        <w:t>משרד הרווחה ל</w:t>
      </w:r>
      <w:r w:rsidRPr="003F5690">
        <w:rPr>
          <w:rtl/>
        </w:rPr>
        <w:t>טיפול בנוער בסיכון</w:t>
      </w:r>
      <w:r w:rsidRPr="003F5690">
        <w:rPr>
          <w:rFonts w:hint="cs"/>
          <w:rtl/>
        </w:rPr>
        <w:t>.</w:t>
      </w:r>
    </w:p>
    <w:p w:rsidR="00E5272E" w:rsidRPr="003F5690" w:rsidRDefault="00014FCA" w:rsidP="0086563A">
      <w:pPr>
        <w:pStyle w:val="73f7"/>
        <w:numPr>
          <w:ilvl w:val="0"/>
          <w:numId w:val="11"/>
        </w:numPr>
        <w:rPr>
          <w:rtl/>
        </w:rPr>
      </w:pPr>
      <w:r w:rsidRPr="003F5690">
        <w:rPr>
          <w:b/>
          <w:bCs/>
          <w:rtl/>
        </w:rPr>
        <w:t xml:space="preserve">החברה הבדואית - </w:t>
      </w:r>
      <w:r w:rsidRPr="003F5690">
        <w:rPr>
          <w:rFonts w:hint="cs"/>
          <w:rtl/>
        </w:rPr>
        <w:t>שום</w:t>
      </w:r>
      <w:r w:rsidRPr="003F5690">
        <w:rPr>
          <w:rtl/>
        </w:rPr>
        <w:t xml:space="preserve"> רשות בדואית באזור הצפון לא ניצלה </w:t>
      </w:r>
      <w:r w:rsidRPr="003F5690">
        <w:rPr>
          <w:rFonts w:hint="cs"/>
          <w:rtl/>
        </w:rPr>
        <w:t xml:space="preserve">באופן ישיר </w:t>
      </w:r>
      <w:r w:rsidRPr="003F5690">
        <w:rPr>
          <w:rtl/>
        </w:rPr>
        <w:t>את</w:t>
      </w:r>
      <w:r w:rsidRPr="003F5690">
        <w:rPr>
          <w:rFonts w:hint="cs"/>
          <w:rtl/>
        </w:rPr>
        <w:t xml:space="preserve"> </w:t>
      </w:r>
      <w:r w:rsidRPr="003F5690">
        <w:rPr>
          <w:rtl/>
        </w:rPr>
        <w:t>תקציב</w:t>
      </w:r>
      <w:r w:rsidRPr="003F5690">
        <w:rPr>
          <w:rFonts w:hint="cs"/>
          <w:rtl/>
        </w:rPr>
        <w:t xml:space="preserve"> נוער בסיכון של משרד הרווחה.</w:t>
      </w:r>
    </w:p>
    <w:p w:rsidR="001667AE" w:rsidRDefault="00014FCA" w:rsidP="0086563A">
      <w:pPr>
        <w:pStyle w:val="73f7"/>
        <w:numPr>
          <w:ilvl w:val="0"/>
          <w:numId w:val="11"/>
        </w:numPr>
      </w:pPr>
      <w:r w:rsidRPr="009414E2">
        <w:rPr>
          <w:b/>
          <w:bCs/>
          <w:rtl/>
        </w:rPr>
        <w:t xml:space="preserve">נוער להט"בי בסיכון - </w:t>
      </w:r>
      <w:r w:rsidRPr="003F5690">
        <w:rPr>
          <w:rtl/>
        </w:rPr>
        <w:t xml:space="preserve">בעיריות </w:t>
      </w:r>
      <w:r w:rsidRPr="009414E2">
        <w:rPr>
          <w:b/>
          <w:bCs/>
          <w:rtl/>
        </w:rPr>
        <w:t>ערד</w:t>
      </w:r>
      <w:r w:rsidRPr="003F5690">
        <w:rPr>
          <w:rtl/>
        </w:rPr>
        <w:t xml:space="preserve"> </w:t>
      </w:r>
      <w:r w:rsidRPr="009414E2">
        <w:rPr>
          <w:rtl/>
        </w:rPr>
        <w:t>ו</w:t>
      </w:r>
      <w:r w:rsidRPr="009414E2">
        <w:rPr>
          <w:b/>
          <w:bCs/>
          <w:rtl/>
        </w:rPr>
        <w:t>רמלה</w:t>
      </w:r>
      <w:r w:rsidRPr="003F5690">
        <w:rPr>
          <w:rtl/>
        </w:rPr>
        <w:t xml:space="preserve"> ובמועצה המקומית </w:t>
      </w:r>
      <w:r w:rsidRPr="009414E2">
        <w:rPr>
          <w:b/>
          <w:bCs/>
          <w:rtl/>
        </w:rPr>
        <w:t>יפיע</w:t>
      </w:r>
      <w:r w:rsidRPr="003F5690">
        <w:rPr>
          <w:rtl/>
        </w:rPr>
        <w:t xml:space="preserve"> לא התקיימה פעילות </w:t>
      </w:r>
      <w:r w:rsidRPr="003F5690">
        <w:rPr>
          <w:rFonts w:hint="eastAsia"/>
          <w:rtl/>
        </w:rPr>
        <w:t>לבחינת</w:t>
      </w:r>
      <w:r w:rsidRPr="003F5690">
        <w:rPr>
          <w:rtl/>
        </w:rPr>
        <w:t xml:space="preserve"> </w:t>
      </w:r>
      <w:r w:rsidRPr="003F5690">
        <w:rPr>
          <w:rFonts w:hint="eastAsia"/>
          <w:rtl/>
        </w:rPr>
        <w:t>צורכי</w:t>
      </w:r>
      <w:r w:rsidRPr="003F5690">
        <w:rPr>
          <w:rtl/>
        </w:rPr>
        <w:t xml:space="preserve"> </w:t>
      </w:r>
      <w:r w:rsidRPr="003F5690">
        <w:rPr>
          <w:rFonts w:hint="eastAsia"/>
          <w:rtl/>
        </w:rPr>
        <w:t>ה</w:t>
      </w:r>
      <w:r w:rsidRPr="003F5690">
        <w:rPr>
          <w:rtl/>
        </w:rPr>
        <w:t>טיפול בנוער להט"ב,</w:t>
      </w:r>
      <w:r w:rsidRPr="003F5690">
        <w:rPr>
          <w:rFonts w:hint="cs"/>
          <w:rtl/>
        </w:rPr>
        <w:t xml:space="preserve"> </w:t>
      </w:r>
      <w:r w:rsidRPr="003F5690">
        <w:rPr>
          <w:rFonts w:hint="eastAsia"/>
          <w:rtl/>
        </w:rPr>
        <w:t>ולפיכך</w:t>
      </w:r>
      <w:r w:rsidRPr="003F5690">
        <w:rPr>
          <w:rtl/>
        </w:rPr>
        <w:t xml:space="preserve"> </w:t>
      </w:r>
      <w:r w:rsidRPr="003F5690">
        <w:rPr>
          <w:rFonts w:hint="eastAsia"/>
          <w:rtl/>
        </w:rPr>
        <w:t>לא</w:t>
      </w:r>
      <w:r w:rsidRPr="003F5690">
        <w:rPr>
          <w:rtl/>
        </w:rPr>
        <w:t xml:space="preserve"> </w:t>
      </w:r>
      <w:r w:rsidRPr="003F5690">
        <w:rPr>
          <w:rFonts w:hint="eastAsia"/>
          <w:rtl/>
        </w:rPr>
        <w:t>פעל</w:t>
      </w:r>
      <w:r w:rsidRPr="003F5690">
        <w:rPr>
          <w:rtl/>
        </w:rPr>
        <w:t xml:space="preserve"> </w:t>
      </w:r>
      <w:r w:rsidRPr="003F5690">
        <w:rPr>
          <w:rFonts w:hint="eastAsia"/>
          <w:rtl/>
        </w:rPr>
        <w:t>עו</w:t>
      </w:r>
      <w:r w:rsidRPr="003F5690">
        <w:rPr>
          <w:rtl/>
        </w:rPr>
        <w:t xml:space="preserve">"ס </w:t>
      </w:r>
      <w:r w:rsidRPr="003F5690">
        <w:rPr>
          <w:rFonts w:hint="eastAsia"/>
          <w:rtl/>
        </w:rPr>
        <w:t>להט</w:t>
      </w:r>
      <w:r w:rsidRPr="003F5690">
        <w:rPr>
          <w:rtl/>
        </w:rPr>
        <w:t>"ב</w:t>
      </w:r>
      <w:r w:rsidRPr="003F5690">
        <w:rPr>
          <w:rFonts w:hint="cs"/>
          <w:rtl/>
        </w:rPr>
        <w:t xml:space="preserve"> ברשויות אלו</w:t>
      </w:r>
      <w:r w:rsidRPr="003F5690">
        <w:rPr>
          <w:rtl/>
        </w:rPr>
        <w:t>.</w:t>
      </w:r>
    </w:p>
    <w:p w:rsidR="009414E2" w:rsidRPr="00AF3B73" w:rsidRDefault="00014FCA" w:rsidP="009414E2">
      <w:pPr>
        <w:pStyle w:val="73f7"/>
        <w:rPr>
          <w:rtl/>
        </w:rPr>
      </w:pPr>
      <w:r w:rsidRPr="00AB2F78">
        <w:rPr>
          <w:rStyle w:val="7372"/>
          <w:rFonts w:hint="cs"/>
          <w:noProof/>
          <w:rtl/>
        </w:rPr>
        <w:drawing>
          <wp:anchor distT="0" distB="0" distL="71755" distR="0" simplePos="0" relativeHeight="251718656" behindDoc="1" locked="0" layoutInCell="1" allowOverlap="1">
            <wp:simplePos x="0" y="0"/>
            <wp:positionH relativeFrom="column">
              <wp:posOffset>4549140</wp:posOffset>
            </wp:positionH>
            <wp:positionV relativeFrom="paragraph">
              <wp:posOffset>37402</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88159763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597630" name="Picture 59">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F5690">
        <w:rPr>
          <w:b/>
          <w:bCs/>
          <w:rtl/>
        </w:rPr>
        <w:t xml:space="preserve">פיתוח </w:t>
      </w:r>
      <w:r w:rsidRPr="003F5690">
        <w:rPr>
          <w:rFonts w:hint="cs"/>
          <w:b/>
          <w:bCs/>
          <w:rtl/>
        </w:rPr>
        <w:t xml:space="preserve">מדיניות </w:t>
      </w:r>
      <w:r w:rsidRPr="003F5690">
        <w:rPr>
          <w:b/>
          <w:bCs/>
          <w:rtl/>
        </w:rPr>
        <w:t xml:space="preserve">ויישום כלים לאיתור בני נוער בסיכון במרחב המקוון - </w:t>
      </w:r>
      <w:r w:rsidRPr="003F5690">
        <w:rPr>
          <w:rtl/>
        </w:rPr>
        <w:t>על אף המלצת ארגון ה-</w:t>
      </w:r>
      <w:r w:rsidRPr="003F5690">
        <w:t>OECD</w:t>
      </w:r>
      <w:r w:rsidRPr="003F5690">
        <w:rPr>
          <w:rtl/>
        </w:rPr>
        <w:t xml:space="preserve"> ו</w:t>
      </w:r>
      <w:r w:rsidRPr="003F5690">
        <w:rPr>
          <w:rFonts w:hint="cs"/>
          <w:rtl/>
        </w:rPr>
        <w:t xml:space="preserve">ארגון </w:t>
      </w:r>
      <w:r w:rsidRPr="003F5690">
        <w:rPr>
          <w:rtl/>
        </w:rPr>
        <w:t>האומות המאוחדות והחלטת הממשלה</w:t>
      </w:r>
      <w:r>
        <w:rPr>
          <w:rStyle w:val="affff3"/>
          <w:rtl/>
        </w:rPr>
        <w:footnoteReference w:id="16"/>
      </w:r>
      <w:r w:rsidRPr="003F5690">
        <w:rPr>
          <w:rStyle w:val="affff3"/>
          <w:rtl/>
        </w:rPr>
        <w:t xml:space="preserve"> </w:t>
      </w:r>
      <w:r w:rsidRPr="003F5690">
        <w:rPr>
          <w:rtl/>
        </w:rPr>
        <w:t xml:space="preserve">שהצביעו על הצורך בקביעת מדיניות כוללת בנושא הגנה על ילדים ובני נוער במרחב </w:t>
      </w:r>
      <w:bookmarkStart w:id="6" w:name="_Hlk194598214"/>
      <w:r w:rsidRPr="003F5690">
        <w:rPr>
          <w:rtl/>
        </w:rPr>
        <w:t>ה</w:t>
      </w:r>
      <w:r w:rsidRPr="003F5690">
        <w:rPr>
          <w:rFonts w:hint="cs"/>
          <w:rtl/>
        </w:rPr>
        <w:t>מקוון, ועדת ההיגוי בראשות מנכ"ל המשרד לביטחון לאומי</w:t>
      </w:r>
      <w:r w:rsidRPr="003F5690">
        <w:rPr>
          <w:rtl/>
        </w:rPr>
        <w:t xml:space="preserve"> טרם </w:t>
      </w:r>
      <w:r w:rsidRPr="003F5690">
        <w:rPr>
          <w:rFonts w:hint="cs"/>
          <w:rtl/>
        </w:rPr>
        <w:t>גיבשה</w:t>
      </w:r>
      <w:r w:rsidRPr="003F5690">
        <w:rPr>
          <w:rtl/>
        </w:rPr>
        <w:t xml:space="preserve"> מדיניות </w:t>
      </w:r>
      <w:r w:rsidRPr="003F5690">
        <w:rPr>
          <w:rFonts w:hint="cs"/>
          <w:rtl/>
        </w:rPr>
        <w:t>לאומית</w:t>
      </w:r>
      <w:r w:rsidRPr="003F5690">
        <w:rPr>
          <w:rtl/>
        </w:rPr>
        <w:t xml:space="preserve"> בנושא</w:t>
      </w:r>
      <w:bookmarkEnd w:id="6"/>
      <w:r w:rsidRPr="003F5690">
        <w:rPr>
          <w:rtl/>
        </w:rPr>
        <w:t>.</w:t>
      </w:r>
      <w:r w:rsidRPr="003F5690">
        <w:rPr>
          <w:rFonts w:hint="cs"/>
          <w:rtl/>
        </w:rPr>
        <w:t xml:space="preserve"> </w:t>
      </w:r>
      <w:r w:rsidRPr="003F5690">
        <w:rPr>
          <w:rtl/>
        </w:rPr>
        <w:t>משרד הרווחה והרשויות המקומיות שנבדקו אינם משתמשים בכלים מקוונים לאיתור ו</w:t>
      </w:r>
      <w:r w:rsidRPr="003F5690">
        <w:rPr>
          <w:rFonts w:hint="eastAsia"/>
          <w:rtl/>
        </w:rPr>
        <w:t>ל</w:t>
      </w:r>
      <w:r w:rsidRPr="003F5690">
        <w:rPr>
          <w:rtl/>
        </w:rPr>
        <w:t>יישוג של בני נוער ב</w:t>
      </w:r>
      <w:r w:rsidRPr="003F5690">
        <w:rPr>
          <w:rFonts w:hint="cs"/>
          <w:rtl/>
        </w:rPr>
        <w:t xml:space="preserve">מצבי </w:t>
      </w:r>
      <w:r w:rsidRPr="003F5690">
        <w:rPr>
          <w:rtl/>
        </w:rPr>
        <w:t>סיכון, סכנה וניתוק, ועבודת האיתור מתמקדת ברובה במרחב הפיזי - ב</w:t>
      </w:r>
      <w:r w:rsidRPr="003F5690">
        <w:rPr>
          <w:rFonts w:hint="cs"/>
          <w:rtl/>
        </w:rPr>
        <w:t>מסגרות</w:t>
      </w:r>
      <w:r w:rsidRPr="003F5690">
        <w:rPr>
          <w:rtl/>
        </w:rPr>
        <w:t xml:space="preserve"> החינוך, ברחוב ובגנים</w:t>
      </w:r>
      <w:r w:rsidRPr="00AF3B73">
        <w:rPr>
          <w:rtl/>
        </w:rPr>
        <w:t>.</w:t>
      </w:r>
      <w:r>
        <w:rPr>
          <w:rFonts w:hint="cs"/>
          <w:rtl/>
        </w:rPr>
        <w:t xml:space="preserve"> </w:t>
      </w:r>
    </w:p>
    <w:p w:rsidR="001667AE" w:rsidRPr="00AF3B73" w:rsidRDefault="00014FCA" w:rsidP="001667AE">
      <w:pPr>
        <w:pStyle w:val="73f7"/>
        <w:rPr>
          <w:rtl/>
        </w:rPr>
      </w:pPr>
      <w:r w:rsidRPr="00AB2F78">
        <w:rPr>
          <w:rStyle w:val="7372"/>
          <w:rFonts w:hint="cs"/>
          <w:noProof/>
          <w:rtl/>
        </w:rPr>
        <w:drawing>
          <wp:anchor distT="0" distB="0" distL="71755" distR="0" simplePos="0" relativeHeight="251697152" behindDoc="1" locked="0" layoutInCell="1" allowOverlap="1">
            <wp:simplePos x="0" y="0"/>
            <wp:positionH relativeFrom="column">
              <wp:posOffset>4549140</wp:posOffset>
            </wp:positionH>
            <wp:positionV relativeFrom="paragraph">
              <wp:posOffset>37402</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1297313306"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313306" name="Picture 59">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E5272E" w:rsidRPr="003F5690">
        <w:rPr>
          <w:b/>
          <w:bCs/>
          <w:rtl/>
        </w:rPr>
        <w:t xml:space="preserve">הקמת מערכת מידע לשיתוף מידע בין גופים </w:t>
      </w:r>
      <w:r w:rsidR="00E5272E" w:rsidRPr="009414E2">
        <w:rPr>
          <w:b/>
          <w:bCs/>
          <w:rtl/>
        </w:rPr>
        <w:t xml:space="preserve">- </w:t>
      </w:r>
      <w:r w:rsidR="00E5272E" w:rsidRPr="003F5690">
        <w:rPr>
          <w:rtl/>
        </w:rPr>
        <w:t>על אף המלצות דוח ועדת וינטר</w:t>
      </w:r>
      <w:r>
        <w:rPr>
          <w:rStyle w:val="affff3"/>
          <w:rtl/>
        </w:rPr>
        <w:footnoteReference w:id="17"/>
      </w:r>
      <w:r w:rsidR="00E5272E" w:rsidRPr="003F5690">
        <w:rPr>
          <w:rStyle w:val="affff3"/>
          <w:rFonts w:hint="cs"/>
          <w:rtl/>
        </w:rPr>
        <w:t xml:space="preserve"> </w:t>
      </w:r>
      <w:r w:rsidR="00E5272E" w:rsidRPr="003F5690">
        <w:rPr>
          <w:rFonts w:hint="cs"/>
          <w:rtl/>
        </w:rPr>
        <w:t>משנת 2010</w:t>
      </w:r>
      <w:r w:rsidR="00E5272E" w:rsidRPr="003F5690">
        <w:rPr>
          <w:rtl/>
        </w:rPr>
        <w:t xml:space="preserve"> בדבר הצורך בהקמת מערכת מידע ממוחשבת לשיתוף מידע בין גופים המטפלים בילדים - ובהם עו"סים ואנשי טיפול במסגרות רווחה, קב"סים ויועצים במשרד החינוך, אנשי בריאות ובריאות הנפש וכד'</w:t>
      </w:r>
      <w:r w:rsidR="00E5272E" w:rsidRPr="003F5690">
        <w:rPr>
          <w:rFonts w:hint="cs"/>
          <w:rtl/>
        </w:rPr>
        <w:t xml:space="preserve"> </w:t>
      </w:r>
      <w:r w:rsidR="00E5272E" w:rsidRPr="003F5690">
        <w:rPr>
          <w:rtl/>
        </w:rPr>
        <w:t xml:space="preserve">- המערכת טרם הוקמה והגופים עדיין לא צמצמו את החסמים השונים, </w:t>
      </w:r>
      <w:r w:rsidR="00E5272E" w:rsidRPr="003F5690">
        <w:rPr>
          <w:rFonts w:hint="eastAsia"/>
          <w:rtl/>
        </w:rPr>
        <w:t>ו</w:t>
      </w:r>
      <w:r w:rsidR="00E5272E" w:rsidRPr="003F5690">
        <w:rPr>
          <w:rtl/>
        </w:rPr>
        <w:t xml:space="preserve">בהם חסמים של תיאום בין-ארגוני ובין-מקצועי נרחב </w:t>
      </w:r>
      <w:r w:rsidR="00E5272E" w:rsidRPr="003F5690">
        <w:rPr>
          <w:rFonts w:hint="cs"/>
          <w:rtl/>
        </w:rPr>
        <w:t>וחסמים משפטיים הנוגעים לחשש מפגיעה בפרטיות, מהימנות של הכלים הדיגיטליים, מהטיות ומליקויים באבטחת המידע/מפרצות אבטחה</w:t>
      </w:r>
      <w:r w:rsidR="00E5272E" w:rsidRPr="003F5690">
        <w:rPr>
          <w:rtl/>
        </w:rPr>
        <w:t>.</w:t>
      </w:r>
      <w:r w:rsidR="00E5272E" w:rsidRPr="003F5690">
        <w:rPr>
          <w:rFonts w:hint="cs"/>
          <w:rtl/>
        </w:rPr>
        <w:t xml:space="preserve"> הדבר עלה ביתר שאת גם בנוגע להעברת המידע בעת מלחמת חרבות ברזל ביחס לבני נוער שפונו מבתיהם</w:t>
      </w:r>
      <w:r w:rsidRPr="00AF3B73">
        <w:rPr>
          <w:rtl/>
        </w:rPr>
        <w:t>.</w:t>
      </w:r>
      <w:r>
        <w:rPr>
          <w:rFonts w:hint="cs"/>
          <w:rtl/>
        </w:rPr>
        <w:t xml:space="preserve"> </w:t>
      </w:r>
    </w:p>
    <w:p w:rsidR="001667AE" w:rsidRPr="00AF3B73" w:rsidRDefault="00014FCA" w:rsidP="001667AE">
      <w:pPr>
        <w:pStyle w:val="73f7"/>
        <w:rPr>
          <w:rtl/>
        </w:rPr>
      </w:pPr>
      <w:r w:rsidRPr="00AB2F78">
        <w:rPr>
          <w:rStyle w:val="7372"/>
          <w:rFonts w:hint="cs"/>
          <w:noProof/>
          <w:rtl/>
        </w:rPr>
        <w:drawing>
          <wp:anchor distT="0" distB="0" distL="71755" distR="0" simplePos="0" relativeHeight="25169817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638632911"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32911" name="Picture 59">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E5272E" w:rsidRPr="003F5690">
        <w:rPr>
          <w:b/>
          <w:bCs/>
          <w:rtl/>
        </w:rPr>
        <w:t xml:space="preserve">פיקוח מחוזי מטעם משרד הרווחה על שירותים לנוער בסיכון בקהילה </w:t>
      </w:r>
      <w:r w:rsidR="009414E2">
        <w:rPr>
          <w:rFonts w:hint="cs"/>
          <w:b/>
          <w:bCs/>
          <w:rtl/>
        </w:rPr>
        <w:t>-</w:t>
      </w:r>
      <w:r w:rsidR="00E5272E" w:rsidRPr="003F5690">
        <w:rPr>
          <w:b/>
          <w:bCs/>
          <w:rtl/>
        </w:rPr>
        <w:t xml:space="preserve"> </w:t>
      </w:r>
      <w:r w:rsidR="00E5272E" w:rsidRPr="003F5690">
        <w:rPr>
          <w:rFonts w:hint="cs"/>
          <w:rtl/>
        </w:rPr>
        <w:t>כ-10% מ</w:t>
      </w:r>
      <w:r w:rsidR="00E5272E" w:rsidRPr="003F5690">
        <w:rPr>
          <w:rtl/>
        </w:rPr>
        <w:t>תקני פיקוח על שירותים בקהילה, אינם מאוישים</w:t>
      </w:r>
      <w:r w:rsidR="00E5272E" w:rsidRPr="003F5690">
        <w:rPr>
          <w:rFonts w:hint="cs"/>
          <w:rtl/>
        </w:rPr>
        <w:t xml:space="preserve"> (13 תקנים חסרים)</w:t>
      </w:r>
      <w:r w:rsidR="00E5272E" w:rsidRPr="003F5690">
        <w:rPr>
          <w:rtl/>
        </w:rPr>
        <w:t xml:space="preserve">. למרות מיעוטם ואף היעדרם של מעני רווחה לנוער בסיכון ברשויות שנבדקו לא </w:t>
      </w:r>
      <w:r w:rsidR="00E5272E" w:rsidRPr="003F5690">
        <w:rPr>
          <w:rFonts w:hint="cs"/>
          <w:rtl/>
        </w:rPr>
        <w:t xml:space="preserve">נמצאו אסמכתאות המעידות </w:t>
      </w:r>
      <w:r w:rsidR="00E5272E" w:rsidRPr="003F5690">
        <w:rPr>
          <w:rtl/>
        </w:rPr>
        <w:lastRenderedPageBreak/>
        <w:t xml:space="preserve">כי התקיימו פגישות של גורמי הפיקוח ברשויות המקומיות עם דרג הנהלת המחלקה </w:t>
      </w:r>
      <w:r w:rsidR="00E5272E" w:rsidRPr="003F5690">
        <w:rPr>
          <w:rFonts w:hint="cs"/>
          <w:rtl/>
        </w:rPr>
        <w:t xml:space="preserve">או </w:t>
      </w:r>
      <w:r w:rsidR="00E5272E" w:rsidRPr="003F5690">
        <w:rPr>
          <w:rtl/>
        </w:rPr>
        <w:t>דרג הנהלת הרשות כדי להתריע על היעדר המענים</w:t>
      </w:r>
      <w:r w:rsidRPr="00AF3B73">
        <w:rPr>
          <w:rtl/>
        </w:rPr>
        <w:t>.</w:t>
      </w:r>
      <w:r>
        <w:rPr>
          <w:rFonts w:hint="cs"/>
          <w:rtl/>
        </w:rPr>
        <w:t xml:space="preserve"> </w:t>
      </w:r>
    </w:p>
    <w:p w:rsidR="00ED6CDD" w:rsidRDefault="00014FCA" w:rsidP="001667AE">
      <w:pPr>
        <w:pStyle w:val="73f7"/>
        <w:rPr>
          <w:rtl/>
        </w:rPr>
      </w:pPr>
      <w:r w:rsidRPr="00AB2F78">
        <w:rPr>
          <w:rStyle w:val="7372"/>
          <w:rFonts w:hint="cs"/>
          <w:noProof/>
          <w:rtl/>
        </w:rPr>
        <w:drawing>
          <wp:anchor distT="0" distB="0" distL="71755" distR="0" simplePos="0" relativeHeight="25169920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57699786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997860" name="Picture 59">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E5272E" w:rsidRPr="003F5690">
        <w:rPr>
          <w:b/>
          <w:bCs/>
          <w:rtl/>
        </w:rPr>
        <w:t xml:space="preserve">מלחמת חרבות ברזל - </w:t>
      </w:r>
      <w:r w:rsidR="00E5272E" w:rsidRPr="003F5690">
        <w:rPr>
          <w:rtl/>
        </w:rPr>
        <w:t xml:space="preserve">הועלה כי על אף הדיווחים על עלייה ברמת המתח, על חרדות שמקורן בחשיפה לתכנים קשים ברשת בעקבות מלחמת חרבות ברזל, על חששות וקשיים הנוגעים למלחמה, על חשיפה לשיח לאומני ואנטישמי בעקבות המלחמה, </w:t>
      </w:r>
      <w:r w:rsidR="00E5272E" w:rsidRPr="003F5690">
        <w:rPr>
          <w:rFonts w:hint="cs"/>
          <w:rtl/>
        </w:rPr>
        <w:t>מערכת שירותי הרווחה לא מבטיחה</w:t>
      </w:r>
      <w:r w:rsidR="00E5272E" w:rsidRPr="003F5690">
        <w:rPr>
          <w:rtl/>
        </w:rPr>
        <w:t xml:space="preserve"> שמירה על הרצף הטיפולי בנוגע לאוכלוסיית הסיכון בעת חירום</w:t>
      </w:r>
      <w:r w:rsidRPr="00AF3B73">
        <w:rPr>
          <w:rtl/>
        </w:rPr>
        <w:t>.</w:t>
      </w:r>
      <w:r>
        <w:rPr>
          <w:rFonts w:hint="cs"/>
          <w:rtl/>
        </w:rPr>
        <w:t xml:space="preserve"> </w:t>
      </w:r>
    </w:p>
    <w:p w:rsidR="00EB672B" w:rsidRPr="000B463F" w:rsidRDefault="00014FCA" w:rsidP="00C035DE">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RDefault="00014FCA" w:rsidP="00EB672B">
      <w:pPr>
        <w:pStyle w:val="73f7"/>
        <w:rPr>
          <w:rtl/>
        </w:rPr>
      </w:pPr>
      <w:r w:rsidRPr="003F5690">
        <w:rPr>
          <w:b/>
          <w:bCs/>
          <w:rtl/>
        </w:rPr>
        <w:t>צוותי המחלקות לשירותים חברתיים ברשויות המקומיות</w:t>
      </w:r>
      <w:r w:rsidRPr="003F5690">
        <w:rPr>
          <w:rFonts w:eastAsia="Times New Roman"/>
          <w:b/>
          <w:rtl/>
          <w:lang w:eastAsia="he-IL"/>
        </w:rPr>
        <w:t xml:space="preserve"> </w:t>
      </w:r>
      <w:r w:rsidRPr="007835EE">
        <w:rPr>
          <w:b/>
          <w:bCs/>
          <w:rtl/>
        </w:rPr>
        <w:t>-</w:t>
      </w:r>
      <w:r w:rsidRPr="003F5690">
        <w:rPr>
          <w:rtl/>
        </w:rPr>
        <w:t xml:space="preserve"> צוות הביקורת </w:t>
      </w:r>
      <w:r w:rsidRPr="003F5690">
        <w:rPr>
          <w:rFonts w:hint="cs"/>
          <w:rtl/>
        </w:rPr>
        <w:t>מציין את ה</w:t>
      </w:r>
      <w:r w:rsidRPr="003F5690">
        <w:rPr>
          <w:rtl/>
        </w:rPr>
        <w:t xml:space="preserve">עובדים </w:t>
      </w:r>
      <w:r w:rsidRPr="003F5690">
        <w:rPr>
          <w:rFonts w:hint="eastAsia"/>
          <w:rtl/>
        </w:rPr>
        <w:t>ש</w:t>
      </w:r>
      <w:r w:rsidRPr="003F5690">
        <w:rPr>
          <w:rFonts w:hint="cs"/>
          <w:rtl/>
        </w:rPr>
        <w:t>עימם נפגש</w:t>
      </w:r>
      <w:r w:rsidRPr="003F5690">
        <w:rPr>
          <w:rFonts w:hint="eastAsia"/>
          <w:rtl/>
        </w:rPr>
        <w:t>ו</w:t>
      </w:r>
      <w:r w:rsidRPr="003F5690">
        <w:rPr>
          <w:rFonts w:hint="cs"/>
          <w:rtl/>
        </w:rPr>
        <w:t xml:space="preserve"> הפועלים ב</w:t>
      </w:r>
      <w:r w:rsidRPr="003F5690">
        <w:rPr>
          <w:rtl/>
        </w:rPr>
        <w:t>מסירות רבה ומתוך תחושת שליחות ציבורית כדי למלא את ייעודם ולטפל באופן המיטבי בבני הנוער בסיכון ובבני משפחותיהם</w:t>
      </w:r>
      <w:r w:rsidRPr="00CA4EB1">
        <w:rPr>
          <w:rFonts w:hint="cs"/>
          <w:rtl/>
        </w:rPr>
        <w:t>.</w:t>
      </w:r>
    </w:p>
    <w:p w:rsidR="00E5272E" w:rsidRPr="003F5690" w:rsidRDefault="00014FCA" w:rsidP="00E5272E">
      <w:pPr>
        <w:pStyle w:val="73f7"/>
        <w:rPr>
          <w:rtl/>
        </w:rPr>
      </w:pPr>
      <w:r w:rsidRPr="003F5690">
        <w:rPr>
          <w:b/>
          <w:bCs/>
          <w:rtl/>
        </w:rPr>
        <w:t xml:space="preserve">עשייה חינוכית בתחום </w:t>
      </w:r>
      <w:r w:rsidRPr="003F5690">
        <w:rPr>
          <w:b/>
          <w:bCs/>
          <w:rtl/>
        </w:rPr>
        <w:t>הנשירה וההתמדה</w:t>
      </w:r>
      <w:r w:rsidRPr="003F5690">
        <w:rPr>
          <w:rFonts w:hint="cs"/>
          <w:b/>
          <w:bCs/>
          <w:rtl/>
        </w:rPr>
        <w:t xml:space="preserve"> </w:t>
      </w:r>
      <w:r w:rsidRPr="003F5690">
        <w:rPr>
          <w:rtl/>
        </w:rPr>
        <w:t xml:space="preserve">- מבקר המדינה מציין לחיוב את העשייה החינוכית במועצה </w:t>
      </w:r>
      <w:r w:rsidRPr="003F5690">
        <w:rPr>
          <w:rFonts w:hint="eastAsia"/>
          <w:rtl/>
        </w:rPr>
        <w:t>ה</w:t>
      </w:r>
      <w:r w:rsidRPr="003F5690">
        <w:rPr>
          <w:rtl/>
        </w:rPr>
        <w:t xml:space="preserve">מקומית </w:t>
      </w:r>
      <w:r w:rsidRPr="003F5690">
        <w:rPr>
          <w:b/>
          <w:bCs/>
          <w:rtl/>
        </w:rPr>
        <w:t xml:space="preserve">יפיע </w:t>
      </w:r>
      <w:r w:rsidRPr="003F5690">
        <w:rPr>
          <w:rtl/>
        </w:rPr>
        <w:t xml:space="preserve">ובעיריית </w:t>
      </w:r>
      <w:r w:rsidRPr="003F5690">
        <w:rPr>
          <w:b/>
          <w:bCs/>
          <w:rtl/>
        </w:rPr>
        <w:t>קריית מוצקין</w:t>
      </w:r>
      <w:r w:rsidRPr="003F5690">
        <w:rPr>
          <w:rtl/>
        </w:rPr>
        <w:t xml:space="preserve"> כפי שהם משתקפים מנתוני הנשירה וההתמדה במערכת החינוך.</w:t>
      </w:r>
      <w:r w:rsidRPr="003F5690">
        <w:rPr>
          <w:rFonts w:hint="cs"/>
          <w:b/>
          <w:bCs/>
          <w:rtl/>
        </w:rPr>
        <w:t xml:space="preserve"> </w:t>
      </w:r>
      <w:r w:rsidRPr="003F5690">
        <w:rPr>
          <w:rFonts w:hint="cs"/>
          <w:rtl/>
        </w:rPr>
        <w:t>במועצה המקומית</w:t>
      </w:r>
      <w:r w:rsidRPr="003F5690">
        <w:rPr>
          <w:rFonts w:hint="cs"/>
          <w:b/>
          <w:bCs/>
          <w:rtl/>
        </w:rPr>
        <w:t xml:space="preserve"> יפיע </w:t>
      </w:r>
      <w:r w:rsidRPr="003F5690">
        <w:rPr>
          <w:rtl/>
        </w:rPr>
        <w:t>0.8</w:t>
      </w:r>
      <w:r w:rsidRPr="003F5690">
        <w:rPr>
          <w:rFonts w:hint="cs"/>
          <w:rtl/>
        </w:rPr>
        <w:t>% נשירה ו-90.7% התמדה.</w:t>
      </w:r>
      <w:r w:rsidRPr="003F5690">
        <w:rPr>
          <w:rFonts w:hint="cs"/>
          <w:b/>
          <w:bCs/>
          <w:rtl/>
        </w:rPr>
        <w:t xml:space="preserve"> </w:t>
      </w:r>
      <w:r w:rsidRPr="003F5690">
        <w:rPr>
          <w:rFonts w:hint="cs"/>
          <w:rtl/>
        </w:rPr>
        <w:t>בעיריית</w:t>
      </w:r>
      <w:r w:rsidRPr="003F5690">
        <w:rPr>
          <w:rFonts w:hint="cs"/>
          <w:b/>
          <w:bCs/>
          <w:rtl/>
        </w:rPr>
        <w:t xml:space="preserve"> קריית מוצקין </w:t>
      </w:r>
      <w:r w:rsidRPr="003F5690">
        <w:rPr>
          <w:rFonts w:hint="cs"/>
          <w:rtl/>
        </w:rPr>
        <w:t xml:space="preserve">0.3% נשירה ו-85.2% התמדה. </w:t>
      </w:r>
      <w:r w:rsidRPr="003F5690">
        <w:rPr>
          <w:rFonts w:hint="eastAsia"/>
          <w:rtl/>
        </w:rPr>
        <w:t>אלה</w:t>
      </w:r>
      <w:r w:rsidRPr="003F5690">
        <w:rPr>
          <w:rtl/>
        </w:rPr>
        <w:t xml:space="preserve"> </w:t>
      </w:r>
      <w:r w:rsidRPr="003F5690">
        <w:rPr>
          <w:rFonts w:hint="eastAsia"/>
          <w:rtl/>
        </w:rPr>
        <w:t>הם</w:t>
      </w:r>
      <w:r w:rsidRPr="003F5690">
        <w:rPr>
          <w:rFonts w:hint="cs"/>
          <w:rtl/>
        </w:rPr>
        <w:t xml:space="preserve"> נ</w:t>
      </w:r>
      <w:r w:rsidRPr="003F5690">
        <w:rPr>
          <w:rFonts w:hint="cs"/>
          <w:rtl/>
        </w:rPr>
        <w:t xml:space="preserve">תונים חיוביים לעומת הממוצע הארצי, </w:t>
      </w:r>
      <w:r w:rsidRPr="003F5690">
        <w:rPr>
          <w:rFonts w:hint="eastAsia"/>
          <w:rtl/>
        </w:rPr>
        <w:t>שהוא</w:t>
      </w:r>
      <w:r w:rsidRPr="003F5690">
        <w:rPr>
          <w:rFonts w:hint="cs"/>
          <w:rtl/>
        </w:rPr>
        <w:t xml:space="preserve"> 1.1% נשירה ו-81.4% התמדה.</w:t>
      </w:r>
    </w:p>
    <w:p w:rsidR="00EB672B" w:rsidRPr="00CA4EB1" w:rsidRDefault="00014FCA" w:rsidP="00E5272E">
      <w:pPr>
        <w:pStyle w:val="73f7"/>
        <w:rPr>
          <w:rtl/>
        </w:rPr>
      </w:pPr>
      <w:r w:rsidRPr="003F5690">
        <w:rPr>
          <w:b/>
          <w:bCs/>
          <w:rtl/>
        </w:rPr>
        <w:t xml:space="preserve">ועדות תכנון טיפול והערכה </w:t>
      </w:r>
      <w:r w:rsidRPr="007835EE">
        <w:rPr>
          <w:b/>
          <w:bCs/>
          <w:rtl/>
        </w:rPr>
        <w:t>-</w:t>
      </w:r>
      <w:r w:rsidRPr="003F5690">
        <w:rPr>
          <w:rtl/>
        </w:rPr>
        <w:t xml:space="preserve"> מבקר המדינה מציין לחיוב את הוועדה לתכנון טיפול והערכה במועצה המקומית </w:t>
      </w:r>
      <w:r w:rsidRPr="003F5690">
        <w:rPr>
          <w:b/>
          <w:bCs/>
          <w:rtl/>
        </w:rPr>
        <w:t>יפיע</w:t>
      </w:r>
      <w:r w:rsidRPr="003F5690">
        <w:rPr>
          <w:rtl/>
        </w:rPr>
        <w:t xml:space="preserve"> על תשומת </w:t>
      </w:r>
      <w:r w:rsidRPr="003F5690">
        <w:rPr>
          <w:rFonts w:hint="cs"/>
          <w:rtl/>
        </w:rPr>
        <w:t>ליבה</w:t>
      </w:r>
      <w:r w:rsidRPr="003F5690">
        <w:rPr>
          <w:rtl/>
        </w:rPr>
        <w:t xml:space="preserve"> לקשר בין האחים</w:t>
      </w:r>
      <w:r w:rsidRPr="003F5690">
        <w:rPr>
          <w:rFonts w:hint="cs"/>
          <w:rtl/>
        </w:rPr>
        <w:t xml:space="preserve"> </w:t>
      </w:r>
      <w:r w:rsidRPr="003F5690">
        <w:rPr>
          <w:rFonts w:hint="eastAsia"/>
          <w:rtl/>
        </w:rPr>
        <w:t>בקרב</w:t>
      </w:r>
      <w:r w:rsidRPr="003F5690">
        <w:rPr>
          <w:rtl/>
        </w:rPr>
        <w:t xml:space="preserve"> </w:t>
      </w:r>
      <w:r w:rsidRPr="003F5690">
        <w:rPr>
          <w:rFonts w:hint="eastAsia"/>
          <w:rtl/>
        </w:rPr>
        <w:t>בני</w:t>
      </w:r>
      <w:r w:rsidRPr="003F5690">
        <w:rPr>
          <w:rtl/>
        </w:rPr>
        <w:t xml:space="preserve"> </w:t>
      </w:r>
      <w:r w:rsidRPr="003F5690">
        <w:rPr>
          <w:rFonts w:hint="eastAsia"/>
          <w:rtl/>
        </w:rPr>
        <w:t>נוער</w:t>
      </w:r>
      <w:r w:rsidRPr="003F5690">
        <w:rPr>
          <w:rtl/>
        </w:rPr>
        <w:t xml:space="preserve"> </w:t>
      </w:r>
      <w:r w:rsidRPr="003F5690">
        <w:rPr>
          <w:rFonts w:hint="eastAsia"/>
          <w:rtl/>
        </w:rPr>
        <w:t>בסיכון</w:t>
      </w:r>
      <w:r w:rsidRPr="003F5690">
        <w:rPr>
          <w:rtl/>
        </w:rPr>
        <w:t xml:space="preserve"> ו</w:t>
      </w:r>
      <w:r w:rsidRPr="003F5690">
        <w:rPr>
          <w:rFonts w:hint="cs"/>
          <w:rtl/>
        </w:rPr>
        <w:t>על ניצול ה</w:t>
      </w:r>
      <w:r w:rsidRPr="003F5690">
        <w:rPr>
          <w:rtl/>
        </w:rPr>
        <w:t>הזדמנות לייצר מפגש בין אחים ש</w:t>
      </w:r>
      <w:r w:rsidRPr="003F5690">
        <w:rPr>
          <w:rtl/>
        </w:rPr>
        <w:t>נמצאים בהשמה חוץ-ביתית וממעטים להיפגש</w:t>
      </w:r>
      <w:r w:rsidRPr="003F5690">
        <w:rPr>
          <w:rFonts w:hint="cs"/>
          <w:rtl/>
        </w:rPr>
        <w:t>,</w:t>
      </w:r>
      <w:r w:rsidRPr="003F5690">
        <w:rPr>
          <w:rtl/>
        </w:rPr>
        <w:t xml:space="preserve"> וכן </w:t>
      </w:r>
      <w:r w:rsidRPr="003F5690">
        <w:rPr>
          <w:rFonts w:hint="eastAsia"/>
          <w:rtl/>
        </w:rPr>
        <w:t>הוא</w:t>
      </w:r>
      <w:r w:rsidRPr="003F5690">
        <w:rPr>
          <w:rtl/>
        </w:rPr>
        <w:t xml:space="preserve"> </w:t>
      </w:r>
      <w:r w:rsidRPr="003F5690">
        <w:rPr>
          <w:rFonts w:hint="eastAsia"/>
          <w:rtl/>
        </w:rPr>
        <w:t>מציין</w:t>
      </w:r>
      <w:r w:rsidRPr="003F5690">
        <w:rPr>
          <w:rtl/>
        </w:rPr>
        <w:t xml:space="preserve"> </w:t>
      </w:r>
      <w:r w:rsidRPr="003F5690">
        <w:rPr>
          <w:rFonts w:hint="eastAsia"/>
          <w:rtl/>
        </w:rPr>
        <w:t>לחיוב</w:t>
      </w:r>
      <w:r w:rsidRPr="003F5690">
        <w:rPr>
          <w:rFonts w:hint="cs"/>
          <w:rtl/>
        </w:rPr>
        <w:t xml:space="preserve"> </w:t>
      </w:r>
      <w:r w:rsidRPr="003F5690">
        <w:rPr>
          <w:rtl/>
        </w:rPr>
        <w:t>את הוועדות לתכנון טיפול והערכה ב</w:t>
      </w:r>
      <w:r w:rsidRPr="003F5690">
        <w:rPr>
          <w:b/>
          <w:bCs/>
          <w:rtl/>
        </w:rPr>
        <w:t>קריית גת</w:t>
      </w:r>
      <w:r w:rsidRPr="003F5690">
        <w:rPr>
          <w:rFonts w:hint="cs"/>
          <w:b/>
          <w:bCs/>
          <w:rtl/>
        </w:rPr>
        <w:t xml:space="preserve"> </w:t>
      </w:r>
      <w:r w:rsidRPr="009414E2">
        <w:rPr>
          <w:rFonts w:hint="cs"/>
          <w:rtl/>
        </w:rPr>
        <w:t>ו</w:t>
      </w:r>
      <w:r w:rsidRPr="003F5690">
        <w:rPr>
          <w:rFonts w:hint="cs"/>
          <w:b/>
          <w:bCs/>
          <w:rtl/>
        </w:rPr>
        <w:t xml:space="preserve">ביפיע </w:t>
      </w:r>
      <w:r w:rsidRPr="003F5690">
        <w:rPr>
          <w:rFonts w:hint="cs"/>
          <w:rtl/>
        </w:rPr>
        <w:t>על שתיעדו את דיוני הוועדות באופן הראוי לשמש מודל חיקוי לשאר הרשויות המקומיות. סיכומי הדיון של דיוניהן מפורטים ומלאים וכוללים את מגוון ההיבטים הנדרשים</w:t>
      </w:r>
      <w:r w:rsidRPr="003F5690">
        <w:rPr>
          <w:rtl/>
        </w:rPr>
        <w:t>,</w:t>
      </w:r>
      <w:r w:rsidRPr="003F5690">
        <w:rPr>
          <w:rFonts w:hint="cs"/>
          <w:rtl/>
        </w:rPr>
        <w:t xml:space="preserve"> בהתאם להנחיות מטה משרד הרווחה</w:t>
      </w:r>
      <w:r>
        <w:rPr>
          <w:rFonts w:hint="cs"/>
          <w:rtl/>
        </w:rPr>
        <w:t>.</w:t>
      </w:r>
    </w:p>
    <w:p w:rsidR="00EB672B" w:rsidRPr="006F49D3" w:rsidRDefault="00014FCA" w:rsidP="006F49D3">
      <w:pPr>
        <w:pStyle w:val="73fd"/>
        <w:rPr>
          <w:rtl/>
        </w:rPr>
      </w:pPr>
      <w:r w:rsidRPr="006F49D3">
        <w:rPr>
          <w:rFonts w:hint="cs"/>
          <w:rtl/>
        </w:rPr>
        <w:t>עיקרי המלצות הביקורת</w:t>
      </w:r>
    </w:p>
    <w:p w:rsidR="00EB672B" w:rsidRPr="007C7D40" w:rsidRDefault="00014FCA" w:rsidP="00EB672B">
      <w:pPr>
        <w:pStyle w:val="73f7"/>
      </w:pPr>
      <w:r w:rsidRPr="0063556C">
        <w:rPr>
          <w:rStyle w:val="7372"/>
          <w:rFonts w:hint="cs"/>
          <w:noProof/>
          <w:rtl/>
        </w:rPr>
        <w:drawing>
          <wp:anchor distT="0" distB="1440180" distL="107950" distR="114300" simplePos="0" relativeHeight="25168076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ED6CDD" w:rsidRPr="00800CBD">
        <w:rPr>
          <w:rtl/>
        </w:rPr>
        <w:t xml:space="preserve">מומלץ כי משרד הרווחה והמשרדים הממשלתיים השותפים לתוכנית </w:t>
      </w:r>
      <w:r w:rsidR="00ED6CDD" w:rsidRPr="00800CBD">
        <w:rPr>
          <w:rFonts w:hint="cs"/>
          <w:rtl/>
        </w:rPr>
        <w:t xml:space="preserve">הלאומית </w:t>
      </w:r>
      <w:r w:rsidR="00ED6CDD" w:rsidRPr="00800CBD">
        <w:rPr>
          <w:rtl/>
        </w:rPr>
        <w:t>360°</w:t>
      </w:r>
      <w:r w:rsidR="00ED6CDD" w:rsidRPr="00800CBD">
        <w:rPr>
          <w:rFonts w:hint="cs"/>
          <w:rtl/>
        </w:rPr>
        <w:t xml:space="preserve"> יבצעו</w:t>
      </w:r>
      <w:r w:rsidR="00ED6CDD" w:rsidRPr="00800CBD">
        <w:rPr>
          <w:rtl/>
        </w:rPr>
        <w:t xml:space="preserve"> מיפוי ארצי עדכני</w:t>
      </w:r>
      <w:r w:rsidR="00ED6CDD" w:rsidRPr="00800CBD">
        <w:rPr>
          <w:rFonts w:hint="cs"/>
          <w:rtl/>
        </w:rPr>
        <w:t xml:space="preserve"> </w:t>
      </w:r>
      <w:r w:rsidR="00ED6CDD" w:rsidRPr="00800CBD">
        <w:rPr>
          <w:rtl/>
        </w:rPr>
        <w:t xml:space="preserve">של </w:t>
      </w:r>
      <w:r w:rsidR="00ED6CDD" w:rsidRPr="00800CBD">
        <w:rPr>
          <w:rFonts w:hint="cs"/>
          <w:rtl/>
        </w:rPr>
        <w:t>בני הנוער בסיכון</w:t>
      </w:r>
      <w:r w:rsidR="00ED6CDD" w:rsidRPr="00800CBD">
        <w:rPr>
          <w:rFonts w:hint="cs"/>
        </w:rPr>
        <w:t xml:space="preserve"> </w:t>
      </w:r>
      <w:r w:rsidR="00ED6CDD" w:rsidRPr="00800CBD">
        <w:rPr>
          <w:rFonts w:hint="cs"/>
          <w:rtl/>
        </w:rPr>
        <w:t>ויפעלו בתדירות קבועה</w:t>
      </w:r>
      <w:r w:rsidR="00ED6CDD" w:rsidRPr="00800CBD">
        <w:rPr>
          <w:rtl/>
        </w:rPr>
        <w:t xml:space="preserve"> להסרת החסמים ל</w:t>
      </w:r>
      <w:r w:rsidR="00ED6CDD" w:rsidRPr="00800CBD">
        <w:rPr>
          <w:rFonts w:hint="cs"/>
          <w:rtl/>
        </w:rPr>
        <w:t>ביצוע</w:t>
      </w:r>
      <w:r w:rsidR="00ED6CDD" w:rsidRPr="00800CBD">
        <w:rPr>
          <w:rtl/>
        </w:rPr>
        <w:t>ו</w:t>
      </w:r>
      <w:r w:rsidRPr="007C7D40">
        <w:rPr>
          <w:rFonts w:hint="cs"/>
          <w:rtl/>
        </w:rPr>
        <w:t xml:space="preserve">. </w:t>
      </w:r>
    </w:p>
    <w:p w:rsidR="001667AE" w:rsidRPr="007C7D40" w:rsidRDefault="00014FCA" w:rsidP="001667AE">
      <w:pPr>
        <w:pStyle w:val="73f7"/>
      </w:pPr>
      <w:r w:rsidRPr="0063556C">
        <w:rPr>
          <w:rStyle w:val="7372"/>
          <w:rFonts w:hint="cs"/>
          <w:noProof/>
          <w:rtl/>
        </w:rPr>
        <w:drawing>
          <wp:anchor distT="0" distB="1440180" distL="107950" distR="114300" simplePos="0" relativeHeight="25170022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87100998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009988" name="Picture 59">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ED6CDD" w:rsidRPr="00800CBD">
        <w:rPr>
          <w:rFonts w:hint="cs"/>
          <w:rtl/>
        </w:rPr>
        <w:t>מומלץ למשרד הרווחה לרענן ולעדכן את הוראות התע"ס, הן מבחינת הניסוחים והן מבחינת ההגדרות</w:t>
      </w:r>
      <w:r w:rsidR="00ED6CDD" w:rsidRPr="00800CBD">
        <w:rPr>
          <w:rtl/>
        </w:rPr>
        <w:t>,</w:t>
      </w:r>
      <w:r w:rsidR="00ED6CDD" w:rsidRPr="00800CBD">
        <w:rPr>
          <w:rFonts w:hint="cs"/>
          <w:rtl/>
        </w:rPr>
        <w:t xml:space="preserve"> באופן שהן יעלו בקנה אחד הן אלה עם אלה והן עם הגדרות התוכנית הלאומית </w:t>
      </w:r>
      <w:r w:rsidR="00ED6CDD" w:rsidRPr="00800CBD">
        <w:rPr>
          <w:rtl/>
        </w:rPr>
        <w:t>360°</w:t>
      </w:r>
      <w:r w:rsidR="00ED6CDD" w:rsidRPr="00800CBD">
        <w:rPr>
          <w:rFonts w:hint="cs"/>
          <w:rtl/>
        </w:rPr>
        <w:t>. כמו כן מומלץ למשרד הרווחה לבחון את הצורך בריבוי הגדרות ל"נוער בסיכון" לפי הקשריהן ומידת התאמתן לעת הזו, תוך התייחסות למאפיינים</w:t>
      </w:r>
      <w:r w:rsidR="00ED6CDD" w:rsidRPr="00800CBD">
        <w:rPr>
          <w:rtl/>
        </w:rPr>
        <w:t xml:space="preserve"> </w:t>
      </w:r>
      <w:r w:rsidR="00ED6CDD" w:rsidRPr="00800CBD">
        <w:rPr>
          <w:rFonts w:hint="cs"/>
          <w:rtl/>
        </w:rPr>
        <w:t>ולצרכים</w:t>
      </w:r>
      <w:r w:rsidR="00ED6CDD" w:rsidRPr="00800CBD">
        <w:rPr>
          <w:rtl/>
        </w:rPr>
        <w:t xml:space="preserve"> </w:t>
      </w:r>
      <w:r w:rsidR="00ED6CDD" w:rsidRPr="00800CBD">
        <w:rPr>
          <w:rFonts w:hint="cs"/>
          <w:rtl/>
        </w:rPr>
        <w:t>הייחודיים</w:t>
      </w:r>
      <w:r w:rsidR="00ED6CDD" w:rsidRPr="00800CBD">
        <w:rPr>
          <w:rtl/>
        </w:rPr>
        <w:t xml:space="preserve"> </w:t>
      </w:r>
      <w:r w:rsidR="00ED6CDD" w:rsidRPr="00800CBD">
        <w:rPr>
          <w:rFonts w:hint="cs"/>
          <w:rtl/>
        </w:rPr>
        <w:t>של אוכלוסייה הטרוגנית זו, באופן שיאפשר להבחין בין ילדים לבין נוער לבין צעירים ויתחום את הגילים בהתאם. כמו כן מומלץ למשרד הרווחה להנחות בנושא את כלל המש"חים ברשויות המקומיות. הדבר יאפשר</w:t>
      </w:r>
      <w:r w:rsidR="00ED6CDD" w:rsidRPr="00800CBD">
        <w:rPr>
          <w:rtl/>
        </w:rPr>
        <w:t xml:space="preserve"> </w:t>
      </w:r>
      <w:r w:rsidR="00ED6CDD" w:rsidRPr="00800CBD">
        <w:rPr>
          <w:rFonts w:hint="cs"/>
          <w:rtl/>
        </w:rPr>
        <w:t>לאסוף נתונים אחודים, למפותם ולהתאים</w:t>
      </w:r>
      <w:r w:rsidR="00ED6CDD" w:rsidRPr="00800CBD">
        <w:rPr>
          <w:rtl/>
        </w:rPr>
        <w:t xml:space="preserve"> </w:t>
      </w:r>
      <w:r w:rsidR="00ED6CDD" w:rsidRPr="00800CBD">
        <w:rPr>
          <w:rFonts w:hint="cs"/>
          <w:rtl/>
        </w:rPr>
        <w:t>טיפול</w:t>
      </w:r>
      <w:r w:rsidR="00ED6CDD" w:rsidRPr="00800CBD">
        <w:rPr>
          <w:rtl/>
        </w:rPr>
        <w:t xml:space="preserve"> </w:t>
      </w:r>
      <w:r w:rsidR="00ED6CDD" w:rsidRPr="00800CBD">
        <w:rPr>
          <w:rFonts w:hint="cs"/>
          <w:rtl/>
        </w:rPr>
        <w:t>מיטבי</w:t>
      </w:r>
      <w:r w:rsidR="00ED6CDD" w:rsidRPr="00800CBD">
        <w:rPr>
          <w:rtl/>
        </w:rPr>
        <w:t xml:space="preserve"> </w:t>
      </w:r>
      <w:r w:rsidR="00ED6CDD" w:rsidRPr="00800CBD">
        <w:rPr>
          <w:rFonts w:hint="cs"/>
          <w:rtl/>
        </w:rPr>
        <w:t>לאוכלוסייה</w:t>
      </w:r>
      <w:r w:rsidR="00ED6CDD" w:rsidRPr="00800CBD">
        <w:rPr>
          <w:rtl/>
        </w:rPr>
        <w:t xml:space="preserve"> </w:t>
      </w:r>
      <w:r w:rsidR="00ED6CDD" w:rsidRPr="00800CBD">
        <w:rPr>
          <w:rFonts w:hint="cs"/>
          <w:rtl/>
        </w:rPr>
        <w:t>זו</w:t>
      </w:r>
      <w:r w:rsidRPr="007C7D40">
        <w:rPr>
          <w:rFonts w:hint="cs"/>
          <w:rtl/>
        </w:rPr>
        <w:t>.</w:t>
      </w:r>
      <w:r w:rsidRPr="007C7D40">
        <w:rPr>
          <w:rFonts w:hint="cs"/>
          <w:rtl/>
        </w:rPr>
        <w:t xml:space="preserve"> </w:t>
      </w:r>
    </w:p>
    <w:p w:rsidR="001667AE" w:rsidRPr="007C7D40" w:rsidRDefault="00014FCA" w:rsidP="001667AE">
      <w:pPr>
        <w:pStyle w:val="73f7"/>
      </w:pPr>
      <w:r w:rsidRPr="0063556C">
        <w:rPr>
          <w:rStyle w:val="7372"/>
          <w:rFonts w:hint="cs"/>
          <w:noProof/>
          <w:rtl/>
        </w:rPr>
        <w:lastRenderedPageBreak/>
        <w:drawing>
          <wp:anchor distT="0" distB="1440180" distL="107950" distR="114300" simplePos="0" relativeHeight="25170124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58097418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974188" name="Picture 59">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ED6CDD" w:rsidRPr="00800CBD">
        <w:rPr>
          <w:rtl/>
        </w:rPr>
        <w:t xml:space="preserve">מומלץ כי עיריות </w:t>
      </w:r>
      <w:r w:rsidR="00ED6CDD" w:rsidRPr="00800CBD">
        <w:rPr>
          <w:b/>
          <w:bCs/>
          <w:rtl/>
        </w:rPr>
        <w:t>ערד</w:t>
      </w:r>
      <w:r w:rsidR="00ED6CDD" w:rsidRPr="00800CBD">
        <w:rPr>
          <w:rtl/>
        </w:rPr>
        <w:t xml:space="preserve">, </w:t>
      </w:r>
      <w:r w:rsidR="00ED6CDD" w:rsidRPr="00800CBD">
        <w:rPr>
          <w:b/>
          <w:bCs/>
          <w:rtl/>
        </w:rPr>
        <w:t xml:space="preserve">קריית גת </w:t>
      </w:r>
      <w:r w:rsidR="00ED6CDD" w:rsidRPr="00800CBD">
        <w:rPr>
          <w:rtl/>
        </w:rPr>
        <w:t>ו</w:t>
      </w:r>
      <w:r w:rsidR="00ED6CDD" w:rsidRPr="00800CBD">
        <w:rPr>
          <w:b/>
          <w:bCs/>
          <w:rtl/>
        </w:rPr>
        <w:t>רמלה</w:t>
      </w:r>
      <w:r w:rsidR="00ED6CDD" w:rsidRPr="00800CBD">
        <w:rPr>
          <w:rtl/>
        </w:rPr>
        <w:t xml:space="preserve"> יגבירו את הטיפול המניעתי בנוער בסיכון באמצעות השקעת משאבים ומאמצים במערכת החינוך כדי לצמצם את רמת האלימות ואת רמת מעורבותם של בני הנוער בפלילים בתחום שיפוטן</w:t>
      </w:r>
      <w:r w:rsidRPr="007C7D40">
        <w:rPr>
          <w:rFonts w:hint="cs"/>
          <w:rtl/>
        </w:rPr>
        <w:t xml:space="preserve">. </w:t>
      </w:r>
    </w:p>
    <w:p w:rsidR="001667AE" w:rsidRPr="007C7D40" w:rsidRDefault="00014FCA" w:rsidP="001667AE">
      <w:pPr>
        <w:pStyle w:val="73f7"/>
      </w:pPr>
      <w:r w:rsidRPr="0063556C">
        <w:rPr>
          <w:rStyle w:val="7372"/>
          <w:rFonts w:hint="cs"/>
          <w:noProof/>
          <w:rtl/>
        </w:rPr>
        <w:drawing>
          <wp:anchor distT="0" distB="1440180" distL="107950" distR="114300" simplePos="0" relativeHeight="251702272"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139709421"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709421" name="Picture 59">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ED6CDD" w:rsidRPr="00800CBD">
        <w:rPr>
          <w:rFonts w:hint="cs"/>
          <w:rtl/>
        </w:rPr>
        <w:t xml:space="preserve">מומלץ למש"חים ברשויות המקומיות </w:t>
      </w:r>
      <w:r w:rsidR="00ED6CDD" w:rsidRPr="00800CBD">
        <w:rPr>
          <w:rFonts w:hint="cs"/>
          <w:b/>
          <w:bCs/>
          <w:rtl/>
        </w:rPr>
        <w:t>ערד</w:t>
      </w:r>
      <w:r w:rsidR="00ED6CDD" w:rsidRPr="00800CBD">
        <w:rPr>
          <w:rFonts w:hint="cs"/>
          <w:rtl/>
        </w:rPr>
        <w:t xml:space="preserve">, </w:t>
      </w:r>
      <w:r w:rsidR="00ED6CDD" w:rsidRPr="00800CBD">
        <w:rPr>
          <w:rFonts w:hint="cs"/>
          <w:b/>
          <w:bCs/>
          <w:rtl/>
        </w:rPr>
        <w:t>קריית גת</w:t>
      </w:r>
      <w:r w:rsidR="00ED6CDD" w:rsidRPr="00800CBD">
        <w:rPr>
          <w:rFonts w:hint="cs"/>
          <w:rtl/>
        </w:rPr>
        <w:t xml:space="preserve">, </w:t>
      </w:r>
      <w:r w:rsidR="00ED6CDD" w:rsidRPr="00800CBD">
        <w:rPr>
          <w:rFonts w:hint="cs"/>
          <w:b/>
          <w:bCs/>
          <w:rtl/>
        </w:rPr>
        <w:t xml:space="preserve">קריית מוצקין </w:t>
      </w:r>
      <w:r w:rsidR="00ED6CDD" w:rsidRPr="00800CBD">
        <w:rPr>
          <w:rFonts w:hint="cs"/>
          <w:rtl/>
        </w:rPr>
        <w:t>ו</w:t>
      </w:r>
      <w:r w:rsidR="00ED6CDD" w:rsidRPr="00800CBD">
        <w:rPr>
          <w:rFonts w:hint="cs"/>
          <w:b/>
          <w:bCs/>
          <w:rtl/>
        </w:rPr>
        <w:t>יפיע</w:t>
      </w:r>
      <w:r w:rsidR="00ED6CDD" w:rsidRPr="00800CBD">
        <w:rPr>
          <w:rFonts w:hint="cs"/>
          <w:rtl/>
        </w:rPr>
        <w:t xml:space="preserve"> לתכנן ולבצע פעולות לאיתור יזום של בני נוער בסיכון. ראוי כי רשויות מקומיות אלה יבצעו פעולות לאיתור מוקדם, יפעלו באופן שלוב וינצלו את מלוא המידע העומד לרשותן, בכפוף למגבלות הגנת הפרטיות ולמגבלות על העברת מידע החלות על מחלקות העירייה כדי לאתר את הנוער בשלב מוקדם של מצוקה ולמנוע הידרדרות במצבו. כמו כן מומלץ לעיריית </w:t>
      </w:r>
      <w:r w:rsidR="00ED6CDD" w:rsidRPr="00800CBD">
        <w:rPr>
          <w:rFonts w:hint="cs"/>
          <w:b/>
          <w:bCs/>
          <w:rtl/>
        </w:rPr>
        <w:t xml:space="preserve">רמלה </w:t>
      </w:r>
      <w:r w:rsidR="00ED6CDD" w:rsidRPr="00800CBD">
        <w:rPr>
          <w:rFonts w:hint="cs"/>
          <w:rtl/>
        </w:rPr>
        <w:t>לקדם תוכניות נוספות לאיתור וליישוג של בני נוער בסיכון</w:t>
      </w:r>
      <w:r w:rsidRPr="007C7D40">
        <w:rPr>
          <w:rFonts w:hint="cs"/>
          <w:rtl/>
        </w:rPr>
        <w:t xml:space="preserve">. </w:t>
      </w:r>
    </w:p>
    <w:p w:rsidR="001667AE" w:rsidRPr="007C7D40" w:rsidRDefault="00014FCA" w:rsidP="001667AE">
      <w:pPr>
        <w:pStyle w:val="73f7"/>
      </w:pPr>
      <w:r w:rsidRPr="0063556C">
        <w:rPr>
          <w:rStyle w:val="7372"/>
          <w:rFonts w:hint="cs"/>
          <w:noProof/>
          <w:rtl/>
        </w:rPr>
        <w:drawing>
          <wp:anchor distT="0" distB="1440180" distL="107950" distR="114300" simplePos="0" relativeHeight="25170329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06343476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34768" name="Picture 59">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ED6CDD" w:rsidRPr="00800CBD">
        <w:rPr>
          <w:rtl/>
        </w:rPr>
        <w:t>מומלץ כי</w:t>
      </w:r>
      <w:r w:rsidR="00ED6CDD" w:rsidRPr="00800CBD">
        <w:rPr>
          <w:rFonts w:hint="cs"/>
          <w:rtl/>
        </w:rPr>
        <w:t xml:space="preserve"> הגופים האחראים ע</w:t>
      </w:r>
      <w:r w:rsidR="00ED6CDD" w:rsidRPr="00800CBD">
        <w:rPr>
          <w:rFonts w:hint="eastAsia"/>
          <w:rtl/>
        </w:rPr>
        <w:t>ל</w:t>
      </w:r>
      <w:r w:rsidR="00ED6CDD" w:rsidRPr="00800CBD">
        <w:rPr>
          <w:rFonts w:hint="cs"/>
          <w:rtl/>
        </w:rPr>
        <w:t xml:space="preserve"> קביעת מדיניות בתחומי האיתור </w:t>
      </w:r>
      <w:r w:rsidR="00ED6CDD" w:rsidRPr="00800CBD">
        <w:rPr>
          <w:rFonts w:hint="eastAsia"/>
          <w:rtl/>
        </w:rPr>
        <w:t>של</w:t>
      </w:r>
      <w:r w:rsidR="00ED6CDD" w:rsidRPr="00800CBD">
        <w:rPr>
          <w:rFonts w:hint="cs"/>
          <w:rtl/>
        </w:rPr>
        <w:t xml:space="preserve"> נוער בסיכון </w:t>
      </w:r>
      <w:r w:rsidR="00ED6CDD" w:rsidRPr="00800CBD">
        <w:rPr>
          <w:rFonts w:hint="eastAsia"/>
          <w:rtl/>
        </w:rPr>
        <w:t>והטיפול</w:t>
      </w:r>
      <w:r w:rsidR="00ED6CDD" w:rsidRPr="00800CBD">
        <w:rPr>
          <w:rtl/>
        </w:rPr>
        <w:t xml:space="preserve"> </w:t>
      </w:r>
      <w:r w:rsidR="00ED6CDD" w:rsidRPr="00800CBD">
        <w:rPr>
          <w:rFonts w:hint="eastAsia"/>
          <w:rtl/>
        </w:rPr>
        <w:t>בו</w:t>
      </w:r>
      <w:r w:rsidR="00ED6CDD" w:rsidRPr="00800CBD">
        <w:rPr>
          <w:rFonts w:hint="cs"/>
          <w:rtl/>
        </w:rPr>
        <w:t xml:space="preserve"> - התוכנית</w:t>
      </w:r>
      <w:r w:rsidR="00ED6CDD" w:rsidRPr="00800CBD">
        <w:rPr>
          <w:rtl/>
        </w:rPr>
        <w:t xml:space="preserve"> </w:t>
      </w:r>
      <w:r w:rsidR="00ED6CDD" w:rsidRPr="00800CBD">
        <w:rPr>
          <w:rFonts w:hint="cs"/>
          <w:rtl/>
        </w:rPr>
        <w:t>הלאומית</w:t>
      </w:r>
      <w:r w:rsidR="00ED6CDD" w:rsidRPr="00800CBD">
        <w:rPr>
          <w:rtl/>
        </w:rPr>
        <w:t xml:space="preserve"> 360°</w:t>
      </w:r>
      <w:r w:rsidR="00ED6CDD" w:rsidRPr="00800CBD">
        <w:rPr>
          <w:rFonts w:hint="cs"/>
          <w:rtl/>
        </w:rPr>
        <w:t xml:space="preserve"> ומשרד הרווחה</w:t>
      </w:r>
      <w:r w:rsidR="00ED6CDD" w:rsidRPr="00800CBD">
        <w:rPr>
          <w:rtl/>
        </w:rPr>
        <w:t xml:space="preserve">, </w:t>
      </w:r>
      <w:r w:rsidR="00ED6CDD" w:rsidRPr="00800CBD">
        <w:rPr>
          <w:rFonts w:hint="cs"/>
          <w:rtl/>
        </w:rPr>
        <w:t>יחידת התיאום הממשלתית לזכויות ילדים ונוער, הרשות הלאומית לב</w:t>
      </w:r>
      <w:r w:rsidR="00ED6CDD" w:rsidRPr="00800CBD">
        <w:rPr>
          <w:rFonts w:hint="eastAsia"/>
          <w:rtl/>
        </w:rPr>
        <w:t>י</w:t>
      </w:r>
      <w:r w:rsidR="00ED6CDD" w:rsidRPr="00800CBD">
        <w:rPr>
          <w:rFonts w:hint="cs"/>
          <w:rtl/>
        </w:rPr>
        <w:t>טחון קהילתי, יחידה 105 (המטה הלאומי להגנה על ילדים ברשת - משטרת ישראל במשרד לב</w:t>
      </w:r>
      <w:r w:rsidR="00ED6CDD" w:rsidRPr="00800CBD">
        <w:rPr>
          <w:rFonts w:hint="eastAsia"/>
          <w:rtl/>
        </w:rPr>
        <w:t>י</w:t>
      </w:r>
      <w:r w:rsidR="00ED6CDD" w:rsidRPr="00800CBD">
        <w:rPr>
          <w:rFonts w:hint="cs"/>
          <w:rtl/>
        </w:rPr>
        <w:t xml:space="preserve">טחון לאומי), משרד החינוך ומשרד הבריאות </w:t>
      </w:r>
      <w:r w:rsidR="00ED6CDD" w:rsidRPr="00800CBD">
        <w:rPr>
          <w:rtl/>
        </w:rPr>
        <w:t>– יקימו</w:t>
      </w:r>
      <w:r w:rsidR="00ED6CDD" w:rsidRPr="00800CBD">
        <w:rPr>
          <w:rFonts w:hint="cs"/>
          <w:rtl/>
        </w:rPr>
        <w:t xml:space="preserve">, </w:t>
      </w:r>
      <w:r w:rsidR="00ED6CDD" w:rsidRPr="00800CBD">
        <w:rPr>
          <w:rtl/>
        </w:rPr>
        <w:t xml:space="preserve">בהיוועצות </w:t>
      </w:r>
      <w:r w:rsidR="00ED6CDD" w:rsidRPr="00800CBD">
        <w:rPr>
          <w:rFonts w:hint="cs"/>
          <w:rtl/>
        </w:rPr>
        <w:t>ב</w:t>
      </w:r>
      <w:r w:rsidR="00ED6CDD" w:rsidRPr="00800CBD">
        <w:rPr>
          <w:rtl/>
        </w:rPr>
        <w:t>מערך דיגיטל</w:t>
      </w:r>
      <w:r w:rsidR="00ED6CDD" w:rsidRPr="00800CBD">
        <w:rPr>
          <w:rFonts w:hint="cs"/>
          <w:rtl/>
        </w:rPr>
        <w:t xml:space="preserve"> הלאומי ובליוויו,</w:t>
      </w:r>
      <w:r w:rsidR="00ED6CDD" w:rsidRPr="00800CBD">
        <w:rPr>
          <w:rtl/>
        </w:rPr>
        <w:t xml:space="preserve"> </w:t>
      </w:r>
      <w:r w:rsidR="00ED6CDD" w:rsidRPr="00800CBD">
        <w:rPr>
          <w:rFonts w:hint="cs"/>
          <w:rtl/>
        </w:rPr>
        <w:t xml:space="preserve">מערכת מידע ממוחשבת לשיתוף מידע בין גופים המטפלים בילדים ובני נוער בסיכון. בתוך כך מומלץ כי הם </w:t>
      </w:r>
      <w:r w:rsidR="00ED6CDD" w:rsidRPr="00800CBD">
        <w:rPr>
          <w:rtl/>
        </w:rPr>
        <w:t>יפתחו מדיניות</w:t>
      </w:r>
      <w:r w:rsidR="00ED6CDD" w:rsidRPr="00800CBD">
        <w:rPr>
          <w:rFonts w:hint="cs"/>
          <w:rtl/>
        </w:rPr>
        <w:t xml:space="preserve"> בנושא שימוש במערכות ממוחשבות ומקוונות - חשיבותן, דרכי יישום השימוש בהן ואופני הטמעתן,</w:t>
      </w:r>
      <w:r w:rsidR="00ED6CDD" w:rsidRPr="00800CBD">
        <w:rPr>
          <w:rtl/>
        </w:rPr>
        <w:t xml:space="preserve"> ו</w:t>
      </w:r>
      <w:r w:rsidR="00ED6CDD" w:rsidRPr="00800CBD">
        <w:rPr>
          <w:rFonts w:hint="cs"/>
          <w:rtl/>
        </w:rPr>
        <w:t>כן יקצו</w:t>
      </w:r>
      <w:r w:rsidR="00ED6CDD" w:rsidRPr="00800CBD">
        <w:rPr>
          <w:rtl/>
        </w:rPr>
        <w:t xml:space="preserve"> תקציבים לפיתוח </w:t>
      </w:r>
      <w:r w:rsidR="00ED6CDD" w:rsidRPr="00800CBD">
        <w:rPr>
          <w:rFonts w:hint="cs"/>
          <w:rtl/>
        </w:rPr>
        <w:t>מערכות ו</w:t>
      </w:r>
      <w:r w:rsidR="00ED6CDD" w:rsidRPr="00800CBD">
        <w:rPr>
          <w:rtl/>
        </w:rPr>
        <w:t xml:space="preserve">כלים </w:t>
      </w:r>
      <w:r w:rsidR="00ED6CDD" w:rsidRPr="00800CBD">
        <w:rPr>
          <w:rFonts w:hint="eastAsia"/>
          <w:rtl/>
        </w:rPr>
        <w:t>דיגיטליים</w:t>
      </w:r>
      <w:r w:rsidR="00ED6CDD" w:rsidRPr="00800CBD">
        <w:rPr>
          <w:rFonts w:hint="cs"/>
          <w:rtl/>
        </w:rPr>
        <w:t xml:space="preserve"> ומקוונים,</w:t>
      </w:r>
      <w:r w:rsidR="00ED6CDD" w:rsidRPr="00800CBD">
        <w:rPr>
          <w:rtl/>
        </w:rPr>
        <w:t xml:space="preserve"> לרבות כלים </w:t>
      </w:r>
      <w:r w:rsidR="00ED6CDD" w:rsidRPr="00800CBD">
        <w:rPr>
          <w:rFonts w:hint="eastAsia"/>
          <w:rtl/>
        </w:rPr>
        <w:t>מבוססי</w:t>
      </w:r>
      <w:r w:rsidR="00ED6CDD" w:rsidRPr="00800CBD">
        <w:rPr>
          <w:rtl/>
        </w:rPr>
        <w:t xml:space="preserve"> </w:t>
      </w:r>
      <w:r w:rsidR="00ED6CDD" w:rsidRPr="00800CBD">
        <w:rPr>
          <w:rFonts w:hint="eastAsia"/>
          <w:rtl/>
        </w:rPr>
        <w:t>בינה</w:t>
      </w:r>
      <w:r w:rsidR="00ED6CDD" w:rsidRPr="00800CBD">
        <w:rPr>
          <w:rtl/>
        </w:rPr>
        <w:t xml:space="preserve"> </w:t>
      </w:r>
      <w:r w:rsidR="00ED6CDD" w:rsidRPr="00800CBD">
        <w:rPr>
          <w:rFonts w:hint="eastAsia"/>
          <w:rtl/>
        </w:rPr>
        <w:t>מלאכותית</w:t>
      </w:r>
      <w:r w:rsidR="00ED6CDD" w:rsidRPr="00800CBD">
        <w:rPr>
          <w:rFonts w:hint="cs"/>
          <w:rtl/>
        </w:rPr>
        <w:t>, בנוגע לכל מעגלי ההתערבות (מניעה, איתור וטיפול), תוך הגברת האוריינות הדיגיטלית בקרב משרדי הממשלה העוסקים בתחומי הטיפול בנוער בסיכון</w:t>
      </w:r>
      <w:r w:rsidRPr="007C7D40">
        <w:rPr>
          <w:rFonts w:hint="cs"/>
          <w:rtl/>
        </w:rPr>
        <w:t xml:space="preserve">. </w:t>
      </w:r>
    </w:p>
    <w:p w:rsidR="001667AE" w:rsidRPr="007C7D40" w:rsidRDefault="00014FCA" w:rsidP="001667AE">
      <w:pPr>
        <w:pStyle w:val="73f7"/>
      </w:pPr>
      <w:r w:rsidRPr="0063556C">
        <w:rPr>
          <w:rStyle w:val="7372"/>
          <w:rFonts w:hint="cs"/>
          <w:noProof/>
          <w:rtl/>
        </w:rPr>
        <w:drawing>
          <wp:anchor distT="0" distB="1440180" distL="107950" distR="114300" simplePos="0" relativeHeight="251704320"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206276142"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276142" name="Picture 59">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ED6CDD" w:rsidRPr="00800CBD">
        <w:rPr>
          <w:rtl/>
        </w:rPr>
        <w:t xml:space="preserve">מומלץ כי משרד הרווחה יפעל להטמעת מדיניות העדפת פתרונות </w:t>
      </w:r>
      <w:r w:rsidR="00ED6CDD" w:rsidRPr="00800CBD">
        <w:rPr>
          <w:rFonts w:hint="cs"/>
          <w:rtl/>
        </w:rPr>
        <w:t>ב</w:t>
      </w:r>
      <w:r w:rsidR="00ED6CDD" w:rsidRPr="00800CBD">
        <w:rPr>
          <w:rtl/>
        </w:rPr>
        <w:t>קהילה</w:t>
      </w:r>
      <w:r w:rsidR="00ED6CDD" w:rsidRPr="00800CBD">
        <w:rPr>
          <w:rFonts w:hint="cs"/>
          <w:rtl/>
        </w:rPr>
        <w:t xml:space="preserve"> במענים האינטנסיביים</w:t>
      </w:r>
      <w:r w:rsidR="00ED6CDD" w:rsidRPr="00800CBD">
        <w:rPr>
          <w:rtl/>
        </w:rPr>
        <w:t xml:space="preserve"> על פני</w:t>
      </w:r>
      <w:r w:rsidR="00ED6CDD" w:rsidRPr="00800CBD">
        <w:rPr>
          <w:rFonts w:hint="cs"/>
          <w:rtl/>
        </w:rPr>
        <w:t xml:space="preserve"> פתרונות של</w:t>
      </w:r>
      <w:r w:rsidR="00ED6CDD" w:rsidRPr="00800CBD">
        <w:rPr>
          <w:rtl/>
        </w:rPr>
        <w:t xml:space="preserve"> השמה חוץ</w:t>
      </w:r>
      <w:r w:rsidR="00ED6CDD" w:rsidRPr="00800CBD">
        <w:rPr>
          <w:rFonts w:hint="cs"/>
          <w:rtl/>
        </w:rPr>
        <w:t>-</w:t>
      </w:r>
      <w:r w:rsidR="00ED6CDD" w:rsidRPr="00800CBD">
        <w:rPr>
          <w:rtl/>
        </w:rPr>
        <w:t xml:space="preserve">ביתית. </w:t>
      </w:r>
      <w:r w:rsidR="00ED6CDD" w:rsidRPr="00800CBD">
        <w:rPr>
          <w:rFonts w:hint="eastAsia"/>
          <w:rtl/>
        </w:rPr>
        <w:t>בד</w:t>
      </w:r>
      <w:r w:rsidR="00ED6CDD" w:rsidRPr="00800CBD">
        <w:rPr>
          <w:rtl/>
        </w:rPr>
        <w:t xml:space="preserve"> </w:t>
      </w:r>
      <w:r w:rsidR="00ED6CDD" w:rsidRPr="00800CBD">
        <w:rPr>
          <w:rFonts w:hint="eastAsia"/>
          <w:rtl/>
        </w:rPr>
        <w:t>בבד</w:t>
      </w:r>
      <w:r w:rsidR="00ED6CDD" w:rsidRPr="00800CBD">
        <w:rPr>
          <w:rFonts w:hint="cs"/>
          <w:rtl/>
        </w:rPr>
        <w:t xml:space="preserve">, </w:t>
      </w:r>
      <w:r w:rsidR="00ED6CDD" w:rsidRPr="00800CBD">
        <w:rPr>
          <w:rtl/>
        </w:rPr>
        <w:t xml:space="preserve">מומלץ לרשויות המקומיות שנבדקו - </w:t>
      </w:r>
      <w:r w:rsidR="00ED6CDD" w:rsidRPr="00800CBD">
        <w:rPr>
          <w:rFonts w:hint="cs"/>
          <w:b/>
          <w:bCs/>
          <w:rtl/>
        </w:rPr>
        <w:t>קריית מוצקין</w:t>
      </w:r>
      <w:r w:rsidR="00ED6CDD" w:rsidRPr="00800CBD">
        <w:rPr>
          <w:rFonts w:hint="cs"/>
          <w:rtl/>
        </w:rPr>
        <w:t xml:space="preserve">, </w:t>
      </w:r>
      <w:r w:rsidR="00ED6CDD" w:rsidRPr="00800CBD">
        <w:rPr>
          <w:rFonts w:hint="cs"/>
          <w:b/>
          <w:bCs/>
          <w:rtl/>
        </w:rPr>
        <w:t xml:space="preserve">רמלה </w:t>
      </w:r>
      <w:r w:rsidR="00ED6CDD" w:rsidRPr="00800CBD">
        <w:rPr>
          <w:rFonts w:hint="cs"/>
          <w:rtl/>
        </w:rPr>
        <w:t>ו</w:t>
      </w:r>
      <w:r w:rsidR="00ED6CDD" w:rsidRPr="00800CBD">
        <w:rPr>
          <w:rFonts w:hint="cs"/>
          <w:b/>
          <w:bCs/>
          <w:rtl/>
        </w:rPr>
        <w:t xml:space="preserve">יפיע </w:t>
      </w:r>
      <w:r w:rsidR="00ED6CDD" w:rsidRPr="00800CBD">
        <w:rPr>
          <w:rFonts w:hint="cs"/>
          <w:rtl/>
        </w:rPr>
        <w:t xml:space="preserve">שלא </w:t>
      </w:r>
      <w:r w:rsidR="00ED6CDD" w:rsidRPr="00800CBD">
        <w:rPr>
          <w:rtl/>
        </w:rPr>
        <w:t>השתמשו כלל במענ</w:t>
      </w:r>
      <w:r w:rsidR="009414E2">
        <w:rPr>
          <w:rFonts w:hint="cs"/>
          <w:rtl/>
        </w:rPr>
        <w:t xml:space="preserve">ים </w:t>
      </w:r>
      <w:r w:rsidR="009414E2" w:rsidRPr="009414E2">
        <w:rPr>
          <w:rtl/>
        </w:rPr>
        <w:t>האינטנסיביים</w:t>
      </w:r>
      <w:r w:rsidR="00ED6CDD" w:rsidRPr="00800CBD">
        <w:rPr>
          <w:rFonts w:hint="cs"/>
          <w:rtl/>
        </w:rPr>
        <w:t xml:space="preserve">, ולעיריות </w:t>
      </w:r>
      <w:r w:rsidR="00ED6CDD" w:rsidRPr="00800CBD">
        <w:rPr>
          <w:b/>
          <w:bCs/>
          <w:rtl/>
        </w:rPr>
        <w:t xml:space="preserve">ערד </w:t>
      </w:r>
      <w:r w:rsidR="00ED6CDD" w:rsidRPr="00800CBD">
        <w:rPr>
          <w:rtl/>
        </w:rPr>
        <w:t>ו</w:t>
      </w:r>
      <w:r w:rsidR="00ED6CDD" w:rsidRPr="00800CBD">
        <w:rPr>
          <w:b/>
          <w:bCs/>
          <w:rtl/>
        </w:rPr>
        <w:t>קריית גת</w:t>
      </w:r>
      <w:r w:rsidR="00ED6CDD" w:rsidRPr="00800CBD">
        <w:rPr>
          <w:rFonts w:hint="cs"/>
          <w:rtl/>
        </w:rPr>
        <w:t xml:space="preserve"> שהשתמשו במענ</w:t>
      </w:r>
      <w:r w:rsidR="009414E2">
        <w:rPr>
          <w:rFonts w:hint="cs"/>
          <w:rtl/>
        </w:rPr>
        <w:t xml:space="preserve">ים </w:t>
      </w:r>
      <w:r w:rsidR="009414E2" w:rsidRPr="009414E2">
        <w:rPr>
          <w:rtl/>
        </w:rPr>
        <w:t>האינטנסיביים</w:t>
      </w:r>
      <w:r w:rsidR="00ED6CDD" w:rsidRPr="00800CBD">
        <w:rPr>
          <w:rFonts w:hint="cs"/>
          <w:rtl/>
        </w:rPr>
        <w:t xml:space="preserve"> באופן חלקי</w:t>
      </w:r>
      <w:r w:rsidR="00ED6CDD" w:rsidRPr="00800CBD">
        <w:rPr>
          <w:rtl/>
        </w:rPr>
        <w:t xml:space="preserve"> -</w:t>
      </w:r>
      <w:r w:rsidR="00ED6CDD" w:rsidRPr="00800CBD">
        <w:rPr>
          <w:rFonts w:hint="cs"/>
          <w:rtl/>
        </w:rPr>
        <w:t xml:space="preserve"> </w:t>
      </w:r>
      <w:r w:rsidR="00ED6CDD" w:rsidRPr="00800CBD">
        <w:rPr>
          <w:rtl/>
        </w:rPr>
        <w:t>לשלב בני נוער בתוכניות</w:t>
      </w:r>
      <w:r w:rsidR="00ED6CDD" w:rsidRPr="00800CBD">
        <w:rPr>
          <w:rFonts w:hint="cs"/>
          <w:rtl/>
        </w:rPr>
        <w:t xml:space="preserve"> בקהילה</w:t>
      </w:r>
      <w:r w:rsidR="00ED6CDD" w:rsidRPr="00800CBD">
        <w:rPr>
          <w:rtl/>
        </w:rPr>
        <w:t xml:space="preserve"> ו</w:t>
      </w:r>
      <w:r w:rsidR="00ED6CDD" w:rsidRPr="00800CBD">
        <w:rPr>
          <w:rFonts w:hint="cs"/>
          <w:rtl/>
        </w:rPr>
        <w:t>ב</w:t>
      </w:r>
      <w:r w:rsidR="00ED6CDD" w:rsidRPr="00800CBD">
        <w:rPr>
          <w:rtl/>
        </w:rPr>
        <w:t xml:space="preserve">מענים אינטנסיביים </w:t>
      </w:r>
      <w:r w:rsidR="00ED6CDD" w:rsidRPr="00800CBD">
        <w:rPr>
          <w:rFonts w:hint="cs"/>
          <w:rtl/>
        </w:rPr>
        <w:t>לפני הוצאתם</w:t>
      </w:r>
      <w:r w:rsidR="00ED6CDD" w:rsidRPr="00800CBD">
        <w:rPr>
          <w:rtl/>
        </w:rPr>
        <w:t xml:space="preserve"> למסגרות חוץ</w:t>
      </w:r>
      <w:r w:rsidR="00ED6CDD" w:rsidRPr="00800CBD">
        <w:rPr>
          <w:rFonts w:hint="cs"/>
          <w:rtl/>
        </w:rPr>
        <w:t>-</w:t>
      </w:r>
      <w:r w:rsidR="00ED6CDD" w:rsidRPr="00800CBD">
        <w:rPr>
          <w:rtl/>
        </w:rPr>
        <w:t>ביתיות</w:t>
      </w:r>
      <w:r w:rsidRPr="007C7D40">
        <w:rPr>
          <w:rFonts w:hint="cs"/>
          <w:rtl/>
        </w:rPr>
        <w:t xml:space="preserve">. </w:t>
      </w:r>
    </w:p>
    <w:p w:rsidR="001667AE" w:rsidRPr="007C7D40" w:rsidRDefault="00014FCA" w:rsidP="001667AE">
      <w:pPr>
        <w:pStyle w:val="73f7"/>
      </w:pPr>
      <w:r w:rsidRPr="0063556C">
        <w:rPr>
          <w:rStyle w:val="7372"/>
          <w:rFonts w:hint="cs"/>
          <w:noProof/>
          <w:rtl/>
        </w:rPr>
        <w:drawing>
          <wp:anchor distT="0" distB="1440180" distL="107950" distR="114300" simplePos="0" relativeHeight="25170534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84469416"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469416" name="Picture 59">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ED6CDD" w:rsidRPr="00800CBD">
        <w:rPr>
          <w:rFonts w:hint="cs"/>
          <w:rtl/>
        </w:rPr>
        <w:t xml:space="preserve">מומלץ כי מינהל של"ם במשרד הרווחה יוודא כי הרשויות המקומיות מפעילות את המענים לנוער בסיכון הנתונים לאחריותו. על הרשויות המקומיות שנבדקו - </w:t>
      </w:r>
      <w:r w:rsidR="00ED6CDD" w:rsidRPr="00800CBD">
        <w:rPr>
          <w:rFonts w:hint="cs"/>
          <w:b/>
          <w:bCs/>
          <w:rtl/>
        </w:rPr>
        <w:t>ערד</w:t>
      </w:r>
      <w:r w:rsidR="00ED6CDD" w:rsidRPr="00800CBD">
        <w:rPr>
          <w:rFonts w:hint="cs"/>
          <w:rtl/>
        </w:rPr>
        <w:t>,</w:t>
      </w:r>
      <w:r w:rsidR="00ED6CDD" w:rsidRPr="00800CBD">
        <w:rPr>
          <w:rFonts w:hint="cs"/>
          <w:b/>
          <w:bCs/>
          <w:rtl/>
        </w:rPr>
        <w:t xml:space="preserve"> קריית גת</w:t>
      </w:r>
      <w:r w:rsidR="00ED6CDD" w:rsidRPr="00800CBD">
        <w:rPr>
          <w:rFonts w:hint="cs"/>
          <w:rtl/>
        </w:rPr>
        <w:t xml:space="preserve">, </w:t>
      </w:r>
      <w:r w:rsidR="00ED6CDD" w:rsidRPr="00800CBD">
        <w:rPr>
          <w:rFonts w:hint="cs"/>
          <w:b/>
          <w:bCs/>
          <w:rtl/>
        </w:rPr>
        <w:t xml:space="preserve">קריית מוצקין רמלה </w:t>
      </w:r>
      <w:r w:rsidR="00ED6CDD" w:rsidRPr="00800CBD">
        <w:rPr>
          <w:rFonts w:hint="cs"/>
          <w:rtl/>
        </w:rPr>
        <w:t>ו</w:t>
      </w:r>
      <w:r w:rsidR="00ED6CDD" w:rsidRPr="00800CBD">
        <w:rPr>
          <w:rFonts w:hint="cs"/>
          <w:b/>
          <w:bCs/>
          <w:rtl/>
        </w:rPr>
        <w:t>יפיע</w:t>
      </w:r>
      <w:r w:rsidR="00ED6CDD" w:rsidRPr="00800CBD">
        <w:rPr>
          <w:rFonts w:hint="cs"/>
          <w:rtl/>
        </w:rPr>
        <w:t xml:space="preserve"> - להפעיל את המענים המוצעים על ידי משרד הרווחה. עליהן לבחון כיצד ניתן להתגבר על חסמים של </w:t>
      </w:r>
      <w:r w:rsidR="00ED6CDD" w:rsidRPr="00800CBD">
        <w:rPr>
          <w:rFonts w:hint="eastAsia"/>
          <w:rtl/>
        </w:rPr>
        <w:t>כ</w:t>
      </w:r>
      <w:r w:rsidR="00ED6CDD" w:rsidRPr="00800CBD">
        <w:rPr>
          <w:rFonts w:hint="cs"/>
          <w:rtl/>
        </w:rPr>
        <w:t>ו</w:t>
      </w:r>
      <w:r w:rsidR="00ED6CDD" w:rsidRPr="00800CBD">
        <w:rPr>
          <w:rFonts w:hint="eastAsia"/>
          <w:rtl/>
        </w:rPr>
        <w:t>ח</w:t>
      </w:r>
      <w:r w:rsidR="00ED6CDD" w:rsidRPr="00800CBD">
        <w:rPr>
          <w:rtl/>
        </w:rPr>
        <w:t xml:space="preserve"> אדם, שעות </w:t>
      </w:r>
      <w:r w:rsidR="00ED6CDD" w:rsidRPr="00800CBD">
        <w:rPr>
          <w:rFonts w:hint="eastAsia"/>
          <w:rtl/>
        </w:rPr>
        <w:t>ה</w:t>
      </w:r>
      <w:r w:rsidR="00ED6CDD" w:rsidRPr="00800CBD">
        <w:rPr>
          <w:rtl/>
        </w:rPr>
        <w:t>פעילות</w:t>
      </w:r>
      <w:r w:rsidR="00ED6CDD" w:rsidRPr="00800CBD">
        <w:rPr>
          <w:rFonts w:hint="cs"/>
          <w:rtl/>
        </w:rPr>
        <w:t>,</w:t>
      </w:r>
      <w:r w:rsidR="00ED6CDD" w:rsidRPr="00800CBD">
        <w:rPr>
          <w:rtl/>
        </w:rPr>
        <w:t xml:space="preserve"> </w:t>
      </w:r>
      <w:r w:rsidR="00ED6CDD" w:rsidRPr="00800CBD">
        <w:rPr>
          <w:rFonts w:hint="cs"/>
          <w:rtl/>
        </w:rPr>
        <w:t>אספקת ארוחת צ</w:t>
      </w:r>
      <w:r w:rsidR="009414E2">
        <w:rPr>
          <w:rFonts w:hint="cs"/>
          <w:rtl/>
        </w:rPr>
        <w:t>ו</w:t>
      </w:r>
      <w:r w:rsidR="00ED6CDD" w:rsidRPr="00800CBD">
        <w:rPr>
          <w:rFonts w:hint="cs"/>
          <w:rtl/>
        </w:rPr>
        <w:t>הריים וכו' כדי לתת מענה לבני נוער בסיכון בתחום שיפוטן</w:t>
      </w:r>
      <w:r w:rsidRPr="007C7D40">
        <w:rPr>
          <w:rFonts w:hint="cs"/>
          <w:rtl/>
        </w:rPr>
        <w:t xml:space="preserve">. </w:t>
      </w:r>
    </w:p>
    <w:p w:rsidR="001667AE" w:rsidRPr="007C7D40" w:rsidRDefault="00014FCA" w:rsidP="001667AE">
      <w:pPr>
        <w:pStyle w:val="73f7"/>
      </w:pPr>
      <w:r w:rsidRPr="0063556C">
        <w:rPr>
          <w:rStyle w:val="7372"/>
          <w:rFonts w:hint="cs"/>
          <w:noProof/>
          <w:rtl/>
        </w:rPr>
        <w:drawing>
          <wp:anchor distT="0" distB="1440180" distL="107950" distR="114300" simplePos="0" relativeHeight="25170636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22729853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298534" name="Picture 59">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ED6CDD" w:rsidRPr="00800CBD">
        <w:rPr>
          <w:rFonts w:hint="cs"/>
          <w:rtl/>
        </w:rPr>
        <w:t xml:space="preserve">מומלץ לרשויות המקומיות </w:t>
      </w:r>
      <w:r w:rsidR="00ED6CDD" w:rsidRPr="00800CBD">
        <w:rPr>
          <w:rFonts w:hint="cs"/>
          <w:b/>
          <w:bCs/>
          <w:rtl/>
        </w:rPr>
        <w:t xml:space="preserve">רמלה </w:t>
      </w:r>
      <w:r w:rsidR="00ED6CDD" w:rsidRPr="00800CBD">
        <w:rPr>
          <w:rFonts w:hint="cs"/>
          <w:rtl/>
        </w:rPr>
        <w:t>ו</w:t>
      </w:r>
      <w:r w:rsidR="00ED6CDD" w:rsidRPr="00800CBD">
        <w:rPr>
          <w:rFonts w:hint="cs"/>
          <w:b/>
          <w:bCs/>
          <w:rtl/>
        </w:rPr>
        <w:t>יפיע</w:t>
      </w:r>
      <w:r w:rsidR="00ED6CDD" w:rsidRPr="00800CBD">
        <w:rPr>
          <w:rFonts w:hint="cs"/>
          <w:rtl/>
        </w:rPr>
        <w:t xml:space="preserve"> להשלים את כוח האדם החסר ולוודא כי ניתן מענה של "בית חם" לכלל בני הנוער אשר זקוקים לכך. מומלץ לעיריות </w:t>
      </w:r>
      <w:r w:rsidR="00ED6CDD" w:rsidRPr="00800CBD">
        <w:rPr>
          <w:rFonts w:hint="cs"/>
          <w:b/>
          <w:bCs/>
          <w:rtl/>
        </w:rPr>
        <w:t xml:space="preserve">ערד, קריית גת </w:t>
      </w:r>
      <w:r w:rsidR="00ED6CDD" w:rsidRPr="00800CBD">
        <w:rPr>
          <w:rFonts w:hint="cs"/>
          <w:rtl/>
        </w:rPr>
        <w:t>ו</w:t>
      </w:r>
      <w:r w:rsidR="00ED6CDD" w:rsidRPr="00800CBD">
        <w:rPr>
          <w:rFonts w:hint="cs"/>
          <w:b/>
          <w:bCs/>
          <w:rtl/>
        </w:rPr>
        <w:t>קריית מוצקין</w:t>
      </w:r>
      <w:r w:rsidR="00ED6CDD" w:rsidRPr="00800CBD">
        <w:rPr>
          <w:rFonts w:hint="cs"/>
          <w:rtl/>
        </w:rPr>
        <w:t xml:space="preserve"> לבחון אם יש צורך לפתוח "בית חם" המיועד לכלל בני הנוער בסיכון אשר זקוקים לכך.</w:t>
      </w:r>
      <w:r w:rsidR="00ED6CDD" w:rsidRPr="00800CBD">
        <w:rPr>
          <w:rtl/>
        </w:rPr>
        <w:t xml:space="preserve"> מומלץ לרשויות המקומיות </w:t>
      </w:r>
      <w:r w:rsidR="00ED6CDD" w:rsidRPr="00800CBD">
        <w:rPr>
          <w:b/>
          <w:bCs/>
          <w:rtl/>
        </w:rPr>
        <w:t xml:space="preserve">ערד </w:t>
      </w:r>
      <w:r w:rsidR="00ED6CDD" w:rsidRPr="00800CBD">
        <w:rPr>
          <w:rtl/>
        </w:rPr>
        <w:t>ו</w:t>
      </w:r>
      <w:r w:rsidR="00ED6CDD" w:rsidRPr="00800CBD">
        <w:rPr>
          <w:b/>
          <w:bCs/>
          <w:rtl/>
        </w:rPr>
        <w:t>קריית מוצקין</w:t>
      </w:r>
      <w:r w:rsidR="00ED6CDD" w:rsidRPr="00800CBD">
        <w:rPr>
          <w:rtl/>
        </w:rPr>
        <w:t xml:space="preserve"> </w:t>
      </w:r>
      <w:r w:rsidR="00ED6CDD" w:rsidRPr="00800CBD">
        <w:rPr>
          <w:rFonts w:hint="cs"/>
          <w:rtl/>
        </w:rPr>
        <w:t>לפעול</w:t>
      </w:r>
      <w:r w:rsidR="00ED6CDD" w:rsidRPr="00800CBD">
        <w:rPr>
          <w:rtl/>
        </w:rPr>
        <w:t xml:space="preserve"> לאיוש </w:t>
      </w:r>
      <w:r w:rsidR="00ED6CDD" w:rsidRPr="00800CBD">
        <w:rPr>
          <w:rFonts w:hint="cs"/>
          <w:rtl/>
        </w:rPr>
        <w:t>משרות</w:t>
      </w:r>
      <w:r w:rsidR="00ED6CDD" w:rsidRPr="00800CBD">
        <w:rPr>
          <w:rtl/>
        </w:rPr>
        <w:t xml:space="preserve"> עו"ס נוער שאינ</w:t>
      </w:r>
      <w:r w:rsidR="00ED6CDD" w:rsidRPr="00800CBD">
        <w:rPr>
          <w:rFonts w:hint="cs"/>
          <w:rtl/>
        </w:rPr>
        <w:t>ן</w:t>
      </w:r>
      <w:r w:rsidR="00ED6CDD" w:rsidRPr="00800CBD">
        <w:rPr>
          <w:rtl/>
        </w:rPr>
        <w:t xml:space="preserve"> מאויש</w:t>
      </w:r>
      <w:r w:rsidR="00ED6CDD" w:rsidRPr="00800CBD">
        <w:rPr>
          <w:rFonts w:hint="cs"/>
          <w:rtl/>
        </w:rPr>
        <w:t>ות</w:t>
      </w:r>
      <w:r w:rsidRPr="007C7D40">
        <w:rPr>
          <w:rFonts w:hint="cs"/>
          <w:rtl/>
        </w:rPr>
        <w:t xml:space="preserve">. </w:t>
      </w:r>
    </w:p>
    <w:p w:rsidR="001667AE" w:rsidRPr="007C7D40" w:rsidRDefault="00014FCA" w:rsidP="001667AE">
      <w:pPr>
        <w:pStyle w:val="73f7"/>
      </w:pPr>
      <w:r w:rsidRPr="0063556C">
        <w:rPr>
          <w:rStyle w:val="7372"/>
          <w:rFonts w:hint="cs"/>
          <w:noProof/>
          <w:rtl/>
        </w:rPr>
        <w:drawing>
          <wp:anchor distT="0" distB="1440180" distL="107950" distR="114300" simplePos="0" relativeHeight="251707392"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646972042"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72042" name="Picture 59">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ED6CDD" w:rsidRPr="00800CBD">
        <w:rPr>
          <w:rFonts w:hint="eastAsia"/>
          <w:rtl/>
        </w:rPr>
        <w:t>על</w:t>
      </w:r>
      <w:r w:rsidR="00ED6CDD" w:rsidRPr="00800CBD">
        <w:rPr>
          <w:rtl/>
        </w:rPr>
        <w:t xml:space="preserve"> </w:t>
      </w:r>
      <w:r w:rsidR="00ED6CDD" w:rsidRPr="00800CBD">
        <w:rPr>
          <w:rFonts w:hint="eastAsia"/>
          <w:rtl/>
        </w:rPr>
        <w:t>משרד</w:t>
      </w:r>
      <w:r w:rsidR="00ED6CDD" w:rsidRPr="00800CBD">
        <w:rPr>
          <w:rtl/>
        </w:rPr>
        <w:t xml:space="preserve"> הרווחה</w:t>
      </w:r>
      <w:r w:rsidR="00ED6CDD" w:rsidRPr="00800CBD">
        <w:rPr>
          <w:rFonts w:hint="cs"/>
          <w:rtl/>
        </w:rPr>
        <w:t xml:space="preserve"> לבחון את סוגיית הקושי של הרשויות המקומיות לאייש משרות של עו"סים לנוער. כמו כן עליו לבחון כיצד ניתן לעזור לרשויות המקומיות באיוש המשרות בד בבד עם הגדלת מספרן בתקן, בין היתר באמצעות קידום העסקה גמישה, ולפעול בהתאם. מומלץ למשרד הרווחה לבדוק את התמריצים הניתנים לעובדים במש"חים ברשויות המקומיות, לרבות בחינת תנאי השכר ותנאי העבודה הנלווים</w:t>
      </w:r>
      <w:r w:rsidRPr="007C7D40">
        <w:rPr>
          <w:rFonts w:hint="cs"/>
          <w:rtl/>
        </w:rPr>
        <w:t xml:space="preserve">. </w:t>
      </w:r>
    </w:p>
    <w:p w:rsidR="001667AE" w:rsidRDefault="00014FCA" w:rsidP="001667AE">
      <w:pPr>
        <w:pStyle w:val="73f7"/>
        <w:rPr>
          <w:rtl/>
        </w:rPr>
      </w:pPr>
      <w:r w:rsidRPr="0063556C">
        <w:rPr>
          <w:rStyle w:val="7372"/>
          <w:rFonts w:hint="cs"/>
          <w:noProof/>
          <w:rtl/>
        </w:rPr>
        <w:lastRenderedPageBreak/>
        <w:drawing>
          <wp:anchor distT="0" distB="1440180" distL="107950" distR="114300" simplePos="0" relativeHeight="25170841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7672436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24368" name="Picture 59">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ED6CDD" w:rsidRPr="00800CBD">
        <w:rPr>
          <w:rFonts w:hint="cs"/>
          <w:rtl/>
        </w:rPr>
        <w:t xml:space="preserve">מומלץ כי שר הרווחה ילווה את נושא הטיפול בנוער בסיכון ויפעל לתיקון הליקויים ולצמצום הפערים שהועלו בדוח באופן מיידי. עוד מומלץ כי ראשי הרשויות המקומיות שנבדקו </w:t>
      </w:r>
      <w:r w:rsidR="00ED6CDD" w:rsidRPr="00800CBD">
        <w:rPr>
          <w:rFonts w:hint="cs"/>
          <w:b/>
          <w:bCs/>
          <w:rtl/>
        </w:rPr>
        <w:t>ערד</w:t>
      </w:r>
      <w:r w:rsidR="00ED6CDD" w:rsidRPr="00800CBD">
        <w:rPr>
          <w:rFonts w:hint="cs"/>
          <w:rtl/>
        </w:rPr>
        <w:t>,</w:t>
      </w:r>
      <w:r w:rsidR="00ED6CDD" w:rsidRPr="00800CBD">
        <w:rPr>
          <w:rFonts w:hint="cs"/>
          <w:b/>
          <w:bCs/>
          <w:rtl/>
        </w:rPr>
        <w:t xml:space="preserve"> קריית גת,</w:t>
      </w:r>
      <w:r w:rsidR="00ED6CDD" w:rsidRPr="00800CBD">
        <w:rPr>
          <w:rFonts w:hint="cs"/>
          <w:rtl/>
        </w:rPr>
        <w:t xml:space="preserve"> </w:t>
      </w:r>
      <w:r w:rsidR="00ED6CDD" w:rsidRPr="00800CBD">
        <w:rPr>
          <w:rFonts w:hint="cs"/>
          <w:b/>
          <w:bCs/>
          <w:rtl/>
        </w:rPr>
        <w:t>קריית מוצקין</w:t>
      </w:r>
      <w:r w:rsidR="00ED6CDD" w:rsidRPr="00800CBD">
        <w:rPr>
          <w:rFonts w:hint="cs"/>
          <w:rtl/>
        </w:rPr>
        <w:t>,</w:t>
      </w:r>
      <w:r w:rsidR="00ED6CDD" w:rsidRPr="00800CBD">
        <w:rPr>
          <w:rFonts w:hint="cs"/>
          <w:b/>
          <w:bCs/>
          <w:rtl/>
        </w:rPr>
        <w:t xml:space="preserve"> רמלה </w:t>
      </w:r>
      <w:r w:rsidR="00ED6CDD" w:rsidRPr="00800CBD">
        <w:rPr>
          <w:rFonts w:hint="cs"/>
          <w:rtl/>
        </w:rPr>
        <w:t>ו</w:t>
      </w:r>
      <w:r w:rsidR="00ED6CDD" w:rsidRPr="00800CBD">
        <w:rPr>
          <w:rFonts w:hint="cs"/>
          <w:b/>
          <w:bCs/>
          <w:rtl/>
        </w:rPr>
        <w:t>יפיע</w:t>
      </w:r>
      <w:r w:rsidR="00ED6CDD" w:rsidRPr="00800CBD">
        <w:rPr>
          <w:rFonts w:hint="cs"/>
          <w:rtl/>
        </w:rPr>
        <w:t xml:space="preserve"> יפעלו גם הם באופן מיידי למימוש האחריות המוטלת עליהם למתן מענים הולמים במסגרת הקהילה לבני הנוער על רצף הסיכון, הסכנה והניתוק ויבטיחו כי נושאים אלה של דאגה לשלומם של בני הנוער ברשות </w:t>
      </w:r>
      <w:r w:rsidR="00ED6CDD" w:rsidRPr="00800CBD">
        <w:rPr>
          <w:rFonts w:hint="eastAsia"/>
          <w:rtl/>
        </w:rPr>
        <w:t>ימוקמו</w:t>
      </w:r>
      <w:r w:rsidR="00ED6CDD" w:rsidRPr="00800CBD">
        <w:rPr>
          <w:rtl/>
        </w:rPr>
        <w:t xml:space="preserve"> </w:t>
      </w:r>
      <w:r w:rsidR="00ED6CDD" w:rsidRPr="00800CBD">
        <w:rPr>
          <w:rFonts w:hint="eastAsia"/>
          <w:rtl/>
        </w:rPr>
        <w:t>במקום</w:t>
      </w:r>
      <w:r w:rsidR="00ED6CDD" w:rsidRPr="00800CBD">
        <w:rPr>
          <w:rFonts w:hint="cs"/>
          <w:rtl/>
        </w:rPr>
        <w:t xml:space="preserve"> גבוה בסולם העדיפויות</w:t>
      </w:r>
      <w:r w:rsidRPr="007C7D40">
        <w:rPr>
          <w:rFonts w:hint="cs"/>
          <w:rtl/>
        </w:rPr>
        <w:t xml:space="preserve">. </w:t>
      </w:r>
    </w:p>
    <w:p w:rsidR="00F74C27" w:rsidRPr="000B31AA" w:rsidRDefault="00014FCA" w:rsidP="00F74C27">
      <w:pPr>
        <w:bidi w:val="0"/>
        <w:spacing w:line="276" w:lineRule="auto"/>
        <w:rPr>
          <w:rtl/>
        </w:rPr>
      </w:pPr>
      <w:r w:rsidRPr="00DC1D24">
        <w:rPr>
          <w:noProof/>
          <w:rtl/>
        </w:rPr>
        <mc:AlternateContent>
          <mc:Choice Requires="wpg">
            <w:drawing>
              <wp:anchor distT="0" distB="0" distL="114300" distR="114300" simplePos="0" relativeHeight="251712512" behindDoc="0" locked="0" layoutInCell="1" allowOverlap="1">
                <wp:simplePos x="0" y="0"/>
                <wp:positionH relativeFrom="margin">
                  <wp:posOffset>-71755</wp:posOffset>
                </wp:positionH>
                <wp:positionV relativeFrom="paragraph">
                  <wp:posOffset>153607</wp:posOffset>
                </wp:positionV>
                <wp:extent cx="4855709" cy="767080"/>
                <wp:effectExtent l="0" t="0" r="0" b="0"/>
                <wp:wrapSquare wrapText="bothSides"/>
                <wp:docPr id="1113575890" name="Group 20527709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855709" cy="767080"/>
                          <a:chOff x="0" y="181533"/>
                          <a:chExt cx="4787900" cy="614829"/>
                        </a:xfrm>
                      </wpg:grpSpPr>
                      <pic:pic xmlns:pic="http://schemas.openxmlformats.org/drawingml/2006/picture">
                        <pic:nvPicPr>
                          <pic:cNvPr id="1113575891" name="Picture 23"/>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rsidR="00F74C27" w:rsidRPr="00524400" w:rsidRDefault="00014FCA" w:rsidP="00F74C27">
                              <w:pPr>
                                <w:pStyle w:val="73ff"/>
                              </w:pPr>
                              <w:r w:rsidRPr="00F74C27">
                                <w:rPr>
                                  <w:rtl/>
                                </w:rPr>
                                <w:t>נתונים על בני הנוער ברשות לעומת בני הנוער המטופלים ברווחה</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28" style="position:absolute;left:0;text-align:left;margin-left:-5.65pt;margin-top:12.1pt;width:382.35pt;height:60.4pt;z-index:251712512;mso-position-horizontal-relative:margin;mso-width-relative:margin;mso-height-relative:margin" coordorigin=",1815" coordsize="47879,61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9J/Zx/5LV4X/67Sf8Aol6/QKvz9/Zx/wCS&#10;1eF/+u0n/ol6/QKvoMu/hP1/yPwDxC/5GVL/AAL/ANKkFFFFeqflwUUUUAfm78Vv+So+Mf8AsM3n&#10;/o965aup+K3/ACVHxj/2Gbz/ANHvXLV8bU+Nn9h4H/daX+GP5IKKKKg7Q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0n9nH/ktXhf/rtJ/wCiXr9Aq/P39nH/AJLV4X/67Sf+iXr9&#10;Aq+gy7+E/X/I/APEL/kZUv8AAv8A0qQUUUV6p+XBRRRQB+bvxW/5Kj4x/wCwzef+j3rlq6n4rf8A&#10;JUfGP/YZvP8A0e9ctXxtT42f2Hgf91pf4Y/kgoooqDt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PSf2cf+S1eF/+u0n/AKJev0Cr8/f2cf8AktXhf/rtJ/6Jev0Cr6DLv4T9f8j8&#10;A8Qv+RlS/wAC/wDSpBRRRXqn5cFFFFAH5u/Fb/kqPjH/ALDN5/6PeuWrqfit/wAlR8Y/9hm8/wDR&#10;71y1fG1PjZ/YeB/3Wl/hj+SCiiioO0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9J/Zx/5LV4X/67Sf8Aol6/QKvz9/Zx/wCS1eF/+u0n/ol6/QKvoMu/hP1/yPwDxC/5GVL/AAL/&#10;ANKkFFFFeqflwUUUUAfm78Vv+So+Mf8AsM3n/o965aup+K3/ACVHxj/2Gbz/ANHvXLV8bU+Nn9h4&#10;H/daX+GP5IKKKKg7Q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0n9nH/ktXhf&#10;/rtJ/wCiXr9Aq/P39nH/AJLV4X/67Sf+iXr9Aq+gy7+E/X/I/APEL/kZUv8AAv8A0qQUUUV6p+XB&#10;RRRQB+bvxW/5Kj4x/wCwzef+j3rlq6n4rf8AJUfGP/YZvP8A0e9ctXxtT42f2Hgf91pf4Y/kgooo&#10;qDt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PSf2cf+S1eF/+u0n/AKJev0Cr&#10;8/f2cf8AktXhf/rtJ/6Jev0Cr6DLv4T9f8j8A8Qv+RlS/wAC/wDSpBRRRXqn5cFFFFAHyP8AtL/s&#10;+3GmXmo+NNAR7mxnka51K0yWeB2JLzL6oSSWH8Oc/dzt+bK/UplDKQRkHgg18hftG/s5/wDCNm48&#10;U+FbUnSTmS+0+IZ+ydzJGP8Ann6r/B1Hy8J4eMwlr1KfzP2/hLixVFHLsfL3toy79ovz7Prs9d/n&#10;KiiivGP2E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VLW/+QLf/APXvJ/6Cau1FdW63drNA5ISVCjbeuCMUFRdpJn5V&#10;/s1/s16t8ffETO7Sab4UsZANQ1QLyTwfIhzw0hGOeQgIY5yqt+oXhPwnpPgbw7YaFoVjHp2lWMfl&#10;QW8Q4UdSSTyWJJJY5JJJJJJo8J+E9I8D+HbHQtCsItN0qyj8uC2hHCjqSSeWYkkliSSSSSSSa16x&#10;p01TXmfU5/n9bO638tKPwx/V+f5bLq2UUUVsfK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style="position:absolute;top:1815;width:47879;height:6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">
                  <v:imagedata r:id="rId35" o:title=""/>
                </v:shape>
                <v:shape id="_x0000_s1030" type="#_x0000_t202" style="position:absolute;left:2028;top:2665;width:44284;height:3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" fillcolor="#f05260" stroked="f">
                  <v:textbox>
                    <w:txbxContent>
                      <w:p w:rsidR="00F74C27" w:rsidRPr="00524400" w:rsidRDefault="00014FCA" w:rsidP="00F74C27">
                        <w:pPr>
                          <w:pStyle w:val="73ff"/>
                        </w:pPr>
                        <w:r w:rsidRPr="00F74C27">
                          <w:rPr>
                            <w:rtl/>
                          </w:rPr>
                          <w:t>נתונים על בני הנוער ברשות לעומת בני הנוער המטופלים ברווחה</w:t>
                        </w:r>
                      </w:p>
                    </w:txbxContent>
                  </v:textbox>
                </v:shape>
                <w10:wrap type="square" anchorx="margin"/>
              </v:group>
            </w:pict>
          </mc:Fallback>
        </mc:AlternateContent>
      </w:r>
    </w:p>
    <w:tbl>
      <w:tblPr>
        <w:tblStyle w:val="ac"/>
        <w:bidiVisual/>
        <w:tblW w:w="5000" w:type="pct"/>
        <w:tblBorders>
          <w:top w:val="none" w:sz="0" w:space="0" w:color="auto"/>
          <w:left w:val="single" w:sz="2" w:space="0" w:color="auto"/>
          <w:bottom w:val="none" w:sz="0" w:space="0" w:color="auto"/>
          <w:right w:val="single" w:sz="2" w:space="0" w:color="auto"/>
          <w:insideH w:val="none" w:sz="0" w:space="0" w:color="auto"/>
          <w:insideV w:val="single" w:sz="2" w:space="0" w:color="auto"/>
        </w:tblBorders>
        <w:shd w:val="clear" w:color="auto" w:fill="DFECEF"/>
        <w:tblLook w:val="04A0" w:firstRow="1" w:lastRow="0" w:firstColumn="1" w:lastColumn="0" w:noHBand="0" w:noVBand="1"/>
      </w:tblPr>
      <w:tblGrid>
        <w:gridCol w:w="1530"/>
        <w:gridCol w:w="909"/>
        <w:gridCol w:w="909"/>
        <w:gridCol w:w="906"/>
        <w:gridCol w:w="906"/>
        <w:gridCol w:w="904"/>
        <w:gridCol w:w="1300"/>
      </w:tblGrid>
      <w:tr w:rsidR="00855903" w:rsidTr="009D3E54">
        <w:trPr>
          <w:trHeight w:val="840"/>
          <w:tblHeader/>
        </w:trPr>
        <w:tc>
          <w:tcPr>
            <w:tcW w:w="1039" w:type="pct"/>
            <w:shd w:val="clear" w:color="auto" w:fill="C8DCE4"/>
            <w:vAlign w:val="bottom"/>
          </w:tcPr>
          <w:p w:rsidR="00F74C27" w:rsidRDefault="00F74C27" w:rsidP="009D3E54">
            <w:pPr>
              <w:pStyle w:val="73R"/>
            </w:pPr>
          </w:p>
        </w:tc>
        <w:tc>
          <w:tcPr>
            <w:tcW w:w="617" w:type="pct"/>
            <w:shd w:val="clear" w:color="auto" w:fill="C8DCE4"/>
            <w:vAlign w:val="bottom"/>
          </w:tcPr>
          <w:p w:rsidR="00F74C27" w:rsidRDefault="00014FCA" w:rsidP="009D3E54">
            <w:pPr>
              <w:pStyle w:val="73R"/>
              <w:rPr>
                <w:rtl/>
              </w:rPr>
            </w:pPr>
            <w:r w:rsidRPr="00800CBD">
              <w:rPr>
                <w:b/>
                <w:bCs/>
                <w:rtl/>
              </w:rPr>
              <w:t>ערד</w:t>
            </w:r>
          </w:p>
        </w:tc>
        <w:tc>
          <w:tcPr>
            <w:tcW w:w="617" w:type="pct"/>
            <w:shd w:val="clear" w:color="auto" w:fill="C8DCE4"/>
            <w:vAlign w:val="bottom"/>
          </w:tcPr>
          <w:p w:rsidR="00F74C27" w:rsidRDefault="00014FCA" w:rsidP="009D3E54">
            <w:pPr>
              <w:pStyle w:val="73R"/>
              <w:rPr>
                <w:rtl/>
              </w:rPr>
            </w:pPr>
            <w:r w:rsidRPr="00800CBD">
              <w:rPr>
                <w:b/>
                <w:bCs/>
                <w:rtl/>
              </w:rPr>
              <w:t>קריית גת</w:t>
            </w:r>
          </w:p>
        </w:tc>
        <w:tc>
          <w:tcPr>
            <w:tcW w:w="615" w:type="pct"/>
            <w:shd w:val="clear" w:color="auto" w:fill="C8DCE4"/>
            <w:vAlign w:val="bottom"/>
          </w:tcPr>
          <w:p w:rsidR="00F74C27" w:rsidRPr="007E204E" w:rsidRDefault="00014FCA" w:rsidP="009D3E54">
            <w:pPr>
              <w:pStyle w:val="73R"/>
              <w:rPr>
                <w:b/>
                <w:bCs/>
                <w:rtl/>
              </w:rPr>
            </w:pPr>
            <w:r w:rsidRPr="00800CBD">
              <w:rPr>
                <w:b/>
                <w:bCs/>
                <w:rtl/>
              </w:rPr>
              <w:t>קריית מוצקין</w:t>
            </w:r>
          </w:p>
        </w:tc>
        <w:tc>
          <w:tcPr>
            <w:tcW w:w="615" w:type="pct"/>
            <w:shd w:val="clear" w:color="auto" w:fill="C8DCE4"/>
            <w:vAlign w:val="bottom"/>
          </w:tcPr>
          <w:p w:rsidR="00F74C27" w:rsidRPr="007E204E" w:rsidRDefault="00014FCA" w:rsidP="009D3E54">
            <w:pPr>
              <w:pStyle w:val="73R"/>
              <w:rPr>
                <w:b/>
                <w:bCs/>
                <w:rtl/>
              </w:rPr>
            </w:pPr>
            <w:r w:rsidRPr="00800CBD">
              <w:rPr>
                <w:b/>
                <w:bCs/>
                <w:rtl/>
              </w:rPr>
              <w:t>רמלה</w:t>
            </w:r>
          </w:p>
        </w:tc>
        <w:tc>
          <w:tcPr>
            <w:tcW w:w="614" w:type="pct"/>
            <w:shd w:val="clear" w:color="auto" w:fill="C8DCE4"/>
            <w:vAlign w:val="bottom"/>
          </w:tcPr>
          <w:p w:rsidR="00F74C27" w:rsidRPr="007E204E" w:rsidRDefault="00014FCA" w:rsidP="009D3E54">
            <w:pPr>
              <w:pStyle w:val="73R"/>
              <w:rPr>
                <w:b/>
                <w:bCs/>
                <w:rtl/>
              </w:rPr>
            </w:pPr>
            <w:r w:rsidRPr="00800CBD">
              <w:rPr>
                <w:b/>
                <w:bCs/>
                <w:rtl/>
              </w:rPr>
              <w:t>יפיע</w:t>
            </w:r>
          </w:p>
        </w:tc>
        <w:tc>
          <w:tcPr>
            <w:tcW w:w="883" w:type="pct"/>
            <w:shd w:val="clear" w:color="auto" w:fill="C8DCE4"/>
            <w:vAlign w:val="bottom"/>
          </w:tcPr>
          <w:p w:rsidR="00F74C27" w:rsidRPr="007E204E" w:rsidRDefault="00014FCA" w:rsidP="009D3E54">
            <w:pPr>
              <w:pStyle w:val="73R"/>
              <w:rPr>
                <w:b/>
                <w:bCs/>
                <w:rtl/>
              </w:rPr>
            </w:pPr>
            <w:r w:rsidRPr="00800CBD">
              <w:rPr>
                <w:b/>
                <w:bCs/>
                <w:rtl/>
              </w:rPr>
              <w:t>כלל הרשויות המקומיות</w:t>
            </w:r>
          </w:p>
        </w:tc>
      </w:tr>
      <w:tr w:rsidR="00855903" w:rsidTr="009D3E54">
        <w:tc>
          <w:tcPr>
            <w:tcW w:w="1039" w:type="pct"/>
            <w:shd w:val="clear" w:color="auto" w:fill="DFECEF"/>
          </w:tcPr>
          <w:p w:rsidR="00F74C27" w:rsidRDefault="00014FCA" w:rsidP="009D3E54">
            <w:pPr>
              <w:pStyle w:val="73R"/>
              <w:rPr>
                <w:rtl/>
              </w:rPr>
            </w:pPr>
            <w:r w:rsidRPr="00800CBD">
              <w:rPr>
                <w:rtl/>
              </w:rPr>
              <w:t xml:space="preserve">כלל בני הנוער </w:t>
            </w:r>
          </w:p>
        </w:tc>
        <w:tc>
          <w:tcPr>
            <w:tcW w:w="617" w:type="pct"/>
            <w:shd w:val="clear" w:color="auto" w:fill="DFECEF"/>
          </w:tcPr>
          <w:p w:rsidR="00F74C27" w:rsidRDefault="00014FCA" w:rsidP="009D3E54">
            <w:pPr>
              <w:pStyle w:val="73R"/>
              <w:rPr>
                <w:rtl/>
              </w:rPr>
            </w:pPr>
            <w:r w:rsidRPr="00800CBD">
              <w:rPr>
                <w:rtl/>
              </w:rPr>
              <w:t>2,604</w:t>
            </w:r>
          </w:p>
        </w:tc>
        <w:tc>
          <w:tcPr>
            <w:tcW w:w="617" w:type="pct"/>
            <w:shd w:val="clear" w:color="auto" w:fill="DFECEF"/>
          </w:tcPr>
          <w:p w:rsidR="00F74C27" w:rsidRDefault="00014FCA" w:rsidP="009D3E54">
            <w:pPr>
              <w:pStyle w:val="73R"/>
              <w:rPr>
                <w:rtl/>
              </w:rPr>
            </w:pPr>
            <w:r w:rsidRPr="00800CBD">
              <w:rPr>
                <w:rtl/>
              </w:rPr>
              <w:t>6,207</w:t>
            </w:r>
          </w:p>
        </w:tc>
        <w:tc>
          <w:tcPr>
            <w:tcW w:w="615" w:type="pct"/>
            <w:shd w:val="clear" w:color="auto" w:fill="DFECEF"/>
          </w:tcPr>
          <w:p w:rsidR="00F74C27" w:rsidRPr="00F6117F" w:rsidRDefault="00014FCA" w:rsidP="009D3E54">
            <w:pPr>
              <w:pStyle w:val="73R"/>
              <w:rPr>
                <w:rtl/>
              </w:rPr>
            </w:pPr>
            <w:r w:rsidRPr="00800CBD">
              <w:rPr>
                <w:rtl/>
              </w:rPr>
              <w:t>3,935</w:t>
            </w:r>
          </w:p>
        </w:tc>
        <w:tc>
          <w:tcPr>
            <w:tcW w:w="615" w:type="pct"/>
            <w:shd w:val="clear" w:color="auto" w:fill="DFECEF"/>
          </w:tcPr>
          <w:p w:rsidR="00F74C27" w:rsidRPr="00F6117F" w:rsidRDefault="00014FCA" w:rsidP="009D3E54">
            <w:pPr>
              <w:pStyle w:val="73R"/>
              <w:rPr>
                <w:rtl/>
              </w:rPr>
            </w:pPr>
            <w:r w:rsidRPr="00800CBD">
              <w:rPr>
                <w:rtl/>
              </w:rPr>
              <w:t>9,468</w:t>
            </w:r>
          </w:p>
        </w:tc>
        <w:tc>
          <w:tcPr>
            <w:tcW w:w="614" w:type="pct"/>
            <w:shd w:val="clear" w:color="auto" w:fill="DFECEF"/>
          </w:tcPr>
          <w:p w:rsidR="00F74C27" w:rsidRPr="00F6117F" w:rsidRDefault="00014FCA" w:rsidP="009D3E54">
            <w:pPr>
              <w:pStyle w:val="73R"/>
              <w:rPr>
                <w:rtl/>
              </w:rPr>
            </w:pPr>
            <w:r w:rsidRPr="00800CBD">
              <w:rPr>
                <w:rtl/>
              </w:rPr>
              <w:t>2,519</w:t>
            </w:r>
          </w:p>
        </w:tc>
        <w:tc>
          <w:tcPr>
            <w:tcW w:w="883" w:type="pct"/>
            <w:shd w:val="clear" w:color="auto" w:fill="DFECEF"/>
          </w:tcPr>
          <w:p w:rsidR="00F74C27" w:rsidRPr="00F6117F" w:rsidRDefault="00014FCA" w:rsidP="009D3E54">
            <w:pPr>
              <w:pStyle w:val="73R"/>
              <w:rPr>
                <w:rtl/>
              </w:rPr>
            </w:pPr>
            <w:r w:rsidRPr="00800CBD">
              <w:rPr>
                <w:rtl/>
              </w:rPr>
              <w:t>1,098,747</w:t>
            </w:r>
          </w:p>
        </w:tc>
      </w:tr>
      <w:tr w:rsidR="00855903" w:rsidTr="009D3E54">
        <w:tc>
          <w:tcPr>
            <w:tcW w:w="1039" w:type="pct"/>
            <w:shd w:val="clear" w:color="auto" w:fill="F0F8F9"/>
          </w:tcPr>
          <w:p w:rsidR="00F74C27" w:rsidRDefault="00014FCA" w:rsidP="009D3E54">
            <w:pPr>
              <w:pStyle w:val="73R"/>
              <w:rPr>
                <w:rtl/>
              </w:rPr>
            </w:pPr>
            <w:r w:rsidRPr="00800CBD">
              <w:rPr>
                <w:rFonts w:hint="cs"/>
                <w:rtl/>
              </w:rPr>
              <w:t xml:space="preserve">מספר </w:t>
            </w:r>
            <w:r w:rsidRPr="00800CBD">
              <w:rPr>
                <w:rtl/>
              </w:rPr>
              <w:t xml:space="preserve">בני הנוער בטיפול שירותי הרווחה (עפ"י נתוני </w:t>
            </w:r>
            <w:r w:rsidRPr="00800CBD">
              <w:rPr>
                <w:rFonts w:hint="cs"/>
                <w:rtl/>
              </w:rPr>
              <w:t>הרשות המקומית</w:t>
            </w:r>
            <w:r w:rsidRPr="00800CBD">
              <w:rPr>
                <w:rtl/>
              </w:rPr>
              <w:t>)</w:t>
            </w:r>
          </w:p>
        </w:tc>
        <w:tc>
          <w:tcPr>
            <w:tcW w:w="617" w:type="pct"/>
            <w:shd w:val="clear" w:color="auto" w:fill="F0F8F9"/>
          </w:tcPr>
          <w:p w:rsidR="00F74C27" w:rsidRDefault="00014FCA" w:rsidP="009D3E54">
            <w:pPr>
              <w:pStyle w:val="73R"/>
              <w:rPr>
                <w:rtl/>
              </w:rPr>
            </w:pPr>
            <w:r w:rsidRPr="00800CBD">
              <w:rPr>
                <w:rFonts w:hint="cs"/>
                <w:rtl/>
              </w:rPr>
              <w:t>83</w:t>
            </w:r>
          </w:p>
        </w:tc>
        <w:tc>
          <w:tcPr>
            <w:tcW w:w="617" w:type="pct"/>
            <w:shd w:val="clear" w:color="auto" w:fill="F0F8F9"/>
          </w:tcPr>
          <w:p w:rsidR="00F74C27" w:rsidRDefault="00014FCA" w:rsidP="009D3E54">
            <w:pPr>
              <w:pStyle w:val="73R"/>
              <w:rPr>
                <w:rtl/>
              </w:rPr>
            </w:pPr>
            <w:r w:rsidRPr="00800CBD">
              <w:rPr>
                <w:rFonts w:hint="cs"/>
                <w:rtl/>
              </w:rPr>
              <w:t>167</w:t>
            </w:r>
          </w:p>
        </w:tc>
        <w:tc>
          <w:tcPr>
            <w:tcW w:w="615" w:type="pct"/>
            <w:shd w:val="clear" w:color="auto" w:fill="F0F8F9"/>
          </w:tcPr>
          <w:p w:rsidR="00F74C27" w:rsidRPr="00ED6CDD" w:rsidRDefault="00014FCA" w:rsidP="009D3E54">
            <w:pPr>
              <w:pStyle w:val="73R"/>
              <w:rPr>
                <w:rtl/>
              </w:rPr>
            </w:pPr>
            <w:r w:rsidRPr="00800CBD">
              <w:rPr>
                <w:rFonts w:hint="cs"/>
                <w:rtl/>
              </w:rPr>
              <w:t>33</w:t>
            </w:r>
          </w:p>
        </w:tc>
        <w:tc>
          <w:tcPr>
            <w:tcW w:w="615" w:type="pct"/>
            <w:shd w:val="clear" w:color="auto" w:fill="F0F8F9"/>
          </w:tcPr>
          <w:p w:rsidR="00F74C27" w:rsidRPr="00ED6CDD" w:rsidRDefault="00014FCA" w:rsidP="009D3E54">
            <w:pPr>
              <w:pStyle w:val="73R"/>
              <w:rPr>
                <w:rtl/>
              </w:rPr>
            </w:pPr>
            <w:r w:rsidRPr="00800CBD">
              <w:rPr>
                <w:rFonts w:hint="cs"/>
                <w:rtl/>
              </w:rPr>
              <w:t>94</w:t>
            </w:r>
          </w:p>
        </w:tc>
        <w:tc>
          <w:tcPr>
            <w:tcW w:w="614" w:type="pct"/>
            <w:shd w:val="clear" w:color="auto" w:fill="F0F8F9"/>
          </w:tcPr>
          <w:p w:rsidR="00F74C27" w:rsidRPr="00ED6CDD" w:rsidRDefault="00014FCA" w:rsidP="009D3E54">
            <w:pPr>
              <w:pStyle w:val="73R"/>
              <w:rPr>
                <w:rtl/>
              </w:rPr>
            </w:pPr>
            <w:r w:rsidRPr="00800CBD">
              <w:rPr>
                <w:rFonts w:hint="cs"/>
                <w:rtl/>
              </w:rPr>
              <w:t>250</w:t>
            </w:r>
          </w:p>
        </w:tc>
        <w:tc>
          <w:tcPr>
            <w:tcW w:w="883" w:type="pct"/>
            <w:shd w:val="clear" w:color="auto" w:fill="F0F8F9"/>
          </w:tcPr>
          <w:p w:rsidR="00F74C27" w:rsidRPr="00F6117F" w:rsidRDefault="00014FCA" w:rsidP="009D3E54">
            <w:pPr>
              <w:pStyle w:val="73R"/>
              <w:rPr>
                <w:rtl/>
              </w:rPr>
            </w:pPr>
            <w:r w:rsidRPr="00800CBD">
              <w:rPr>
                <w:rFonts w:hint="cs"/>
                <w:rtl/>
              </w:rPr>
              <w:t>המידע לא קיים</w:t>
            </w:r>
          </w:p>
        </w:tc>
      </w:tr>
      <w:tr w:rsidR="00855903" w:rsidTr="009D3E54">
        <w:tc>
          <w:tcPr>
            <w:tcW w:w="1039" w:type="pct"/>
            <w:shd w:val="clear" w:color="auto" w:fill="E0EDF0"/>
          </w:tcPr>
          <w:p w:rsidR="00F74C27" w:rsidRPr="00F6117F" w:rsidRDefault="00014FCA" w:rsidP="009D3E54">
            <w:pPr>
              <w:pStyle w:val="73R"/>
              <w:rPr>
                <w:rtl/>
              </w:rPr>
            </w:pPr>
            <w:r w:rsidRPr="00800CBD">
              <w:rPr>
                <w:rFonts w:hint="cs"/>
                <w:rtl/>
              </w:rPr>
              <w:t xml:space="preserve">מספר </w:t>
            </w:r>
            <w:r w:rsidRPr="00800CBD">
              <w:rPr>
                <w:rtl/>
              </w:rPr>
              <w:t>בני הנוער בטיפול שירותי הרווחה (עפ"י נתוני מינהל של"ם)</w:t>
            </w:r>
          </w:p>
        </w:tc>
        <w:tc>
          <w:tcPr>
            <w:tcW w:w="617" w:type="pct"/>
            <w:shd w:val="clear" w:color="auto" w:fill="E0EDF0"/>
          </w:tcPr>
          <w:p w:rsidR="00F74C27" w:rsidRPr="00F6117F" w:rsidRDefault="00014FCA" w:rsidP="009D3E54">
            <w:pPr>
              <w:pStyle w:val="73R"/>
              <w:rPr>
                <w:rtl/>
              </w:rPr>
            </w:pPr>
            <w:r w:rsidRPr="00800CBD">
              <w:rPr>
                <w:rtl/>
              </w:rPr>
              <w:t>30</w:t>
            </w:r>
          </w:p>
        </w:tc>
        <w:tc>
          <w:tcPr>
            <w:tcW w:w="617" w:type="pct"/>
            <w:shd w:val="clear" w:color="auto" w:fill="E0EDF0"/>
          </w:tcPr>
          <w:p w:rsidR="00F74C27" w:rsidRPr="00ED6CDD" w:rsidRDefault="00014FCA" w:rsidP="009D3E54">
            <w:pPr>
              <w:pStyle w:val="73R"/>
              <w:rPr>
                <w:rtl/>
              </w:rPr>
            </w:pPr>
            <w:r w:rsidRPr="00800CBD">
              <w:rPr>
                <w:rtl/>
              </w:rPr>
              <w:t>108</w:t>
            </w:r>
          </w:p>
        </w:tc>
        <w:tc>
          <w:tcPr>
            <w:tcW w:w="615" w:type="pct"/>
            <w:shd w:val="clear" w:color="auto" w:fill="E0EDF0"/>
          </w:tcPr>
          <w:p w:rsidR="00F74C27" w:rsidRDefault="00014FCA" w:rsidP="009D3E54">
            <w:pPr>
              <w:pStyle w:val="73R"/>
              <w:rPr>
                <w:rtl/>
              </w:rPr>
            </w:pPr>
            <w:r w:rsidRPr="00800CBD">
              <w:rPr>
                <w:rtl/>
              </w:rPr>
              <w:t>40</w:t>
            </w:r>
          </w:p>
        </w:tc>
        <w:tc>
          <w:tcPr>
            <w:tcW w:w="615" w:type="pct"/>
            <w:shd w:val="clear" w:color="auto" w:fill="E0EDF0"/>
          </w:tcPr>
          <w:p w:rsidR="00F74C27" w:rsidRPr="00F6117F" w:rsidRDefault="00014FCA" w:rsidP="009D3E54">
            <w:pPr>
              <w:pStyle w:val="73R"/>
              <w:rPr>
                <w:rtl/>
              </w:rPr>
            </w:pPr>
            <w:r w:rsidRPr="00800CBD">
              <w:rPr>
                <w:rtl/>
              </w:rPr>
              <w:t>93</w:t>
            </w:r>
          </w:p>
        </w:tc>
        <w:tc>
          <w:tcPr>
            <w:tcW w:w="614" w:type="pct"/>
            <w:shd w:val="clear" w:color="auto" w:fill="E0EDF0"/>
          </w:tcPr>
          <w:p w:rsidR="00F74C27" w:rsidRPr="00F6117F" w:rsidRDefault="00014FCA" w:rsidP="009D3E54">
            <w:pPr>
              <w:pStyle w:val="73R"/>
              <w:rPr>
                <w:rtl/>
              </w:rPr>
            </w:pPr>
            <w:r w:rsidRPr="00800CBD">
              <w:rPr>
                <w:rtl/>
              </w:rPr>
              <w:t>21</w:t>
            </w:r>
          </w:p>
        </w:tc>
        <w:tc>
          <w:tcPr>
            <w:tcW w:w="883" w:type="pct"/>
            <w:shd w:val="clear" w:color="auto" w:fill="E0EDF0"/>
          </w:tcPr>
          <w:p w:rsidR="00F74C27" w:rsidRDefault="00014FCA" w:rsidP="009D3E54">
            <w:pPr>
              <w:pStyle w:val="73R"/>
              <w:rPr>
                <w:rtl/>
              </w:rPr>
            </w:pPr>
            <w:r w:rsidRPr="00800CBD">
              <w:rPr>
                <w:rtl/>
              </w:rPr>
              <w:t>19,044</w:t>
            </w:r>
          </w:p>
        </w:tc>
      </w:tr>
    </w:tbl>
    <w:p w:rsidR="00F74C27" w:rsidRDefault="00014FCA" w:rsidP="00F74C27">
      <w:pPr>
        <w:pStyle w:val="7392"/>
        <w:spacing w:before="120"/>
        <w:rPr>
          <w:rtl/>
        </w:rPr>
      </w:pPr>
      <w:r w:rsidRPr="00CC696D">
        <w:rPr>
          <w:sz w:val="16"/>
          <w:szCs w:val="16"/>
          <w:rtl/>
        </w:rPr>
        <w:t xml:space="preserve">מהלוח </w:t>
      </w:r>
      <w:r w:rsidRPr="00CC696D">
        <w:rPr>
          <w:rFonts w:hint="cs"/>
          <w:sz w:val="16"/>
          <w:szCs w:val="16"/>
          <w:rtl/>
        </w:rPr>
        <w:t xml:space="preserve">עולה </w:t>
      </w:r>
      <w:r w:rsidRPr="00CC696D">
        <w:rPr>
          <w:sz w:val="16"/>
          <w:szCs w:val="16"/>
          <w:rtl/>
        </w:rPr>
        <w:t xml:space="preserve">כי בכל הרשויות המקומיות שנבדקו - וכן בכלל הרשויות המקומיות, פחות מ-2% </w:t>
      </w:r>
      <w:r w:rsidRPr="00CC696D">
        <w:rPr>
          <w:rFonts w:hint="cs"/>
          <w:sz w:val="16"/>
          <w:szCs w:val="16"/>
          <w:rtl/>
        </w:rPr>
        <w:t>מבני</w:t>
      </w:r>
      <w:r w:rsidRPr="00CC696D">
        <w:rPr>
          <w:sz w:val="16"/>
          <w:szCs w:val="16"/>
          <w:rtl/>
        </w:rPr>
        <w:t xml:space="preserve"> הנוער בישראל מוכרים למחלקות הרווחה והשירותים החברתיים ברשויות המקומיות ומטופלים בהן - 19,044 בני נוער מתוך 1,098,747 בני נוער בישראל, זאת למרות שעל פי נתוני המועצה הלאומית לשלום הילד המעודכנים לשנת 2022, כ-14% מבני הנוער מוכרים כבני נוער במצבי </w:t>
      </w:r>
      <w:r w:rsidRPr="00CC696D">
        <w:rPr>
          <w:rFonts w:hint="cs"/>
          <w:sz w:val="16"/>
          <w:szCs w:val="16"/>
          <w:rtl/>
        </w:rPr>
        <w:t>סיכון</w:t>
      </w:r>
      <w:r w:rsidR="009414E2">
        <w:rPr>
          <w:rFonts w:hint="cs"/>
          <w:rtl/>
        </w:rPr>
        <w:t>.</w:t>
      </w:r>
    </w:p>
    <w:p w:rsidR="00F74C27" w:rsidRDefault="00014FCA">
      <w:pPr>
        <w:bidi w:val="0"/>
        <w:spacing w:after="200" w:line="276" w:lineRule="auto"/>
        <w:rPr>
          <w:rFonts w:ascii="Tahoma" w:hAnsi="Tahoma" w:cs="Tahoma"/>
          <w:color w:val="0D0D0D" w:themeColor="text1" w:themeTint="F2"/>
          <w:sz w:val="18"/>
          <w:szCs w:val="18"/>
          <w:rtl/>
        </w:rPr>
      </w:pPr>
      <w:r>
        <w:rPr>
          <w:rtl/>
        </w:rPr>
        <w:br w:type="page"/>
      </w:r>
    </w:p>
    <w:p w:rsidR="005D0F8C" w:rsidRDefault="00014FCA" w:rsidP="00EB672B">
      <w:pPr>
        <w:pStyle w:val="73f7"/>
        <w:rPr>
          <w:rtl/>
        </w:rPr>
      </w:pPr>
      <w:r w:rsidRPr="00D527BD">
        <w:rPr>
          <w:noProof/>
          <w:szCs w:val="20"/>
          <w:rtl/>
        </w:rPr>
        <w:lastRenderedPageBreak/>
        <mc:AlternateContent>
          <mc:Choice Requires="wps">
            <w:drawing>
              <wp:anchor distT="0" distB="0" distL="114300" distR="114300" simplePos="0" relativeHeight="251676672" behindDoc="0" locked="0" layoutInCell="1" allowOverlap="1">
                <wp:simplePos x="0" y="0"/>
                <wp:positionH relativeFrom="column">
                  <wp:posOffset>86360</wp:posOffset>
                </wp:positionH>
                <wp:positionV relativeFrom="paragraph">
                  <wp:posOffset>72962</wp:posOffset>
                </wp:positionV>
                <wp:extent cx="4436745" cy="434975"/>
                <wp:effectExtent l="0" t="0" r="0" b="0"/>
                <wp:wrapNone/>
                <wp:docPr id="1451066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5D0F8C" w:rsidRPr="005C7ABF" w:rsidRDefault="00014FCA" w:rsidP="00524400">
                            <w:pPr>
                              <w:pStyle w:val="73ff"/>
                              <w:rPr>
                                <w:rtl/>
                              </w:rPr>
                            </w:pPr>
                            <w:r w:rsidRPr="00F74C27">
                              <w:rPr>
                                <w:rtl/>
                              </w:rPr>
                              <w:t>נתונים על שיעור בני הנוער המצויים במצבי סיכון, סכנה וניתוק למול שיעור בני הנוער המטופלים במחלקות הרווחה</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6.8pt;margin-top:5.75pt;width:349.35pt;height:3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" fillcolor="#f05260" stroked="f">
                <v:textbox>
                  <w:txbxContent>
                    <w:p w:rsidR="005D0F8C" w:rsidRPr="005C7ABF" w:rsidRDefault="00014FCA" w:rsidP="00524400">
                      <w:pPr>
                        <w:pStyle w:val="73ff"/>
                        <w:rPr>
                          <w:rtl/>
                        </w:rPr>
                      </w:pPr>
                      <w:r w:rsidRPr="00F74C27">
                        <w:rPr>
                          <w:rtl/>
                        </w:rPr>
                        <w:t>נתונים על שיעור בני הנוער המצויים במצבי סיכון, סכנה וניתוק למול שיעור בני הנוער המטופלים במחלקות הרווחה</w:t>
                      </w:r>
                    </w:p>
                  </w:txbxContent>
                </v:textbox>
              </v:shape>
            </w:pict>
          </mc:Fallback>
        </mc:AlternateContent>
      </w:r>
      <w:r w:rsidR="00D57BE9" w:rsidRPr="00D527BD">
        <w:rPr>
          <w:noProof/>
          <w:szCs w:val="20"/>
          <w:rtl/>
        </w:rPr>
        <w:drawing>
          <wp:anchor distT="0" distB="0" distL="114300" distR="114300" simplePos="0" relativeHeight="251675648"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uri="{C183D7F6-B498-43B3-948B-1728B52AA6E4}">
                          <adec:decorative xmlns:adec="http://schemas.microsoft.com/office/drawing/2017/decorative" val="1"/>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RDefault="005D0F8C" w:rsidP="005D0F8C">
      <w:pPr>
        <w:pStyle w:val="73f7"/>
        <w:rPr>
          <w:rtl/>
        </w:rPr>
      </w:pPr>
    </w:p>
    <w:p w:rsidR="005D0F8C" w:rsidRPr="00D57BE9" w:rsidRDefault="005D0F8C" w:rsidP="00D57BE9">
      <w:pPr>
        <w:rPr>
          <w:rtl/>
        </w:rPr>
      </w:pPr>
    </w:p>
    <w:p w:rsidR="00D57BE9" w:rsidRPr="00D57BE9" w:rsidRDefault="00014FCA" w:rsidP="00D57BE9">
      <w:pPr>
        <w:rPr>
          <w:rtl/>
        </w:rPr>
      </w:pPr>
      <w:r>
        <w:rPr>
          <w:noProof/>
          <w:rtl/>
          <w:lang w:val="he-IL"/>
        </w:rPr>
        <w:drawing>
          <wp:inline distT="0" distB="0" distL="0" distR="0">
            <wp:extent cx="4585183" cy="3185127"/>
            <wp:effectExtent l="0" t="0" r="0" b="3175"/>
            <wp:docPr id="252592013" name="תמונה 4" descr="תרשים עגול (פאי) המראה כי 14% מבני הנוער בישראל מצויים במצבי סיכון, סכנה או ניתוק, ופחות מ-2% מבני הנוער מטופלים על ידי שירותי הרווח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585855" cy="3185594"/>
                    </a:xfrm>
                    <a:prstGeom prst="rect">
                      <a:avLst/>
                    </a:prstGeom>
                  </pic:spPr>
                </pic:pic>
              </a:graphicData>
            </a:graphic>
          </wp:inline>
        </w:drawing>
      </w:r>
    </w:p>
    <w:p w:rsidR="001667AE" w:rsidRPr="00F74C27" w:rsidRDefault="00014FCA" w:rsidP="00F74C27">
      <w:pPr>
        <w:pStyle w:val="73e"/>
        <w:rPr>
          <w:rtl/>
        </w:rPr>
      </w:pPr>
      <w:r w:rsidRPr="00F74C27">
        <w:rPr>
          <w:rtl/>
        </w:rPr>
        <w:t>על פי נתוני משרד הרווחה והביטחון החברתי לשנת 2024, נתוני המועצה הלאומית לשלום הילד לשנת 2022 ונתוני הלמ"ס</w:t>
      </w:r>
      <w:r w:rsidRPr="00F74C27">
        <w:rPr>
          <w:rtl/>
        </w:rPr>
        <w:t xml:space="preserve"> לשנת 2022 של כלל הרשויות המקומיות, בעיבוד משרד מבקר המדינה</w:t>
      </w:r>
      <w:r w:rsidR="005D0F8C" w:rsidRPr="00F74C27">
        <w:rPr>
          <w:rFonts w:hint="cs"/>
          <w:rtl/>
        </w:rPr>
        <w:t>.</w:t>
      </w:r>
    </w:p>
    <w:p w:rsidR="001667AE" w:rsidRDefault="00014FCA">
      <w:pPr>
        <w:bidi w:val="0"/>
        <w:spacing w:after="200" w:line="276" w:lineRule="auto"/>
        <w:rPr>
          <w:rFonts w:ascii="Tahoma" w:hAnsi="Tahoma" w:cs="Tahoma" w:hint="cs"/>
          <w:color w:val="0D0D0D" w:themeColor="text1" w:themeTint="F2"/>
          <w:sz w:val="16"/>
          <w:szCs w:val="16"/>
          <w:rtl/>
        </w:rPr>
      </w:pPr>
      <w:r>
        <w:rPr>
          <w:rtl/>
        </w:rPr>
        <w:br w:type="page"/>
      </w:r>
      <w:bookmarkStart w:id="7" w:name="_GoBack"/>
      <w:bookmarkEnd w:id="7"/>
    </w:p>
    <w:p w:rsidR="001667AE" w:rsidRDefault="00014FCA" w:rsidP="001667AE">
      <w:pPr>
        <w:pStyle w:val="732"/>
        <w:rPr>
          <w:rtl/>
        </w:rPr>
      </w:pPr>
      <w:r w:rsidRPr="00EF3061">
        <w:rPr>
          <w:rFonts w:hint="cs"/>
          <w:rtl/>
        </w:rPr>
        <w:lastRenderedPageBreak/>
        <w:t>סיכום</w:t>
      </w:r>
    </w:p>
    <w:p w:rsidR="00F74C27" w:rsidRPr="00EE71FE" w:rsidRDefault="00014FCA" w:rsidP="00F74C27">
      <w:pPr>
        <w:widowControl w:val="0"/>
        <w:tabs>
          <w:tab w:val="left" w:pos="9604"/>
        </w:tabs>
        <w:spacing w:before="240" w:line="276" w:lineRule="auto"/>
        <w:ind w:left="-1"/>
        <w:rPr>
          <w:rFonts w:ascii="Tahoma" w:hAnsi="Tahoma" w:cs="Tahoma"/>
          <w:sz w:val="18"/>
          <w:szCs w:val="18"/>
          <w:rtl/>
        </w:rPr>
      </w:pPr>
      <w:bookmarkStart w:id="8" w:name="_Hlk200987026"/>
      <w:r w:rsidRPr="00EE71FE">
        <w:rPr>
          <w:rFonts w:ascii="Tahoma" w:hAnsi="Tahoma" w:cs="Tahoma" w:hint="cs"/>
          <w:sz w:val="18"/>
          <w:szCs w:val="18"/>
          <w:rtl/>
        </w:rPr>
        <w:t>בדוח זה הובאו נתונים המצביעים על הגידול המתמיד במספר בני הנוער בסיכון בשנים האחרונות ועל החמרה במצבם, וביתר שאת בעקבות מלחמת חרבות ברזל. עולה מהם כי יש צורך לספק לאוכלוסייה זו מענים מערכת</w:t>
      </w:r>
      <w:r w:rsidRPr="00EE71FE">
        <w:rPr>
          <w:rFonts w:ascii="Tahoma" w:hAnsi="Tahoma" w:cs="Tahoma" w:hint="cs"/>
          <w:sz w:val="18"/>
          <w:szCs w:val="18"/>
          <w:rtl/>
        </w:rPr>
        <w:t xml:space="preserve">יים ומתואמים רבים כדי להתמודד עם מגוון האתגרים והצרכים הניצבים </w:t>
      </w:r>
      <w:r w:rsidRPr="00EE71FE">
        <w:rPr>
          <w:rFonts w:ascii="Tahoma" w:hAnsi="Tahoma" w:cs="Tahoma" w:hint="eastAsia"/>
          <w:sz w:val="18"/>
          <w:szCs w:val="18"/>
          <w:rtl/>
        </w:rPr>
        <w:t>ל</w:t>
      </w:r>
      <w:r w:rsidRPr="00EE71FE">
        <w:rPr>
          <w:rFonts w:ascii="Tahoma" w:hAnsi="Tahoma" w:cs="Tahoma" w:hint="cs"/>
          <w:sz w:val="18"/>
          <w:szCs w:val="18"/>
          <w:rtl/>
        </w:rPr>
        <w:t xml:space="preserve">פניה, </w:t>
      </w:r>
      <w:r w:rsidRPr="00EE71FE">
        <w:rPr>
          <w:rFonts w:ascii="Tahoma" w:hAnsi="Tahoma" w:cs="Tahoma" w:hint="eastAsia"/>
          <w:sz w:val="18"/>
          <w:szCs w:val="18"/>
          <w:rtl/>
        </w:rPr>
        <w:t>וכן</w:t>
      </w:r>
      <w:r w:rsidRPr="00EE71FE">
        <w:rPr>
          <w:rFonts w:ascii="Tahoma" w:hAnsi="Tahoma" w:cs="Tahoma" w:hint="cs"/>
          <w:sz w:val="18"/>
          <w:szCs w:val="18"/>
          <w:rtl/>
        </w:rPr>
        <w:t xml:space="preserve"> עם השינויים החלים בתחום זה.</w:t>
      </w:r>
      <w:bookmarkStart w:id="9" w:name="_Hlk200986138"/>
      <w:r w:rsidRPr="00EE71FE">
        <w:rPr>
          <w:rFonts w:ascii="Tahoma" w:hAnsi="Tahoma" w:cs="Tahoma" w:hint="cs"/>
          <w:sz w:val="18"/>
          <w:szCs w:val="18"/>
          <w:rtl/>
        </w:rPr>
        <w:t xml:space="preserve"> </w:t>
      </w:r>
      <w:r w:rsidRPr="00EE71FE">
        <w:rPr>
          <w:rFonts w:ascii="Tahoma" w:hAnsi="Tahoma" w:cs="Tahoma"/>
          <w:sz w:val="18"/>
          <w:szCs w:val="18"/>
          <w:rtl/>
        </w:rPr>
        <w:t xml:space="preserve">העלייה במספר בני הנוער המצויים במצבי סיכון, סכנה וניתוק אינה עולה בקנה אחד עם התקציב המיועד לנוער בסיכון, משום </w:t>
      </w:r>
      <w:r w:rsidRPr="00EE71FE">
        <w:rPr>
          <w:rFonts w:ascii="Tahoma" w:hAnsi="Tahoma" w:cs="Tahoma" w:hint="cs"/>
          <w:sz w:val="18"/>
          <w:szCs w:val="18"/>
          <w:rtl/>
        </w:rPr>
        <w:t>שרק חלק ממנו</w:t>
      </w:r>
      <w:r w:rsidRPr="00EE71FE">
        <w:rPr>
          <w:rFonts w:ascii="Tahoma" w:hAnsi="Tahoma" w:cs="Tahoma"/>
          <w:sz w:val="18"/>
          <w:szCs w:val="18"/>
          <w:rtl/>
        </w:rPr>
        <w:t xml:space="preserve"> מנוצל</w:t>
      </w:r>
      <w:r w:rsidRPr="00EE71FE">
        <w:rPr>
          <w:rFonts w:ascii="Tahoma" w:hAnsi="Tahoma" w:cs="Tahoma" w:hint="cs"/>
          <w:sz w:val="18"/>
          <w:szCs w:val="18"/>
          <w:rtl/>
        </w:rPr>
        <w:t xml:space="preserve"> בפועל למתן </w:t>
      </w:r>
      <w:r w:rsidRPr="00EE71FE">
        <w:rPr>
          <w:rFonts w:ascii="Tahoma" w:hAnsi="Tahoma" w:cs="Tahoma"/>
          <w:sz w:val="18"/>
          <w:szCs w:val="18"/>
          <w:rtl/>
        </w:rPr>
        <w:t xml:space="preserve">שירותים </w:t>
      </w:r>
      <w:r w:rsidRPr="00EE71FE">
        <w:rPr>
          <w:rFonts w:ascii="Tahoma" w:hAnsi="Tahoma" w:cs="Tahoma"/>
          <w:sz w:val="18"/>
          <w:szCs w:val="18"/>
          <w:rtl/>
        </w:rPr>
        <w:t>ומענים בקהילה</w:t>
      </w:r>
      <w:r w:rsidRPr="00EE71FE">
        <w:rPr>
          <w:rFonts w:ascii="Tahoma" w:hAnsi="Tahoma" w:cs="Tahoma" w:hint="cs"/>
          <w:sz w:val="18"/>
          <w:szCs w:val="18"/>
          <w:rtl/>
        </w:rPr>
        <w:t>.</w:t>
      </w:r>
    </w:p>
    <w:bookmarkEnd w:id="8"/>
    <w:bookmarkEnd w:id="9"/>
    <w:p w:rsidR="00F74C27" w:rsidRPr="00EE71FE" w:rsidRDefault="00014FCA" w:rsidP="00F74C27">
      <w:pPr>
        <w:widowControl w:val="0"/>
        <w:tabs>
          <w:tab w:val="left" w:pos="9604"/>
        </w:tabs>
        <w:spacing w:before="240" w:line="276" w:lineRule="auto"/>
        <w:ind w:left="-1"/>
        <w:rPr>
          <w:rFonts w:ascii="Tahoma" w:hAnsi="Tahoma" w:cs="Tahoma"/>
          <w:sz w:val="18"/>
          <w:szCs w:val="18"/>
          <w:rtl/>
        </w:rPr>
      </w:pPr>
      <w:r w:rsidRPr="00EE71FE">
        <w:rPr>
          <w:rFonts w:ascii="Tahoma" w:hAnsi="Tahoma" w:cs="Tahoma"/>
          <w:sz w:val="18"/>
          <w:szCs w:val="18"/>
          <w:rtl/>
        </w:rPr>
        <w:t>משרד הרווחה והרשויות המקומיות מתקש</w:t>
      </w:r>
      <w:r w:rsidRPr="00EE71FE">
        <w:rPr>
          <w:rFonts w:ascii="Tahoma" w:hAnsi="Tahoma" w:cs="Tahoma" w:hint="cs"/>
          <w:sz w:val="18"/>
          <w:szCs w:val="18"/>
          <w:rtl/>
        </w:rPr>
        <w:t>ים</w:t>
      </w:r>
      <w:r w:rsidRPr="00EE71FE">
        <w:rPr>
          <w:rFonts w:ascii="Tahoma" w:hAnsi="Tahoma" w:cs="Tahoma"/>
          <w:sz w:val="18"/>
          <w:szCs w:val="18"/>
          <w:rtl/>
        </w:rPr>
        <w:t xml:space="preserve"> </w:t>
      </w:r>
      <w:r w:rsidRPr="00EE71FE">
        <w:rPr>
          <w:rFonts w:ascii="Tahoma" w:hAnsi="Tahoma" w:cs="Tahoma" w:hint="cs"/>
          <w:sz w:val="18"/>
          <w:szCs w:val="18"/>
          <w:rtl/>
        </w:rPr>
        <w:t>לספק</w:t>
      </w:r>
      <w:r w:rsidRPr="00EE71FE">
        <w:rPr>
          <w:rFonts w:ascii="Tahoma" w:hAnsi="Tahoma" w:cs="Tahoma"/>
          <w:sz w:val="18"/>
          <w:szCs w:val="18"/>
          <w:rtl/>
        </w:rPr>
        <w:t xml:space="preserve"> את המענה הנדרש -</w:t>
      </w:r>
      <w:r w:rsidRPr="00EE71FE">
        <w:rPr>
          <w:rFonts w:ascii="Tahoma" w:hAnsi="Tahoma" w:cs="Tahoma" w:hint="cs"/>
          <w:sz w:val="18"/>
          <w:szCs w:val="18"/>
          <w:rtl/>
        </w:rPr>
        <w:t xml:space="preserve"> לדאוג לשלומם של בני נוער במצבי סיכון, סכנה וניתוק, להפחית את היקף מצבי הסיכון ואת מידת חומרתם. הצרכים ההולכים ומתרבים </w:t>
      </w:r>
      <w:r w:rsidRPr="00EE71FE">
        <w:rPr>
          <w:rFonts w:ascii="Tahoma" w:hAnsi="Tahoma" w:cs="Tahoma" w:hint="eastAsia"/>
          <w:sz w:val="18"/>
          <w:szCs w:val="18"/>
          <w:rtl/>
        </w:rPr>
        <w:t>במסגרת</w:t>
      </w:r>
      <w:r w:rsidRPr="00EE71FE">
        <w:rPr>
          <w:rFonts w:ascii="Tahoma" w:hAnsi="Tahoma" w:cs="Tahoma"/>
          <w:sz w:val="18"/>
          <w:szCs w:val="18"/>
          <w:rtl/>
        </w:rPr>
        <w:t xml:space="preserve"> </w:t>
      </w:r>
      <w:r w:rsidRPr="00EE71FE">
        <w:rPr>
          <w:rFonts w:ascii="Tahoma" w:hAnsi="Tahoma" w:cs="Tahoma" w:hint="eastAsia"/>
          <w:sz w:val="18"/>
          <w:szCs w:val="18"/>
          <w:rtl/>
        </w:rPr>
        <w:t>הטיפול</w:t>
      </w:r>
      <w:r w:rsidRPr="00EE71FE">
        <w:rPr>
          <w:rFonts w:ascii="Tahoma" w:hAnsi="Tahoma" w:cs="Tahoma"/>
          <w:sz w:val="18"/>
          <w:szCs w:val="18"/>
          <w:rtl/>
        </w:rPr>
        <w:t xml:space="preserve"> </w:t>
      </w:r>
      <w:r w:rsidRPr="00EE71FE">
        <w:rPr>
          <w:rFonts w:ascii="Tahoma" w:hAnsi="Tahoma" w:cs="Tahoma" w:hint="eastAsia"/>
          <w:sz w:val="18"/>
          <w:szCs w:val="18"/>
          <w:rtl/>
        </w:rPr>
        <w:t>בבני</w:t>
      </w:r>
      <w:r w:rsidRPr="00EE71FE">
        <w:rPr>
          <w:rFonts w:ascii="Tahoma" w:hAnsi="Tahoma" w:cs="Tahoma"/>
          <w:sz w:val="18"/>
          <w:szCs w:val="18"/>
          <w:rtl/>
        </w:rPr>
        <w:t xml:space="preserve"> </w:t>
      </w:r>
      <w:r w:rsidRPr="00EE71FE">
        <w:rPr>
          <w:rFonts w:ascii="Tahoma" w:hAnsi="Tahoma" w:cs="Tahoma" w:hint="eastAsia"/>
          <w:sz w:val="18"/>
          <w:szCs w:val="18"/>
          <w:rtl/>
        </w:rPr>
        <w:t>נוער</w:t>
      </w:r>
      <w:r w:rsidRPr="00EE71FE">
        <w:rPr>
          <w:rFonts w:ascii="Tahoma" w:hAnsi="Tahoma" w:cs="Tahoma"/>
          <w:sz w:val="18"/>
          <w:szCs w:val="18"/>
          <w:rtl/>
        </w:rPr>
        <w:t xml:space="preserve"> </w:t>
      </w:r>
      <w:r w:rsidRPr="00EE71FE">
        <w:rPr>
          <w:rFonts w:ascii="Tahoma" w:hAnsi="Tahoma" w:cs="Tahoma" w:hint="eastAsia"/>
          <w:sz w:val="18"/>
          <w:szCs w:val="18"/>
          <w:rtl/>
        </w:rPr>
        <w:t>בסיכון</w:t>
      </w:r>
      <w:r w:rsidRPr="00EE71FE">
        <w:rPr>
          <w:rFonts w:ascii="Tahoma" w:hAnsi="Tahoma" w:cs="Tahoma" w:hint="cs"/>
          <w:sz w:val="18"/>
          <w:szCs w:val="18"/>
          <w:rtl/>
        </w:rPr>
        <w:t xml:space="preserve"> לעומת המחסור במשאבים </w:t>
      </w:r>
      <w:r w:rsidRPr="00EE71FE">
        <w:rPr>
          <w:rFonts w:ascii="Tahoma" w:hAnsi="Tahoma" w:cs="Tahoma" w:hint="eastAsia"/>
          <w:sz w:val="18"/>
          <w:szCs w:val="18"/>
          <w:rtl/>
        </w:rPr>
        <w:t>הנדרשים</w:t>
      </w:r>
      <w:r w:rsidRPr="00EE71FE">
        <w:rPr>
          <w:rFonts w:ascii="Tahoma" w:hAnsi="Tahoma" w:cs="Tahoma"/>
          <w:sz w:val="18"/>
          <w:szCs w:val="18"/>
          <w:rtl/>
        </w:rPr>
        <w:t xml:space="preserve"> </w:t>
      </w:r>
      <w:r w:rsidRPr="00EE71FE">
        <w:rPr>
          <w:rFonts w:ascii="Tahoma" w:hAnsi="Tahoma" w:cs="Tahoma" w:hint="eastAsia"/>
          <w:sz w:val="18"/>
          <w:szCs w:val="18"/>
          <w:rtl/>
        </w:rPr>
        <w:t>לכך</w:t>
      </w:r>
      <w:r w:rsidRPr="00EE71FE">
        <w:rPr>
          <w:rFonts w:ascii="Tahoma" w:hAnsi="Tahoma" w:cs="Tahoma" w:hint="cs"/>
          <w:sz w:val="18"/>
          <w:szCs w:val="18"/>
          <w:rtl/>
        </w:rPr>
        <w:t>,</w:t>
      </w:r>
      <w:r w:rsidRPr="00EE71FE">
        <w:rPr>
          <w:rFonts w:ascii="Tahoma" w:hAnsi="Tahoma" w:cs="Tahoma" w:hint="cs"/>
          <w:sz w:val="18"/>
          <w:szCs w:val="18"/>
          <w:rtl/>
        </w:rPr>
        <w:t xml:space="preserve"> שאף הולכים ומידלדלים בעקבות המלחמה</w:t>
      </w:r>
      <w:r w:rsidRPr="00EE71FE">
        <w:rPr>
          <w:rFonts w:ascii="Tahoma" w:hAnsi="Tahoma" w:cs="Tahoma"/>
          <w:sz w:val="18"/>
          <w:szCs w:val="18"/>
          <w:rtl/>
        </w:rPr>
        <w:t>,</w:t>
      </w:r>
      <w:r w:rsidRPr="00EE71FE">
        <w:rPr>
          <w:rFonts w:ascii="Tahoma" w:hAnsi="Tahoma" w:cs="Tahoma" w:hint="cs"/>
          <w:sz w:val="18"/>
          <w:szCs w:val="18"/>
          <w:rtl/>
        </w:rPr>
        <w:t xml:space="preserve"> מעוררים ספק רב בדבר יכולתו של המש"ח לספק את רשת השירותים לבני הנוער בסיכון.</w:t>
      </w:r>
    </w:p>
    <w:p w:rsidR="00F74C27" w:rsidRPr="00EE71FE" w:rsidRDefault="00014FCA" w:rsidP="00F74C27">
      <w:pPr>
        <w:widowControl w:val="0"/>
        <w:tabs>
          <w:tab w:val="left" w:pos="9604"/>
        </w:tabs>
        <w:spacing w:before="240" w:line="276" w:lineRule="auto"/>
        <w:ind w:left="-1"/>
        <w:rPr>
          <w:rFonts w:ascii="Tahoma" w:hAnsi="Tahoma" w:cs="Tahoma"/>
          <w:sz w:val="18"/>
          <w:szCs w:val="18"/>
          <w:rtl/>
        </w:rPr>
      </w:pPr>
      <w:r w:rsidRPr="00EE71FE">
        <w:rPr>
          <w:rFonts w:ascii="Tahoma" w:hAnsi="Tahoma" w:cs="Tahoma" w:hint="cs"/>
          <w:sz w:val="18"/>
          <w:szCs w:val="18"/>
          <w:rtl/>
        </w:rPr>
        <w:t xml:space="preserve">הדוח מצביע על פערים מהותיים בין הצרכים </w:t>
      </w:r>
      <w:r w:rsidRPr="00EE71FE">
        <w:rPr>
          <w:rFonts w:ascii="Tahoma" w:hAnsi="Tahoma" w:cs="Tahoma" w:hint="eastAsia"/>
          <w:sz w:val="18"/>
          <w:szCs w:val="18"/>
          <w:rtl/>
        </w:rPr>
        <w:t>הנוגעים</w:t>
      </w:r>
      <w:r w:rsidRPr="00EE71FE">
        <w:rPr>
          <w:rFonts w:ascii="Tahoma" w:hAnsi="Tahoma" w:cs="Tahoma"/>
          <w:sz w:val="18"/>
          <w:szCs w:val="18"/>
          <w:rtl/>
        </w:rPr>
        <w:t xml:space="preserve"> </w:t>
      </w:r>
      <w:r w:rsidRPr="00EE71FE">
        <w:rPr>
          <w:rFonts w:ascii="Tahoma" w:hAnsi="Tahoma" w:cs="Tahoma" w:hint="eastAsia"/>
          <w:sz w:val="18"/>
          <w:szCs w:val="18"/>
          <w:rtl/>
        </w:rPr>
        <w:t>לטיפול</w:t>
      </w:r>
      <w:r w:rsidRPr="00EE71FE">
        <w:rPr>
          <w:rFonts w:ascii="Tahoma" w:hAnsi="Tahoma" w:cs="Tahoma"/>
          <w:sz w:val="18"/>
          <w:szCs w:val="18"/>
          <w:rtl/>
        </w:rPr>
        <w:t xml:space="preserve"> </w:t>
      </w:r>
      <w:r w:rsidRPr="00EE71FE">
        <w:rPr>
          <w:rFonts w:ascii="Tahoma" w:hAnsi="Tahoma" w:cs="Tahoma" w:hint="eastAsia"/>
          <w:sz w:val="18"/>
          <w:szCs w:val="18"/>
          <w:rtl/>
        </w:rPr>
        <w:t>באוכלוסיית</w:t>
      </w:r>
      <w:r w:rsidRPr="00EE71FE">
        <w:rPr>
          <w:rFonts w:ascii="Tahoma" w:hAnsi="Tahoma" w:cs="Tahoma"/>
          <w:sz w:val="18"/>
          <w:szCs w:val="18"/>
          <w:rtl/>
        </w:rPr>
        <w:t xml:space="preserve"> </w:t>
      </w:r>
      <w:r w:rsidRPr="00EE71FE">
        <w:rPr>
          <w:rFonts w:ascii="Tahoma" w:hAnsi="Tahoma" w:cs="Tahoma" w:hint="eastAsia"/>
          <w:sz w:val="18"/>
          <w:szCs w:val="18"/>
          <w:rtl/>
        </w:rPr>
        <w:t>בני</w:t>
      </w:r>
      <w:r w:rsidRPr="00EE71FE">
        <w:rPr>
          <w:rFonts w:ascii="Tahoma" w:hAnsi="Tahoma" w:cs="Tahoma"/>
          <w:sz w:val="18"/>
          <w:szCs w:val="18"/>
          <w:rtl/>
        </w:rPr>
        <w:t xml:space="preserve"> </w:t>
      </w:r>
      <w:r w:rsidRPr="00EE71FE">
        <w:rPr>
          <w:rFonts w:ascii="Tahoma" w:hAnsi="Tahoma" w:cs="Tahoma" w:hint="eastAsia"/>
          <w:sz w:val="18"/>
          <w:szCs w:val="18"/>
          <w:rtl/>
        </w:rPr>
        <w:t>הנוער</w:t>
      </w:r>
      <w:r w:rsidRPr="00EE71FE">
        <w:rPr>
          <w:rFonts w:ascii="Tahoma" w:hAnsi="Tahoma" w:cs="Tahoma"/>
          <w:sz w:val="18"/>
          <w:szCs w:val="18"/>
          <w:rtl/>
        </w:rPr>
        <w:t xml:space="preserve"> </w:t>
      </w:r>
      <w:r w:rsidRPr="00EE71FE">
        <w:rPr>
          <w:rFonts w:ascii="Tahoma" w:hAnsi="Tahoma" w:cs="Tahoma" w:hint="eastAsia"/>
          <w:sz w:val="18"/>
          <w:szCs w:val="18"/>
          <w:rtl/>
        </w:rPr>
        <w:t>במצבי</w:t>
      </w:r>
      <w:r w:rsidRPr="00EE71FE">
        <w:rPr>
          <w:rFonts w:ascii="Tahoma" w:hAnsi="Tahoma" w:cs="Tahoma"/>
          <w:sz w:val="18"/>
          <w:szCs w:val="18"/>
          <w:rtl/>
        </w:rPr>
        <w:t xml:space="preserve"> סיכון, סכנה </w:t>
      </w:r>
      <w:r w:rsidRPr="00EE71FE">
        <w:rPr>
          <w:rFonts w:ascii="Tahoma" w:hAnsi="Tahoma" w:cs="Tahoma" w:hint="cs"/>
          <w:sz w:val="18"/>
          <w:szCs w:val="18"/>
          <w:rtl/>
        </w:rPr>
        <w:t>ו</w:t>
      </w:r>
      <w:r w:rsidRPr="00EE71FE">
        <w:rPr>
          <w:rFonts w:ascii="Tahoma" w:hAnsi="Tahoma" w:cs="Tahoma"/>
          <w:sz w:val="18"/>
          <w:szCs w:val="18"/>
          <w:rtl/>
        </w:rPr>
        <w:t>ניתוק ובין</w:t>
      </w:r>
      <w:r w:rsidRPr="00EE71FE">
        <w:rPr>
          <w:rFonts w:ascii="Tahoma" w:hAnsi="Tahoma" w:cs="Tahoma" w:hint="cs"/>
          <w:sz w:val="18"/>
          <w:szCs w:val="18"/>
          <w:rtl/>
        </w:rPr>
        <w:t xml:space="preserve"> </w:t>
      </w:r>
      <w:r w:rsidRPr="00EE71FE">
        <w:rPr>
          <w:rFonts w:ascii="Tahoma" w:hAnsi="Tahoma" w:cs="Tahoma" w:hint="eastAsia"/>
          <w:sz w:val="18"/>
          <w:szCs w:val="18"/>
          <w:rtl/>
        </w:rPr>
        <w:t>המענים</w:t>
      </w:r>
      <w:r w:rsidRPr="00EE71FE">
        <w:rPr>
          <w:rFonts w:ascii="Tahoma" w:hAnsi="Tahoma" w:cs="Tahoma"/>
          <w:sz w:val="18"/>
          <w:szCs w:val="18"/>
          <w:rtl/>
        </w:rPr>
        <w:t xml:space="preserve"> </w:t>
      </w:r>
      <w:r w:rsidRPr="00EE71FE">
        <w:rPr>
          <w:rFonts w:ascii="Tahoma" w:hAnsi="Tahoma" w:cs="Tahoma" w:hint="eastAsia"/>
          <w:sz w:val="18"/>
          <w:szCs w:val="18"/>
          <w:rtl/>
        </w:rPr>
        <w:t>הניתנים</w:t>
      </w:r>
      <w:r w:rsidRPr="00EE71FE">
        <w:rPr>
          <w:rFonts w:ascii="Tahoma" w:hAnsi="Tahoma" w:cs="Tahoma"/>
          <w:sz w:val="18"/>
          <w:szCs w:val="18"/>
          <w:rtl/>
        </w:rPr>
        <w:t xml:space="preserve"> </w:t>
      </w:r>
      <w:r w:rsidRPr="00EE71FE">
        <w:rPr>
          <w:rFonts w:ascii="Tahoma" w:hAnsi="Tahoma" w:cs="Tahoma" w:hint="eastAsia"/>
          <w:sz w:val="18"/>
          <w:szCs w:val="18"/>
          <w:rtl/>
        </w:rPr>
        <w:t>להם</w:t>
      </w:r>
      <w:r w:rsidRPr="00EE71FE">
        <w:rPr>
          <w:rFonts w:ascii="Tahoma" w:hAnsi="Tahoma" w:cs="Tahoma"/>
          <w:sz w:val="18"/>
          <w:szCs w:val="18"/>
          <w:rtl/>
        </w:rPr>
        <w:t xml:space="preserve"> </w:t>
      </w:r>
      <w:r w:rsidRPr="00EE71FE">
        <w:rPr>
          <w:rFonts w:ascii="Tahoma" w:hAnsi="Tahoma" w:cs="Tahoma" w:hint="eastAsia"/>
          <w:sz w:val="18"/>
          <w:szCs w:val="18"/>
          <w:rtl/>
        </w:rPr>
        <w:t>בפועל</w:t>
      </w:r>
      <w:r w:rsidRPr="00EE71FE">
        <w:rPr>
          <w:rFonts w:ascii="Tahoma" w:hAnsi="Tahoma" w:cs="Tahoma" w:hint="cs"/>
          <w:sz w:val="18"/>
          <w:szCs w:val="18"/>
          <w:rtl/>
        </w:rPr>
        <w:t xml:space="preserve">. בדוח מוצגים </w:t>
      </w:r>
      <w:r w:rsidRPr="00EE71FE">
        <w:rPr>
          <w:rFonts w:ascii="Tahoma" w:hAnsi="Tahoma" w:cs="Tahoma" w:hint="cs"/>
          <w:sz w:val="18"/>
          <w:szCs w:val="18"/>
          <w:rtl/>
        </w:rPr>
        <w:t xml:space="preserve">פעמוני אזהרה מהדהדים בנוגע לטיפול </w:t>
      </w:r>
      <w:r w:rsidRPr="00EE71FE">
        <w:rPr>
          <w:rFonts w:ascii="Tahoma" w:hAnsi="Tahoma" w:cs="Tahoma" w:hint="eastAsia"/>
          <w:sz w:val="18"/>
          <w:szCs w:val="18"/>
          <w:rtl/>
        </w:rPr>
        <w:t>באוכלוסייה</w:t>
      </w:r>
      <w:r w:rsidRPr="00EE71FE">
        <w:rPr>
          <w:rFonts w:ascii="Tahoma" w:hAnsi="Tahoma" w:cs="Tahoma"/>
          <w:sz w:val="18"/>
          <w:szCs w:val="18"/>
          <w:rtl/>
        </w:rPr>
        <w:t xml:space="preserve"> </w:t>
      </w:r>
      <w:r w:rsidRPr="00EE71FE">
        <w:rPr>
          <w:rFonts w:ascii="Tahoma" w:hAnsi="Tahoma" w:cs="Tahoma" w:hint="eastAsia"/>
          <w:sz w:val="18"/>
          <w:szCs w:val="18"/>
          <w:rtl/>
        </w:rPr>
        <w:t>זו</w:t>
      </w:r>
      <w:r w:rsidRPr="00EE71FE">
        <w:rPr>
          <w:rFonts w:ascii="Tahoma" w:hAnsi="Tahoma" w:cs="Tahoma"/>
          <w:sz w:val="18"/>
          <w:szCs w:val="18"/>
          <w:rtl/>
        </w:rPr>
        <w:t>.</w:t>
      </w:r>
      <w:r w:rsidRPr="00EE71FE">
        <w:rPr>
          <w:rFonts w:ascii="Tahoma" w:hAnsi="Tahoma" w:cs="Tahoma" w:hint="cs"/>
          <w:sz w:val="18"/>
          <w:szCs w:val="18"/>
          <w:rtl/>
        </w:rPr>
        <w:t xml:space="preserve"> אף ששיעורם בקרב האוכלוסייה גבוה מ-14%, רק </w:t>
      </w:r>
      <w:bookmarkStart w:id="10" w:name="_Hlk194910829"/>
      <w:r w:rsidRPr="00EE71FE">
        <w:rPr>
          <w:rFonts w:ascii="Tahoma" w:hAnsi="Tahoma" w:cs="Tahoma" w:hint="cs"/>
          <w:sz w:val="18"/>
          <w:szCs w:val="18"/>
          <w:rtl/>
        </w:rPr>
        <w:t>2%-3%</w:t>
      </w:r>
      <w:bookmarkEnd w:id="10"/>
      <w:r w:rsidRPr="00EE71FE">
        <w:rPr>
          <w:rFonts w:ascii="Tahoma" w:hAnsi="Tahoma" w:cs="Tahoma" w:hint="cs"/>
          <w:sz w:val="18"/>
          <w:szCs w:val="18"/>
          <w:rtl/>
        </w:rPr>
        <w:t xml:space="preserve"> מהם, הנמצאים במצבי הקצה האקוטיים ביותר, מטופלים על ידי שירותי הרווחה. </w:t>
      </w:r>
    </w:p>
    <w:p w:rsidR="00F74C27" w:rsidRPr="00EE71FE" w:rsidRDefault="00014FCA" w:rsidP="00F74C27">
      <w:pPr>
        <w:widowControl w:val="0"/>
        <w:tabs>
          <w:tab w:val="left" w:pos="9604"/>
        </w:tabs>
        <w:spacing w:before="240" w:line="276" w:lineRule="auto"/>
        <w:ind w:left="-1"/>
        <w:rPr>
          <w:rFonts w:ascii="Tahoma" w:hAnsi="Tahoma" w:cs="Tahoma"/>
          <w:sz w:val="18"/>
          <w:szCs w:val="18"/>
          <w:rtl/>
        </w:rPr>
      </w:pPr>
      <w:r w:rsidRPr="00EE71FE">
        <w:rPr>
          <w:rFonts w:ascii="Tahoma" w:hAnsi="Tahoma" w:cs="Tahoma" w:hint="cs"/>
          <w:sz w:val="18"/>
          <w:szCs w:val="18"/>
          <w:rtl/>
        </w:rPr>
        <w:t>ממצאי הדוח מעידים על הצורך בהירתמות לפעולה מסונכרנת ומתואמת הן בין גופי השלטון המרכזי וה</w:t>
      </w:r>
      <w:r w:rsidRPr="00EE71FE">
        <w:rPr>
          <w:rFonts w:ascii="Tahoma" w:hAnsi="Tahoma" w:cs="Tahoma" w:hint="cs"/>
          <w:sz w:val="18"/>
          <w:szCs w:val="18"/>
          <w:rtl/>
        </w:rPr>
        <w:t xml:space="preserve">ן בינם לבין מוסדות השלטון המקומי בכל הנוגע למתן שירותים התואמים את המדיניות המשרדית, ולא פחות חשוב מכך - בכל הנוגע למילוי הצרכים והרצונות של בני הנוער </w:t>
      </w:r>
      <w:r w:rsidRPr="00EE71FE">
        <w:rPr>
          <w:rFonts w:ascii="Tahoma" w:hAnsi="Tahoma" w:cs="Tahoma" w:hint="eastAsia"/>
          <w:sz w:val="18"/>
          <w:szCs w:val="18"/>
          <w:rtl/>
        </w:rPr>
        <w:t>בסיכון</w:t>
      </w:r>
      <w:r w:rsidRPr="00EE71FE">
        <w:rPr>
          <w:rFonts w:ascii="Tahoma" w:hAnsi="Tahoma" w:cs="Tahoma" w:hint="cs"/>
          <w:sz w:val="18"/>
          <w:szCs w:val="18"/>
          <w:rtl/>
        </w:rPr>
        <w:t xml:space="preserve">. מתן השירותים חייב להתבסס על קביעת יעדים, סטנדרטים ברורים, מדידה, תקצוב תואם ופיקוח על ניצולו ועל </w:t>
      </w:r>
      <w:r w:rsidRPr="00EE71FE">
        <w:rPr>
          <w:rFonts w:ascii="Tahoma" w:hAnsi="Tahoma" w:cs="Tahoma" w:hint="cs"/>
          <w:sz w:val="18"/>
          <w:szCs w:val="18"/>
          <w:rtl/>
        </w:rPr>
        <w:t>הפעלת השירותים.</w:t>
      </w:r>
    </w:p>
    <w:p w:rsidR="00EC0F97" w:rsidRDefault="00014FCA" w:rsidP="00F74C27">
      <w:pPr>
        <w:widowControl w:val="0"/>
        <w:tabs>
          <w:tab w:val="left" w:pos="9604"/>
        </w:tabs>
        <w:spacing w:before="240" w:line="276" w:lineRule="auto"/>
        <w:ind w:left="-1"/>
        <w:rPr>
          <w:rtl/>
        </w:rPr>
      </w:pPr>
      <w:r w:rsidRPr="00EE71FE">
        <w:rPr>
          <w:rFonts w:ascii="Tahoma" w:hAnsi="Tahoma" w:cs="Tahoma" w:hint="cs"/>
          <w:sz w:val="18"/>
          <w:szCs w:val="18"/>
          <w:rtl/>
        </w:rPr>
        <w:t xml:space="preserve">הרשויות המקומיות נדרשות להקפיד על תכלול פעולות לאיתור נוער בסיכון, למניעת התנהגויות סיכון באוכלוסייה זו ולטיפול בה במנעד ההיבטים הרלוונטיים ועל קיום דיונים עיתיים </w:t>
      </w:r>
      <w:r w:rsidRPr="00EE71FE">
        <w:rPr>
          <w:rFonts w:ascii="Tahoma" w:hAnsi="Tahoma" w:cs="Tahoma" w:hint="eastAsia"/>
          <w:sz w:val="18"/>
          <w:szCs w:val="18"/>
          <w:rtl/>
        </w:rPr>
        <w:t>בנושא</w:t>
      </w:r>
      <w:r w:rsidRPr="00EE71FE">
        <w:rPr>
          <w:rFonts w:ascii="Tahoma" w:hAnsi="Tahoma" w:cs="Tahoma" w:hint="cs"/>
          <w:sz w:val="18"/>
          <w:szCs w:val="18"/>
          <w:rtl/>
        </w:rPr>
        <w:t xml:space="preserve"> תוך סנכרון ותיאום עם </w:t>
      </w:r>
      <w:r w:rsidRPr="00EE71FE">
        <w:rPr>
          <w:rFonts w:ascii="Tahoma" w:hAnsi="Tahoma" w:cs="Tahoma" w:hint="eastAsia"/>
          <w:sz w:val="18"/>
          <w:szCs w:val="18"/>
          <w:rtl/>
        </w:rPr>
        <w:t>גורמי</w:t>
      </w:r>
      <w:r w:rsidRPr="00EE71FE">
        <w:rPr>
          <w:rFonts w:ascii="Tahoma" w:hAnsi="Tahoma" w:cs="Tahoma" w:hint="cs"/>
          <w:sz w:val="18"/>
          <w:szCs w:val="18"/>
          <w:rtl/>
        </w:rPr>
        <w:t xml:space="preserve"> הטיפול. לא ניתן להסכין למצב </w:t>
      </w:r>
      <w:r w:rsidRPr="00EE71FE">
        <w:rPr>
          <w:rFonts w:ascii="Tahoma" w:hAnsi="Tahoma" w:cs="Tahoma" w:hint="eastAsia"/>
          <w:sz w:val="18"/>
          <w:szCs w:val="18"/>
          <w:rtl/>
        </w:rPr>
        <w:t>ש</w:t>
      </w:r>
      <w:r w:rsidRPr="00EE71FE">
        <w:rPr>
          <w:rFonts w:ascii="Tahoma" w:hAnsi="Tahoma" w:cs="Tahoma" w:hint="cs"/>
          <w:sz w:val="18"/>
          <w:szCs w:val="18"/>
          <w:rtl/>
        </w:rPr>
        <w:t xml:space="preserve">בו רבים מבני </w:t>
      </w:r>
      <w:r w:rsidRPr="00EE71FE">
        <w:rPr>
          <w:rFonts w:ascii="Tahoma" w:hAnsi="Tahoma" w:cs="Tahoma" w:hint="cs"/>
          <w:sz w:val="18"/>
          <w:szCs w:val="18"/>
          <w:rtl/>
        </w:rPr>
        <w:t>הנוער הנמצאים על רצף הסיכון - וברשויות מקומיות מסוימות אף רובם - אינם מוכרים כלל לרשויות המקומיות. משרד הרווחה והרשויות המקומיות אינם יכולים להשלים עם מצב זה, ועליהם לתכנן ולבצע פעולות המיועדות לאיתור יזום (יישוג) של נוער בסיכון - במרחב הפיזי ובמרחב הווירט</w:t>
      </w:r>
      <w:r w:rsidRPr="00EE71FE">
        <w:rPr>
          <w:rFonts w:ascii="Tahoma" w:hAnsi="Tahoma" w:cs="Tahoma" w:hint="cs"/>
          <w:sz w:val="18"/>
          <w:szCs w:val="18"/>
          <w:rtl/>
        </w:rPr>
        <w:t xml:space="preserve">ואלי. כמו כן הם נדרשים לאסוף ולמפות את הנתונים בדבר </w:t>
      </w:r>
      <w:r w:rsidRPr="00EE71FE">
        <w:rPr>
          <w:rFonts w:ascii="Tahoma" w:hAnsi="Tahoma" w:cs="Tahoma" w:hint="eastAsia"/>
          <w:sz w:val="18"/>
          <w:szCs w:val="18"/>
          <w:rtl/>
        </w:rPr>
        <w:t>בני</w:t>
      </w:r>
      <w:r w:rsidRPr="00EE71FE">
        <w:rPr>
          <w:rFonts w:ascii="Tahoma" w:hAnsi="Tahoma" w:cs="Tahoma" w:hint="cs"/>
          <w:sz w:val="18"/>
          <w:szCs w:val="18"/>
          <w:rtl/>
        </w:rPr>
        <w:t xml:space="preserve"> הנוער המאותר</w:t>
      </w:r>
      <w:r w:rsidR="009414E2">
        <w:rPr>
          <w:rFonts w:ascii="Tahoma" w:hAnsi="Tahoma" w:cs="Tahoma" w:hint="cs"/>
          <w:sz w:val="18"/>
          <w:szCs w:val="18"/>
          <w:rtl/>
        </w:rPr>
        <w:t>ים</w:t>
      </w:r>
      <w:r w:rsidRPr="00EE71FE">
        <w:rPr>
          <w:rFonts w:ascii="Tahoma" w:hAnsi="Tahoma" w:cs="Tahoma" w:hint="cs"/>
          <w:sz w:val="18"/>
          <w:szCs w:val="18"/>
          <w:rtl/>
        </w:rPr>
        <w:t xml:space="preserve"> ולפעול להרחבת קשת המענים הניתנים </w:t>
      </w:r>
      <w:r w:rsidRPr="00EE71FE">
        <w:rPr>
          <w:rFonts w:ascii="Tahoma" w:hAnsi="Tahoma" w:cs="Tahoma" w:hint="eastAsia"/>
          <w:sz w:val="18"/>
          <w:szCs w:val="18"/>
          <w:rtl/>
        </w:rPr>
        <w:t>להם</w:t>
      </w:r>
      <w:r w:rsidRPr="00EE71FE">
        <w:rPr>
          <w:rFonts w:ascii="Tahoma" w:hAnsi="Tahoma" w:cs="Tahoma" w:hint="cs"/>
          <w:sz w:val="18"/>
          <w:szCs w:val="18"/>
          <w:rtl/>
        </w:rPr>
        <w:t xml:space="preserve"> באופן המותאם למידותיהם - לצ</w:t>
      </w:r>
      <w:r w:rsidRPr="00EE71FE">
        <w:rPr>
          <w:rFonts w:ascii="Tahoma" w:hAnsi="Tahoma" w:cs="Tahoma" w:hint="eastAsia"/>
          <w:sz w:val="18"/>
          <w:szCs w:val="18"/>
          <w:rtl/>
        </w:rPr>
        <w:t>ו</w:t>
      </w:r>
      <w:r w:rsidRPr="00EE71FE">
        <w:rPr>
          <w:rFonts w:ascii="Tahoma" w:hAnsi="Tahoma" w:cs="Tahoma" w:hint="cs"/>
          <w:sz w:val="18"/>
          <w:szCs w:val="18"/>
          <w:rtl/>
        </w:rPr>
        <w:t xml:space="preserve">רכיהם, </w:t>
      </w:r>
      <w:r w:rsidRPr="00EE71FE">
        <w:rPr>
          <w:rFonts w:ascii="Tahoma" w:hAnsi="Tahoma" w:cs="Tahoma" w:hint="eastAsia"/>
          <w:sz w:val="18"/>
          <w:szCs w:val="18"/>
          <w:rtl/>
        </w:rPr>
        <w:t>ל</w:t>
      </w:r>
      <w:r w:rsidRPr="00EE71FE">
        <w:rPr>
          <w:rFonts w:ascii="Tahoma" w:hAnsi="Tahoma" w:cs="Tahoma" w:hint="cs"/>
          <w:sz w:val="18"/>
          <w:szCs w:val="18"/>
          <w:rtl/>
        </w:rPr>
        <w:t>מאפייניהם ולסיכונים המשתנים - וככל שניתן תוך הגברת שיתופם בכך.</w:t>
      </w:r>
    </w:p>
    <w:p w:rsidR="00EC0F97" w:rsidRDefault="00014FCA">
      <w:pPr>
        <w:bidi w:val="0"/>
        <w:spacing w:after="200" w:line="276" w:lineRule="auto"/>
        <w:rPr>
          <w:rtl/>
        </w:rPr>
      </w:pPr>
      <w:r>
        <w:rPr>
          <w:rtl/>
        </w:rPr>
        <w:br w:type="page"/>
      </w:r>
    </w:p>
    <w:p w:rsidR="00ED6CDD" w:rsidRDefault="00014FCA" w:rsidP="00EC0F97">
      <w:pPr>
        <w:widowControl w:val="0"/>
        <w:tabs>
          <w:tab w:val="left" w:pos="9604"/>
        </w:tabs>
        <w:spacing w:before="240" w:line="276" w:lineRule="auto"/>
        <w:rPr>
          <w:rtl/>
        </w:rPr>
      </w:pPr>
      <w:r>
        <w:rPr>
          <w:noProof/>
          <w:rtl/>
          <w:lang w:val="he-IL"/>
        </w:rPr>
        <w:lastRenderedPageBreak/>
        <mc:AlternateContent>
          <mc:Choice Requires="wps">
            <w:drawing>
              <wp:anchor distT="0" distB="0" distL="114300" distR="114300" simplePos="0" relativeHeight="251716608" behindDoc="0" locked="0" layoutInCell="1" allowOverlap="1">
                <wp:simplePos x="0" y="0"/>
                <wp:positionH relativeFrom="column">
                  <wp:posOffset>3618981</wp:posOffset>
                </wp:positionH>
                <wp:positionV relativeFrom="paragraph">
                  <wp:posOffset>6813550</wp:posOffset>
                </wp:positionV>
                <wp:extent cx="1737623" cy="1005084"/>
                <wp:effectExtent l="0" t="0" r="15240" b="11430"/>
                <wp:wrapNone/>
                <wp:docPr id="440976915" name="מלבן 42"/>
                <wp:cNvGraphicFramePr/>
                <a:graphic xmlns:a="http://schemas.openxmlformats.org/drawingml/2006/main">
                  <a:graphicData uri="http://schemas.microsoft.com/office/word/2010/wordprocessingShape">
                    <wps:wsp>
                      <wps:cNvSpPr/>
                      <wps:spPr>
                        <a:xfrm>
                          <a:off x="0" y="0"/>
                          <a:ext cx="1737623" cy="100508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42" o:spid="_x0000_s1039" style="width:136.8pt;height:79.15pt;margin-top:536.5pt;margin-left:284.95pt;mso-width-percent:0;mso-width-relative:margin;mso-wrap-distance-bottom:0;mso-wrap-distance-left:9pt;mso-wrap-distance-right:9pt;mso-wrap-distance-top:0;mso-wrap-style:square;position:absolute;visibility:visible;v-text-anchor:middle;z-index:251717632" fillcolor="white" strokecolor="white" strokeweight="1.25pt"/>
            </w:pict>
          </mc:Fallback>
        </mc:AlternateContent>
      </w:r>
      <w:r>
        <w:rPr>
          <w:noProof/>
          <w:rtl/>
          <w:lang w:val="he-IL"/>
        </w:rPr>
        <mc:AlternateContent>
          <mc:Choice Requires="wps">
            <w:drawing>
              <wp:anchor distT="0" distB="0" distL="114300" distR="114300" simplePos="0" relativeHeight="251714560" behindDoc="0" locked="0" layoutInCell="1" allowOverlap="1">
                <wp:simplePos x="0" y="0"/>
                <wp:positionH relativeFrom="column">
                  <wp:posOffset>-1394838</wp:posOffset>
                </wp:positionH>
                <wp:positionV relativeFrom="paragraph">
                  <wp:posOffset>-757917</wp:posOffset>
                </wp:positionV>
                <wp:extent cx="6189203" cy="1005084"/>
                <wp:effectExtent l="0" t="0" r="8890" b="11430"/>
                <wp:wrapNone/>
                <wp:docPr id="760586095" name="מלבן 42"/>
                <wp:cNvGraphicFramePr/>
                <a:graphic xmlns:a="http://schemas.openxmlformats.org/drawingml/2006/main">
                  <a:graphicData uri="http://schemas.microsoft.com/office/word/2010/wordprocessingShape">
                    <wps:wsp>
                      <wps:cNvSpPr/>
                      <wps:spPr>
                        <a:xfrm>
                          <a:off x="0" y="0"/>
                          <a:ext cx="6189203" cy="100508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42" o:spid="_x0000_s1040" style="width:487.35pt;height:79.15pt;margin-top:-59.7pt;margin-left:-109.85pt;mso-wrap-distance-bottom:0;mso-wrap-distance-left:9pt;mso-wrap-distance-right:9pt;mso-wrap-distance-top:0;mso-wrap-style:square;position:absolute;visibility:visible;v-text-anchor:middle;z-index:251715584" fillcolor="white" strokecolor="white" strokeweight="1.25pt"/>
            </w:pict>
          </mc:Fallback>
        </mc:AlternateContent>
      </w:r>
    </w:p>
    <w:sectPr w:rsidR="00ED6CDD" w:rsidSect="001B01E1">
      <w:headerReference w:type="even" r:id="rId37"/>
      <w:headerReference w:type="default" r:id="rId38"/>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658" w:rsidRDefault="00014FCA">
      <w:pPr>
        <w:spacing w:line="240" w:lineRule="auto"/>
      </w:pPr>
      <w:r>
        <w:separator/>
      </w:r>
    </w:p>
    <w:p w:rsidR="00340658" w:rsidRDefault="00340658"/>
    <w:p w:rsidR="00340658" w:rsidRDefault="00340658"/>
    <w:p w:rsidR="00340658" w:rsidRDefault="00340658"/>
  </w:endnote>
  <w:endnote w:type="continuationSeparator" w:id="0">
    <w:p w:rsidR="00340658" w:rsidRDefault="00014FCA">
      <w:pPr>
        <w:spacing w:line="240" w:lineRule="auto"/>
      </w:pPr>
      <w:r>
        <w:continuationSeparator/>
      </w:r>
    </w:p>
    <w:p w:rsidR="00340658" w:rsidRDefault="00340658"/>
    <w:p w:rsidR="00340658" w:rsidRDefault="00340658"/>
    <w:p w:rsidR="00340658" w:rsidRDefault="00340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charset w:val="00"/>
    <w:family w:val="script"/>
    <w:pitch w:val="variable"/>
    <w:sig w:usb0="800000AF" w:usb1="1000204A" w:usb2="00000000" w:usb3="00000000" w:csb0="0000001B" w:csb1="00000000"/>
  </w:font>
  <w:font w:name="Tw Cen MT">
    <w:charset w:val="00"/>
    <w:family w:val="swiss"/>
    <w:pitch w:val="variable"/>
    <w:sig w:usb0="00000003" w:usb1="00000000" w:usb2="00000000" w:usb3="00000000" w:csb0="00000003" w:csb1="00000000"/>
  </w:font>
  <w:font w:name="Tw Cen MT Condensed">
    <w:charset w:val="00"/>
    <w:family w:val="swiss"/>
    <w:pitch w:val="variable"/>
    <w:sig w:usb0="00000003" w:usb1="00000000" w:usb2="00000000" w:usb3="00000000" w:csb0="00000003" w:csb1="00000000"/>
  </w:font>
  <w:font w:name="Levenim MT">
    <w:altName w:val="Arial"/>
    <w:charset w:val="B1"/>
    <w:family w:val="auto"/>
    <w:pitch w:val="variable"/>
    <w:sig w:usb0="00000803" w:usb1="00000000" w:usb2="00000000" w:usb3="00000000" w:csb0="00000021" w:csb1="00000000"/>
  </w:font>
  <w:font w:name="Almoni ML Regular AAA">
    <w:altName w:val="Almoni ML Regular AAA"/>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E79" w:rsidRDefault="004A6E79" w:rsidP="004A6E79">
    <w:pPr>
      <w:pStyle w:val="a9"/>
      <w:spacing w:after="120" w:line="312" w:lineRule="auto"/>
      <w:ind w:left="-510"/>
      <w:jc w:val="left"/>
      <w:rPr>
        <w:rFonts w:ascii="Tahoma" w:hAnsi="Tahoma" w:cs="Tahoma"/>
        <w:sz w:val="18"/>
        <w:szCs w:val="18"/>
        <w:rtl/>
      </w:rPr>
    </w:pPr>
  </w:p>
  <w:p w:rsidR="004A6E79" w:rsidRDefault="00014FCA" w:rsidP="004A6E79">
    <w:pPr>
      <w:pStyle w:val="a9"/>
      <w:tabs>
        <w:tab w:val="clear" w:pos="4153"/>
        <w:tab w:val="clear" w:pos="8306"/>
        <w:tab w:val="left" w:pos="488"/>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RDefault="004A6E79" w:rsidP="004A6E7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014FCA" w:rsidP="00AC37C7">
    <w:pPr>
      <w:pStyle w:val="a9"/>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RDefault="00AC37C7" w:rsidP="00AC37C7">
    <w:pPr>
      <w:pStyle w:val="a9"/>
      <w:spacing w:after="120" w:line="312" w:lineRule="auto"/>
      <w:ind w:right="-737"/>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658" w:rsidRDefault="00014FCA" w:rsidP="00E7235E">
      <w:pPr>
        <w:spacing w:line="240" w:lineRule="auto"/>
      </w:pPr>
      <w:r>
        <w:separator/>
      </w:r>
    </w:p>
  </w:footnote>
  <w:footnote w:type="continuationSeparator" w:id="0">
    <w:p w:rsidR="00340658" w:rsidRDefault="00014FCA" w:rsidP="00C23CC9">
      <w:pPr>
        <w:spacing w:line="240" w:lineRule="auto"/>
      </w:pPr>
      <w:r>
        <w:continuationSeparator/>
      </w:r>
    </w:p>
    <w:p w:rsidR="00340658" w:rsidRDefault="00340658"/>
    <w:p w:rsidR="00340658" w:rsidRDefault="00340658"/>
    <w:p w:rsidR="00340658" w:rsidRDefault="00340658"/>
  </w:footnote>
  <w:footnote w:id="1">
    <w:p w:rsidR="006A7C0E" w:rsidRPr="006A7C0E" w:rsidRDefault="00014FCA" w:rsidP="006A7C0E">
      <w:pPr>
        <w:pStyle w:val="712"/>
      </w:pPr>
      <w:r w:rsidRPr="006A7C0E">
        <w:rPr>
          <w:rStyle w:val="affff3"/>
          <w:vertAlign w:val="baseline"/>
        </w:rPr>
        <w:footnoteRef/>
      </w:r>
      <w:r w:rsidRPr="006A7C0E">
        <w:rPr>
          <w:rtl/>
        </w:rPr>
        <w:t xml:space="preserve"> </w:t>
      </w:r>
      <w:r w:rsidRPr="006A7C0E">
        <w:rPr>
          <w:rtl/>
        </w:rPr>
        <w:tab/>
        <w:t>למשל</w:t>
      </w:r>
      <w:r w:rsidRPr="006A7C0E">
        <w:rPr>
          <w:rtl/>
        </w:rPr>
        <w:t xml:space="preserve"> חוויות הזנחה, התעללות, נשירה מבית הספר, התנהגויות אנטי-חברתיות ועבריינות.</w:t>
      </w:r>
    </w:p>
  </w:footnote>
  <w:footnote w:id="2">
    <w:p w:rsidR="006A7C0E" w:rsidRPr="006A7C0E" w:rsidRDefault="00014FCA" w:rsidP="006A7C0E">
      <w:pPr>
        <w:pStyle w:val="712"/>
      </w:pPr>
      <w:r w:rsidRPr="006A7C0E">
        <w:rPr>
          <w:rStyle w:val="affff3"/>
          <w:vertAlign w:val="baseline"/>
        </w:rPr>
        <w:footnoteRef/>
      </w:r>
      <w:r w:rsidRPr="006A7C0E">
        <w:rPr>
          <w:rtl/>
        </w:rPr>
        <w:t xml:space="preserve"> </w:t>
      </w:r>
      <w:r w:rsidRPr="006A7C0E">
        <w:rPr>
          <w:rtl/>
        </w:rPr>
        <w:tab/>
        <w:t>המספר המדויק - 60,043, בדומה למספר הפניות שהתקבלו בשנת 2021 - 59,933 דיווחים, עלייה של 8% במספר הדיווחים ביחס לשנת 2020.</w:t>
      </w:r>
    </w:p>
  </w:footnote>
  <w:footnote w:id="3">
    <w:p w:rsidR="006A7C0E" w:rsidRPr="006A7C0E" w:rsidRDefault="00014FCA" w:rsidP="006A7C0E">
      <w:pPr>
        <w:pStyle w:val="712"/>
        <w:rPr>
          <w:rtl/>
        </w:rPr>
      </w:pPr>
      <w:r w:rsidRPr="006A7C0E">
        <w:rPr>
          <w:rStyle w:val="affff3"/>
          <w:vertAlign w:val="baseline"/>
        </w:rPr>
        <w:footnoteRef/>
      </w:r>
      <w:r w:rsidRPr="006A7C0E">
        <w:rPr>
          <w:rStyle w:val="affff3"/>
          <w:vertAlign w:val="baseline"/>
          <w:rtl/>
        </w:rPr>
        <w:t xml:space="preserve"> </w:t>
      </w:r>
      <w:r w:rsidRPr="006A7C0E">
        <w:rPr>
          <w:rtl/>
        </w:rPr>
        <w:tab/>
        <w:t>חוק זה נועד להגן על שלומם של קטינים מגיל לידה עד גיל 1</w:t>
      </w:r>
      <w:r w:rsidRPr="006A7C0E">
        <w:rPr>
          <w:rtl/>
        </w:rPr>
        <w:t xml:space="preserve">8 המוגדרים על פי חוק כנזקקים, היינו ילדים ונערים המצויים במצבי סיכון. הסמכות העיקרית שמקנה החוק לעובד הסוציאלי לחוק הנוער היא הסמכות לפנות לבית המשפט בעניינו של קטין נזקק כאשר נדרשת החלטת בית משפט לצורך טיפול בקטין והשגחה עליו, ובין היתר בבקשה ליתן הוראות </w:t>
      </w:r>
      <w:r w:rsidRPr="006A7C0E">
        <w:rPr>
          <w:rtl/>
        </w:rPr>
        <w:t xml:space="preserve">הדרושות לטיפול בקטין, להשגחה עליו, לחינוכו, לשיקומו הנפשי, להוצאתו ממשמורת, להפנייתו לבדיקה או לטיפול נפשי והעמדתו תחת השגחת עובד סוציאלי לפי חוק הנוער. </w:t>
      </w:r>
    </w:p>
  </w:footnote>
  <w:footnote w:id="4">
    <w:p w:rsidR="006A7C0E" w:rsidRPr="006A7C0E" w:rsidRDefault="00014FCA" w:rsidP="006A7C0E">
      <w:pPr>
        <w:pStyle w:val="712"/>
      </w:pPr>
      <w:r w:rsidRPr="006A7C0E">
        <w:rPr>
          <w:rStyle w:val="affff3"/>
          <w:vertAlign w:val="baseline"/>
        </w:rPr>
        <w:footnoteRef/>
      </w:r>
      <w:r w:rsidRPr="006A7C0E">
        <w:rPr>
          <w:rtl/>
        </w:rPr>
        <w:t xml:space="preserve"> </w:t>
      </w:r>
      <w:r w:rsidRPr="006A7C0E">
        <w:rPr>
          <w:rtl/>
        </w:rPr>
        <w:tab/>
      </w:r>
      <w:bookmarkStart w:id="2" w:name="_Hlk202101957"/>
      <w:r w:rsidRPr="006A7C0E">
        <w:rPr>
          <w:rtl/>
        </w:rPr>
        <w:t xml:space="preserve">המועצה הלאומית לשלום הילד, </w:t>
      </w:r>
      <w:r w:rsidRPr="006A7C0E">
        <w:rPr>
          <w:b/>
          <w:bCs/>
          <w:rtl/>
        </w:rPr>
        <w:t>השנתון הסטטיסטי "ילדים בישראל 2023"</w:t>
      </w:r>
      <w:r w:rsidRPr="006A7C0E">
        <w:rPr>
          <w:rtl/>
        </w:rPr>
        <w:t>, נתונים אודות ילדים במלחמת "חרבות בר</w:t>
      </w:r>
      <w:r w:rsidRPr="006A7C0E">
        <w:rPr>
          <w:rtl/>
        </w:rPr>
        <w:t>זל" (2024).</w:t>
      </w:r>
      <w:bookmarkEnd w:id="2"/>
    </w:p>
  </w:footnote>
  <w:footnote w:id="5">
    <w:p w:rsidR="006A7C0E" w:rsidRPr="009A3345" w:rsidRDefault="00014FCA" w:rsidP="006A7C0E">
      <w:pPr>
        <w:pStyle w:val="712"/>
      </w:pPr>
      <w:r w:rsidRPr="006A7C0E">
        <w:rPr>
          <w:rStyle w:val="affff3"/>
          <w:vertAlign w:val="baseline"/>
        </w:rPr>
        <w:footnoteRef/>
      </w:r>
      <w:r w:rsidRPr="006A7C0E">
        <w:rPr>
          <w:rtl/>
        </w:rPr>
        <w:t xml:space="preserve"> </w:t>
      </w:r>
      <w:r w:rsidRPr="006A7C0E">
        <w:rPr>
          <w:rtl/>
        </w:rPr>
        <w:tab/>
        <w:t>שם.</w:t>
      </w:r>
    </w:p>
  </w:footnote>
  <w:footnote w:id="6">
    <w:p w:rsidR="002B7E29" w:rsidRPr="000C67E8" w:rsidRDefault="00014FCA" w:rsidP="000C67E8">
      <w:pPr>
        <w:pStyle w:val="736"/>
        <w:jc w:val="left"/>
      </w:pPr>
      <w:r w:rsidRPr="000C67E8">
        <w:rPr>
          <w:rStyle w:val="affff3"/>
          <w:vertAlign w:val="baseline"/>
        </w:rPr>
        <w:footnoteRef/>
      </w:r>
      <w:r w:rsidRPr="000C67E8">
        <w:rPr>
          <w:rStyle w:val="affff3"/>
          <w:vertAlign w:val="baseline"/>
          <w:rtl/>
        </w:rPr>
        <w:t xml:space="preserve"> </w:t>
      </w:r>
      <w:r w:rsidRPr="000C67E8">
        <w:rPr>
          <w:rtl/>
        </w:rPr>
        <w:tab/>
        <w:t>בשנים 2019 - 2022.</w:t>
      </w:r>
      <w:r w:rsidR="000C67E8">
        <w:rPr>
          <w:rtl/>
        </w:rPr>
        <w:br/>
      </w:r>
      <w:r w:rsidRPr="000C67E8">
        <w:rPr>
          <w:rtl/>
        </w:rPr>
        <w:t>בין שנים אלה מספר הבנות שביקרו במיון פסיכיאטרי עלה בכ-34%, ואילו מספר הבנים עלה בכ-4%.</w:t>
      </w:r>
    </w:p>
  </w:footnote>
  <w:footnote w:id="7">
    <w:p w:rsidR="002B7E29" w:rsidRPr="009A3345" w:rsidRDefault="00014FCA" w:rsidP="000C67E8">
      <w:pPr>
        <w:pStyle w:val="736"/>
      </w:pPr>
      <w:r w:rsidRPr="000C67E8">
        <w:rPr>
          <w:rStyle w:val="affff3"/>
          <w:vertAlign w:val="baseline"/>
        </w:rPr>
        <w:footnoteRef/>
      </w:r>
      <w:r w:rsidRPr="000C67E8">
        <w:rPr>
          <w:rStyle w:val="affff3"/>
          <w:vertAlign w:val="baseline"/>
          <w:rtl/>
        </w:rPr>
        <w:t xml:space="preserve"> </w:t>
      </w:r>
      <w:r w:rsidRPr="000C67E8">
        <w:rPr>
          <w:rtl/>
        </w:rPr>
        <w:tab/>
        <w:t>בשנים 2019 - 2022.</w:t>
      </w:r>
    </w:p>
  </w:footnote>
  <w:footnote w:id="8">
    <w:p w:rsidR="000C67E8" w:rsidRPr="009C6EB3" w:rsidRDefault="00014FCA" w:rsidP="009C6EB3">
      <w:pPr>
        <w:pStyle w:val="736"/>
        <w:rPr>
          <w:rtl/>
        </w:rPr>
      </w:pPr>
      <w:r w:rsidRPr="009C6EB3">
        <w:rPr>
          <w:rStyle w:val="affff3"/>
          <w:vertAlign w:val="baseline"/>
        </w:rPr>
        <w:footnoteRef/>
      </w:r>
      <w:r w:rsidRPr="009C6EB3">
        <w:rPr>
          <w:rStyle w:val="affff3"/>
          <w:vertAlign w:val="baseline"/>
          <w:rtl/>
        </w:rPr>
        <w:t xml:space="preserve"> </w:t>
      </w:r>
      <w:r w:rsidRPr="009C6EB3">
        <w:rPr>
          <w:rtl/>
        </w:rPr>
        <w:tab/>
        <w:t xml:space="preserve">מפת"ן - מפעלי תעסוקה לנוער. מסגרת טיפולית שיקומית-חינוכית המיועדת לבני נוער שגילם 13 - 18 הנמצאים על </w:t>
      </w:r>
      <w:r w:rsidRPr="009C6EB3">
        <w:rPr>
          <w:rtl/>
        </w:rPr>
        <w:t>רצף הסיכון ונפלטו ממסגרות חינוכיות.</w:t>
      </w:r>
    </w:p>
  </w:footnote>
  <w:footnote w:id="9">
    <w:p w:rsidR="000C67E8" w:rsidRPr="000C67E8" w:rsidRDefault="00014FCA" w:rsidP="000C67E8">
      <w:pPr>
        <w:pStyle w:val="736"/>
        <w:rPr>
          <w:rStyle w:val="affff3"/>
          <w:vertAlign w:val="baseline"/>
          <w:rtl/>
        </w:rPr>
      </w:pPr>
      <w:r w:rsidRPr="000C67E8">
        <w:rPr>
          <w:rStyle w:val="affff3"/>
          <w:vertAlign w:val="baseline"/>
        </w:rPr>
        <w:footnoteRef/>
      </w:r>
      <w:r w:rsidRPr="000C67E8">
        <w:rPr>
          <w:rStyle w:val="affff3"/>
          <w:vertAlign w:val="baseline"/>
          <w:rtl/>
        </w:rPr>
        <w:t xml:space="preserve"> </w:t>
      </w:r>
      <w:r w:rsidRPr="000C67E8">
        <w:rPr>
          <w:rStyle w:val="affff3"/>
          <w:vertAlign w:val="baseline"/>
          <w:rtl/>
        </w:rPr>
        <w:tab/>
        <w:t xml:space="preserve">מבקר המדינה מייחס חשיבות רבה לנושא ילדים ונוער בסיכון. בשנים האחרונות פרסם מבקר המדינה כמה דוחות בנושאים משיקים ומשלימים: ראו מבקר המדינה, </w:t>
      </w:r>
      <w:r w:rsidRPr="008025C3">
        <w:rPr>
          <w:rStyle w:val="affff3"/>
          <w:b/>
          <w:bCs/>
          <w:vertAlign w:val="baseline"/>
          <w:rtl/>
        </w:rPr>
        <w:t>דוח מבקר המדינה - מאי</w:t>
      </w:r>
      <w:r w:rsidRPr="000C67E8">
        <w:rPr>
          <w:rStyle w:val="affff3"/>
          <w:vertAlign w:val="baseline"/>
          <w:rtl/>
        </w:rPr>
        <w:t xml:space="preserve"> </w:t>
      </w:r>
      <w:r w:rsidRPr="008025C3">
        <w:rPr>
          <w:rStyle w:val="affff3"/>
          <w:b/>
          <w:bCs/>
          <w:vertAlign w:val="baseline"/>
          <w:rtl/>
        </w:rPr>
        <w:t>2023</w:t>
      </w:r>
      <w:r w:rsidRPr="000C67E8">
        <w:rPr>
          <w:rStyle w:val="affff3"/>
          <w:vertAlign w:val="baseline"/>
          <w:rtl/>
        </w:rPr>
        <w:t xml:space="preserve"> "השמת ילדים בסיכון, בפנימיות, באומנה ובאימוץ"; </w:t>
      </w:r>
      <w:r w:rsidRPr="008025C3">
        <w:rPr>
          <w:rStyle w:val="affff3"/>
          <w:b/>
          <w:bCs/>
          <w:vertAlign w:val="baseline"/>
          <w:rtl/>
        </w:rPr>
        <w:t xml:space="preserve">דוח </w:t>
      </w:r>
      <w:r w:rsidRPr="008025C3">
        <w:rPr>
          <w:rStyle w:val="affff3"/>
          <w:b/>
          <w:bCs/>
          <w:vertAlign w:val="baseline"/>
          <w:rtl/>
        </w:rPr>
        <w:t>מבקר המדינה - מאי 2023</w:t>
      </w:r>
      <w:r w:rsidRPr="000C67E8">
        <w:rPr>
          <w:rStyle w:val="affff3"/>
          <w:vertAlign w:val="baseline"/>
          <w:rtl/>
        </w:rPr>
        <w:t xml:space="preserve">, "הטיפול הממשלתי בחוסר מעש בקרב צעירים בחברה הערבית"; </w:t>
      </w:r>
      <w:r w:rsidRPr="008025C3">
        <w:rPr>
          <w:rStyle w:val="affff3"/>
          <w:b/>
          <w:bCs/>
          <w:vertAlign w:val="baseline"/>
          <w:rtl/>
        </w:rPr>
        <w:t>דוח על הביקורת בשלטון המקומי</w:t>
      </w:r>
      <w:r w:rsidRPr="000C67E8">
        <w:rPr>
          <w:rStyle w:val="affff3"/>
          <w:vertAlign w:val="baseline"/>
          <w:rtl/>
        </w:rPr>
        <w:t xml:space="preserve">, "פעולות הרשויות המקומיות לאיתור תלמידים נושרים ממוסדות חינוך, למניעת הנשירה ולטיפול בה" (2022); </w:t>
      </w:r>
      <w:r w:rsidRPr="008025C3">
        <w:rPr>
          <w:rStyle w:val="affff3"/>
          <w:b/>
          <w:bCs/>
          <w:vertAlign w:val="baseline"/>
          <w:rtl/>
        </w:rPr>
        <w:t>דוח על הביקורת בשלטון המקומי</w:t>
      </w:r>
      <w:r w:rsidRPr="000C67E8">
        <w:rPr>
          <w:rStyle w:val="affff3"/>
          <w:vertAlign w:val="baseline"/>
          <w:rtl/>
        </w:rPr>
        <w:t>, "טיפול הרשויות המקומיות</w:t>
      </w:r>
      <w:r w:rsidRPr="000C67E8">
        <w:rPr>
          <w:rStyle w:val="affff3"/>
          <w:vertAlign w:val="baseline"/>
          <w:rtl/>
        </w:rPr>
        <w:t xml:space="preserve"> בתופעות הסמים והאלכוהול בתחומן" (2022); </w:t>
      </w:r>
      <w:r w:rsidRPr="008025C3">
        <w:rPr>
          <w:rStyle w:val="affff3"/>
          <w:b/>
          <w:bCs/>
          <w:vertAlign w:val="baseline"/>
          <w:rtl/>
        </w:rPr>
        <w:t>דוח ביקורת מיוחד - הגנה על קטינים במרחב המקוון</w:t>
      </w:r>
      <w:r w:rsidRPr="000C67E8">
        <w:rPr>
          <w:rStyle w:val="affff3"/>
          <w:vertAlign w:val="baseline"/>
          <w:rtl/>
        </w:rPr>
        <w:t xml:space="preserve">, (2022); </w:t>
      </w:r>
      <w:r w:rsidRPr="008025C3">
        <w:rPr>
          <w:rStyle w:val="affff3"/>
          <w:b/>
          <w:bCs/>
          <w:vertAlign w:val="baseline"/>
          <w:rtl/>
        </w:rPr>
        <w:t>דוח שנתי 70ב</w:t>
      </w:r>
      <w:r w:rsidRPr="000C67E8">
        <w:rPr>
          <w:rStyle w:val="affff3"/>
          <w:vertAlign w:val="baseline"/>
          <w:rtl/>
        </w:rPr>
        <w:t xml:space="preserve"> (2020) "הטיפול בנוער בסיכון גבוה"; </w:t>
      </w:r>
      <w:r w:rsidRPr="008025C3">
        <w:rPr>
          <w:rStyle w:val="affff3"/>
          <w:b/>
          <w:bCs/>
          <w:vertAlign w:val="baseline"/>
          <w:rtl/>
        </w:rPr>
        <w:t>דוח שנתי 69ב</w:t>
      </w:r>
      <w:r w:rsidRPr="000C67E8">
        <w:rPr>
          <w:rStyle w:val="affff3"/>
          <w:vertAlign w:val="baseline"/>
          <w:rtl/>
        </w:rPr>
        <w:t xml:space="preserve"> (2019), "פעילות כפרי הנוער</w:t>
      </w:r>
      <w:r w:rsidRPr="008025C3">
        <w:rPr>
          <w:rStyle w:val="affff3"/>
          <w:b/>
          <w:bCs/>
          <w:vertAlign w:val="baseline"/>
          <w:rtl/>
        </w:rPr>
        <w:t>"; דוח שנתי 67ב</w:t>
      </w:r>
      <w:r w:rsidRPr="000C67E8">
        <w:rPr>
          <w:rStyle w:val="affff3"/>
          <w:vertAlign w:val="baseline"/>
          <w:rtl/>
        </w:rPr>
        <w:t xml:space="preserve"> (2017), "ילדים ובני נוער בסיכון בפנימיות של משרד הרווחה"</w:t>
      </w:r>
      <w:r w:rsidRPr="000C67E8">
        <w:rPr>
          <w:rStyle w:val="affff3"/>
          <w:vertAlign w:val="baseline"/>
          <w:rtl/>
        </w:rPr>
        <w:t>.</w:t>
      </w:r>
    </w:p>
  </w:footnote>
  <w:footnote w:id="10">
    <w:p w:rsidR="000C67E8" w:rsidRPr="000C67E8" w:rsidRDefault="00014FCA" w:rsidP="000C67E8">
      <w:pPr>
        <w:pStyle w:val="736"/>
        <w:rPr>
          <w:rStyle w:val="affff3"/>
          <w:vertAlign w:val="baseline"/>
          <w:rtl/>
        </w:rPr>
      </w:pPr>
      <w:r w:rsidRPr="000C67E8">
        <w:rPr>
          <w:rStyle w:val="affff3"/>
          <w:vertAlign w:val="baseline"/>
        </w:rPr>
        <w:footnoteRef/>
      </w:r>
      <w:r w:rsidRPr="000C67E8">
        <w:rPr>
          <w:rStyle w:val="affff3"/>
          <w:vertAlign w:val="baseline"/>
          <w:rtl/>
        </w:rPr>
        <w:t xml:space="preserve"> </w:t>
      </w:r>
      <w:r w:rsidRPr="000C67E8">
        <w:rPr>
          <w:rStyle w:val="affff3"/>
          <w:vertAlign w:val="baseline"/>
          <w:rtl/>
        </w:rPr>
        <w:tab/>
        <w:t xml:space="preserve">הרשויות שנבדקו נבחרו בהתחשב במספר התושבים המתגוררים ברשות, תוך ניסיון להתחשב בנתונים נוספים של פיזור גיאוגרפי, מעמד מוניציפלי, אשכול חברתי-כלכלי, אשכול פריפריאליות ומגזר. כמו כן, בחירת הרשויות נעשית באמצעות מנגנון בחירה שמתחשב בעומס הביקורות בכל רשות </w:t>
      </w:r>
      <w:r w:rsidRPr="000C67E8">
        <w:rPr>
          <w:rStyle w:val="affff3"/>
          <w:vertAlign w:val="baseline"/>
          <w:rtl/>
        </w:rPr>
        <w:t>ובשאיפה לדגימה של מגוון רשויות.</w:t>
      </w:r>
    </w:p>
  </w:footnote>
  <w:footnote w:id="11">
    <w:p w:rsidR="000C67E8" w:rsidRPr="000C67E8" w:rsidRDefault="00014FCA" w:rsidP="000C67E8">
      <w:pPr>
        <w:pStyle w:val="736"/>
        <w:rPr>
          <w:rStyle w:val="affff3"/>
          <w:vertAlign w:val="baseline"/>
          <w:rtl/>
        </w:rPr>
      </w:pPr>
      <w:r w:rsidRPr="000C67E8">
        <w:rPr>
          <w:rStyle w:val="affff3"/>
          <w:vertAlign w:val="baseline"/>
        </w:rPr>
        <w:footnoteRef/>
      </w:r>
      <w:r w:rsidRPr="000C67E8">
        <w:rPr>
          <w:rStyle w:val="affff3"/>
          <w:vertAlign w:val="baseline"/>
          <w:rtl/>
        </w:rPr>
        <w:t xml:space="preserve"> </w:t>
      </w:r>
      <w:r w:rsidRPr="000C67E8">
        <w:rPr>
          <w:rStyle w:val="affff3"/>
          <w:vertAlign w:val="baseline"/>
          <w:rtl/>
        </w:rPr>
        <w:tab/>
        <w:t>להט"ב -</w:t>
      </w:r>
      <w:r w:rsidRPr="000C67E8">
        <w:rPr>
          <w:rStyle w:val="affff3"/>
          <w:vertAlign w:val="baseline"/>
        </w:rPr>
        <w:t> </w:t>
      </w:r>
      <w:hyperlink r:id="rId1" w:tooltip="ראשי תיבות" w:history="1">
        <w:r w:rsidRPr="000C67E8">
          <w:rPr>
            <w:rStyle w:val="affff3"/>
            <w:vertAlign w:val="baseline"/>
            <w:rtl/>
          </w:rPr>
          <w:t>ראשי התיבות</w:t>
        </w:r>
      </w:hyperlink>
      <w:r w:rsidRPr="000C67E8">
        <w:rPr>
          <w:rStyle w:val="affff3"/>
          <w:vertAlign w:val="baseline"/>
        </w:rPr>
        <w:t> </w:t>
      </w:r>
      <w:r w:rsidRPr="000C67E8">
        <w:rPr>
          <w:rStyle w:val="affff3"/>
          <w:vertAlign w:val="baseline"/>
          <w:rtl/>
        </w:rPr>
        <w:t>של </w:t>
      </w:r>
      <w:hyperlink r:id="rId2" w:tooltip="לסביות" w:history="1">
        <w:r w:rsidRPr="000C67E8">
          <w:rPr>
            <w:rStyle w:val="affff3"/>
            <w:vertAlign w:val="baseline"/>
            <w:rtl/>
          </w:rPr>
          <w:t>לסביות</w:t>
        </w:r>
      </w:hyperlink>
      <w:r w:rsidRPr="000C67E8">
        <w:rPr>
          <w:rStyle w:val="affff3"/>
          <w:vertAlign w:val="baseline"/>
          <w:rtl/>
        </w:rPr>
        <w:t>,</w:t>
      </w:r>
      <w:r w:rsidRPr="000C67E8">
        <w:rPr>
          <w:rStyle w:val="affff3"/>
          <w:vertAlign w:val="baseline"/>
        </w:rPr>
        <w:t> </w:t>
      </w:r>
      <w:hyperlink r:id="rId3" w:tooltip="גברים הומוסקסואלים" w:history="1">
        <w:r w:rsidRPr="000C67E8">
          <w:rPr>
            <w:rStyle w:val="affff3"/>
            <w:vertAlign w:val="baseline"/>
            <w:rtl/>
          </w:rPr>
          <w:t>הומואים</w:t>
        </w:r>
      </w:hyperlink>
      <w:r w:rsidRPr="000C67E8">
        <w:rPr>
          <w:rStyle w:val="affff3"/>
          <w:vertAlign w:val="baseline"/>
        </w:rPr>
        <w:t>,</w:t>
      </w:r>
      <w:r w:rsidRPr="000C67E8">
        <w:rPr>
          <w:rStyle w:val="affff3"/>
          <w:vertAlign w:val="baseline"/>
          <w:rtl/>
        </w:rPr>
        <w:t xml:space="preserve"> </w:t>
      </w:r>
      <w:hyperlink r:id="rId4" w:tooltip="טרנסג'נדר" w:history="1">
        <w:r w:rsidRPr="000C67E8">
          <w:rPr>
            <w:rStyle w:val="affff3"/>
            <w:vertAlign w:val="baseline"/>
            <w:rtl/>
          </w:rPr>
          <w:t>טרנסג'נדרים</w:t>
        </w:r>
      </w:hyperlink>
      <w:r w:rsidRPr="000C67E8">
        <w:rPr>
          <w:rStyle w:val="affff3"/>
          <w:vertAlign w:val="baseline"/>
        </w:rPr>
        <w:t> </w:t>
      </w:r>
      <w:r w:rsidRPr="000C67E8">
        <w:rPr>
          <w:rStyle w:val="affff3"/>
          <w:vertAlign w:val="baseline"/>
          <w:rtl/>
        </w:rPr>
        <w:t>ו</w:t>
      </w:r>
      <w:hyperlink r:id="rId5" w:tooltip="ביסקסואליות" w:history="1">
        <w:r w:rsidRPr="000C67E8">
          <w:rPr>
            <w:rStyle w:val="affff3"/>
            <w:vertAlign w:val="baseline"/>
            <w:rtl/>
          </w:rPr>
          <w:t>ביסקסואלים</w:t>
        </w:r>
      </w:hyperlink>
      <w:r w:rsidRPr="000C67E8">
        <w:rPr>
          <w:rStyle w:val="affff3"/>
          <w:vertAlign w:val="baseline"/>
        </w:rPr>
        <w:t> </w:t>
      </w:r>
      <w:r w:rsidRPr="000C67E8">
        <w:rPr>
          <w:rStyle w:val="affff3"/>
          <w:vertAlign w:val="baseline"/>
          <w:rtl/>
        </w:rPr>
        <w:t>-</w:t>
      </w:r>
      <w:r w:rsidRPr="000C67E8">
        <w:rPr>
          <w:rStyle w:val="affff3"/>
          <w:vertAlign w:val="baseline"/>
        </w:rPr>
        <w:t xml:space="preserve"> </w:t>
      </w:r>
      <w:r w:rsidRPr="000C67E8">
        <w:rPr>
          <w:rStyle w:val="affff3"/>
          <w:vertAlign w:val="baseline"/>
          <w:rtl/>
        </w:rPr>
        <w:t>הוא "מונח מטרייה" המאגד מגוון </w:t>
      </w:r>
      <w:hyperlink r:id="rId6" w:tooltip="נטייה מינית" w:history="1">
        <w:r w:rsidRPr="000C67E8">
          <w:rPr>
            <w:rStyle w:val="affff3"/>
            <w:vertAlign w:val="baseline"/>
            <w:rtl/>
          </w:rPr>
          <w:t>נטיות מיניות</w:t>
        </w:r>
      </w:hyperlink>
      <w:r w:rsidRPr="000C67E8">
        <w:rPr>
          <w:rStyle w:val="affff3"/>
          <w:vertAlign w:val="baseline"/>
          <w:rtl/>
        </w:rPr>
        <w:t xml:space="preserve">, </w:t>
      </w:r>
      <w:hyperlink r:id="rId7" w:tooltip="זהות מינית" w:history="1">
        <w:r w:rsidRPr="000C67E8">
          <w:rPr>
            <w:rStyle w:val="affff3"/>
            <w:vertAlign w:val="baseline"/>
            <w:rtl/>
          </w:rPr>
          <w:t>זהויות</w:t>
        </w:r>
        <w:r w:rsidRPr="000C67E8">
          <w:rPr>
            <w:rStyle w:val="affff3"/>
            <w:vertAlign w:val="baseline"/>
            <w:rtl/>
          </w:rPr>
          <w:t xml:space="preserve"> מיניות</w:t>
        </w:r>
      </w:hyperlink>
      <w:r w:rsidRPr="000C67E8">
        <w:rPr>
          <w:rStyle w:val="affff3"/>
          <w:vertAlign w:val="baseline"/>
        </w:rPr>
        <w:t> </w:t>
      </w:r>
      <w:r w:rsidRPr="000C67E8">
        <w:rPr>
          <w:rStyle w:val="affff3"/>
          <w:vertAlign w:val="baseline"/>
          <w:rtl/>
        </w:rPr>
        <w:t>ו</w:t>
      </w:r>
      <w:hyperlink r:id="rId8" w:tooltip="זהות מגדרית" w:history="1">
        <w:r w:rsidRPr="000C67E8">
          <w:rPr>
            <w:rStyle w:val="affff3"/>
            <w:vertAlign w:val="baseline"/>
            <w:rtl/>
          </w:rPr>
          <w:t>מגדריות</w:t>
        </w:r>
      </w:hyperlink>
      <w:r w:rsidRPr="000C67E8">
        <w:rPr>
          <w:rStyle w:val="affff3"/>
          <w:vertAlign w:val="baseline"/>
        </w:rPr>
        <w:t>.</w:t>
      </w:r>
    </w:p>
  </w:footnote>
  <w:footnote w:id="12">
    <w:p w:rsidR="000C67E8" w:rsidRPr="009A3345" w:rsidRDefault="00014FCA" w:rsidP="000C67E8">
      <w:pPr>
        <w:pStyle w:val="736"/>
        <w:rPr>
          <w:rStyle w:val="affff3"/>
          <w:sz w:val="16"/>
          <w:szCs w:val="16"/>
          <w:rtl/>
        </w:rPr>
      </w:pPr>
      <w:r w:rsidRPr="000C67E8">
        <w:rPr>
          <w:rStyle w:val="affff3"/>
          <w:vertAlign w:val="baseline"/>
        </w:rPr>
        <w:footnoteRef/>
      </w:r>
      <w:r w:rsidRPr="000C67E8">
        <w:rPr>
          <w:rStyle w:val="affff3"/>
          <w:vertAlign w:val="baseline"/>
          <w:rtl/>
        </w:rPr>
        <w:t xml:space="preserve"> </w:t>
      </w:r>
      <w:r w:rsidRPr="000C67E8">
        <w:rPr>
          <w:rStyle w:val="affff3"/>
          <w:vertAlign w:val="baseline"/>
          <w:rtl/>
        </w:rPr>
        <w:tab/>
        <w:t>גוף המופקד על מתן שירותי טיפול לאוכלוסייה במצוקה הנמצאת בקצה הרצף הטיפולי-חינוכי במדינת ישראל.</w:t>
      </w:r>
      <w:r w:rsidRPr="000C67E8">
        <w:rPr>
          <w:rFonts w:hint="cs"/>
          <w:rtl/>
        </w:rPr>
        <w:t xml:space="preserve"> </w:t>
      </w:r>
      <w:r w:rsidRPr="000C67E8">
        <w:rPr>
          <w:rStyle w:val="affff3"/>
          <w:vertAlign w:val="baseline"/>
          <w:rtl/>
        </w:rPr>
        <w:t>המינהל אחראי לפ</w:t>
      </w:r>
      <w:r w:rsidRPr="000C67E8">
        <w:rPr>
          <w:rStyle w:val="affff3"/>
          <w:vertAlign w:val="baseline"/>
          <w:rtl/>
        </w:rPr>
        <w:t>יתוח מענים ייעודיים עבור כלל בני הנוער הנמצאים על רצף הסיכון, הסכנה והניתוק.</w:t>
      </w:r>
    </w:p>
  </w:footnote>
  <w:footnote w:id="13">
    <w:p w:rsidR="00E5272E" w:rsidRPr="00ED6CDD" w:rsidRDefault="00014FCA" w:rsidP="00ED6CDD">
      <w:pPr>
        <w:pStyle w:val="736"/>
        <w:rPr>
          <w:rtl/>
        </w:rPr>
      </w:pPr>
      <w:r w:rsidRPr="00ED6CDD">
        <w:rPr>
          <w:rStyle w:val="affff3"/>
          <w:vertAlign w:val="baseline"/>
        </w:rPr>
        <w:footnoteRef/>
      </w:r>
      <w:r w:rsidRPr="00ED6CDD">
        <w:rPr>
          <w:rtl/>
        </w:rPr>
        <w:t xml:space="preserve"> </w:t>
      </w:r>
      <w:r w:rsidRPr="00ED6CDD">
        <w:rPr>
          <w:rtl/>
        </w:rPr>
        <w:tab/>
        <w:t>התוכנית הלאומית 360° לילדים ולנוער בסיכון היא תוכנית בין-משרדית המשותפת למשרדי הרווחה והשירותים החברתיים, החינוך והבריאות, העלייה והקליטה והביטחון הלאומי, שפועלת משנת 2007 ומטר</w:t>
      </w:r>
      <w:r w:rsidRPr="00ED6CDD">
        <w:rPr>
          <w:rtl/>
        </w:rPr>
        <w:t>תה להרחיב ולשדרג את מערך השירותים לילדים ובני נוער בסיכון בקהילה.</w:t>
      </w:r>
    </w:p>
  </w:footnote>
  <w:footnote w:id="14">
    <w:p w:rsidR="00E5272E" w:rsidRPr="00ED6CDD" w:rsidRDefault="00014FCA" w:rsidP="00ED6CDD">
      <w:pPr>
        <w:pStyle w:val="736"/>
        <w:rPr>
          <w:rStyle w:val="affff3"/>
          <w:vertAlign w:val="baseline"/>
          <w:rtl/>
        </w:rPr>
      </w:pPr>
      <w:r w:rsidRPr="00ED6CDD">
        <w:rPr>
          <w:rStyle w:val="affff3"/>
          <w:vertAlign w:val="baseline"/>
        </w:rPr>
        <w:footnoteRef/>
      </w:r>
      <w:r w:rsidRPr="00ED6CDD">
        <w:rPr>
          <w:rStyle w:val="affff3"/>
          <w:vertAlign w:val="baseline"/>
          <w:rtl/>
        </w:rPr>
        <w:t xml:space="preserve"> </w:t>
      </w:r>
      <w:r w:rsidRPr="00ED6CDD">
        <w:rPr>
          <w:rStyle w:val="affff3"/>
          <w:vertAlign w:val="baseline"/>
          <w:rtl/>
        </w:rPr>
        <w:tab/>
      </w:r>
      <w:r w:rsidRPr="00ED6CDD">
        <w:rPr>
          <w:rStyle w:val="affff3"/>
          <w:rFonts w:hint="cs"/>
          <w:vertAlign w:val="baseline"/>
          <w:rtl/>
        </w:rPr>
        <w:t>קיים פער בין נתוני מינהל של"ם לנתוני הרשויות המקומיות.</w:t>
      </w:r>
    </w:p>
  </w:footnote>
  <w:footnote w:id="15">
    <w:p w:rsidR="00E5272E" w:rsidRPr="009A3345" w:rsidRDefault="00014FCA" w:rsidP="00ED6CDD">
      <w:pPr>
        <w:pStyle w:val="736"/>
        <w:rPr>
          <w:rStyle w:val="affff3"/>
          <w:sz w:val="16"/>
          <w:szCs w:val="16"/>
        </w:rPr>
      </w:pPr>
      <w:r w:rsidRPr="00ED6CDD">
        <w:rPr>
          <w:rStyle w:val="affff3"/>
          <w:vertAlign w:val="baseline"/>
        </w:rPr>
        <w:footnoteRef/>
      </w:r>
      <w:r w:rsidRPr="00ED6CDD">
        <w:rPr>
          <w:rStyle w:val="affff3"/>
          <w:vertAlign w:val="baseline"/>
          <w:rtl/>
        </w:rPr>
        <w:t xml:space="preserve"> </w:t>
      </w:r>
      <w:r w:rsidRPr="00ED6CDD">
        <w:rPr>
          <w:rStyle w:val="affff3"/>
          <w:vertAlign w:val="baseline"/>
          <w:rtl/>
        </w:rPr>
        <w:tab/>
        <w:t xml:space="preserve">על פי נתוני </w:t>
      </w:r>
      <w:r w:rsidRPr="00ED6CDD">
        <w:rPr>
          <w:rStyle w:val="affff3"/>
          <w:vertAlign w:val="baseline"/>
        </w:rPr>
        <w:t>DATA GOV</w:t>
      </w:r>
      <w:r w:rsidRPr="00ED6CDD">
        <w:rPr>
          <w:rStyle w:val="affff3"/>
          <w:vertAlign w:val="baseline"/>
          <w:rtl/>
        </w:rPr>
        <w:t>.</w:t>
      </w:r>
    </w:p>
  </w:footnote>
  <w:footnote w:id="16">
    <w:p w:rsidR="009414E2" w:rsidRPr="00E5272E" w:rsidRDefault="00014FCA" w:rsidP="009414E2">
      <w:pPr>
        <w:pStyle w:val="736"/>
        <w:rPr>
          <w:rStyle w:val="affff3"/>
          <w:vertAlign w:val="baseline"/>
          <w:rtl/>
        </w:rPr>
      </w:pPr>
      <w:r w:rsidRPr="00E5272E">
        <w:rPr>
          <w:rStyle w:val="affff3"/>
          <w:vertAlign w:val="baseline"/>
        </w:rPr>
        <w:footnoteRef/>
      </w:r>
      <w:r w:rsidRPr="00E5272E">
        <w:rPr>
          <w:rStyle w:val="affff3"/>
          <w:vertAlign w:val="baseline"/>
          <w:rtl/>
        </w:rPr>
        <w:t xml:space="preserve"> </w:t>
      </w:r>
      <w:r w:rsidRPr="00E5272E">
        <w:rPr>
          <w:rStyle w:val="affff3"/>
          <w:vertAlign w:val="baseline"/>
          <w:rtl/>
        </w:rPr>
        <w:tab/>
        <w:t xml:space="preserve">החלטת הממשלה 1006, "הקמת מערך למניעת אלימות ופשיעה נגד ילדים ובני נוער ברשת (מערך מאו"ר)" </w:t>
      </w:r>
      <w:r w:rsidRPr="00E5272E">
        <w:rPr>
          <w:rStyle w:val="affff3"/>
          <w:rFonts w:hint="cs"/>
          <w:vertAlign w:val="baseline"/>
          <w:rtl/>
        </w:rPr>
        <w:t>(</w:t>
      </w:r>
      <w:r w:rsidRPr="00E5272E">
        <w:rPr>
          <w:rStyle w:val="affff3"/>
          <w:vertAlign w:val="baseline"/>
          <w:rtl/>
        </w:rPr>
        <w:t>17.01</w:t>
      </w:r>
      <w:r w:rsidRPr="00E5272E">
        <w:rPr>
          <w:rStyle w:val="affff3"/>
          <w:rFonts w:hint="cs"/>
          <w:vertAlign w:val="baseline"/>
          <w:rtl/>
        </w:rPr>
        <w:t>.16</w:t>
      </w:r>
      <w:r w:rsidRPr="00E5272E">
        <w:rPr>
          <w:rStyle w:val="affff3"/>
          <w:vertAlign w:val="baseline"/>
          <w:rtl/>
        </w:rPr>
        <w:t>)</w:t>
      </w:r>
      <w:r w:rsidRPr="00E5272E">
        <w:rPr>
          <w:rStyle w:val="affff3"/>
          <w:rFonts w:hint="cs"/>
          <w:vertAlign w:val="baseline"/>
          <w:rtl/>
        </w:rPr>
        <w:t>.</w:t>
      </w:r>
    </w:p>
  </w:footnote>
  <w:footnote w:id="17">
    <w:p w:rsidR="00E5272E" w:rsidRPr="009A3345" w:rsidRDefault="00014FCA" w:rsidP="00E5272E">
      <w:pPr>
        <w:pStyle w:val="736"/>
        <w:rPr>
          <w:rStyle w:val="affff3"/>
          <w:sz w:val="16"/>
          <w:szCs w:val="16"/>
        </w:rPr>
      </w:pPr>
      <w:r w:rsidRPr="00E5272E">
        <w:rPr>
          <w:rStyle w:val="affff3"/>
          <w:vertAlign w:val="baseline"/>
        </w:rPr>
        <w:footnoteRef/>
      </w:r>
      <w:r w:rsidRPr="00E5272E">
        <w:rPr>
          <w:rStyle w:val="affff3"/>
          <w:vertAlign w:val="baseline"/>
          <w:rtl/>
        </w:rPr>
        <w:t xml:space="preserve"> </w:t>
      </w:r>
      <w:r w:rsidRPr="00E5272E">
        <w:rPr>
          <w:rStyle w:val="affff3"/>
          <w:vertAlign w:val="baseline"/>
          <w:rtl/>
        </w:rPr>
        <w:tab/>
      </w:r>
      <w:r w:rsidRPr="00E5272E">
        <w:rPr>
          <w:rStyle w:val="affff3"/>
          <w:rFonts w:hint="cs"/>
          <w:vertAlign w:val="baseline"/>
          <w:rtl/>
        </w:rPr>
        <w:t xml:space="preserve">ועדת וינטר היא ועדה בין-משרדית שהוקמה בשנת 2009 בעקבות ריבוי מקרי רצח של ילדים בתוך המשפחה. </w:t>
      </w:r>
      <w:r w:rsidRPr="00E5272E">
        <w:rPr>
          <w:rStyle w:val="affff3"/>
          <w:rFonts w:hint="eastAsia"/>
          <w:vertAlign w:val="baseline"/>
          <w:rtl/>
        </w:rPr>
        <w:t>בשנת</w:t>
      </w:r>
      <w:r w:rsidRPr="00E5272E">
        <w:rPr>
          <w:rStyle w:val="affff3"/>
          <w:vertAlign w:val="baseline"/>
          <w:rtl/>
        </w:rPr>
        <w:t xml:space="preserve"> 2010 </w:t>
      </w:r>
      <w:r w:rsidRPr="00E5272E">
        <w:rPr>
          <w:rStyle w:val="affff3"/>
          <w:rFonts w:hint="eastAsia"/>
          <w:vertAlign w:val="baseline"/>
          <w:rtl/>
        </w:rPr>
        <w:t>פרסמה</w:t>
      </w:r>
      <w:r w:rsidRPr="00E5272E">
        <w:rPr>
          <w:rStyle w:val="affff3"/>
          <w:rFonts w:hint="cs"/>
          <w:vertAlign w:val="baseline"/>
          <w:rtl/>
        </w:rPr>
        <w:t xml:space="preserve"> ה</w:t>
      </w:r>
      <w:r w:rsidRPr="00E5272E">
        <w:rPr>
          <w:rStyle w:val="affff3"/>
          <w:rFonts w:hint="eastAsia"/>
          <w:vertAlign w:val="baseline"/>
          <w:rtl/>
        </w:rPr>
        <w:t>ו</w:t>
      </w:r>
      <w:r w:rsidRPr="00E5272E">
        <w:rPr>
          <w:rStyle w:val="affff3"/>
          <w:rFonts w:hint="cs"/>
          <w:vertAlign w:val="baseline"/>
          <w:rtl/>
        </w:rPr>
        <w:t xml:space="preserve">ועדה </w:t>
      </w:r>
      <w:r w:rsidR="009414E2">
        <w:rPr>
          <w:rFonts w:hint="cs"/>
          <w:rtl/>
        </w:rPr>
        <w:t xml:space="preserve">דוח </w:t>
      </w:r>
      <w:r w:rsidRPr="00E5272E">
        <w:rPr>
          <w:rStyle w:val="affff3"/>
          <w:rFonts w:hint="cs"/>
          <w:vertAlign w:val="baseline"/>
          <w:rtl/>
        </w:rPr>
        <w:t xml:space="preserve">שעיקר </w:t>
      </w:r>
      <w:r w:rsidRPr="00E5272E">
        <w:rPr>
          <w:rStyle w:val="affff3"/>
          <w:rFonts w:hint="eastAsia"/>
          <w:vertAlign w:val="baseline"/>
          <w:rtl/>
        </w:rPr>
        <w:t>המלצותיו</w:t>
      </w:r>
      <w:r w:rsidRPr="00E5272E">
        <w:rPr>
          <w:rStyle w:val="affff3"/>
          <w:rFonts w:hint="cs"/>
          <w:vertAlign w:val="baseline"/>
          <w:rtl/>
        </w:rPr>
        <w:t xml:space="preserve"> עסק</w:t>
      </w:r>
      <w:r w:rsidRPr="00E5272E">
        <w:rPr>
          <w:rStyle w:val="affff3"/>
          <w:rFonts w:hint="eastAsia"/>
          <w:vertAlign w:val="baseline"/>
          <w:rtl/>
        </w:rPr>
        <w:t>ו</w:t>
      </w:r>
      <w:r w:rsidRPr="00E5272E">
        <w:rPr>
          <w:rStyle w:val="affff3"/>
          <w:rFonts w:hint="cs"/>
          <w:vertAlign w:val="baseline"/>
          <w:rtl/>
        </w:rPr>
        <w:t xml:space="preserve"> בצורך בקידום שיתופי פעולה ובהעברת מידע בין משרדים, רשויות וגורמים מקצועיים שונים.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F73EE0"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F2565F">
    <w:pPr>
      <w:pStyle w:val="a8"/>
      <w:tabs>
        <w:tab w:val="clear" w:pos="4153"/>
        <w:tab w:val="clear" w:pos="8306"/>
        <w:tab w:val="left" w:pos="493"/>
        <w:tab w:val="center" w:pos="4111"/>
        <w:tab w:val="right" w:pos="7478"/>
        <w:tab w:val="right" w:pos="8222"/>
      </w:tabs>
      <w:jc w:val="right"/>
      <w:rPr>
        <w:rFonts w:ascii="Tahoma" w:hAnsi="Tahoma" w:cs="Tahoma"/>
        <w:color w:val="002060"/>
        <w:sz w:val="18"/>
        <w:szCs w:val="18"/>
      </w:rPr>
    </w:pPr>
  </w:p>
  <w:p w:rsidR="00F73EE0" w:rsidRDefault="00F73EE0"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014FCA" w:rsidP="00A33696">
    <w:pPr>
      <w:pStyle w:val="a8"/>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RDefault="00014FCA"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32"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rsidR="00F73EE0" w:rsidRDefault="00014FCA"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014FCA" w:rsidP="001526AC">
    <w:pPr>
      <w:pStyle w:val="a8"/>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33" type="#_x0000_t202" style="position:absolute;left:0;text-align:left;margin-left:-75.25pt;margin-top:-82.9pt;width:510.25pt;height:708.6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" filled="f" strokecolor="#a5a5a5 [2092]" strokeweight=".25pt">
              <v:stroke dashstyle="longDash"/>
              <v:textbox>
                <w:txbxContent>
                  <w:p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RDefault="00014FCA"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1034" type="#_x0000_t202" style="position:absolute;left:0;text-align:left;margin-left:-56.4pt;margin-top:-57.45pt;width:24pt;height:62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" fillcolor="#00305f" strokecolor="#00305f">
              <v:textbox style="layout-flow:vertical;mso-layout-flow-alt:bottom-to-top" inset="0,0,0,0">
                <w:txbxContent>
                  <w:p w:rsidR="00F73EE0" w:rsidRPr="009B7D1B" w:rsidRDefault="00014FCA"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RDefault="00F73EE0" w:rsidP="001526AC">
    <w:pPr>
      <w:pStyle w:val="a8"/>
      <w:tabs>
        <w:tab w:val="clear" w:pos="4153"/>
        <w:tab w:val="clear" w:pos="8306"/>
        <w:tab w:val="left" w:pos="493"/>
        <w:tab w:val="center" w:pos="4111"/>
        <w:tab w:val="right" w:pos="7478"/>
        <w:tab w:val="right" w:pos="8222"/>
      </w:tabs>
      <w:jc w:val="left"/>
      <w:rPr>
        <w:rtl/>
      </w:rPr>
    </w:pPr>
  </w:p>
  <w:p w:rsidR="00F73EE0" w:rsidRPr="001526AC" w:rsidRDefault="00014FCA" w:rsidP="00005B23">
    <w:pPr>
      <w:pStyle w:val="a8"/>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RDefault="00014FCA" w:rsidP="00B244B0">
                          <w:pPr>
                            <w:jc w:val="right"/>
                            <w:rPr>
                              <w:color w:val="0D0D0D" w:themeColor="text1" w:themeTint="F2"/>
                              <w:sz w:val="16"/>
                              <w:szCs w:val="16"/>
                            </w:rPr>
                          </w:pPr>
                          <w:r w:rsidRPr="00AE7EA4">
                            <w:rPr>
                              <w:rFonts w:ascii="Tahoma" w:hAnsi="Tahoma" w:cs="Tahoma"/>
                              <w:color w:val="0D0D0D"/>
                              <w:sz w:val="16"/>
                              <w:szCs w:val="16"/>
                              <w:rtl/>
                            </w:rPr>
                            <w:t>דוח מבקר המדינה | אייר התשפ״ד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1.6pt;margin-top:27.7pt;width:351.15pt;height:1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" strokecolor="white [3212]">
              <v:textbox>
                <w:txbxContent>
                  <w:p w:rsidR="00F73EE0" w:rsidRPr="00136A3E" w:rsidRDefault="00014FCA" w:rsidP="00B244B0">
                    <w:pPr>
                      <w:jc w:val="right"/>
                      <w:rPr>
                        <w:color w:val="0D0D0D" w:themeColor="text1" w:themeTint="F2"/>
                        <w:sz w:val="16"/>
                        <w:szCs w:val="16"/>
                      </w:rPr>
                    </w:pPr>
                    <w:r w:rsidRPr="00AE7EA4">
                      <w:rPr>
                        <w:rFonts w:ascii="Tahoma" w:hAnsi="Tahoma" w:cs="Tahoma"/>
                        <w:color w:val="0D0D0D"/>
                        <w:sz w:val="16"/>
                        <w:szCs w:val="16"/>
                        <w:rtl/>
                      </w:rPr>
                      <w:t>דוח מבקר המדינה | אייר התשפ״ד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58E" w:rsidRDefault="006D658E">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014FCA">
    <w:pPr>
      <w:pStyle w:val="a8"/>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36" type="#_x0000_t202" style="position:absolute;left:0;text-align:left;margin-left:-75.15pt;margin-top:-82.8pt;width:510.25pt;height:708.6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" filled="f" strokecolor="#a5a5a5 [2092]" strokeweight=".25pt">
              <v:stroke dashstyle="longDash"/>
              <v:textbox>
                <w:txbxContent>
                  <w:p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rsidR="00F73EE0" w:rsidRDefault="00F73EE0" w:rsidP="00FD02CC">
    <w:pPr>
      <w:pStyle w:val="a8"/>
      <w:ind w:firstLine="720"/>
      <w:rPr>
        <w:rtl/>
      </w:rPr>
    </w:pPr>
  </w:p>
  <w:p w:rsidR="00F73EE0" w:rsidRDefault="00F73EE0">
    <w:pPr>
      <w:pStyle w:val="a8"/>
      <w:rPr>
        <w:rtl/>
      </w:rPr>
    </w:pPr>
  </w:p>
  <w:p w:rsidR="00F73EE0" w:rsidRDefault="00014FCA">
    <w:pPr>
      <w:pStyle w:val="a8"/>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RDefault="00014FCA" w:rsidP="00F559D6">
                          <w:pPr>
                            <w:pStyle w:val="1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 xml:space="preserve">טקסט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37" type="#_x0000_t202" style="position:absolute;left:0;text-align:left;margin-left:-8.4pt;margin-top:16.15pt;width:357.2pt;height:22.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rsidR="00F73EE0" w:rsidRPr="003D62C4" w:rsidRDefault="00014FCA" w:rsidP="00F559D6">
                    <w:pPr>
                      <w:pStyle w:val="1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 xml:space="preserve">טקסט </w:t>
                    </w:r>
                  </w:p>
                </w:txbxContent>
              </v:textbox>
              <w10:wrap type="square"/>
            </v:shape>
          </w:pict>
        </mc:Fallback>
      </mc:AlternateContent>
    </w:r>
  </w:p>
  <w:p w:rsidR="00F73EE0" w:rsidRDefault="00014FCA" w:rsidP="009620E7">
    <w:pPr>
      <w:pStyle w:val="a8"/>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721" w:rsidRDefault="00014FCA" w:rsidP="001526AC">
    <w:pPr>
      <w:pStyle w:val="a8"/>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left:0;text-align:left;margin-left:-75.25pt;margin-top:-82.9pt;width:510.25pt;height:708.6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" filled="f" strokecolor="#a5a5a5 [2092]" strokeweight=".25pt">
              <v:stroke dashstyle="longDash"/>
              <v:textbox>
                <w:txbxContent>
                  <w:p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RDefault="00014FCA"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00B228AD" w:rsidRPr="00565F1B">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56.4pt;margin-top:-57.45pt;width:24pt;height:62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" fillcolor="#00305f" strokecolor="#00305f">
              <v:textbox style="layout-flow:vertical;mso-layout-flow-alt:bottom-to-top" inset="0,0,0,0">
                <w:txbxContent>
                  <w:p w:rsidR="00E56721" w:rsidRPr="009B7D1B" w:rsidRDefault="00014FCA"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00B228AD" w:rsidRPr="00565F1B">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v:textbox>
              <w10:wrap type="square"/>
            </v:shape>
          </w:pict>
        </mc:Fallback>
      </mc:AlternateContent>
    </w:r>
  </w:p>
  <w:p w:rsidR="00E56721" w:rsidRDefault="00E56721" w:rsidP="001526AC">
    <w:pPr>
      <w:pStyle w:val="a8"/>
      <w:tabs>
        <w:tab w:val="clear" w:pos="4153"/>
        <w:tab w:val="clear" w:pos="8306"/>
        <w:tab w:val="left" w:pos="493"/>
        <w:tab w:val="center" w:pos="4111"/>
        <w:tab w:val="right" w:pos="7478"/>
        <w:tab w:val="right" w:pos="8222"/>
      </w:tabs>
      <w:jc w:val="left"/>
      <w:rPr>
        <w:rtl/>
      </w:rPr>
    </w:pPr>
  </w:p>
  <w:p w:rsidR="00E56721" w:rsidRPr="001526AC" w:rsidRDefault="00014FCA" w:rsidP="00005B23">
    <w:pPr>
      <w:pStyle w:val="a8"/>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RDefault="00014FCA" w:rsidP="00B244B0">
                          <w:pPr>
                            <w:jc w:val="right"/>
                            <w:rPr>
                              <w:color w:val="0D0D0D" w:themeColor="text1" w:themeTint="F2"/>
                              <w:sz w:val="16"/>
                              <w:szCs w:val="16"/>
                            </w:rPr>
                          </w:pPr>
                          <w:r w:rsidRPr="00F61D02">
                            <w:rPr>
                              <w:rFonts w:ascii="Tahoma" w:hAnsi="Tahoma" w:cs="Tahoma"/>
                              <w:color w:val="0D0D0D"/>
                              <w:sz w:val="16"/>
                              <w:szCs w:val="16"/>
                              <w:rtl/>
                            </w:rPr>
                            <w:t>מבקר המדינה | דוח על הביקורת בשלטון המקומי | התשפ"ה-2025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1.4pt;margin-top:27.7pt;width:351.15pt;height:23.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" strokecolor="white [3212]">
              <v:textbox>
                <w:txbxContent>
                  <w:p w:rsidR="00E56721" w:rsidRPr="00C55DC9" w:rsidRDefault="00014FCA" w:rsidP="00B244B0">
                    <w:pPr>
                      <w:jc w:val="right"/>
                      <w:rPr>
                        <w:color w:val="0D0D0D" w:themeColor="text1" w:themeTint="F2"/>
                        <w:sz w:val="16"/>
                        <w:szCs w:val="16"/>
                      </w:rPr>
                    </w:pPr>
                    <w:r w:rsidRPr="00F61D02">
                      <w:rPr>
                        <w:rFonts w:ascii="Tahoma" w:hAnsi="Tahoma" w:cs="Tahoma"/>
                        <w:color w:val="0D0D0D"/>
                        <w:sz w:val="16"/>
                        <w:szCs w:val="16"/>
                        <w:rtl/>
                      </w:rPr>
                      <w:t>מבקר המדינה | דוח על הביקורת בשלטון המקומי | התשפ"ה-2025</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1E1" w:rsidRDefault="00014FCA">
    <w:pPr>
      <w:pStyle w:val="a8"/>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035157434"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1B01E1" w:rsidRPr="00FD02CC" w:rsidRDefault="001B01E1"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left:0;text-align:left;margin-left:-75.15pt;margin-top:-82.8pt;width:510.25pt;height:708.6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CnNl3pcAgAAuwQAAA4AAAAAAAAAAAAAAAAALgIAAGRycy9lMm9E&#10;b2MueG1sUEsBAi0AFAAGAAgAAAAhABKpd6DiAAAADgEAAA8AAAAAAAAAAAAAAAAAtgQAAGRycy9k&#10;b3ducmV2LnhtbFBLBQYAAAAABAAEAPMAAADFBQAAAAA=&#10;" filled="f" strokecolor="#a5a5a5 [2092]" strokeweight=".25pt">
              <v:stroke dashstyle="longDash"/>
              <v:textbox>
                <w:txbxContent>
                  <w:p w:rsidR="001B01E1" w:rsidRPr="00FD02CC" w:rsidRDefault="001B01E1"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rsidR="001B01E1" w:rsidRDefault="001B01E1" w:rsidP="00FD02CC">
    <w:pPr>
      <w:pStyle w:val="a8"/>
      <w:ind w:firstLine="720"/>
      <w:rPr>
        <w:rtl/>
      </w:rPr>
    </w:pPr>
  </w:p>
  <w:p w:rsidR="001B01E1" w:rsidRDefault="001B01E1">
    <w:pPr>
      <w:pStyle w:val="a8"/>
      <w:rPr>
        <w:rtl/>
      </w:rPr>
    </w:pPr>
  </w:p>
  <w:p w:rsidR="001B01E1" w:rsidRDefault="00014FCA">
    <w:pPr>
      <w:pStyle w:val="a8"/>
      <w:rPr>
        <w:rtl/>
      </w:rPr>
    </w:pPr>
    <w:r w:rsidRPr="006637B9">
      <w:rPr>
        <w:rFonts w:ascii="Tahoma" w:hAnsi="Tahoma" w:cs="Tahoma"/>
        <w:noProof/>
        <w:color w:val="002060"/>
        <w:sz w:val="18"/>
        <w:szCs w:val="18"/>
      </w:rPr>
      <mc:AlternateContent>
        <mc:Choice Requires="wps">
          <w:drawing>
            <wp:anchor distT="0" distB="0" distL="114300" distR="114300" simplePos="0" relativeHeight="25168896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15262687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1B01E1" w:rsidRPr="003D62C4" w:rsidRDefault="00014FCA" w:rsidP="00F559D6">
                          <w:pPr>
                            <w:pStyle w:val="11"/>
                            <w:spacing w:line="269" w:lineRule="auto"/>
                            <w:jc w:val="left"/>
                            <w:rPr>
                              <w:rFonts w:ascii="Tahoma" w:eastAsiaTheme="minorHAnsi" w:hAnsi="Tahoma" w:cs="Tahoma"/>
                              <w:bCs w:val="0"/>
                              <w:color w:val="0D0D0D" w:themeColor="text1" w:themeTint="F2"/>
                              <w:sz w:val="16"/>
                              <w:szCs w:val="16"/>
                              <w:u w:val="none"/>
                            </w:rPr>
                          </w:pPr>
                          <w:r w:rsidRPr="00E629B4">
                            <w:rPr>
                              <w:rFonts w:ascii="Tahoma" w:eastAsiaTheme="minorHAnsi" w:hAnsi="Tahoma" w:cs="Tahoma"/>
                              <w:bCs w:val="0"/>
                              <w:color w:val="0D0D0D" w:themeColor="text1" w:themeTint="F2"/>
                              <w:sz w:val="16"/>
                              <w:szCs w:val="16"/>
                              <w:u w:val="none"/>
                              <w:rtl/>
                            </w:rPr>
                            <w:t>טיפול המחלקות לשירותים חברתיים בבני נוער בסיכון</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42" type="#_x0000_t202" style="position:absolute;left:0;text-align:left;margin-left:-8.4pt;margin-top:16.15pt;width:357.2pt;height:22.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" stroked="f">
              <v:textbox style="mso-fit-shape-to-text:t">
                <w:txbxContent>
                  <w:p w:rsidR="001B01E1" w:rsidRPr="003D62C4" w:rsidRDefault="00014FCA" w:rsidP="00F559D6">
                    <w:pPr>
                      <w:pStyle w:val="11"/>
                      <w:spacing w:line="269" w:lineRule="auto"/>
                      <w:jc w:val="left"/>
                      <w:rPr>
                        <w:rFonts w:ascii="Tahoma" w:eastAsiaTheme="minorHAnsi" w:hAnsi="Tahoma" w:cs="Tahoma"/>
                        <w:bCs w:val="0"/>
                        <w:color w:val="0D0D0D" w:themeColor="text1" w:themeTint="F2"/>
                        <w:sz w:val="16"/>
                        <w:szCs w:val="16"/>
                        <w:u w:val="none"/>
                      </w:rPr>
                    </w:pPr>
                    <w:r w:rsidRPr="00E629B4">
                      <w:rPr>
                        <w:rFonts w:ascii="Tahoma" w:eastAsiaTheme="minorHAnsi" w:hAnsi="Tahoma" w:cs="Tahoma"/>
                        <w:bCs w:val="0"/>
                        <w:color w:val="0D0D0D" w:themeColor="text1" w:themeTint="F2"/>
                        <w:sz w:val="16"/>
                        <w:szCs w:val="16"/>
                        <w:u w:val="none"/>
                        <w:rtl/>
                      </w:rPr>
                      <w:t>טיפול המחלקות לשירותים חברתיים בבני נוער בסיכון</w:t>
                    </w:r>
                  </w:p>
                </w:txbxContent>
              </v:textbox>
              <w10:wrap type="square"/>
            </v:shape>
          </w:pict>
        </mc:Fallback>
      </mc:AlternateContent>
    </w:r>
  </w:p>
  <w:p w:rsidR="001B01E1" w:rsidRDefault="00014FCA" w:rsidP="009620E7">
    <w:pPr>
      <w:pStyle w:val="a8"/>
      <w:rPr>
        <w:rtl/>
      </w:rPr>
    </w:pPr>
    <w:r>
      <w:rPr>
        <w:rFonts w:ascii="Tahoma" w:hAnsi="Tahoma" w:cs="Tahoma"/>
        <w:noProof/>
        <w:color w:val="002060"/>
        <w:sz w:val="18"/>
        <w:szCs w:val="18"/>
      </w:rPr>
      <w:drawing>
        <wp:anchor distT="0" distB="0" distL="114300" distR="114300" simplePos="0" relativeHeight="251693056"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19225149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1490"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1899652636"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4" style="flip:x;mso-height-percent:0;mso-height-relative:margin;mso-width-percent:0;mso-width-relative:margin;mso-wrap-distance-bottom:0;mso-wrap-distance-left:9pt;mso-wrap-distance-right:9pt;mso-wrap-distance-top:0;mso-wrap-style:square;position:absolute;visibility:visible;z-index:251687936" from="-109.7pt,27.8pt" to="367.9pt,27.8pt" strokecolor="#0d0d0d" strokeweight="0.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1E1" w:rsidRDefault="00014FCA" w:rsidP="001526AC">
    <w:pPr>
      <w:pStyle w:val="a8"/>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1248"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4456251"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1B01E1" w:rsidRPr="00FD02CC" w:rsidRDefault="001B01E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left:0;text-align:left;margin-left:-75.25pt;margin-top:-82.9pt;width:510.25pt;height:708.6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" filled="f" strokecolor="#a5a5a5 [2092]" strokeweight=".25pt">
              <v:stroke dashstyle="longDash"/>
              <v:textbox>
                <w:txbxContent>
                  <w:p w:rsidR="001B01E1" w:rsidRPr="00FD02CC" w:rsidRDefault="001B01E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1339138723"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1B01E1" w:rsidRPr="009B7D1B" w:rsidRDefault="00014FCA" w:rsidP="00E629B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w:t>
                          </w:r>
                          <w:r>
                            <w:rPr>
                              <w:rFonts w:ascii="Tahoma" w:hAnsi="Tahoma" w:cs="Tahoma" w:hint="cs"/>
                              <w:sz w:val="24"/>
                              <w:szCs w:val="24"/>
                              <w:rtl/>
                            </w:rPr>
                            <w:t xml:space="preserve">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E629B4" w:rsidRPr="00E629B4">
                            <w:rPr>
                              <w:rFonts w:ascii="Tahoma" w:hAnsi="Tahoma" w:cs="Tahoma"/>
                              <w:b/>
                              <w:bCs/>
                              <w:rtl/>
                            </w:rPr>
                            <w:t>טיפול המחלקות לשירותים חברתיים בבני נוער בסיכון</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56.4pt;margin-top:-57.45pt;width:24pt;height:626.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" fillcolor="#00305f" strokecolor="#00305f">
              <v:textbox style="layout-flow:vertical;mso-layout-flow-alt:bottom-to-top" inset="0,0,0,0">
                <w:txbxContent>
                  <w:p w:rsidR="001B01E1" w:rsidRPr="009B7D1B" w:rsidRDefault="00014FCA" w:rsidP="00E629B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w:t>
                    </w:r>
                    <w:r>
                      <w:rPr>
                        <w:rFonts w:ascii="Tahoma" w:hAnsi="Tahoma" w:cs="Tahoma" w:hint="cs"/>
                        <w:sz w:val="24"/>
                        <w:szCs w:val="24"/>
                        <w:rtl/>
                      </w:rPr>
                      <w:t xml:space="preserve">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E629B4" w:rsidRPr="00E629B4">
                      <w:rPr>
                        <w:rFonts w:ascii="Tahoma" w:hAnsi="Tahoma" w:cs="Tahoma"/>
                        <w:b/>
                        <w:bCs/>
                        <w:rtl/>
                      </w:rPr>
                      <w:t>טיפול המחלקות לשירותים חברתיים בבני נוער בסיכון</w:t>
                    </w:r>
                  </w:p>
                </w:txbxContent>
              </v:textbox>
              <w10:wrap type="square"/>
            </v:shape>
          </w:pict>
        </mc:Fallback>
      </mc:AlternateContent>
    </w:r>
  </w:p>
  <w:p w:rsidR="001B01E1" w:rsidRDefault="001B01E1" w:rsidP="001526AC">
    <w:pPr>
      <w:pStyle w:val="a8"/>
      <w:tabs>
        <w:tab w:val="clear" w:pos="4153"/>
        <w:tab w:val="clear" w:pos="8306"/>
        <w:tab w:val="left" w:pos="493"/>
        <w:tab w:val="center" w:pos="4111"/>
        <w:tab w:val="right" w:pos="7478"/>
        <w:tab w:val="right" w:pos="8222"/>
      </w:tabs>
      <w:jc w:val="left"/>
      <w:rPr>
        <w:rtl/>
      </w:rPr>
    </w:pPr>
  </w:p>
  <w:p w:rsidR="001B01E1" w:rsidRPr="001526AC" w:rsidRDefault="00014FCA" w:rsidP="00005B23">
    <w:pPr>
      <w:pStyle w:val="a8"/>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408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87213894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1B01E1" w:rsidRPr="00C55DC9" w:rsidRDefault="00014FCA" w:rsidP="00B244B0">
                          <w:pPr>
                            <w:jc w:val="right"/>
                            <w:rPr>
                              <w:color w:val="0D0D0D" w:themeColor="text1" w:themeTint="F2"/>
                              <w:sz w:val="16"/>
                              <w:szCs w:val="16"/>
                            </w:rPr>
                          </w:pPr>
                          <w:r w:rsidRPr="00F61D02">
                            <w:rPr>
                              <w:rFonts w:ascii="Tahoma" w:hAnsi="Tahoma" w:cs="Tahoma"/>
                              <w:color w:val="0D0D0D"/>
                              <w:sz w:val="16"/>
                              <w:szCs w:val="16"/>
                              <w:rtl/>
                            </w:rPr>
                            <w:t>מבקר המדינה | דוח על הביקורת בשלטון המקומי | התשפ"ה-2025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21.4pt;margin-top:27.7pt;width:351.15pt;height:23.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" strokecolor="white [3212]">
              <v:textbox>
                <w:txbxContent>
                  <w:p w:rsidR="001B01E1" w:rsidRPr="00C55DC9" w:rsidRDefault="00014FCA" w:rsidP="00B244B0">
                    <w:pPr>
                      <w:jc w:val="right"/>
                      <w:rPr>
                        <w:color w:val="0D0D0D" w:themeColor="text1" w:themeTint="F2"/>
                        <w:sz w:val="16"/>
                        <w:szCs w:val="16"/>
                      </w:rPr>
                    </w:pPr>
                    <w:r w:rsidRPr="00F61D02">
                      <w:rPr>
                        <w:rFonts w:ascii="Tahoma" w:hAnsi="Tahoma" w:cs="Tahoma"/>
                        <w:color w:val="0D0D0D"/>
                        <w:sz w:val="16"/>
                        <w:szCs w:val="16"/>
                        <w:rtl/>
                      </w:rPr>
                      <w:t>מבקר המדינה | דוח על הביקורת בשלטון המקומי | התשפ"ה-2025</w:t>
                    </w:r>
                  </w:p>
                </w:txbxContent>
              </v:textbox>
            </v:shape>
          </w:pict>
        </mc:Fallback>
      </mc:AlternateContent>
    </w:r>
    <w:r>
      <w:rPr>
        <w:rFonts w:ascii="Tahoma" w:hAnsi="Tahoma" w:cs="Tahoma"/>
        <w:noProof/>
        <w:sz w:val="22"/>
        <w:szCs w:val="22"/>
        <w:rtl/>
        <w:lang w:val="he-IL"/>
      </w:rPr>
      <w:drawing>
        <wp:anchor distT="0" distB="0" distL="114300" distR="114300" simplePos="0" relativeHeight="25170022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879415136"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415136"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612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1250807795"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8" style="flip:x;mso-height-percent:0;mso-height-relative:margin;mso-width-percent:0;mso-width-relative:margin;mso-wrap-distance-bottom:0;mso-wrap-distance-left:9pt;mso-wrap-distance-right:9pt;mso-wrap-distance-top:0;mso-wrap-style:square;position:absolute;visibility:visible;z-index:251697152"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88216AB"/>
    <w:multiLevelType w:val="hybridMultilevel"/>
    <w:tmpl w:val="BB7ADECA"/>
    <w:lvl w:ilvl="0" w:tplc="1B087FB4">
      <w:start w:val="1"/>
      <w:numFmt w:val="hebrew1"/>
      <w:pStyle w:val="1"/>
      <w:lvlText w:val="%1."/>
      <w:lvlJc w:val="center"/>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2" w15:restartNumberingAfterBreak="0">
    <w:nsid w:val="0DDA1A01"/>
    <w:multiLevelType w:val="hybridMultilevel"/>
    <w:tmpl w:val="CD76C6BE"/>
    <w:lvl w:ilvl="0" w:tplc="C0C851A2">
      <w:start w:val="1"/>
      <w:numFmt w:val="bullet"/>
      <w:pStyle w:val="73BULLETS"/>
      <w:lvlText w:val=""/>
      <w:lvlJc w:val="left"/>
      <w:pPr>
        <w:ind w:left="720" w:hanging="360"/>
      </w:pPr>
      <w:rPr>
        <w:rFonts w:ascii="Symbol" w:hAnsi="Symbol" w:hint="default"/>
      </w:rPr>
    </w:lvl>
    <w:lvl w:ilvl="1" w:tplc="4DAC2934" w:tentative="1">
      <w:start w:val="1"/>
      <w:numFmt w:val="bullet"/>
      <w:lvlText w:val="o"/>
      <w:lvlJc w:val="left"/>
      <w:pPr>
        <w:ind w:left="1440" w:hanging="360"/>
      </w:pPr>
      <w:rPr>
        <w:rFonts w:ascii="Courier New" w:hAnsi="Courier New" w:cs="Courier New" w:hint="default"/>
      </w:rPr>
    </w:lvl>
    <w:lvl w:ilvl="2" w:tplc="30989640" w:tentative="1">
      <w:start w:val="1"/>
      <w:numFmt w:val="bullet"/>
      <w:lvlText w:val=""/>
      <w:lvlJc w:val="left"/>
      <w:pPr>
        <w:ind w:left="2160" w:hanging="360"/>
      </w:pPr>
      <w:rPr>
        <w:rFonts w:ascii="Wingdings" w:hAnsi="Wingdings" w:hint="default"/>
      </w:rPr>
    </w:lvl>
    <w:lvl w:ilvl="3" w:tplc="9AF66BB0" w:tentative="1">
      <w:start w:val="1"/>
      <w:numFmt w:val="bullet"/>
      <w:lvlText w:val=""/>
      <w:lvlJc w:val="left"/>
      <w:pPr>
        <w:ind w:left="2880" w:hanging="360"/>
      </w:pPr>
      <w:rPr>
        <w:rFonts w:ascii="Symbol" w:hAnsi="Symbol" w:hint="default"/>
      </w:rPr>
    </w:lvl>
    <w:lvl w:ilvl="4" w:tplc="C5480EB0" w:tentative="1">
      <w:start w:val="1"/>
      <w:numFmt w:val="bullet"/>
      <w:lvlText w:val="o"/>
      <w:lvlJc w:val="left"/>
      <w:pPr>
        <w:ind w:left="3600" w:hanging="360"/>
      </w:pPr>
      <w:rPr>
        <w:rFonts w:ascii="Courier New" w:hAnsi="Courier New" w:cs="Courier New" w:hint="default"/>
      </w:rPr>
    </w:lvl>
    <w:lvl w:ilvl="5" w:tplc="CFF6B5B2" w:tentative="1">
      <w:start w:val="1"/>
      <w:numFmt w:val="bullet"/>
      <w:lvlText w:val=""/>
      <w:lvlJc w:val="left"/>
      <w:pPr>
        <w:ind w:left="4320" w:hanging="360"/>
      </w:pPr>
      <w:rPr>
        <w:rFonts w:ascii="Wingdings" w:hAnsi="Wingdings" w:hint="default"/>
      </w:rPr>
    </w:lvl>
    <w:lvl w:ilvl="6" w:tplc="F8DA8F26" w:tentative="1">
      <w:start w:val="1"/>
      <w:numFmt w:val="bullet"/>
      <w:lvlText w:val=""/>
      <w:lvlJc w:val="left"/>
      <w:pPr>
        <w:ind w:left="5040" w:hanging="360"/>
      </w:pPr>
      <w:rPr>
        <w:rFonts w:ascii="Symbol" w:hAnsi="Symbol" w:hint="default"/>
      </w:rPr>
    </w:lvl>
    <w:lvl w:ilvl="7" w:tplc="3EC6B89C" w:tentative="1">
      <w:start w:val="1"/>
      <w:numFmt w:val="bullet"/>
      <w:lvlText w:val="o"/>
      <w:lvlJc w:val="left"/>
      <w:pPr>
        <w:ind w:left="5760" w:hanging="360"/>
      </w:pPr>
      <w:rPr>
        <w:rFonts w:ascii="Courier New" w:hAnsi="Courier New" w:cs="Courier New" w:hint="default"/>
      </w:rPr>
    </w:lvl>
    <w:lvl w:ilvl="8" w:tplc="B3F8C846" w:tentative="1">
      <w:start w:val="1"/>
      <w:numFmt w:val="bullet"/>
      <w:lvlText w:val=""/>
      <w:lvlJc w:val="left"/>
      <w:pPr>
        <w:ind w:left="6480" w:hanging="360"/>
      </w:pPr>
      <w:rPr>
        <w:rFonts w:ascii="Wingdings" w:hAnsi="Wingdings" w:hint="default"/>
      </w:rPr>
    </w:lvl>
  </w:abstractNum>
  <w:abstractNum w:abstractNumId="3"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4" w15:restartNumberingAfterBreak="0">
    <w:nsid w:val="30D17255"/>
    <w:multiLevelType w:val="hybridMultilevel"/>
    <w:tmpl w:val="F1AE1FFC"/>
    <w:lvl w:ilvl="0" w:tplc="77603860">
      <w:start w:val="1"/>
      <w:numFmt w:val="decimal"/>
      <w:pStyle w:val="a"/>
      <w:lvlText w:val="לוח %1:"/>
      <w:lvlJc w:val="left"/>
      <w:pPr>
        <w:ind w:left="185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30D87B9C"/>
    <w:multiLevelType w:val="hybridMultilevel"/>
    <w:tmpl w:val="A4468178"/>
    <w:lvl w:ilvl="0" w:tplc="A6942DCA">
      <w:start w:val="1"/>
      <w:numFmt w:val="decimal"/>
      <w:lvlText w:val="%1."/>
      <w:lvlJc w:val="left"/>
      <w:pPr>
        <w:ind w:left="153" w:hanging="360"/>
      </w:pPr>
    </w:lvl>
    <w:lvl w:ilvl="1" w:tplc="01207B2E" w:tentative="1">
      <w:start w:val="1"/>
      <w:numFmt w:val="lowerLetter"/>
      <w:lvlText w:val="%2."/>
      <w:lvlJc w:val="left"/>
      <w:pPr>
        <w:ind w:left="873" w:hanging="360"/>
      </w:pPr>
    </w:lvl>
    <w:lvl w:ilvl="2" w:tplc="0428CD1A" w:tentative="1">
      <w:start w:val="1"/>
      <w:numFmt w:val="lowerRoman"/>
      <w:lvlText w:val="%3."/>
      <w:lvlJc w:val="right"/>
      <w:pPr>
        <w:ind w:left="1593" w:hanging="180"/>
      </w:pPr>
    </w:lvl>
    <w:lvl w:ilvl="3" w:tplc="DFA8F434" w:tentative="1">
      <w:start w:val="1"/>
      <w:numFmt w:val="decimal"/>
      <w:lvlText w:val="%4."/>
      <w:lvlJc w:val="left"/>
      <w:pPr>
        <w:ind w:left="2313" w:hanging="360"/>
      </w:pPr>
    </w:lvl>
    <w:lvl w:ilvl="4" w:tplc="2E247B9C" w:tentative="1">
      <w:start w:val="1"/>
      <w:numFmt w:val="lowerLetter"/>
      <w:lvlText w:val="%5."/>
      <w:lvlJc w:val="left"/>
      <w:pPr>
        <w:ind w:left="3033" w:hanging="360"/>
      </w:pPr>
    </w:lvl>
    <w:lvl w:ilvl="5" w:tplc="70CCC606" w:tentative="1">
      <w:start w:val="1"/>
      <w:numFmt w:val="lowerRoman"/>
      <w:lvlText w:val="%6."/>
      <w:lvlJc w:val="right"/>
      <w:pPr>
        <w:ind w:left="3753" w:hanging="180"/>
      </w:pPr>
    </w:lvl>
    <w:lvl w:ilvl="6" w:tplc="8B408996" w:tentative="1">
      <w:start w:val="1"/>
      <w:numFmt w:val="decimal"/>
      <w:lvlText w:val="%7."/>
      <w:lvlJc w:val="left"/>
      <w:pPr>
        <w:ind w:left="4473" w:hanging="360"/>
      </w:pPr>
    </w:lvl>
    <w:lvl w:ilvl="7" w:tplc="CC403AD6" w:tentative="1">
      <w:start w:val="1"/>
      <w:numFmt w:val="lowerLetter"/>
      <w:lvlText w:val="%8."/>
      <w:lvlJc w:val="left"/>
      <w:pPr>
        <w:ind w:left="5193" w:hanging="360"/>
      </w:pPr>
    </w:lvl>
    <w:lvl w:ilvl="8" w:tplc="79A8B940" w:tentative="1">
      <w:start w:val="1"/>
      <w:numFmt w:val="lowerRoman"/>
      <w:lvlText w:val="%9."/>
      <w:lvlJc w:val="right"/>
      <w:pPr>
        <w:ind w:left="5913" w:hanging="180"/>
      </w:pPr>
    </w:lvl>
  </w:abstractNum>
  <w:abstractNum w:abstractNumId="6" w15:restartNumberingAfterBreak="0">
    <w:nsid w:val="316B14B9"/>
    <w:multiLevelType w:val="hybridMultilevel"/>
    <w:tmpl w:val="378E9214"/>
    <w:lvl w:ilvl="0" w:tplc="998E4AB2">
      <w:start w:val="1"/>
      <w:numFmt w:val="decimal"/>
      <w:pStyle w:val="a0"/>
      <w:lvlText w:val="תמונה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7" w15:restartNumberingAfterBreak="0">
    <w:nsid w:val="33A86F96"/>
    <w:multiLevelType w:val="hybridMultilevel"/>
    <w:tmpl w:val="220A2AB2"/>
    <w:lvl w:ilvl="0" w:tplc="A81CBAD8">
      <w:start w:val="1"/>
      <w:numFmt w:val="decimal"/>
      <w:pStyle w:val="a1"/>
      <w:lvlText w:val="מפה %1:"/>
      <w:lvlJc w:val="left"/>
      <w:pPr>
        <w:ind w:left="1858"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8" w15:restartNumberingAfterBreak="0">
    <w:nsid w:val="3A923526"/>
    <w:multiLevelType w:val="hybridMultilevel"/>
    <w:tmpl w:val="4E74417E"/>
    <w:lvl w:ilvl="0" w:tplc="DB807A88">
      <w:start w:val="1"/>
      <w:numFmt w:val="decimal"/>
      <w:pStyle w:val="a2"/>
      <w:lvlText w:val="תרשים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9"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40DC7E01"/>
    <w:multiLevelType w:val="hybridMultilevel"/>
    <w:tmpl w:val="5D24C320"/>
    <w:lvl w:ilvl="0" w:tplc="8430984C">
      <w:start w:val="1"/>
      <w:numFmt w:val="decimal"/>
      <w:pStyle w:val="3"/>
      <w:lvlText w:val="%1.1.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15:restartNumberingAfterBreak="0">
    <w:nsid w:val="441A6670"/>
    <w:multiLevelType w:val="hybridMultilevel"/>
    <w:tmpl w:val="369C82D6"/>
    <w:lvl w:ilvl="0" w:tplc="6A70E0A6">
      <w:start w:val="1"/>
      <w:numFmt w:val="hebrew1"/>
      <w:pStyle w:val="30"/>
      <w:lvlText w:val="%1."/>
      <w:lvlJc w:val="center"/>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2" w15:restartNumberingAfterBreak="0">
    <w:nsid w:val="459C2999"/>
    <w:multiLevelType w:val="multilevel"/>
    <w:tmpl w:val="065C52B0"/>
    <w:lvl w:ilvl="0">
      <w:start w:val="1"/>
      <w:numFmt w:val="hebrew1"/>
      <w:pStyle w:val="730"/>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4DD35436"/>
    <w:multiLevelType w:val="hybridMultilevel"/>
    <w:tmpl w:val="EC1EC164"/>
    <w:lvl w:ilvl="0" w:tplc="31D0751C">
      <w:start w:val="1"/>
      <w:numFmt w:val="decimal"/>
      <w:pStyle w:val="2"/>
      <w:lvlText w:val="%1.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4"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5" w15:restartNumberingAfterBreak="0">
    <w:nsid w:val="5D7F29F7"/>
    <w:multiLevelType w:val="hybridMultilevel"/>
    <w:tmpl w:val="ABFC5A12"/>
    <w:lvl w:ilvl="0" w:tplc="1F0C71B4">
      <w:start w:val="1"/>
      <w:numFmt w:val="hebrew1"/>
      <w:pStyle w:val="7"/>
      <w:lvlText w:val="%1."/>
      <w:lvlJc w:val="left"/>
      <w:pPr>
        <w:ind w:left="794" w:hanging="397"/>
      </w:pPr>
      <w:rPr>
        <w:rFonts w:hint="default"/>
      </w:rPr>
    </w:lvl>
    <w:lvl w:ilvl="1" w:tplc="AA52819E" w:tentative="1">
      <w:start w:val="1"/>
      <w:numFmt w:val="lowerLetter"/>
      <w:lvlText w:val="%2."/>
      <w:lvlJc w:val="left"/>
      <w:pPr>
        <w:ind w:left="1440" w:hanging="360"/>
      </w:pPr>
    </w:lvl>
    <w:lvl w:ilvl="2" w:tplc="FAF63A28" w:tentative="1">
      <w:start w:val="1"/>
      <w:numFmt w:val="lowerRoman"/>
      <w:lvlText w:val="%3."/>
      <w:lvlJc w:val="right"/>
      <w:pPr>
        <w:ind w:left="2160" w:hanging="180"/>
      </w:pPr>
    </w:lvl>
    <w:lvl w:ilvl="3" w:tplc="69E84812" w:tentative="1">
      <w:start w:val="1"/>
      <w:numFmt w:val="decimal"/>
      <w:lvlText w:val="%4."/>
      <w:lvlJc w:val="left"/>
      <w:pPr>
        <w:ind w:left="2880" w:hanging="360"/>
      </w:pPr>
    </w:lvl>
    <w:lvl w:ilvl="4" w:tplc="50369CF0" w:tentative="1">
      <w:start w:val="1"/>
      <w:numFmt w:val="lowerLetter"/>
      <w:lvlText w:val="%5."/>
      <w:lvlJc w:val="left"/>
      <w:pPr>
        <w:ind w:left="3600" w:hanging="360"/>
      </w:pPr>
    </w:lvl>
    <w:lvl w:ilvl="5" w:tplc="4DA63EAC" w:tentative="1">
      <w:start w:val="1"/>
      <w:numFmt w:val="lowerRoman"/>
      <w:lvlText w:val="%6."/>
      <w:lvlJc w:val="right"/>
      <w:pPr>
        <w:ind w:left="4320" w:hanging="180"/>
      </w:pPr>
    </w:lvl>
    <w:lvl w:ilvl="6" w:tplc="D512C532" w:tentative="1">
      <w:start w:val="1"/>
      <w:numFmt w:val="decimal"/>
      <w:lvlText w:val="%7."/>
      <w:lvlJc w:val="left"/>
      <w:pPr>
        <w:ind w:left="5040" w:hanging="360"/>
      </w:pPr>
    </w:lvl>
    <w:lvl w:ilvl="7" w:tplc="93E2CFD8" w:tentative="1">
      <w:start w:val="1"/>
      <w:numFmt w:val="lowerLetter"/>
      <w:lvlText w:val="%8."/>
      <w:lvlJc w:val="left"/>
      <w:pPr>
        <w:ind w:left="5760" w:hanging="360"/>
      </w:pPr>
    </w:lvl>
    <w:lvl w:ilvl="8" w:tplc="15A85486" w:tentative="1">
      <w:start w:val="1"/>
      <w:numFmt w:val="lowerRoman"/>
      <w:lvlText w:val="%9."/>
      <w:lvlJc w:val="right"/>
      <w:pPr>
        <w:ind w:left="6480" w:hanging="180"/>
      </w:pPr>
    </w:lvl>
  </w:abstractNum>
  <w:abstractNum w:abstractNumId="16" w15:restartNumberingAfterBreak="0">
    <w:nsid w:val="5F743717"/>
    <w:multiLevelType w:val="multilevel"/>
    <w:tmpl w:val="54B40DD4"/>
    <w:lvl w:ilvl="0">
      <w:start w:val="1"/>
      <w:numFmt w:val="decimal"/>
      <w:pStyle w:val="a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7" w15:restartNumberingAfterBreak="0">
    <w:nsid w:val="665B09CB"/>
    <w:multiLevelType w:val="hybridMultilevel"/>
    <w:tmpl w:val="F98283A0"/>
    <w:lvl w:ilvl="0" w:tplc="D0AABB22">
      <w:start w:val="1"/>
      <w:numFmt w:val="bullet"/>
      <w:pStyle w:val="5"/>
      <w:lvlText w:val=""/>
      <w:lvlJc w:val="left"/>
      <w:pPr>
        <w:ind w:left="1854" w:hanging="360"/>
      </w:pPr>
      <w:rPr>
        <w:rFonts w:ascii="Wingdings" w:hAnsi="Wingdings" w:hint="default"/>
        <w:color w:val="FFF40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15:restartNumberingAfterBreak="0">
    <w:nsid w:val="72322BE9"/>
    <w:multiLevelType w:val="hybridMultilevel"/>
    <w:tmpl w:val="0EC6FE06"/>
    <w:lvl w:ilvl="0" w:tplc="7CF41E78">
      <w:start w:val="1"/>
      <w:numFmt w:val="bullet"/>
      <w:lvlText w:val=""/>
      <w:lvlJc w:val="left"/>
      <w:pPr>
        <w:ind w:left="794" w:hanging="397"/>
      </w:pPr>
      <w:rPr>
        <w:rFonts w:ascii="Symbol" w:hAnsi="Symbol" w:cs="Symbol" w:hint="default"/>
        <w:b/>
        <w:i w:val="0"/>
        <w:caps w:val="0"/>
        <w:strike w:val="0"/>
        <w:dstrike w:val="0"/>
        <w:vanish w:val="0"/>
        <w:color w:val="FF0000"/>
        <w:sz w:val="24"/>
        <w:szCs w:val="24"/>
        <w:vertAlign w:val="baseline"/>
      </w:rPr>
    </w:lvl>
    <w:lvl w:ilvl="1" w:tplc="3F40CF10" w:tentative="1">
      <w:start w:val="1"/>
      <w:numFmt w:val="bullet"/>
      <w:lvlText w:val="o"/>
      <w:lvlJc w:val="left"/>
      <w:pPr>
        <w:ind w:left="1837" w:hanging="360"/>
      </w:pPr>
      <w:rPr>
        <w:rFonts w:ascii="Courier New" w:hAnsi="Courier New" w:cs="Courier New" w:hint="default"/>
      </w:rPr>
    </w:lvl>
    <w:lvl w:ilvl="2" w:tplc="48541A84" w:tentative="1">
      <w:start w:val="1"/>
      <w:numFmt w:val="bullet"/>
      <w:lvlText w:val=""/>
      <w:lvlJc w:val="left"/>
      <w:pPr>
        <w:ind w:left="2557" w:hanging="360"/>
      </w:pPr>
      <w:rPr>
        <w:rFonts w:ascii="Wingdings" w:hAnsi="Wingdings" w:hint="default"/>
      </w:rPr>
    </w:lvl>
    <w:lvl w:ilvl="3" w:tplc="7ECA7956" w:tentative="1">
      <w:start w:val="1"/>
      <w:numFmt w:val="bullet"/>
      <w:lvlText w:val=""/>
      <w:lvlJc w:val="left"/>
      <w:pPr>
        <w:ind w:left="3277" w:hanging="360"/>
      </w:pPr>
      <w:rPr>
        <w:rFonts w:ascii="Symbol" w:hAnsi="Symbol" w:hint="default"/>
      </w:rPr>
    </w:lvl>
    <w:lvl w:ilvl="4" w:tplc="5B622D6A" w:tentative="1">
      <w:start w:val="1"/>
      <w:numFmt w:val="bullet"/>
      <w:lvlText w:val="o"/>
      <w:lvlJc w:val="left"/>
      <w:pPr>
        <w:ind w:left="3997" w:hanging="360"/>
      </w:pPr>
      <w:rPr>
        <w:rFonts w:ascii="Courier New" w:hAnsi="Courier New" w:cs="Courier New" w:hint="default"/>
      </w:rPr>
    </w:lvl>
    <w:lvl w:ilvl="5" w:tplc="B85C12B0" w:tentative="1">
      <w:start w:val="1"/>
      <w:numFmt w:val="bullet"/>
      <w:lvlText w:val=""/>
      <w:lvlJc w:val="left"/>
      <w:pPr>
        <w:ind w:left="4717" w:hanging="360"/>
      </w:pPr>
      <w:rPr>
        <w:rFonts w:ascii="Wingdings" w:hAnsi="Wingdings" w:hint="default"/>
      </w:rPr>
    </w:lvl>
    <w:lvl w:ilvl="6" w:tplc="70120034" w:tentative="1">
      <w:start w:val="1"/>
      <w:numFmt w:val="bullet"/>
      <w:lvlText w:val=""/>
      <w:lvlJc w:val="left"/>
      <w:pPr>
        <w:ind w:left="5437" w:hanging="360"/>
      </w:pPr>
      <w:rPr>
        <w:rFonts w:ascii="Symbol" w:hAnsi="Symbol" w:hint="default"/>
      </w:rPr>
    </w:lvl>
    <w:lvl w:ilvl="7" w:tplc="18F00DF8" w:tentative="1">
      <w:start w:val="1"/>
      <w:numFmt w:val="bullet"/>
      <w:lvlText w:val="o"/>
      <w:lvlJc w:val="left"/>
      <w:pPr>
        <w:ind w:left="6157" w:hanging="360"/>
      </w:pPr>
      <w:rPr>
        <w:rFonts w:ascii="Courier New" w:hAnsi="Courier New" w:cs="Courier New" w:hint="default"/>
      </w:rPr>
    </w:lvl>
    <w:lvl w:ilvl="8" w:tplc="37A895D6" w:tentative="1">
      <w:start w:val="1"/>
      <w:numFmt w:val="bullet"/>
      <w:lvlText w:val=""/>
      <w:lvlJc w:val="left"/>
      <w:pPr>
        <w:ind w:left="6877" w:hanging="360"/>
      </w:pPr>
      <w:rPr>
        <w:rFonts w:ascii="Wingdings" w:hAnsi="Wingdings" w:hint="default"/>
      </w:rPr>
    </w:lvl>
  </w:abstractNum>
  <w:abstractNum w:abstractNumId="19" w15:restartNumberingAfterBreak="0">
    <w:nsid w:val="7D365B29"/>
    <w:multiLevelType w:val="multilevel"/>
    <w:tmpl w:val="E3AA6D54"/>
    <w:lvl w:ilvl="0">
      <w:start w:val="1"/>
      <w:numFmt w:val="hebrew1"/>
      <w:pStyle w:val="731"/>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20" w15:restartNumberingAfterBreak="0">
    <w:nsid w:val="7E431D00"/>
    <w:multiLevelType w:val="hybridMultilevel"/>
    <w:tmpl w:val="7576C230"/>
    <w:lvl w:ilvl="0" w:tplc="E572D256">
      <w:start w:val="1"/>
      <w:numFmt w:val="decimal"/>
      <w:pStyle w:val="10"/>
      <w:lvlText w:val="%1."/>
      <w:lvlJc w:val="left"/>
      <w:pPr>
        <w:ind w:left="1858" w:hanging="360"/>
      </w:pPr>
      <w:rPr>
        <w:rFonts w:ascii="Calibri" w:hAnsi="Calibri" w:cs="Calibri" w:hint="default"/>
        <w:b/>
        <w:bCs/>
        <w:i w:val="0"/>
        <w:iCs w:val="0"/>
        <w:color w:val="002060"/>
        <w:sz w:val="40"/>
        <w:szCs w:val="40"/>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num w:numId="1">
    <w:abstractNumId w:val="14"/>
  </w:num>
  <w:num w:numId="2">
    <w:abstractNumId w:val="3"/>
  </w:num>
  <w:num w:numId="3">
    <w:abstractNumId w:val="9"/>
  </w:num>
  <w:num w:numId="4">
    <w:abstractNumId w:val="19"/>
  </w:num>
  <w:num w:numId="5">
    <w:abstractNumId w:val="0"/>
  </w:num>
  <w:num w:numId="6">
    <w:abstractNumId w:val="12"/>
  </w:num>
  <w:num w:numId="7">
    <w:abstractNumId w:val="16"/>
  </w:num>
  <w:num w:numId="8">
    <w:abstractNumId w:val="2"/>
  </w:num>
  <w:num w:numId="9">
    <w:abstractNumId w:val="15"/>
  </w:num>
  <w:num w:numId="10">
    <w:abstractNumId w:val="5"/>
  </w:num>
  <w:num w:numId="11">
    <w:abstractNumId w:val="18"/>
  </w:num>
  <w:num w:numId="12">
    <w:abstractNumId w:val="20"/>
  </w:num>
  <w:num w:numId="13">
    <w:abstractNumId w:val="13"/>
  </w:num>
  <w:num w:numId="14">
    <w:abstractNumId w:val="10"/>
  </w:num>
  <w:num w:numId="15">
    <w:abstractNumId w:val="1"/>
  </w:num>
  <w:num w:numId="16">
    <w:abstractNumId w:val="11"/>
  </w:num>
  <w:num w:numId="17">
    <w:abstractNumId w:val="17"/>
  </w:num>
  <w:num w:numId="18">
    <w:abstractNumId w:val="8"/>
  </w:num>
  <w:num w:numId="19">
    <w:abstractNumId w:val="6"/>
  </w:num>
  <w:num w:numId="20">
    <w:abstractNumId w:val="4"/>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gutterAtTop/>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4FCA"/>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5915"/>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4AD8"/>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7E8"/>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0516"/>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0ADA"/>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7AE"/>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CA7"/>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01E1"/>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B79C8"/>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BBC"/>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B7E29"/>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529"/>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53"/>
    <w:rsid w:val="0034038A"/>
    <w:rsid w:val="003405D2"/>
    <w:rsid w:val="003405E7"/>
    <w:rsid w:val="00340658"/>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5FB2"/>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68B"/>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17F"/>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690"/>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2DC"/>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3DCC"/>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3F66"/>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34B"/>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4A29"/>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B8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1305"/>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C0E"/>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39"/>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CF7"/>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5EE"/>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1D0"/>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04E"/>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30F"/>
    <w:rsid w:val="007F64B4"/>
    <w:rsid w:val="007F7FF2"/>
    <w:rsid w:val="00800889"/>
    <w:rsid w:val="00800A64"/>
    <w:rsid w:val="00800C46"/>
    <w:rsid w:val="00800CBD"/>
    <w:rsid w:val="0080175F"/>
    <w:rsid w:val="00801C4D"/>
    <w:rsid w:val="00801F46"/>
    <w:rsid w:val="00802129"/>
    <w:rsid w:val="008024D4"/>
    <w:rsid w:val="008025C3"/>
    <w:rsid w:val="00802E55"/>
    <w:rsid w:val="00802F26"/>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0C6B"/>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903"/>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63A"/>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9AC"/>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4E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345"/>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6EB3"/>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3E54"/>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1D70"/>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0DF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2EF6"/>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8AD"/>
    <w:rsid w:val="00B22C0A"/>
    <w:rsid w:val="00B22F42"/>
    <w:rsid w:val="00B22FF9"/>
    <w:rsid w:val="00B23E7C"/>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3F"/>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2AE"/>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295"/>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34A"/>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64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696D"/>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3E91"/>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71B"/>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66F"/>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72E"/>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29B4"/>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0F97"/>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2CB6"/>
    <w:rsid w:val="00ED33A3"/>
    <w:rsid w:val="00ED353C"/>
    <w:rsid w:val="00ED36F0"/>
    <w:rsid w:val="00ED3E4C"/>
    <w:rsid w:val="00ED41B5"/>
    <w:rsid w:val="00ED41CA"/>
    <w:rsid w:val="00ED41DC"/>
    <w:rsid w:val="00ED42A0"/>
    <w:rsid w:val="00ED4972"/>
    <w:rsid w:val="00ED5433"/>
    <w:rsid w:val="00ED5746"/>
    <w:rsid w:val="00ED63D1"/>
    <w:rsid w:val="00ED6CDD"/>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1FE"/>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1D02"/>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C27"/>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CE2619"/>
    <w:pPr>
      <w:bidi/>
      <w:spacing w:after="0" w:line="312" w:lineRule="auto"/>
    </w:pPr>
  </w:style>
  <w:style w:type="paragraph" w:styleId="11">
    <w:name w:val="heading 1"/>
    <w:basedOn w:val="a4"/>
    <w:next w:val="a4"/>
    <w:link w:val="110"/>
    <w:uiPriority w:val="1"/>
    <w:qFormat/>
    <w:rsid w:val="00F41DE0"/>
    <w:pPr>
      <w:keepNext/>
      <w:keepLines/>
      <w:jc w:val="center"/>
      <w:outlineLvl w:val="0"/>
    </w:pPr>
    <w:rPr>
      <w:rFonts w:eastAsiaTheme="majorEastAsia"/>
      <w:bCs/>
      <w:szCs w:val="36"/>
      <w:u w:val="single"/>
    </w:rPr>
  </w:style>
  <w:style w:type="paragraph" w:styleId="20">
    <w:name w:val="heading 2"/>
    <w:basedOn w:val="a4"/>
    <w:next w:val="a4"/>
    <w:link w:val="22"/>
    <w:uiPriority w:val="1"/>
    <w:qFormat/>
    <w:rsid w:val="00F41DE0"/>
    <w:pPr>
      <w:keepNext/>
      <w:keepLines/>
      <w:spacing w:before="480"/>
      <w:jc w:val="center"/>
      <w:outlineLvl w:val="1"/>
    </w:pPr>
    <w:rPr>
      <w:rFonts w:eastAsiaTheme="majorEastAsia"/>
      <w:bCs/>
      <w:szCs w:val="32"/>
    </w:rPr>
  </w:style>
  <w:style w:type="paragraph" w:styleId="31">
    <w:name w:val="heading 3"/>
    <w:basedOn w:val="a4"/>
    <w:next w:val="a4"/>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4"/>
    <w:next w:val="a4"/>
    <w:link w:val="41"/>
    <w:uiPriority w:val="1"/>
    <w:qFormat/>
    <w:rsid w:val="00F41DE0"/>
    <w:pPr>
      <w:keepNext/>
      <w:keepLines/>
      <w:spacing w:before="240"/>
      <w:outlineLvl w:val="3"/>
    </w:pPr>
    <w:rPr>
      <w:rFonts w:eastAsiaTheme="majorEastAsia"/>
      <w:bCs/>
      <w:szCs w:val="26"/>
    </w:rPr>
  </w:style>
  <w:style w:type="paragraph" w:styleId="50">
    <w:name w:val="heading 5"/>
    <w:basedOn w:val="a4"/>
    <w:next w:val="a4"/>
    <w:link w:val="51"/>
    <w:uiPriority w:val="1"/>
    <w:qFormat/>
    <w:rsid w:val="00F41DE0"/>
    <w:pPr>
      <w:keepNext/>
      <w:keepLines/>
      <w:outlineLvl w:val="4"/>
    </w:pPr>
    <w:rPr>
      <w:rFonts w:eastAsiaTheme="majorEastAsia"/>
      <w:bCs/>
      <w:spacing w:val="40"/>
    </w:rPr>
  </w:style>
  <w:style w:type="paragraph" w:styleId="6">
    <w:name w:val="heading 6"/>
    <w:basedOn w:val="a4"/>
    <w:next w:val="a4"/>
    <w:link w:val="61"/>
    <w:uiPriority w:val="1"/>
    <w:qFormat/>
    <w:rsid w:val="00F41DE0"/>
    <w:pPr>
      <w:keepNext/>
      <w:keepLines/>
      <w:outlineLvl w:val="5"/>
    </w:pPr>
    <w:rPr>
      <w:rFonts w:eastAsiaTheme="majorEastAsia"/>
      <w:spacing w:val="40"/>
    </w:rPr>
  </w:style>
  <w:style w:type="paragraph" w:styleId="70">
    <w:name w:val="heading 7"/>
    <w:basedOn w:val="a4"/>
    <w:next w:val="a4"/>
    <w:link w:val="71"/>
    <w:uiPriority w:val="1"/>
    <w:qFormat/>
    <w:rsid w:val="00F41DE0"/>
    <w:pPr>
      <w:keepNext/>
      <w:keepLines/>
      <w:outlineLvl w:val="6"/>
    </w:pPr>
    <w:rPr>
      <w:rFonts w:eastAsiaTheme="majorEastAsia"/>
      <w:bCs/>
      <w:spacing w:val="40"/>
    </w:rPr>
  </w:style>
  <w:style w:type="paragraph" w:styleId="8">
    <w:name w:val="heading 8"/>
    <w:basedOn w:val="a4"/>
    <w:next w:val="a4"/>
    <w:link w:val="81"/>
    <w:uiPriority w:val="1"/>
    <w:qFormat/>
    <w:rsid w:val="00F41DE0"/>
    <w:pPr>
      <w:keepNext/>
      <w:keepLines/>
      <w:outlineLvl w:val="7"/>
    </w:pPr>
    <w:rPr>
      <w:rFonts w:eastAsiaTheme="majorEastAsia"/>
      <w:spacing w:val="40"/>
    </w:rPr>
  </w:style>
  <w:style w:type="paragraph" w:styleId="9">
    <w:name w:val="heading 9"/>
    <w:basedOn w:val="a4"/>
    <w:next w:val="a4"/>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0">
    <w:name w:val="כותרת 1 תו1"/>
    <w:basedOn w:val="a5"/>
    <w:link w:val="11"/>
    <w:uiPriority w:val="1"/>
    <w:rsid w:val="00F41DE0"/>
    <w:rPr>
      <w:rFonts w:eastAsiaTheme="majorEastAsia"/>
      <w:bCs/>
      <w:szCs w:val="36"/>
      <w:u w:val="single"/>
    </w:rPr>
  </w:style>
  <w:style w:type="character" w:customStyle="1" w:styleId="22">
    <w:name w:val="כותרת 2 תו2"/>
    <w:basedOn w:val="a5"/>
    <w:link w:val="20"/>
    <w:uiPriority w:val="1"/>
    <w:rsid w:val="00F41DE0"/>
    <w:rPr>
      <w:rFonts w:eastAsiaTheme="majorEastAsia"/>
      <w:bCs/>
      <w:szCs w:val="32"/>
    </w:rPr>
  </w:style>
  <w:style w:type="character" w:customStyle="1" w:styleId="32">
    <w:name w:val="כותרת 3 תו2"/>
    <w:basedOn w:val="a5"/>
    <w:link w:val="31"/>
    <w:uiPriority w:val="1"/>
    <w:rsid w:val="00F41DE0"/>
    <w:rPr>
      <w:rFonts w:eastAsiaTheme="majorEastAsia"/>
      <w:bCs/>
      <w:szCs w:val="28"/>
      <w:u w:val="single"/>
    </w:rPr>
  </w:style>
  <w:style w:type="character" w:customStyle="1" w:styleId="41">
    <w:name w:val="כותרת 4 תו1"/>
    <w:basedOn w:val="a5"/>
    <w:link w:val="4"/>
    <w:uiPriority w:val="1"/>
    <w:rsid w:val="00F41DE0"/>
    <w:rPr>
      <w:rFonts w:eastAsiaTheme="majorEastAsia"/>
      <w:bCs/>
      <w:szCs w:val="26"/>
    </w:rPr>
  </w:style>
  <w:style w:type="character" w:customStyle="1" w:styleId="51">
    <w:name w:val="כותרת 5 תו1"/>
    <w:basedOn w:val="a5"/>
    <w:link w:val="50"/>
    <w:uiPriority w:val="1"/>
    <w:rsid w:val="00F41DE0"/>
    <w:rPr>
      <w:rFonts w:eastAsiaTheme="majorEastAsia"/>
      <w:bCs/>
      <w:spacing w:val="40"/>
    </w:rPr>
  </w:style>
  <w:style w:type="character" w:customStyle="1" w:styleId="61">
    <w:name w:val="כותרת 6 תו1"/>
    <w:basedOn w:val="a5"/>
    <w:link w:val="6"/>
    <w:uiPriority w:val="1"/>
    <w:rsid w:val="00F41DE0"/>
    <w:rPr>
      <w:rFonts w:eastAsiaTheme="majorEastAsia"/>
      <w:spacing w:val="40"/>
    </w:rPr>
  </w:style>
  <w:style w:type="character" w:customStyle="1" w:styleId="71">
    <w:name w:val="כותרת 7 תו1"/>
    <w:basedOn w:val="a5"/>
    <w:link w:val="70"/>
    <w:uiPriority w:val="1"/>
    <w:rsid w:val="00F41DE0"/>
    <w:rPr>
      <w:rFonts w:eastAsiaTheme="majorEastAsia"/>
      <w:bCs/>
      <w:spacing w:val="40"/>
    </w:rPr>
  </w:style>
  <w:style w:type="character" w:customStyle="1" w:styleId="81">
    <w:name w:val="כותרת 8 תו1"/>
    <w:basedOn w:val="a5"/>
    <w:link w:val="8"/>
    <w:uiPriority w:val="1"/>
    <w:rsid w:val="00F41DE0"/>
    <w:rPr>
      <w:rFonts w:eastAsiaTheme="majorEastAsia"/>
      <w:spacing w:val="40"/>
    </w:rPr>
  </w:style>
  <w:style w:type="paragraph" w:styleId="a8">
    <w:name w:val="header"/>
    <w:basedOn w:val="a4"/>
    <w:link w:val="12"/>
    <w:uiPriority w:val="99"/>
    <w:unhideWhenUsed/>
    <w:rsid w:val="000501A4"/>
    <w:pPr>
      <w:tabs>
        <w:tab w:val="center" w:pos="4153"/>
        <w:tab w:val="right" w:pos="8306"/>
      </w:tabs>
      <w:spacing w:line="240" w:lineRule="auto"/>
    </w:pPr>
  </w:style>
  <w:style w:type="character" w:customStyle="1" w:styleId="12">
    <w:name w:val="כותרת עליונה תו1"/>
    <w:basedOn w:val="a5"/>
    <w:link w:val="a8"/>
    <w:uiPriority w:val="99"/>
    <w:rsid w:val="000501A4"/>
  </w:style>
  <w:style w:type="paragraph" w:styleId="a9">
    <w:name w:val="footer"/>
    <w:aliases w:val="כותרת תחתונה תו תו תו,כותרת תחתונה תו תו תו תו תו"/>
    <w:basedOn w:val="a4"/>
    <w:link w:val="21"/>
    <w:uiPriority w:val="99"/>
    <w:unhideWhenUsed/>
    <w:qFormat/>
    <w:rsid w:val="000501A4"/>
    <w:pPr>
      <w:tabs>
        <w:tab w:val="center" w:pos="4153"/>
        <w:tab w:val="right" w:pos="8306"/>
      </w:tabs>
      <w:spacing w:line="240" w:lineRule="auto"/>
    </w:pPr>
  </w:style>
  <w:style w:type="character" w:customStyle="1" w:styleId="21">
    <w:name w:val="כותרת תחתונה תו2"/>
    <w:aliases w:val="כותרת תחתונה תו תו תו תו,כותרת תחתונה תו תו תו תו תו תו"/>
    <w:basedOn w:val="a5"/>
    <w:link w:val="a9"/>
    <w:uiPriority w:val="99"/>
    <w:rsid w:val="000501A4"/>
  </w:style>
  <w:style w:type="paragraph" w:styleId="aa">
    <w:name w:val="Date"/>
    <w:basedOn w:val="a4"/>
    <w:next w:val="a4"/>
    <w:link w:val="23"/>
    <w:uiPriority w:val="99"/>
    <w:unhideWhenUsed/>
    <w:rsid w:val="000501A4"/>
    <w:pPr>
      <w:spacing w:before="120" w:line="240" w:lineRule="auto"/>
    </w:pPr>
  </w:style>
  <w:style w:type="character" w:customStyle="1" w:styleId="23">
    <w:name w:val="תאריך תו2"/>
    <w:basedOn w:val="a5"/>
    <w:link w:val="aa"/>
    <w:uiPriority w:val="99"/>
    <w:rsid w:val="000501A4"/>
  </w:style>
  <w:style w:type="paragraph" w:styleId="ab">
    <w:name w:val="footnote text"/>
    <w:aliases w:val=" Char,FOOTNOTES,Footnote Text - Sharp,Footnote Text - Sharp Char,Footnote Text - Sharp Char Char,Footnote Text Char Char Char Char Char,Footnote reference,Sharp - Footnote Text,Sharp - Footnote Text1 Char,fn,footnote text,single space"/>
    <w:basedOn w:val="a4"/>
    <w:link w:val="33"/>
    <w:uiPriority w:val="99"/>
    <w:qFormat/>
    <w:rsid w:val="00574579"/>
    <w:pPr>
      <w:spacing w:line="240" w:lineRule="auto"/>
      <w:ind w:left="720" w:hanging="720"/>
    </w:pPr>
    <w:rPr>
      <w:szCs w:val="20"/>
    </w:rPr>
  </w:style>
  <w:style w:type="character" w:customStyle="1" w:styleId="33">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5"/>
    <w:link w:val="ab"/>
    <w:uiPriority w:val="99"/>
    <w:rsid w:val="00574579"/>
    <w:rPr>
      <w:szCs w:val="20"/>
    </w:rPr>
  </w:style>
  <w:style w:type="table" w:styleId="ac">
    <w:name w:val="Table Grid"/>
    <w:basedOn w:val="a6"/>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6"/>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d">
    <w:name w:val="Balloon Text"/>
    <w:basedOn w:val="a4"/>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a5"/>
    <w:link w:val="ad"/>
    <w:uiPriority w:val="99"/>
    <w:rsid w:val="00AF6305"/>
    <w:rPr>
      <w:rFonts w:ascii="Tahoma" w:hAnsi="Tahoma" w:cs="Tahoma"/>
      <w:sz w:val="18"/>
      <w:szCs w:val="18"/>
    </w:rPr>
  </w:style>
  <w:style w:type="paragraph" w:styleId="ae">
    <w:name w:val="annotation text"/>
    <w:basedOn w:val="a4"/>
    <w:link w:val="14"/>
    <w:uiPriority w:val="99"/>
    <w:unhideWhenUsed/>
    <w:rsid w:val="005F492A"/>
    <w:pPr>
      <w:spacing w:line="240" w:lineRule="auto"/>
    </w:pPr>
    <w:rPr>
      <w:szCs w:val="20"/>
    </w:rPr>
  </w:style>
  <w:style w:type="character" w:customStyle="1" w:styleId="14">
    <w:name w:val="טקסט הערה תו1"/>
    <w:basedOn w:val="a5"/>
    <w:link w:val="ae"/>
    <w:uiPriority w:val="99"/>
    <w:rsid w:val="005F492A"/>
    <w:rPr>
      <w:szCs w:val="20"/>
    </w:rPr>
  </w:style>
  <w:style w:type="paragraph" w:styleId="af">
    <w:name w:val="annotation subject"/>
    <w:basedOn w:val="ae"/>
    <w:next w:val="ae"/>
    <w:link w:val="24"/>
    <w:uiPriority w:val="99"/>
    <w:unhideWhenUsed/>
    <w:rsid w:val="005F492A"/>
    <w:rPr>
      <w:b/>
      <w:bCs/>
    </w:rPr>
  </w:style>
  <w:style w:type="character" w:customStyle="1" w:styleId="24">
    <w:name w:val="נושא הערה תו2"/>
    <w:basedOn w:val="14"/>
    <w:link w:val="af"/>
    <w:uiPriority w:val="99"/>
    <w:rsid w:val="005F492A"/>
    <w:rPr>
      <w:b/>
      <w:bCs/>
      <w:szCs w:val="20"/>
    </w:rPr>
  </w:style>
  <w:style w:type="paragraph" w:styleId="af0">
    <w:name w:val="List Paragraph"/>
    <w:aliases w:val="LP1,פיסקת bullets,Bullet List,FooterText,List Paragraph_0,List Paragraph_1,List Paragraph_2,Paragraphe de liste1,lp1,numbered,List Paragraph1,style 2"/>
    <w:basedOn w:val="a4"/>
    <w:link w:val="af1"/>
    <w:uiPriority w:val="34"/>
    <w:qFormat/>
    <w:rsid w:val="003F6D65"/>
    <w:pPr>
      <w:ind w:left="720"/>
      <w:contextualSpacing/>
    </w:pPr>
  </w:style>
  <w:style w:type="paragraph" w:customStyle="1" w:styleId="7310">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2">
    <w:name w:val="73א פעולות ביקורת"/>
    <w:basedOn w:val="210"/>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a5"/>
    <w:uiPriority w:val="99"/>
    <w:unhideWhenUsed/>
    <w:rsid w:val="005A4042"/>
    <w:rPr>
      <w:color w:val="6B9F25" w:themeColor="hyperlink"/>
      <w:u w:val="single"/>
    </w:rPr>
  </w:style>
  <w:style w:type="paragraph" w:customStyle="1" w:styleId="p00">
    <w:name w:val="p00"/>
    <w:basedOn w:val="a4"/>
    <w:rsid w:val="00C24503"/>
    <w:pPr>
      <w:bidi w:val="0"/>
      <w:spacing w:before="100" w:beforeAutospacing="1" w:after="100" w:afterAutospacing="1" w:line="240" w:lineRule="auto"/>
      <w:jc w:val="left"/>
    </w:pPr>
    <w:rPr>
      <w:rFonts w:eastAsia="Times New Roman" w:cs="Times New Roman"/>
      <w:sz w:val="24"/>
    </w:rPr>
  </w:style>
  <w:style w:type="paragraph" w:styleId="af2">
    <w:name w:val="Revision"/>
    <w:hidden/>
    <w:uiPriority w:val="99"/>
    <w:semiHidden/>
    <w:rsid w:val="00AF6A68"/>
    <w:pPr>
      <w:spacing w:after="0" w:line="240" w:lineRule="auto"/>
      <w:jc w:val="left"/>
    </w:pPr>
  </w:style>
  <w:style w:type="character" w:customStyle="1" w:styleId="default">
    <w:name w:val="default"/>
    <w:basedOn w:val="a5"/>
    <w:rsid w:val="00C24503"/>
  </w:style>
  <w:style w:type="paragraph" w:customStyle="1" w:styleId="NAME">
    <w:name w:val="NAME"/>
    <w:basedOn w:val="a4"/>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3">
    <w:name w:val="כותרת 7 תו3"/>
    <w:basedOn w:val="a5"/>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4">
    <w:name w:val="73א קוביה רצה תו"/>
    <w:basedOn w:val="a5"/>
    <w:link w:val="735"/>
    <w:rsid w:val="004B039B"/>
    <w:rPr>
      <w:rFonts w:ascii="Tahoma" w:eastAsia="Times New Roman" w:hAnsi="Tahoma" w:cs="Tahoma"/>
      <w:color w:val="0D0D0D" w:themeColor="text1" w:themeTint="F2"/>
      <w:sz w:val="18"/>
      <w:szCs w:val="18"/>
      <w:shd w:val="solid" w:color="CEEAF5" w:fill="auto"/>
      <w:lang w:eastAsia="he-IL"/>
    </w:rPr>
  </w:style>
  <w:style w:type="table" w:customStyle="1" w:styleId="15">
    <w:name w:val="רשת טבלה1"/>
    <w:basedOn w:val="a6"/>
    <w:next w:val="ac"/>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6"/>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3">
    <w:name w:val="Strong"/>
    <w:basedOn w:val="a5"/>
    <w:uiPriority w:val="22"/>
    <w:qFormat/>
    <w:rsid w:val="00444597"/>
    <w:rPr>
      <w:b/>
      <w:bCs/>
    </w:rPr>
  </w:style>
  <w:style w:type="paragraph" w:customStyle="1" w:styleId="rtejustify">
    <w:name w:val="rtejustify"/>
    <w:basedOn w:val="a4"/>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6"/>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4">
    <w:name w:val="caption"/>
    <w:basedOn w:val="a4"/>
    <w:next w:val="a4"/>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5"/>
    <w:link w:val="Bodytext20"/>
    <w:rsid w:val="00444597"/>
    <w:rPr>
      <w:rFonts w:eastAsia="Times New Roman" w:cs="Times New Roman"/>
      <w:sz w:val="22"/>
      <w:szCs w:val="22"/>
      <w:shd w:val="clear" w:color="auto" w:fill="FFFFFF"/>
    </w:rPr>
  </w:style>
  <w:style w:type="paragraph" w:customStyle="1" w:styleId="Bodytext20">
    <w:name w:val="Body text (2)"/>
    <w:basedOn w:val="a4"/>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5"/>
    <w:link w:val="Bodytext70"/>
    <w:rsid w:val="00444597"/>
    <w:rPr>
      <w:rFonts w:eastAsia="Times New Roman" w:cs="Times New Roman"/>
      <w:sz w:val="22"/>
      <w:szCs w:val="22"/>
      <w:shd w:val="clear" w:color="auto" w:fill="FFFFFF"/>
    </w:rPr>
  </w:style>
  <w:style w:type="paragraph" w:customStyle="1" w:styleId="Bodytext70">
    <w:name w:val="Body text (7)"/>
    <w:basedOn w:val="a4"/>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5"/>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5"/>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4"/>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5">
    <w:name w:val="Body Text Indent"/>
    <w:basedOn w:val="a4"/>
    <w:link w:val="af6"/>
    <w:uiPriority w:val="99"/>
    <w:unhideWhenUsed/>
    <w:rsid w:val="0006189A"/>
    <w:pPr>
      <w:spacing w:after="120"/>
      <w:ind w:left="340"/>
    </w:pPr>
    <w:rPr>
      <w:rFonts w:ascii="Tahoma" w:hAnsi="Tahoma" w:cs="Tahoma"/>
      <w:sz w:val="16"/>
      <w:szCs w:val="20"/>
    </w:rPr>
  </w:style>
  <w:style w:type="character" w:customStyle="1" w:styleId="af6">
    <w:name w:val="כניסה בגוף טקסט תו"/>
    <w:basedOn w:val="a5"/>
    <w:link w:val="af5"/>
    <w:uiPriority w:val="99"/>
    <w:rsid w:val="0006189A"/>
    <w:rPr>
      <w:rFonts w:ascii="Tahoma" w:hAnsi="Tahoma" w:cs="Tahoma"/>
      <w:sz w:val="16"/>
      <w:szCs w:val="20"/>
    </w:rPr>
  </w:style>
  <w:style w:type="paragraph" w:customStyle="1" w:styleId="121">
    <w:name w:val="כותרת 1_21"/>
    <w:basedOn w:val="a4"/>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5"/>
    <w:rsid w:val="00417266"/>
    <w:rPr>
      <w:color w:val="0000FF"/>
    </w:rPr>
  </w:style>
  <w:style w:type="paragraph" w:customStyle="1" w:styleId="af7">
    <w:name w:val="תואר"/>
    <w:basedOn w:val="a4"/>
    <w:link w:val="af8"/>
    <w:qFormat/>
    <w:rsid w:val="00417266"/>
    <w:pPr>
      <w:spacing w:line="240" w:lineRule="auto"/>
      <w:jc w:val="center"/>
    </w:pPr>
    <w:rPr>
      <w:rFonts w:eastAsia="Times New Roman" w:cs="Times New Roman"/>
      <w:b/>
      <w:bCs/>
      <w:sz w:val="32"/>
      <w:szCs w:val="32"/>
      <w:lang w:eastAsia="he-IL"/>
    </w:rPr>
  </w:style>
  <w:style w:type="character" w:customStyle="1" w:styleId="af8">
    <w:name w:val="תואר תו"/>
    <w:link w:val="af7"/>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af9">
    <w:name w:val="TOC Heading"/>
    <w:basedOn w:val="11"/>
    <w:next w:val="a4"/>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5"/>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a5"/>
    <w:uiPriority w:val="99"/>
    <w:semiHidden/>
    <w:unhideWhenUsed/>
    <w:rsid w:val="00417266"/>
    <w:rPr>
      <w:color w:val="B26B02" w:themeColor="followedHyperlink"/>
      <w:u w:val="single"/>
    </w:rPr>
  </w:style>
  <w:style w:type="paragraph" w:styleId="afa">
    <w:name w:val="table of figures"/>
    <w:basedOn w:val="a4"/>
    <w:next w:val="a4"/>
    <w:uiPriority w:val="99"/>
    <w:semiHidden/>
    <w:unhideWhenUsed/>
    <w:rsid w:val="00417266"/>
  </w:style>
  <w:style w:type="character" w:styleId="afb">
    <w:name w:val="Placeholder Text"/>
    <w:basedOn w:val="a5"/>
    <w:uiPriority w:val="99"/>
    <w:semiHidden/>
    <w:rsid w:val="00417266"/>
    <w:rPr>
      <w:color w:val="808080"/>
    </w:rPr>
  </w:style>
  <w:style w:type="paragraph" w:customStyle="1" w:styleId="733155">
    <w:name w:val="73א כותרת 3_15.5"/>
    <w:basedOn w:val="31"/>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a4"/>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6">
    <w:name w:val="73א הערות שוליים"/>
    <w:basedOn w:val="ab"/>
    <w:link w:val="737"/>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8">
    <w:name w:val="73א לוחות/תרשימים/תמונות/אינפוגרפיקה/מפות"/>
    <w:basedOn w:val="a4"/>
    <w:qFormat/>
    <w:rsid w:val="004B039B"/>
    <w:pPr>
      <w:keepNext/>
      <w:keepLines/>
      <w:widowControl w:val="0"/>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0"/>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1">
    <w:name w:val="פיסקת רשימה תו"/>
    <w:aliases w:val="LP1 תו,פיסקת bullets תו,Bullet List תו,FooterText תו,List Paragraph_0 תו,List Paragraph_1 תו,List Paragraph_2 תו,Paragraphe de liste1 תו,lp1 תו,numbered תו,List Paragraph1 תו,style 2 תו"/>
    <w:link w:val="af0"/>
    <w:uiPriority w:val="34"/>
    <w:rsid w:val="00DD7B55"/>
  </w:style>
  <w:style w:type="paragraph" w:customStyle="1" w:styleId="739">
    <w:name w:val="73א הזחה ראשונה מספר"/>
    <w:basedOn w:val="af0"/>
    <w:link w:val="73a"/>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b">
    <w:name w:val="73א הזחה שנייה ריק"/>
    <w:basedOn w:val="af5"/>
    <w:link w:val="73c"/>
    <w:qFormat/>
    <w:rsid w:val="0074714A"/>
    <w:pPr>
      <w:spacing w:after="180" w:line="260" w:lineRule="exact"/>
      <w:ind w:left="794"/>
    </w:pPr>
    <w:rPr>
      <w:color w:val="0D0D0D" w:themeColor="text1" w:themeTint="F2"/>
      <w:sz w:val="18"/>
      <w:szCs w:val="18"/>
    </w:rPr>
  </w:style>
  <w:style w:type="paragraph" w:customStyle="1" w:styleId="73d">
    <w:name w:val="73א הזחה שנייה אותיות"/>
    <w:basedOn w:val="af0"/>
    <w:qFormat/>
    <w:rsid w:val="00591F15"/>
    <w:pPr>
      <w:spacing w:after="180" w:line="260" w:lineRule="exact"/>
      <w:ind w:left="0"/>
    </w:pPr>
    <w:rPr>
      <w:rFonts w:ascii="Tahoma" w:hAnsi="Tahoma" w:cs="Tahoma"/>
      <w:color w:val="0D0D0D" w:themeColor="text1" w:themeTint="F2"/>
      <w:sz w:val="18"/>
      <w:szCs w:val="18"/>
    </w:rPr>
  </w:style>
  <w:style w:type="paragraph" w:customStyle="1" w:styleId="73e">
    <w:name w:val="73א מקרא+הערות לתרשים/לוח/תמונה"/>
    <w:basedOn w:val="736"/>
    <w:link w:val="73f"/>
    <w:qFormat/>
    <w:rsid w:val="00DE1F29"/>
    <w:pPr>
      <w:keepLines w:val="0"/>
      <w:spacing w:before="120" w:after="240" w:line="260" w:lineRule="exact"/>
      <w:ind w:left="0" w:firstLine="0"/>
    </w:pPr>
    <w:rPr>
      <w:sz w:val="16"/>
      <w:szCs w:val="16"/>
    </w:rPr>
  </w:style>
  <w:style w:type="paragraph" w:customStyle="1" w:styleId="73f0">
    <w:name w:val="73א קוביה כחולה הזחה שנייה"/>
    <w:basedOn w:val="a4"/>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1">
    <w:name w:val="73א קוביה כחולה בתוך הזחה ראשונה"/>
    <w:basedOn w:val="73f0"/>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2">
    <w:name w:val="73א הזחה שנייה ללא מספר"/>
    <w:basedOn w:val="73b"/>
    <w:link w:val="73f3"/>
    <w:qFormat/>
    <w:rsid w:val="00543F8A"/>
  </w:style>
  <w:style w:type="character" w:customStyle="1" w:styleId="73c">
    <w:name w:val="73א הזחה שנייה ריק תו"/>
    <w:basedOn w:val="af6"/>
    <w:link w:val="73b"/>
    <w:rsid w:val="0074714A"/>
    <w:rPr>
      <w:rFonts w:ascii="Tahoma" w:hAnsi="Tahoma" w:cs="Tahoma"/>
      <w:color w:val="0D0D0D" w:themeColor="text1" w:themeTint="F2"/>
      <w:sz w:val="18"/>
      <w:szCs w:val="18"/>
    </w:rPr>
  </w:style>
  <w:style w:type="character" w:customStyle="1" w:styleId="73f3">
    <w:name w:val="73א הזחה שנייה ללא מספר תו"/>
    <w:basedOn w:val="73c"/>
    <w:link w:val="73f2"/>
    <w:rsid w:val="00543F8A"/>
    <w:rPr>
      <w:rFonts w:ascii="Tahoma" w:hAnsi="Tahoma" w:cs="Tahoma"/>
      <w:color w:val="0D0D0D" w:themeColor="text1" w:themeTint="F2"/>
      <w:sz w:val="18"/>
      <w:szCs w:val="18"/>
    </w:rPr>
  </w:style>
  <w:style w:type="paragraph" w:customStyle="1" w:styleId="73f4">
    <w:name w:val="73א מספור הערות שוליים"/>
    <w:basedOn w:val="736"/>
    <w:qFormat/>
    <w:rsid w:val="003B639B"/>
  </w:style>
  <w:style w:type="paragraph" w:customStyle="1" w:styleId="73R">
    <w:name w:val="73א טבלה טקסט R"/>
    <w:basedOn w:val="a4"/>
    <w:qFormat/>
    <w:rsid w:val="002F5524"/>
    <w:pPr>
      <w:keepLines/>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4"/>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4"/>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fc">
    <w:name w:val="כניסה שלישית"/>
    <w:basedOn w:val="af0"/>
    <w:qFormat/>
    <w:rsid w:val="008E5512"/>
    <w:pPr>
      <w:spacing w:after="120"/>
      <w:ind w:left="0"/>
    </w:pPr>
    <w:rPr>
      <w:rFonts w:ascii="Tahoma" w:hAnsi="Tahoma" w:cs="Tahoma"/>
      <w:szCs w:val="20"/>
    </w:rPr>
  </w:style>
  <w:style w:type="paragraph" w:customStyle="1" w:styleId="73f5">
    <w:name w:val="73א הזחה שלישית"/>
    <w:basedOn w:val="73f2"/>
    <w:qFormat/>
    <w:rsid w:val="00591F15"/>
    <w:pPr>
      <w:ind w:left="1191"/>
    </w:pPr>
  </w:style>
  <w:style w:type="paragraph" w:customStyle="1" w:styleId="73f6">
    <w:name w:val="73א קוביה כחולה הזחה שלישית"/>
    <w:basedOn w:val="73f0"/>
    <w:qFormat/>
    <w:rsid w:val="00FF6AD9"/>
    <w:pPr>
      <w:framePr w:wrap="around" w:vAnchor="text" w:hAnchor="text" w:y="1"/>
      <w:shd w:val="solid" w:color="CEEAF6" w:fill="CEEAF6"/>
      <w:spacing w:after="120"/>
      <w:ind w:left="1474"/>
    </w:pPr>
  </w:style>
  <w:style w:type="paragraph" w:customStyle="1" w:styleId="17">
    <w:name w:val="קוביה הזחה 1"/>
    <w:basedOn w:val="73f0"/>
    <w:qFormat/>
    <w:rsid w:val="005C2859"/>
    <w:pPr>
      <w:ind w:left="680"/>
    </w:pPr>
  </w:style>
  <w:style w:type="paragraph" w:customStyle="1" w:styleId="73f7">
    <w:name w:val="73א הזחה ראשונה ללא מספר"/>
    <w:basedOn w:val="73f2"/>
    <w:qFormat/>
    <w:rsid w:val="003570AC"/>
    <w:pPr>
      <w:ind w:left="397"/>
    </w:pPr>
  </w:style>
  <w:style w:type="paragraph" w:customStyle="1" w:styleId="735">
    <w:name w:val="73א קוביה רצה"/>
    <w:basedOn w:val="73f1"/>
    <w:link w:val="734"/>
    <w:qFormat/>
    <w:rsid w:val="004B039B"/>
    <w:pPr>
      <w:ind w:left="227"/>
    </w:pPr>
  </w:style>
  <w:style w:type="paragraph" w:customStyle="1" w:styleId="73414">
    <w:name w:val="73א כותרת 4_14"/>
    <w:basedOn w:val="4"/>
    <w:qFormat/>
    <w:rsid w:val="0078358A"/>
    <w:pPr>
      <w:spacing w:after="180" w:line="240" w:lineRule="atLeast"/>
      <w:jc w:val="left"/>
    </w:pPr>
    <w:rPr>
      <w:rFonts w:ascii="Tahoma" w:hAnsi="Tahoma" w:cs="Tahoma"/>
      <w:b/>
      <w:color w:val="00305F"/>
      <w:sz w:val="28"/>
      <w:szCs w:val="28"/>
    </w:rPr>
  </w:style>
  <w:style w:type="paragraph" w:customStyle="1" w:styleId="73f8">
    <w:name w:val="73א הזחה בתוך קוביה"/>
    <w:basedOn w:val="73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f9">
    <w:name w:val="73א מספרים בתוך קוביה"/>
    <w:basedOn w:val="73f8"/>
    <w:rsid w:val="00520550"/>
  </w:style>
  <w:style w:type="paragraph" w:customStyle="1" w:styleId="7311">
    <w:name w:val="73א אותיות בתוך קוביה 1"/>
    <w:basedOn w:val="73f9"/>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a4"/>
    <w:uiPriority w:val="99"/>
    <w:rsid w:val="006D5CCE"/>
    <w:pPr>
      <w:bidi w:val="0"/>
      <w:spacing w:before="100" w:beforeAutospacing="1" w:after="100" w:afterAutospacing="1" w:line="240" w:lineRule="auto"/>
      <w:jc w:val="left"/>
    </w:pPr>
    <w:rPr>
      <w:rFonts w:cs="Times New Roman"/>
      <w:sz w:val="24"/>
    </w:rPr>
  </w:style>
  <w:style w:type="paragraph" w:styleId="afd">
    <w:name w:val="Plain Text"/>
    <w:basedOn w:val="a4"/>
    <w:link w:val="afe"/>
    <w:uiPriority w:val="99"/>
    <w:unhideWhenUsed/>
    <w:rsid w:val="006D5CCE"/>
    <w:pPr>
      <w:spacing w:line="240" w:lineRule="auto"/>
      <w:jc w:val="left"/>
    </w:pPr>
    <w:rPr>
      <w:rFonts w:ascii="Calibri" w:hAnsi="Calibri" w:cstheme="minorBidi"/>
      <w:sz w:val="22"/>
      <w:szCs w:val="21"/>
    </w:rPr>
  </w:style>
  <w:style w:type="character" w:customStyle="1" w:styleId="afe">
    <w:name w:val="טקסט רגיל תו"/>
    <w:basedOn w:val="a5"/>
    <w:link w:val="afd"/>
    <w:uiPriority w:val="99"/>
    <w:rsid w:val="006D5CCE"/>
    <w:rPr>
      <w:rFonts w:ascii="Calibri" w:hAnsi="Calibri" w:cstheme="minorBidi"/>
      <w:sz w:val="22"/>
      <w:szCs w:val="21"/>
    </w:rPr>
  </w:style>
  <w:style w:type="table" w:customStyle="1" w:styleId="26">
    <w:name w:val="רשת טבלה2"/>
    <w:basedOn w:val="a6"/>
    <w:next w:val="ac"/>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endnote text"/>
    <w:basedOn w:val="a4"/>
    <w:link w:val="aff0"/>
    <w:uiPriority w:val="99"/>
    <w:semiHidden/>
    <w:unhideWhenUsed/>
    <w:rsid w:val="006D5CCE"/>
    <w:pPr>
      <w:spacing w:line="240" w:lineRule="auto"/>
    </w:pPr>
    <w:rPr>
      <w:szCs w:val="20"/>
    </w:rPr>
  </w:style>
  <w:style w:type="character" w:customStyle="1" w:styleId="aff0">
    <w:name w:val="טקסט הערת סיום תו"/>
    <w:basedOn w:val="a5"/>
    <w:link w:val="aff"/>
    <w:uiPriority w:val="99"/>
    <w:semiHidden/>
    <w:rsid w:val="006D5CCE"/>
    <w:rPr>
      <w:szCs w:val="20"/>
    </w:rPr>
  </w:style>
  <w:style w:type="paragraph" w:customStyle="1" w:styleId="111">
    <w:name w:val="כותרת 11"/>
    <w:basedOn w:val="a4"/>
    <w:next w:val="a4"/>
    <w:link w:val="18"/>
    <w:uiPriority w:val="1"/>
    <w:qFormat/>
    <w:rsid w:val="002516DF"/>
    <w:pPr>
      <w:keepNext/>
      <w:keepLines/>
      <w:jc w:val="center"/>
      <w:outlineLvl w:val="0"/>
    </w:pPr>
    <w:rPr>
      <w:rFonts w:eastAsia="Times New Roman"/>
      <w:bCs/>
      <w:szCs w:val="36"/>
      <w:u w:val="single"/>
    </w:rPr>
  </w:style>
  <w:style w:type="paragraph" w:customStyle="1" w:styleId="211">
    <w:name w:val="כותרת 21"/>
    <w:basedOn w:val="a4"/>
    <w:next w:val="a4"/>
    <w:link w:val="27"/>
    <w:uiPriority w:val="1"/>
    <w:qFormat/>
    <w:rsid w:val="002516DF"/>
    <w:pPr>
      <w:keepNext/>
      <w:keepLines/>
      <w:spacing w:before="480"/>
      <w:jc w:val="center"/>
      <w:outlineLvl w:val="1"/>
    </w:pPr>
    <w:rPr>
      <w:rFonts w:eastAsia="Times New Roman"/>
      <w:bCs/>
      <w:szCs w:val="32"/>
    </w:rPr>
  </w:style>
  <w:style w:type="paragraph" w:customStyle="1" w:styleId="310">
    <w:name w:val="כותרת 31"/>
    <w:basedOn w:val="a4"/>
    <w:next w:val="a4"/>
    <w:link w:val="34"/>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4"/>
    <w:next w:val="a4"/>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4"/>
    <w:next w:val="a4"/>
    <w:link w:val="52"/>
    <w:uiPriority w:val="1"/>
    <w:qFormat/>
    <w:rsid w:val="002516DF"/>
    <w:pPr>
      <w:keepNext/>
      <w:keepLines/>
      <w:outlineLvl w:val="4"/>
    </w:pPr>
    <w:rPr>
      <w:rFonts w:eastAsia="Times New Roman"/>
      <w:bCs/>
      <w:spacing w:val="40"/>
    </w:rPr>
  </w:style>
  <w:style w:type="paragraph" w:customStyle="1" w:styleId="610">
    <w:name w:val="כותרת 61"/>
    <w:basedOn w:val="a4"/>
    <w:next w:val="a4"/>
    <w:link w:val="60"/>
    <w:uiPriority w:val="1"/>
    <w:qFormat/>
    <w:rsid w:val="002516DF"/>
    <w:pPr>
      <w:keepNext/>
      <w:keepLines/>
      <w:outlineLvl w:val="5"/>
    </w:pPr>
    <w:rPr>
      <w:rFonts w:eastAsia="Times New Roman"/>
      <w:spacing w:val="40"/>
    </w:rPr>
  </w:style>
  <w:style w:type="paragraph" w:customStyle="1" w:styleId="710">
    <w:name w:val="כותרת 71"/>
    <w:basedOn w:val="a4"/>
    <w:next w:val="a4"/>
    <w:link w:val="72"/>
    <w:uiPriority w:val="1"/>
    <w:qFormat/>
    <w:rsid w:val="002516DF"/>
    <w:pPr>
      <w:keepNext/>
      <w:keepLines/>
      <w:outlineLvl w:val="6"/>
    </w:pPr>
    <w:rPr>
      <w:rFonts w:eastAsia="Times New Roman"/>
      <w:bCs/>
      <w:spacing w:val="40"/>
    </w:rPr>
  </w:style>
  <w:style w:type="paragraph" w:customStyle="1" w:styleId="810">
    <w:name w:val="כותרת 81"/>
    <w:basedOn w:val="a4"/>
    <w:next w:val="a4"/>
    <w:link w:val="80"/>
    <w:uiPriority w:val="1"/>
    <w:qFormat/>
    <w:rsid w:val="002516DF"/>
    <w:pPr>
      <w:keepNext/>
      <w:keepLines/>
      <w:outlineLvl w:val="7"/>
    </w:pPr>
    <w:rPr>
      <w:rFonts w:eastAsia="Times New Roman"/>
      <w:spacing w:val="40"/>
    </w:rPr>
  </w:style>
  <w:style w:type="character" w:customStyle="1" w:styleId="18">
    <w:name w:val="כותרת 1 תו"/>
    <w:link w:val="111"/>
    <w:uiPriority w:val="1"/>
    <w:rsid w:val="002516DF"/>
    <w:rPr>
      <w:rFonts w:eastAsia="Times New Roman"/>
      <w:bCs/>
      <w:szCs w:val="36"/>
      <w:u w:val="single"/>
    </w:rPr>
  </w:style>
  <w:style w:type="character" w:customStyle="1" w:styleId="27">
    <w:name w:val="כותרת 2 תו"/>
    <w:link w:val="211"/>
    <w:uiPriority w:val="1"/>
    <w:rsid w:val="002516DF"/>
    <w:rPr>
      <w:rFonts w:eastAsia="Times New Roman"/>
      <w:bCs/>
      <w:szCs w:val="32"/>
    </w:rPr>
  </w:style>
  <w:style w:type="character" w:customStyle="1" w:styleId="34">
    <w:name w:val="כותרת 3 תו"/>
    <w:link w:val="310"/>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2">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2">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4"/>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5"/>
    <w:link w:val="19"/>
    <w:uiPriority w:val="99"/>
    <w:rsid w:val="002516DF"/>
    <w:rPr>
      <w:rFonts w:eastAsia="Calibri"/>
    </w:rPr>
  </w:style>
  <w:style w:type="paragraph" w:customStyle="1" w:styleId="1a">
    <w:name w:val="כותרת תחתונה1"/>
    <w:basedOn w:val="a4"/>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5"/>
    <w:link w:val="1a"/>
    <w:uiPriority w:val="99"/>
    <w:rsid w:val="002516DF"/>
    <w:rPr>
      <w:rFonts w:eastAsia="Calibri"/>
    </w:rPr>
  </w:style>
  <w:style w:type="paragraph" w:customStyle="1" w:styleId="1b">
    <w:name w:val="תאריך1"/>
    <w:basedOn w:val="a4"/>
    <w:next w:val="a4"/>
    <w:link w:val="aff3"/>
    <w:uiPriority w:val="99"/>
    <w:unhideWhenUsed/>
    <w:rsid w:val="002516DF"/>
    <w:pPr>
      <w:spacing w:before="120" w:line="240" w:lineRule="auto"/>
    </w:pPr>
    <w:rPr>
      <w:rFonts w:eastAsia="Calibri"/>
    </w:rPr>
  </w:style>
  <w:style w:type="character" w:customStyle="1" w:styleId="aff3">
    <w:name w:val="תאריך תו"/>
    <w:basedOn w:val="a5"/>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paragraph" w:customStyle="1" w:styleId="1c">
    <w:name w:val="פיסקת רשימה1"/>
    <w:basedOn w:val="a4"/>
    <w:uiPriority w:val="34"/>
    <w:qFormat/>
    <w:rsid w:val="002516DF"/>
    <w:pPr>
      <w:ind w:left="720"/>
      <w:contextualSpacing/>
    </w:pPr>
    <w:rPr>
      <w:rFonts w:eastAsia="Calibri"/>
    </w:rPr>
  </w:style>
  <w:style w:type="paragraph" w:customStyle="1" w:styleId="aff5">
    <w:name w:val="סגנון רגיל +"/>
    <w:basedOn w:val="a4"/>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d">
    <w:name w:val="טקסט בלונים1"/>
    <w:basedOn w:val="a4"/>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d"/>
    <w:uiPriority w:val="99"/>
    <w:semiHidden/>
    <w:rsid w:val="002516DF"/>
    <w:rPr>
      <w:rFonts w:ascii="Tahoma" w:eastAsia="Calibri" w:hAnsi="Tahoma" w:cs="Tahoma"/>
      <w:sz w:val="18"/>
      <w:szCs w:val="18"/>
    </w:rPr>
  </w:style>
  <w:style w:type="character" w:customStyle="1" w:styleId="1e">
    <w:name w:val="כותרת תחתונה תו1"/>
    <w:uiPriority w:val="99"/>
    <w:rsid w:val="002516DF"/>
    <w:rPr>
      <w:rFonts w:cs="David"/>
      <w:sz w:val="24"/>
      <w:szCs w:val="24"/>
    </w:rPr>
  </w:style>
  <w:style w:type="character" w:customStyle="1" w:styleId="1f">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4"/>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a4"/>
    <w:next w:val="a4"/>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6"/>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6"/>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1">
    <w:name w:val="טבלת רשימה 31"/>
    <w:basedOn w:val="a6"/>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0">
    <w:name w:val="רשת טבלה בהירה1"/>
    <w:basedOn w:val="a6"/>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f1">
    <w:name w:val="טקסט הערה1"/>
    <w:basedOn w:val="a4"/>
    <w:link w:val="aff7"/>
    <w:uiPriority w:val="99"/>
    <w:unhideWhenUsed/>
    <w:rsid w:val="002516DF"/>
    <w:pPr>
      <w:spacing w:line="240" w:lineRule="auto"/>
    </w:pPr>
    <w:rPr>
      <w:rFonts w:eastAsia="Calibri"/>
      <w:szCs w:val="20"/>
    </w:rPr>
  </w:style>
  <w:style w:type="character" w:customStyle="1" w:styleId="aff7">
    <w:name w:val="טקסט הערה תו"/>
    <w:link w:val="1f1"/>
    <w:uiPriority w:val="99"/>
    <w:rsid w:val="002516DF"/>
    <w:rPr>
      <w:rFonts w:eastAsia="Calibri"/>
      <w:szCs w:val="20"/>
    </w:rPr>
  </w:style>
  <w:style w:type="paragraph" w:customStyle="1" w:styleId="1f2">
    <w:name w:val="נושא הערה1"/>
    <w:basedOn w:val="1f1"/>
    <w:next w:val="1f1"/>
    <w:link w:val="aff8"/>
    <w:uiPriority w:val="99"/>
    <w:semiHidden/>
    <w:unhideWhenUsed/>
    <w:rsid w:val="002516DF"/>
    <w:rPr>
      <w:b/>
      <w:bCs/>
    </w:rPr>
  </w:style>
  <w:style w:type="character" w:customStyle="1" w:styleId="aff8">
    <w:name w:val="נושא הערה תו"/>
    <w:link w:val="1f2"/>
    <w:uiPriority w:val="99"/>
    <w:semiHidden/>
    <w:rsid w:val="002516DF"/>
    <w:rPr>
      <w:rFonts w:eastAsia="Calibri"/>
      <w:b/>
      <w:bCs/>
      <w:szCs w:val="20"/>
    </w:rPr>
  </w:style>
  <w:style w:type="character" w:customStyle="1" w:styleId="212">
    <w:name w:val="כותרת 2 תו1"/>
    <w:basedOn w:val="a5"/>
    <w:uiPriority w:val="1"/>
    <w:rsid w:val="002516DF"/>
    <w:rPr>
      <w:rFonts w:asciiTheme="majorHAnsi" w:eastAsiaTheme="majorEastAsia" w:hAnsiTheme="majorHAnsi" w:cstheme="majorBidi"/>
      <w:color w:val="1481AB" w:themeColor="accent1" w:themeShade="BF"/>
      <w:sz w:val="26"/>
      <w:szCs w:val="26"/>
    </w:rPr>
  </w:style>
  <w:style w:type="character" w:customStyle="1" w:styleId="312">
    <w:name w:val="כותרת 3 תו1"/>
    <w:basedOn w:val="a5"/>
    <w:uiPriority w:val="1"/>
    <w:rsid w:val="002516DF"/>
    <w:rPr>
      <w:rFonts w:asciiTheme="majorHAnsi" w:eastAsiaTheme="majorEastAsia" w:hAnsiTheme="majorHAnsi" w:cstheme="majorBidi"/>
      <w:color w:val="0D5571" w:themeColor="accent1" w:themeShade="7F"/>
      <w:sz w:val="24"/>
      <w:szCs w:val="24"/>
    </w:rPr>
  </w:style>
  <w:style w:type="character" w:customStyle="1" w:styleId="1f3">
    <w:name w:val="תאריך תו1"/>
    <w:basedOn w:val="a5"/>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5"/>
    <w:rsid w:val="00387987"/>
  </w:style>
  <w:style w:type="paragraph" w:customStyle="1" w:styleId="p22">
    <w:name w:val="p22"/>
    <w:basedOn w:val="a4"/>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4"/>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6"/>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6"/>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6"/>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6"/>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2">
    <w:name w:val="טבלת רשת 1 בהירה1"/>
    <w:basedOn w:val="a6"/>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6"/>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6"/>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a">
    <w:name w:val="73א כוכבית טקסט רץ"/>
    <w:basedOn w:val="a4"/>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b">
    <w:name w:val="73א כוכבית בתוך קוביה"/>
    <w:basedOn w:val="735"/>
    <w:qFormat/>
    <w:rsid w:val="001F0DE8"/>
    <w:pPr>
      <w:jc w:val="center"/>
    </w:pPr>
    <w:rPr>
      <w:rFonts w:ascii="Segoe UI Symbol" w:hAnsi="Segoe UI Symbol" w:cs="Segoe UI Symbol"/>
    </w:rPr>
  </w:style>
  <w:style w:type="paragraph" w:customStyle="1" w:styleId="731">
    <w:name w:val="73א הזחה אותיות"/>
    <w:basedOn w:val="af0"/>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f0"/>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9">
    <w:name w:val="נבנצלים"/>
    <w:basedOn w:val="a4"/>
    <w:next w:val="a4"/>
    <w:rsid w:val="00114E4E"/>
    <w:pPr>
      <w:widowControl w:val="0"/>
      <w:ind w:left="-567"/>
    </w:pPr>
    <w:rPr>
      <w:rFonts w:eastAsia="Times New Roman"/>
      <w:sz w:val="24"/>
      <w:szCs w:val="20"/>
      <w:lang w:eastAsia="he-IL"/>
    </w:rPr>
  </w:style>
  <w:style w:type="character" w:customStyle="1" w:styleId="Bodytext5">
    <w:name w:val="Body text (5)_"/>
    <w:basedOn w:val="a5"/>
    <w:link w:val="Bodytext50"/>
    <w:rsid w:val="00114E4E"/>
    <w:rPr>
      <w:rFonts w:ascii="David" w:eastAsia="David" w:hAnsi="David"/>
      <w:sz w:val="21"/>
      <w:szCs w:val="21"/>
      <w:shd w:val="clear" w:color="auto" w:fill="FFFFFF"/>
    </w:rPr>
  </w:style>
  <w:style w:type="paragraph" w:customStyle="1" w:styleId="Bodytext50">
    <w:name w:val="Body text (5)"/>
    <w:basedOn w:val="a4"/>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a">
    <w:name w:val="Subtitle"/>
    <w:basedOn w:val="a4"/>
    <w:next w:val="a4"/>
    <w:link w:val="affb"/>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b">
    <w:name w:val="כותרת משנה תו"/>
    <w:basedOn w:val="a5"/>
    <w:link w:val="affa"/>
    <w:rsid w:val="00114E4E"/>
    <w:rPr>
      <w:rFonts w:ascii="Cambria" w:eastAsia="Times New Roman" w:hAnsi="Cambria" w:cs="Times New Roman"/>
      <w:sz w:val="24"/>
      <w:lang w:val="x-none" w:eastAsia="x-none"/>
    </w:rPr>
  </w:style>
  <w:style w:type="paragraph" w:styleId="z-">
    <w:name w:val="HTML Top of Form"/>
    <w:basedOn w:val="a4"/>
    <w:next w:val="a4"/>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5"/>
    <w:link w:val="z-"/>
    <w:uiPriority w:val="99"/>
    <w:semiHidden/>
    <w:rsid w:val="00114E4E"/>
    <w:rPr>
      <w:rFonts w:ascii="Arial" w:eastAsia="Times New Roman" w:hAnsi="Arial" w:cs="Arial"/>
      <w:vanish/>
      <w:sz w:val="16"/>
      <w:szCs w:val="16"/>
    </w:rPr>
  </w:style>
  <w:style w:type="character" w:customStyle="1" w:styleId="92">
    <w:name w:val="כותרת 9 תו2"/>
    <w:basedOn w:val="a5"/>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4"/>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6"/>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3">
    <w:name w:val="טבלת רשת 31"/>
    <w:basedOn w:val="a6"/>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4"/>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4"/>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6"/>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c">
    <w:name w:val="No Spacing"/>
    <w:link w:val="affd"/>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d">
    <w:name w:val="ללא מרווח תו"/>
    <w:basedOn w:val="a5"/>
    <w:link w:val="affc"/>
    <w:uiPriority w:val="1"/>
    <w:rsid w:val="00BA23AE"/>
    <w:rPr>
      <w:rFonts w:asciiTheme="minorHAnsi" w:eastAsiaTheme="minorEastAsia" w:hAnsiTheme="minorHAnsi" w:cstheme="minorBidi"/>
      <w:sz w:val="22"/>
      <w:szCs w:val="22"/>
    </w:rPr>
  </w:style>
  <w:style w:type="character" w:customStyle="1" w:styleId="91">
    <w:name w:val="כותרת 9 תו1"/>
    <w:basedOn w:val="a5"/>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6"/>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6"/>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e">
    <w:name w:val="טבלה הערות מתחת"/>
    <w:basedOn w:val="736"/>
    <w:qFormat/>
    <w:rsid w:val="00771BEC"/>
    <w:pPr>
      <w:spacing w:before="120"/>
    </w:pPr>
  </w:style>
  <w:style w:type="paragraph" w:customStyle="1" w:styleId="730">
    <w:name w:val="73א אותיות רשימה א"/>
    <w:aliases w:val="ב"/>
    <w:basedOn w:val="af0"/>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fff">
    <w:name w:val="קריאות"/>
    <w:basedOn w:val="a4"/>
    <w:next w:val="a4"/>
    <w:rsid w:val="00CF1EB5"/>
    <w:pPr>
      <w:spacing w:line="240" w:lineRule="exact"/>
    </w:pPr>
    <w:rPr>
      <w:rFonts w:ascii="David" w:eastAsia="Times New Roman" w:hAnsi="David"/>
      <w:sz w:val="24"/>
      <w:u w:val="single"/>
      <w:lang w:eastAsia="he-IL"/>
    </w:rPr>
  </w:style>
  <w:style w:type="paragraph" w:customStyle="1" w:styleId="afff0">
    <w:name w:val="יור"/>
    <w:basedOn w:val="a4"/>
    <w:next w:val="a4"/>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1"/>
    <w:locked/>
    <w:rsid w:val="00CF1EB5"/>
    <w:rPr>
      <w:bCs/>
      <w:noProof/>
      <w:sz w:val="24"/>
      <w:lang w:eastAsia="he-IL"/>
    </w:rPr>
  </w:style>
  <w:style w:type="paragraph" w:customStyle="1" w:styleId="afff1">
    <w:name w:val="ציטוט בג&quot;צ"/>
    <w:basedOn w:val="a4"/>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a6"/>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6"/>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6"/>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6"/>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4">
    <w:name w:val="כותרת טקסט1"/>
    <w:basedOn w:val="a5"/>
    <w:rsid w:val="00D81F77"/>
  </w:style>
  <w:style w:type="paragraph" w:customStyle="1" w:styleId="a3">
    <w:name w:val="כותרת סעיף"/>
    <w:basedOn w:val="a4"/>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f0"/>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5"/>
    <w:uiPriority w:val="99"/>
    <w:semiHidden/>
    <w:rsid w:val="00DF2BC6"/>
    <w:rPr>
      <w:szCs w:val="20"/>
    </w:rPr>
  </w:style>
  <w:style w:type="character" w:customStyle="1" w:styleId="UnresolvedMention1">
    <w:name w:val="Unresolved Mention1"/>
    <w:basedOn w:val="a5"/>
    <w:uiPriority w:val="99"/>
    <w:semiHidden/>
    <w:unhideWhenUsed/>
    <w:rsid w:val="00B24213"/>
    <w:rPr>
      <w:color w:val="605E5C"/>
      <w:shd w:val="clear" w:color="auto" w:fill="E1DFDD"/>
    </w:rPr>
  </w:style>
  <w:style w:type="character" w:customStyle="1" w:styleId="Bodytext4">
    <w:name w:val="Body text (4)_"/>
    <w:basedOn w:val="a5"/>
    <w:link w:val="Bodytext40"/>
    <w:rsid w:val="008C0B8B"/>
    <w:rPr>
      <w:rFonts w:ascii="David" w:eastAsia="David" w:hAnsi="David"/>
      <w:b/>
      <w:bCs/>
      <w:sz w:val="22"/>
      <w:szCs w:val="22"/>
      <w:shd w:val="clear" w:color="auto" w:fill="FFFFFF"/>
    </w:rPr>
  </w:style>
  <w:style w:type="paragraph" w:customStyle="1" w:styleId="Bodytext40">
    <w:name w:val="Body text (4)"/>
    <w:basedOn w:val="a4"/>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5"/>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4"/>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5"/>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2">
    <w:name w:val="טקסט רץ"/>
    <w:basedOn w:val="100"/>
    <w:link w:val="Char0"/>
    <w:qFormat/>
    <w:rsid w:val="00D17911"/>
    <w:pPr>
      <w:spacing w:after="180" w:line="260" w:lineRule="exact"/>
    </w:pPr>
    <w:rPr>
      <w:color w:val="0D0D0D"/>
      <w:szCs w:val="18"/>
    </w:rPr>
  </w:style>
  <w:style w:type="character" w:customStyle="1" w:styleId="10Char">
    <w:name w:val="טקסט רץ 10 Char"/>
    <w:basedOn w:val="a5"/>
    <w:link w:val="100"/>
    <w:rsid w:val="00D17911"/>
    <w:rPr>
      <w:rFonts w:ascii="Tahoma" w:hAnsi="Tahoma" w:cs="Tahoma"/>
      <w:szCs w:val="20"/>
    </w:rPr>
  </w:style>
  <w:style w:type="character" w:customStyle="1" w:styleId="Char0">
    <w:name w:val="טקסט רץ Char"/>
    <w:basedOn w:val="10Char"/>
    <w:link w:val="afff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a5"/>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4">
    <w:name w:val="סיכום תקציר 21"/>
    <w:basedOn w:val="a4"/>
    <w:link w:val="21Char"/>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4"/>
    <w:link w:val="21Char0"/>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
    <w:name w:val="סיכום תקציר 21 Char"/>
    <w:basedOn w:val="a5"/>
    <w:link w:val="214"/>
    <w:rsid w:val="00454096"/>
    <w:rPr>
      <w:rFonts w:ascii="Tahoma" w:eastAsiaTheme="minorEastAsia" w:hAnsi="Tahoma" w:cs="Tahoma"/>
      <w:b/>
      <w:bCs/>
      <w:color w:val="00305F"/>
      <w:sz w:val="34"/>
      <w:szCs w:val="32"/>
    </w:rPr>
  </w:style>
  <w:style w:type="paragraph" w:customStyle="1" w:styleId="210">
    <w:name w:val="פעולות הביקורת 21"/>
    <w:basedOn w:val="a4"/>
    <w:link w:val="21Char1"/>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0">
    <w:name w:val="עיקרי המלצות הביקורת 21 Char"/>
    <w:basedOn w:val="a5"/>
    <w:link w:val="215"/>
    <w:rsid w:val="00454096"/>
    <w:rPr>
      <w:rFonts w:ascii="Tahoma" w:eastAsiaTheme="minorEastAsia" w:hAnsi="Tahoma" w:cs="Tahoma"/>
      <w:b/>
      <w:bCs/>
      <w:color w:val="002E5F"/>
      <w:sz w:val="34"/>
      <w:szCs w:val="32"/>
    </w:rPr>
  </w:style>
  <w:style w:type="character" w:customStyle="1" w:styleId="21Char1">
    <w:name w:val="פעולות הביקורת 21 Char"/>
    <w:basedOn w:val="a5"/>
    <w:link w:val="210"/>
    <w:rsid w:val="00454096"/>
    <w:rPr>
      <w:rFonts w:ascii="Tahoma" w:eastAsiaTheme="minorEastAsia" w:hAnsi="Tahoma" w:cs="Tahoma"/>
      <w:b w:val="0"/>
      <w:bCs/>
      <w:color w:val="00305F"/>
      <w:sz w:val="32"/>
      <w:szCs w:val="32"/>
    </w:rPr>
  </w:style>
  <w:style w:type="paragraph" w:customStyle="1" w:styleId="216">
    <w:name w:val="פעולות הביקורת21"/>
    <w:basedOn w:val="a4"/>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a4"/>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3">
    <w:name w:val="לוחות/תרשימים/תמונות/אינפוגרפיקה/מפות"/>
    <w:basedOn w:val="a4"/>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c">
    <w:name w:val="73א כותרת סיכום"/>
    <w:basedOn w:val="733155"/>
    <w:qFormat/>
    <w:rsid w:val="00662020"/>
    <w:rPr>
      <w:b w:val="0"/>
    </w:rPr>
  </w:style>
  <w:style w:type="paragraph" w:customStyle="1" w:styleId="73fd">
    <w:name w:val="73א תמונת המצב העולה מן הביקורת"/>
    <w:basedOn w:val="210"/>
    <w:link w:val="73fe"/>
    <w:qFormat/>
    <w:rsid w:val="006F49D3"/>
    <w:pPr>
      <w:keepNext/>
      <w:keepLines/>
      <w:pBdr>
        <w:top w:val="single" w:sz="12" w:space="5" w:color="auto"/>
      </w:pBdr>
      <w:spacing w:before="360" w:after="240"/>
      <w:outlineLvl w:val="9"/>
    </w:pPr>
    <w:rPr>
      <w:sz w:val="31"/>
      <w:szCs w:val="31"/>
    </w:rPr>
  </w:style>
  <w:style w:type="character" w:customStyle="1" w:styleId="73fe">
    <w:name w:val="73א תמונת המצב העולה מן הביקורת תו"/>
    <w:basedOn w:val="21Char1"/>
    <w:link w:val="73fd"/>
    <w:rsid w:val="006F49D3"/>
    <w:rPr>
      <w:rFonts w:ascii="Tahoma" w:eastAsiaTheme="minorEastAsia" w:hAnsi="Tahoma" w:cs="Tahoma"/>
      <w:b w:val="0"/>
      <w:bCs/>
      <w:color w:val="00305F"/>
      <w:sz w:val="31"/>
      <w:szCs w:val="31"/>
    </w:rPr>
  </w:style>
  <w:style w:type="paragraph" w:customStyle="1" w:styleId="7320">
    <w:name w:val="73א כותרת 2"/>
    <w:link w:val="7321"/>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
    <w:name w:val="73א כותרת 2 תו"/>
    <w:basedOn w:val="a5"/>
    <w:link w:val="7320"/>
    <w:rsid w:val="00BB0517"/>
    <w:rPr>
      <w:rFonts w:ascii="Tahoma" w:hAnsi="Tahoma" w:cs="Tahoma"/>
      <w:b/>
      <w:bCs/>
      <w:color w:val="00305F"/>
      <w:sz w:val="34"/>
      <w:szCs w:val="34"/>
    </w:rPr>
  </w:style>
  <w:style w:type="character" w:customStyle="1" w:styleId="737">
    <w:name w:val="73א הערות שוליים תו"/>
    <w:basedOn w:val="33"/>
    <w:link w:val="736"/>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e"/>
    <w:link w:val="7301"/>
    <w:qFormat/>
    <w:rsid w:val="00050995"/>
    <w:pPr>
      <w:spacing w:after="0"/>
    </w:pPr>
  </w:style>
  <w:style w:type="character" w:customStyle="1" w:styleId="73f">
    <w:name w:val="73א מקרא+הערות לתרשים/לוח/תמונה תו"/>
    <w:basedOn w:val="737"/>
    <w:link w:val="73e"/>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f"/>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a5"/>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5">
    <w:name w:val="שורת רווח לפני כותרת 3 בטקסט רץ"/>
    <w:basedOn w:val="a4"/>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5"/>
    <w:link w:val="35"/>
    <w:rsid w:val="001F3363"/>
    <w:rPr>
      <w:rFonts w:ascii="Tahoma" w:hAnsi="Tahoma" w:cs="Tahoma"/>
      <w:color w:val="0D0D0D" w:themeColor="text1" w:themeTint="F2"/>
      <w:sz w:val="18"/>
      <w:szCs w:val="18"/>
    </w:rPr>
  </w:style>
  <w:style w:type="paragraph" w:customStyle="1" w:styleId="7312">
    <w:name w:val="73א מרווח של 1 בטקס רץ"/>
    <w:basedOn w:val="a4"/>
    <w:link w:val="7313"/>
    <w:qFormat/>
    <w:rsid w:val="001F3363"/>
    <w:pPr>
      <w:spacing w:after="180" w:line="260" w:lineRule="exact"/>
    </w:pPr>
    <w:rPr>
      <w:rFonts w:ascii="Tahoma" w:hAnsi="Tahoma" w:cs="Tahoma"/>
      <w:color w:val="0D0D0D" w:themeColor="text1" w:themeTint="F2"/>
      <w:spacing w:val="20"/>
      <w:sz w:val="18"/>
      <w:szCs w:val="18"/>
    </w:rPr>
  </w:style>
  <w:style w:type="character" w:customStyle="1" w:styleId="7313">
    <w:name w:val="73א מרווח של 1 בטקס רץ תו"/>
    <w:basedOn w:val="a5"/>
    <w:link w:val="7312"/>
    <w:rsid w:val="001F3363"/>
    <w:rPr>
      <w:rFonts w:ascii="Tahoma" w:hAnsi="Tahoma" w:cs="Tahoma"/>
      <w:color w:val="0D0D0D" w:themeColor="text1" w:themeTint="F2"/>
      <w:spacing w:val="20"/>
      <w:sz w:val="18"/>
      <w:szCs w:val="18"/>
    </w:rPr>
  </w:style>
  <w:style w:type="paragraph" w:customStyle="1" w:styleId="afff4">
    <w:name w:val="כותרת לבנה בתוך תבנית אדומה בתקציר"/>
    <w:basedOn w:val="a4"/>
    <w:link w:val="Char1"/>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
    <w:name w:val="73א כותרת לבנה בתוך תבנית אדומה בתקציר"/>
    <w:basedOn w:val="afff4"/>
    <w:link w:val="73ff0"/>
    <w:qFormat/>
    <w:rsid w:val="00524400"/>
    <w:pPr>
      <w:keepNext/>
      <w:keepLines/>
      <w:spacing w:before="0"/>
    </w:pPr>
  </w:style>
  <w:style w:type="character" w:customStyle="1" w:styleId="Char1">
    <w:name w:val="כותרת לבנה בתוך תבנית אדומה בתקציר Char"/>
    <w:basedOn w:val="a5"/>
    <w:link w:val="afff4"/>
    <w:rsid w:val="009D41AC"/>
    <w:rPr>
      <w:rFonts w:ascii="Tahoma" w:hAnsi="Tahoma" w:cs="Tahoma"/>
      <w:b/>
      <w:bCs/>
      <w:color w:val="FFFFFF" w:themeColor="background1"/>
      <w:sz w:val="22"/>
      <w:szCs w:val="22"/>
    </w:rPr>
  </w:style>
  <w:style w:type="character" w:customStyle="1" w:styleId="73ff0">
    <w:name w:val="73א כותרת לבנה בתוך תבנית אדומה בתקציר תו"/>
    <w:basedOn w:val="Char1"/>
    <w:link w:val="73ff"/>
    <w:rsid w:val="00524400"/>
    <w:rPr>
      <w:rFonts w:ascii="Tahoma" w:hAnsi="Tahoma" w:cs="Tahoma"/>
      <w:b/>
      <w:bCs/>
      <w:color w:val="FFFFFF" w:themeColor="background1"/>
      <w:sz w:val="22"/>
      <w:szCs w:val="22"/>
    </w:rPr>
  </w:style>
  <w:style w:type="paragraph" w:customStyle="1" w:styleId="7314">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6"/>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ff1">
    <w:name w:val="73א היפרלינק"/>
    <w:basedOn w:val="736"/>
    <w:link w:val="73ff2"/>
    <w:qFormat/>
    <w:rsid w:val="009578F0"/>
    <w:pPr>
      <w:bidi w:val="0"/>
    </w:pPr>
    <w:rPr>
      <w:color w:val="6090CC"/>
      <w:u w:val="single"/>
    </w:rPr>
  </w:style>
  <w:style w:type="character" w:customStyle="1" w:styleId="73ff2">
    <w:name w:val="73א היפרלינק תו"/>
    <w:basedOn w:val="737"/>
    <w:link w:val="73ff1"/>
    <w:rsid w:val="009578F0"/>
    <w:rPr>
      <w:rFonts w:ascii="Tahoma" w:hAnsi="Tahoma" w:cs="Tahoma"/>
      <w:color w:val="6090CC"/>
      <w:sz w:val="14"/>
      <w:szCs w:val="14"/>
      <w:u w:val="single"/>
    </w:rPr>
  </w:style>
  <w:style w:type="paragraph" w:customStyle="1" w:styleId="73ff3">
    <w:name w:val="73א קוביה כחולה עם מספר מוזח"/>
    <w:basedOn w:val="739"/>
    <w:link w:val="73ff4"/>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a">
    <w:name w:val="73א הזחה ראשונה מספר תו"/>
    <w:basedOn w:val="af1"/>
    <w:link w:val="739"/>
    <w:rsid w:val="0091353C"/>
    <w:rPr>
      <w:rFonts w:ascii="Tahoma" w:hAnsi="Tahoma" w:cs="Tahoma"/>
      <w:color w:val="0D0D0D" w:themeColor="text1" w:themeTint="F2"/>
      <w:sz w:val="18"/>
      <w:szCs w:val="18"/>
    </w:rPr>
  </w:style>
  <w:style w:type="character" w:customStyle="1" w:styleId="73ff4">
    <w:name w:val="73א קוביה כחולה עם מספר מוזח תו"/>
    <w:basedOn w:val="73a"/>
    <w:link w:val="73ff3"/>
    <w:rsid w:val="00FF6AD9"/>
    <w:rPr>
      <w:rFonts w:ascii="Tahoma" w:hAnsi="Tahoma" w:cs="Tahoma"/>
      <w:color w:val="0D0D0D" w:themeColor="text1" w:themeTint="F2"/>
      <w:sz w:val="18"/>
      <w:szCs w:val="18"/>
      <w:shd w:val="clear" w:color="auto" w:fill="CEEAF6"/>
    </w:rPr>
  </w:style>
  <w:style w:type="paragraph" w:customStyle="1" w:styleId="73ff5">
    <w:name w:val="73א כותרת טקסט רץ מודגשת"/>
    <w:basedOn w:val="a4"/>
    <w:link w:val="73ff6"/>
    <w:qFormat/>
    <w:rsid w:val="001F3363"/>
    <w:pPr>
      <w:spacing w:after="180" w:line="260" w:lineRule="exact"/>
    </w:pPr>
    <w:rPr>
      <w:rFonts w:ascii="Tahoma" w:hAnsi="Tahoma" w:cs="Tahoma"/>
      <w:b/>
      <w:bCs/>
      <w:color w:val="0D0D0D" w:themeColor="text1" w:themeTint="F2"/>
      <w:sz w:val="18"/>
      <w:szCs w:val="18"/>
    </w:rPr>
  </w:style>
  <w:style w:type="character" w:customStyle="1" w:styleId="73ff6">
    <w:name w:val="73א כותרת טקסט רץ מודגשת תו"/>
    <w:basedOn w:val="a5"/>
    <w:link w:val="73ff5"/>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a"/>
    <w:link w:val="7370"/>
    <w:rsid w:val="0078358A"/>
    <w:rPr>
      <w:rFonts w:ascii="Tahoma" w:hAnsi="Tahoma" w:cs="Tahoma"/>
      <w:bCs/>
      <w:color w:val="0D0D0D" w:themeColor="text1" w:themeTint="F2"/>
      <w:sz w:val="18"/>
      <w:szCs w:val="18"/>
    </w:rPr>
  </w:style>
  <w:style w:type="paragraph" w:customStyle="1" w:styleId="P110">
    <w:name w:val="P11"/>
    <w:basedOn w:val="a4"/>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5">
    <w:name w:val="מלל מוצלל"/>
    <w:basedOn w:val="a4"/>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4"/>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5"/>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6"/>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6">
    <w:name w:val="נבנצאל תו"/>
    <w:basedOn w:val="a5"/>
    <w:link w:val="afff7"/>
    <w:uiPriority w:val="99"/>
    <w:locked/>
    <w:rsid w:val="00905FB1"/>
    <w:rPr>
      <w:szCs w:val="20"/>
    </w:rPr>
  </w:style>
  <w:style w:type="paragraph" w:customStyle="1" w:styleId="afff7">
    <w:name w:val="נבנצאל"/>
    <w:basedOn w:val="a4"/>
    <w:next w:val="a4"/>
    <w:link w:val="afff6"/>
    <w:uiPriority w:val="99"/>
    <w:rsid w:val="00905FB1"/>
    <w:pPr>
      <w:ind w:left="-567"/>
    </w:pPr>
    <w:rPr>
      <w:szCs w:val="20"/>
    </w:rPr>
  </w:style>
  <w:style w:type="paragraph" w:styleId="afff8">
    <w:name w:val="Document Map"/>
    <w:basedOn w:val="a4"/>
    <w:link w:val="afff9"/>
    <w:uiPriority w:val="99"/>
    <w:semiHidden/>
    <w:unhideWhenUsed/>
    <w:rsid w:val="0030451F"/>
    <w:pPr>
      <w:spacing w:line="240" w:lineRule="auto"/>
    </w:pPr>
    <w:rPr>
      <w:rFonts w:ascii="Tahoma" w:hAnsi="Tahoma" w:cs="Tahoma"/>
      <w:sz w:val="16"/>
      <w:szCs w:val="16"/>
    </w:rPr>
  </w:style>
  <w:style w:type="character" w:customStyle="1" w:styleId="afff9">
    <w:name w:val="מפת מסמך תו"/>
    <w:basedOn w:val="a5"/>
    <w:link w:val="afff8"/>
    <w:uiPriority w:val="99"/>
    <w:semiHidden/>
    <w:rsid w:val="0030451F"/>
    <w:rPr>
      <w:rFonts w:ascii="Tahoma" w:hAnsi="Tahoma" w:cs="Tahoma"/>
      <w:sz w:val="16"/>
      <w:szCs w:val="16"/>
    </w:rPr>
  </w:style>
  <w:style w:type="paragraph" w:customStyle="1" w:styleId="1f5">
    <w:name w:val="סגנון1"/>
    <w:basedOn w:val="af4"/>
    <w:qFormat/>
    <w:rsid w:val="0030451F"/>
    <w:pPr>
      <w:jc w:val="center"/>
    </w:pPr>
    <w:rPr>
      <w:b/>
      <w:bCs/>
      <w:iCs w:val="0"/>
      <w:color w:val="000000" w:themeColor="text1"/>
      <w:sz w:val="24"/>
      <w:szCs w:val="24"/>
    </w:rPr>
  </w:style>
  <w:style w:type="paragraph" w:customStyle="1" w:styleId="28">
    <w:name w:val="סגנון2"/>
    <w:basedOn w:val="af4"/>
    <w:autoRedefine/>
    <w:qFormat/>
    <w:rsid w:val="0030451F"/>
    <w:pPr>
      <w:jc w:val="center"/>
    </w:pPr>
    <w:rPr>
      <w:b/>
      <w:bCs/>
      <w:iCs w:val="0"/>
      <w:color w:val="000000" w:themeColor="text1"/>
      <w:sz w:val="24"/>
      <w:szCs w:val="24"/>
    </w:rPr>
  </w:style>
  <w:style w:type="paragraph" w:customStyle="1" w:styleId="36">
    <w:name w:val="סגנון3"/>
    <w:basedOn w:val="af4"/>
    <w:autoRedefine/>
    <w:qFormat/>
    <w:rsid w:val="0030451F"/>
    <w:pPr>
      <w:jc w:val="center"/>
    </w:pPr>
    <w:rPr>
      <w:b/>
      <w:bCs/>
      <w:iCs w:val="0"/>
      <w:color w:val="000000" w:themeColor="text1"/>
      <w:sz w:val="24"/>
      <w:szCs w:val="24"/>
    </w:rPr>
  </w:style>
  <w:style w:type="paragraph" w:customStyle="1" w:styleId="42">
    <w:name w:val="סגנון4"/>
    <w:basedOn w:val="af4"/>
    <w:autoRedefine/>
    <w:qFormat/>
    <w:rsid w:val="0030451F"/>
    <w:pPr>
      <w:jc w:val="center"/>
    </w:pPr>
    <w:rPr>
      <w:b/>
      <w:bCs/>
      <w:iCs w:val="0"/>
      <w:color w:val="000000" w:themeColor="text1"/>
      <w:sz w:val="24"/>
      <w:szCs w:val="24"/>
    </w:rPr>
  </w:style>
  <w:style w:type="paragraph" w:customStyle="1" w:styleId="afffa">
    <w:name w:val="סגנון כיתוב + לא מודגש לא נטוי"/>
    <w:basedOn w:val="af4"/>
    <w:rsid w:val="0030451F"/>
    <w:pPr>
      <w:spacing w:after="0"/>
    </w:pPr>
    <w:rPr>
      <w:i w:val="0"/>
      <w:color w:val="auto"/>
      <w:sz w:val="20"/>
      <w:szCs w:val="24"/>
    </w:rPr>
  </w:style>
  <w:style w:type="paragraph" w:customStyle="1" w:styleId="-8">
    <w:name w:val="רשויות מקומיות - כותרת 8 בתוך טקסט"/>
    <w:basedOn w:val="a4"/>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5"/>
    <w:link w:val="-8"/>
    <w:rsid w:val="001F3363"/>
    <w:rPr>
      <w:rFonts w:ascii="Tahoma" w:hAnsi="Tahoma" w:cs="Tahoma"/>
      <w:color w:val="00305F"/>
      <w:spacing w:val="20"/>
      <w:sz w:val="18"/>
      <w:szCs w:val="18"/>
    </w:rPr>
  </w:style>
  <w:style w:type="paragraph" w:customStyle="1" w:styleId="7350">
    <w:name w:val="73א כותרת 5 בתוך טקסט מודגש"/>
    <w:basedOn w:val="a4"/>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5"/>
    <w:link w:val="7350"/>
    <w:rsid w:val="001F3363"/>
    <w:rPr>
      <w:rFonts w:ascii="Tahoma" w:hAnsi="Tahoma" w:cs="Tahoma"/>
      <w:bCs/>
      <w:color w:val="00305F"/>
      <w:sz w:val="18"/>
      <w:szCs w:val="18"/>
    </w:rPr>
  </w:style>
  <w:style w:type="paragraph" w:customStyle="1" w:styleId="7381">
    <w:name w:val="73א כותרת 8 בתוך טקסט"/>
    <w:basedOn w:val="a4"/>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5"/>
    <w:link w:val="7381"/>
    <w:rsid w:val="0078358A"/>
    <w:rPr>
      <w:rFonts w:ascii="Tahoma" w:hAnsi="Tahoma" w:cs="Tahoma"/>
      <w:color w:val="0D0D0D" w:themeColor="text1" w:themeTint="F2"/>
      <w:spacing w:val="20"/>
      <w:sz w:val="19"/>
      <w:szCs w:val="18"/>
    </w:rPr>
  </w:style>
  <w:style w:type="paragraph" w:styleId="NormalWeb">
    <w:name w:val="Normal (Web)"/>
    <w:basedOn w:val="a4"/>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7">
    <w:name w:val="73א מקרא+הערות לתרשים/לוח/תמונה כוכבית"/>
    <w:basedOn w:val="73e"/>
    <w:qFormat/>
    <w:rsid w:val="002F430E"/>
    <w:pPr>
      <w:framePr w:wrap="around" w:vAnchor="text" w:hAnchor="text" w:y="1"/>
    </w:pPr>
  </w:style>
  <w:style w:type="paragraph" w:customStyle="1" w:styleId="afffb">
    <w:name w:val="הערות לתרשימים"/>
    <w:basedOn w:val="73e"/>
    <w:next w:val="736"/>
    <w:qFormat/>
    <w:rsid w:val="007A3AB1"/>
    <w:pPr>
      <w:framePr w:wrap="around" w:vAnchor="text" w:hAnchor="text" w:y="1"/>
      <w:spacing w:after="0"/>
    </w:pPr>
  </w:style>
  <w:style w:type="paragraph" w:customStyle="1" w:styleId="93">
    <w:name w:val="טקסט רץ 9 מודגש חדש"/>
    <w:basedOn w:val="a4"/>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5"/>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a4"/>
    <w:qFormat/>
    <w:rsid w:val="003570AC"/>
    <w:pPr>
      <w:ind w:left="2268"/>
    </w:pPr>
    <w:rPr>
      <w:rFonts w:ascii="Tahoma" w:hAnsi="Tahoma" w:cs="Tahoma"/>
      <w:sz w:val="18"/>
      <w:szCs w:val="18"/>
    </w:rPr>
  </w:style>
  <w:style w:type="paragraph" w:customStyle="1" w:styleId="-1">
    <w:name w:val="עמוד שער פנימי - שם החטיבה"/>
    <w:basedOn w:val="a4"/>
    <w:qFormat/>
    <w:rsid w:val="003570AC"/>
    <w:pPr>
      <w:ind w:left="2268"/>
      <w:jc w:val="left"/>
    </w:pPr>
    <w:rPr>
      <w:rFonts w:ascii="Tahoma" w:eastAsiaTheme="minorEastAsia" w:hAnsi="Tahoma" w:cs="Tahoma"/>
      <w:color w:val="FFFFFF" w:themeColor="background1"/>
      <w:sz w:val="28"/>
      <w:szCs w:val="28"/>
    </w:rPr>
  </w:style>
  <w:style w:type="paragraph" w:customStyle="1" w:styleId="-2">
    <w:name w:val="עמוד שער פנימי - שם הכתבה"/>
    <w:basedOn w:val="a4"/>
    <w:qFormat/>
    <w:rsid w:val="003570AC"/>
    <w:pPr>
      <w:spacing w:before="360" w:line="600" w:lineRule="exact"/>
      <w:ind w:left="2268"/>
      <w:jc w:val="left"/>
    </w:pPr>
    <w:rPr>
      <w:rFonts w:ascii="Tahoma" w:hAnsi="Tahoma" w:cs="Tahoma"/>
      <w:b/>
      <w:bCs/>
      <w:sz w:val="40"/>
      <w:szCs w:val="40"/>
    </w:rPr>
  </w:style>
  <w:style w:type="paragraph" w:customStyle="1" w:styleId="afffc">
    <w:name w:val="מספרים גדולים בנתוני מפתח"/>
    <w:basedOn w:val="a4"/>
    <w:qFormat/>
    <w:rsid w:val="002D4D38"/>
    <w:pPr>
      <w:spacing w:before="120" w:line="240" w:lineRule="auto"/>
      <w:jc w:val="center"/>
    </w:pPr>
    <w:rPr>
      <w:rFonts w:ascii="Tahoma" w:hAnsi="Tahoma" w:cs="Tahoma"/>
      <w:b/>
      <w:bCs/>
      <w:spacing w:val="-28"/>
      <w:sz w:val="36"/>
      <w:szCs w:val="36"/>
    </w:rPr>
  </w:style>
  <w:style w:type="paragraph" w:styleId="37">
    <w:name w:val="List Number 3"/>
    <w:basedOn w:val="a4"/>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6"/>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6"/>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f2"/>
    <w:link w:val="7393"/>
    <w:qFormat/>
    <w:rsid w:val="00222C5D"/>
    <w:rPr>
      <w:color w:val="0D0D0D" w:themeColor="text1" w:themeTint="F2"/>
      <w:sz w:val="18"/>
    </w:rPr>
  </w:style>
  <w:style w:type="character" w:customStyle="1" w:styleId="7393">
    <w:name w:val="73א טקסט רץ 9 תו"/>
    <w:basedOn w:val="Char0"/>
    <w:link w:val="7392"/>
    <w:rsid w:val="00222C5D"/>
    <w:rPr>
      <w:rFonts w:ascii="Tahoma" w:hAnsi="Tahoma" w:cs="Tahoma"/>
      <w:color w:val="0D0D0D" w:themeColor="text1" w:themeTint="F2"/>
      <w:sz w:val="18"/>
      <w:szCs w:val="18"/>
    </w:rPr>
  </w:style>
  <w:style w:type="character" w:styleId="afffd">
    <w:name w:val="Subtle Reference"/>
    <w:basedOn w:val="a5"/>
    <w:uiPriority w:val="31"/>
    <w:rsid w:val="003B23BE"/>
    <w:rPr>
      <w:smallCaps/>
      <w:color w:val="5A5A5A" w:themeColor="text1" w:themeTint="A5"/>
    </w:rPr>
  </w:style>
  <w:style w:type="paragraph" w:customStyle="1" w:styleId="RESHET">
    <w:name w:val="RESHET"/>
    <w:basedOn w:val="a4"/>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4"/>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4"/>
    <w:next w:val="a4"/>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5"/>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4"/>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4"/>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4"/>
    <w:next w:val="a4"/>
    <w:autoRedefine/>
    <w:uiPriority w:val="39"/>
    <w:unhideWhenUsed/>
    <w:qFormat/>
    <w:rsid w:val="00C9003B"/>
    <w:pPr>
      <w:tabs>
        <w:tab w:val="right" w:leader="dot" w:pos="8211"/>
      </w:tabs>
      <w:spacing w:after="100"/>
      <w:ind w:left="200"/>
    </w:pPr>
  </w:style>
  <w:style w:type="paragraph" w:styleId="TOC3">
    <w:name w:val="toc 3"/>
    <w:basedOn w:val="a4"/>
    <w:next w:val="a4"/>
    <w:autoRedefine/>
    <w:uiPriority w:val="39"/>
    <w:unhideWhenUsed/>
    <w:qFormat/>
    <w:rsid w:val="00C9003B"/>
    <w:pPr>
      <w:spacing w:after="100"/>
      <w:ind w:left="400"/>
    </w:pPr>
  </w:style>
  <w:style w:type="paragraph" w:styleId="TOC1">
    <w:name w:val="toc 1"/>
    <w:basedOn w:val="a4"/>
    <w:next w:val="a4"/>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4"/>
    <w:next w:val="a4"/>
    <w:autoRedefine/>
    <w:uiPriority w:val="39"/>
    <w:unhideWhenUsed/>
    <w:rsid w:val="00C9003B"/>
    <w:pPr>
      <w:spacing w:after="100"/>
      <w:ind w:left="600"/>
    </w:pPr>
  </w:style>
  <w:style w:type="paragraph" w:styleId="TOC6">
    <w:name w:val="toc 6"/>
    <w:basedOn w:val="a4"/>
    <w:next w:val="a4"/>
    <w:autoRedefine/>
    <w:uiPriority w:val="39"/>
    <w:unhideWhenUsed/>
    <w:rsid w:val="00C9003B"/>
    <w:pPr>
      <w:spacing w:after="100"/>
      <w:ind w:left="1000"/>
    </w:pPr>
  </w:style>
  <w:style w:type="paragraph" w:styleId="TOC5">
    <w:name w:val="toc 5"/>
    <w:basedOn w:val="a4"/>
    <w:next w:val="a4"/>
    <w:autoRedefine/>
    <w:uiPriority w:val="39"/>
    <w:unhideWhenUsed/>
    <w:rsid w:val="00C9003B"/>
    <w:pPr>
      <w:spacing w:after="100"/>
      <w:ind w:left="800"/>
    </w:pPr>
  </w:style>
  <w:style w:type="paragraph" w:customStyle="1" w:styleId="ruller41">
    <w:name w:val="ruller41"/>
    <w:basedOn w:val="a4"/>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a5"/>
    <w:link w:val="73610"/>
    <w:rsid w:val="0078358A"/>
    <w:rPr>
      <w:rFonts w:ascii="Tahoma" w:hAnsi="Tahoma" w:cs="Tahoma"/>
      <w:b/>
      <w:bCs/>
      <w:color w:val="00305F"/>
      <w:szCs w:val="20"/>
    </w:rPr>
  </w:style>
  <w:style w:type="paragraph" w:customStyle="1" w:styleId="msonormal0">
    <w:name w:val="msonormal"/>
    <w:basedOn w:val="a4"/>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4"/>
    <w:next w:val="a4"/>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4"/>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6"/>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6"/>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6"/>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3">
    <w:name w:val="סגנון5"/>
    <w:basedOn w:val="73f0"/>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6"/>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4"/>
    <w:next w:val="a4"/>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4"/>
    <w:next w:val="a4"/>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e">
    <w:name w:val="page number"/>
    <w:basedOn w:val="a5"/>
    <w:uiPriority w:val="99"/>
    <w:semiHidden/>
    <w:unhideWhenUsed/>
    <w:rsid w:val="005B2BF5"/>
  </w:style>
  <w:style w:type="table" w:customStyle="1" w:styleId="1f6">
    <w:name w:val="טבלת רשת1"/>
    <w:basedOn w:val="a6"/>
    <w:next w:val="ac"/>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List Number"/>
    <w:basedOn w:val="a4"/>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5"/>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5"/>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4"/>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4"/>
    <w:rsid w:val="005B2BF5"/>
    <w:pPr>
      <w:widowControl w:val="0"/>
      <w:shd w:val="clear" w:color="auto" w:fill="FFFFFF"/>
      <w:spacing w:line="371" w:lineRule="exact"/>
      <w:ind w:hanging="740"/>
    </w:pPr>
    <w:rPr>
      <w:rFonts w:ascii="David" w:eastAsia="David" w:hAnsi="David"/>
      <w:sz w:val="22"/>
      <w:szCs w:val="22"/>
    </w:rPr>
  </w:style>
  <w:style w:type="paragraph" w:customStyle="1" w:styleId="affff0">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ffff1">
    <w:name w:val="תאריך הדוח"/>
    <w:qFormat/>
    <w:rsid w:val="000F5023"/>
    <w:pPr>
      <w:ind w:left="2268"/>
      <w:jc w:val="left"/>
    </w:pPr>
    <w:rPr>
      <w:rFonts w:ascii="Tahoma" w:hAnsi="Tahoma" w:cs="Tahoma"/>
      <w:sz w:val="18"/>
      <w:szCs w:val="18"/>
    </w:rPr>
  </w:style>
  <w:style w:type="paragraph" w:customStyle="1" w:styleId="7">
    <w:name w:val="סגנון7"/>
    <w:basedOn w:val="73ff3"/>
    <w:qFormat/>
    <w:rsid w:val="00F1103C"/>
    <w:pPr>
      <w:numPr>
        <w:numId w:val="9"/>
      </w:numPr>
      <w:ind w:left="850" w:right="284" w:hanging="425"/>
    </w:pPr>
    <w:rPr>
      <w:noProof/>
      <w:lang w:val="he-IL"/>
    </w:rPr>
  </w:style>
  <w:style w:type="paragraph" w:customStyle="1" w:styleId="711">
    <w:name w:val="71ג קוביה כחולה עם מספרים מוזחים"/>
    <w:basedOn w:val="a4"/>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ab"/>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3"/>
    <w:link w:val="712"/>
    <w:rsid w:val="002507E8"/>
    <w:rPr>
      <w:rFonts w:ascii="Tahoma" w:hAnsi="Tahoma" w:cs="Tahoma"/>
      <w:color w:val="0D0D0D" w:themeColor="text1" w:themeTint="F2"/>
      <w:sz w:val="14"/>
      <w:szCs w:val="14"/>
    </w:rPr>
  </w:style>
  <w:style w:type="paragraph" w:customStyle="1" w:styleId="713">
    <w:name w:val="71ג הזחה מספר בסוגריים"/>
    <w:basedOn w:val="af0"/>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a4"/>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2">
    <w:name w:val="סגנון8"/>
    <w:basedOn w:val="73fd"/>
    <w:qFormat/>
    <w:rsid w:val="00AB2F78"/>
  </w:style>
  <w:style w:type="paragraph" w:customStyle="1" w:styleId="affff2">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a4"/>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a5"/>
    <w:link w:val="0-"/>
    <w:rsid w:val="002D5684"/>
    <w:rPr>
      <w:rFonts w:ascii="Tahoma" w:hAnsi="Tahoma" w:cs="Tahoma"/>
      <w:b/>
      <w:bCs/>
      <w:color w:val="0D0D0D" w:themeColor="text1" w:themeTint="F2"/>
      <w:sz w:val="18"/>
      <w:szCs w:val="18"/>
    </w:rPr>
  </w:style>
  <w:style w:type="character" w:styleId="affff3">
    <w:name w:val="footnote reference"/>
    <w:aliases w:val="Footnote Reference_0,Footnote Reference_0_0,Footnote Reference_0_0_0,Footnote Reference_0_0_0_0,Footnote Reference_1,Footnote Reference_2,Footnote Reference_3,Footnote Reference_3_0,Footnote Reference_4,Footnote text,fr,מ"/>
    <w:basedOn w:val="a5"/>
    <w:uiPriority w:val="99"/>
    <w:unhideWhenUsed/>
    <w:rsid w:val="006A7C0E"/>
    <w:rPr>
      <w:vertAlign w:val="superscript"/>
    </w:rPr>
  </w:style>
  <w:style w:type="paragraph" w:customStyle="1" w:styleId="affff4">
    <w:name w:val="פרטי הדוח ממה"/>
    <w:basedOn w:val="a4"/>
    <w:qFormat/>
    <w:rsid w:val="0086563A"/>
    <w:pPr>
      <w:spacing w:before="600" w:line="240" w:lineRule="auto"/>
      <w:ind w:left="284"/>
      <w:jc w:val="left"/>
    </w:pPr>
    <w:rPr>
      <w:rFonts w:ascii="Calibri" w:eastAsia="Calibri" w:hAnsi="Calibri" w:cs="Calibri"/>
      <w:noProof/>
      <w:color w:val="FFFFFF" w:themeColor="background1"/>
      <w:sz w:val="24"/>
    </w:rPr>
  </w:style>
  <w:style w:type="paragraph" w:customStyle="1" w:styleId="affff5">
    <w:name w:val="כותרת הדוח ממה"/>
    <w:basedOn w:val="a4"/>
    <w:link w:val="affff6"/>
    <w:qFormat/>
    <w:rsid w:val="0086563A"/>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ffff6">
    <w:name w:val="כותרת הדוח ממה תו"/>
    <w:basedOn w:val="a5"/>
    <w:link w:val="affff5"/>
    <w:rsid w:val="0086563A"/>
    <w:rPr>
      <w:rFonts w:ascii="Calibri" w:hAnsi="Calibri" w:cs="Calibri"/>
      <w:b/>
      <w:bCs/>
      <w:color w:val="FFFFFF" w:themeColor="background1"/>
      <w:sz w:val="60"/>
      <w:szCs w:val="60"/>
    </w:rPr>
  </w:style>
  <w:style w:type="paragraph" w:customStyle="1" w:styleId="affff7">
    <w:name w:val="טקסט שם מונח ממה"/>
    <w:basedOn w:val="a4"/>
    <w:qFormat/>
    <w:rsid w:val="0086563A"/>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ffff8">
    <w:name w:val="טקסט הגדרת מונח ממה"/>
    <w:link w:val="affff9"/>
    <w:qFormat/>
    <w:rsid w:val="0086563A"/>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ffff9">
    <w:name w:val="טקסט הגדרת מונח ממה תו"/>
    <w:basedOn w:val="a5"/>
    <w:link w:val="affff8"/>
    <w:rsid w:val="0086563A"/>
    <w:rPr>
      <w:rFonts w:ascii="Calibri" w:eastAsia="DengXian" w:hAnsi="Calibri" w:cs="Calibri"/>
      <w:color w:val="002060"/>
      <w:sz w:val="24"/>
      <w:lang w:val="en-GB"/>
    </w:rPr>
  </w:style>
  <w:style w:type="paragraph" w:customStyle="1" w:styleId="affffa">
    <w:name w:val="מבוא ממה"/>
    <w:basedOn w:val="a4"/>
    <w:next w:val="a4"/>
    <w:link w:val="affffb"/>
    <w:autoRedefine/>
    <w:qFormat/>
    <w:rsid w:val="0086563A"/>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ffffb">
    <w:name w:val="מבוא ממה תו"/>
    <w:basedOn w:val="a5"/>
    <w:link w:val="affffa"/>
    <w:rsid w:val="0086563A"/>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ffffc">
    <w:name w:val="מראה מקום ממה"/>
    <w:basedOn w:val="a4"/>
    <w:next w:val="a4"/>
    <w:link w:val="affffd"/>
    <w:qFormat/>
    <w:rsid w:val="0086563A"/>
    <w:pPr>
      <w:widowControl w:val="0"/>
      <w:pBdr>
        <w:top w:val="single" w:sz="18" w:space="1" w:color="1CADE4"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ffffd">
    <w:name w:val="מראה מקום ממה תו"/>
    <w:basedOn w:val="a5"/>
    <w:link w:val="affffc"/>
    <w:rsid w:val="0086563A"/>
    <w:rPr>
      <w:rFonts w:ascii="Calibri" w:eastAsia="Calibri" w:hAnsi="Calibri" w:cs="Calibri"/>
      <w:b/>
      <w:bCs/>
      <w:color w:val="002060"/>
      <w:sz w:val="18"/>
      <w:szCs w:val="18"/>
      <w:shd w:val="solid" w:color="F3F7FF" w:fill="auto"/>
    </w:rPr>
  </w:style>
  <w:style w:type="paragraph" w:customStyle="1" w:styleId="affffe">
    <w:name w:val="כותרת עליונה ממה"/>
    <w:basedOn w:val="a4"/>
    <w:next w:val="a4"/>
    <w:link w:val="afffff"/>
    <w:qFormat/>
    <w:rsid w:val="0086563A"/>
    <w:pPr>
      <w:spacing w:line="240" w:lineRule="auto"/>
      <w:ind w:left="737"/>
      <w:jc w:val="left"/>
    </w:pPr>
    <w:rPr>
      <w:rFonts w:ascii="Calibri" w:eastAsia="Calibri" w:hAnsi="Calibri" w:cs="Calibri"/>
      <w:color w:val="002060"/>
      <w:sz w:val="18"/>
      <w:szCs w:val="18"/>
    </w:rPr>
  </w:style>
  <w:style w:type="character" w:customStyle="1" w:styleId="afffff">
    <w:name w:val="כותרת עליונה ממה תו"/>
    <w:basedOn w:val="a5"/>
    <w:link w:val="affffe"/>
    <w:rsid w:val="0086563A"/>
    <w:rPr>
      <w:rFonts w:ascii="Calibri" w:eastAsia="Calibri" w:hAnsi="Calibri" w:cs="Calibri"/>
      <w:color w:val="002060"/>
      <w:sz w:val="18"/>
      <w:szCs w:val="18"/>
    </w:rPr>
  </w:style>
  <w:style w:type="paragraph" w:customStyle="1" w:styleId="10">
    <w:name w:val="כותרת 1 ממה"/>
    <w:basedOn w:val="a4"/>
    <w:next w:val="a4"/>
    <w:link w:val="1f7"/>
    <w:qFormat/>
    <w:rsid w:val="0086563A"/>
    <w:pPr>
      <w:keepNext/>
      <w:widowControl w:val="0"/>
      <w:numPr>
        <w:numId w:val="12"/>
      </w:numPr>
      <w:spacing w:before="240" w:after="120" w:line="440" w:lineRule="exact"/>
      <w:jc w:val="left"/>
      <w:outlineLvl w:val="0"/>
    </w:pPr>
    <w:rPr>
      <w:rFonts w:ascii="Calibri" w:eastAsia="Calibri" w:hAnsi="Calibri" w:cs="Calibri"/>
      <w:b/>
      <w:bCs/>
      <w:color w:val="002060"/>
      <w:sz w:val="40"/>
      <w:szCs w:val="40"/>
    </w:rPr>
  </w:style>
  <w:style w:type="character" w:customStyle="1" w:styleId="1f7">
    <w:name w:val="כותרת 1 ממה תו"/>
    <w:basedOn w:val="a5"/>
    <w:link w:val="10"/>
    <w:rsid w:val="0086563A"/>
    <w:rPr>
      <w:rFonts w:ascii="Calibri" w:eastAsia="Calibri" w:hAnsi="Calibri" w:cs="Calibri"/>
      <w:b/>
      <w:bCs/>
      <w:color w:val="002060"/>
      <w:sz w:val="40"/>
      <w:szCs w:val="40"/>
    </w:rPr>
  </w:style>
  <w:style w:type="paragraph" w:customStyle="1" w:styleId="2">
    <w:name w:val="כותרת 2 ממה"/>
    <w:basedOn w:val="a4"/>
    <w:next w:val="a4"/>
    <w:link w:val="29"/>
    <w:qFormat/>
    <w:rsid w:val="0086563A"/>
    <w:pPr>
      <w:keepNext/>
      <w:widowControl w:val="0"/>
      <w:numPr>
        <w:numId w:val="13"/>
      </w:numPr>
      <w:spacing w:before="240" w:line="280" w:lineRule="exact"/>
      <w:jc w:val="left"/>
      <w:outlineLvl w:val="1"/>
    </w:pPr>
    <w:rPr>
      <w:rFonts w:ascii="Calibri" w:eastAsia="Calibri" w:hAnsi="Calibri" w:cs="Calibri"/>
      <w:b/>
      <w:bCs/>
      <w:color w:val="002060"/>
      <w:sz w:val="36"/>
      <w:szCs w:val="36"/>
    </w:rPr>
  </w:style>
  <w:style w:type="character" w:customStyle="1" w:styleId="29">
    <w:name w:val="כותרת 2 ממה תו"/>
    <w:basedOn w:val="27"/>
    <w:link w:val="2"/>
    <w:rsid w:val="0086563A"/>
    <w:rPr>
      <w:rFonts w:ascii="Calibri" w:eastAsia="Calibri" w:hAnsi="Calibri" w:cs="Calibri"/>
      <w:b/>
      <w:bCs/>
      <w:color w:val="002060"/>
      <w:sz w:val="36"/>
      <w:szCs w:val="36"/>
    </w:rPr>
  </w:style>
  <w:style w:type="paragraph" w:customStyle="1" w:styleId="3">
    <w:name w:val="כותרת 3 ממה"/>
    <w:basedOn w:val="a4"/>
    <w:next w:val="a4"/>
    <w:link w:val="38"/>
    <w:qFormat/>
    <w:rsid w:val="0086563A"/>
    <w:pPr>
      <w:widowControl w:val="0"/>
      <w:numPr>
        <w:numId w:val="14"/>
      </w:numPr>
      <w:spacing w:before="240" w:line="280" w:lineRule="exact"/>
      <w:jc w:val="left"/>
    </w:pPr>
    <w:rPr>
      <w:rFonts w:ascii="Calibri" w:eastAsia="Calibri" w:hAnsi="Calibri" w:cs="Calibri"/>
      <w:b/>
      <w:bCs/>
      <w:color w:val="002060"/>
      <w:sz w:val="28"/>
      <w:szCs w:val="28"/>
      <w:u w:val="single"/>
    </w:rPr>
  </w:style>
  <w:style w:type="character" w:customStyle="1" w:styleId="38">
    <w:name w:val="כותרת 3 ממה תו"/>
    <w:basedOn w:val="34"/>
    <w:link w:val="3"/>
    <w:rsid w:val="0086563A"/>
    <w:rPr>
      <w:rFonts w:ascii="Calibri" w:eastAsia="Calibri" w:hAnsi="Calibri" w:cs="Calibri"/>
      <w:b/>
      <w:bCs/>
      <w:color w:val="002060"/>
      <w:sz w:val="28"/>
      <w:szCs w:val="28"/>
      <w:u w:val="single"/>
    </w:rPr>
  </w:style>
  <w:style w:type="paragraph" w:customStyle="1" w:styleId="43">
    <w:name w:val="כותרת 4 ממה"/>
    <w:basedOn w:val="a4"/>
    <w:next w:val="a4"/>
    <w:link w:val="44"/>
    <w:qFormat/>
    <w:rsid w:val="0086563A"/>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4">
    <w:name w:val="כותרת 4 ממה תו"/>
    <w:basedOn w:val="a5"/>
    <w:link w:val="43"/>
    <w:rsid w:val="0086563A"/>
    <w:rPr>
      <w:rFonts w:ascii="Calibri" w:eastAsia="Calibri" w:hAnsi="Calibri" w:cs="Calibri"/>
      <w:color w:val="002060"/>
      <w:sz w:val="28"/>
      <w:szCs w:val="28"/>
    </w:rPr>
  </w:style>
  <w:style w:type="paragraph" w:customStyle="1" w:styleId="1">
    <w:name w:val="רשימה1 ממה"/>
    <w:basedOn w:val="a4"/>
    <w:link w:val="1f8"/>
    <w:qFormat/>
    <w:rsid w:val="0086563A"/>
    <w:pPr>
      <w:widowControl w:val="0"/>
      <w:numPr>
        <w:numId w:val="15"/>
      </w:numPr>
      <w:spacing w:line="280" w:lineRule="exact"/>
    </w:pPr>
    <w:rPr>
      <w:rFonts w:ascii="Calibri" w:eastAsia="Calibri" w:hAnsi="Calibri" w:cs="Calibri"/>
      <w:color w:val="002060"/>
      <w:sz w:val="24"/>
    </w:rPr>
  </w:style>
  <w:style w:type="character" w:customStyle="1" w:styleId="1f8">
    <w:name w:val="רשימה1 ממה תו"/>
    <w:basedOn w:val="a5"/>
    <w:link w:val="1"/>
    <w:rsid w:val="0086563A"/>
    <w:rPr>
      <w:rFonts w:ascii="Calibri" w:eastAsia="Calibri" w:hAnsi="Calibri" w:cs="Calibri"/>
      <w:color w:val="002060"/>
      <w:sz w:val="24"/>
    </w:rPr>
  </w:style>
  <w:style w:type="paragraph" w:customStyle="1" w:styleId="2a">
    <w:name w:val="רשימה2 ממה"/>
    <w:basedOn w:val="a4"/>
    <w:link w:val="2b"/>
    <w:qFormat/>
    <w:rsid w:val="0086563A"/>
    <w:pPr>
      <w:widowControl w:val="0"/>
      <w:spacing w:line="280" w:lineRule="exact"/>
      <w:ind w:left="1871"/>
    </w:pPr>
    <w:rPr>
      <w:rFonts w:ascii="Calibri" w:eastAsia="Calibri" w:hAnsi="Calibri" w:cs="Calibri"/>
      <w:color w:val="002060"/>
      <w:sz w:val="24"/>
    </w:rPr>
  </w:style>
  <w:style w:type="character" w:customStyle="1" w:styleId="2b">
    <w:name w:val="רשימה2 ממה תו"/>
    <w:basedOn w:val="a5"/>
    <w:link w:val="2a"/>
    <w:rsid w:val="0086563A"/>
    <w:rPr>
      <w:rFonts w:ascii="Calibri" w:eastAsia="Calibri" w:hAnsi="Calibri" w:cs="Calibri"/>
      <w:color w:val="002060"/>
      <w:sz w:val="24"/>
    </w:rPr>
  </w:style>
  <w:style w:type="paragraph" w:customStyle="1" w:styleId="30">
    <w:name w:val="רשימה3 ממה"/>
    <w:basedOn w:val="a4"/>
    <w:link w:val="39"/>
    <w:qFormat/>
    <w:rsid w:val="0086563A"/>
    <w:pPr>
      <w:widowControl w:val="0"/>
      <w:numPr>
        <w:numId w:val="16"/>
      </w:numPr>
      <w:spacing w:line="280" w:lineRule="exact"/>
    </w:pPr>
    <w:rPr>
      <w:rFonts w:ascii="Calibri" w:eastAsia="Calibri" w:hAnsi="Calibri" w:cs="Calibri"/>
      <w:color w:val="002060"/>
      <w:sz w:val="24"/>
    </w:rPr>
  </w:style>
  <w:style w:type="character" w:customStyle="1" w:styleId="39">
    <w:name w:val="רשימה3 ממה תו"/>
    <w:basedOn w:val="a5"/>
    <w:link w:val="30"/>
    <w:rsid w:val="0086563A"/>
    <w:rPr>
      <w:rFonts w:ascii="Calibri" w:eastAsia="Calibri" w:hAnsi="Calibri" w:cs="Calibri"/>
      <w:color w:val="002060"/>
      <w:sz w:val="24"/>
    </w:rPr>
  </w:style>
  <w:style w:type="paragraph" w:customStyle="1" w:styleId="45">
    <w:name w:val="רשימה4 ממה"/>
    <w:basedOn w:val="a4"/>
    <w:link w:val="46"/>
    <w:qFormat/>
    <w:rsid w:val="0086563A"/>
    <w:pPr>
      <w:widowControl w:val="0"/>
      <w:spacing w:line="280" w:lineRule="exact"/>
      <w:ind w:left="2552"/>
    </w:pPr>
    <w:rPr>
      <w:rFonts w:ascii="Calibri" w:eastAsia="Calibri" w:hAnsi="Calibri" w:cs="Calibri"/>
      <w:color w:val="002060"/>
      <w:sz w:val="24"/>
    </w:rPr>
  </w:style>
  <w:style w:type="character" w:customStyle="1" w:styleId="46">
    <w:name w:val="רשימה4 ממה תו"/>
    <w:basedOn w:val="a5"/>
    <w:link w:val="45"/>
    <w:rsid w:val="0086563A"/>
    <w:rPr>
      <w:rFonts w:ascii="Calibri" w:eastAsia="Calibri" w:hAnsi="Calibri" w:cs="Calibri"/>
      <w:color w:val="002060"/>
      <w:sz w:val="24"/>
    </w:rPr>
  </w:style>
  <w:style w:type="paragraph" w:customStyle="1" w:styleId="5">
    <w:name w:val="רשימה5 ממה"/>
    <w:basedOn w:val="a4"/>
    <w:link w:val="54"/>
    <w:qFormat/>
    <w:rsid w:val="0086563A"/>
    <w:pPr>
      <w:widowControl w:val="0"/>
      <w:numPr>
        <w:numId w:val="17"/>
      </w:numPr>
      <w:spacing w:line="280" w:lineRule="exact"/>
    </w:pPr>
    <w:rPr>
      <w:rFonts w:ascii="Calibri" w:eastAsia="Calibri" w:hAnsi="Calibri" w:cs="Calibri"/>
      <w:color w:val="002060"/>
      <w:sz w:val="24"/>
    </w:rPr>
  </w:style>
  <w:style w:type="character" w:customStyle="1" w:styleId="54">
    <w:name w:val="רשימה5 ממה תו"/>
    <w:basedOn w:val="a5"/>
    <w:link w:val="5"/>
    <w:rsid w:val="0086563A"/>
    <w:rPr>
      <w:rFonts w:ascii="Calibri" w:eastAsia="Calibri" w:hAnsi="Calibri" w:cs="Calibri"/>
      <w:color w:val="002060"/>
      <w:sz w:val="24"/>
    </w:rPr>
  </w:style>
  <w:style w:type="paragraph" w:customStyle="1" w:styleId="afffff0">
    <w:name w:val="הערת שוליים ממה"/>
    <w:basedOn w:val="a4"/>
    <w:link w:val="afffff1"/>
    <w:qFormat/>
    <w:rsid w:val="0086563A"/>
    <w:pPr>
      <w:widowControl w:val="0"/>
      <w:spacing w:line="280" w:lineRule="exact"/>
      <w:ind w:left="1985" w:hanging="851"/>
    </w:pPr>
    <w:rPr>
      <w:rFonts w:ascii="Calibri" w:eastAsia="Calibri" w:hAnsi="Calibri" w:cs="Calibri"/>
      <w:color w:val="002060"/>
      <w:sz w:val="24"/>
      <w:szCs w:val="20"/>
    </w:rPr>
  </w:style>
  <w:style w:type="character" w:customStyle="1" w:styleId="afffff1">
    <w:name w:val="הערת שוליים ממה תו"/>
    <w:basedOn w:val="a5"/>
    <w:link w:val="afffff0"/>
    <w:rsid w:val="0086563A"/>
    <w:rPr>
      <w:rFonts w:ascii="Calibri" w:eastAsia="Calibri" w:hAnsi="Calibri" w:cs="Calibri"/>
      <w:color w:val="002060"/>
      <w:sz w:val="24"/>
      <w:szCs w:val="20"/>
    </w:rPr>
  </w:style>
  <w:style w:type="paragraph" w:customStyle="1" w:styleId="afffff2">
    <w:name w:val="הערת סיום ממה"/>
    <w:basedOn w:val="a4"/>
    <w:link w:val="afffff3"/>
    <w:qFormat/>
    <w:rsid w:val="0086563A"/>
    <w:pPr>
      <w:widowControl w:val="0"/>
      <w:spacing w:line="240" w:lineRule="auto"/>
      <w:ind w:left="1134"/>
    </w:pPr>
    <w:rPr>
      <w:rFonts w:ascii="Calibri" w:eastAsia="Calibri" w:hAnsi="Calibri" w:cs="Calibri"/>
      <w:color w:val="002060"/>
      <w:sz w:val="24"/>
      <w:szCs w:val="20"/>
    </w:rPr>
  </w:style>
  <w:style w:type="character" w:customStyle="1" w:styleId="afffff3">
    <w:name w:val="הערת סיום ממה תו"/>
    <w:basedOn w:val="a5"/>
    <w:link w:val="afffff2"/>
    <w:rsid w:val="0086563A"/>
    <w:rPr>
      <w:rFonts w:ascii="Calibri" w:eastAsia="Calibri" w:hAnsi="Calibri" w:cs="Calibri"/>
      <w:color w:val="002060"/>
      <w:sz w:val="24"/>
      <w:szCs w:val="20"/>
    </w:rPr>
  </w:style>
  <w:style w:type="paragraph" w:customStyle="1" w:styleId="1f9">
    <w:name w:val="ליקוי/ממצא חיובי/המלצה1 ממה"/>
    <w:next w:val="a4"/>
    <w:link w:val="1fa"/>
    <w:qFormat/>
    <w:rsid w:val="0086563A"/>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fa">
    <w:name w:val="ליקוי/ממצא חיובי/המלצה1 ממה תו"/>
    <w:basedOn w:val="a5"/>
    <w:link w:val="1f9"/>
    <w:rsid w:val="0086563A"/>
    <w:rPr>
      <w:rFonts w:ascii="Calibri" w:eastAsia="Calibri" w:hAnsi="Calibri" w:cs="Calibri"/>
      <w:color w:val="002060"/>
      <w:sz w:val="24"/>
    </w:rPr>
  </w:style>
  <w:style w:type="paragraph" w:customStyle="1" w:styleId="2c">
    <w:name w:val="ליקוי/ממצא חיובי/המלצה2 ממה"/>
    <w:basedOn w:val="a4"/>
    <w:next w:val="a4"/>
    <w:link w:val="2d"/>
    <w:qFormat/>
    <w:rsid w:val="0086563A"/>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d">
    <w:name w:val="ליקוי/ממצא חיובי/המלצה2 ממה תו"/>
    <w:basedOn w:val="1fa"/>
    <w:link w:val="2c"/>
    <w:rsid w:val="0086563A"/>
    <w:rPr>
      <w:rFonts w:ascii="Calibri" w:eastAsia="Calibri" w:hAnsi="Calibri" w:cs="Calibri"/>
      <w:color w:val="002060"/>
      <w:sz w:val="24"/>
    </w:rPr>
  </w:style>
  <w:style w:type="paragraph" w:customStyle="1" w:styleId="3a">
    <w:name w:val="ליקוי/ממצא חיובי/המלצה3 ממה"/>
    <w:basedOn w:val="a4"/>
    <w:link w:val="3b"/>
    <w:qFormat/>
    <w:rsid w:val="0086563A"/>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b">
    <w:name w:val="ליקוי/ממצא חיובי/המלצה3 ממה תו"/>
    <w:basedOn w:val="a5"/>
    <w:link w:val="3a"/>
    <w:rsid w:val="0086563A"/>
    <w:rPr>
      <w:rFonts w:ascii="Calibri" w:eastAsia="Calibri" w:hAnsi="Calibri" w:cs="Calibri"/>
      <w:color w:val="002060"/>
      <w:sz w:val="24"/>
    </w:rPr>
  </w:style>
  <w:style w:type="paragraph" w:customStyle="1" w:styleId="afffff4">
    <w:name w:val="נבנצאל ממה"/>
    <w:basedOn w:val="a4"/>
    <w:next w:val="a4"/>
    <w:link w:val="afffff5"/>
    <w:uiPriority w:val="99"/>
    <w:qFormat/>
    <w:rsid w:val="0086563A"/>
    <w:pPr>
      <w:keepNext/>
      <w:spacing w:line="280" w:lineRule="exact"/>
      <w:jc w:val="left"/>
    </w:pPr>
    <w:rPr>
      <w:rFonts w:ascii="Calibri" w:eastAsia="Calibri" w:hAnsi="Calibri" w:cs="Calibri"/>
      <w:color w:val="002060"/>
      <w:szCs w:val="20"/>
    </w:rPr>
  </w:style>
  <w:style w:type="character" w:customStyle="1" w:styleId="afffff5">
    <w:name w:val="נבנצאל ממה תו"/>
    <w:basedOn w:val="a5"/>
    <w:link w:val="afffff4"/>
    <w:uiPriority w:val="99"/>
    <w:rsid w:val="0086563A"/>
    <w:rPr>
      <w:rFonts w:ascii="Calibri" w:eastAsia="Calibri" w:hAnsi="Calibri" w:cs="Calibri"/>
      <w:color w:val="002060"/>
      <w:szCs w:val="20"/>
    </w:rPr>
  </w:style>
  <w:style w:type="paragraph" w:customStyle="1" w:styleId="afffff6">
    <w:name w:val="רגיל ממה"/>
    <w:basedOn w:val="a4"/>
    <w:link w:val="afffff7"/>
    <w:qFormat/>
    <w:rsid w:val="0086563A"/>
    <w:pPr>
      <w:widowControl w:val="0"/>
      <w:spacing w:line="280" w:lineRule="exact"/>
      <w:ind w:left="1134"/>
    </w:pPr>
    <w:rPr>
      <w:rFonts w:ascii="Calibri" w:eastAsia="Calibri" w:hAnsi="Calibri" w:cs="Calibri"/>
      <w:color w:val="002060"/>
      <w:sz w:val="24"/>
    </w:rPr>
  </w:style>
  <w:style w:type="character" w:customStyle="1" w:styleId="afffff7">
    <w:name w:val="רגיל ממה תו"/>
    <w:basedOn w:val="a5"/>
    <w:link w:val="afffff6"/>
    <w:rsid w:val="0086563A"/>
    <w:rPr>
      <w:rFonts w:ascii="Calibri" w:eastAsia="Calibri" w:hAnsi="Calibri" w:cs="Calibri"/>
      <w:color w:val="002060"/>
      <w:sz w:val="24"/>
    </w:rPr>
  </w:style>
  <w:style w:type="paragraph" w:customStyle="1" w:styleId="afffff8">
    <w:name w:val="סיכום ממה"/>
    <w:basedOn w:val="a4"/>
    <w:next w:val="a4"/>
    <w:link w:val="afffff9"/>
    <w:qFormat/>
    <w:rsid w:val="0086563A"/>
    <w:pPr>
      <w:spacing w:line="276" w:lineRule="auto"/>
      <w:ind w:left="1140"/>
    </w:pPr>
    <w:rPr>
      <w:rFonts w:ascii="Calibri" w:eastAsia="Calibri" w:hAnsi="Calibri" w:cs="Calibri"/>
      <w:b/>
      <w:bCs/>
      <w:color w:val="FFFFFF" w:themeColor="background1"/>
      <w:sz w:val="2"/>
      <w:szCs w:val="2"/>
    </w:rPr>
  </w:style>
  <w:style w:type="character" w:customStyle="1" w:styleId="afffff9">
    <w:name w:val="סיכום ממה תו"/>
    <w:basedOn w:val="a5"/>
    <w:link w:val="afffff8"/>
    <w:rsid w:val="0086563A"/>
    <w:rPr>
      <w:rFonts w:ascii="Calibri" w:eastAsia="Calibri" w:hAnsi="Calibri" w:cs="Calibri"/>
      <w:b/>
      <w:bCs/>
      <w:color w:val="FFFFFF" w:themeColor="background1"/>
      <w:sz w:val="2"/>
      <w:szCs w:val="2"/>
    </w:rPr>
  </w:style>
  <w:style w:type="paragraph" w:customStyle="1" w:styleId="afffffa">
    <w:name w:val="טקסט סיכום ממה"/>
    <w:basedOn w:val="a4"/>
    <w:next w:val="a4"/>
    <w:qFormat/>
    <w:rsid w:val="0086563A"/>
    <w:pPr>
      <w:widowControl w:val="0"/>
      <w:spacing w:after="240" w:line="280" w:lineRule="exact"/>
      <w:ind w:left="1140"/>
    </w:pPr>
    <w:rPr>
      <w:rFonts w:ascii="Calibri" w:eastAsia="Calibri" w:hAnsi="Calibri" w:cs="Calibri"/>
      <w:bCs/>
      <w:color w:val="002060"/>
      <w:sz w:val="24"/>
    </w:rPr>
  </w:style>
  <w:style w:type="paragraph" w:customStyle="1" w:styleId="afffffb">
    <w:name w:val="סיכום ביניים ממה"/>
    <w:basedOn w:val="a4"/>
    <w:next w:val="a4"/>
    <w:qFormat/>
    <w:rsid w:val="0086563A"/>
    <w:pPr>
      <w:widowControl w:val="0"/>
      <w:spacing w:before="240" w:after="240"/>
      <w:ind w:left="1134"/>
    </w:pPr>
    <w:rPr>
      <w:rFonts w:ascii="Calibri" w:eastAsia="Calibri" w:hAnsi="Calibri" w:cs="Calibri"/>
      <w:noProof/>
      <w:color w:val="002060"/>
      <w:sz w:val="24"/>
    </w:rPr>
  </w:style>
  <w:style w:type="paragraph" w:customStyle="1" w:styleId="afffffc">
    <w:name w:val="טקסט סיכום ביניים ממה"/>
    <w:basedOn w:val="a4"/>
    <w:next w:val="a4"/>
    <w:qFormat/>
    <w:rsid w:val="0086563A"/>
    <w:pPr>
      <w:widowControl w:val="0"/>
      <w:spacing w:after="240" w:line="280" w:lineRule="exact"/>
      <w:ind w:left="1134"/>
    </w:pPr>
    <w:rPr>
      <w:rFonts w:ascii="Calibri" w:eastAsia="Calibri" w:hAnsi="Calibri" w:cs="Calibri"/>
      <w:bCs/>
      <w:color w:val="002060"/>
      <w:sz w:val="24"/>
    </w:rPr>
  </w:style>
  <w:style w:type="paragraph" w:customStyle="1" w:styleId="a2">
    <w:name w:val="תרשים ממה"/>
    <w:basedOn w:val="a4"/>
    <w:next w:val="a4"/>
    <w:link w:val="afffffd"/>
    <w:qFormat/>
    <w:rsid w:val="0086563A"/>
    <w:pPr>
      <w:keepNext/>
      <w:keepLines/>
      <w:widowControl w:val="0"/>
      <w:numPr>
        <w:numId w:val="18"/>
      </w:numPr>
      <w:spacing w:line="280" w:lineRule="exact"/>
      <w:jc w:val="center"/>
      <w:outlineLvl w:val="6"/>
    </w:pPr>
    <w:rPr>
      <w:rFonts w:ascii="Calibri" w:eastAsia="Calibri" w:hAnsi="Calibri" w:cs="Calibri"/>
      <w:b/>
      <w:bCs/>
      <w:color w:val="002060"/>
      <w:sz w:val="24"/>
    </w:rPr>
  </w:style>
  <w:style w:type="character" w:customStyle="1" w:styleId="afffffd">
    <w:name w:val="תרשים ממה תו"/>
    <w:basedOn w:val="a5"/>
    <w:link w:val="a2"/>
    <w:rsid w:val="0086563A"/>
    <w:rPr>
      <w:rFonts w:ascii="Calibri" w:eastAsia="Calibri" w:hAnsi="Calibri" w:cs="Calibri"/>
      <w:b/>
      <w:bCs/>
      <w:color w:val="002060"/>
      <w:sz w:val="24"/>
    </w:rPr>
  </w:style>
  <w:style w:type="paragraph" w:customStyle="1" w:styleId="a0">
    <w:name w:val="תמונה ממה"/>
    <w:basedOn w:val="a4"/>
    <w:next w:val="a4"/>
    <w:link w:val="afffffe"/>
    <w:qFormat/>
    <w:rsid w:val="0086563A"/>
    <w:pPr>
      <w:keepNext/>
      <w:keepLines/>
      <w:widowControl w:val="0"/>
      <w:numPr>
        <w:numId w:val="19"/>
      </w:numPr>
      <w:spacing w:line="280" w:lineRule="exact"/>
      <w:jc w:val="center"/>
      <w:outlineLvl w:val="6"/>
    </w:pPr>
    <w:rPr>
      <w:rFonts w:ascii="Calibri" w:eastAsia="Calibri" w:hAnsi="Calibri" w:cs="Calibri"/>
      <w:b/>
      <w:bCs/>
      <w:color w:val="002060"/>
      <w:sz w:val="24"/>
    </w:rPr>
  </w:style>
  <w:style w:type="character" w:customStyle="1" w:styleId="afffffe">
    <w:name w:val="תמונה ממה תו"/>
    <w:basedOn w:val="a5"/>
    <w:link w:val="a0"/>
    <w:rsid w:val="0086563A"/>
    <w:rPr>
      <w:rFonts w:ascii="Calibri" w:eastAsia="Calibri" w:hAnsi="Calibri" w:cs="Calibri"/>
      <w:b/>
      <w:bCs/>
      <w:color w:val="002060"/>
      <w:sz w:val="24"/>
    </w:rPr>
  </w:style>
  <w:style w:type="paragraph" w:customStyle="1" w:styleId="a">
    <w:name w:val="לוח ממה"/>
    <w:basedOn w:val="a4"/>
    <w:next w:val="a4"/>
    <w:link w:val="affffff"/>
    <w:qFormat/>
    <w:rsid w:val="0086563A"/>
    <w:pPr>
      <w:keepNext/>
      <w:keepLines/>
      <w:widowControl w:val="0"/>
      <w:numPr>
        <w:numId w:val="20"/>
      </w:numPr>
      <w:spacing w:line="280" w:lineRule="exact"/>
      <w:jc w:val="center"/>
      <w:outlineLvl w:val="6"/>
    </w:pPr>
    <w:rPr>
      <w:rFonts w:ascii="Calibri" w:eastAsia="Calibri" w:hAnsi="Calibri" w:cs="Calibri"/>
      <w:b/>
      <w:bCs/>
      <w:color w:val="002060"/>
      <w:sz w:val="24"/>
    </w:rPr>
  </w:style>
  <w:style w:type="character" w:customStyle="1" w:styleId="affffff">
    <w:name w:val="לוח ממה תו"/>
    <w:basedOn w:val="a5"/>
    <w:link w:val="a"/>
    <w:rsid w:val="0086563A"/>
    <w:rPr>
      <w:rFonts w:ascii="Calibri" w:eastAsia="Calibri" w:hAnsi="Calibri" w:cs="Calibri"/>
      <w:b/>
      <w:bCs/>
      <w:color w:val="002060"/>
      <w:sz w:val="24"/>
    </w:rPr>
  </w:style>
  <w:style w:type="paragraph" w:customStyle="1" w:styleId="a1">
    <w:name w:val="מפה ממה"/>
    <w:basedOn w:val="a4"/>
    <w:next w:val="a4"/>
    <w:link w:val="affffff0"/>
    <w:qFormat/>
    <w:rsid w:val="0086563A"/>
    <w:pPr>
      <w:keepNext/>
      <w:keepLines/>
      <w:widowControl w:val="0"/>
      <w:numPr>
        <w:numId w:val="21"/>
      </w:numPr>
      <w:spacing w:line="280" w:lineRule="exact"/>
      <w:jc w:val="center"/>
      <w:outlineLvl w:val="6"/>
    </w:pPr>
    <w:rPr>
      <w:rFonts w:ascii="Calibri" w:eastAsia="Calibri" w:hAnsi="Calibri" w:cs="Calibri"/>
      <w:b/>
      <w:bCs/>
      <w:color w:val="002060"/>
      <w:sz w:val="24"/>
    </w:rPr>
  </w:style>
  <w:style w:type="character" w:customStyle="1" w:styleId="affffff0">
    <w:name w:val="מפה ממה תו"/>
    <w:basedOn w:val="a5"/>
    <w:link w:val="a1"/>
    <w:rsid w:val="0086563A"/>
    <w:rPr>
      <w:rFonts w:ascii="Calibri" w:eastAsia="Calibri" w:hAnsi="Calibri" w:cs="Calibri"/>
      <w:b/>
      <w:bCs/>
      <w:color w:val="002060"/>
      <w:sz w:val="24"/>
    </w:rPr>
  </w:style>
  <w:style w:type="paragraph" w:customStyle="1" w:styleId="affffff1">
    <w:name w:val="מקור ממה"/>
    <w:basedOn w:val="a4"/>
    <w:next w:val="a4"/>
    <w:qFormat/>
    <w:rsid w:val="0086563A"/>
    <w:pPr>
      <w:keepNext/>
      <w:keepLines/>
      <w:widowControl w:val="0"/>
      <w:ind w:left="1134"/>
    </w:pPr>
    <w:rPr>
      <w:rFonts w:ascii="Calibri" w:eastAsia="Calibri" w:hAnsi="Calibri" w:cs="Calibri"/>
      <w:color w:val="002060"/>
      <w:szCs w:val="20"/>
    </w:rPr>
  </w:style>
  <w:style w:type="paragraph" w:customStyle="1" w:styleId="affffff2">
    <w:name w:val="אובייקט ממה"/>
    <w:basedOn w:val="a4"/>
    <w:next w:val="a4"/>
    <w:qFormat/>
    <w:rsid w:val="0086563A"/>
    <w:pPr>
      <w:keepNext/>
      <w:widowControl w:val="0"/>
      <w:spacing w:line="269" w:lineRule="auto"/>
      <w:ind w:left="1134"/>
    </w:pPr>
    <w:rPr>
      <w:rFonts w:ascii="Calibri" w:eastAsia="Calibri" w:hAnsi="Calibri" w:cs="Calibri"/>
      <w:noProof/>
      <w:color w:val="002060"/>
      <w:sz w:val="24"/>
    </w:rPr>
  </w:style>
  <w:style w:type="paragraph" w:customStyle="1" w:styleId="affffff3">
    <w:name w:val="רכיבי המבוא ממה"/>
    <w:basedOn w:val="a4"/>
    <w:link w:val="affffff4"/>
    <w:qFormat/>
    <w:rsid w:val="0086563A"/>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ffffff4">
    <w:name w:val="רכיבי המבוא ממה תו"/>
    <w:basedOn w:val="a5"/>
    <w:link w:val="affffff3"/>
    <w:rsid w:val="0086563A"/>
    <w:rPr>
      <w:rFonts w:ascii="Calibri" w:eastAsia="Calibri" w:hAnsi="Calibri" w:cs="Calibri"/>
      <w:color w:val="002060"/>
      <w:szCs w:val="20"/>
    </w:rPr>
  </w:style>
  <w:style w:type="paragraph" w:customStyle="1" w:styleId="affffff5">
    <w:name w:val="אייקון במבוא ממה"/>
    <w:basedOn w:val="a4"/>
    <w:link w:val="affffff6"/>
    <w:qFormat/>
    <w:rsid w:val="0086563A"/>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ffffff6">
    <w:name w:val="אייקון במבוא ממה תו"/>
    <w:basedOn w:val="a5"/>
    <w:link w:val="affffff5"/>
    <w:rsid w:val="0086563A"/>
    <w:rPr>
      <w:rFonts w:ascii="Calibri" w:eastAsia="Calibri" w:hAnsi="Calibri" w:cs="Calibri"/>
      <w:bCs/>
      <w:color w:val="00206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image" Target="media/image11.jpeg"/><Relationship Id="rId39" Type="http://schemas.openxmlformats.org/officeDocument/2006/relationships/fontTable" Target="fontTable.xml"/><Relationship Id="rId21" Type="http://schemas.openxmlformats.org/officeDocument/2006/relationships/image" Target="media/image6.jpeg"/><Relationship Id="rId34" Type="http://schemas.openxmlformats.org/officeDocument/2006/relationships/image" Target="media/image19.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image" Target="media/image10.jpeg"/><Relationship Id="rId33" Type="http://schemas.openxmlformats.org/officeDocument/2006/relationships/image" Target="media/image18.jpeg"/><Relationship Id="rId3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jpe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9.jpeg"/><Relationship Id="rId32" Type="http://schemas.openxmlformats.org/officeDocument/2006/relationships/image" Target="media/image17.jpeg"/><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image" Target="media/image21.jpeg"/><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image" Target="media/image1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20.jpeg"/><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he.wikipedia.org/wiki/%D7%96%D7%94%D7%95%D7%AA_%D7%9E%D7%92%D7%93%D7%A8%D7%99%D7%AA" TargetMode="External"/><Relationship Id="rId3" Type="http://schemas.openxmlformats.org/officeDocument/2006/relationships/hyperlink" Target="https://he.wikipedia.org/wiki/%D7%92%D7%91%D7%A8%D7%99%D7%9D_%D7%94%D7%95%D7%9E%D7%95%D7%A1%D7%A7%D7%A1%D7%95%D7%90%D7%9C%D7%99%D7%9D" TargetMode="External"/><Relationship Id="rId7" Type="http://schemas.openxmlformats.org/officeDocument/2006/relationships/hyperlink" Target="https://he.wikipedia.org/wiki/%D7%96%D7%94%D7%95%D7%AA_%D7%9E%D7%99%D7%A0%D7%99%D7%AA" TargetMode="External"/><Relationship Id="rId2" Type="http://schemas.openxmlformats.org/officeDocument/2006/relationships/hyperlink" Target="https://he.wikipedia.org/wiki/%D7%9C%D7%A1%D7%91%D7%99%D7%95%D7%AA" TargetMode="External"/><Relationship Id="rId1" Type="http://schemas.openxmlformats.org/officeDocument/2006/relationships/hyperlink" Target="https://he.wikipedia.org/wiki/%D7%A8%D7%90%D7%A9%D7%99_%D7%AA%D7%99%D7%91%D7%95%D7%AA" TargetMode="External"/><Relationship Id="rId6" Type="http://schemas.openxmlformats.org/officeDocument/2006/relationships/hyperlink" Target="https://he.wikipedia.org/wiki/%D7%A0%D7%98%D7%99%D7%99%D7%94_%D7%9E%D7%99%D7%A0%D7%99%D7%AA" TargetMode="External"/><Relationship Id="rId5" Type="http://schemas.openxmlformats.org/officeDocument/2006/relationships/hyperlink" Target="https://he.wikipedia.org/wiki/%D7%91%D7%99%D7%A1%D7%A7%D7%A1%D7%95%D7%90%D7%9C%D7%99%D7%95%D7%AA" TargetMode="External"/><Relationship Id="rId4" Type="http://schemas.openxmlformats.org/officeDocument/2006/relationships/hyperlink" Target="https://he.wikipedia.org/wiki/%D7%98%D7%A8%D7%A0%D7%A1%D7%92%27%D7%A0%D7%93%D7%A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_rels/theme1.xml.rels><?xml version="1.0" encoding="UTF-8" standalone="yes"?>
<Relationships xmlns="http://schemas.openxmlformats.org/package/2006/relationships"><Relationship Id="rId1" Type="http://schemas.openxmlformats.org/officeDocument/2006/relationships/image" Target="../media/image22.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3606-5E1C-4A20-A662-7530344C0C79}">
  <ds:schemaRefs>
    <ds:schemaRef ds:uri="http://purl.org/dc/elements/1.1/"/>
    <ds:schemaRef ds:uri="http://schemas.microsoft.com/office/2006/documentManagement/types"/>
    <ds:schemaRef ds:uri="http://purl.org/dc/dcmitype/"/>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49A8618C-132A-48A8-A74C-D1EC15849BFB}"/>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A26DEF2E-82D3-4C34-972E-C99BF264B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3619</Words>
  <Characters>18098</Characters>
  <Application>Microsoft Office Word</Application>
  <DocSecurity>0</DocSecurity>
  <Lines>150</Lines>
  <Paragraphs>43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חיים שרון</cp:lastModifiedBy>
  <cp:revision>3</cp:revision>
  <cp:lastPrinted>2025-07-10T07:55:00Z</cp:lastPrinted>
  <dcterms:created xsi:type="dcterms:W3CDTF">2025-07-15T12:27:00Z</dcterms:created>
  <dcterms:modified xsi:type="dcterms:W3CDTF">2025-07-15T12:29:00Z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