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7B43CE"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F9E3F" id="Straight Connector 618" o:spid="_x0000_s1026" style="position:absolute;left:0;text-align:lef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x13QEAABEEAAAOAAAAZHJzL2Uyb0RvYy54bWysU8GO2yAQvVfqPyDujZ2ozVZWnD1kte2h&#10;aqPu9gMIBhsJGDTQxPn7DjjxrtqqUld7QQzMezPvMWxuR2fZUWE04Fu+XNScKS+hM75v+Y/H+3cf&#10;OYtJ+E5Y8KrlZxX57fbtm80pNGoFA9hOISMSH5tTaPmQUmiqKspBOREXEJSnSw3oRKIQ+6pDcSJ2&#10;Z6tVXa+rE2AXEKSKkU7vpku+LfxaK5m+aR1VYrbl1FsqK5b1kNdquxFNjyIMRl7aEC/owgnjqehM&#10;dSeSYD/R/EHljESIoNNCgqtAayNV0UBqlvVvah4GEVTRQubEMNsUX49Wfj3ukZmu5eslPZUXjh7p&#10;IaEw/ZDYDrwnCwFZviWvTiE2BNn5PV6iGPaYhY8aHdPWhM80BsUKEsfG4vR5dlqNiUk6XN+slu9v&#10;PnAmr3fVRJGpAsb0SYFjedNya3w2QTTi+CUmKkup15R8bH1eI1jT3RtrS5DHR+0ssqOghz/0y9w8&#10;4Z5lUZSRVZY0iSi7dLZqYv2uNBlDzU5yykg+cQoplU9XXuspO8M0dTAD69L2P4GX/AxVZVz/Bzwj&#10;SmXwaQY74wH/Vj2N15b1lH91YNKdLThAdy7PW6yhuSvOXf5IHuzncYE//eTtLwAAAP//AwBQSwME&#10;FAAGAAgAAAAhAD/QluzfAAAACwEAAA8AAABkcnMvZG93bnJldi54bWxMj09Lw0AQxe+C32EZwVu7&#10;sdXQpNmUIHgRodgG7HGbnSah2dmQ3abx2zuCUG/z5817v8k2k+3EiINvHSl4mkcgkCpnWqoVlPu3&#10;2QqED5qM7hyhgm/0sMnv7zKdGnelTxx3oRZsQj7VCpoQ+lRKXzVotZ+7Hol3JzdYHbgdamkGfWVz&#10;28lFFMXS6pY4odE9vjZYnXcXyxhx8bFP6u1Bbg/F8v1rLMeTK5V6fJiKNYiAU7iJ4RefbyBnpqO7&#10;kPGiUzBLFglLuViunkGwIolfYhDHv4nMM/n/h/wHAAD//wMAUEsBAi0AFAAGAAgAAAAhALaDOJL+&#10;AAAA4QEAABMAAAAAAAAAAAAAAAAAAAAAAFtDb250ZW50X1R5cGVzXS54bWxQSwECLQAUAAYACAAA&#10;ACEAOP0h/9YAAACUAQAACwAAAAAAAAAAAAAAAAAvAQAAX3JlbHMvLnJlbHNQSwECLQAUAAYACAAA&#10;ACEAhknMdd0BAAARBAAADgAAAAAAAAAAAAAAAAAuAgAAZHJzL2Uyb0RvYy54bWxQSwECLQAUAAYA&#10;CAAAACEAP9CW7N8AAAALAQAADwAAAAAAAAAAAAAAAAA3BAAAZHJzL2Rvd25yZXYueG1sUEsFBgAA&#10;AAAEAAQA8wAAAEMFAAAAAA==&#10;" strokecolor="white [3212]"/>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7E74FA7" id="Rectangle 11" o:spid="_x0000_s1026" style="position:absolute;left:0;text-align:left;margin-left:-1194pt;margin-top:-466.05pt;width:1596pt;height:1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CM5wIAAGQGAAAOAAAAZHJzL2Uyb0RvYy54bWysVdtqGzEQfS/0H4Tenb14fSXrYDt1KYQk&#10;JCl5lrVa74JWUiXFl5b+e0fS7iZNQymhBssaaeZo5szF5xfHhqM906aWIsfJWYwRE1QWtdjl+OvD&#10;ZjDFyFgiCsKlYDk+MYMvFh8/nB/UnKWykrxgGgGIMPODynFlrZpHkaEVa4g5k4oJuCylbogFUe+i&#10;QpMDoDc8SuN4HB2kLpSWlBkDp5fhEi88flkyam/K0jCLeI7BN+tX7detW6PFOZnvNFFVTVs3yDu8&#10;aEgt4NEe6pJYgp50/QdUU1MtjSztGZVNJMuypszHANEk8ato7iuimI8FyDGqp8n8P1h6vb/VqC4g&#10;dwlGgjSQoztgjYgdZwjOXFDsaK+MbXchrB/rZDq8nGzGg1U2mw6y4Wo4mGXT1SCZpNPVKF0ux5+y&#10;n866YHQOX6mJrfes4xhO/i2INt2Onkn0jIPRnkBKE5fAyHvY/XpPo4Mycx+bqwS/vVe3GpSdZGDr&#10;ojmWunG/kAZ09DVx6msCYkYUDtM4Hc+g0jCicJmMssl0PJu1z3YAShv7mckGuU2ONRDoiSN78CZ4&#10;2Km494zkdbGpOfeC3m3XXId44ngYjzYt+m9qXLzPEshxpp6QELdnwJ44c4Bc3LES8u8i9S77zmO9&#10;Q4RSJmwoA1NBMoOfoxg+nZuuV52Fz4AHdMglxNdjtwCdZgDpsANBrb4zZb5xe+P4b461+e8s/MtS&#10;2N64qYXUbwFwiKp9Oeh3JAVqHEtbWZygO7QMY8MouqkhwVfE2FuiYU5AVcDsszewlFwecizbHUaV&#10;1N/fOnf6UPlwi9EB5k6OzbcnohlG/IuAxp4lWeYGlRey0SQFQb+82b68EU/NWvo+QOCd3zp9y7vT&#10;UsvmEUbk0r0KV0RQeDvH1OpOWNswD2HIUrZcejUYTorYK3GvoE1D8lwBPxwfiVZtlVtokWvZzSgy&#10;f1XsQbclNTDZCjDKfKm0Y9fNypey13r+c1j8AgAA//8DAFBLAwQUAAYACAAAACEACNqAz+MAAAAP&#10;AQAADwAAAGRycy9kb3ducmV2LnhtbEyPT0+EMBDF7yZ+h2ZMvJjddkEMImVjUBP15v7xPAsjEGlL&#10;aJdFP73jSW8z817e/F6+nk0vJhp956yG1VKBIFu5urONht32aZGC8AFtjb2zpOGLPKyL87Mcs9qd&#10;7BtNm9AIDrE+Qw1tCEMmpa9aMuiXbiDL2ocbDQZex0bWI5443PQyUupGGuwsf2hxoLKl6nNzNBr6&#10;q8fpucQ9qZhe3v13ucXX8kHry4v5/g5EoDn8meEXn9GhYKaDO9rai17DIorTlNsEHm/jaAWCTam6&#10;5tOB3YlKEpBFLv/3KH4AAAD//wMAUEsBAi0AFAAGAAgAAAAhALaDOJL+AAAA4QEAABMAAAAAAAAA&#10;AAAAAAAAAAAAAFtDb250ZW50X1R5cGVzXS54bWxQSwECLQAUAAYACAAAACEAOP0h/9YAAACUAQAA&#10;CwAAAAAAAAAAAAAAAAAvAQAAX3JlbHMvLnJlbHNQSwECLQAUAAYACAAAACEAwSRQjOcCAABkBgAA&#10;DgAAAAAAAAAAAAAAAAAuAgAAZHJzL2Uyb0RvYy54bWxQSwECLQAUAAYACAAAACEACNqAz+MAAAAP&#10;AQAADwAAAAAAAAAAAAAAAABBBQAAZHJzL2Rvd25yZXYueG1sUEsFBgAAAAAEAAQA8wAAAFEGAAAA&#10;AA==&#10;"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7B43C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2C4A6" id="Straight Connector 16"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7B43C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3064087</wp:posOffset>
                </wp:positionH>
                <wp:positionV relativeFrom="paragraph">
                  <wp:posOffset>258445</wp:posOffset>
                </wp:positionV>
                <wp:extent cx="0" cy="4512733"/>
                <wp:effectExtent l="25400" t="0" r="25400" b="34290"/>
                <wp:wrapNone/>
                <wp:docPr id="5" name="Straight Connector 5"/>
                <wp:cNvGraphicFramePr/>
                <a:graphic xmlns:a="http://schemas.openxmlformats.org/drawingml/2006/main">
                  <a:graphicData uri="http://schemas.microsoft.com/office/word/2010/wordprocessingShape">
                    <wps:wsp>
                      <wps:cNvCnPr/>
                      <wps:spPr>
                        <a:xfrm>
                          <a:off x="0" y="0"/>
                          <a:ext cx="0" cy="45127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BF2F0"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0.35pt" to="241.25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aD2AEAAA0EAAAOAAAAZHJzL2Uyb0RvYy54bWysU8GO0zAQvSPxD5bvNGmXwipquoeulguC&#10;ioUPcB27sWR7rLFp2r9n7KTpChASiIsTj2fevPc83jycnWUnhdGAb/lyUXOmvITO+GPLv319enPP&#10;WUzCd8KCVy2/qMgftq9fbYbQqBX0YDuFjEB8bIbQ8j6l0FRVlL1yIi4gKE+HGtCJRFs8Vh2KgdCd&#10;rVZ1/a4aALuAIFWMFH0cD/m24GutZPqsdVSJ2ZYTt1RWLOshr9V2I5ojitAbOdEQ/8DCCeOp6Qz1&#10;KJJg39H8AuWMRIig00KCq0BrI1XRQGqW9U9qnnsRVNFC5sQw2xT/H6z8dNojM13L15x54eiKnhMK&#10;c+wT24H3ZCAgW2efhhAbSt/5PU67GPaYRZ81uvwlOexcvL3M3qpzYnIMSoq+XS9X7+/uMl51KwwY&#10;0wcFjuWfllvjs2zRiNPHmMbUa0oOW88GIlzf13VJi2BN92SszYdldNTOIjsJuvTDcTk1e5FFra0n&#10;BlnSKKL8pYtVI/4XpckUor0cG+RxvGEKKZVPV1zrKTuXaWIwF07M/lQ45edSVUb1b4rnitIZfJqL&#10;nfGAv6OdzlfKesy/OjDqzhYcoLuU6y3W0MyVa5reRx7ql/tSfnvF2x8AAAD//wMAUEsDBBQABgAI&#10;AAAAIQD5a3W/3wAAAAoBAAAPAAAAZHJzL2Rvd25yZXYueG1sTI89T8MwEIZ3JP6DdUhs1GmVfijE&#10;qVARAwuF0KGjG1/j0PgcYqcN/55DDLDdx6P3nsvXo2vFGfvQeFIwnSQgkCpvGqoV7N6f7lYgQtRk&#10;dOsJFXxhgHVxfZXrzPgLveG5jLXgEAqZVmBj7DIpQ2XR6TDxHRLvjr53OnLb19L0+sLhrpWzJFlI&#10;pxviC1Z3uLFYncrBKXgpdfs82PT48bh53W8XJx+3n16p25vx4R5ExDH+wfCjz+pQsNPBD2SCaBWk&#10;q9mcUS6SJQgGfgcHBcv5NAVZ5PL/C8U3AAAA//8DAFBLAQItABQABgAIAAAAIQC2gziS/gAAAOEB&#10;AAATAAAAAAAAAAAAAAAAAAAAAABbQ29udGVudF9UeXBlc10ueG1sUEsBAi0AFAAGAAgAAAAhADj9&#10;If/WAAAAlAEAAAsAAAAAAAAAAAAAAAAALwEAAF9yZWxzLy5yZWxzUEsBAi0AFAAGAAgAAAAhANVV&#10;JoPYAQAADQQAAA4AAAAAAAAAAAAAAAAALgIAAGRycy9lMm9Eb2MueG1sUEsBAi0AFAAGAAgAAAAh&#10;APlrdb/fAAAACgEAAA8AAAAAAAAAAAAAAAAAMgQAAGRycy9kb3ducmV2LnhtbFBLBQYAAAAABAAE&#10;APMAAAA+BQAAAAA=&#10;" strokecolor="white [3212]" strokeweight="4pt"/>
            </w:pict>
          </mc:Fallback>
        </mc:AlternateContent>
      </w:r>
      <w:r w:rsidR="00A30DFF">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2097405</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08508"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65.15pt" to="231.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lp4wEAABcEAAAOAAAAZHJzL2Uyb0RvYy54bWysU9uO2yAQfa/Uf0C8N7YjdZtacfYhq20f&#10;qjbqth9AMNhIwCCgsfP3HfBlb09b9QXBXM7MOTPsb0ejyUX4oMA2tNqUlAjLoVW2a+jvX/cfdpSE&#10;yGzLNFjR0KsI9Pbw/t1+cLXYQg+6FZ4giA314Brax+jqogi8F4aFDThh0SnBGxbx6bui9WxAdKOL&#10;bVneFAP41nngIgS03k1Oesj4Ugoef0gZRCS6odhbzKfP5zmdxWHP6s4z1ys+t8H+oQvDlMWiK9Qd&#10;i4z88eoVlFHcQwAZNxxMAVIqLjIHZFOVL9g89MyJzAXFCW6VKfw/WP79cvJEtQ3FQVlmcEQP0TPV&#10;9ZEcwVoUEDzZJZ0GF2oMP9qTn1/BnXwiPUpviNTKfcUVyDIgMTJmla+rymKMhKNxe7OtdtUnSvji&#10;KyaIBOV8iF8EGJIuDdXKJgFYzS7fQsSyGLqEJLO2ZMCan8uPZQ4LoFV7r7ROzrxE4qg9uTAc/7mr&#10;Eg1EeBKFL23RmMhNdPItXrWY8H8KifJg2xOxF5iMc2HjgqstRqc0iR2siXNnaaMfm3meOMenVJGX&#10;9i3Ja0auDDauyUZZ8JMuz6vHcWlZTvGLAhPvJMEZ2msedJYGty8rN/+UtN5P3zn98T8f/gIAAP//&#10;AwBQSwMEFAAGAAgAAAAhAG7z8sbfAAAACgEAAA8AAABkcnMvZG93bnJldi54bWxMj01PwzAMhu9I&#10;/IfISNxYUjqmqTSdEIjDDtO0woFj1rgfonFKk3Xl32MkJHa0/ej18+ab2fViwjF0njQkCwUCqfK2&#10;o0bD+9vr3RpEiIas6T2hhm8MsCmur3KTWX+mA05lbASHUMiMhjbGIZMyVC06ExZ+QOJb7UdnIo9j&#10;I+1ozhzuenmv1Eo60xF/aM2Azy1Wn+XJafiqy7pa718+tttkX09Lv4uHeaf17c389Agi4hz/YfjV&#10;Z3Uo2OnoT2SD6DU8qIRJDWmqUhAMLFcplzv+bWSRy8sKxQ8AAAD//wMAUEsBAi0AFAAGAAgAAAAh&#10;ALaDOJL+AAAA4QEAABMAAAAAAAAAAAAAAAAAAAAAAFtDb250ZW50X1R5cGVzXS54bWxQSwECLQAU&#10;AAYACAAAACEAOP0h/9YAAACUAQAACwAAAAAAAAAAAAAAAAAvAQAAX3JlbHMvLnJlbHNQSwECLQAU&#10;AAYACAAAACEA3mF5aeMBAAAXBAAADgAAAAAAAAAAAAAAAAAuAgAAZHJzL2Uyb0RvYy54bWxQSwEC&#10;LQAUAAYACAAAACEAbvPyxt8AAAAKAQAADwAAAAAAAAAAAAAAAAA9BAAAZHJzL2Rvd25yZXYueG1s&#10;UEsFBgAAAAAEAAQA8wAAAEkFAAAAAA==&#10;" strokecolor="white [3212]" strokeweight="1.5pt"/>
            </w:pict>
          </mc:Fallback>
        </mc:AlternateContent>
      </w:r>
      <w:r w:rsidR="004D3DCC"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252730</wp:posOffset>
                </wp:positionH>
                <wp:positionV relativeFrom="paragraph">
                  <wp:posOffset>334645</wp:posOffset>
                </wp:positionV>
                <wp:extent cx="4216400" cy="4273550"/>
                <wp:effectExtent l="0" t="0" r="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8A71D4" w:rsidRPr="0052031E" w:rsidRDefault="007B43CE" w:rsidP="008A71D4">
                            <w:pPr>
                              <w:pStyle w:val="affff1"/>
                              <w:bidi/>
                              <w:rPr>
                                <w:rtl/>
                              </w:rPr>
                            </w:pPr>
                            <w:r w:rsidRPr="00A30DFF">
                              <w:rPr>
                                <w:rtl/>
                              </w:rPr>
                              <w:t xml:space="preserve">דוח על הביקורת בשלטון המקומי | תמוז התשפ"ה | יולי 2025 </w:t>
                            </w:r>
                            <w:r w:rsidR="004D3DCC" w:rsidRPr="004D3DCC">
                              <w:rPr>
                                <w:rtl/>
                              </w:rPr>
                              <w:t xml:space="preserve"> </w:t>
                            </w:r>
                          </w:p>
                          <w:p w:rsidR="00F73EE0" w:rsidRDefault="00F73EE0"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7B43CE" w:rsidP="000F5023">
                            <w:pPr>
                              <w:pStyle w:val="-1"/>
                              <w:rPr>
                                <w:rtl/>
                              </w:rPr>
                            </w:pPr>
                            <w:r w:rsidRPr="002E43F3">
                              <w:rPr>
                                <w:rtl/>
                              </w:rPr>
                              <w:t>המרחב הציבורי</w:t>
                            </w:r>
                            <w:r>
                              <w:t xml:space="preserve"> </w:t>
                            </w:r>
                          </w:p>
                          <w:p w:rsidR="00C30482" w:rsidRPr="000F5023" w:rsidRDefault="007B43CE" w:rsidP="000F5023">
                            <w:pPr>
                              <w:pStyle w:val="affff0"/>
                              <w:bidi/>
                              <w:rPr>
                                <w:rtl/>
                              </w:rPr>
                            </w:pPr>
                            <w:r w:rsidRPr="00C52205">
                              <w:rPr>
                                <w:rtl/>
                              </w:rPr>
                              <w:t xml:space="preserve">התמודדות הרשויות המקומיות עם חזירי בר ותנים בתחום שיפוטן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9.9pt;margin-top:26.35pt;width:332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ybwIAAMIEAAAOAAAAZHJzL2Uyb0RvYy54bWysVNtu2zAMfR+wfxD0nvgSOzfUKZqkGQZ0&#10;F6DdByiyHAuTRU9SY3fD/n2UnKTB9jIMCxBZFKljnkPSN7d9o8hRGCtBFzQZx5QIzaGU+lDQL0+7&#10;0ZwS65gumQItCvoiLL1dvX1z07VLkUINqhSGIIi2y64taO1cu4wiy2vRMDuGVmh0VmAa5tA0h6g0&#10;rEP0RkVpHE+jDkzZGuDCWjzdDk66CvhVJbj7VFVWOKIKirm5sJqw7v0arW7Y8mBYW0t+SoP9QxYN&#10;kxpfeoHaMsfIs5F/QDWSG7BQuTGHJoKqklwEDsgmiX9j81izVgQuKI5tLzLZ/wfLPx4/GyJLrN2E&#10;Es0arNGT6B1ZQ0/SQAmtB+s8OX8eSP3YJPPJdrabjtbZYj7KJuvJaJHN16Nkls7XeXp3N73Pfvrb&#10;peBL/INhTh7FWWE8+TsKp2J7cWbRKw4lR4YFTXz5opDX+RkyjbrWLgMz3wdh+9giTdcjK3/Nk7Ht&#10;A/CvlmjY1EwfxJ0x0NWClajuAHx1dcCxHmTffYASVWLPDgJQX5nGA2IxCaJjl71cOssrxvEwS5Np&#10;FqOLoy9LZ5M8D72HyZ+vt8a6dwIa4jcFNdi6AZ4dkdPA8xwS0gcly51UKhjmsN8oM6gSx5M4352k&#10;sddhSpOuoIs8zQOyBn8/TEAjHY6hkk1B57H/DYPh5bjXZQhxTKphj0krjYJ7fbwkgziu3/cY6A/3&#10;UL6gUgaGccPPA25qMN8p6XDUCmq/PTMjKFHvNaq9SLLMz2YwsnyWomGuPftrD9McoQrqKBm2Gxfm&#10;2UvkX46DEprhNNR+Eq/tEPX66Vn9AgAA//8DAFBLAwQUAAYACAAAACEAKpqsruEAAAAJAQAADwAA&#10;AGRycy9kb3ducmV2LnhtbEyPQU/CQBCF7yb+h82YeDGytQQKtVuiBBIPegBJ4Lh0x7axO1u6C63/&#10;3vEkt3nzJu99ky0G24gLdr52pOBpFIFAKpypqVSw+1w/zkD4oMnoxhEq+EEPi/z2JtOpcT1t8LIN&#10;peAQ8qlWUIXQplL6okKr/ci1SOx9uc7qwLIrpel0z+G2kXEUTaXVNXFDpVtcVlh8b89WwWvcH9ZY&#10;tB+n1Z5Oq81y9vCWvCt1fze8PIMIOIT/Y/jDZ3TImenozmS8aBSM50weFEziBAT7STTmxZGHeJKA&#10;zDN5/UH+CwAA//8DAFBLAQItABQABgAIAAAAIQC2gziS/gAAAOEBAAATAAAAAAAAAAAAAAAAAAAA&#10;AABbQ29udGVudF9UeXBlc10ueG1sUEsBAi0AFAAGAAgAAAAhADj9If/WAAAAlAEAAAsAAAAAAAAA&#10;AAAAAAAALwEAAF9yZWxzLy5yZWxzUEsBAi0AFAAGAAgAAAAhABa/8DJvAgAAwgQAAA4AAAAAAAAA&#10;AAAAAAAALgIAAGRycy9lMm9Eb2MueG1sUEsBAi0AFAAGAAgAAAAhACqarK7hAAAACQEAAA8AAAAA&#10;AAAAAAAAAAAAyQQAAGRycy9kb3ducmV2LnhtbFBLBQYAAAAABAAEAPMAAADXBQ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8A71D4" w:rsidRPr="0052031E" w:rsidRDefault="007B43CE" w:rsidP="008A71D4">
                      <w:pPr>
                        <w:pStyle w:val="affff1"/>
                        <w:bidi/>
                        <w:rPr>
                          <w:rtl/>
                        </w:rPr>
                      </w:pPr>
                      <w:r w:rsidRPr="00A30DFF">
                        <w:rPr>
                          <w:rtl/>
                        </w:rPr>
                        <w:t xml:space="preserve">דוח על הביקורת בשלטון המקומי | תמוז התשפ"ה | יולי 2025 </w:t>
                      </w:r>
                      <w:r w:rsidR="004D3DCC" w:rsidRPr="004D3DCC">
                        <w:rPr>
                          <w:rtl/>
                        </w:rPr>
                        <w:t xml:space="preserve"> </w:t>
                      </w:r>
                    </w:p>
                    <w:p w:rsidR="00F73EE0" w:rsidRDefault="00F73EE0"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7B43CE" w:rsidP="000F5023">
                      <w:pPr>
                        <w:pStyle w:val="-1"/>
                        <w:rPr>
                          <w:rtl/>
                        </w:rPr>
                      </w:pPr>
                      <w:r w:rsidRPr="002E43F3">
                        <w:rPr>
                          <w:rtl/>
                        </w:rPr>
                        <w:t>המרחב הציבורי</w:t>
                      </w:r>
                      <w:r>
                        <w:t xml:space="preserve"> </w:t>
                      </w:r>
                    </w:p>
                    <w:p w:rsidR="00C30482" w:rsidRPr="000F5023" w:rsidRDefault="007B43CE" w:rsidP="000F5023">
                      <w:pPr>
                        <w:pStyle w:val="affff0"/>
                        <w:bidi/>
                        <w:rPr>
                          <w:rtl/>
                        </w:rPr>
                      </w:pPr>
                      <w:r w:rsidRPr="00C52205">
                        <w:rPr>
                          <w:rtl/>
                        </w:rPr>
                        <w:t xml:space="preserve">התמודדות הרשויות המקומיות עם חזירי בר ותנים בתחום שיפוטן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pgSz w:w="11906" w:h="16838" w:code="9"/>
          <w:pgMar w:top="3062" w:right="2268" w:bottom="2552" w:left="2268" w:header="1134" w:footer="1361" w:gutter="0"/>
          <w:cols w:space="720"/>
          <w:titlePg/>
          <w:bidi/>
          <w:rtlGutter/>
          <w:docGrid w:linePitch="272"/>
        </w:sectPr>
      </w:pPr>
    </w:p>
    <w:p w:rsidR="00BF5BF6" w:rsidRDefault="007B43C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97152" behindDoc="0" locked="0" layoutInCell="1" allowOverlap="1">
                <wp:simplePos x="0" y="0"/>
                <wp:positionH relativeFrom="column">
                  <wp:posOffset>3907353</wp:posOffset>
                </wp:positionH>
                <wp:positionV relativeFrom="paragraph">
                  <wp:posOffset>6663128</wp:posOffset>
                </wp:positionV>
                <wp:extent cx="1484963" cy="1543050"/>
                <wp:effectExtent l="0" t="0" r="1270" b="6350"/>
                <wp:wrapNone/>
                <wp:docPr id="2023003577" name="Rectangle 24"/>
                <wp:cNvGraphicFramePr/>
                <a:graphic xmlns:a="http://schemas.openxmlformats.org/drawingml/2006/main">
                  <a:graphicData uri="http://schemas.microsoft.com/office/word/2010/wordprocessingShape">
                    <wps:wsp>
                      <wps:cNvSpPr/>
                      <wps:spPr>
                        <a:xfrm flipV="1">
                          <a:off x="0" y="0"/>
                          <a:ext cx="1484963"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6E98E69" id="Rectangle 24" o:spid="_x0000_s1026" style="position:absolute;left:0;text-align:left;margin-left:307.65pt;margin-top:524.65pt;width:116.95pt;height:12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InQIAAIsFAAAOAAAAZHJzL2Uyb0RvYy54bWysVEtv3CAQvlfqf0DcGz/Wm8cq3ijaaKtK&#10;URIlaXNmMayRMFAg693++g5gO49GPVT1ATHMN988PDPnF/tOoh2zTmhV4+Iox4gpqhuhtjX+/rj+&#10;coqR80Q1RGrFanxgDl8sP386782ClbrVsmEWAYlyi97UuPXeLLLM0ZZ1xB1pwxQoubYd8SDabdZY&#10;0gN7J7Myz4+zXtvGWE2Zc/B6lZR4Gfk5Z9Tfcu6YR7LGEJuPp43nJpzZ8pwstpaYVtAhDPIPUXRE&#10;KHA6UV0RT9CzFX9QdYJa7TT3R1R3meZcUBZzgGyK/F02Dy0xLOYCxXFmKpP7f7T0ZndnkWhqXObl&#10;LM9n85MTjBTp4F/dQ/WI2kqGyioUqjduAfgHc2cHycE1ZL3ntkNcCvMDeiDWATJD+1jmw1RmtveI&#10;wmNRnVZnxzOMKOiKeTXL5/FHZIkoEBrr/FemOxQuNbYQSaQlu2vnwTlAR0iAOy1FsxZSRiH0DltJ&#10;i3YE/vpmW4TgweINSqqAVTpYJXV4yUKOKat48wfJAk6qe8ahTBB9GQOJDfrihFDKlE+pu5Y0LPme&#10;5/CN3sewYiyRMDBz8D9xDwQjMpGM3CnKAR9MWezvyTj/W2DJeLKInrXyk3EnlLYfEUjIavCc8GOR&#10;UmlClTa6OUATWZ2myxm6FvDbronzd8TCOMHgwYrwt3Bwqfsa6+GGUavtr4/eAx66HLQY9TCeNXY/&#10;n4llGMlvCvr/rKiqMM9RqOYnJQj2tWbzWqOeu5WGXihgGRkarwHv5fjKre6eYJNcBq+gIoqC7xpT&#10;b0dh5dPagF1E2eVlhMEMG+Kv1YOhY+OHtnzcPxFrht710PY3ehxlsnjXwgk7FDVVchBg4mOrDNsp&#10;rJTXckS97NDlbwAAAP//AwBQSwMEFAAGAAgAAAAhAF2ZQtPiAAAADQEAAA8AAABkcnMvZG93bnJl&#10;di54bWxMj8FOwzAQRO9I/IO1SNyo3bSEJo1TIVS4VEJq2g9wY5NEtddR7KTh71lOcNvdGc2+KXaz&#10;s2wyQ+g8SlguBDCDtdcdNhLOp/enDbAQFWplPRoJ3ybArry/K1Su/Q2PZqpiwygEQ64ktDH2Oeeh&#10;bo1TYeF7g6R9+cGpSOvQcD2oG4U7yxMhUu5Uh/ShVb15a019rUYnoVJV/3mY9uPRNS/7j1MmDqk9&#10;S/n4ML9ugUUzxz8z/OITOpTEdPEj6sCshHT5vCIrCWKd0USWzTpLgF3olGTJCnhZ8P8tyh8AAAD/&#10;/wMAUEsBAi0AFAAGAAgAAAAhALaDOJL+AAAA4QEAABMAAAAAAAAAAAAAAAAAAAAAAFtDb250ZW50&#10;X1R5cGVzXS54bWxQSwECLQAUAAYACAAAACEAOP0h/9YAAACUAQAACwAAAAAAAAAAAAAAAAAvAQAA&#10;X3JlbHMvLnJlbHNQSwECLQAUAAYACAAAACEAP7hNSJ0CAACLBQAADgAAAAAAAAAAAAAAAAAuAgAA&#10;ZHJzL2Uyb0RvYy54bWxQSwECLQAUAAYACAAAACEAXZlC0+IAAAANAQAADwAAAAAAAAAAAAAAAAD3&#10;BAAAZHJzL2Rvd25yZXYueG1sUEsFBgAAAAAEAAQA8wAAAAYGAAAAAA==&#10;" fillcolor="white [3212]"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214D4DF" id="Rectangle 24" o:spid="_x0000_s1026" style="position:absolute;left:0;text-align:left;margin-left:-126.3pt;margin-top:-93.1pt;width:598.55pt;height:12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eJlQIAAIMFAAAOAAAAZHJzL2Uyb0RvYy54bWysVN9P2zAQfp+0/8Hy+0jStbBVpAiBmCYh&#10;qICNZ9exm0i2z7NN0+6v39lOAmNoD9PyEPl83333w3d3erbXiuyE8x2YmlZHJSXCcGg6s63pt4er&#10;D58o8YGZhikwoqYH4enZ6v27094uxQxaUI1wBEmMX/a2pm0IdlkUnrdCM38EVhhUSnCaBRTdtmgc&#10;65Fdq2JWlsdFD66xDrjwHm8vs5KuEr+UgodbKb0IRNUUYwvp79J/E//F6pQtt47ZtuNDGOwfotCs&#10;M+h0orpkgZEn1/1BpTvuwIMMRxx0AVJ2XKQcMJuqfJXNfcusSLlgcbydyuT/Hy2/2a0d6ZqazuaU&#10;GKbxje6wasxslSB4hwXqrV8i7t6u3SB5PMZs99JpIlVnv+Pbp/wxI7JP5T1M5RX7QDhenhyX1eIE&#10;G4KjrlrMP5aL9ABFJoqE1vnwRYAm8VBTh5EkWra79gGdI3SERLgH1TVXnVJJiD0jLpQjO4avvdlW&#10;MXi0+A2lTMQaiFZZHW+KmGPOKp3CQYmIU+ZOSCwPRj9LgaTGfHbCOBcm5NR9yxqRfS9K/EbvY1gp&#10;lkQYmSX6n7gHghGZSUbuHOWAj6Yi9fVkXP4tsGw8WSTPYMJkrDsD7i0ChVkNnjN+LFIuTazSBpoD&#10;No+DPFXe8qsOn+2a+bBmDscIBw5XQ7jFn1TQ1xSGEyUtuJ9v3Uc8djdqKelxLGvqfzwxJyhRXw32&#10;/edqPo9znIT54mSGgnup2bzUmCd9AdgLFS4hy9Mx4oMab6UD/Ygb5Dx6RRUzHH3XlAc3Chchrwvc&#10;QVycnycYzq5l4drcWz42fmzLh/0jc3bo3YBtfwPjCLPlqxbO2KGouZKDgJOeWmXYSnGVvJQT6nl3&#10;rn4BAAD//wMAUEsDBBQABgAIAAAAIQB3KYUn4gAAAAwBAAAPAAAAZHJzL2Rvd25yZXYueG1sTI/L&#10;TsMwEEX3SPyDNUjsWqdRY9IQp0KosKmE1LQfMI1NEuFHFDtp+HuGFexmNEd3zi33izVs1mPovZOw&#10;WSfAtGu86l0r4XJ+W+XAQkSn0HinJXzrAPvq/q7EQvmbO+m5ji2jEBcKlNDFOBSch6bTFsPaD9rR&#10;7dOPFiOtY8vViDcKt4anSSK4xd7Rhw4H/drp5querIQa6+HjOB+mk22fDu/nXXIU5iLl48Py8gws&#10;6iX+wfCrT+pQkdPVT04FZiSs0iwVxNK0yUUKjJjddpsBu0rIRA68Kvn/EtUPAAAA//8DAFBLAQIt&#10;ABQABgAIAAAAIQC2gziS/gAAAOEBAAATAAAAAAAAAAAAAAAAAAAAAABbQ29udGVudF9UeXBlc10u&#10;eG1sUEsBAi0AFAAGAAgAAAAhADj9If/WAAAAlAEAAAsAAAAAAAAAAAAAAAAALwEAAF9yZWxzLy5y&#10;ZWxzUEsBAi0AFAAGAAgAAAAhAD1Ml4mVAgAAgwUAAA4AAAAAAAAAAAAAAAAALgIAAGRycy9lMm9E&#10;b2MueG1sUEsBAi0AFAAGAAgAAAAhAHcphSfiAAAADAEAAA8AAAAAAAAAAAAAAAAA7wQAAGRycy9k&#10;b3ducmV2LnhtbFBLBQYAAAAABAAEAPMAAAD+BQAAAAA=&#10;" fillcolor="white [3212]"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8"/>
          <w:pgSz w:w="11906" w:h="16838" w:code="9"/>
          <w:pgMar w:top="3062" w:right="2268" w:bottom="2552" w:left="2268" w:header="709" w:footer="709" w:gutter="0"/>
          <w:pgNumType w:start="2"/>
          <w:cols w:space="720"/>
          <w:bidi/>
          <w:rtlGutter/>
          <w:docGrid w:linePitch="272"/>
        </w:sectPr>
      </w:pPr>
    </w:p>
    <w:p w:rsidR="00F826E2" w:rsidRDefault="007B43CE" w:rsidP="00FE3A0B">
      <w:pPr>
        <w:pStyle w:val="7320"/>
        <w:spacing w:after="720"/>
        <w:rPr>
          <w:rtl/>
        </w:rPr>
        <w:sectPr w:rsidR="00F826E2" w:rsidSect="00F9446C">
          <w:headerReference w:type="default" r:id="rId19"/>
          <w:pgSz w:w="11906" w:h="16838" w:code="9"/>
          <w:pgMar w:top="3062" w:right="2268" w:bottom="2552" w:left="2268" w:header="1134" w:footer="1361" w:gutter="0"/>
          <w:pgNumType w:start="201"/>
          <w:cols w:space="708"/>
          <w:bidi/>
          <w:rtlGutter/>
          <w:docGrid w:linePitch="360"/>
        </w:sectPr>
      </w:pPr>
      <w:r w:rsidRPr="00802F2E">
        <w:rPr>
          <w:noProof/>
          <w:rtl/>
        </w:rPr>
        <w:lastRenderedPageBreak/>
        <w:drawing>
          <wp:anchor distT="0" distB="0" distL="114300" distR="114300" simplePos="0" relativeHeight="251679744" behindDoc="0" locked="0" layoutInCell="1" allowOverlap="1">
            <wp:simplePos x="0" y="0"/>
            <wp:positionH relativeFrom="column">
              <wp:posOffset>3293110</wp:posOffset>
            </wp:positionH>
            <wp:positionV relativeFrom="paragraph">
              <wp:posOffset>1107364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52205" w:rsidRPr="00C52205">
        <w:rPr>
          <w:noProof/>
          <w:rtl/>
        </w:rPr>
        <w:t>התמודדות הרשויות המקומיות עם חזירי בר ותנים בתחום שיפוטן</w:t>
      </w:r>
    </w:p>
    <w:p w:rsidR="00C52205" w:rsidRPr="002E60A2" w:rsidRDefault="007B43CE" w:rsidP="00C52205">
      <w:pPr>
        <w:pStyle w:val="7392"/>
        <w:spacing w:before="840"/>
        <w:rPr>
          <w:rtl/>
        </w:rPr>
      </w:pPr>
      <w:r w:rsidRPr="002E60A2">
        <w:rPr>
          <w:rFonts w:hint="cs"/>
          <w:rtl/>
        </w:rPr>
        <w:t xml:space="preserve">מינים מסוימים של חיות בר, ובהם חזירי בר ותנים, הוגדרו בישראל כמינים מתפרצים - </w:t>
      </w:r>
      <w:r w:rsidRPr="002E60A2">
        <w:rPr>
          <w:rtl/>
        </w:rPr>
        <w:t>מינים מקומיים שמצליחים להתרבות ולהרחיב את תפוצתם במידה החורגת בהרבה מכושר הנשיאה הטבעית של סביבתם</w:t>
      </w:r>
      <w:r w:rsidRPr="002E60A2">
        <w:rPr>
          <w:rFonts w:hint="cs"/>
          <w:rtl/>
        </w:rPr>
        <w:t xml:space="preserve">. תופעה זו נפוצה בערים רבות בישראל ובעולם, והיא הולכת ומתרחבת במהלך ארבעת העשורים האחרונים. </w:t>
      </w:r>
      <w:r w:rsidRPr="002E60A2">
        <w:rPr>
          <w:rtl/>
        </w:rPr>
        <w:t xml:space="preserve">התפרצות חזירי בר ותנים לשטחים העירוניים והחקלאיים העלתה את שכיחות המפגשים שלהם עם תושבי הרשויות המקומיות, המוטרדים ממפגשים אלו ומהנזקים הנלווים להם, כגון פגיעה בגידולים חקלאיים, פגיעות בגוף וברכוש, פיזור פסולת ונבירה בפחים, נזקים לגינות ציבוריות ופרטיות </w:t>
      </w:r>
      <w:bookmarkStart w:id="1" w:name="_Hlk193271263"/>
      <w:r w:rsidRPr="002E60A2">
        <w:rPr>
          <w:rtl/>
        </w:rPr>
        <w:t>ופגיעה בתחושת הביטחון</w:t>
      </w:r>
      <w:bookmarkEnd w:id="1"/>
      <w:r w:rsidRPr="002E60A2">
        <w:rPr>
          <w:rtl/>
        </w:rPr>
        <w:t xml:space="preserve"> של התושבים וברווחתם.</w:t>
      </w:r>
    </w:p>
    <w:p w:rsidR="007F4A20" w:rsidRPr="00F16A67" w:rsidRDefault="007B43CE" w:rsidP="00C52205">
      <w:pPr>
        <w:pStyle w:val="7392"/>
        <w:rPr>
          <w:rtl/>
        </w:rPr>
      </w:pPr>
      <w:r w:rsidRPr="002E60A2">
        <w:rPr>
          <w:rtl/>
        </w:rPr>
        <w:t>תופעה זו של התפרצות מינים לשטחים עירוניים טעונה טיפול הן ברמת המדינה</w:t>
      </w:r>
      <w:r w:rsidRPr="002E60A2">
        <w:rPr>
          <w:rFonts w:hint="cs"/>
          <w:rtl/>
        </w:rPr>
        <w:t>, בין היתר על ידי רשות הטבע והגנים (רט"ג), ו</w:t>
      </w:r>
      <w:r w:rsidRPr="002E60A2">
        <w:rPr>
          <w:rtl/>
        </w:rPr>
        <w:t>הן ברמת הרשויות המקומיות</w:t>
      </w:r>
      <w:r w:rsidRPr="002E60A2">
        <w:rPr>
          <w:rFonts w:hint="cs"/>
          <w:rtl/>
        </w:rPr>
        <w:t>,</w:t>
      </w:r>
      <w:r w:rsidRPr="002E60A2">
        <w:rPr>
          <w:rtl/>
        </w:rPr>
        <w:t xml:space="preserve"> המטפלות בנושא זה מכוח אחריותן </w:t>
      </w:r>
      <w:r w:rsidRPr="002E60A2">
        <w:rPr>
          <w:rFonts w:hint="cs"/>
          <w:rtl/>
        </w:rPr>
        <w:t xml:space="preserve">לפי פקודת העיריות [נוסח חדש] </w:t>
      </w:r>
      <w:r w:rsidRPr="002E60A2">
        <w:rPr>
          <w:rtl/>
        </w:rPr>
        <w:t>לשמור על ביטחון תושביהן ו</w:t>
      </w:r>
      <w:r w:rsidRPr="002E60A2">
        <w:rPr>
          <w:rFonts w:hint="eastAsia"/>
          <w:rtl/>
        </w:rPr>
        <w:t>על</w:t>
      </w:r>
      <w:r w:rsidRPr="002E60A2">
        <w:rPr>
          <w:rFonts w:hint="cs"/>
          <w:rtl/>
        </w:rPr>
        <w:t xml:space="preserve"> </w:t>
      </w:r>
      <w:r w:rsidRPr="002E60A2">
        <w:rPr>
          <w:rtl/>
        </w:rPr>
        <w:t>בריאותם ולמנוע מטרדים שעלולים לגרום נזקים לסביבה ולאדם</w:t>
      </w:r>
      <w:r w:rsidRPr="002E60A2">
        <w:rPr>
          <w:rFonts w:hint="cs"/>
          <w:rtl/>
        </w:rPr>
        <w:t xml:space="preserve">. </w:t>
      </w:r>
      <w:r w:rsidRPr="002E60A2">
        <w:rPr>
          <w:rtl/>
        </w:rPr>
        <w:t>הטיפול בחזירי הבר ובתנים מתבצע בהתאם לחוק גנים לאומיים, שמורות טבע, אתרים לאומיים ואתרי הנצחה, התשנ"ח-1998</w:t>
      </w:r>
      <w:r w:rsidRPr="002E60A2">
        <w:rPr>
          <w:rFonts w:hint="cs"/>
          <w:rtl/>
        </w:rPr>
        <w:t xml:space="preserve"> (</w:t>
      </w:r>
      <w:r w:rsidRPr="002E60A2">
        <w:rPr>
          <w:rtl/>
        </w:rPr>
        <w:t>חוק גנים לאומיים</w:t>
      </w:r>
      <w:r w:rsidRPr="002E60A2">
        <w:rPr>
          <w:rFonts w:hint="cs"/>
          <w:rtl/>
        </w:rPr>
        <w:t>)</w:t>
      </w:r>
      <w:r w:rsidRPr="002E60A2">
        <w:rPr>
          <w:rtl/>
        </w:rPr>
        <w:t>, וכן בהתאם לחוק להגנת חיית הבר, התשט"ו-1955</w:t>
      </w:r>
      <w:r w:rsidRPr="002E60A2">
        <w:rPr>
          <w:rFonts w:hint="cs"/>
          <w:rtl/>
        </w:rPr>
        <w:t xml:space="preserve"> (</w:t>
      </w:r>
      <w:r w:rsidRPr="002E60A2">
        <w:rPr>
          <w:rtl/>
        </w:rPr>
        <w:t>החוק להגנת חיית הבר</w:t>
      </w:r>
      <w:r w:rsidRPr="002E60A2">
        <w:rPr>
          <w:rFonts w:hint="cs"/>
          <w:rtl/>
        </w:rPr>
        <w:t>)</w:t>
      </w:r>
      <w:r w:rsidR="0036097F" w:rsidRPr="00F16A67">
        <w:rPr>
          <w:rFonts w:hint="cs"/>
          <w:rtl/>
        </w:rPr>
        <w:t>.</w:t>
      </w:r>
      <w:r w:rsidR="00B61DE7" w:rsidRPr="00F16A67">
        <w:rPr>
          <w:rtl/>
        </w:rPr>
        <w:t xml:space="preserve"> </w:t>
      </w:r>
    </w:p>
    <w:p w:rsidR="007F4A20" w:rsidRDefault="007B43CE">
      <w:pPr>
        <w:bidi w:val="0"/>
        <w:spacing w:after="200" w:line="276" w:lineRule="auto"/>
        <w:rPr>
          <w:rFonts w:ascii="Tahoma" w:hAnsi="Tahoma" w:cs="Tahoma"/>
          <w:color w:val="0D0D0D" w:themeColor="text1" w:themeTint="F2"/>
          <w:sz w:val="18"/>
          <w:szCs w:val="18"/>
          <w:rtl/>
        </w:rPr>
      </w:pPr>
      <w:r>
        <w:rPr>
          <w:rtl/>
        </w:rPr>
        <w:br w:type="page"/>
      </w:r>
    </w:p>
    <w:p w:rsidR="005D0F8C" w:rsidRDefault="007B43CE"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c"/>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BC4736" w:rsidTr="00C52205">
        <w:tc>
          <w:tcPr>
            <w:tcW w:w="1164" w:type="pct"/>
            <w:tcBorders>
              <w:bottom w:val="single" w:sz="12" w:space="0" w:color="000000" w:themeColor="text1"/>
            </w:tcBorders>
            <w:vAlign w:val="bottom"/>
          </w:tcPr>
          <w:p w:rsidR="00C52205" w:rsidRPr="00C52205" w:rsidRDefault="007B43CE" w:rsidP="00C52205">
            <w:pPr>
              <w:spacing w:after="60" w:line="240" w:lineRule="auto"/>
              <w:jc w:val="left"/>
              <w:rPr>
                <w:rFonts w:ascii="Tahoma" w:hAnsi="Tahoma" w:cs="Tahoma"/>
                <w:b/>
                <w:bCs/>
                <w:spacing w:val="-28"/>
                <w:sz w:val="36"/>
                <w:szCs w:val="36"/>
                <w:rtl/>
              </w:rPr>
            </w:pPr>
            <w:r w:rsidRPr="00C52205">
              <w:rPr>
                <w:rFonts w:ascii="Tahoma" w:hAnsi="Tahoma" w:cs="Tahoma"/>
                <w:b/>
                <w:bCs/>
                <w:spacing w:val="-10"/>
                <w:sz w:val="36"/>
                <w:szCs w:val="36"/>
                <w:rtl/>
              </w:rPr>
              <w:t>385 - 24,620</w:t>
            </w:r>
          </w:p>
        </w:tc>
        <w:tc>
          <w:tcPr>
            <w:tcW w:w="161" w:type="pct"/>
            <w:vAlign w:val="bottom"/>
          </w:tcPr>
          <w:p w:rsidR="00C52205" w:rsidRPr="00C52205" w:rsidRDefault="00C52205" w:rsidP="00C52205">
            <w:pPr>
              <w:spacing w:after="60" w:line="240" w:lineRule="auto"/>
              <w:jc w:val="left"/>
              <w:rPr>
                <w:rFonts w:ascii="Tahoma" w:hAnsi="Tahoma" w:cs="Tahoma"/>
                <w:b/>
                <w:bCs/>
                <w:sz w:val="26"/>
                <w:szCs w:val="26"/>
                <w:rtl/>
              </w:rPr>
            </w:pPr>
          </w:p>
        </w:tc>
        <w:tc>
          <w:tcPr>
            <w:tcW w:w="1038" w:type="pct"/>
            <w:tcBorders>
              <w:bottom w:val="single" w:sz="12" w:space="0" w:color="000000" w:themeColor="text1"/>
            </w:tcBorders>
            <w:vAlign w:val="bottom"/>
          </w:tcPr>
          <w:p w:rsidR="00C52205" w:rsidRPr="00C52205" w:rsidRDefault="007B43CE" w:rsidP="00C52205">
            <w:pPr>
              <w:pStyle w:val="2021"/>
              <w:spacing w:before="0" w:after="60"/>
              <w:rPr>
                <w:spacing w:val="-10"/>
                <w:sz w:val="26"/>
                <w:szCs w:val="26"/>
                <w:rtl/>
              </w:rPr>
            </w:pPr>
            <w:r w:rsidRPr="00C52205">
              <w:rPr>
                <w:spacing w:val="-10"/>
              </w:rPr>
              <w:t>1.3</w:t>
            </w:r>
            <w:r w:rsidRPr="00C52205">
              <w:rPr>
                <w:spacing w:val="-10"/>
                <w:sz w:val="26"/>
                <w:szCs w:val="26"/>
                <w:rtl/>
              </w:rPr>
              <w:t xml:space="preserve"> </w:t>
            </w:r>
            <w:r>
              <w:rPr>
                <w:spacing w:val="-10"/>
                <w:sz w:val="26"/>
                <w:szCs w:val="26"/>
                <w:rtl/>
              </w:rPr>
              <w:br/>
            </w:r>
            <w:r w:rsidRPr="00C52205">
              <w:rPr>
                <w:spacing w:val="-10"/>
                <w:sz w:val="26"/>
                <w:szCs w:val="26"/>
                <w:rtl/>
              </w:rPr>
              <w:t>מיליון ש"ח</w:t>
            </w:r>
          </w:p>
        </w:tc>
        <w:tc>
          <w:tcPr>
            <w:tcW w:w="161" w:type="pct"/>
            <w:vAlign w:val="bottom"/>
          </w:tcPr>
          <w:p w:rsidR="00C52205" w:rsidRPr="00C52205" w:rsidRDefault="00C52205" w:rsidP="00C52205">
            <w:pPr>
              <w:spacing w:after="60" w:line="240" w:lineRule="auto"/>
              <w:jc w:val="left"/>
              <w:rPr>
                <w:rFonts w:ascii="Tahoma" w:hAnsi="Tahoma" w:cs="Tahoma"/>
                <w:b/>
                <w:bCs/>
                <w:sz w:val="26"/>
                <w:szCs w:val="26"/>
                <w:rtl/>
              </w:rPr>
            </w:pPr>
          </w:p>
        </w:tc>
        <w:tc>
          <w:tcPr>
            <w:tcW w:w="1151" w:type="pct"/>
            <w:tcBorders>
              <w:bottom w:val="single" w:sz="12" w:space="0" w:color="000000" w:themeColor="text1"/>
            </w:tcBorders>
            <w:vAlign w:val="bottom"/>
          </w:tcPr>
          <w:p w:rsidR="00C52205" w:rsidRPr="00C52205" w:rsidRDefault="007B43CE" w:rsidP="00C52205">
            <w:pPr>
              <w:pStyle w:val="2021"/>
              <w:spacing w:before="0" w:after="60"/>
              <w:rPr>
                <w:spacing w:val="-20"/>
                <w:sz w:val="26"/>
                <w:szCs w:val="26"/>
                <w:rtl/>
              </w:rPr>
            </w:pPr>
            <w:r w:rsidRPr="00C52205">
              <w:rPr>
                <w:spacing w:val="-10"/>
                <w:rtl/>
              </w:rPr>
              <w:t>19 - 568</w:t>
            </w:r>
            <w:r w:rsidRPr="00C52205">
              <w:rPr>
                <w:spacing w:val="-10"/>
                <w:sz w:val="26"/>
                <w:szCs w:val="26"/>
                <w:rtl/>
              </w:rPr>
              <w:t xml:space="preserve"> ש"ח לתושב</w:t>
            </w:r>
          </w:p>
        </w:tc>
        <w:tc>
          <w:tcPr>
            <w:tcW w:w="182" w:type="pct"/>
            <w:vAlign w:val="bottom"/>
          </w:tcPr>
          <w:p w:rsidR="00C52205" w:rsidRPr="00C52205" w:rsidRDefault="00C52205" w:rsidP="00C52205">
            <w:pPr>
              <w:pStyle w:val="2021"/>
              <w:spacing w:before="0" w:after="60"/>
              <w:rPr>
                <w:spacing w:val="-10"/>
                <w:sz w:val="26"/>
                <w:szCs w:val="26"/>
                <w:rtl/>
              </w:rPr>
            </w:pPr>
          </w:p>
        </w:tc>
        <w:tc>
          <w:tcPr>
            <w:tcW w:w="1143" w:type="pct"/>
            <w:tcBorders>
              <w:bottom w:val="single" w:sz="12" w:space="0" w:color="000000" w:themeColor="text1"/>
            </w:tcBorders>
            <w:vAlign w:val="bottom"/>
          </w:tcPr>
          <w:p w:rsidR="00C52205" w:rsidRPr="00C52205" w:rsidRDefault="007B43CE" w:rsidP="00C52205">
            <w:pPr>
              <w:pStyle w:val="2021"/>
              <w:spacing w:before="0" w:after="60"/>
              <w:rPr>
                <w:spacing w:val="-10"/>
                <w:sz w:val="26"/>
                <w:szCs w:val="26"/>
                <w:rtl/>
              </w:rPr>
            </w:pPr>
            <w:r w:rsidRPr="00C52205">
              <w:rPr>
                <w:spacing w:val="-10"/>
              </w:rPr>
              <w:t>1.5</w:t>
            </w:r>
            <w:r w:rsidRPr="00C52205">
              <w:rPr>
                <w:spacing w:val="-10"/>
                <w:sz w:val="26"/>
                <w:szCs w:val="26"/>
                <w:rtl/>
              </w:rPr>
              <w:t xml:space="preserve"> מיליארד דולר בשנה</w:t>
            </w:r>
          </w:p>
        </w:tc>
      </w:tr>
      <w:tr w:rsidR="00BC4736" w:rsidTr="00C52205">
        <w:tc>
          <w:tcPr>
            <w:tcW w:w="1164" w:type="pct"/>
            <w:tcBorders>
              <w:top w:val="single" w:sz="12" w:space="0" w:color="000000" w:themeColor="text1"/>
            </w:tcBorders>
          </w:tcPr>
          <w:p w:rsidR="00C52205" w:rsidRPr="00E52143" w:rsidRDefault="007B43CE" w:rsidP="00C52205">
            <w:pPr>
              <w:pStyle w:val="732021"/>
              <w:spacing w:before="0" w:line="240" w:lineRule="auto"/>
              <w:rPr>
                <w:rtl/>
              </w:rPr>
            </w:pPr>
            <w:r w:rsidRPr="002E60A2">
              <w:rPr>
                <w:rFonts w:hint="cs"/>
                <w:rtl/>
              </w:rPr>
              <w:t>מספר פניות התושבים למוקד העירוני ברשויות שנבדקו בנושא חזירי בר בשנים 2019 - 2024</w:t>
            </w:r>
            <w:r>
              <w:rPr>
                <w:vertAlign w:val="superscript"/>
                <w:rtl/>
              </w:rPr>
              <w:footnoteReference w:id="1"/>
            </w:r>
            <w:r w:rsidRPr="002E60A2">
              <w:rPr>
                <w:rFonts w:hint="cs"/>
                <w:rtl/>
              </w:rPr>
              <w:t xml:space="preserve">: עיריית </w:t>
            </w:r>
            <w:r w:rsidRPr="00C52205">
              <w:rPr>
                <w:rFonts w:hint="cs"/>
                <w:b/>
                <w:bCs/>
                <w:rtl/>
              </w:rPr>
              <w:t>חיפה</w:t>
            </w:r>
            <w:r w:rsidRPr="002E60A2">
              <w:rPr>
                <w:rFonts w:hint="cs"/>
                <w:rtl/>
              </w:rPr>
              <w:t xml:space="preserve"> - 24,620 פניות; עיריית </w:t>
            </w:r>
            <w:r w:rsidRPr="00C52205">
              <w:rPr>
                <w:rFonts w:hint="cs"/>
                <w:b/>
                <w:bCs/>
                <w:rtl/>
              </w:rPr>
              <w:t>ירושלים</w:t>
            </w:r>
            <w:r w:rsidRPr="002E60A2">
              <w:rPr>
                <w:rFonts w:hint="cs"/>
                <w:rtl/>
              </w:rPr>
              <w:t xml:space="preserve"> - 1,477 פניות</w:t>
            </w:r>
            <w:r>
              <w:rPr>
                <w:vertAlign w:val="superscript"/>
                <w:rtl/>
              </w:rPr>
              <w:footnoteReference w:id="2"/>
            </w:r>
            <w:r w:rsidRPr="002E60A2">
              <w:rPr>
                <w:rFonts w:hint="cs"/>
                <w:rtl/>
              </w:rPr>
              <w:t xml:space="preserve">; עיריית </w:t>
            </w:r>
            <w:r w:rsidRPr="00C52205">
              <w:rPr>
                <w:rFonts w:hint="cs"/>
                <w:b/>
                <w:bCs/>
                <w:rtl/>
              </w:rPr>
              <w:t>נשר</w:t>
            </w:r>
            <w:r w:rsidRPr="002E60A2">
              <w:rPr>
                <w:rFonts w:hint="cs"/>
                <w:rtl/>
              </w:rPr>
              <w:t xml:space="preserve"> - 385 פניות; המועצה המקומית </w:t>
            </w:r>
            <w:r w:rsidRPr="00C52205">
              <w:rPr>
                <w:rFonts w:hint="cs"/>
                <w:b/>
                <w:bCs/>
                <w:rtl/>
              </w:rPr>
              <w:t>קריית טבעון</w:t>
            </w:r>
            <w:r w:rsidRPr="002E60A2">
              <w:rPr>
                <w:rFonts w:hint="cs"/>
                <w:rtl/>
              </w:rPr>
              <w:t xml:space="preserve"> </w:t>
            </w:r>
            <w:r w:rsidR="00DF5474">
              <w:rPr>
                <w:rtl/>
              </w:rPr>
              <w:t>–</w:t>
            </w:r>
            <w:r w:rsidRPr="002E60A2">
              <w:rPr>
                <w:rFonts w:hint="cs"/>
                <w:rtl/>
              </w:rPr>
              <w:t xml:space="preserve"> 658</w:t>
            </w:r>
            <w:r w:rsidR="00DF5474">
              <w:rPr>
                <w:rFonts w:hint="cs"/>
                <w:rtl/>
              </w:rPr>
              <w:t xml:space="preserve"> </w:t>
            </w:r>
            <w:r w:rsidR="00DF5474" w:rsidRPr="00DF5474">
              <w:rPr>
                <w:rtl/>
              </w:rPr>
              <w:t>פניות</w:t>
            </w:r>
            <w:r w:rsidRPr="002E60A2">
              <w:rPr>
                <w:rFonts w:hint="cs"/>
                <w:rtl/>
              </w:rPr>
              <w:t xml:space="preserve"> </w:t>
            </w:r>
          </w:p>
        </w:tc>
        <w:tc>
          <w:tcPr>
            <w:tcW w:w="161" w:type="pct"/>
          </w:tcPr>
          <w:p w:rsidR="00C52205" w:rsidRPr="00E52143" w:rsidRDefault="00C52205" w:rsidP="00C52205">
            <w:pPr>
              <w:pStyle w:val="732021"/>
              <w:spacing w:before="0" w:line="240" w:lineRule="auto"/>
              <w:rPr>
                <w:rtl/>
              </w:rPr>
            </w:pPr>
          </w:p>
        </w:tc>
        <w:tc>
          <w:tcPr>
            <w:tcW w:w="1038" w:type="pct"/>
            <w:tcBorders>
              <w:top w:val="single" w:sz="12" w:space="0" w:color="000000" w:themeColor="text1"/>
            </w:tcBorders>
          </w:tcPr>
          <w:p w:rsidR="00C52205" w:rsidRPr="00E52143" w:rsidRDefault="007B43CE" w:rsidP="00C52205">
            <w:pPr>
              <w:pStyle w:val="732021"/>
              <w:spacing w:before="0" w:line="240" w:lineRule="auto"/>
              <w:rPr>
                <w:rtl/>
              </w:rPr>
            </w:pPr>
            <w:r w:rsidRPr="002E60A2">
              <w:rPr>
                <w:rFonts w:hint="cs"/>
                <w:rtl/>
              </w:rPr>
              <w:t xml:space="preserve">הסכום ששילמה עיריית </w:t>
            </w:r>
            <w:r w:rsidRPr="00C52205">
              <w:rPr>
                <w:rFonts w:hint="cs"/>
                <w:b/>
                <w:bCs/>
                <w:rtl/>
              </w:rPr>
              <w:t>חיפה</w:t>
            </w:r>
            <w:r w:rsidRPr="002E60A2">
              <w:rPr>
                <w:rFonts w:hint="cs"/>
                <w:rtl/>
              </w:rPr>
              <w:t xml:space="preserve"> בגין דרישות ותביעות משפטיות שהוגשו לה בעניינם של נזקי רכוש ונזקי גוף שנגרמו מחזירי בר </w:t>
            </w:r>
            <w:r w:rsidRPr="002E60A2">
              <w:rPr>
                <w:rFonts w:hint="eastAsia"/>
                <w:rtl/>
              </w:rPr>
              <w:t>מ</w:t>
            </w:r>
            <w:r w:rsidRPr="002E60A2">
              <w:rPr>
                <w:rFonts w:hint="cs"/>
                <w:rtl/>
              </w:rPr>
              <w:t xml:space="preserve">ינואר 2017 </w:t>
            </w:r>
            <w:r w:rsidRPr="002E60A2">
              <w:rPr>
                <w:rFonts w:hint="eastAsia"/>
                <w:rtl/>
              </w:rPr>
              <w:t>עד</w:t>
            </w:r>
            <w:r w:rsidRPr="002E60A2">
              <w:rPr>
                <w:rFonts w:hint="cs"/>
                <w:rtl/>
              </w:rPr>
              <w:t xml:space="preserve"> מאי 2024 </w:t>
            </w:r>
          </w:p>
        </w:tc>
        <w:tc>
          <w:tcPr>
            <w:tcW w:w="161" w:type="pct"/>
          </w:tcPr>
          <w:p w:rsidR="00C52205" w:rsidRPr="00E52143" w:rsidRDefault="00C52205" w:rsidP="00C52205">
            <w:pPr>
              <w:pStyle w:val="732021"/>
              <w:spacing w:before="0" w:line="240" w:lineRule="auto"/>
              <w:rPr>
                <w:rtl/>
              </w:rPr>
            </w:pPr>
          </w:p>
        </w:tc>
        <w:tc>
          <w:tcPr>
            <w:tcW w:w="1151" w:type="pct"/>
            <w:tcBorders>
              <w:top w:val="single" w:sz="12" w:space="0" w:color="000000" w:themeColor="text1"/>
            </w:tcBorders>
          </w:tcPr>
          <w:p w:rsidR="00C52205" w:rsidRPr="00E52143" w:rsidRDefault="007B43CE" w:rsidP="00C52205">
            <w:pPr>
              <w:pStyle w:val="732021"/>
              <w:spacing w:before="0" w:line="240" w:lineRule="auto"/>
              <w:rPr>
                <w:rtl/>
              </w:rPr>
            </w:pPr>
            <w:r w:rsidRPr="002E60A2">
              <w:rPr>
                <w:rFonts w:hint="cs"/>
                <w:rtl/>
              </w:rPr>
              <w:t xml:space="preserve">הוצאות הרשויות שנבדקו על הטיפול בחזירי בר ובתנים בתחום שיפוטן בשנים 2019 - 2024: עיריית </w:t>
            </w:r>
            <w:r w:rsidRPr="00C52205">
              <w:rPr>
                <w:rFonts w:hint="cs"/>
                <w:b/>
                <w:bCs/>
                <w:rtl/>
              </w:rPr>
              <w:t>חיפה</w:t>
            </w:r>
            <w:r w:rsidRPr="002E60A2">
              <w:rPr>
                <w:rFonts w:hint="cs"/>
                <w:rtl/>
              </w:rPr>
              <w:t xml:space="preserve"> - 44 ש"ח לתושב; עיריית </w:t>
            </w:r>
            <w:r w:rsidRPr="00C52205">
              <w:rPr>
                <w:rFonts w:hint="cs"/>
                <w:b/>
                <w:bCs/>
                <w:rtl/>
              </w:rPr>
              <w:t>ירושלים</w:t>
            </w:r>
            <w:r w:rsidRPr="002E60A2">
              <w:rPr>
                <w:rFonts w:hint="cs"/>
                <w:rtl/>
              </w:rPr>
              <w:t xml:space="preserve"> - 204 ש"ח לתושב; עיריית </w:t>
            </w:r>
            <w:r w:rsidRPr="00C52205">
              <w:rPr>
                <w:rFonts w:hint="cs"/>
                <w:b/>
                <w:bCs/>
                <w:rtl/>
              </w:rPr>
              <w:t>נשר</w:t>
            </w:r>
            <w:r w:rsidRPr="002E60A2">
              <w:rPr>
                <w:rFonts w:hint="cs"/>
                <w:rtl/>
              </w:rPr>
              <w:t xml:space="preserve"> - 568 ש"ח לתושב; המועצה המקומית </w:t>
            </w:r>
            <w:r w:rsidRPr="00C52205">
              <w:rPr>
                <w:rFonts w:hint="cs"/>
                <w:b/>
                <w:bCs/>
                <w:rtl/>
              </w:rPr>
              <w:t>קריית טבעון</w:t>
            </w:r>
            <w:r w:rsidRPr="002E60A2">
              <w:rPr>
                <w:rFonts w:hint="cs"/>
                <w:rtl/>
              </w:rPr>
              <w:t xml:space="preserve"> - 19 ש"ח לתושב </w:t>
            </w:r>
          </w:p>
        </w:tc>
        <w:tc>
          <w:tcPr>
            <w:tcW w:w="182" w:type="pct"/>
          </w:tcPr>
          <w:p w:rsidR="00C52205" w:rsidRPr="00E52143" w:rsidRDefault="00C52205" w:rsidP="00C52205">
            <w:pPr>
              <w:pStyle w:val="732021"/>
              <w:spacing w:before="0" w:line="240" w:lineRule="auto"/>
              <w:rPr>
                <w:rtl/>
              </w:rPr>
            </w:pPr>
          </w:p>
        </w:tc>
        <w:tc>
          <w:tcPr>
            <w:tcW w:w="1143" w:type="pct"/>
            <w:tcBorders>
              <w:top w:val="single" w:sz="12" w:space="0" w:color="000000" w:themeColor="text1"/>
            </w:tcBorders>
          </w:tcPr>
          <w:p w:rsidR="00C52205" w:rsidRPr="00E52143" w:rsidRDefault="007B43CE" w:rsidP="00C52205">
            <w:pPr>
              <w:pStyle w:val="732021"/>
              <w:spacing w:before="0" w:line="240" w:lineRule="auto"/>
              <w:rPr>
                <w:rtl/>
              </w:rPr>
            </w:pPr>
            <w:r w:rsidRPr="002E60A2">
              <w:rPr>
                <w:rFonts w:hint="cs"/>
                <w:rtl/>
              </w:rPr>
              <w:t>הערכה של הנזקים שגורמים חזירי בר לגידולים חקלאיים ולסביבה בארה"ב</w:t>
            </w:r>
          </w:p>
        </w:tc>
      </w:tr>
      <w:tr w:rsidR="00BC4736" w:rsidTr="00C52205">
        <w:trPr>
          <w:gridAfter w:val="1"/>
          <w:wAfter w:w="1143" w:type="pct"/>
        </w:trPr>
        <w:tc>
          <w:tcPr>
            <w:tcW w:w="1164" w:type="pct"/>
            <w:tcBorders>
              <w:bottom w:val="single" w:sz="12" w:space="0" w:color="000000" w:themeColor="text1"/>
            </w:tcBorders>
            <w:vAlign w:val="bottom"/>
          </w:tcPr>
          <w:p w:rsidR="00C52205" w:rsidRPr="00C52205" w:rsidRDefault="007B43CE" w:rsidP="00C52205">
            <w:pPr>
              <w:spacing w:after="60" w:line="240" w:lineRule="auto"/>
              <w:jc w:val="left"/>
              <w:rPr>
                <w:rFonts w:ascii="Tahoma" w:eastAsiaTheme="minorEastAsia" w:hAnsi="Tahoma" w:cs="Tahoma"/>
                <w:b/>
                <w:bCs/>
                <w:color w:val="0D0D0D" w:themeColor="text1" w:themeTint="F2"/>
                <w:spacing w:val="-10"/>
                <w:sz w:val="36"/>
                <w:szCs w:val="36"/>
                <w:rtl/>
              </w:rPr>
            </w:pPr>
            <w:r w:rsidRPr="00C52205">
              <w:rPr>
                <w:rFonts w:ascii="Tahoma" w:hAnsi="Tahoma" w:cs="Tahoma"/>
                <w:b/>
                <w:bCs/>
                <w:spacing w:val="-10"/>
                <w:sz w:val="36"/>
                <w:szCs w:val="36"/>
                <w:rtl/>
              </w:rPr>
              <w:t>66,905</w:t>
            </w:r>
          </w:p>
        </w:tc>
        <w:tc>
          <w:tcPr>
            <w:tcW w:w="161" w:type="pct"/>
            <w:vAlign w:val="bottom"/>
          </w:tcPr>
          <w:p w:rsidR="00C52205" w:rsidRPr="00C52205" w:rsidRDefault="00C52205" w:rsidP="00C52205">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C52205" w:rsidRPr="00C52205" w:rsidRDefault="007B43CE" w:rsidP="00C52205">
            <w:pPr>
              <w:pStyle w:val="2021"/>
              <w:spacing w:before="0" w:after="60"/>
              <w:rPr>
                <w:spacing w:val="-10"/>
                <w:rtl/>
              </w:rPr>
            </w:pPr>
            <w:r w:rsidRPr="00C52205">
              <w:rPr>
                <w:spacing w:val="-10"/>
                <w:rtl/>
              </w:rPr>
              <w:t>41,838</w:t>
            </w:r>
          </w:p>
        </w:tc>
        <w:tc>
          <w:tcPr>
            <w:tcW w:w="161" w:type="pct"/>
            <w:vAlign w:val="bottom"/>
          </w:tcPr>
          <w:p w:rsidR="00C52205" w:rsidRPr="00C52205" w:rsidRDefault="00C52205" w:rsidP="00C52205">
            <w:pPr>
              <w:spacing w:after="60" w:line="240" w:lineRule="auto"/>
              <w:jc w:val="left"/>
              <w:rPr>
                <w:rFonts w:ascii="Tahoma" w:hAnsi="Tahoma" w:cs="Tahoma"/>
                <w:b/>
                <w:bCs/>
                <w:rtl/>
              </w:rPr>
            </w:pPr>
          </w:p>
        </w:tc>
        <w:tc>
          <w:tcPr>
            <w:tcW w:w="1151" w:type="pct"/>
            <w:tcBorders>
              <w:bottom w:val="single" w:sz="12" w:space="0" w:color="000000" w:themeColor="text1"/>
            </w:tcBorders>
            <w:vAlign w:val="bottom"/>
          </w:tcPr>
          <w:p w:rsidR="00C52205" w:rsidRPr="00C52205" w:rsidRDefault="007B43CE" w:rsidP="00C52205">
            <w:pPr>
              <w:spacing w:after="60" w:line="192" w:lineRule="auto"/>
              <w:jc w:val="left"/>
              <w:rPr>
                <w:rFonts w:ascii="Tahoma" w:eastAsiaTheme="minorEastAsia" w:hAnsi="Tahoma" w:cs="Tahoma"/>
                <w:b/>
                <w:bCs/>
                <w:color w:val="0D0D0D" w:themeColor="text1" w:themeTint="F2"/>
                <w:spacing w:val="-10"/>
                <w:sz w:val="36"/>
                <w:szCs w:val="36"/>
                <w:rtl/>
              </w:rPr>
            </w:pPr>
            <w:r w:rsidRPr="00C52205">
              <w:rPr>
                <w:rFonts w:ascii="Tahoma" w:hAnsi="Tahoma" w:cs="Tahoma"/>
                <w:b/>
                <w:bCs/>
                <w:spacing w:val="-10"/>
                <w:sz w:val="36"/>
                <w:szCs w:val="36"/>
                <w:rtl/>
              </w:rPr>
              <w:t>134 - 865</w:t>
            </w:r>
          </w:p>
        </w:tc>
        <w:tc>
          <w:tcPr>
            <w:tcW w:w="182" w:type="pct"/>
          </w:tcPr>
          <w:p w:rsidR="00C52205" w:rsidRDefault="00C52205" w:rsidP="00C52205">
            <w:pPr>
              <w:spacing w:after="60" w:line="240" w:lineRule="auto"/>
              <w:jc w:val="left"/>
              <w:rPr>
                <w:rFonts w:ascii="Tahoma" w:eastAsiaTheme="minorEastAsia" w:hAnsi="Tahoma" w:cs="Tahoma"/>
                <w:b/>
                <w:bCs/>
                <w:color w:val="0D0D0D" w:themeColor="text1" w:themeTint="F2"/>
                <w:spacing w:val="-10"/>
                <w:sz w:val="36"/>
                <w:szCs w:val="36"/>
                <w:rtl/>
              </w:rPr>
            </w:pPr>
          </w:p>
        </w:tc>
      </w:tr>
      <w:tr w:rsidR="00BC4736" w:rsidTr="00C52205">
        <w:trPr>
          <w:gridAfter w:val="1"/>
          <w:wAfter w:w="1143" w:type="pct"/>
        </w:trPr>
        <w:tc>
          <w:tcPr>
            <w:tcW w:w="1164" w:type="pct"/>
            <w:tcBorders>
              <w:top w:val="single" w:sz="12" w:space="0" w:color="000000" w:themeColor="text1"/>
            </w:tcBorders>
          </w:tcPr>
          <w:p w:rsidR="00C52205" w:rsidRPr="004562F8" w:rsidRDefault="007B43CE" w:rsidP="00C52205">
            <w:pPr>
              <w:pStyle w:val="732021"/>
              <w:spacing w:before="0" w:after="0" w:line="240" w:lineRule="auto"/>
              <w:rPr>
                <w:rtl/>
              </w:rPr>
            </w:pPr>
            <w:r w:rsidRPr="002E60A2">
              <w:rPr>
                <w:rFonts w:hint="cs"/>
                <w:rtl/>
              </w:rPr>
              <w:t xml:space="preserve">מספר חזירי הבר שדוללו בכל רחבי הארץ באמצעות ירי על ידי ציידים ופקחי רט"ג בחודשים ינואר 2020 - נובמבר 2024 </w:t>
            </w:r>
          </w:p>
        </w:tc>
        <w:tc>
          <w:tcPr>
            <w:tcW w:w="161" w:type="pct"/>
          </w:tcPr>
          <w:p w:rsidR="00C52205" w:rsidRPr="008D750B" w:rsidRDefault="00C52205" w:rsidP="00C52205">
            <w:pPr>
              <w:pStyle w:val="732021"/>
              <w:spacing w:before="0" w:after="0" w:line="240" w:lineRule="auto"/>
              <w:rPr>
                <w:rtl/>
              </w:rPr>
            </w:pPr>
          </w:p>
        </w:tc>
        <w:tc>
          <w:tcPr>
            <w:tcW w:w="1038" w:type="pct"/>
            <w:tcBorders>
              <w:top w:val="single" w:sz="12" w:space="0" w:color="000000" w:themeColor="text1"/>
            </w:tcBorders>
          </w:tcPr>
          <w:p w:rsidR="00C52205" w:rsidRPr="004562F8" w:rsidRDefault="007B43CE" w:rsidP="00C52205">
            <w:pPr>
              <w:pStyle w:val="732021"/>
              <w:spacing w:before="0" w:after="0" w:line="240" w:lineRule="auto"/>
              <w:rPr>
                <w:rtl/>
              </w:rPr>
            </w:pPr>
            <w:r w:rsidRPr="002E60A2">
              <w:rPr>
                <w:rFonts w:hint="cs"/>
                <w:rtl/>
              </w:rPr>
              <w:t xml:space="preserve">מספר התנים שדוללו ברחבי הארץ באמצעות ירי על ידי ציידים ופקחי רט"ג בחודשים ינואר 2020 - נובמבר 2024 </w:t>
            </w:r>
          </w:p>
        </w:tc>
        <w:tc>
          <w:tcPr>
            <w:tcW w:w="161" w:type="pct"/>
          </w:tcPr>
          <w:p w:rsidR="00C52205" w:rsidRDefault="00C52205" w:rsidP="00C52205">
            <w:pPr>
              <w:pStyle w:val="732021"/>
              <w:spacing w:before="0" w:after="0" w:line="240" w:lineRule="auto"/>
              <w:rPr>
                <w:rtl/>
              </w:rPr>
            </w:pPr>
          </w:p>
        </w:tc>
        <w:tc>
          <w:tcPr>
            <w:tcW w:w="1151" w:type="pct"/>
            <w:tcBorders>
              <w:top w:val="single" w:sz="12" w:space="0" w:color="000000" w:themeColor="text1"/>
            </w:tcBorders>
          </w:tcPr>
          <w:p w:rsidR="00C52205" w:rsidRPr="0062456C" w:rsidRDefault="007B43CE" w:rsidP="00C52205">
            <w:pPr>
              <w:pStyle w:val="732021"/>
              <w:spacing w:before="0" w:after="0" w:line="240" w:lineRule="auto"/>
              <w:rPr>
                <w:rtl/>
              </w:rPr>
            </w:pPr>
            <w:r w:rsidRPr="002E60A2">
              <w:rPr>
                <w:rFonts w:hint="cs"/>
                <w:rtl/>
              </w:rPr>
              <w:t xml:space="preserve">מספר חזירי הבר שדוללו על ידי ציידים ופקחי רט"ג ברשויות שנבדקו בחודשים ינואר 2020 - נובמבר 2024. </w:t>
            </w:r>
            <w:r w:rsidRPr="002E60A2">
              <w:rPr>
                <w:rFonts w:hint="eastAsia"/>
                <w:rtl/>
              </w:rPr>
              <w:t>ה</w:t>
            </w:r>
            <w:r w:rsidRPr="002E60A2">
              <w:rPr>
                <w:rFonts w:hint="cs"/>
                <w:rtl/>
              </w:rPr>
              <w:t xml:space="preserve">רשויות שנבדקו: עיריית </w:t>
            </w:r>
            <w:r w:rsidRPr="00C52205">
              <w:rPr>
                <w:rFonts w:hint="cs"/>
                <w:b/>
                <w:bCs/>
                <w:rtl/>
              </w:rPr>
              <w:t>חיפה</w:t>
            </w:r>
            <w:r w:rsidRPr="002E60A2">
              <w:rPr>
                <w:rFonts w:hint="cs"/>
                <w:rtl/>
              </w:rPr>
              <w:t xml:space="preserve"> - 865; עיריית </w:t>
            </w:r>
            <w:r w:rsidRPr="00C52205">
              <w:rPr>
                <w:rFonts w:hint="cs"/>
                <w:b/>
                <w:bCs/>
                <w:rtl/>
              </w:rPr>
              <w:t>ירושלים</w:t>
            </w:r>
            <w:r w:rsidRPr="002E60A2">
              <w:rPr>
                <w:rFonts w:hint="cs"/>
                <w:rtl/>
              </w:rPr>
              <w:t xml:space="preserve"> - 134; עיריית </w:t>
            </w:r>
            <w:r w:rsidRPr="00C52205">
              <w:rPr>
                <w:rFonts w:hint="cs"/>
                <w:b/>
                <w:bCs/>
                <w:rtl/>
              </w:rPr>
              <w:t>נשר</w:t>
            </w:r>
            <w:r w:rsidRPr="002E60A2">
              <w:rPr>
                <w:rFonts w:hint="cs"/>
                <w:rtl/>
              </w:rPr>
              <w:t xml:space="preserve"> - 148; והמועצה המקומית </w:t>
            </w:r>
            <w:r w:rsidRPr="00C52205">
              <w:rPr>
                <w:rFonts w:hint="cs"/>
                <w:b/>
                <w:bCs/>
                <w:rtl/>
              </w:rPr>
              <w:t xml:space="preserve">קריית טבעון </w:t>
            </w:r>
            <w:r w:rsidRPr="002E60A2">
              <w:rPr>
                <w:rFonts w:hint="cs"/>
                <w:rtl/>
              </w:rPr>
              <w:t xml:space="preserve">- 416 </w:t>
            </w:r>
          </w:p>
        </w:tc>
        <w:tc>
          <w:tcPr>
            <w:tcW w:w="182" w:type="pct"/>
          </w:tcPr>
          <w:p w:rsidR="00C52205" w:rsidRPr="00C92141" w:rsidRDefault="00C52205" w:rsidP="00C52205">
            <w:pPr>
              <w:pStyle w:val="732021"/>
              <w:spacing w:before="0" w:after="0" w:line="240" w:lineRule="auto"/>
              <w:rPr>
                <w:rtl/>
              </w:rPr>
            </w:pPr>
          </w:p>
        </w:tc>
      </w:tr>
    </w:tbl>
    <w:p w:rsidR="00420374" w:rsidRDefault="00420374" w:rsidP="00420374">
      <w:pPr>
        <w:pStyle w:val="73f7"/>
        <w:spacing w:after="0"/>
        <w:rPr>
          <w:sz w:val="10"/>
          <w:szCs w:val="10"/>
          <w:rtl/>
        </w:rPr>
      </w:pPr>
    </w:p>
    <w:p w:rsidR="00420374" w:rsidRPr="00C62692" w:rsidRDefault="007B43CE" w:rsidP="00420374">
      <w:pPr>
        <w:pStyle w:val="732"/>
        <w:rPr>
          <w:rtl/>
        </w:rPr>
      </w:pPr>
      <w:r w:rsidRPr="00C62692">
        <w:rPr>
          <w:rtl/>
        </w:rPr>
        <w:lastRenderedPageBreak/>
        <w:t>פעולות הביקורת</w:t>
      </w:r>
    </w:p>
    <w:p w:rsidR="00EB672B" w:rsidRDefault="007B43CE" w:rsidP="00EB672B">
      <w:pPr>
        <w:pStyle w:val="73f7"/>
        <w:rPr>
          <w:rtl/>
        </w:rPr>
      </w:pPr>
      <w:r w:rsidRPr="001F3363">
        <w:rPr>
          <w:noProof/>
        </w:rPr>
        <w:drawing>
          <wp:anchor distT="0" distB="0" distL="71755" distR="71755" simplePos="0" relativeHeight="251678720"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205" w:rsidRPr="002E60A2">
        <w:rPr>
          <w:noProof/>
          <w:rtl/>
        </w:rPr>
        <w:t xml:space="preserve">משרד מבקר המדינה בדק בחודשים יולי עד דצמבר 2024 היבטים שונים </w:t>
      </w:r>
      <w:r w:rsidR="00C52205" w:rsidRPr="002E60A2">
        <w:rPr>
          <w:rFonts w:hint="cs"/>
          <w:noProof/>
          <w:rtl/>
        </w:rPr>
        <w:t>ב</w:t>
      </w:r>
      <w:r w:rsidR="00C52205" w:rsidRPr="002E60A2">
        <w:rPr>
          <w:noProof/>
          <w:rtl/>
        </w:rPr>
        <w:t xml:space="preserve">התמודדות </w:t>
      </w:r>
      <w:r w:rsidR="00C52205" w:rsidRPr="002E60A2">
        <w:rPr>
          <w:rFonts w:hint="eastAsia"/>
          <w:noProof/>
          <w:rtl/>
        </w:rPr>
        <w:t>של</w:t>
      </w:r>
      <w:r w:rsidR="00C52205" w:rsidRPr="002E60A2">
        <w:rPr>
          <w:rFonts w:hint="cs"/>
          <w:noProof/>
          <w:rtl/>
        </w:rPr>
        <w:t xml:space="preserve"> </w:t>
      </w:r>
      <w:r w:rsidR="00C52205" w:rsidRPr="002E60A2">
        <w:rPr>
          <w:noProof/>
          <w:rtl/>
        </w:rPr>
        <w:t xml:space="preserve">רשויות מקומיות עם חזירי בר ותנים בתחום שיפוטן בשנים 2019 - 2024. הבדיקה נעשתה בארבע רשויות מקומיות: בשלוש עיריות - </w:t>
      </w:r>
      <w:r w:rsidR="00C52205" w:rsidRPr="00C52205">
        <w:rPr>
          <w:b/>
          <w:bCs/>
          <w:noProof/>
          <w:rtl/>
        </w:rPr>
        <w:t>חיפה</w:t>
      </w:r>
      <w:r w:rsidR="00C52205" w:rsidRPr="002E60A2">
        <w:rPr>
          <w:noProof/>
          <w:rtl/>
        </w:rPr>
        <w:t xml:space="preserve">, </w:t>
      </w:r>
      <w:r w:rsidR="00C52205" w:rsidRPr="00C52205">
        <w:rPr>
          <w:b/>
          <w:bCs/>
          <w:noProof/>
          <w:rtl/>
        </w:rPr>
        <w:t>ירושלים</w:t>
      </w:r>
      <w:r w:rsidR="00C52205" w:rsidRPr="002E60A2">
        <w:rPr>
          <w:noProof/>
          <w:rtl/>
        </w:rPr>
        <w:t xml:space="preserve"> ו</w:t>
      </w:r>
      <w:r w:rsidR="00C52205" w:rsidRPr="00C52205">
        <w:rPr>
          <w:b/>
          <w:bCs/>
          <w:noProof/>
          <w:rtl/>
        </w:rPr>
        <w:t>נשר</w:t>
      </w:r>
      <w:r w:rsidR="00C52205" w:rsidRPr="002E60A2">
        <w:rPr>
          <w:noProof/>
          <w:rtl/>
        </w:rPr>
        <w:t xml:space="preserve">; ובמועצה המקומית </w:t>
      </w:r>
      <w:r w:rsidR="00C52205" w:rsidRPr="00C52205">
        <w:rPr>
          <w:b/>
          <w:bCs/>
          <w:noProof/>
          <w:rtl/>
        </w:rPr>
        <w:t>קריית טבעון</w:t>
      </w:r>
      <w:r w:rsidR="00C52205" w:rsidRPr="002E60A2">
        <w:rPr>
          <w:noProof/>
          <w:rtl/>
        </w:rPr>
        <w:t xml:space="preserve"> (הרשויות שנבדקו). בדיקות השלמה נעשו ברט"ג, במשרד להגנת הסביבה ובמשטרת ישראל.</w:t>
      </w:r>
      <w:r w:rsidR="00C52205" w:rsidRPr="002E60A2">
        <w:rPr>
          <w:rFonts w:hint="cs"/>
          <w:noProof/>
          <w:rtl/>
        </w:rPr>
        <w:t xml:space="preserve"> בין היתר נבדקו הנושאים האלה: </w:t>
      </w:r>
      <w:r w:rsidR="00C52205" w:rsidRPr="002E60A2">
        <w:rPr>
          <w:noProof/>
          <w:rtl/>
        </w:rPr>
        <w:t xml:space="preserve">הגורמים האחראים </w:t>
      </w:r>
      <w:r w:rsidR="00C52205" w:rsidRPr="002E60A2">
        <w:rPr>
          <w:rFonts w:hint="cs"/>
          <w:noProof/>
          <w:rtl/>
        </w:rPr>
        <w:t>ל</w:t>
      </w:r>
      <w:r w:rsidR="00C52205" w:rsidRPr="002E60A2">
        <w:rPr>
          <w:noProof/>
          <w:rtl/>
        </w:rPr>
        <w:t>טיפול במינים מתפרצים בישראל</w:t>
      </w:r>
      <w:r w:rsidR="00C52205" w:rsidRPr="002E60A2">
        <w:rPr>
          <w:rFonts w:hint="cs"/>
          <w:noProof/>
          <w:rtl/>
        </w:rPr>
        <w:t>, ובהם חזירי בר ותנים;</w:t>
      </w:r>
      <w:r w:rsidR="00C52205" w:rsidRPr="002E60A2">
        <w:rPr>
          <w:noProof/>
          <w:rtl/>
        </w:rPr>
        <w:t xml:space="preserve"> מדיניות </w:t>
      </w:r>
      <w:r w:rsidR="00C52205" w:rsidRPr="002E60A2">
        <w:rPr>
          <w:rFonts w:hint="cs"/>
          <w:noProof/>
          <w:rtl/>
        </w:rPr>
        <w:t>רט"ג</w:t>
      </w:r>
      <w:r w:rsidR="00C52205" w:rsidRPr="002E60A2">
        <w:rPr>
          <w:noProof/>
          <w:rtl/>
        </w:rPr>
        <w:t xml:space="preserve"> ל</w:t>
      </w:r>
      <w:r w:rsidR="00C52205" w:rsidRPr="002E60A2">
        <w:rPr>
          <w:rFonts w:hint="cs"/>
          <w:noProof/>
          <w:rtl/>
        </w:rPr>
        <w:t xml:space="preserve">גבי </w:t>
      </w:r>
      <w:r w:rsidR="00C52205" w:rsidRPr="002E60A2">
        <w:rPr>
          <w:noProof/>
          <w:rtl/>
        </w:rPr>
        <w:t>ויסות אוכלוסיות של מינים מתפרצים</w:t>
      </w:r>
      <w:r w:rsidR="00C52205" w:rsidRPr="002E60A2">
        <w:rPr>
          <w:rFonts w:hint="cs"/>
          <w:noProof/>
          <w:rtl/>
        </w:rPr>
        <w:t>;</w:t>
      </w:r>
      <w:r w:rsidR="00C52205" w:rsidRPr="002E60A2">
        <w:rPr>
          <w:noProof/>
          <w:rtl/>
        </w:rPr>
        <w:t xml:space="preserve"> </w:t>
      </w:r>
      <w:r w:rsidR="00C52205" w:rsidRPr="002E60A2">
        <w:rPr>
          <w:rFonts w:hint="cs"/>
          <w:noProof/>
          <w:rtl/>
        </w:rPr>
        <w:t>היקף תפוצתם של</w:t>
      </w:r>
      <w:r w:rsidR="00C52205" w:rsidRPr="002E60A2">
        <w:rPr>
          <w:noProof/>
          <w:rtl/>
        </w:rPr>
        <w:t xml:space="preserve"> חזירי הבר ו</w:t>
      </w:r>
      <w:r w:rsidR="00C52205" w:rsidRPr="002E60A2">
        <w:rPr>
          <w:rFonts w:hint="cs"/>
          <w:noProof/>
          <w:rtl/>
        </w:rPr>
        <w:t>ה</w:t>
      </w:r>
      <w:r w:rsidR="00C52205" w:rsidRPr="002E60A2">
        <w:rPr>
          <w:noProof/>
          <w:rtl/>
        </w:rPr>
        <w:t xml:space="preserve">תנים </w:t>
      </w:r>
      <w:r w:rsidR="00C52205" w:rsidRPr="002E60A2">
        <w:rPr>
          <w:rFonts w:hint="cs"/>
          <w:noProof/>
          <w:rtl/>
        </w:rPr>
        <w:t>ברשויות שנבדקו;</w:t>
      </w:r>
      <w:r w:rsidR="00C52205" w:rsidRPr="002E60A2">
        <w:rPr>
          <w:noProof/>
          <w:rtl/>
        </w:rPr>
        <w:t xml:space="preserve"> </w:t>
      </w:r>
      <w:r w:rsidR="00C52205" w:rsidRPr="002E60A2">
        <w:rPr>
          <w:rFonts w:hint="cs"/>
          <w:noProof/>
          <w:rtl/>
        </w:rPr>
        <w:t>ו</w:t>
      </w:r>
      <w:r w:rsidR="00C52205" w:rsidRPr="002E60A2">
        <w:rPr>
          <w:noProof/>
          <w:rtl/>
        </w:rPr>
        <w:t xml:space="preserve">פעולות הרשויות שנבדקו לטיפול בחזירי </w:t>
      </w:r>
      <w:r w:rsidR="00C52205" w:rsidRPr="002E60A2">
        <w:rPr>
          <w:rFonts w:hint="cs"/>
          <w:noProof/>
          <w:rtl/>
        </w:rPr>
        <w:t>ה</w:t>
      </w:r>
      <w:r w:rsidR="00C52205" w:rsidRPr="002E60A2">
        <w:rPr>
          <w:noProof/>
          <w:rtl/>
        </w:rPr>
        <w:t>בר ובתנים</w:t>
      </w:r>
      <w:r>
        <w:rPr>
          <w:rFonts w:hint="cs"/>
          <w:rtl/>
        </w:rPr>
        <w:t>.</w:t>
      </w:r>
      <w:r w:rsidRPr="001F3363">
        <w:rPr>
          <w:rFonts w:hint="cs"/>
          <w:rtl/>
        </w:rPr>
        <w:t xml:space="preserve"> </w:t>
      </w:r>
    </w:p>
    <w:p w:rsidR="00EB672B" w:rsidRPr="00275281" w:rsidRDefault="007B43CE" w:rsidP="00EB672B">
      <w:pPr>
        <w:pStyle w:val="732"/>
        <w:rPr>
          <w:rtl/>
        </w:rPr>
      </w:pPr>
      <w:r w:rsidRPr="00275281">
        <w:rPr>
          <w:rFonts w:hint="cs"/>
          <w:rtl/>
        </w:rPr>
        <w:t>תמונת המצב העולה מן הביקורת</w:t>
      </w:r>
    </w:p>
    <w:p w:rsidR="00EB672B" w:rsidRPr="00CF6518" w:rsidRDefault="007B43CE" w:rsidP="00EB672B">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RDefault="007B43CE" w:rsidP="00EB672B">
      <w:pPr>
        <w:pStyle w:val="73f7"/>
        <w:rPr>
          <w:rtl/>
        </w:rPr>
      </w:pPr>
      <w:r w:rsidRPr="009E4F2E">
        <w:rPr>
          <w:rStyle w:val="7391"/>
          <w:rFonts w:hint="cs"/>
          <w:rtl/>
        </w:rPr>
        <w:drawing>
          <wp:anchor distT="0" distB="0" distL="71755" distR="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tl/>
        </w:rPr>
        <w:t>חזירי בר ותנים בארץ ובעולם</w:t>
      </w:r>
      <w:r w:rsidR="00C52205" w:rsidRPr="009E4F2E">
        <w:rPr>
          <w:rStyle w:val="7391"/>
          <w:rFonts w:hint="cs"/>
          <w:rtl/>
        </w:rPr>
        <w:t xml:space="preserve"> -</w:t>
      </w:r>
      <w:r w:rsidR="00C52205" w:rsidRPr="002E60A2">
        <w:rPr>
          <w:rFonts w:hint="cs"/>
          <w:rtl/>
        </w:rPr>
        <w:t xml:space="preserve"> </w:t>
      </w:r>
      <w:r w:rsidR="00C52205" w:rsidRPr="002E60A2">
        <w:rPr>
          <w:rtl/>
        </w:rPr>
        <w:t>תופעת המינים המתפרצים הולכת ומתרחבת ברחבי העולם, הן בשטחים חקלאיים והן בערים. מינים אלו, ובהם חזירי הבר והתנים, גורמים לנזקים בשטחים המיושבים, בין שמדובר בנזקים כלכליים עקב פגיעה בגידולים חקלאיים, נזקים לגינות ציבוריות ופרטיות, נבירה בפחים ופיזור פסולת, ובין שמדובר בנזקים הנגרמים לגוף ולרכוש בשטחים העירוניים. נוסף על כך, בשל החיכוך ההולך וגובר בין בני האדם לבין אותם מינים נשקפת סכנה להעברת מחלות ממינים אלו לבני האדם ולחיות המשק והבית</w:t>
      </w:r>
      <w:r w:rsidRPr="00AF3B73">
        <w:rPr>
          <w:rtl/>
        </w:rPr>
        <w:t>.</w:t>
      </w:r>
    </w:p>
    <w:p w:rsidR="00EB672B" w:rsidRPr="00AF3B73" w:rsidRDefault="007B43CE" w:rsidP="00EB672B">
      <w:pPr>
        <w:pStyle w:val="73f7"/>
      </w:pPr>
      <w:r w:rsidRPr="009E4F2E">
        <w:rPr>
          <w:rStyle w:val="7391"/>
          <w:rFonts w:hint="cs"/>
          <w:rtl/>
        </w:rPr>
        <w:drawing>
          <wp:anchor distT="0" distB="0" distL="114300" distR="11430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Fonts w:hint="cs"/>
          <w:rtl/>
        </w:rPr>
        <w:t xml:space="preserve">הגורמים </w:t>
      </w:r>
      <w:r w:rsidR="00C52205" w:rsidRPr="009E4F2E">
        <w:rPr>
          <w:rStyle w:val="7391"/>
          <w:rtl/>
        </w:rPr>
        <w:t>האחראים לטיפול במינים מתפרצים בישראל</w:t>
      </w:r>
      <w:r w:rsidR="00C52205" w:rsidRPr="009E4F2E">
        <w:rPr>
          <w:rStyle w:val="7391"/>
          <w:rFonts w:hint="cs"/>
          <w:rtl/>
        </w:rPr>
        <w:t xml:space="preserve"> -</w:t>
      </w:r>
      <w:r w:rsidR="00C52205" w:rsidRPr="002E60A2">
        <w:rPr>
          <w:rtl/>
        </w:rPr>
        <w:t xml:space="preserve"> עלה כי </w:t>
      </w:r>
      <w:bookmarkStart w:id="2" w:name="_Hlk193357717"/>
      <w:r w:rsidR="00C52205" w:rsidRPr="002E60A2">
        <w:rPr>
          <w:rFonts w:hint="cs"/>
          <w:rtl/>
        </w:rPr>
        <w:t>נכון למועד סיום הביקורת אין גורם מדינתי שאמון על הטיפול במינים מתפרצים ברשויות המקומיות, מנחה אותן ומפקח על פעילותן</w:t>
      </w:r>
      <w:bookmarkEnd w:id="2"/>
      <w:r w:rsidR="00C52205" w:rsidRPr="002E60A2">
        <w:rPr>
          <w:rFonts w:hint="cs"/>
          <w:rtl/>
        </w:rPr>
        <w:t xml:space="preserve">. </w:t>
      </w:r>
      <w:r w:rsidR="00C52205" w:rsidRPr="002E60A2">
        <w:rPr>
          <w:rtl/>
        </w:rPr>
        <w:t>רט"ג כגורם המקצועי אחראית להגנת חיות הבר אולם אין לה אחריות מפורשת בדין לטפל במינים מתפרצים בתחומי שיפוטן של הרשויות המקומיות מעבר למתן היתרי ציד; והמשרד להגנת הסביבה</w:t>
      </w:r>
      <w:r w:rsidR="00C52205" w:rsidRPr="002E60A2">
        <w:rPr>
          <w:rFonts w:hint="cs"/>
          <w:rtl/>
        </w:rPr>
        <w:t xml:space="preserve">, </w:t>
      </w:r>
      <w:r w:rsidR="00C52205" w:rsidRPr="002E60A2">
        <w:rPr>
          <w:rtl/>
        </w:rPr>
        <w:t>אף שהוא הממונה על ביצוע הוראות החוק להגנת חיית הבר וחוק גנים לאומיים, כלל אינו סבור שנושא</w:t>
      </w:r>
      <w:r w:rsidR="00C52205" w:rsidRPr="002E60A2">
        <w:rPr>
          <w:rFonts w:hint="cs"/>
          <w:rtl/>
        </w:rPr>
        <w:t xml:space="preserve"> הביקורת של דוח זה, </w:t>
      </w:r>
      <w:r w:rsidR="00C52205" w:rsidRPr="002E60A2">
        <w:rPr>
          <w:rFonts w:hint="eastAsia"/>
          <w:rtl/>
        </w:rPr>
        <w:t>דהיינו</w:t>
      </w:r>
      <w:r w:rsidR="00C52205" w:rsidRPr="002E60A2">
        <w:rPr>
          <w:rtl/>
        </w:rPr>
        <w:t xml:space="preserve"> ה</w:t>
      </w:r>
      <w:r w:rsidR="00C52205" w:rsidRPr="002E60A2">
        <w:rPr>
          <w:rFonts w:hint="cs"/>
          <w:rtl/>
        </w:rPr>
        <w:t>טיפול בחזירי בר ובתנים בתחום שיפוטן של הרשויות המקומיות,</w:t>
      </w:r>
      <w:r w:rsidR="00C52205" w:rsidRPr="002E60A2">
        <w:rPr>
          <w:rtl/>
        </w:rPr>
        <w:t xml:space="preserve"> </w:t>
      </w:r>
      <w:bookmarkStart w:id="3" w:name="_Hlk193271367"/>
      <w:r w:rsidR="00C52205" w:rsidRPr="002E60A2">
        <w:rPr>
          <w:rFonts w:hint="cs"/>
          <w:rtl/>
        </w:rPr>
        <w:t>רלוונטי</w:t>
      </w:r>
      <w:bookmarkStart w:id="4" w:name="_Hlk193271378"/>
      <w:r w:rsidR="00C52205" w:rsidRPr="002E60A2">
        <w:rPr>
          <w:rFonts w:hint="cs"/>
          <w:rtl/>
        </w:rPr>
        <w:t xml:space="preserve"> </w:t>
      </w:r>
      <w:bookmarkEnd w:id="3"/>
      <w:bookmarkEnd w:id="4"/>
      <w:r w:rsidR="00C52205" w:rsidRPr="002E60A2">
        <w:rPr>
          <w:rFonts w:hint="cs"/>
          <w:rtl/>
        </w:rPr>
        <w:t>לו</w:t>
      </w:r>
      <w:r w:rsidR="00C52205" w:rsidRPr="002E60A2">
        <w:rPr>
          <w:rtl/>
        </w:rPr>
        <w:t>. במצב האמור נדרשות הרשויות המקומיות לטפל בתופעה בתחום שיפוטן ולבצע פעולות מגוונות לטיפול בתופעת המינים המתפרצים בישראל, ובהן: סניטציה, גידור, הסברה, אכיפה ודילול אוכלוסיית</w:t>
      </w:r>
      <w:r w:rsidR="00C52205" w:rsidRPr="002E60A2">
        <w:rPr>
          <w:rFonts w:hint="eastAsia"/>
          <w:rtl/>
        </w:rPr>
        <w:t>ם</w:t>
      </w:r>
      <w:r w:rsidR="00C52205" w:rsidRPr="002E60A2">
        <w:rPr>
          <w:rtl/>
        </w:rPr>
        <w:t xml:space="preserve"> </w:t>
      </w:r>
      <w:r w:rsidR="00C52205" w:rsidRPr="002E60A2">
        <w:rPr>
          <w:rFonts w:hint="eastAsia"/>
          <w:rtl/>
        </w:rPr>
        <w:t>של</w:t>
      </w:r>
      <w:r w:rsidR="00C52205" w:rsidRPr="002E60A2">
        <w:rPr>
          <w:rtl/>
        </w:rPr>
        <w:t xml:space="preserve"> </w:t>
      </w:r>
      <w:r w:rsidR="00C52205" w:rsidRPr="002E60A2">
        <w:rPr>
          <w:rFonts w:hint="eastAsia"/>
          <w:rtl/>
        </w:rPr>
        <w:t>המינים</w:t>
      </w:r>
      <w:r w:rsidR="00C52205" w:rsidRPr="002E60A2">
        <w:rPr>
          <w:rtl/>
        </w:rPr>
        <w:t xml:space="preserve"> </w:t>
      </w:r>
      <w:r w:rsidR="00C52205" w:rsidRPr="002E60A2">
        <w:rPr>
          <w:rFonts w:hint="eastAsia"/>
          <w:rtl/>
        </w:rPr>
        <w:t>המתפרצים</w:t>
      </w:r>
      <w:r w:rsidR="00C52205" w:rsidRPr="002E60A2">
        <w:rPr>
          <w:rtl/>
        </w:rPr>
        <w:t xml:space="preserve"> באמצעות ירי או באמצעות לכידה והמתה</w:t>
      </w:r>
      <w:r w:rsidRPr="00AF3B73">
        <w:rPr>
          <w:rFonts w:hint="cs"/>
          <w:rtl/>
        </w:rPr>
        <w:t xml:space="preserve">. </w:t>
      </w:r>
    </w:p>
    <w:p w:rsidR="00EB672B" w:rsidRPr="00AF3B73" w:rsidRDefault="007B43CE" w:rsidP="00EB672B">
      <w:pPr>
        <w:pStyle w:val="73f7"/>
        <w:rPr>
          <w:rtl/>
        </w:rPr>
      </w:pPr>
      <w:r w:rsidRPr="009E4F2E">
        <w:rPr>
          <w:rStyle w:val="7391"/>
          <w:rFonts w:hint="cs"/>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tl/>
        </w:rPr>
        <w:t>מדיניות רשות הטבע והגנים לוויסות אוכלוסיות של מינים מתפרצים</w:t>
      </w:r>
      <w:r w:rsidR="00C52205" w:rsidRPr="009E4F2E">
        <w:rPr>
          <w:rStyle w:val="7391"/>
          <w:rFonts w:hint="cs"/>
          <w:rtl/>
        </w:rPr>
        <w:t xml:space="preserve"> -</w:t>
      </w:r>
      <w:r w:rsidR="00C52205" w:rsidRPr="002E60A2">
        <w:rPr>
          <w:rFonts w:hint="cs"/>
          <w:rtl/>
        </w:rPr>
        <w:t xml:space="preserve"> ב</w:t>
      </w:r>
      <w:r w:rsidR="00C52205" w:rsidRPr="002E60A2">
        <w:rPr>
          <w:rtl/>
        </w:rPr>
        <w:t xml:space="preserve">מדיניות רט"ג שנקבעה באוקטובר 2016 </w:t>
      </w:r>
      <w:r w:rsidR="00C52205" w:rsidRPr="002E60A2">
        <w:rPr>
          <w:rFonts w:hint="cs"/>
          <w:rtl/>
        </w:rPr>
        <w:t>צוין</w:t>
      </w:r>
      <w:r w:rsidR="00C52205" w:rsidRPr="002E60A2">
        <w:rPr>
          <w:rtl/>
        </w:rPr>
        <w:t xml:space="preserve"> כי ככלל, רט"ג לא תפעל בעצמה בתוך שטחים עירוניים. כאשר </w:t>
      </w:r>
      <w:r w:rsidR="00C52205" w:rsidRPr="002E60A2">
        <w:rPr>
          <w:rFonts w:hint="eastAsia"/>
          <w:rtl/>
        </w:rPr>
        <w:t>תקבל</w:t>
      </w:r>
      <w:r w:rsidR="00C52205" w:rsidRPr="002E60A2">
        <w:rPr>
          <w:rtl/>
        </w:rPr>
        <w:t xml:space="preserve"> </w:t>
      </w:r>
      <w:r w:rsidR="00C52205" w:rsidRPr="002E60A2">
        <w:rPr>
          <w:rFonts w:hint="eastAsia"/>
          <w:rtl/>
        </w:rPr>
        <w:t>רט</w:t>
      </w:r>
      <w:r w:rsidR="00C52205" w:rsidRPr="002E60A2">
        <w:rPr>
          <w:rtl/>
        </w:rPr>
        <w:t>"ג מרשות מקומית</w:t>
      </w:r>
      <w:r w:rsidR="00C52205" w:rsidRPr="002E60A2">
        <w:rPr>
          <w:rFonts w:hint="cs"/>
          <w:rtl/>
        </w:rPr>
        <w:t xml:space="preserve"> </w:t>
      </w:r>
      <w:r w:rsidR="00C52205" w:rsidRPr="002E60A2">
        <w:rPr>
          <w:rFonts w:hint="eastAsia"/>
          <w:rtl/>
        </w:rPr>
        <w:t>דיווח</w:t>
      </w:r>
      <w:r w:rsidR="00C52205" w:rsidRPr="002E60A2">
        <w:rPr>
          <w:rtl/>
        </w:rPr>
        <w:t xml:space="preserve"> על נזק מחיות בר, היא תבחן בשיתוף עם הרשות המקומית את האמצעים השונים להפחתת הנזק. אם יעלה הצורך בדילול חיות בר, תיתן רט"ג היתרים לכך בהתאם לחוק ובהתאם למדיניות</w:t>
      </w:r>
      <w:r w:rsidR="00C52205" w:rsidRPr="002E60A2">
        <w:rPr>
          <w:rFonts w:hint="eastAsia"/>
          <w:rtl/>
        </w:rPr>
        <w:t>ה</w:t>
      </w:r>
      <w:r w:rsidR="00C52205" w:rsidRPr="002E60A2">
        <w:rPr>
          <w:rtl/>
        </w:rPr>
        <w:t xml:space="preserve"> לטיפול בחיות בר בערים</w:t>
      </w:r>
      <w:r w:rsidR="00C52205" w:rsidRPr="002E60A2">
        <w:rPr>
          <w:rFonts w:hint="cs"/>
          <w:rtl/>
        </w:rPr>
        <w:t>.</w:t>
      </w:r>
      <w:r w:rsidR="00C52205" w:rsidRPr="002E60A2">
        <w:rPr>
          <w:rtl/>
        </w:rPr>
        <w:t xml:space="preserve"> </w:t>
      </w:r>
      <w:r w:rsidR="00C52205" w:rsidRPr="002E60A2">
        <w:rPr>
          <w:rFonts w:hint="eastAsia"/>
          <w:rtl/>
        </w:rPr>
        <w:lastRenderedPageBreak/>
        <w:t>כמו</w:t>
      </w:r>
      <w:r w:rsidR="00C52205" w:rsidRPr="002E60A2">
        <w:rPr>
          <w:rtl/>
        </w:rPr>
        <w:t xml:space="preserve"> כן נקבע </w:t>
      </w:r>
      <w:r w:rsidR="00C52205" w:rsidRPr="002E60A2">
        <w:rPr>
          <w:rFonts w:hint="eastAsia"/>
          <w:rtl/>
        </w:rPr>
        <w:t>ב</w:t>
      </w:r>
      <w:r w:rsidR="00C52205" w:rsidRPr="002E60A2">
        <w:rPr>
          <w:rtl/>
        </w:rPr>
        <w:t xml:space="preserve">מדיניות </w:t>
      </w:r>
      <w:r w:rsidR="00C52205" w:rsidRPr="002E60A2">
        <w:rPr>
          <w:rFonts w:hint="eastAsia"/>
          <w:rtl/>
        </w:rPr>
        <w:t>רט</w:t>
      </w:r>
      <w:r w:rsidR="00C52205" w:rsidRPr="002E60A2">
        <w:rPr>
          <w:rtl/>
        </w:rPr>
        <w:t xml:space="preserve">"ג כי ויסות אוכלוסיות בעלי החיים יבוצע רק לאחר שמוצו האפשרויות האחרות לטיפול בבעיה. הפעולה תתבצע אך ורק על פי היתר מרט"ג, וזאת בהתחשב במין בעלי החיים, במקום </w:t>
      </w:r>
      <w:r w:rsidR="00C52205" w:rsidRPr="002E60A2">
        <w:rPr>
          <w:rFonts w:hint="eastAsia"/>
          <w:rtl/>
        </w:rPr>
        <w:t>הימצאם</w:t>
      </w:r>
      <w:r w:rsidR="00C52205" w:rsidRPr="002E60A2">
        <w:rPr>
          <w:rFonts w:hint="cs"/>
          <w:rtl/>
        </w:rPr>
        <w:t xml:space="preserve"> </w:t>
      </w:r>
      <w:r w:rsidR="00C52205" w:rsidRPr="002E60A2">
        <w:rPr>
          <w:rtl/>
        </w:rPr>
        <w:t>המדויק</w:t>
      </w:r>
      <w:r w:rsidR="00C52205" w:rsidRPr="002E60A2">
        <w:rPr>
          <w:rFonts w:hint="cs"/>
          <w:rtl/>
        </w:rPr>
        <w:t xml:space="preserve"> </w:t>
      </w:r>
      <w:r w:rsidR="00C52205" w:rsidRPr="002E60A2">
        <w:rPr>
          <w:rFonts w:hint="eastAsia"/>
          <w:rtl/>
        </w:rPr>
        <w:t>של</w:t>
      </w:r>
      <w:r w:rsidR="00C52205" w:rsidRPr="002E60A2">
        <w:rPr>
          <w:rtl/>
        </w:rPr>
        <w:t xml:space="preserve"> </w:t>
      </w:r>
      <w:r w:rsidR="00C52205" w:rsidRPr="002E60A2">
        <w:rPr>
          <w:rFonts w:hint="eastAsia"/>
          <w:rtl/>
        </w:rPr>
        <w:t>בעלי</w:t>
      </w:r>
      <w:r w:rsidR="00C52205" w:rsidRPr="002E60A2">
        <w:rPr>
          <w:rtl/>
        </w:rPr>
        <w:t xml:space="preserve"> </w:t>
      </w:r>
      <w:r w:rsidR="00C52205" w:rsidRPr="002E60A2">
        <w:rPr>
          <w:rFonts w:hint="eastAsia"/>
          <w:rtl/>
        </w:rPr>
        <w:t>החיים</w:t>
      </w:r>
      <w:r w:rsidR="00C52205" w:rsidRPr="002E60A2">
        <w:rPr>
          <w:rtl/>
        </w:rPr>
        <w:t xml:space="preserve">, בתקופה, בשיטות הוויסות </w:t>
      </w:r>
      <w:r w:rsidR="00C52205" w:rsidRPr="002E60A2">
        <w:rPr>
          <w:rFonts w:hint="eastAsia"/>
          <w:rtl/>
        </w:rPr>
        <w:t>ובמספר</w:t>
      </w:r>
      <w:r w:rsidR="00C52205" w:rsidRPr="002E60A2">
        <w:rPr>
          <w:rtl/>
        </w:rPr>
        <w:t xml:space="preserve"> בעלי החיים באזור. </w:t>
      </w:r>
      <w:r w:rsidR="00C52205" w:rsidRPr="002E60A2">
        <w:rPr>
          <w:rFonts w:hint="eastAsia"/>
          <w:rtl/>
        </w:rPr>
        <w:t>אומנם</w:t>
      </w:r>
      <w:r w:rsidR="00C52205" w:rsidRPr="002E60A2">
        <w:rPr>
          <w:rFonts w:hint="cs"/>
          <w:rtl/>
        </w:rPr>
        <w:t xml:space="preserve"> </w:t>
      </w:r>
      <w:r w:rsidR="00C52205" w:rsidRPr="002E60A2">
        <w:rPr>
          <w:rtl/>
        </w:rPr>
        <w:t xml:space="preserve">מדיניות רט"ג בנושא ויסות אוכלוסיות של מינים מתפרצים פורסמה במרשתת (אינטרנט) ביוני 2018, </w:t>
      </w:r>
      <w:r w:rsidR="00C52205" w:rsidRPr="002E60A2">
        <w:rPr>
          <w:rFonts w:hint="eastAsia"/>
          <w:rtl/>
        </w:rPr>
        <w:t>אולם</w:t>
      </w:r>
      <w:r w:rsidR="00C52205" w:rsidRPr="002E60A2">
        <w:rPr>
          <w:rFonts w:hint="cs"/>
          <w:rtl/>
        </w:rPr>
        <w:t xml:space="preserve"> </w:t>
      </w:r>
      <w:r w:rsidR="00C52205" w:rsidRPr="002E60A2">
        <w:rPr>
          <w:rtl/>
        </w:rPr>
        <w:t>מדיניותה ל</w:t>
      </w:r>
      <w:r w:rsidR="00C52205" w:rsidRPr="002E60A2">
        <w:rPr>
          <w:rFonts w:hint="eastAsia"/>
          <w:rtl/>
        </w:rPr>
        <w:t>גבי</w:t>
      </w:r>
      <w:r w:rsidR="00C52205" w:rsidRPr="002E60A2">
        <w:rPr>
          <w:rtl/>
        </w:rPr>
        <w:t xml:space="preserve"> </w:t>
      </w:r>
      <w:r w:rsidR="00C52205" w:rsidRPr="002E60A2">
        <w:rPr>
          <w:rFonts w:hint="eastAsia"/>
          <w:rtl/>
        </w:rPr>
        <w:t>ה</w:t>
      </w:r>
      <w:r w:rsidR="00C52205" w:rsidRPr="002E60A2">
        <w:rPr>
          <w:rtl/>
        </w:rPr>
        <w:t>טיפול בחיות בר בערים לא פורסמה ולא הובאה לידיעת ראשי הרשויות או לידיעת הגורמים המקצועיים</w:t>
      </w:r>
      <w:r w:rsidR="00C52205" w:rsidRPr="002E60A2">
        <w:rPr>
          <w:rFonts w:hint="cs"/>
          <w:rtl/>
        </w:rPr>
        <w:t xml:space="preserve"> </w:t>
      </w:r>
      <w:r w:rsidR="00C52205" w:rsidRPr="002E60A2">
        <w:rPr>
          <w:rFonts w:hint="eastAsia"/>
          <w:rtl/>
        </w:rPr>
        <w:t>ברשויות</w:t>
      </w:r>
      <w:r w:rsidR="00C52205" w:rsidRPr="002E60A2">
        <w:rPr>
          <w:rtl/>
        </w:rPr>
        <w:t xml:space="preserve"> המטפלים בנושא חיות הבר</w:t>
      </w:r>
      <w:r w:rsidRPr="00AF3B73">
        <w:rPr>
          <w:rFonts w:hint="cs"/>
          <w:rtl/>
        </w:rPr>
        <w:t>.</w:t>
      </w:r>
    </w:p>
    <w:p w:rsidR="00EB672B" w:rsidRPr="00AF3B73" w:rsidRDefault="007B43CE" w:rsidP="00EB672B">
      <w:pPr>
        <w:pStyle w:val="73f7"/>
      </w:pPr>
      <w:r w:rsidRPr="009E4F2E">
        <w:rPr>
          <w:rStyle w:val="7391"/>
          <w:rFonts w:hint="cs"/>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tl/>
        </w:rPr>
        <w:t>תיקון החוק להגנת חיית הבר</w:t>
      </w:r>
      <w:r w:rsidR="00C52205" w:rsidRPr="009E4F2E">
        <w:rPr>
          <w:rStyle w:val="7391"/>
          <w:rFonts w:hint="cs"/>
          <w:rtl/>
        </w:rPr>
        <w:t xml:space="preserve"> -</w:t>
      </w:r>
      <w:r w:rsidR="00C52205" w:rsidRPr="002E60A2">
        <w:rPr>
          <w:rFonts w:hint="cs"/>
          <w:rtl/>
        </w:rPr>
        <w:t xml:space="preserve"> </w:t>
      </w:r>
      <w:r w:rsidR="00C52205" w:rsidRPr="002E60A2">
        <w:rPr>
          <w:rtl/>
        </w:rPr>
        <w:t>אף שבתזכיר החוק להגנת חיית הבר משנת 2020 הוצע להסדיר</w:t>
      </w:r>
      <w:r w:rsidR="00C52205" w:rsidRPr="002E60A2">
        <w:rPr>
          <w:rFonts w:hint="cs"/>
          <w:rtl/>
        </w:rPr>
        <w:t xml:space="preserve"> בחוק</w:t>
      </w:r>
      <w:r w:rsidR="00C52205" w:rsidRPr="002E60A2">
        <w:rPr>
          <w:rtl/>
        </w:rPr>
        <w:t xml:space="preserve"> את העברת הסמכויות</w:t>
      </w:r>
      <w:r w:rsidR="00C52205" w:rsidRPr="002E60A2">
        <w:rPr>
          <w:rFonts w:hint="cs"/>
          <w:rtl/>
        </w:rPr>
        <w:t xml:space="preserve"> לעניין זה</w:t>
      </w:r>
      <w:r w:rsidR="00C52205" w:rsidRPr="002E60A2">
        <w:rPr>
          <w:rtl/>
        </w:rPr>
        <w:t xml:space="preserve"> ל</w:t>
      </w:r>
      <w:r w:rsidR="00C52205" w:rsidRPr="002E60A2">
        <w:rPr>
          <w:rFonts w:hint="cs"/>
          <w:rtl/>
        </w:rPr>
        <w:t>ידי ה</w:t>
      </w:r>
      <w:r w:rsidR="00C52205" w:rsidRPr="002E60A2">
        <w:rPr>
          <w:rtl/>
        </w:rPr>
        <w:t xml:space="preserve">שר להגנת הסביבה, נכון למועד סיום הביקורת המשרד להגנת הסביבה </w:t>
      </w:r>
      <w:r w:rsidR="00C52205" w:rsidRPr="002E60A2">
        <w:rPr>
          <w:rFonts w:hint="eastAsia"/>
          <w:rtl/>
        </w:rPr>
        <w:t>עדיין</w:t>
      </w:r>
      <w:r w:rsidR="00C52205" w:rsidRPr="002E60A2">
        <w:rPr>
          <w:rFonts w:hint="cs"/>
          <w:rtl/>
        </w:rPr>
        <w:t xml:space="preserve"> </w:t>
      </w:r>
      <w:r w:rsidR="00C52205" w:rsidRPr="002E60A2">
        <w:rPr>
          <w:rtl/>
        </w:rPr>
        <w:t>לא קידם את תיקון החוק כמוצע בתזכיר. במצב דברים זה, סמכויות המשרד להגנת הסביבה</w:t>
      </w:r>
      <w:r w:rsidR="00C52205" w:rsidRPr="002E60A2">
        <w:rPr>
          <w:rFonts w:hint="cs"/>
          <w:rtl/>
        </w:rPr>
        <w:t xml:space="preserve">, </w:t>
      </w:r>
      <w:r w:rsidR="00C52205" w:rsidRPr="002E60A2">
        <w:rPr>
          <w:rtl/>
        </w:rPr>
        <w:t>שהועברו לו במסגרת החלטת הממשלה מנובמבר 1995, אינן מעוגנות בחוק</w:t>
      </w:r>
      <w:r w:rsidR="00C52205" w:rsidRPr="002E60A2">
        <w:rPr>
          <w:rFonts w:hint="cs"/>
          <w:rtl/>
        </w:rPr>
        <w:t xml:space="preserve"> עצמו</w:t>
      </w:r>
      <w:r w:rsidR="00C52205" w:rsidRPr="002E60A2">
        <w:rPr>
          <w:rtl/>
        </w:rPr>
        <w:t xml:space="preserve">, וגם סוגיית מתן היתרי ציד בתחום 500 מטר מיישוב על ידי רט"ג אינה </w:t>
      </w:r>
      <w:r w:rsidR="00C52205" w:rsidRPr="002E60A2">
        <w:rPr>
          <w:rFonts w:hint="cs"/>
          <w:rtl/>
        </w:rPr>
        <w:t>ברורה וחד</w:t>
      </w:r>
      <w:r w:rsidR="00C52205" w:rsidRPr="002E60A2">
        <w:rPr>
          <w:rtl/>
        </w:rPr>
        <w:t>-</w:t>
      </w:r>
      <w:r w:rsidR="00C52205" w:rsidRPr="002E60A2">
        <w:rPr>
          <w:rFonts w:hint="cs"/>
          <w:rtl/>
        </w:rPr>
        <w:t>משמעית ונשענת על פרשנות לחוק</w:t>
      </w:r>
      <w:r w:rsidRPr="00AF3B73">
        <w:rPr>
          <w:rFonts w:hint="cs"/>
          <w:rtl/>
        </w:rPr>
        <w:t xml:space="preserve">. </w:t>
      </w:r>
    </w:p>
    <w:p w:rsidR="00EB672B" w:rsidRPr="00AF3B73" w:rsidRDefault="007B43CE" w:rsidP="00EB672B">
      <w:pPr>
        <w:pStyle w:val="73f7"/>
      </w:pPr>
      <w:r w:rsidRPr="009E4F2E">
        <w:rPr>
          <w:rStyle w:val="7391"/>
          <w:rFonts w:hint="cs"/>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tl/>
        </w:rPr>
        <w:t>תנאים לירי בקרבת יישוב</w:t>
      </w:r>
      <w:r w:rsidR="00C52205" w:rsidRPr="009E4F2E">
        <w:rPr>
          <w:rStyle w:val="7391"/>
          <w:rFonts w:hint="cs"/>
          <w:rtl/>
        </w:rPr>
        <w:t xml:space="preserve"> -</w:t>
      </w:r>
      <w:r w:rsidR="00C52205" w:rsidRPr="002E60A2">
        <w:rPr>
          <w:rFonts w:hint="cs"/>
          <w:rtl/>
        </w:rPr>
        <w:t xml:space="preserve"> </w:t>
      </w:r>
      <w:r w:rsidR="00C52205" w:rsidRPr="002E60A2">
        <w:rPr>
          <w:rtl/>
        </w:rPr>
        <w:t xml:space="preserve">אף שרט"ג קבעה בנוהל למתן היתרי ציד כי נדרש אישור מפורש מהמשטרה לביצוע ירי בקרבת יישוב, וכי על המשטרה לקבוע תנאים בנוגע לביצוע הירי בקרבת יישוב, עלה כי רט"ג לא תיאמה זאת עם המשטרה ואף לא </w:t>
      </w:r>
      <w:r w:rsidR="00C52205" w:rsidRPr="002E60A2">
        <w:rPr>
          <w:rFonts w:hint="eastAsia"/>
          <w:rtl/>
        </w:rPr>
        <w:t>הביאה</w:t>
      </w:r>
      <w:r w:rsidR="00C52205" w:rsidRPr="002E60A2">
        <w:rPr>
          <w:rtl/>
        </w:rPr>
        <w:t xml:space="preserve"> </w:t>
      </w:r>
      <w:r w:rsidR="00C52205" w:rsidRPr="002E60A2">
        <w:rPr>
          <w:rFonts w:hint="eastAsia"/>
          <w:rtl/>
        </w:rPr>
        <w:t>זאת</w:t>
      </w:r>
      <w:r w:rsidR="00C52205" w:rsidRPr="002E60A2">
        <w:rPr>
          <w:rtl/>
        </w:rPr>
        <w:t xml:space="preserve"> </w:t>
      </w:r>
      <w:r w:rsidR="00C52205" w:rsidRPr="002E60A2">
        <w:rPr>
          <w:rFonts w:hint="eastAsia"/>
          <w:rtl/>
        </w:rPr>
        <w:t>לידיעתה</w:t>
      </w:r>
      <w:r w:rsidR="00C52205" w:rsidRPr="002E60A2">
        <w:rPr>
          <w:rFonts w:hint="cs"/>
          <w:rtl/>
        </w:rPr>
        <w:t xml:space="preserve">; עוד </w:t>
      </w:r>
      <w:r w:rsidR="00C52205" w:rsidRPr="002E60A2">
        <w:rPr>
          <w:rtl/>
        </w:rPr>
        <w:t>עלה כי מחוזות חוף וירושלים במשטרה לא תיעדו את הודעות הציידים בדבר יציאתם לציד בירי בתחום שיפוטן של הרשויות שנבדקו. ה</w:t>
      </w:r>
      <w:r w:rsidR="00C52205" w:rsidRPr="002E60A2">
        <w:rPr>
          <w:rFonts w:hint="cs"/>
          <w:rtl/>
        </w:rPr>
        <w:t>י</w:t>
      </w:r>
      <w:r w:rsidR="00C52205" w:rsidRPr="002E60A2">
        <w:rPr>
          <w:rtl/>
        </w:rPr>
        <w:t>עדר התיעוד עלול לפגוע ביכולתה של המשטרה לתחקר אירועים במידת הצורך</w:t>
      </w:r>
      <w:r w:rsidRPr="00AF3B73">
        <w:rPr>
          <w:rFonts w:hint="cs"/>
          <w:rtl/>
        </w:rPr>
        <w:t xml:space="preserve">. </w:t>
      </w:r>
    </w:p>
    <w:p w:rsidR="00EB672B" w:rsidRPr="00AF3B73" w:rsidRDefault="007B43CE" w:rsidP="00EB672B">
      <w:pPr>
        <w:pStyle w:val="73f7"/>
        <w:rPr>
          <w:rtl/>
        </w:rPr>
      </w:pPr>
      <w:r w:rsidRPr="009E4F2E">
        <w:rPr>
          <w:rStyle w:val="7391"/>
          <w:rFonts w:hint="cs"/>
          <w:rtl/>
        </w:rPr>
        <w:drawing>
          <wp:anchor distT="0" distB="0" distL="114300" distR="114300" simplePos="0" relativeHeight="25169203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tl/>
        </w:rPr>
        <w:t>ניטור אוכלוסיות חזירי בר ותנים</w:t>
      </w:r>
      <w:r w:rsidR="00C52205" w:rsidRPr="009E4F2E">
        <w:rPr>
          <w:rStyle w:val="7391"/>
          <w:rFonts w:hint="cs"/>
          <w:rtl/>
        </w:rPr>
        <w:t xml:space="preserve"> -</w:t>
      </w:r>
      <w:r w:rsidR="00C52205" w:rsidRPr="002E60A2">
        <w:rPr>
          <w:rFonts w:hint="cs"/>
          <w:rtl/>
        </w:rPr>
        <w:t xml:space="preserve"> </w:t>
      </w:r>
      <w:r w:rsidR="00C52205" w:rsidRPr="002E60A2">
        <w:rPr>
          <w:rtl/>
        </w:rPr>
        <w:t>אף שבמדיניותה רט"ג קבעה כי היא תשאף לנטר באופן שוטף אוכלוסיות של מינים מתפרצים ואת נזקיהן, עלה כי היא לא פעלה לניטור של אוכלוסיות חזירי הבר והתנים ושל נזקיהן ב</w:t>
      </w:r>
      <w:r w:rsidR="00C52205" w:rsidRPr="002E60A2">
        <w:rPr>
          <w:rFonts w:hint="cs"/>
          <w:rtl/>
        </w:rPr>
        <w:t>תחום</w:t>
      </w:r>
      <w:r w:rsidR="00C52205" w:rsidRPr="002E60A2">
        <w:rPr>
          <w:rtl/>
        </w:rPr>
        <w:t xml:space="preserve"> שיפוטן של הרשויות שנבדקו</w:t>
      </w:r>
      <w:r w:rsidRPr="00AF3B73">
        <w:rPr>
          <w:rFonts w:hint="cs"/>
          <w:rtl/>
        </w:rPr>
        <w:t>.</w:t>
      </w:r>
    </w:p>
    <w:p w:rsidR="00EB672B" w:rsidRDefault="007B43CE" w:rsidP="00EB672B">
      <w:pPr>
        <w:pStyle w:val="73f7"/>
        <w:rPr>
          <w:rtl/>
        </w:rPr>
      </w:pPr>
      <w:r w:rsidRPr="009E4F2E">
        <w:rPr>
          <w:rStyle w:val="7391"/>
          <w:rFonts w:hint="cs"/>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52205" w:rsidRPr="009E4F2E">
        <w:rPr>
          <w:rStyle w:val="7391"/>
          <w:rFonts w:hint="cs"/>
          <w:rtl/>
        </w:rPr>
        <w:t>היקף תופעת חזירי הבר והתנים ברשויות שנבדקו -</w:t>
      </w:r>
      <w:r w:rsidR="00C52205" w:rsidRPr="002E60A2">
        <w:rPr>
          <w:rFonts w:hint="cs"/>
          <w:rtl/>
        </w:rPr>
        <w:t xml:space="preserve"> ניתוח</w:t>
      </w:r>
      <w:r w:rsidR="00C52205" w:rsidRPr="002E60A2">
        <w:rPr>
          <w:rtl/>
        </w:rPr>
        <w:t xml:space="preserve"> פניות הציבור למוקדים העירוניים ברשויות שנבדקו העלה כי בשנים 2019 - 2024 היקף תופעת חזירי הבר בחיפה היה גדול </w:t>
      </w:r>
      <w:r w:rsidR="00C52205" w:rsidRPr="002E60A2">
        <w:rPr>
          <w:rFonts w:hint="cs"/>
          <w:rtl/>
        </w:rPr>
        <w:t>פי 29</w:t>
      </w:r>
      <w:r w:rsidR="00C52205" w:rsidRPr="002E60A2">
        <w:rPr>
          <w:rtl/>
        </w:rPr>
        <w:t xml:space="preserve"> מאשר בשאר הרשויות שנבדקו (24,620 פניות לעומת ממוצע של 840 בשלוש הרשויות האחרות)</w:t>
      </w:r>
      <w:r w:rsidR="00C52205" w:rsidRPr="008D0FA9">
        <w:rPr>
          <w:rtl/>
        </w:rPr>
        <w:t xml:space="preserve"> </w:t>
      </w:r>
      <w:r w:rsidR="00C52205" w:rsidRPr="002E60A2">
        <w:rPr>
          <w:rtl/>
        </w:rPr>
        <w:t>זאת בהשוואה למספר התושבים ב</w:t>
      </w:r>
      <w:r w:rsidR="00C52205" w:rsidRPr="00DF5474">
        <w:rPr>
          <w:rStyle w:val="7391"/>
          <w:b/>
          <w:bCs w:val="0"/>
          <w:rtl/>
        </w:rPr>
        <w:t>חיפה</w:t>
      </w:r>
      <w:r w:rsidR="00C52205" w:rsidRPr="002E60A2">
        <w:rPr>
          <w:rtl/>
        </w:rPr>
        <w:t xml:space="preserve"> שגדול פי 12 ממספר התושבים בנשר ופי 15 ממספר התושבים בקריית טבעון. המיפוי בארבע הרשויות שנבדקו מצביע על כך שתופעת חזירי הבר והתנים אינה רק מנת חלקן של השכונות הסמוכות לשטחים מיוערים, וכי מינים מתפרצים אלו כבר חדרו ללב ליבו של המרחב העירוני</w:t>
      </w:r>
      <w:r w:rsidR="00C52205" w:rsidRPr="002E60A2">
        <w:rPr>
          <w:rFonts w:hint="cs"/>
          <w:rtl/>
        </w:rPr>
        <w:t xml:space="preserve">; </w:t>
      </w:r>
      <w:r w:rsidR="00C52205" w:rsidRPr="002E60A2">
        <w:rPr>
          <w:rtl/>
        </w:rPr>
        <w:t>מניתוח הפניות בנושא חזירי בר למוקדי עירי</w:t>
      </w:r>
      <w:r w:rsidR="00DF5474">
        <w:rPr>
          <w:rFonts w:hint="cs"/>
          <w:rtl/>
        </w:rPr>
        <w:t>ו</w:t>
      </w:r>
      <w:r w:rsidR="00C52205" w:rsidRPr="002E60A2">
        <w:rPr>
          <w:rtl/>
        </w:rPr>
        <w:t xml:space="preserve">ת </w:t>
      </w:r>
      <w:r w:rsidR="00C52205" w:rsidRPr="00C4349B">
        <w:rPr>
          <w:rStyle w:val="7391"/>
          <w:rtl/>
        </w:rPr>
        <w:t>חיפה</w:t>
      </w:r>
      <w:r w:rsidR="00C52205" w:rsidRPr="002E60A2">
        <w:rPr>
          <w:rtl/>
        </w:rPr>
        <w:t xml:space="preserve">, </w:t>
      </w:r>
      <w:r w:rsidR="00C52205" w:rsidRPr="00C4349B">
        <w:rPr>
          <w:rStyle w:val="7391"/>
          <w:rtl/>
        </w:rPr>
        <w:t>נשר</w:t>
      </w:r>
      <w:r w:rsidR="00C52205" w:rsidRPr="002E60A2">
        <w:rPr>
          <w:rtl/>
        </w:rPr>
        <w:t xml:space="preserve"> והמועצה המקומית </w:t>
      </w:r>
      <w:r w:rsidR="00C52205" w:rsidRPr="009E4F2E">
        <w:rPr>
          <w:rStyle w:val="7391"/>
          <w:rtl/>
        </w:rPr>
        <w:t>קריית</w:t>
      </w:r>
      <w:r w:rsidR="00C52205" w:rsidRPr="002E60A2">
        <w:rPr>
          <w:rtl/>
        </w:rPr>
        <w:t xml:space="preserve"> </w:t>
      </w:r>
      <w:r w:rsidR="00C52205" w:rsidRPr="009E4F2E">
        <w:rPr>
          <w:rStyle w:val="7391"/>
          <w:rtl/>
        </w:rPr>
        <w:t>טבעון</w:t>
      </w:r>
      <w:r w:rsidR="00C52205" w:rsidRPr="002E60A2">
        <w:rPr>
          <w:rtl/>
        </w:rPr>
        <w:t xml:space="preserve"> עולה כי תופעת חזירי הבר החמירה בתחום שיפוטן של רשויות אלה בשנים 2019 - 2024, ואילו ב</w:t>
      </w:r>
      <w:r w:rsidR="00C52205" w:rsidRPr="00C4349B">
        <w:rPr>
          <w:rStyle w:val="7391"/>
          <w:rtl/>
        </w:rPr>
        <w:t>ירושלים</w:t>
      </w:r>
      <w:r w:rsidR="00C52205" w:rsidRPr="002E60A2">
        <w:rPr>
          <w:rtl/>
        </w:rPr>
        <w:t xml:space="preserve"> תופעת התנים מטרידה את תושבי הרשות יותר מתופעת חזירי הבר</w:t>
      </w:r>
      <w:r w:rsidRPr="00AF3B73">
        <w:rPr>
          <w:rFonts w:hint="cs"/>
          <w:rtl/>
        </w:rPr>
        <w:t xml:space="preserve">. </w:t>
      </w:r>
    </w:p>
    <w:p w:rsidR="00C52205" w:rsidRDefault="007B43CE" w:rsidP="00C52205">
      <w:pPr>
        <w:pStyle w:val="73f7"/>
        <w:rPr>
          <w:rtl/>
        </w:rPr>
      </w:pPr>
      <w:r w:rsidRPr="00C4349B">
        <w:rPr>
          <w:rStyle w:val="7391"/>
          <w:rFonts w:hint="cs"/>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84569254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9254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מדיניות הרשויות שנבדקו לטיפול בחזירי בר ותנים -</w:t>
      </w:r>
      <w:r w:rsidRPr="002E60A2">
        <w:rPr>
          <w:rFonts w:hint="cs"/>
          <w:rtl/>
        </w:rPr>
        <w:t xml:space="preserve"> </w:t>
      </w:r>
      <w:r w:rsidRPr="002E60A2">
        <w:rPr>
          <w:rtl/>
        </w:rPr>
        <w:t>על אף ההנחיות המ</w:t>
      </w:r>
      <w:r w:rsidRPr="002E60A2">
        <w:rPr>
          <w:rFonts w:hint="eastAsia"/>
          <w:rtl/>
        </w:rPr>
        <w:t>י</w:t>
      </w:r>
      <w:r w:rsidRPr="002E60A2">
        <w:rPr>
          <w:rtl/>
        </w:rPr>
        <w:t xml:space="preserve">נהליות בדבר גיבוש מדיניות בתחומים שבסמכותה של רשות מינהלית, </w:t>
      </w:r>
      <w:r w:rsidRPr="002E60A2">
        <w:rPr>
          <w:rFonts w:hint="eastAsia"/>
          <w:rtl/>
        </w:rPr>
        <w:t>ו</w:t>
      </w:r>
      <w:r w:rsidRPr="002E60A2">
        <w:rPr>
          <w:rtl/>
        </w:rPr>
        <w:t>אף שבחוק חופש המידע</w:t>
      </w:r>
      <w:r w:rsidRPr="002E60A2">
        <w:rPr>
          <w:rFonts w:hint="cs"/>
          <w:rtl/>
        </w:rPr>
        <w:t>,</w:t>
      </w:r>
      <w:r w:rsidRPr="008D0FA9">
        <w:rPr>
          <w:rtl/>
        </w:rPr>
        <w:t xml:space="preserve"> </w:t>
      </w:r>
      <w:r w:rsidRPr="002E60A2">
        <w:rPr>
          <w:rtl/>
        </w:rPr>
        <w:t>התשנ"ח-1998</w:t>
      </w:r>
      <w:r w:rsidRPr="002E60A2">
        <w:rPr>
          <w:rFonts w:hint="cs"/>
          <w:rtl/>
        </w:rPr>
        <w:t>,</w:t>
      </w:r>
      <w:r w:rsidRPr="002E60A2">
        <w:rPr>
          <w:rtl/>
        </w:rPr>
        <w:t xml:space="preserve"> נקבע כי עליה להעמיד לעניין הציבור את הנהלים הכתובים שלפיה</w:t>
      </w:r>
      <w:r w:rsidRPr="002E60A2">
        <w:rPr>
          <w:rFonts w:hint="eastAsia"/>
          <w:rtl/>
        </w:rPr>
        <w:t>ם</w:t>
      </w:r>
      <w:r w:rsidRPr="002E60A2">
        <w:rPr>
          <w:rtl/>
        </w:rPr>
        <w:t xml:space="preserve"> היא פועלת, עלה כי לעיריות </w:t>
      </w:r>
      <w:r w:rsidRPr="00C4349B">
        <w:rPr>
          <w:rStyle w:val="7391"/>
          <w:rtl/>
        </w:rPr>
        <w:t>ירושלים</w:t>
      </w:r>
      <w:r w:rsidRPr="002E60A2">
        <w:rPr>
          <w:rtl/>
        </w:rPr>
        <w:t xml:space="preserve"> ו</w:t>
      </w:r>
      <w:r w:rsidRPr="00C4349B">
        <w:rPr>
          <w:rStyle w:val="7391"/>
          <w:rtl/>
        </w:rPr>
        <w:t>נשר</w:t>
      </w:r>
      <w:r w:rsidRPr="002E60A2">
        <w:rPr>
          <w:rtl/>
        </w:rPr>
        <w:t xml:space="preserve"> ולמועצה המקומית </w:t>
      </w:r>
      <w:r w:rsidRPr="00C4349B">
        <w:rPr>
          <w:rStyle w:val="7391"/>
          <w:rtl/>
        </w:rPr>
        <w:t>קריית</w:t>
      </w:r>
      <w:r w:rsidRPr="002E60A2">
        <w:rPr>
          <w:rtl/>
        </w:rPr>
        <w:t xml:space="preserve"> </w:t>
      </w:r>
      <w:r w:rsidRPr="00C4349B">
        <w:rPr>
          <w:rStyle w:val="7391"/>
          <w:rtl/>
        </w:rPr>
        <w:t>טבעון</w:t>
      </w:r>
      <w:r w:rsidRPr="002E60A2">
        <w:rPr>
          <w:rtl/>
        </w:rPr>
        <w:t xml:space="preserve"> אין מדיניות כתובה בנושא טיפול במינים מתפרצים בתחום שיפוטן, והן אינן מפרסמות לציבור את פעולותיהן לטיפול בחזירי הבר והתנים. בשנים 2021 - 2024 עיריית </w:t>
      </w:r>
      <w:r w:rsidRPr="00C4349B">
        <w:rPr>
          <w:rStyle w:val="7391"/>
          <w:rtl/>
        </w:rPr>
        <w:t>חיפה</w:t>
      </w:r>
      <w:r w:rsidRPr="002E60A2">
        <w:rPr>
          <w:rtl/>
        </w:rPr>
        <w:t xml:space="preserve"> פרסמה לציבור </w:t>
      </w:r>
      <w:r w:rsidRPr="002E60A2">
        <w:rPr>
          <w:rtl/>
        </w:rPr>
        <w:lastRenderedPageBreak/>
        <w:t>באתר שלה במרשתת את מדיניותה לטיפול בחזירי הבר במסגרת דוחות סיכום פעילותה בנושא, בשיתוף רט"ג</w:t>
      </w:r>
      <w:r w:rsidRPr="00AF3B73">
        <w:rPr>
          <w:rFonts w:hint="cs"/>
          <w:rtl/>
        </w:rPr>
        <w:t xml:space="preserve">. </w:t>
      </w:r>
    </w:p>
    <w:p w:rsidR="00C52205" w:rsidRDefault="007B43CE" w:rsidP="00C52205">
      <w:pPr>
        <w:pStyle w:val="73f7"/>
        <w:rPr>
          <w:rtl/>
        </w:rPr>
      </w:pPr>
      <w:r w:rsidRPr="00C4349B">
        <w:rPr>
          <w:rStyle w:val="7391"/>
          <w:rFonts w:hint="cs"/>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1428031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314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שיתוף פעולה בין הרשויות שנבדקו לרט"ג -</w:t>
      </w:r>
      <w:r w:rsidRPr="002E60A2">
        <w:rPr>
          <w:rFonts w:hint="cs"/>
          <w:rtl/>
        </w:rPr>
        <w:t xml:space="preserve"> </w:t>
      </w:r>
      <w:r w:rsidRPr="002E60A2">
        <w:rPr>
          <w:rtl/>
        </w:rPr>
        <w:t>אף שרט"ג מעסיקה 14 פקחי נזקי חקלאות ברחבי הארץ</w:t>
      </w:r>
      <w:r w:rsidRPr="002E60A2">
        <w:rPr>
          <w:rFonts w:hint="cs"/>
          <w:rtl/>
        </w:rPr>
        <w:t>,</w:t>
      </w:r>
      <w:r w:rsidRPr="002E60A2">
        <w:rPr>
          <w:rtl/>
        </w:rPr>
        <w:t xml:space="preserve"> הפועלים בתחום שיפוטן של 15 רשויות</w:t>
      </w:r>
      <w:r w:rsidRPr="002E60A2">
        <w:rPr>
          <w:rFonts w:hint="cs"/>
          <w:rtl/>
        </w:rPr>
        <w:t xml:space="preserve"> מקומיות</w:t>
      </w:r>
      <w:r w:rsidRPr="002E60A2">
        <w:rPr>
          <w:rtl/>
        </w:rPr>
        <w:t xml:space="preserve">, </w:t>
      </w:r>
      <w:r w:rsidRPr="002E60A2">
        <w:rPr>
          <w:rFonts w:hint="cs"/>
          <w:rtl/>
        </w:rPr>
        <w:t>ו</w:t>
      </w:r>
      <w:r w:rsidRPr="002E60A2">
        <w:rPr>
          <w:rtl/>
        </w:rPr>
        <w:t xml:space="preserve">אף שרט"ג מסרה כי </w:t>
      </w:r>
      <w:r w:rsidRPr="002E60A2">
        <w:rPr>
          <w:rFonts w:hint="cs"/>
          <w:rtl/>
        </w:rPr>
        <w:t>אחד מ</w:t>
      </w:r>
      <w:r w:rsidRPr="002E60A2">
        <w:rPr>
          <w:rtl/>
        </w:rPr>
        <w:t>תפקידיו של פקח נזקי חקלאות</w:t>
      </w:r>
      <w:r w:rsidRPr="002E60A2">
        <w:rPr>
          <w:rFonts w:hint="cs"/>
          <w:rtl/>
        </w:rPr>
        <w:t xml:space="preserve"> הוא</w:t>
      </w:r>
      <w:r w:rsidRPr="002E60A2">
        <w:rPr>
          <w:rtl/>
        </w:rPr>
        <w:t xml:space="preserve"> לפקח על פעולות הרשויות המקומיות, לרט"ג אין נוהל המנחה את פקחי נזקי </w:t>
      </w:r>
      <w:r w:rsidRPr="002E60A2">
        <w:rPr>
          <w:rFonts w:hint="cs"/>
          <w:rtl/>
        </w:rPr>
        <w:t>ה</w:t>
      </w:r>
      <w:r w:rsidRPr="002E60A2">
        <w:rPr>
          <w:rtl/>
        </w:rPr>
        <w:t xml:space="preserve">חקלאות בנוגע לפעולות הפיקוח שעליהם לבצע </w:t>
      </w:r>
      <w:r w:rsidRPr="002E60A2">
        <w:rPr>
          <w:rFonts w:hint="cs"/>
          <w:rtl/>
        </w:rPr>
        <w:t>לגבי</w:t>
      </w:r>
      <w:r w:rsidRPr="002E60A2">
        <w:rPr>
          <w:rtl/>
        </w:rPr>
        <w:t xml:space="preserve"> פעולות הרשויות המקומיות לטיפול במינים מתפרצים, </w:t>
      </w:r>
      <w:r w:rsidRPr="002E60A2">
        <w:rPr>
          <w:rFonts w:hint="cs"/>
          <w:rtl/>
        </w:rPr>
        <w:t>ו</w:t>
      </w:r>
      <w:r w:rsidRPr="002E60A2">
        <w:rPr>
          <w:rtl/>
        </w:rPr>
        <w:t xml:space="preserve">בהם חזירי בר ותנים, וכן </w:t>
      </w:r>
      <w:r w:rsidRPr="002E60A2">
        <w:rPr>
          <w:rFonts w:hint="eastAsia"/>
          <w:rtl/>
        </w:rPr>
        <w:t>בנוגע</w:t>
      </w:r>
      <w:r w:rsidRPr="002E60A2">
        <w:rPr>
          <w:rtl/>
        </w:rPr>
        <w:t xml:space="preserve"> </w:t>
      </w:r>
      <w:r w:rsidRPr="002E60A2">
        <w:rPr>
          <w:rFonts w:hint="eastAsia"/>
          <w:rtl/>
        </w:rPr>
        <w:t>ל</w:t>
      </w:r>
      <w:r w:rsidRPr="002E60A2">
        <w:rPr>
          <w:rtl/>
        </w:rPr>
        <w:t>תדירות הפיקוח ו</w:t>
      </w:r>
      <w:r w:rsidRPr="002E60A2">
        <w:rPr>
          <w:rFonts w:hint="eastAsia"/>
          <w:rtl/>
        </w:rPr>
        <w:t>ל</w:t>
      </w:r>
      <w:r w:rsidRPr="002E60A2">
        <w:rPr>
          <w:rtl/>
        </w:rPr>
        <w:t xml:space="preserve">תיעודו. </w:t>
      </w:r>
      <w:r w:rsidRPr="002E60A2">
        <w:rPr>
          <w:rFonts w:hint="cs"/>
          <w:rtl/>
        </w:rPr>
        <w:t>במצב דברים זה</w:t>
      </w:r>
      <w:r w:rsidRPr="002E60A2">
        <w:rPr>
          <w:rtl/>
        </w:rPr>
        <w:t xml:space="preserve"> לרט"ג חסר מידע לגבי הפעולות שנוקטת כל רשות מקומית שאיתה היא משתפת פעולה בנושא הטיפול במינים מתפרצים, לרבות חזירי בר ותנים</w:t>
      </w:r>
      <w:r w:rsidRPr="002E60A2">
        <w:rPr>
          <w:rFonts w:hint="cs"/>
          <w:rtl/>
        </w:rPr>
        <w:t>, הנדרש</w:t>
      </w:r>
      <w:r w:rsidRPr="002E60A2">
        <w:rPr>
          <w:rtl/>
        </w:rPr>
        <w:t xml:space="preserve"> הן לצורך בקרה על פעולות הרשויות המקומיות בנושא, והן לצורך בחינת אפקטיביות הטיפול ועדכונו</w:t>
      </w:r>
      <w:r w:rsidRPr="00AF3B73">
        <w:rPr>
          <w:rFonts w:hint="cs"/>
          <w:rtl/>
        </w:rPr>
        <w:t xml:space="preserve">. </w:t>
      </w:r>
    </w:p>
    <w:p w:rsidR="00C52205" w:rsidRDefault="007B43CE" w:rsidP="00C52205">
      <w:pPr>
        <w:pStyle w:val="73f7"/>
        <w:rPr>
          <w:rtl/>
        </w:rPr>
      </w:pPr>
      <w:r w:rsidRPr="00C4349B">
        <w:rPr>
          <w:rStyle w:val="7391"/>
          <w:rFonts w:hint="cs"/>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6886950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9502"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 xml:space="preserve">גידור - </w:t>
      </w:r>
      <w:r w:rsidRPr="002E60A2">
        <w:rPr>
          <w:rtl/>
        </w:rPr>
        <w:t>אמצעי נוסף להתמודדות עם כניסת חזירי בר לעיר הוא חסימת נתיבי החדירה שלהם מהשטחים הפתוחים לשטחים המיושבים, על ידי גידור האזורים שבהם נמצאו נתיבי החדירה המרכזיים</w:t>
      </w:r>
      <w:r w:rsidRPr="002E60A2">
        <w:rPr>
          <w:rFonts w:hint="cs"/>
          <w:rtl/>
        </w:rPr>
        <w:t>.</w:t>
      </w:r>
      <w:r w:rsidRPr="002E60A2">
        <w:rPr>
          <w:rtl/>
        </w:rPr>
        <w:t xml:space="preserve"> </w:t>
      </w:r>
      <w:r w:rsidRPr="002E60A2">
        <w:rPr>
          <w:rFonts w:hint="cs"/>
          <w:rtl/>
        </w:rPr>
        <w:t>ע</w:t>
      </w:r>
      <w:r w:rsidRPr="002E60A2">
        <w:rPr>
          <w:rtl/>
        </w:rPr>
        <w:t xml:space="preserve">יריית </w:t>
      </w:r>
      <w:r w:rsidRPr="00C4349B">
        <w:rPr>
          <w:rStyle w:val="7391"/>
          <w:rtl/>
        </w:rPr>
        <w:t>ירושלים</w:t>
      </w:r>
      <w:r w:rsidRPr="002E60A2">
        <w:rPr>
          <w:rtl/>
        </w:rPr>
        <w:t xml:space="preserve"> מסרה כי מספר המקרים שבהם חדרו חזירי בר לשכונות העיר לא הצריך פעולות גידור</w:t>
      </w:r>
      <w:r w:rsidRPr="002E60A2">
        <w:rPr>
          <w:rFonts w:hint="cs"/>
          <w:rtl/>
        </w:rPr>
        <w:t>;</w:t>
      </w:r>
      <w:r w:rsidRPr="002E60A2">
        <w:rPr>
          <w:rtl/>
        </w:rPr>
        <w:t xml:space="preserve"> עלה כי עיריית </w:t>
      </w:r>
      <w:r w:rsidRPr="00C4349B">
        <w:rPr>
          <w:rStyle w:val="7391"/>
          <w:rtl/>
        </w:rPr>
        <w:t>נשר</w:t>
      </w:r>
      <w:r w:rsidRPr="002E60A2">
        <w:rPr>
          <w:rtl/>
        </w:rPr>
        <w:t xml:space="preserve"> פעלה לחיזוק גדרות קיימות </w:t>
      </w:r>
      <w:r w:rsidRPr="002E60A2">
        <w:rPr>
          <w:rFonts w:hint="cs"/>
          <w:rtl/>
        </w:rPr>
        <w:t xml:space="preserve">בעיקר </w:t>
      </w:r>
      <w:r w:rsidRPr="002E60A2">
        <w:rPr>
          <w:rtl/>
        </w:rPr>
        <w:t xml:space="preserve">במקומות </w:t>
      </w:r>
      <w:r w:rsidRPr="002E60A2">
        <w:rPr>
          <w:rFonts w:hint="cs"/>
          <w:rtl/>
        </w:rPr>
        <w:t xml:space="preserve">אשר לפי פניות </w:t>
      </w:r>
      <w:r w:rsidRPr="002E60A2">
        <w:rPr>
          <w:rtl/>
        </w:rPr>
        <w:t xml:space="preserve">תושבים </w:t>
      </w:r>
      <w:r w:rsidRPr="002E60A2">
        <w:rPr>
          <w:rFonts w:hint="cs"/>
          <w:rtl/>
        </w:rPr>
        <w:t>התבצע בהם</w:t>
      </w:r>
      <w:r w:rsidRPr="002E60A2">
        <w:rPr>
          <w:rtl/>
        </w:rPr>
        <w:t xml:space="preserve"> מעבר של חזירי בר, אולם פרופיל הגדר שהתקינה העירייה אינו אחיד ולעיתים אינו מותאם למניעת חדירה של חזירי בר.</w:t>
      </w:r>
      <w:r w:rsidRPr="008D0FA9">
        <w:rPr>
          <w:rtl/>
        </w:rPr>
        <w:t xml:space="preserve"> </w:t>
      </w:r>
      <w:r w:rsidRPr="002E60A2">
        <w:rPr>
          <w:rtl/>
        </w:rPr>
        <w:t xml:space="preserve">עוד עלה כי עיריית </w:t>
      </w:r>
      <w:r w:rsidRPr="00C4349B">
        <w:rPr>
          <w:rStyle w:val="7391"/>
          <w:rtl/>
        </w:rPr>
        <w:t>נשר</w:t>
      </w:r>
      <w:r w:rsidRPr="002E60A2">
        <w:rPr>
          <w:rtl/>
        </w:rPr>
        <w:t xml:space="preserve"> לא מיפתה נתיבי חדירה של חזירי בר לפני שהתקינה את הגדרות (למשל באמצעות התקנת מצלמות, כפי שייעצה לה רט"ג בסיור המקדים), כי היא לא התייעצה עם אנשי מקצוע לגבי פרופיל הגדר המתאים למניעת מעבר של חזירי בר, וכי לאחר התקנת הגדר העירייה אינה בודקת את מידת מועילותה</w:t>
      </w:r>
      <w:r w:rsidRPr="002E60A2">
        <w:rPr>
          <w:rFonts w:hint="cs"/>
          <w:rtl/>
        </w:rPr>
        <w:t>; ו</w:t>
      </w:r>
      <w:r w:rsidRPr="002E60A2">
        <w:rPr>
          <w:rtl/>
        </w:rPr>
        <w:t xml:space="preserve">המועצה המקומית </w:t>
      </w:r>
      <w:r w:rsidRPr="00C4349B">
        <w:rPr>
          <w:rStyle w:val="7391"/>
          <w:rtl/>
        </w:rPr>
        <w:t xml:space="preserve">קריית טבעון </w:t>
      </w:r>
      <w:r w:rsidRPr="002E60A2">
        <w:rPr>
          <w:rtl/>
        </w:rPr>
        <w:t>לא התקינה גדר לצורך חסימת נתיבי מעבר של חזירי בר לשכונות המועצה</w:t>
      </w:r>
      <w:r w:rsidRPr="00AF3B73">
        <w:rPr>
          <w:rFonts w:hint="cs"/>
          <w:rtl/>
        </w:rPr>
        <w:t xml:space="preserve">. </w:t>
      </w:r>
    </w:p>
    <w:p w:rsidR="00C52205" w:rsidRPr="002E60A2" w:rsidRDefault="007B43CE" w:rsidP="00C52205">
      <w:pPr>
        <w:pStyle w:val="73f7"/>
      </w:pPr>
      <w:r w:rsidRPr="00C4349B">
        <w:rPr>
          <w:rStyle w:val="7391"/>
          <w:rFonts w:hint="cs"/>
          <w:rtl/>
        </w:rPr>
        <w:drawing>
          <wp:anchor distT="0" distB="0" distL="114300" distR="114300" simplePos="0" relativeHeight="2517022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7222497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2497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צמצום מקורות מים ומזון</w:t>
      </w:r>
    </w:p>
    <w:p w:rsidR="00C52205" w:rsidRPr="002E60A2" w:rsidRDefault="007B43CE" w:rsidP="006C33C2">
      <w:pPr>
        <w:pStyle w:val="73f7"/>
        <w:numPr>
          <w:ilvl w:val="0"/>
          <w:numId w:val="10"/>
        </w:numPr>
      </w:pPr>
      <w:r w:rsidRPr="00C4349B">
        <w:rPr>
          <w:rStyle w:val="7391"/>
          <w:rFonts w:hint="cs"/>
          <w:rtl/>
        </w:rPr>
        <w:t>סניטציה -</w:t>
      </w:r>
      <w:r w:rsidRPr="002E60A2">
        <w:rPr>
          <w:rFonts w:hint="cs"/>
          <w:rtl/>
        </w:rPr>
        <w:t xml:space="preserve"> </w:t>
      </w:r>
      <w:r w:rsidRPr="002E60A2">
        <w:rPr>
          <w:rtl/>
        </w:rPr>
        <w:t xml:space="preserve">על אף התחייבות </w:t>
      </w:r>
      <w:r w:rsidRPr="002E60A2">
        <w:rPr>
          <w:rFonts w:hint="cs"/>
          <w:rtl/>
        </w:rPr>
        <w:t xml:space="preserve">עיריית </w:t>
      </w:r>
      <w:r w:rsidRPr="00C4349B">
        <w:rPr>
          <w:rStyle w:val="7391"/>
          <w:rFonts w:hint="cs"/>
          <w:rtl/>
        </w:rPr>
        <w:t>חיפה</w:t>
      </w:r>
      <w:r w:rsidRPr="002E60A2">
        <w:rPr>
          <w:rtl/>
        </w:rPr>
        <w:t xml:space="preserve"> במסמך ההבנות ש</w:t>
      </w:r>
      <w:r w:rsidRPr="002E60A2">
        <w:rPr>
          <w:rFonts w:hint="cs"/>
          <w:rtl/>
        </w:rPr>
        <w:t xml:space="preserve">היא </w:t>
      </w:r>
      <w:r w:rsidRPr="002E60A2">
        <w:rPr>
          <w:rtl/>
        </w:rPr>
        <w:t>חתמה מול רט"ג באפריל 2024, בין היתר להמשיך לבצע פעולות סניטציה, החל מאפריל 2024 שיעור פחי האשפה שלא פונו היה גדול במידה ניכרת משיעורו בתקופות מקבילות בשנים קודמות (1,592 בחודשים אפריל -</w:t>
      </w:r>
      <w:r w:rsidRPr="002E60A2">
        <w:rPr>
          <w:rFonts w:hint="cs"/>
          <w:rtl/>
        </w:rPr>
        <w:t xml:space="preserve"> </w:t>
      </w:r>
      <w:r w:rsidRPr="002E60A2">
        <w:rPr>
          <w:rtl/>
        </w:rPr>
        <w:t>יולי 2024 לעומת 886 בתקופה המקבילה בשנת 2023)</w:t>
      </w:r>
      <w:r w:rsidRPr="002E60A2">
        <w:rPr>
          <w:rFonts w:hint="cs"/>
          <w:rtl/>
        </w:rPr>
        <w:t xml:space="preserve">; </w:t>
      </w:r>
      <w:r w:rsidRPr="002E60A2">
        <w:rPr>
          <w:rtl/>
        </w:rPr>
        <w:t xml:space="preserve">עיריית </w:t>
      </w:r>
      <w:r w:rsidRPr="00C4349B">
        <w:rPr>
          <w:rStyle w:val="7391"/>
          <w:rtl/>
        </w:rPr>
        <w:t>ירושלים</w:t>
      </w:r>
      <w:r w:rsidRPr="002E60A2">
        <w:rPr>
          <w:rtl/>
        </w:rPr>
        <w:t xml:space="preserve"> לא בחנה את ההשפעה של פעולות הסניטציה שב</w:t>
      </w:r>
      <w:r w:rsidRPr="002E60A2">
        <w:rPr>
          <w:rFonts w:hint="eastAsia"/>
          <w:rtl/>
        </w:rPr>
        <w:t>י</w:t>
      </w:r>
      <w:r w:rsidRPr="002E60A2">
        <w:rPr>
          <w:rtl/>
        </w:rPr>
        <w:t xml:space="preserve">צעה, ובהן החלפת האשפתונים ברחבי העיר, על תופעת המינים המתפרצים </w:t>
      </w:r>
      <w:r w:rsidRPr="002E60A2">
        <w:rPr>
          <w:rFonts w:hint="eastAsia"/>
          <w:rtl/>
        </w:rPr>
        <w:t>בתחום</w:t>
      </w:r>
      <w:r w:rsidRPr="002E60A2">
        <w:rPr>
          <w:rtl/>
        </w:rPr>
        <w:t xml:space="preserve"> </w:t>
      </w:r>
      <w:r w:rsidRPr="002E60A2">
        <w:rPr>
          <w:rFonts w:hint="eastAsia"/>
          <w:rtl/>
        </w:rPr>
        <w:t>שיפוטה</w:t>
      </w:r>
      <w:r w:rsidRPr="002E60A2">
        <w:rPr>
          <w:rtl/>
        </w:rPr>
        <w:t>.</w:t>
      </w:r>
    </w:p>
    <w:p w:rsidR="007421F6" w:rsidRDefault="007B43CE" w:rsidP="006C33C2">
      <w:pPr>
        <w:pStyle w:val="73f7"/>
        <w:numPr>
          <w:ilvl w:val="0"/>
          <w:numId w:val="10"/>
        </w:numPr>
        <w:rPr>
          <w:rtl/>
        </w:rPr>
      </w:pPr>
      <w:r w:rsidRPr="00C4349B">
        <w:rPr>
          <w:rStyle w:val="7391"/>
          <w:rFonts w:hint="cs"/>
          <w:rtl/>
        </w:rPr>
        <w:t>אכיפה נגד מאכילי בעלי חיים והסברה -</w:t>
      </w:r>
      <w:r w:rsidRPr="002E60A2">
        <w:rPr>
          <w:rFonts w:hint="cs"/>
          <w:rtl/>
        </w:rPr>
        <w:t xml:space="preserve"> </w:t>
      </w:r>
      <w:r w:rsidRPr="002E60A2">
        <w:rPr>
          <w:rtl/>
        </w:rPr>
        <w:t xml:space="preserve">עלה כי על אף התחייבות </w:t>
      </w:r>
      <w:r w:rsidRPr="002E60A2">
        <w:rPr>
          <w:rFonts w:hint="cs"/>
          <w:rtl/>
        </w:rPr>
        <w:t xml:space="preserve">עיריית </w:t>
      </w:r>
      <w:r w:rsidRPr="00C4349B">
        <w:rPr>
          <w:rStyle w:val="7391"/>
          <w:rFonts w:hint="cs"/>
          <w:rtl/>
        </w:rPr>
        <w:t>חיפה</w:t>
      </w:r>
      <w:r w:rsidRPr="002E60A2">
        <w:rPr>
          <w:rtl/>
        </w:rPr>
        <w:t xml:space="preserve"> במסמך ההבנות עם רט"ג להמשך ביצוע פעולות האכיפה כנגד האכלת חתולי רחוב שלא על פי ההנחיות, ואף שלאכיפה בנושא תרומה חשובה לטיפול בתופעת חזירי הבר והתנים בעיר חיפה, ביולי 2024 החליטה העירייה להפסיק פעילות זו</w:t>
      </w:r>
      <w:r w:rsidRPr="002E60A2">
        <w:rPr>
          <w:rFonts w:hint="cs"/>
          <w:rtl/>
        </w:rPr>
        <w:t xml:space="preserve"> למשך שלושה חודשים</w:t>
      </w:r>
      <w:r w:rsidRPr="002E60A2">
        <w:rPr>
          <w:rtl/>
        </w:rPr>
        <w:t>.</w:t>
      </w:r>
      <w:r w:rsidRPr="002E60A2">
        <w:rPr>
          <w:rFonts w:hint="cs"/>
          <w:rtl/>
        </w:rPr>
        <w:t xml:space="preserve"> </w:t>
      </w:r>
      <w:r w:rsidRPr="002E60A2">
        <w:rPr>
          <w:rtl/>
        </w:rPr>
        <w:t xml:space="preserve">עיריית </w:t>
      </w:r>
      <w:r w:rsidRPr="00C4349B">
        <w:rPr>
          <w:rStyle w:val="7391"/>
          <w:rtl/>
        </w:rPr>
        <w:t>ירושלים</w:t>
      </w:r>
      <w:r w:rsidRPr="002E60A2">
        <w:rPr>
          <w:rtl/>
        </w:rPr>
        <w:t xml:space="preserve"> לא ביצעה פעולות אכיפה נגד מאכילי בעלי חיים בתחום שיפוטה ולא ביצעה פעולות הסברה בנושא זה</w:t>
      </w:r>
      <w:r w:rsidRPr="002E60A2">
        <w:rPr>
          <w:rFonts w:hint="cs"/>
          <w:rtl/>
        </w:rPr>
        <w:t xml:space="preserve">; </w:t>
      </w:r>
      <w:r w:rsidRPr="002E60A2">
        <w:rPr>
          <w:rtl/>
        </w:rPr>
        <w:t>עיריי</w:t>
      </w:r>
      <w:r w:rsidRPr="002E60A2">
        <w:rPr>
          <w:rFonts w:hint="cs"/>
          <w:rtl/>
        </w:rPr>
        <w:t>ת</w:t>
      </w:r>
      <w:r w:rsidRPr="002E60A2">
        <w:rPr>
          <w:rtl/>
        </w:rPr>
        <w:t xml:space="preserve"> </w:t>
      </w:r>
      <w:r w:rsidRPr="00DF5474">
        <w:rPr>
          <w:b/>
          <w:bCs/>
          <w:rtl/>
        </w:rPr>
        <w:t>נשר</w:t>
      </w:r>
      <w:r w:rsidRPr="002E60A2">
        <w:rPr>
          <w:rtl/>
        </w:rPr>
        <w:t xml:space="preserve"> לא בחנה את האפקטיביות של מסעות הפרסום</w:t>
      </w:r>
      <w:r w:rsidRPr="002E60A2">
        <w:rPr>
          <w:rFonts w:hint="cs"/>
          <w:rtl/>
        </w:rPr>
        <w:t xml:space="preserve"> שביצעה בנושא</w:t>
      </w:r>
      <w:r w:rsidRPr="002E60A2">
        <w:rPr>
          <w:rtl/>
        </w:rPr>
        <w:t xml:space="preserve"> ואת מידת החשיפה אליהם בקרב תושביה</w:t>
      </w:r>
      <w:r w:rsidRPr="002E60A2">
        <w:rPr>
          <w:rFonts w:hint="cs"/>
          <w:rtl/>
        </w:rPr>
        <w:t>.</w:t>
      </w:r>
    </w:p>
    <w:p w:rsidR="007421F6" w:rsidRDefault="007B43CE">
      <w:pPr>
        <w:bidi w:val="0"/>
        <w:spacing w:after="200" w:line="276" w:lineRule="auto"/>
        <w:rPr>
          <w:rFonts w:ascii="Tahoma" w:hAnsi="Tahoma" w:cs="Tahoma"/>
          <w:color w:val="0D0D0D" w:themeColor="text1" w:themeTint="F2"/>
          <w:sz w:val="18"/>
          <w:szCs w:val="18"/>
          <w:rtl/>
        </w:rPr>
      </w:pPr>
      <w:r>
        <w:rPr>
          <w:rtl/>
        </w:rPr>
        <w:br w:type="page"/>
      </w:r>
    </w:p>
    <w:p w:rsidR="00C52205" w:rsidRPr="00C4349B" w:rsidRDefault="007B43CE" w:rsidP="00C52205">
      <w:pPr>
        <w:pStyle w:val="73f7"/>
        <w:rPr>
          <w:rStyle w:val="7391"/>
        </w:rPr>
      </w:pPr>
      <w:r w:rsidRPr="00C4349B">
        <w:rPr>
          <w:rStyle w:val="7391"/>
          <w:rFonts w:hint="cs"/>
          <w:rtl/>
        </w:rPr>
        <w:lastRenderedPageBreak/>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53767589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5892"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 xml:space="preserve">דילול אוכלוסיית חזירי בר ותנים </w:t>
      </w:r>
    </w:p>
    <w:p w:rsidR="00C52205" w:rsidRPr="002E60A2" w:rsidRDefault="007B43CE" w:rsidP="006C33C2">
      <w:pPr>
        <w:pStyle w:val="73f7"/>
        <w:numPr>
          <w:ilvl w:val="0"/>
          <w:numId w:val="10"/>
        </w:numPr>
      </w:pPr>
      <w:r w:rsidRPr="002E60A2">
        <w:rPr>
          <w:rtl/>
        </w:rPr>
        <w:t xml:space="preserve">דילול אוכלוסיות חזירי הבר באמצעות ציד עלול להוביל להגברת הילודה </w:t>
      </w:r>
      <w:r w:rsidRPr="002E60A2">
        <w:rPr>
          <w:rFonts w:hint="cs"/>
          <w:rtl/>
        </w:rPr>
        <w:t xml:space="preserve">של אוכלוסייה זו </w:t>
      </w:r>
      <w:r w:rsidRPr="002E60A2">
        <w:rPr>
          <w:rtl/>
        </w:rPr>
        <w:t>ובכך לגרום לגידולה. ציד בשעות הפנאי מתגלה כשיטה</w:t>
      </w:r>
      <w:r w:rsidRPr="002E60A2">
        <w:rPr>
          <w:rFonts w:hint="cs"/>
          <w:rtl/>
        </w:rPr>
        <w:t xml:space="preserve"> שלא תמיד</w:t>
      </w:r>
      <w:r w:rsidRPr="002E60A2">
        <w:rPr>
          <w:rtl/>
        </w:rPr>
        <w:t xml:space="preserve"> אפשר לשלוט באמצעותה בגודל ובצפיפות של אוכלוסיות חזירי הבר, זאת לעומת ציד סלקטיבי (לפי </w:t>
      </w:r>
      <w:r w:rsidRPr="002E60A2">
        <w:rPr>
          <w:rFonts w:hint="cs"/>
          <w:rtl/>
        </w:rPr>
        <w:t>מין</w:t>
      </w:r>
      <w:r w:rsidRPr="002E60A2">
        <w:rPr>
          <w:rtl/>
        </w:rPr>
        <w:t xml:space="preserve"> וגיל) שיכול לשפר במידה ניכרת את יעילות הציד. לפיכך, יש חשש כי הדילול רחב ההיקף של חזירי הבר שבוצע בתחום שיפוטה של עיריית </w:t>
      </w:r>
      <w:r w:rsidRPr="00C4349B">
        <w:rPr>
          <w:rStyle w:val="7391"/>
          <w:rtl/>
        </w:rPr>
        <w:t>חיפה</w:t>
      </w:r>
      <w:r w:rsidRPr="002E60A2">
        <w:rPr>
          <w:rtl/>
        </w:rPr>
        <w:t xml:space="preserve"> בשנת 2024 יגרום</w:t>
      </w:r>
      <w:r w:rsidRPr="002E60A2">
        <w:rPr>
          <w:rFonts w:hint="cs"/>
          <w:rtl/>
        </w:rPr>
        <w:t xml:space="preserve"> דווקא</w:t>
      </w:r>
      <w:r w:rsidRPr="002E60A2">
        <w:rPr>
          <w:rtl/>
        </w:rPr>
        <w:t xml:space="preserve"> לגידול אוכלוסיית חזירי הבר בעיר בטווח הארוך</w:t>
      </w:r>
      <w:r w:rsidRPr="002E60A2">
        <w:rPr>
          <w:rFonts w:hint="cs"/>
          <w:rtl/>
        </w:rPr>
        <w:t>.</w:t>
      </w:r>
    </w:p>
    <w:p w:rsidR="00C52205" w:rsidRPr="002E60A2" w:rsidRDefault="007B43CE" w:rsidP="006C33C2">
      <w:pPr>
        <w:pStyle w:val="73f7"/>
        <w:numPr>
          <w:ilvl w:val="0"/>
          <w:numId w:val="10"/>
        </w:numPr>
      </w:pPr>
      <w:r w:rsidRPr="002E60A2">
        <w:rPr>
          <w:rtl/>
        </w:rPr>
        <w:t xml:space="preserve">הרשויות שנבדקו - עיריות </w:t>
      </w:r>
      <w:r w:rsidRPr="00C4349B">
        <w:rPr>
          <w:rStyle w:val="7391"/>
          <w:rtl/>
        </w:rPr>
        <w:t>חיפה</w:t>
      </w:r>
      <w:r w:rsidRPr="002E60A2">
        <w:rPr>
          <w:rtl/>
        </w:rPr>
        <w:t xml:space="preserve">, </w:t>
      </w:r>
      <w:r w:rsidRPr="00C4349B">
        <w:rPr>
          <w:rStyle w:val="7391"/>
          <w:rtl/>
        </w:rPr>
        <w:t>ירושלים</w:t>
      </w:r>
      <w:r w:rsidRPr="002E60A2">
        <w:rPr>
          <w:rtl/>
        </w:rPr>
        <w:t xml:space="preserve"> ו</w:t>
      </w:r>
      <w:r w:rsidRPr="00C4349B">
        <w:rPr>
          <w:rStyle w:val="7391"/>
          <w:rtl/>
        </w:rPr>
        <w:t>נשר</w:t>
      </w:r>
      <w:r w:rsidRPr="002E60A2">
        <w:rPr>
          <w:rtl/>
        </w:rPr>
        <w:t xml:space="preserve"> והמועצה המקומית </w:t>
      </w:r>
      <w:r w:rsidRPr="00C4349B">
        <w:rPr>
          <w:rStyle w:val="7391"/>
          <w:rtl/>
        </w:rPr>
        <w:t>קריית טבעון</w:t>
      </w:r>
      <w:r w:rsidRPr="002E60A2">
        <w:rPr>
          <w:rtl/>
        </w:rPr>
        <w:t xml:space="preserve">, דיללו חזירי בר בתחום שיפוטן בשנים 2019 - 2024. אופן הדילול של אוכלוסיית חזירי הבר בתחום שיפוטן של הרשויות שנבדקו שונה: בשנים 2019 - 2021 עיריית </w:t>
      </w:r>
      <w:r w:rsidRPr="00C4349B">
        <w:rPr>
          <w:rStyle w:val="7391"/>
          <w:rtl/>
        </w:rPr>
        <w:t>חיפה</w:t>
      </w:r>
      <w:r w:rsidRPr="002E60A2">
        <w:rPr>
          <w:rtl/>
        </w:rPr>
        <w:t xml:space="preserve"> לא דיללה חזירי בר בתחום שיפוטה; בשנים 2022 - 2023 היא דיללה </w:t>
      </w:r>
      <w:r w:rsidRPr="002E60A2">
        <w:rPr>
          <w:rFonts w:hint="cs"/>
          <w:rtl/>
        </w:rPr>
        <w:t xml:space="preserve">327 </w:t>
      </w:r>
      <w:r w:rsidRPr="002E60A2">
        <w:rPr>
          <w:rtl/>
        </w:rPr>
        <w:t>פרטים סוררים שנבחרו בקפידה, באמצעות לכידה והמתה; בשנת 2024 דיללה</w:t>
      </w:r>
      <w:r w:rsidRPr="002E60A2">
        <w:rPr>
          <w:rFonts w:hint="cs"/>
          <w:rtl/>
        </w:rPr>
        <w:t xml:space="preserve"> 664</w:t>
      </w:r>
      <w:r w:rsidRPr="002E60A2">
        <w:rPr>
          <w:rtl/>
        </w:rPr>
        <w:t xml:space="preserve"> חזירי בר באמצעות ציד בירי בתוך שכונות העיר. עיריית </w:t>
      </w:r>
      <w:r w:rsidRPr="00C4349B">
        <w:rPr>
          <w:rStyle w:val="7391"/>
          <w:rtl/>
        </w:rPr>
        <w:t>ירושלים</w:t>
      </w:r>
      <w:r w:rsidRPr="002E60A2">
        <w:rPr>
          <w:rtl/>
        </w:rPr>
        <w:t xml:space="preserve"> דיללה חזירי בר באמצעות פקח</w:t>
      </w:r>
      <w:r w:rsidRPr="002E60A2">
        <w:rPr>
          <w:rFonts w:hint="cs"/>
          <w:rtl/>
        </w:rPr>
        <w:t xml:space="preserve"> נזקי חקלאות</w:t>
      </w:r>
      <w:r w:rsidRPr="002E60A2">
        <w:rPr>
          <w:rtl/>
        </w:rPr>
        <w:t xml:space="preserve"> </w:t>
      </w:r>
      <w:r w:rsidRPr="002E60A2">
        <w:rPr>
          <w:rFonts w:hint="cs"/>
          <w:rtl/>
        </w:rPr>
        <w:t xml:space="preserve">הפועל בתחום שיפוטה, </w:t>
      </w:r>
      <w:r w:rsidRPr="002E60A2">
        <w:rPr>
          <w:rtl/>
        </w:rPr>
        <w:t>שביצע ציד בירי בעיקר מחוץ לשכונות לעיר</w:t>
      </w:r>
      <w:r w:rsidRPr="002E60A2">
        <w:rPr>
          <w:rFonts w:hint="cs"/>
          <w:rtl/>
        </w:rPr>
        <w:t>,</w:t>
      </w:r>
      <w:r w:rsidRPr="002E60A2">
        <w:rPr>
          <w:rtl/>
        </w:rPr>
        <w:t xml:space="preserve"> כדי למנוע מלכתחילה את כניסתם לעיר. עיריית </w:t>
      </w:r>
      <w:r w:rsidRPr="00C4349B">
        <w:rPr>
          <w:rStyle w:val="7391"/>
          <w:rtl/>
        </w:rPr>
        <w:t>נשר</w:t>
      </w:r>
      <w:r w:rsidRPr="002E60A2">
        <w:rPr>
          <w:rtl/>
        </w:rPr>
        <w:t xml:space="preserve"> דיללה חזירי בר באמצעות ציד בירי בפאתי שכונות העיר; והמועצה המקומית </w:t>
      </w:r>
      <w:r w:rsidRPr="00C4349B">
        <w:rPr>
          <w:rStyle w:val="7391"/>
          <w:rtl/>
        </w:rPr>
        <w:t>קריית טבעון</w:t>
      </w:r>
      <w:r w:rsidRPr="002E60A2">
        <w:rPr>
          <w:rtl/>
        </w:rPr>
        <w:t xml:space="preserve"> דיללה חזירי בר באמצעות לכידה והמתה. </w:t>
      </w:r>
    </w:p>
    <w:p w:rsidR="00C52205" w:rsidRDefault="007B43CE" w:rsidP="006C33C2">
      <w:pPr>
        <w:pStyle w:val="73f7"/>
        <w:numPr>
          <w:ilvl w:val="0"/>
          <w:numId w:val="10"/>
        </w:numPr>
        <w:rPr>
          <w:rtl/>
        </w:rPr>
      </w:pPr>
      <w:r w:rsidRPr="002E60A2">
        <w:rPr>
          <w:rtl/>
        </w:rPr>
        <w:t xml:space="preserve">עלה כי לעיריית </w:t>
      </w:r>
      <w:r w:rsidRPr="00C4349B">
        <w:rPr>
          <w:rStyle w:val="7391"/>
          <w:rtl/>
        </w:rPr>
        <w:t>נשר</w:t>
      </w:r>
      <w:r w:rsidRPr="002E60A2">
        <w:rPr>
          <w:rFonts w:hint="cs"/>
          <w:rtl/>
        </w:rPr>
        <w:t xml:space="preserve"> </w:t>
      </w:r>
      <w:r w:rsidRPr="002E60A2">
        <w:rPr>
          <w:rtl/>
        </w:rPr>
        <w:t xml:space="preserve">אין מידע לגבי מספר חזירי הבר שדוללו </w:t>
      </w:r>
      <w:r w:rsidRPr="002E60A2">
        <w:rPr>
          <w:rFonts w:hint="cs"/>
          <w:rtl/>
        </w:rPr>
        <w:t>בתחום שיפוטה</w:t>
      </w:r>
      <w:r w:rsidRPr="002E60A2">
        <w:rPr>
          <w:rtl/>
        </w:rPr>
        <w:t xml:space="preserve"> ו</w:t>
      </w:r>
      <w:r w:rsidRPr="002E60A2">
        <w:rPr>
          <w:rFonts w:hint="cs"/>
          <w:rtl/>
        </w:rPr>
        <w:t xml:space="preserve">לגבי </w:t>
      </w:r>
      <w:r w:rsidRPr="002E60A2">
        <w:rPr>
          <w:rtl/>
        </w:rPr>
        <w:t>מקום ביצוע הדילול</w:t>
      </w:r>
      <w:r w:rsidRPr="002E60A2">
        <w:rPr>
          <w:rFonts w:hint="cs"/>
          <w:rtl/>
        </w:rPr>
        <w:t xml:space="preserve">; ולמועצה המקומית </w:t>
      </w:r>
      <w:r w:rsidRPr="00C4349B">
        <w:rPr>
          <w:rStyle w:val="7391"/>
          <w:rFonts w:hint="cs"/>
          <w:rtl/>
        </w:rPr>
        <w:t>קריית</w:t>
      </w:r>
      <w:r w:rsidRPr="002E60A2">
        <w:rPr>
          <w:rFonts w:hint="cs"/>
          <w:rtl/>
        </w:rPr>
        <w:t xml:space="preserve"> </w:t>
      </w:r>
      <w:r w:rsidRPr="00C4349B">
        <w:rPr>
          <w:rStyle w:val="7391"/>
          <w:rFonts w:hint="cs"/>
          <w:rtl/>
        </w:rPr>
        <w:t>טבעון</w:t>
      </w:r>
      <w:r w:rsidRPr="002E60A2">
        <w:rPr>
          <w:rFonts w:hint="cs"/>
          <w:rtl/>
        </w:rPr>
        <w:t xml:space="preserve"> אין מידע לגבי מספר חזירי הבר שדוללו בתחום שיפוטה שלא באמצעותה</w:t>
      </w:r>
      <w:r w:rsidRPr="002E60A2">
        <w:rPr>
          <w:rtl/>
        </w:rPr>
        <w:t>, ו</w:t>
      </w:r>
      <w:r w:rsidRPr="002E60A2">
        <w:rPr>
          <w:rFonts w:hint="eastAsia"/>
          <w:rtl/>
        </w:rPr>
        <w:t>אף</w:t>
      </w:r>
      <w:r w:rsidRPr="002E60A2">
        <w:rPr>
          <w:rtl/>
        </w:rPr>
        <w:t xml:space="preserve"> </w:t>
      </w:r>
      <w:r w:rsidRPr="002E60A2">
        <w:rPr>
          <w:rFonts w:hint="eastAsia"/>
          <w:rtl/>
        </w:rPr>
        <w:t>לא</w:t>
      </w:r>
      <w:r w:rsidRPr="002E60A2">
        <w:rPr>
          <w:rFonts w:hint="cs"/>
          <w:rtl/>
        </w:rPr>
        <w:t xml:space="preserve"> לגבי מקום ביצוע הדילול.</w:t>
      </w:r>
      <w:r w:rsidRPr="002E60A2">
        <w:rPr>
          <w:rtl/>
        </w:rPr>
        <w:t xml:space="preserve"> </w:t>
      </w:r>
      <w:r w:rsidRPr="002E60A2">
        <w:rPr>
          <w:rFonts w:hint="cs"/>
          <w:rtl/>
        </w:rPr>
        <w:t xml:space="preserve">עוד עלה כי </w:t>
      </w:r>
      <w:r w:rsidRPr="002E60A2">
        <w:rPr>
          <w:rtl/>
        </w:rPr>
        <w:t>הנתונים שדווחו לרט"ג לגבי מקום הציד בשטחי המועצה</w:t>
      </w:r>
      <w:r w:rsidRPr="002E60A2">
        <w:rPr>
          <w:rFonts w:hint="cs"/>
          <w:rtl/>
        </w:rPr>
        <w:t xml:space="preserve"> המקומית </w:t>
      </w:r>
      <w:r w:rsidRPr="00C4349B">
        <w:rPr>
          <w:rStyle w:val="7391"/>
          <w:rFonts w:hint="cs"/>
          <w:rtl/>
        </w:rPr>
        <w:t>קריית</w:t>
      </w:r>
      <w:r w:rsidRPr="002E60A2">
        <w:rPr>
          <w:rFonts w:hint="cs"/>
          <w:rtl/>
        </w:rPr>
        <w:t xml:space="preserve"> </w:t>
      </w:r>
      <w:r w:rsidRPr="00C4349B">
        <w:rPr>
          <w:rStyle w:val="7391"/>
          <w:rFonts w:hint="cs"/>
          <w:rtl/>
        </w:rPr>
        <w:t>טבעון</w:t>
      </w:r>
      <w:r w:rsidRPr="002E60A2">
        <w:rPr>
          <w:rtl/>
        </w:rPr>
        <w:t xml:space="preserve"> אינם מדויקים ועקב כך נפגעה יכולתה של רט"ג לוודא כי הציידים נוהגים על פי ההנחיות שקבעה לגבי מקום הציד.</w:t>
      </w:r>
      <w:r w:rsidRPr="00AF3B73">
        <w:rPr>
          <w:rFonts w:hint="cs"/>
          <w:rtl/>
        </w:rPr>
        <w:t xml:space="preserve"> </w:t>
      </w:r>
    </w:p>
    <w:p w:rsidR="00C52205" w:rsidRDefault="007B43CE" w:rsidP="00C52205">
      <w:pPr>
        <w:pStyle w:val="73f7"/>
        <w:rPr>
          <w:rtl/>
        </w:rPr>
      </w:pPr>
      <w:r w:rsidRPr="00C4349B">
        <w:rPr>
          <w:rStyle w:val="7391"/>
          <w:rFonts w:hint="cs"/>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932793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79333"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מינוי פרויקטור -</w:t>
      </w:r>
      <w:r w:rsidRPr="002E60A2">
        <w:rPr>
          <w:rFonts w:hint="cs"/>
          <w:rtl/>
        </w:rPr>
        <w:t xml:space="preserve"> </w:t>
      </w:r>
      <w:r w:rsidRPr="002E60A2">
        <w:rPr>
          <w:rtl/>
        </w:rPr>
        <w:t xml:space="preserve">על אף חובתה של </w:t>
      </w:r>
      <w:r w:rsidRPr="002E60A2">
        <w:rPr>
          <w:rFonts w:hint="cs"/>
          <w:rtl/>
        </w:rPr>
        <w:t xml:space="preserve">עיריית </w:t>
      </w:r>
      <w:r w:rsidRPr="00C4349B">
        <w:rPr>
          <w:rStyle w:val="7391"/>
          <w:rFonts w:hint="cs"/>
          <w:rtl/>
        </w:rPr>
        <w:t>חיפה</w:t>
      </w:r>
      <w:r w:rsidRPr="002E60A2">
        <w:rPr>
          <w:rtl/>
        </w:rPr>
        <w:t xml:space="preserve"> לקיים מכרז פומבי</w:t>
      </w:r>
      <w:r w:rsidRPr="002E60A2">
        <w:rPr>
          <w:rFonts w:hint="cs"/>
          <w:rtl/>
        </w:rPr>
        <w:t xml:space="preserve"> לביצוע עבודה</w:t>
      </w:r>
      <w:r w:rsidRPr="002E60A2">
        <w:rPr>
          <w:rtl/>
        </w:rPr>
        <w:t xml:space="preserve"> </w:t>
      </w:r>
      <w:r w:rsidRPr="002E60A2">
        <w:rPr>
          <w:rFonts w:hint="cs"/>
          <w:rtl/>
        </w:rPr>
        <w:t>על פי</w:t>
      </w:r>
      <w:r w:rsidRPr="002E60A2">
        <w:rPr>
          <w:rtl/>
        </w:rPr>
        <w:t xml:space="preserve"> פקודת העיריות </w:t>
      </w:r>
      <w:r w:rsidRPr="002E60A2">
        <w:rPr>
          <w:rFonts w:hint="cs"/>
          <w:rtl/>
        </w:rPr>
        <w:t>או לחרוג מכך בהתאם לפטור ספציפי</w:t>
      </w:r>
      <w:r w:rsidRPr="002E60A2">
        <w:rPr>
          <w:rtl/>
        </w:rPr>
        <w:t xml:space="preserve"> </w:t>
      </w:r>
      <w:r w:rsidRPr="002E60A2">
        <w:rPr>
          <w:rFonts w:hint="cs"/>
          <w:rtl/>
        </w:rPr>
        <w:t>ב</w:t>
      </w:r>
      <w:r w:rsidRPr="002E60A2">
        <w:rPr>
          <w:rtl/>
        </w:rPr>
        <w:t xml:space="preserve">תקנות המכרזים, עלה כי בעת העסקת היועץ באפריל 2024 למשך שלושה חודשים, </w:t>
      </w:r>
      <w:r w:rsidRPr="002E60A2">
        <w:rPr>
          <w:rFonts w:hint="cs"/>
          <w:rtl/>
        </w:rPr>
        <w:t>ה</w:t>
      </w:r>
      <w:r w:rsidRPr="002E60A2">
        <w:rPr>
          <w:rtl/>
        </w:rPr>
        <w:t>עיריי</w:t>
      </w:r>
      <w:r w:rsidRPr="002E60A2">
        <w:rPr>
          <w:rFonts w:hint="cs"/>
          <w:rtl/>
        </w:rPr>
        <w:t>ה</w:t>
      </w:r>
      <w:r w:rsidRPr="002E60A2">
        <w:rPr>
          <w:rtl/>
        </w:rPr>
        <w:t xml:space="preserve"> לא ביצעה מכרז להעסקתו ואף לא ציינה בפרוטוקול </w:t>
      </w:r>
      <w:r w:rsidRPr="002E60A2">
        <w:rPr>
          <w:rFonts w:hint="cs"/>
          <w:rtl/>
        </w:rPr>
        <w:t>דיוניה</w:t>
      </w:r>
      <w:r w:rsidRPr="002E60A2">
        <w:rPr>
          <w:rtl/>
        </w:rPr>
        <w:t xml:space="preserve"> את סעיף הפטור </w:t>
      </w:r>
      <w:r w:rsidRPr="002E60A2">
        <w:rPr>
          <w:rFonts w:hint="cs"/>
          <w:rtl/>
        </w:rPr>
        <w:t>שהיא החילה</w:t>
      </w:r>
      <w:r w:rsidRPr="002E60A2">
        <w:rPr>
          <w:rtl/>
        </w:rPr>
        <w:t xml:space="preserve"> על פי הוראות תקנות המכרזים</w:t>
      </w:r>
      <w:r w:rsidRPr="002E60A2">
        <w:rPr>
          <w:rFonts w:hint="cs"/>
          <w:rtl/>
        </w:rPr>
        <w:t xml:space="preserve">; </w:t>
      </w:r>
      <w:r w:rsidRPr="002E60A2">
        <w:rPr>
          <w:rtl/>
        </w:rPr>
        <w:t>במכרז לא נקבע תנאי סף ולפיו על המציע להיות בעל מקצוע רלוונטי לטיפול בחיות בר, בניגוד לקודמיו שהובילו את הטיפול בחזירי הבר - הווטרינר והאקולוגית העירוניים ופקח רט"ג שפעל בחיפה</w:t>
      </w:r>
      <w:r w:rsidRPr="00AF3B73">
        <w:rPr>
          <w:rFonts w:hint="cs"/>
          <w:rtl/>
        </w:rPr>
        <w:t xml:space="preserve">. </w:t>
      </w:r>
    </w:p>
    <w:p w:rsidR="00C52205" w:rsidRDefault="007B43CE" w:rsidP="00C52205">
      <w:pPr>
        <w:pStyle w:val="73f7"/>
        <w:rPr>
          <w:rtl/>
        </w:rPr>
      </w:pPr>
      <w:r w:rsidRPr="0063556C">
        <w:rPr>
          <w:rStyle w:val="7372"/>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2248724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8724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52205">
        <w:rPr>
          <w:rtl/>
        </w:rPr>
        <w:t xml:space="preserve"> </w:t>
      </w:r>
      <w:r w:rsidRPr="00C4349B">
        <w:rPr>
          <w:rStyle w:val="7391"/>
          <w:rtl/>
        </w:rPr>
        <w:t>תקציב הרשויות שנבדקו להתמודדות עם חזירי בר ותנים</w:t>
      </w:r>
      <w:r w:rsidRPr="00C4349B">
        <w:rPr>
          <w:rStyle w:val="7391"/>
          <w:rFonts w:hint="cs"/>
          <w:rtl/>
        </w:rPr>
        <w:t xml:space="preserve"> -</w:t>
      </w:r>
      <w:r w:rsidRPr="002E60A2">
        <w:rPr>
          <w:rFonts w:hint="cs"/>
          <w:rtl/>
        </w:rPr>
        <w:t xml:space="preserve"> </w:t>
      </w:r>
      <w:r w:rsidRPr="002E60A2">
        <w:rPr>
          <w:rtl/>
        </w:rPr>
        <w:t>עלה כי הרשויות שנבדקו</w:t>
      </w:r>
      <w:r w:rsidRPr="002E60A2">
        <w:rPr>
          <w:rFonts w:hint="cs"/>
          <w:rtl/>
        </w:rPr>
        <w:t xml:space="preserve"> - עיריות </w:t>
      </w:r>
      <w:r w:rsidRPr="00C4349B">
        <w:rPr>
          <w:rStyle w:val="7391"/>
          <w:rFonts w:hint="cs"/>
          <w:rtl/>
        </w:rPr>
        <w:t>חיפה</w:t>
      </w:r>
      <w:r w:rsidRPr="002E60A2">
        <w:rPr>
          <w:rFonts w:hint="cs"/>
          <w:rtl/>
        </w:rPr>
        <w:t xml:space="preserve">, </w:t>
      </w:r>
      <w:r w:rsidRPr="00C4349B">
        <w:rPr>
          <w:rStyle w:val="7391"/>
          <w:rFonts w:hint="cs"/>
          <w:rtl/>
        </w:rPr>
        <w:t>ירושלים</w:t>
      </w:r>
      <w:r w:rsidRPr="002E60A2">
        <w:rPr>
          <w:rFonts w:hint="cs"/>
          <w:rtl/>
        </w:rPr>
        <w:t xml:space="preserve"> ו</w:t>
      </w:r>
      <w:r w:rsidRPr="00C4349B">
        <w:rPr>
          <w:rStyle w:val="7391"/>
          <w:rFonts w:hint="cs"/>
          <w:rtl/>
        </w:rPr>
        <w:t>נשר</w:t>
      </w:r>
      <w:r w:rsidRPr="002E60A2">
        <w:rPr>
          <w:rFonts w:hint="cs"/>
          <w:rtl/>
        </w:rPr>
        <w:t xml:space="preserve"> והמועצה המקומית </w:t>
      </w:r>
      <w:r w:rsidRPr="00C4349B">
        <w:rPr>
          <w:rStyle w:val="7391"/>
          <w:rFonts w:hint="cs"/>
          <w:rtl/>
        </w:rPr>
        <w:t>קריית טבעון</w:t>
      </w:r>
      <w:r w:rsidRPr="002E60A2">
        <w:rPr>
          <w:rtl/>
        </w:rPr>
        <w:t xml:space="preserve"> תקצבו את הטיפול בחזירי בר ובתנים בתחום שיפוטן, והן הנושאות בנטל התקציבי למימון הפעולות.</w:t>
      </w:r>
      <w:r w:rsidRPr="002E60A2">
        <w:rPr>
          <w:rFonts w:hint="cs"/>
          <w:rtl/>
        </w:rPr>
        <w:t xml:space="preserve"> בשנים 2019 - 2024</w:t>
      </w:r>
      <w:r w:rsidRPr="002E60A2">
        <w:rPr>
          <w:rtl/>
        </w:rPr>
        <w:t xml:space="preserve"> </w:t>
      </w:r>
      <w:r w:rsidRPr="002E60A2">
        <w:rPr>
          <w:rFonts w:hint="cs"/>
          <w:rtl/>
        </w:rPr>
        <w:t xml:space="preserve">עיריית </w:t>
      </w:r>
      <w:r w:rsidRPr="00C4349B">
        <w:rPr>
          <w:rStyle w:val="7391"/>
          <w:rFonts w:hint="cs"/>
          <w:rtl/>
        </w:rPr>
        <w:t>חיפה</w:t>
      </w:r>
      <w:r w:rsidRPr="002E60A2">
        <w:rPr>
          <w:rFonts w:hint="cs"/>
          <w:rtl/>
        </w:rPr>
        <w:t xml:space="preserve"> הוציאה 12.7 מיליון ש"ח על הטיפול בחזירי בר ובתנים בתחום שיפוטה (44 ש"ח לתושב); עיריית </w:t>
      </w:r>
      <w:r w:rsidRPr="00C4349B">
        <w:rPr>
          <w:rStyle w:val="7391"/>
          <w:rFonts w:hint="cs"/>
          <w:rtl/>
        </w:rPr>
        <w:t>ירושלים</w:t>
      </w:r>
      <w:r w:rsidRPr="002E60A2">
        <w:rPr>
          <w:rFonts w:hint="cs"/>
          <w:rtl/>
        </w:rPr>
        <w:t xml:space="preserve"> הוציאה 200 מיליון ש"ח (204 ש"ח לתושב); </w:t>
      </w:r>
      <w:r w:rsidRPr="002E60A2">
        <w:rPr>
          <w:rtl/>
        </w:rPr>
        <w:t xml:space="preserve">עיריית </w:t>
      </w:r>
      <w:r w:rsidRPr="00C4349B">
        <w:rPr>
          <w:rStyle w:val="7391"/>
          <w:rtl/>
        </w:rPr>
        <w:t>נשר</w:t>
      </w:r>
      <w:r w:rsidRPr="002E60A2">
        <w:rPr>
          <w:rtl/>
        </w:rPr>
        <w:t xml:space="preserve"> </w:t>
      </w:r>
      <w:r w:rsidRPr="002E60A2">
        <w:rPr>
          <w:rFonts w:hint="cs"/>
          <w:rtl/>
        </w:rPr>
        <w:t>הוציאה 13.5 מיליון ש"ח</w:t>
      </w:r>
      <w:r w:rsidRPr="002E60A2">
        <w:rPr>
          <w:rtl/>
        </w:rPr>
        <w:t xml:space="preserve"> </w:t>
      </w:r>
      <w:r w:rsidRPr="002E60A2">
        <w:rPr>
          <w:rFonts w:hint="cs"/>
          <w:rtl/>
        </w:rPr>
        <w:t>(</w:t>
      </w:r>
      <w:r w:rsidRPr="002E60A2">
        <w:rPr>
          <w:rtl/>
        </w:rPr>
        <w:t>568 ש"ח לתושב</w:t>
      </w:r>
      <w:r w:rsidRPr="002E60A2">
        <w:rPr>
          <w:rFonts w:hint="cs"/>
          <w:rtl/>
        </w:rPr>
        <w:t>)</w:t>
      </w:r>
      <w:r w:rsidRPr="002E60A2">
        <w:rPr>
          <w:rtl/>
        </w:rPr>
        <w:t xml:space="preserve">; והמועצה המקומית </w:t>
      </w:r>
      <w:r w:rsidRPr="00C4349B">
        <w:rPr>
          <w:rStyle w:val="7391"/>
          <w:rtl/>
        </w:rPr>
        <w:t>קריית</w:t>
      </w:r>
      <w:r w:rsidRPr="002E60A2">
        <w:rPr>
          <w:rtl/>
        </w:rPr>
        <w:t xml:space="preserve"> </w:t>
      </w:r>
      <w:r w:rsidRPr="00C4349B">
        <w:rPr>
          <w:rStyle w:val="7391"/>
          <w:rtl/>
        </w:rPr>
        <w:t>טבעון</w:t>
      </w:r>
      <w:r w:rsidRPr="002E60A2">
        <w:rPr>
          <w:rtl/>
        </w:rPr>
        <w:t xml:space="preserve"> </w:t>
      </w:r>
      <w:r w:rsidRPr="002E60A2">
        <w:rPr>
          <w:rFonts w:hint="cs"/>
          <w:rtl/>
        </w:rPr>
        <w:t xml:space="preserve">הוציאה </w:t>
      </w:r>
      <w:r w:rsidRPr="002E60A2">
        <w:rPr>
          <w:rtl/>
        </w:rPr>
        <w:t>363,000</w:t>
      </w:r>
      <w:r w:rsidRPr="002E60A2">
        <w:rPr>
          <w:rFonts w:hint="cs"/>
          <w:rtl/>
        </w:rPr>
        <w:t xml:space="preserve"> ש"ח (19</w:t>
      </w:r>
      <w:r w:rsidRPr="002E60A2">
        <w:rPr>
          <w:rtl/>
        </w:rPr>
        <w:t xml:space="preserve"> ש"ח לתושב</w:t>
      </w:r>
      <w:r w:rsidRPr="002E60A2">
        <w:rPr>
          <w:rFonts w:hint="cs"/>
          <w:rtl/>
        </w:rPr>
        <w:t>)</w:t>
      </w:r>
      <w:r w:rsidRPr="00AF3B73">
        <w:rPr>
          <w:rFonts w:hint="cs"/>
          <w:rtl/>
        </w:rPr>
        <w:t xml:space="preserve">. </w:t>
      </w:r>
    </w:p>
    <w:p w:rsidR="00C52205" w:rsidRDefault="007B43CE" w:rsidP="00C52205">
      <w:pPr>
        <w:pStyle w:val="73f7"/>
        <w:rPr>
          <w:rtl/>
        </w:rPr>
      </w:pPr>
      <w:r w:rsidRPr="00C4349B">
        <w:rPr>
          <w:rStyle w:val="7391"/>
          <w:rFonts w:hint="cs"/>
          <w:rtl/>
        </w:rPr>
        <w:drawing>
          <wp:anchor distT="0" distB="0" distL="114300" distR="114300" simplePos="0" relativeHeight="25170636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3232160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2160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4349B">
        <w:rPr>
          <w:rStyle w:val="7391"/>
          <w:rFonts w:hint="cs"/>
          <w:rtl/>
        </w:rPr>
        <w:t>ניטור מחלות בחזירי בר בחיפה -</w:t>
      </w:r>
      <w:r w:rsidRPr="002E60A2">
        <w:rPr>
          <w:rFonts w:hint="cs"/>
          <w:rtl/>
        </w:rPr>
        <w:t xml:space="preserve"> </w:t>
      </w:r>
      <w:r w:rsidRPr="002E60A2">
        <w:rPr>
          <w:rtl/>
        </w:rPr>
        <w:t>בסוף שנת 2013 הושקה בישראל התוכנית לניטור מחלות בחיות בר (תוכנית הניטור)</w:t>
      </w:r>
      <w:r w:rsidRPr="002E60A2">
        <w:rPr>
          <w:rFonts w:hint="cs"/>
          <w:rtl/>
        </w:rPr>
        <w:t xml:space="preserve">. </w:t>
      </w:r>
      <w:r w:rsidRPr="002E60A2">
        <w:rPr>
          <w:rtl/>
        </w:rPr>
        <w:t xml:space="preserve">במסגרת התוכנית מתקיים שיתוף פעולה בין משרד </w:t>
      </w:r>
      <w:r w:rsidRPr="002E60A2">
        <w:rPr>
          <w:rtl/>
        </w:rPr>
        <w:lastRenderedPageBreak/>
        <w:t>החקלאות ופיתוח הכפר, משרד הבריאות, המשרד להגנת הסביבה ורט"ג לשם איסוף דגימות לאיתור מחלות שונות בחיות הבר.</w:t>
      </w:r>
      <w:r w:rsidRPr="002E60A2">
        <w:rPr>
          <w:rFonts w:hint="cs"/>
          <w:rtl/>
        </w:rPr>
        <w:t xml:space="preserve"> </w:t>
      </w:r>
      <w:r w:rsidRPr="002E60A2">
        <w:rPr>
          <w:rtl/>
        </w:rPr>
        <w:t xml:space="preserve">בדגימות שנלקחו </w:t>
      </w:r>
      <w:r w:rsidRPr="002E60A2">
        <w:rPr>
          <w:rFonts w:hint="cs"/>
          <w:rtl/>
        </w:rPr>
        <w:t xml:space="preserve">מחזירי בר בחיפה </w:t>
      </w:r>
      <w:r w:rsidRPr="002E60A2">
        <w:rPr>
          <w:rtl/>
        </w:rPr>
        <w:t>בחודשים ינואר 2022 - מרץ 2024 נמצאו 20 חזירי בר חיוביים לעכברת, 27 לפה ו</w:t>
      </w:r>
      <w:r w:rsidRPr="002E60A2">
        <w:rPr>
          <w:rFonts w:hint="cs"/>
          <w:rtl/>
        </w:rPr>
        <w:t>ה</w:t>
      </w:r>
      <w:r w:rsidRPr="002E60A2">
        <w:rPr>
          <w:rtl/>
        </w:rPr>
        <w:t>טלפיים, 13 לקדחת, 11 לדבר צאן ואחד לשחפת בקר.</w:t>
      </w:r>
      <w:r w:rsidRPr="002E60A2">
        <w:rPr>
          <w:rFonts w:hint="cs"/>
          <w:rtl/>
        </w:rPr>
        <w:t xml:space="preserve"> </w:t>
      </w:r>
      <w:r w:rsidRPr="002E60A2">
        <w:rPr>
          <w:rtl/>
        </w:rPr>
        <w:t>תוצאות הניטור האמור ממחישות את פוטנציאל התחלואה של חזירי הבר הנמצאים בקרבת בני האדם, והן מדגישות את חשיבות הניטור של גורמי תחלואה במחלות זואונוטיות כדי להבטיח את איכות המזון לאדם ולחי. כמו כן, בהתחשב בתוצאות הניטור מתחדד הצורך בהמשך ניטור פעיל של מחוללי מחלה בקרב חזירי הבר</w:t>
      </w:r>
      <w:r w:rsidRPr="00AF3B73">
        <w:rPr>
          <w:rFonts w:hint="cs"/>
          <w:rtl/>
        </w:rPr>
        <w:t xml:space="preserve">. </w:t>
      </w:r>
    </w:p>
    <w:p w:rsidR="00EB672B" w:rsidRPr="000B463F" w:rsidRDefault="007B43CE" w:rsidP="00C035DE">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C52205" w:rsidRPr="008D0FA9" w:rsidRDefault="007B43CE" w:rsidP="00C52205">
      <w:pPr>
        <w:pStyle w:val="73f7"/>
        <w:rPr>
          <w:rtl/>
        </w:rPr>
      </w:pPr>
      <w:r w:rsidRPr="00C4349B">
        <w:rPr>
          <w:rStyle w:val="7391"/>
          <w:rtl/>
        </w:rPr>
        <w:t>ביצוע מחקרים על ידי הרשויות שנבדקו</w:t>
      </w:r>
      <w:r w:rsidRPr="00C4349B">
        <w:rPr>
          <w:rStyle w:val="7391"/>
          <w:rFonts w:hint="cs"/>
          <w:rtl/>
        </w:rPr>
        <w:t xml:space="preserve"> -</w:t>
      </w:r>
      <w:r w:rsidRPr="002E60A2">
        <w:rPr>
          <w:rFonts w:hint="cs"/>
          <w:rtl/>
        </w:rPr>
        <w:t xml:space="preserve"> </w:t>
      </w:r>
      <w:r w:rsidRPr="002E60A2">
        <w:rPr>
          <w:rtl/>
        </w:rPr>
        <w:t xml:space="preserve">משרד מבקר המדינה מציין לחיוב את עיריית </w:t>
      </w:r>
      <w:r w:rsidRPr="00C4349B">
        <w:rPr>
          <w:rStyle w:val="7391"/>
          <w:rtl/>
        </w:rPr>
        <w:t>חיפה</w:t>
      </w:r>
      <w:r w:rsidRPr="002E60A2">
        <w:rPr>
          <w:rtl/>
        </w:rPr>
        <w:t xml:space="preserve"> והמועצה המקומית </w:t>
      </w:r>
      <w:r w:rsidRPr="00DF5474">
        <w:rPr>
          <w:b/>
          <w:bCs/>
          <w:rtl/>
        </w:rPr>
        <w:t>קריית טבעון</w:t>
      </w:r>
      <w:r w:rsidRPr="002E60A2">
        <w:rPr>
          <w:rtl/>
        </w:rPr>
        <w:t xml:space="preserve"> על שיזמו ומימנו מחקרים וניסויים בנושא חזירי בר כדי לייעל את הטיפול בתופעה בתחום שיפוטן.</w:t>
      </w:r>
    </w:p>
    <w:p w:rsidR="00C52205" w:rsidRPr="008D0FA9" w:rsidRDefault="007B43CE" w:rsidP="00C52205">
      <w:pPr>
        <w:pStyle w:val="73f7"/>
        <w:rPr>
          <w:rtl/>
        </w:rPr>
      </w:pPr>
      <w:r w:rsidRPr="00C4349B">
        <w:rPr>
          <w:rStyle w:val="7391"/>
          <w:rFonts w:hint="cs"/>
          <w:rtl/>
        </w:rPr>
        <w:t>גידור -</w:t>
      </w:r>
      <w:r w:rsidRPr="002E60A2">
        <w:rPr>
          <w:rFonts w:hint="cs"/>
          <w:rtl/>
        </w:rPr>
        <w:t xml:space="preserve"> </w:t>
      </w:r>
      <w:r w:rsidRPr="002E60A2">
        <w:rPr>
          <w:rtl/>
        </w:rPr>
        <w:t xml:space="preserve">משרד מבקר המדינה מציין לחיוב את עיריית </w:t>
      </w:r>
      <w:r w:rsidRPr="00C4349B">
        <w:rPr>
          <w:rStyle w:val="7391"/>
          <w:rtl/>
        </w:rPr>
        <w:t>חיפה</w:t>
      </w:r>
      <w:r w:rsidRPr="002E60A2">
        <w:rPr>
          <w:rtl/>
        </w:rPr>
        <w:t xml:space="preserve"> שפעלה, בשיתוף רט"ג, לאיתור ולמיפוי של נתיבי חדירת חזירי בר אפשריים לשכונות העיר, לגדר את אותם נתיבי חדירה, לבחון את האפקטיביות של הגדר לאחר הקמתה ולתקנה לפי הצורך.</w:t>
      </w:r>
    </w:p>
    <w:p w:rsidR="00EB672B" w:rsidRPr="00CA4EB1" w:rsidRDefault="007B43CE" w:rsidP="00C52205">
      <w:pPr>
        <w:pStyle w:val="73f7"/>
        <w:rPr>
          <w:rtl/>
        </w:rPr>
      </w:pPr>
      <w:r w:rsidRPr="00C4349B">
        <w:rPr>
          <w:rStyle w:val="7391"/>
          <w:rFonts w:hint="cs"/>
          <w:rtl/>
        </w:rPr>
        <w:t>סניטציה -</w:t>
      </w:r>
      <w:r w:rsidRPr="008D0FA9">
        <w:rPr>
          <w:rFonts w:hint="cs"/>
          <w:rtl/>
        </w:rPr>
        <w:t xml:space="preserve"> </w:t>
      </w:r>
      <w:r w:rsidRPr="002E60A2">
        <w:rPr>
          <w:rtl/>
        </w:rPr>
        <w:t xml:space="preserve">משרד מבקר המדינה מציין לחיוב את עיריית </w:t>
      </w:r>
      <w:r w:rsidRPr="00C4349B">
        <w:rPr>
          <w:rStyle w:val="7391"/>
          <w:rtl/>
        </w:rPr>
        <w:t>נשר</w:t>
      </w:r>
      <w:r w:rsidRPr="002E60A2">
        <w:rPr>
          <w:rtl/>
        </w:rPr>
        <w:t xml:space="preserve"> על ביצוע פרויקט הטמנת הפחים ברחבי העיר, שתרם לצמצום מקורות המזון הזמינים לחזירי הבר בעיר</w:t>
      </w:r>
      <w:r>
        <w:rPr>
          <w:rFonts w:hint="cs"/>
          <w:rtl/>
        </w:rPr>
        <w:t>.</w:t>
      </w:r>
    </w:p>
    <w:p w:rsidR="00EB672B" w:rsidRPr="006F49D3" w:rsidRDefault="007B43CE" w:rsidP="006F49D3">
      <w:pPr>
        <w:pStyle w:val="73fd"/>
        <w:rPr>
          <w:rtl/>
        </w:rPr>
      </w:pPr>
      <w:r w:rsidRPr="006F49D3">
        <w:rPr>
          <w:rFonts w:hint="cs"/>
          <w:rtl/>
        </w:rPr>
        <w:t>עיקרי המלצות הביקורת</w:t>
      </w:r>
    </w:p>
    <w:p w:rsidR="00EB672B" w:rsidRPr="007C7D40" w:rsidRDefault="007B43CE" w:rsidP="00EB672B">
      <w:pPr>
        <w:pStyle w:val="73f7"/>
      </w:pPr>
      <w:r w:rsidRPr="0063556C">
        <w:rPr>
          <w:rStyle w:val="7372"/>
          <w:rFonts w:hint="cs"/>
          <w:noProof/>
          <w:rtl/>
        </w:rPr>
        <w:drawing>
          <wp:anchor distT="0" distB="1440180" distL="107950" distR="114300" simplePos="0" relativeHeight="2516807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tl/>
        </w:rPr>
        <w:t>מומלץ כי המשרד להגנת הסביבה</w:t>
      </w:r>
      <w:r w:rsidR="002F34ED" w:rsidRPr="002E60A2">
        <w:rPr>
          <w:rFonts w:hint="cs"/>
          <w:rtl/>
        </w:rPr>
        <w:t>, הממונה על ביצוע החוק להגנת חיית הבר,</w:t>
      </w:r>
      <w:r w:rsidR="002F34ED" w:rsidRPr="002E60A2">
        <w:rPr>
          <w:rtl/>
        </w:rPr>
        <w:t xml:space="preserve"> </w:t>
      </w:r>
      <w:r w:rsidR="002F34ED" w:rsidRPr="002E60A2">
        <w:rPr>
          <w:rFonts w:hint="cs"/>
          <w:rtl/>
        </w:rPr>
        <w:t>תוך היוועצות עם רט"ג בתור הגורם המקצועי האמון על הנושא,</w:t>
      </w:r>
      <w:r w:rsidR="002F34ED" w:rsidRPr="002E60A2">
        <w:rPr>
          <w:rtl/>
        </w:rPr>
        <w:t xml:space="preserve"> יסדיר את אופן הטיפול במינים המתפרצים - יגדיר את תחומי האחריות והסמכויות של רט"ג והרשויות המקומיות </w:t>
      </w:r>
      <w:r w:rsidR="002F34ED" w:rsidRPr="002E60A2">
        <w:rPr>
          <w:rFonts w:hint="cs"/>
          <w:rtl/>
        </w:rPr>
        <w:t>ויעגן</w:t>
      </w:r>
      <w:r w:rsidR="002F34ED" w:rsidRPr="002E60A2">
        <w:rPr>
          <w:rtl/>
        </w:rPr>
        <w:t xml:space="preserve"> את סמכויותיו של גורם מקצועי שינחה את הרשויות המקומיות בנושא ויפקח על פעילותן.</w:t>
      </w:r>
      <w:r w:rsidR="002F34ED" w:rsidRPr="002E60A2">
        <w:rPr>
          <w:rFonts w:hint="cs"/>
          <w:rtl/>
        </w:rPr>
        <w:t xml:space="preserve"> </w:t>
      </w:r>
      <w:r w:rsidR="002F34ED" w:rsidRPr="002E60A2">
        <w:rPr>
          <w:rFonts w:hint="eastAsia"/>
          <w:rtl/>
        </w:rPr>
        <w:t>אם</w:t>
      </w:r>
      <w:r w:rsidR="002F34ED" w:rsidRPr="002E60A2">
        <w:rPr>
          <w:rFonts w:hint="cs"/>
          <w:rtl/>
        </w:rPr>
        <w:t xml:space="preserve"> הדבר נדרש לפי רט"ג בתור הגורם המקצועי, יש לשקול </w:t>
      </w:r>
      <w:r w:rsidR="002F34ED" w:rsidRPr="002E60A2">
        <w:rPr>
          <w:rFonts w:hint="eastAsia"/>
          <w:rtl/>
        </w:rPr>
        <w:t>את</w:t>
      </w:r>
      <w:r w:rsidR="002F34ED" w:rsidRPr="002E60A2">
        <w:rPr>
          <w:rtl/>
        </w:rPr>
        <w:t xml:space="preserve"> </w:t>
      </w:r>
      <w:r w:rsidR="002F34ED" w:rsidRPr="002E60A2">
        <w:rPr>
          <w:rFonts w:hint="eastAsia"/>
          <w:rtl/>
        </w:rPr>
        <w:t>ה</w:t>
      </w:r>
      <w:r w:rsidR="002F34ED" w:rsidRPr="002E60A2">
        <w:rPr>
          <w:rFonts w:hint="cs"/>
          <w:rtl/>
        </w:rPr>
        <w:t>אפשרות לכלול בהסדרה האמורה גם הוראות הנוגעות לאי-פיזור מזון ברחובות יישובים</w:t>
      </w:r>
      <w:r w:rsidRPr="007C7D40">
        <w:rPr>
          <w:rFonts w:hint="cs"/>
          <w:rtl/>
        </w:rPr>
        <w:t xml:space="preserve">. </w:t>
      </w:r>
    </w:p>
    <w:p w:rsidR="00EB672B" w:rsidRPr="007C7D40" w:rsidRDefault="007B43CE" w:rsidP="00EB672B">
      <w:pPr>
        <w:pStyle w:val="73f7"/>
      </w:pPr>
      <w:r w:rsidRPr="0063556C">
        <w:rPr>
          <w:rStyle w:val="7372"/>
          <w:rFonts w:hint="cs"/>
          <w:noProof/>
          <w:rtl/>
        </w:rPr>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Fonts w:hint="cs"/>
          <w:rtl/>
        </w:rPr>
        <w:t>מומלץ כי</w:t>
      </w:r>
      <w:r w:rsidR="002F34ED" w:rsidRPr="002E60A2">
        <w:rPr>
          <w:rtl/>
        </w:rPr>
        <w:t xml:space="preserve"> </w:t>
      </w:r>
      <w:r w:rsidR="002F34ED" w:rsidRPr="002E60A2">
        <w:rPr>
          <w:rFonts w:hint="cs"/>
          <w:rtl/>
        </w:rPr>
        <w:t>רט"ג</w:t>
      </w:r>
      <w:r w:rsidR="002F34ED" w:rsidRPr="002E60A2">
        <w:rPr>
          <w:rtl/>
        </w:rPr>
        <w:t xml:space="preserve"> </w:t>
      </w:r>
      <w:r w:rsidR="002F34ED" w:rsidRPr="002E60A2">
        <w:rPr>
          <w:rFonts w:hint="cs"/>
          <w:rtl/>
        </w:rPr>
        <w:t>ת</w:t>
      </w:r>
      <w:r w:rsidR="002F34ED" w:rsidRPr="002E60A2">
        <w:rPr>
          <w:rtl/>
        </w:rPr>
        <w:t xml:space="preserve">פרסם את מדיניותה בנוגע לטיפול בחיות בר בערים באתר שלה במרשתת וכן </w:t>
      </w:r>
      <w:r w:rsidR="002F34ED" w:rsidRPr="002E60A2">
        <w:rPr>
          <w:rFonts w:hint="cs"/>
          <w:rtl/>
        </w:rPr>
        <w:t>תפרסם זאת</w:t>
      </w:r>
      <w:r w:rsidR="002F34ED" w:rsidRPr="002E60A2">
        <w:rPr>
          <w:rtl/>
        </w:rPr>
        <w:t xml:space="preserve"> בקרב הגורמים הרלוונטיים המטפלים בחיות בר בתחום שיפוטן של הרשויות המקומיות. זאת כדי שהרשויות המקומיות ידעו מהן ההנחיות המקצועיות של </w:t>
      </w:r>
      <w:r w:rsidR="002F34ED" w:rsidRPr="002E60A2">
        <w:rPr>
          <w:rFonts w:hint="cs"/>
          <w:rtl/>
        </w:rPr>
        <w:t>רט"ג</w:t>
      </w:r>
      <w:r w:rsidR="002F34ED" w:rsidRPr="002E60A2">
        <w:rPr>
          <w:rtl/>
        </w:rPr>
        <w:t xml:space="preserve"> ומהו אופן הטיפול</w:t>
      </w:r>
      <w:r w:rsidR="002F34ED" w:rsidRPr="002E60A2">
        <w:rPr>
          <w:rFonts w:hint="cs"/>
          <w:rtl/>
        </w:rPr>
        <w:t xml:space="preserve"> הנדרש </w:t>
      </w:r>
      <w:r w:rsidR="002F34ED" w:rsidRPr="002E60A2">
        <w:rPr>
          <w:rtl/>
        </w:rPr>
        <w:t>בבעיית המינים המתפרצים בשטחים העירוניים</w:t>
      </w:r>
      <w:r w:rsidRPr="007C7D40">
        <w:rPr>
          <w:rtl/>
        </w:rPr>
        <w:t xml:space="preserve">. </w:t>
      </w:r>
    </w:p>
    <w:p w:rsidR="00EB672B" w:rsidRPr="007C7D40" w:rsidRDefault="007B43CE" w:rsidP="00EB672B">
      <w:pPr>
        <w:pStyle w:val="73f7"/>
        <w:rPr>
          <w:rtl/>
        </w:rPr>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tl/>
        </w:rPr>
        <w:t>על המשרד להגנת הסביבה</w:t>
      </w:r>
      <w:r w:rsidR="002F34ED" w:rsidRPr="002E60A2">
        <w:rPr>
          <w:rFonts w:hint="cs"/>
          <w:rtl/>
        </w:rPr>
        <w:t xml:space="preserve"> לפעול להבהרה בחוק של</w:t>
      </w:r>
      <w:r w:rsidR="002F34ED" w:rsidRPr="002E60A2">
        <w:rPr>
          <w:rtl/>
        </w:rPr>
        <w:t xml:space="preserve"> סוגיית מתן ההיתרים לציד במרחק הקטן מ-500 מטר מיישוב, זאת כדי שהסמכויות המופקדות בידי </w:t>
      </w:r>
      <w:r w:rsidR="002F34ED" w:rsidRPr="002E60A2">
        <w:rPr>
          <w:rFonts w:hint="cs"/>
          <w:rtl/>
        </w:rPr>
        <w:t>רט"ג</w:t>
      </w:r>
      <w:r w:rsidR="002F34ED" w:rsidRPr="002E60A2">
        <w:rPr>
          <w:rtl/>
        </w:rPr>
        <w:t xml:space="preserve"> יהיו ברורות וחד-משמעיות ולא </w:t>
      </w:r>
      <w:r w:rsidR="002F34ED" w:rsidRPr="002E60A2">
        <w:rPr>
          <w:rFonts w:hint="cs"/>
          <w:rtl/>
        </w:rPr>
        <w:t>יתבססו על</w:t>
      </w:r>
      <w:r w:rsidR="002F34ED" w:rsidRPr="002E60A2">
        <w:rPr>
          <w:rtl/>
        </w:rPr>
        <w:t xml:space="preserve"> פרשנות לחוק. נוסף על כך, על המשרד להגנת הסביבה לפעול לעדכון הוראות החוק </w:t>
      </w:r>
      <w:r w:rsidR="002F34ED" w:rsidRPr="002E60A2">
        <w:rPr>
          <w:rFonts w:hint="cs"/>
          <w:rtl/>
        </w:rPr>
        <w:t>באופן</w:t>
      </w:r>
      <w:r w:rsidR="002F34ED" w:rsidRPr="002E60A2">
        <w:rPr>
          <w:rtl/>
        </w:rPr>
        <w:t xml:space="preserve"> שיינתן ביטוי להעברת הסמכויות משר החקלאות לשר להגנת </w:t>
      </w:r>
      <w:r w:rsidR="002F34ED" w:rsidRPr="002E60A2">
        <w:rPr>
          <w:rtl/>
        </w:rPr>
        <w:lastRenderedPageBreak/>
        <w:t>הסביבה ולר</w:t>
      </w:r>
      <w:r w:rsidR="002F34ED" w:rsidRPr="002E60A2">
        <w:rPr>
          <w:rFonts w:hint="cs"/>
          <w:rtl/>
        </w:rPr>
        <w:t>ט"ג</w:t>
      </w:r>
      <w:r w:rsidR="002F34ED" w:rsidRPr="002E60A2">
        <w:rPr>
          <w:rtl/>
        </w:rPr>
        <w:t>, שבוצעה בפועל לפני עשרות שנים אך טרם באה לידי ביטוי בחוק הרלוונטי</w:t>
      </w:r>
      <w:r w:rsidRPr="007C7D40">
        <w:rPr>
          <w:rFonts w:hint="cs"/>
          <w:rtl/>
        </w:rPr>
        <w:t>.</w:t>
      </w:r>
    </w:p>
    <w:p w:rsidR="00EB672B" w:rsidRPr="007C7D40" w:rsidRDefault="007B43CE" w:rsidP="00EB672B">
      <w:pPr>
        <w:pStyle w:val="73f7"/>
        <w:rPr>
          <w:rtl/>
        </w:rPr>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tl/>
        </w:rPr>
        <w:t xml:space="preserve">מומלץ </w:t>
      </w:r>
      <w:r w:rsidR="002F34ED" w:rsidRPr="002E60A2">
        <w:rPr>
          <w:rFonts w:hint="cs"/>
          <w:rtl/>
        </w:rPr>
        <w:t>לרט"ג</w:t>
      </w:r>
      <w:r w:rsidR="002F34ED" w:rsidRPr="002E60A2">
        <w:rPr>
          <w:rtl/>
        </w:rPr>
        <w:t xml:space="preserve"> </w:t>
      </w:r>
      <w:r w:rsidR="002F34ED" w:rsidRPr="002E60A2">
        <w:rPr>
          <w:rFonts w:hint="cs"/>
          <w:rtl/>
        </w:rPr>
        <w:t>לעדכן את</w:t>
      </w:r>
      <w:r w:rsidR="002F34ED" w:rsidRPr="002E60A2">
        <w:rPr>
          <w:rtl/>
        </w:rPr>
        <w:t xml:space="preserve"> המשטרה </w:t>
      </w:r>
      <w:r w:rsidR="002F34ED" w:rsidRPr="002E60A2">
        <w:rPr>
          <w:rFonts w:hint="cs"/>
          <w:rtl/>
        </w:rPr>
        <w:t>בדבר</w:t>
      </w:r>
      <w:r w:rsidR="002F34ED" w:rsidRPr="002E60A2">
        <w:rPr>
          <w:rtl/>
        </w:rPr>
        <w:t xml:space="preserve"> התנאים </w:t>
      </w:r>
      <w:r w:rsidR="002F34ED" w:rsidRPr="002E60A2">
        <w:rPr>
          <w:rFonts w:hint="cs"/>
          <w:rtl/>
        </w:rPr>
        <w:t>שנקבעו בנוהל למתן</w:t>
      </w:r>
      <w:r w:rsidR="002F34ED" w:rsidRPr="002E60A2">
        <w:rPr>
          <w:rtl/>
        </w:rPr>
        <w:t xml:space="preserve"> היתר</w:t>
      </w:r>
      <w:r w:rsidR="002F34ED" w:rsidRPr="002E60A2">
        <w:rPr>
          <w:rFonts w:hint="cs"/>
          <w:rtl/>
        </w:rPr>
        <w:t>י</w:t>
      </w:r>
      <w:r w:rsidR="002F34ED" w:rsidRPr="002E60A2">
        <w:rPr>
          <w:rtl/>
        </w:rPr>
        <w:t xml:space="preserve"> ציד בירי הרלוונטיים למשטרה</w:t>
      </w:r>
      <w:r w:rsidR="002F34ED" w:rsidRPr="002E60A2">
        <w:rPr>
          <w:rFonts w:hint="cs"/>
          <w:rtl/>
        </w:rPr>
        <w:t>. לחלופין מומלץ לרט"ג לקבוע בשיתוף עם המשטרה את התנאים לקבלת היתר ציד בירי הרלוונטיים למשטרה,</w:t>
      </w:r>
      <w:r w:rsidR="002F34ED" w:rsidRPr="002E60A2">
        <w:rPr>
          <w:rtl/>
        </w:rPr>
        <w:t xml:space="preserve"> לרבות הבהרות בדבר מתן אישור מפורש של המשטרה לביצוע ירי בקרבת יישוב, ואת הפעולות הנדרשות בתחילת הציד ובסיומו</w:t>
      </w:r>
      <w:r w:rsidR="002F34ED" w:rsidRPr="002E60A2">
        <w:rPr>
          <w:rFonts w:hint="cs"/>
          <w:rtl/>
        </w:rPr>
        <w:t>.</w:t>
      </w:r>
      <w:r w:rsidR="002F34ED" w:rsidRPr="002E60A2">
        <w:rPr>
          <w:rtl/>
        </w:rPr>
        <w:t xml:space="preserve"> </w:t>
      </w:r>
      <w:r w:rsidR="002F34ED" w:rsidRPr="002E60A2">
        <w:rPr>
          <w:rFonts w:hint="cs"/>
          <w:rtl/>
        </w:rPr>
        <w:t xml:space="preserve">עוד מומלץ לרט"ג </w:t>
      </w:r>
      <w:r w:rsidR="002F34ED" w:rsidRPr="002E60A2">
        <w:rPr>
          <w:rtl/>
        </w:rPr>
        <w:t xml:space="preserve">לתאם </w:t>
      </w:r>
      <w:r w:rsidR="002F34ED" w:rsidRPr="002E60A2">
        <w:rPr>
          <w:rFonts w:hint="cs"/>
          <w:rtl/>
        </w:rPr>
        <w:t>עם המשטרה</w:t>
      </w:r>
      <w:r w:rsidR="002F34ED" w:rsidRPr="002E60A2">
        <w:rPr>
          <w:rtl/>
        </w:rPr>
        <w:t xml:space="preserve"> את אופן יישום התנאים האמורים</w:t>
      </w:r>
      <w:r w:rsidR="002F34ED" w:rsidRPr="002E60A2">
        <w:rPr>
          <w:rFonts w:hint="cs"/>
          <w:rtl/>
        </w:rPr>
        <w:t>; כמו כן</w:t>
      </w:r>
      <w:r w:rsidR="002F34ED" w:rsidRPr="008D0FA9">
        <w:rPr>
          <w:rtl/>
        </w:rPr>
        <w:t xml:space="preserve"> </w:t>
      </w:r>
      <w:r w:rsidR="002F34ED" w:rsidRPr="002E60A2">
        <w:rPr>
          <w:rtl/>
        </w:rPr>
        <w:t xml:space="preserve">מומלץ כי המשטרה תתעד את הודעות הציידים על תחילתו וסיומו של ציד בירי בתחומי היישובים, כל שכן בסמוך לשכונות מגורים, זאת כדי לאפשר מעקב אחר פעילות הציידים, וכדי שיהיה ברשותה מלוא המידע </w:t>
      </w:r>
      <w:r w:rsidR="002F34ED" w:rsidRPr="002E60A2">
        <w:rPr>
          <w:rFonts w:hint="cs"/>
          <w:rtl/>
        </w:rPr>
        <w:t xml:space="preserve">הנדרש </w:t>
      </w:r>
      <w:r w:rsidR="002F34ED" w:rsidRPr="002E60A2">
        <w:rPr>
          <w:rtl/>
        </w:rPr>
        <w:t>לתחקור אירועים</w:t>
      </w:r>
      <w:r w:rsidR="002F34ED" w:rsidRPr="002E60A2">
        <w:rPr>
          <w:rFonts w:hint="cs"/>
          <w:rtl/>
        </w:rPr>
        <w:t>,</w:t>
      </w:r>
      <w:r w:rsidR="002F34ED" w:rsidRPr="002E60A2">
        <w:rPr>
          <w:rtl/>
        </w:rPr>
        <w:t xml:space="preserve"> בין היתר במקרים של פגיעה בנפש או ברכוש</w:t>
      </w:r>
      <w:r w:rsidRPr="007C7D40">
        <w:rPr>
          <w:rFonts w:hint="cs"/>
          <w:rtl/>
        </w:rPr>
        <w:t>.</w:t>
      </w:r>
    </w:p>
    <w:p w:rsidR="00EB672B" w:rsidRPr="007C7D40" w:rsidRDefault="007B43CE" w:rsidP="00EB672B">
      <w:pPr>
        <w:pStyle w:val="73f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tl/>
        </w:rPr>
        <w:t xml:space="preserve">נוכח האפקטיביות של הגידור בחיפה כאמצעי למניעת חדירה של חזירי בר, מומלץ כי עיריית </w:t>
      </w:r>
      <w:r w:rsidR="002F34ED" w:rsidRPr="00C4349B">
        <w:rPr>
          <w:rStyle w:val="7391"/>
          <w:rtl/>
        </w:rPr>
        <w:t>חיפה</w:t>
      </w:r>
      <w:r w:rsidR="002F34ED" w:rsidRPr="002E60A2">
        <w:rPr>
          <w:rtl/>
        </w:rPr>
        <w:t xml:space="preserve"> תבחן את האפשרות להרחבת הגידור לאזורים נוספים.</w:t>
      </w:r>
      <w:r w:rsidR="002F34ED" w:rsidRPr="002E60A2">
        <w:rPr>
          <w:rFonts w:hint="cs"/>
          <w:rtl/>
        </w:rPr>
        <w:t xml:space="preserve"> מומלץ </w:t>
      </w:r>
      <w:r w:rsidR="002F34ED" w:rsidRPr="002E60A2">
        <w:rPr>
          <w:rtl/>
        </w:rPr>
        <w:t xml:space="preserve">כי עיריית </w:t>
      </w:r>
      <w:r w:rsidR="002F34ED" w:rsidRPr="00C4349B">
        <w:rPr>
          <w:rStyle w:val="7391"/>
          <w:rtl/>
        </w:rPr>
        <w:t>ירושלים</w:t>
      </w:r>
      <w:r w:rsidR="002F34ED" w:rsidRPr="002E60A2">
        <w:rPr>
          <w:rtl/>
        </w:rPr>
        <w:t xml:space="preserve"> תעקוב אחר כניסת חזירי בר לשכונות העיר כדי לבחון </w:t>
      </w:r>
      <w:r w:rsidR="002F34ED" w:rsidRPr="002E60A2">
        <w:rPr>
          <w:rFonts w:hint="cs"/>
          <w:rtl/>
        </w:rPr>
        <w:t>באופן שוטף את ה</w:t>
      </w:r>
      <w:r w:rsidR="002F34ED" w:rsidRPr="002E60A2">
        <w:rPr>
          <w:rtl/>
        </w:rPr>
        <w:t>צורך בהצבת גדר למניעת חדירת חזירי בר לשכונות.</w:t>
      </w:r>
      <w:r w:rsidR="002F34ED" w:rsidRPr="008D0FA9">
        <w:rPr>
          <w:rtl/>
        </w:rPr>
        <w:t xml:space="preserve"> </w:t>
      </w:r>
      <w:r w:rsidR="002F34ED" w:rsidRPr="002E60A2">
        <w:rPr>
          <w:rtl/>
        </w:rPr>
        <w:t xml:space="preserve">מומלץ כי עיריית </w:t>
      </w:r>
      <w:r w:rsidR="002F34ED" w:rsidRPr="00C4349B">
        <w:rPr>
          <w:rStyle w:val="7391"/>
          <w:rtl/>
        </w:rPr>
        <w:t>נשר</w:t>
      </w:r>
      <w:r w:rsidR="002F34ED" w:rsidRPr="002E60A2">
        <w:rPr>
          <w:rtl/>
        </w:rPr>
        <w:t xml:space="preserve"> תמפה נתיבי חדירה אפשריים של חזירי בר בתחום שיפוטה, תיוועץ בגורמים מקצועיים לבחירת פרופיל גדר ייעודי </w:t>
      </w:r>
      <w:r w:rsidR="002F34ED" w:rsidRPr="002E60A2">
        <w:rPr>
          <w:rFonts w:hint="cs"/>
          <w:rtl/>
        </w:rPr>
        <w:t>לצורך</w:t>
      </w:r>
      <w:r w:rsidR="002F34ED" w:rsidRPr="002E60A2">
        <w:rPr>
          <w:rtl/>
        </w:rPr>
        <w:t xml:space="preserve"> מניעת מעבר של חזירי בר ותבדוק את מידת מועילות הגדר שהתקינה, למשל באמצעות ניתוח פניות הציבור לאחר התקנתה. עוד מומלץ כי העירייה תתחזק את הגדרות שהקימה ותשמור על תקינותן</w:t>
      </w:r>
      <w:r w:rsidR="002F34ED" w:rsidRPr="002E60A2">
        <w:rPr>
          <w:rFonts w:hint="cs"/>
          <w:rtl/>
        </w:rPr>
        <w:t>;</w:t>
      </w:r>
      <w:r w:rsidR="002F34ED" w:rsidRPr="008D0FA9">
        <w:rPr>
          <w:rtl/>
        </w:rPr>
        <w:t xml:space="preserve"> </w:t>
      </w:r>
      <w:r w:rsidR="002F34ED" w:rsidRPr="002E60A2">
        <w:rPr>
          <w:rFonts w:hint="cs"/>
          <w:rtl/>
        </w:rPr>
        <w:t xml:space="preserve">נוסף על כך מומלץ </w:t>
      </w:r>
      <w:r w:rsidR="002F34ED" w:rsidRPr="002E60A2">
        <w:rPr>
          <w:rtl/>
        </w:rPr>
        <w:t xml:space="preserve">כי המועצה המקומית </w:t>
      </w:r>
      <w:r w:rsidR="002F34ED" w:rsidRPr="00C4349B">
        <w:rPr>
          <w:rStyle w:val="7391"/>
          <w:rtl/>
        </w:rPr>
        <w:t>קריית טבעון</w:t>
      </w:r>
      <w:r w:rsidR="002F34ED" w:rsidRPr="002E60A2">
        <w:rPr>
          <w:rFonts w:hint="cs"/>
          <w:rtl/>
        </w:rPr>
        <w:t xml:space="preserve"> תבחן</w:t>
      </w:r>
      <w:r w:rsidR="002F34ED" w:rsidRPr="002E60A2">
        <w:rPr>
          <w:rtl/>
        </w:rPr>
        <w:t xml:space="preserve"> את הצורך בהקמת גדרות</w:t>
      </w:r>
      <w:r w:rsidR="002F34ED" w:rsidRPr="002E60A2">
        <w:rPr>
          <w:rFonts w:hint="cs"/>
          <w:rtl/>
        </w:rPr>
        <w:t xml:space="preserve"> בהתאם למיפוי נתיבי חדירת חזירי בר שביצעה</w:t>
      </w:r>
      <w:r w:rsidR="002F34ED" w:rsidRPr="002E60A2">
        <w:rPr>
          <w:rtl/>
        </w:rPr>
        <w:t>, וכי לאחר שתוקם הגדר תיבחן מידת האפקטיביות שלה ותחזוקתה תתבצע כנדרש</w:t>
      </w:r>
      <w:r w:rsidRPr="007C7D40">
        <w:rPr>
          <w:rFonts w:hint="cs"/>
          <w:rtl/>
        </w:rPr>
        <w:t>.</w:t>
      </w:r>
    </w:p>
    <w:p w:rsidR="00EB672B" w:rsidRDefault="007B43CE" w:rsidP="00EB672B">
      <w:pPr>
        <w:pStyle w:val="73f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tl/>
        </w:rPr>
        <w:t xml:space="preserve">על עיריית </w:t>
      </w:r>
      <w:r w:rsidR="002F34ED" w:rsidRPr="00C4349B">
        <w:rPr>
          <w:rStyle w:val="7391"/>
          <w:rtl/>
        </w:rPr>
        <w:t>חיפה</w:t>
      </w:r>
      <w:r w:rsidR="002F34ED" w:rsidRPr="002E60A2">
        <w:rPr>
          <w:rtl/>
        </w:rPr>
        <w:t xml:space="preserve"> להמשיך בביצוע פינוי האשפה בעיר כפי שהתחייבה במסמך ההבנות, וזאת כדי לצמצם ככל הניתן את מקורות המזון הזמינים לחזירי הבר והתנים בתחום שיפוטה; כמו כן מומלץ כי עיריית </w:t>
      </w:r>
      <w:r w:rsidR="002F34ED" w:rsidRPr="00C4349B">
        <w:rPr>
          <w:rStyle w:val="7391"/>
          <w:rtl/>
        </w:rPr>
        <w:t>ירושלים</w:t>
      </w:r>
      <w:r w:rsidR="002F34ED" w:rsidRPr="002E60A2">
        <w:rPr>
          <w:rtl/>
        </w:rPr>
        <w:t xml:space="preserve"> תפעל לקיום הסברה בנושא האכלת בעלי חיים ושמירת הניקיון בעיר ולאכיפת החוקים בנושא, זאת לצורך טיפול בבעיית התנים בעיר ולצורך מניעת התפשטות חזירי הבר בשכונות העיר</w:t>
      </w:r>
      <w:r w:rsidRPr="008E57FE">
        <w:rPr>
          <w:rFonts w:hint="cs"/>
          <w:rtl/>
        </w:rPr>
        <w:t>.</w:t>
      </w:r>
    </w:p>
    <w:p w:rsidR="00362505" w:rsidRDefault="007B43CE" w:rsidP="00362505">
      <w:pPr>
        <w:pStyle w:val="73f7"/>
        <w:rPr>
          <w:rtl/>
        </w:rPr>
      </w:pPr>
      <w:r w:rsidRPr="0063556C">
        <w:rPr>
          <w:rStyle w:val="7372"/>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tl/>
        </w:rPr>
        <w:t xml:space="preserve">נוכח ההשפעות של הדילול, מומלץ כי עיריית </w:t>
      </w:r>
      <w:r w:rsidR="002F34ED" w:rsidRPr="00C4349B">
        <w:rPr>
          <w:rStyle w:val="7391"/>
          <w:rtl/>
        </w:rPr>
        <w:t>חיפה</w:t>
      </w:r>
      <w:r w:rsidR="002F34ED" w:rsidRPr="002E60A2">
        <w:rPr>
          <w:rtl/>
        </w:rPr>
        <w:t xml:space="preserve"> ורט"ג </w:t>
      </w:r>
      <w:r w:rsidR="002F34ED" w:rsidRPr="002E60A2">
        <w:rPr>
          <w:rFonts w:hint="cs"/>
          <w:rtl/>
        </w:rPr>
        <w:t>יבחנו</w:t>
      </w:r>
      <w:r w:rsidR="002F34ED" w:rsidRPr="002E60A2">
        <w:rPr>
          <w:rtl/>
        </w:rPr>
        <w:t xml:space="preserve"> את ההיקף הרצוי של פעילות הדילול בחיפה יחסית להיקפן הרצוי של שאר הפעולות המתבצעות במסגרת הטיפול המשולב בחזירי בר.</w:t>
      </w:r>
      <w:r w:rsidR="002F34ED" w:rsidRPr="008D0FA9">
        <w:rPr>
          <w:rtl/>
        </w:rPr>
        <w:t xml:space="preserve"> </w:t>
      </w:r>
      <w:r w:rsidR="002F34ED" w:rsidRPr="002E60A2">
        <w:rPr>
          <w:rFonts w:hint="cs"/>
          <w:rtl/>
        </w:rPr>
        <w:t xml:space="preserve">עוד </w:t>
      </w:r>
      <w:r w:rsidR="002F34ED" w:rsidRPr="002E60A2">
        <w:rPr>
          <w:rtl/>
        </w:rPr>
        <w:t xml:space="preserve">מומלץ כי עיריית </w:t>
      </w:r>
      <w:r w:rsidR="002F34ED" w:rsidRPr="00C4349B">
        <w:rPr>
          <w:rStyle w:val="7391"/>
          <w:rtl/>
        </w:rPr>
        <w:t>נשר</w:t>
      </w:r>
      <w:r w:rsidR="002F34ED" w:rsidRPr="002E60A2">
        <w:rPr>
          <w:rtl/>
        </w:rPr>
        <w:t xml:space="preserve"> </w:t>
      </w:r>
      <w:r w:rsidR="002F34ED" w:rsidRPr="002E60A2">
        <w:rPr>
          <w:rFonts w:hint="cs"/>
          <w:rtl/>
        </w:rPr>
        <w:t xml:space="preserve">והמועצה המקומית </w:t>
      </w:r>
      <w:r w:rsidR="002F34ED" w:rsidRPr="00C4349B">
        <w:rPr>
          <w:rStyle w:val="7391"/>
          <w:rFonts w:hint="cs"/>
          <w:rtl/>
        </w:rPr>
        <w:t>קריית טבעון</w:t>
      </w:r>
      <w:r w:rsidR="002F34ED" w:rsidRPr="002E60A2">
        <w:rPr>
          <w:rFonts w:hint="cs"/>
          <w:rtl/>
        </w:rPr>
        <w:t xml:space="preserve"> יפעלו</w:t>
      </w:r>
      <w:r w:rsidR="002F34ED" w:rsidRPr="002E60A2">
        <w:rPr>
          <w:rtl/>
        </w:rPr>
        <w:t xml:space="preserve"> </w:t>
      </w:r>
      <w:r w:rsidR="002F34ED" w:rsidRPr="002E60A2">
        <w:rPr>
          <w:rFonts w:hint="cs"/>
          <w:rtl/>
        </w:rPr>
        <w:t>מול רט"ג לקבלת</w:t>
      </w:r>
      <w:r w:rsidR="002F34ED" w:rsidRPr="002E60A2">
        <w:rPr>
          <w:rtl/>
        </w:rPr>
        <w:t xml:space="preserve"> נתוני</w:t>
      </w:r>
      <w:r w:rsidR="002F34ED" w:rsidRPr="002E60A2">
        <w:rPr>
          <w:rFonts w:hint="cs"/>
          <w:rtl/>
        </w:rPr>
        <w:t>ם על</w:t>
      </w:r>
      <w:r w:rsidR="002F34ED" w:rsidRPr="002E60A2">
        <w:rPr>
          <w:rtl/>
        </w:rPr>
        <w:t xml:space="preserve"> דילול חזירי הבר,</w:t>
      </w:r>
      <w:r w:rsidR="002F34ED" w:rsidRPr="002E60A2">
        <w:rPr>
          <w:rFonts w:hint="cs"/>
          <w:rtl/>
        </w:rPr>
        <w:t xml:space="preserve"> </w:t>
      </w:r>
      <w:r w:rsidR="00DF5474" w:rsidRPr="00DF5474">
        <w:rPr>
          <w:rtl/>
        </w:rPr>
        <w:t>בדיעבד</w:t>
      </w:r>
      <w:r w:rsidR="002F34ED" w:rsidRPr="002E60A2">
        <w:rPr>
          <w:rFonts w:hint="cs"/>
          <w:rtl/>
        </w:rPr>
        <w:t>,</w:t>
      </w:r>
      <w:r w:rsidR="002F34ED" w:rsidRPr="002E60A2">
        <w:rPr>
          <w:rtl/>
        </w:rPr>
        <w:t xml:space="preserve"> בין היתר לצורך מעקב אחר נתוני דילול חזירי בר וניתוח המידע, העשויים להועיל להתמודדות</w:t>
      </w:r>
      <w:r w:rsidR="002F34ED" w:rsidRPr="002E60A2">
        <w:rPr>
          <w:rFonts w:hint="cs"/>
          <w:rtl/>
        </w:rPr>
        <w:t xml:space="preserve">ן </w:t>
      </w:r>
      <w:r w:rsidR="002F34ED" w:rsidRPr="002E60A2">
        <w:rPr>
          <w:rtl/>
        </w:rPr>
        <w:t>עם תופעת חזירי הבר בתחום שיפוט</w:t>
      </w:r>
      <w:r w:rsidR="002F34ED" w:rsidRPr="002E60A2">
        <w:rPr>
          <w:rFonts w:hint="cs"/>
          <w:rtl/>
        </w:rPr>
        <w:t>ן</w:t>
      </w:r>
      <w:r w:rsidRPr="008E57FE">
        <w:rPr>
          <w:rFonts w:hint="cs"/>
          <w:rtl/>
        </w:rPr>
        <w:t>.</w:t>
      </w:r>
    </w:p>
    <w:p w:rsidR="00362505" w:rsidRDefault="007B43CE" w:rsidP="00362505">
      <w:pPr>
        <w:pStyle w:val="73f7"/>
        <w:rPr>
          <w:rtl/>
        </w:rPr>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2F34ED" w:rsidRPr="002E60A2">
        <w:rPr>
          <w:rFonts w:hint="cs"/>
          <w:rtl/>
        </w:rPr>
        <w:t xml:space="preserve">אם עיריית </w:t>
      </w:r>
      <w:r w:rsidR="002F34ED" w:rsidRPr="006235A0">
        <w:rPr>
          <w:rStyle w:val="7391"/>
          <w:rFonts w:hint="cs"/>
          <w:rtl/>
        </w:rPr>
        <w:t>חיפה</w:t>
      </w:r>
      <w:r w:rsidR="002F34ED" w:rsidRPr="002E60A2">
        <w:rPr>
          <w:rFonts w:hint="cs"/>
          <w:rtl/>
        </w:rPr>
        <w:t xml:space="preserve"> מבקשת להעסיק יועץ</w:t>
      </w:r>
      <w:r w:rsidR="002F34ED" w:rsidRPr="002E60A2">
        <w:rPr>
          <w:rtl/>
        </w:rPr>
        <w:t xml:space="preserve"> </w:t>
      </w:r>
      <w:r w:rsidR="002F34ED" w:rsidRPr="002E60A2">
        <w:rPr>
          <w:rFonts w:hint="cs"/>
          <w:rtl/>
        </w:rPr>
        <w:t>ב</w:t>
      </w:r>
      <w:r w:rsidR="002F34ED" w:rsidRPr="002E60A2">
        <w:rPr>
          <w:rtl/>
        </w:rPr>
        <w:t>פטור ממכרז</w:t>
      </w:r>
      <w:r w:rsidR="002F34ED" w:rsidRPr="002E60A2">
        <w:rPr>
          <w:rFonts w:hint="cs"/>
          <w:rtl/>
        </w:rPr>
        <w:t xml:space="preserve"> בהתאם להוראות תקנות המכרזים </w:t>
      </w:r>
      <w:r w:rsidR="002F34ED" w:rsidRPr="002E60A2">
        <w:rPr>
          <w:rFonts w:hint="eastAsia"/>
          <w:rtl/>
        </w:rPr>
        <w:t>הרי</w:t>
      </w:r>
      <w:r w:rsidR="002F34ED" w:rsidRPr="002E60A2">
        <w:rPr>
          <w:rtl/>
        </w:rPr>
        <w:t xml:space="preserve"> </w:t>
      </w:r>
      <w:r w:rsidR="002F34ED" w:rsidRPr="002E60A2">
        <w:rPr>
          <w:rFonts w:hint="eastAsia"/>
          <w:rtl/>
        </w:rPr>
        <w:t>ש</w:t>
      </w:r>
      <w:r w:rsidR="002F34ED" w:rsidRPr="002E60A2">
        <w:rPr>
          <w:rFonts w:hint="cs"/>
          <w:rtl/>
        </w:rPr>
        <w:t xml:space="preserve">עליה לציין את סעיף הפטור הרלוונטי בתקנות, </w:t>
      </w:r>
      <w:r w:rsidR="002F34ED" w:rsidRPr="002E60A2">
        <w:rPr>
          <w:rFonts w:hint="eastAsia"/>
          <w:rtl/>
        </w:rPr>
        <w:t>ש</w:t>
      </w:r>
      <w:r w:rsidR="002F34ED" w:rsidRPr="002E60A2">
        <w:rPr>
          <w:rFonts w:hint="cs"/>
          <w:rtl/>
        </w:rPr>
        <w:t xml:space="preserve">עליו היא מתבססת במסגרת הדיון בוועדה. עוד </w:t>
      </w:r>
      <w:r w:rsidR="002F34ED" w:rsidRPr="002E60A2">
        <w:rPr>
          <w:rtl/>
        </w:rPr>
        <w:t xml:space="preserve">מומלץ כי </w:t>
      </w:r>
      <w:r w:rsidR="002F34ED" w:rsidRPr="002E60A2">
        <w:rPr>
          <w:rFonts w:hint="cs"/>
          <w:rtl/>
        </w:rPr>
        <w:t>העירייה</w:t>
      </w:r>
      <w:r w:rsidR="002F34ED" w:rsidRPr="002E60A2">
        <w:rPr>
          <w:rtl/>
        </w:rPr>
        <w:t xml:space="preserve"> תפעל לשילוב בעלי מקצוע </w:t>
      </w:r>
      <w:r w:rsidR="002F34ED" w:rsidRPr="002E60A2">
        <w:rPr>
          <w:rFonts w:hint="cs"/>
          <w:rtl/>
        </w:rPr>
        <w:t>כגון וטרינר רשותי ואקולוגית ב</w:t>
      </w:r>
      <w:r w:rsidR="002F34ED" w:rsidRPr="002E60A2">
        <w:rPr>
          <w:rtl/>
        </w:rPr>
        <w:t xml:space="preserve">טיפול בחזירי </w:t>
      </w:r>
      <w:r w:rsidR="002F34ED" w:rsidRPr="002E60A2">
        <w:rPr>
          <w:rFonts w:hint="cs"/>
          <w:rtl/>
        </w:rPr>
        <w:t>הבר, בשיתוף עם הפרויקטור</w:t>
      </w:r>
      <w:r w:rsidRPr="008E57FE">
        <w:rPr>
          <w:rFonts w:hint="cs"/>
          <w:rtl/>
        </w:rPr>
        <w:t>.</w:t>
      </w:r>
    </w:p>
    <w:p w:rsidR="002F34ED" w:rsidRDefault="007B43CE" w:rsidP="007421F6">
      <w:pPr>
        <w:pStyle w:val="73f7"/>
        <w:spacing w:after="480"/>
        <w:rPr>
          <w:rtl/>
        </w:rPr>
      </w:pPr>
      <w:r w:rsidRPr="0063556C">
        <w:rPr>
          <w:rStyle w:val="7372"/>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E60A2">
        <w:rPr>
          <w:rtl/>
        </w:rPr>
        <w:t>מומלץ כי במסגרת אסדרת הטיפול במינים מתפרצים ברמה הלאומית, רט"ג והמשרד להגנת הסביבה</w:t>
      </w:r>
      <w:r w:rsidRPr="002E60A2">
        <w:rPr>
          <w:rFonts w:hint="cs"/>
          <w:rtl/>
        </w:rPr>
        <w:t xml:space="preserve"> יגדירו את שיעור הנתח</w:t>
      </w:r>
      <w:r w:rsidRPr="002E60A2">
        <w:rPr>
          <w:rtl/>
        </w:rPr>
        <w:t xml:space="preserve"> התקציבי בין הרשויות המקומיות לבין רט"ג </w:t>
      </w:r>
      <w:r w:rsidRPr="002E60A2">
        <w:rPr>
          <w:rtl/>
        </w:rPr>
        <w:lastRenderedPageBreak/>
        <w:t>והמשרד להגנת הסביבה, באופן שיסייע לרשויות המקומיות להתמודד עם הנטל התקציבי הכרוך בטיפול בנושא</w:t>
      </w:r>
      <w:r w:rsidRPr="008E57FE">
        <w:rPr>
          <w:rFonts w:hint="cs"/>
          <w:rtl/>
        </w:rPr>
        <w:t>.</w:t>
      </w:r>
    </w:p>
    <w:p w:rsidR="005D0F8C" w:rsidRDefault="007B43CE" w:rsidP="00EB672B">
      <w:pPr>
        <w:pStyle w:val="73f7"/>
        <w:rPr>
          <w:rtl/>
        </w:rPr>
      </w:pPr>
      <w:r w:rsidRPr="00D527BD">
        <w:rPr>
          <w:noProof/>
          <w:szCs w:val="20"/>
          <w:rtl/>
        </w:rPr>
        <mc:AlternateContent>
          <mc:Choice Requires="wps">
            <w:drawing>
              <wp:anchor distT="0" distB="0" distL="114300" distR="114300" simplePos="0" relativeHeight="251676672" behindDoc="0" locked="0" layoutInCell="1" allowOverlap="1">
                <wp:simplePos x="0" y="0"/>
                <wp:positionH relativeFrom="column">
                  <wp:posOffset>86360</wp:posOffset>
                </wp:positionH>
                <wp:positionV relativeFrom="paragraph">
                  <wp:posOffset>69427</wp:posOffset>
                </wp:positionV>
                <wp:extent cx="4436745" cy="434975"/>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RDefault="007B43CE" w:rsidP="00524400">
                            <w:pPr>
                              <w:pStyle w:val="73ff"/>
                              <w:rPr>
                                <w:rtl/>
                              </w:rPr>
                            </w:pPr>
                            <w:r w:rsidRPr="00065D58">
                              <w:rPr>
                                <w:rtl/>
                              </w:rPr>
                              <w:t>הנזקים* הנגרמים מהתפרצותם של חזירי בר למרחבים העירוניים ולמרחבים החקלאיים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8pt;margin-top:5.45pt;width:349.35pt;height:3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xqIQIAABMEAAAOAAAAZHJzL2Uyb0RvYy54bWysU9uO2yAQfa/Uf0C8N3a8dnZjxVm12aaq&#10;tL1Iu/0AjHGMCowLJHb69TvgJE3bt6o8IIaZOcycOazuR63IQVgnwVR0PkspEYZDI82uot+et2/u&#10;KHGemYYpMKKiR+Ho/fr1q9XQlyKDDlQjLEEQ48qhr2jnfV8mieOd0MzNoBcGnS1YzTyadpc0lg2I&#10;rlWSpekiGcA2vQUunMPbh8lJ1xG/bQX3X9rWCU9URbE2H3cb9zrsyXrFyp1lfSf5qQz2D1VoJg0+&#10;eoF6YJ6RvZV/QWnJLTho/YyDTqBtJRexB+xmnv7RzVPHehF7QXJcf6HJ/T9Y/vnw1RLZ4OzyYp4u&#10;FotsSYlhGmf1LEZP3sFIskDT0LsSo596jPcjXmNKbNn1j8C/O2Jg0zGzE2+thaETrMEy5yEzuUqd&#10;cFwAqYdP0OAzbO8hAo2t1YFDZIUgOo7reBlRKIXjZZ7fLG7zghKOvvwmX94W8QlWnrN76/wHAZqE&#10;Q0UtSiCis8Oj86EaVp5DwmMOlGy2Uqlo2F29UZYcGMplmxbZIioEU34LU4YMFV0WWRGRDYT8qCQt&#10;PcpZSV3RuzSsSWCBjfemiSGeSTWdEVaZEz2BkYkbP9bjNJAz6zU0R+TLwqRe/G146MD+pGRA5VbU&#10;/dgzKyhRHw1yvpzneZB6NPLiNkPDXnvqaw8zHKEqyr2lZDI2Pn6Q8+RQeZG10y8J0r62YwO//vL6&#10;BQAA//8DAFBLAwQUAAYACAAAACEAuR0TRt8AAAAIAQAADwAAAGRycy9kb3ducmV2LnhtbEyPQU/D&#10;MAyF70j8h8hIXBBLtqKNlaZTh2CXHRDbxNltQlvROFWTbYVfj3eCk/30np4/Z6vRdeJkh9B60jCd&#10;KBCWKm9aqjUc9q/3jyBCRDLYebIavm2AVX59lWFq/Jne7WkXa8ElFFLU0MTYp1KGqrEOw8T3ltj7&#10;9IPDyHKopRnwzOWukzOl5tJhS3yhwd4+N7b62h2dhrcC203p79Q2+Vm0L+v1x6bYOq1vb8biCUS0&#10;Y/wLwwWf0SFnptIfyQTRsU7mnOSpliDYX0xnCYiSl+UDyDyT/x/IfwEAAP//AwBQSwECLQAUAAYA&#10;CAAAACEAtoM4kv4AAADhAQAAEwAAAAAAAAAAAAAAAAAAAAAAW0NvbnRlbnRfVHlwZXNdLnhtbFBL&#10;AQItABQABgAIAAAAIQA4/SH/1gAAAJQBAAALAAAAAAAAAAAAAAAAAC8BAABfcmVscy8ucmVsc1BL&#10;AQItABQABgAIAAAAIQBuOIxqIQIAABMEAAAOAAAAAAAAAAAAAAAAAC4CAABkcnMvZTJvRG9jLnht&#10;bFBLAQItABQABgAIAAAAIQC5HRNG3wAAAAgBAAAPAAAAAAAAAAAAAAAAAHsEAABkcnMvZG93bnJl&#10;di54bWxQSwUGAAAAAAQABADzAAAAhwUAAAAA&#10;" fillcolor="#f05260" stroked="f">
                <v:textbox>
                  <w:txbxContent>
                    <w:p w:rsidR="005D0F8C" w:rsidRPr="005C7ABF" w:rsidRDefault="007B43CE" w:rsidP="00524400">
                      <w:pPr>
                        <w:pStyle w:val="73ff"/>
                        <w:rPr>
                          <w:rtl/>
                        </w:rPr>
                      </w:pPr>
                      <w:r w:rsidRPr="00065D58">
                        <w:rPr>
                          <w:rtl/>
                        </w:rPr>
                        <w:t>הנזקים* הנגרמים מהתפרצותם של חזירי בר למרחבים העירוניים ולמרחבים החקלאיים</w:t>
                      </w:r>
                    </w:p>
                  </w:txbxContent>
                </v:textbox>
              </v:shape>
            </w:pict>
          </mc:Fallback>
        </mc:AlternateContent>
      </w:r>
      <w:r w:rsidR="00D57BE9" w:rsidRPr="00D527BD">
        <w:rPr>
          <w:noProof/>
          <w:szCs w:val="20"/>
          <w:rtl/>
        </w:rPr>
        <w:drawing>
          <wp:anchor distT="0" distB="0" distL="114300" distR="114300" simplePos="0" relativeHeight="251675648"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RDefault="005D0F8C" w:rsidP="005D0F8C">
      <w:pPr>
        <w:pStyle w:val="73f7"/>
        <w:rPr>
          <w:rtl/>
        </w:rPr>
      </w:pPr>
    </w:p>
    <w:p w:rsidR="005D0F8C" w:rsidRPr="00D57BE9" w:rsidRDefault="005D0F8C" w:rsidP="00D57BE9">
      <w:pPr>
        <w:rPr>
          <w:rtl/>
        </w:rPr>
      </w:pPr>
    </w:p>
    <w:p w:rsidR="00D57BE9" w:rsidRPr="00D57BE9" w:rsidRDefault="007B43CE" w:rsidP="00D57BE9">
      <w:pPr>
        <w:rPr>
          <w:rtl/>
        </w:rPr>
      </w:pPr>
      <w:r>
        <w:rPr>
          <w:noProof/>
          <w:rtl/>
          <w:lang w:val="he-IL"/>
        </w:rPr>
        <w:drawing>
          <wp:inline distT="0" distB="0" distL="0" distR="0">
            <wp:extent cx="4671695" cy="3709503"/>
            <wp:effectExtent l="0" t="0" r="0" b="0"/>
            <wp:docPr id="252592013" name="תמונה 4" descr="התרשים מתאר את הנזקים הנגרמים מהתפרצותם של חזירי בר למרחבים העירוניים ולמרחבים החקלאיים והם: נזקים לגוף בגין חיכוך עם חזירי בר, נבירה בפחים ופיזור פסולת, נזק לגידולים חקלאיים, לגינות ציבוריות ופרטיות, פגיעה במערכות אקולוגיות, זיהום נחלים במידה החורגת מהסטנדרטים הראויים של בני האדם, פגיעה בתחושת הביטחון של התושבים וברווחתם, נזקים לרכוש בגין חיכוך עם חזירי בר, נזק לתשתיות, סיכון לחיות בר מקומיות ולמינים בסכנת הכח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r:embed="rId28"/>
                    <a:stretch>
                      <a:fillRect/>
                    </a:stretch>
                  </pic:blipFill>
                  <pic:spPr>
                    <a:xfrm>
                      <a:off x="0" y="0"/>
                      <a:ext cx="4702885" cy="3734269"/>
                    </a:xfrm>
                    <a:prstGeom prst="rect">
                      <a:avLst/>
                    </a:prstGeom>
                  </pic:spPr>
                </pic:pic>
              </a:graphicData>
            </a:graphic>
          </wp:inline>
        </w:drawing>
      </w:r>
    </w:p>
    <w:p w:rsidR="00362505" w:rsidRPr="00065D58" w:rsidRDefault="007B43CE" w:rsidP="00065D58">
      <w:pPr>
        <w:pStyle w:val="73e"/>
        <w:spacing w:after="0"/>
        <w:rPr>
          <w:rtl/>
        </w:rPr>
      </w:pPr>
      <w:r w:rsidRPr="00065D58">
        <w:rPr>
          <w:rFonts w:hint="cs"/>
          <w:rtl/>
        </w:rPr>
        <w:t>על פי ספרות מקצועית בנושא, בעיבוד משרד מבקר המדינה</w:t>
      </w:r>
      <w:r w:rsidR="005D0F8C" w:rsidRPr="00065D58">
        <w:rPr>
          <w:rFonts w:hint="cs"/>
          <w:rtl/>
        </w:rPr>
        <w:t>.</w:t>
      </w:r>
    </w:p>
    <w:p w:rsidR="00065D58" w:rsidRPr="00065D58" w:rsidRDefault="007B43CE" w:rsidP="00065D58">
      <w:pPr>
        <w:pStyle w:val="73e"/>
        <w:spacing w:before="0"/>
        <w:rPr>
          <w:rtl/>
        </w:rPr>
      </w:pPr>
      <w:r w:rsidRPr="00065D58">
        <w:rPr>
          <w:rFonts w:hint="cs"/>
          <w:rtl/>
        </w:rPr>
        <w:t xml:space="preserve">* </w:t>
      </w:r>
      <w:r>
        <w:rPr>
          <w:rtl/>
        </w:rPr>
        <w:tab/>
      </w:r>
      <w:r w:rsidRPr="00065D58">
        <w:rPr>
          <w:rFonts w:hint="cs"/>
          <w:rtl/>
        </w:rPr>
        <w:t>נוסף על הנזקים המתוארים בתרשים, נשקף סיכון של העברת מחלות מחזירי בר לבני אדם.</w:t>
      </w:r>
    </w:p>
    <w:p w:rsidR="00362505" w:rsidRDefault="007B43CE">
      <w:pPr>
        <w:bidi w:val="0"/>
        <w:spacing w:after="200" w:line="276" w:lineRule="auto"/>
        <w:rPr>
          <w:rFonts w:ascii="Tahoma" w:hAnsi="Tahoma" w:cs="Tahoma"/>
          <w:color w:val="0D0D0D" w:themeColor="text1" w:themeTint="F2"/>
          <w:sz w:val="16"/>
          <w:szCs w:val="16"/>
          <w:rtl/>
        </w:rPr>
      </w:pPr>
      <w:r>
        <w:rPr>
          <w:rtl/>
        </w:rPr>
        <w:br w:type="page"/>
      </w:r>
    </w:p>
    <w:p w:rsidR="002F34ED" w:rsidRDefault="007B43CE" w:rsidP="002F34ED">
      <w:pPr>
        <w:pStyle w:val="73f7"/>
        <w:rPr>
          <w:rtl/>
        </w:rPr>
      </w:pPr>
      <w:r w:rsidRPr="00D527BD">
        <w:rPr>
          <w:noProof/>
          <w:szCs w:val="20"/>
          <w:rtl/>
        </w:rPr>
        <w:lastRenderedPageBreak/>
        <mc:AlternateContent>
          <mc:Choice Requires="wps">
            <w:drawing>
              <wp:anchor distT="0" distB="0" distL="114300" distR="114300" simplePos="0" relativeHeight="251709440" behindDoc="0" locked="0" layoutInCell="1" allowOverlap="1">
                <wp:simplePos x="0" y="0"/>
                <wp:positionH relativeFrom="column">
                  <wp:posOffset>86360</wp:posOffset>
                </wp:positionH>
                <wp:positionV relativeFrom="paragraph">
                  <wp:posOffset>69427</wp:posOffset>
                </wp:positionV>
                <wp:extent cx="4436745" cy="434975"/>
                <wp:effectExtent l="0" t="0" r="0" b="0"/>
                <wp:wrapNone/>
                <wp:docPr id="712718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2F34ED" w:rsidRPr="005C7ABF" w:rsidRDefault="007B43CE" w:rsidP="002F34ED">
                            <w:pPr>
                              <w:pStyle w:val="73ff"/>
                              <w:rPr>
                                <w:rtl/>
                              </w:rPr>
                            </w:pPr>
                            <w:r w:rsidRPr="00065D58">
                              <w:rPr>
                                <w:rtl/>
                              </w:rPr>
                              <w:t>מספר חזירי הבר והתנים שדוללו על ידי ציידים ועל ידי פקחי רט"ג ברשויות שנבדקו, 2020 - 2024*</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8pt;margin-top:5.45pt;width:349.35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OIIQIAABIEAAAOAAAAZHJzL2Uyb0RvYy54bWysU9uO2yAQfa/Uf0C8N76snYsVZ9Vmm6rS&#10;9iLt9gMwxjEqZlwgsdOv3wEnadq+VeUBMczMYebMYX0/doochbESdEmTWUyJ0Bxqqfcl/fa8e7Ok&#10;xDqma6ZAi5KehKX3m9ev1kNfiBRaULUwBEG0LYa+pK1zfRFFlreiY3YGvdDobMB0zKFp9lFt2IDo&#10;nYrSOJ5HA5i6N8CFtXj7MDnpJuA3jeDuS9NY4YgqKdbmwm7CXvk92qxZsTesbyU/l8H+oYqOSY2P&#10;XqEemGPkYORfUJ3kBiw0bsahi6BpJBehB+wmif/o5qllvQi9IDm2v9Jk/x8s/3z8aoisS7pI0kWy&#10;TDMcmGYdjupZjI68g5GknqWhtwUGP/UY7ka8xmmHjm3/CPy7JRq2LdN78dYYGFrBaqwy8ZnRTeqE&#10;Yz1INXyCGp9hBwcBaGxM5ylEUgii47RO1wn5UjheZtndfJHllHD0ZXfZapGHJ1hxye6NdR8EdMQf&#10;SmpQAQGdHR+t89Ww4hLiH7OgZL2TSgXD7KutMuTIUC27OE/nQSCY8luY0mQo6SpP84CswecHIXXS&#10;oZqV7Eq6jP2a9OXZeK/rEOKYVNMZYZU+0+MZmbhxYzWGeVxZr6A+IV8GJvHiZ8NDC+YnJQMKt6T2&#10;x4EZQYn6qJHzVZJlXunByPJFioa59VS3HqY5QpWUO0PJZGxd+B+XyaHwAmvnT+KVfWuHBn595c0L&#10;AAAA//8DAFBLAwQUAAYACAAAACEAuR0TRt8AAAAIAQAADwAAAGRycy9kb3ducmV2LnhtbEyPQU/D&#10;MAyF70j8h8hIXBBLtqKNlaZTh2CXHRDbxNltQlvROFWTbYVfj3eCk/30np4/Z6vRdeJkh9B60jCd&#10;KBCWKm9aqjUc9q/3jyBCRDLYebIavm2AVX59lWFq/Jne7WkXa8ElFFLU0MTYp1KGqrEOw8T3ltj7&#10;9IPDyHKopRnwzOWukzOl5tJhS3yhwd4+N7b62h2dhrcC203p79Q2+Vm0L+v1x6bYOq1vb8biCUS0&#10;Y/wLwwWf0SFnptIfyQTRsU7mnOSpliDYX0xnCYiSl+UDyDyT/x/IfwEAAP//AwBQSwECLQAUAAYA&#10;CAAAACEAtoM4kv4AAADhAQAAEwAAAAAAAAAAAAAAAAAAAAAAW0NvbnRlbnRfVHlwZXNdLnhtbFBL&#10;AQItABQABgAIAAAAIQA4/SH/1gAAAJQBAAALAAAAAAAAAAAAAAAAAC8BAABfcmVscy8ucmVsc1BL&#10;AQItABQABgAIAAAAIQCv1dOIIQIAABIEAAAOAAAAAAAAAAAAAAAAAC4CAABkcnMvZTJvRG9jLnht&#10;bFBLAQItABQABgAIAAAAIQC5HRNG3wAAAAgBAAAPAAAAAAAAAAAAAAAAAHsEAABkcnMvZG93bnJl&#10;di54bWxQSwUGAAAAAAQABADzAAAAhwUAAAAA&#10;" fillcolor="#f05260" stroked="f">
                <v:textbox>
                  <w:txbxContent>
                    <w:p w:rsidR="002F34ED" w:rsidRPr="005C7ABF" w:rsidRDefault="007B43CE" w:rsidP="002F34ED">
                      <w:pPr>
                        <w:pStyle w:val="73ff"/>
                        <w:rPr>
                          <w:rtl/>
                        </w:rPr>
                      </w:pPr>
                      <w:r w:rsidRPr="00065D58">
                        <w:rPr>
                          <w:rtl/>
                        </w:rPr>
                        <w:t>מספר חזירי הבר והתנים שדוללו על ידי ציידים ועל ידי פקחי רט"ג ברשויות שנבדקו, 2020 - 2024*</w:t>
                      </w:r>
                    </w:p>
                  </w:txbxContent>
                </v:textbox>
              </v:shape>
            </w:pict>
          </mc:Fallback>
        </mc:AlternateContent>
      </w:r>
      <w:r w:rsidRPr="00D527BD">
        <w:rPr>
          <w:noProof/>
          <w:szCs w:val="20"/>
          <w:rtl/>
        </w:rPr>
        <w:drawing>
          <wp:anchor distT="0" distB="0" distL="114300" distR="114300" simplePos="0" relativeHeight="251707392"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236947070"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7070" name="Picture 54">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2F34ED" w:rsidRDefault="002F34ED" w:rsidP="002F34ED">
      <w:pPr>
        <w:pStyle w:val="73f7"/>
        <w:rPr>
          <w:rtl/>
        </w:rPr>
      </w:pPr>
    </w:p>
    <w:p w:rsidR="002F34ED" w:rsidRPr="00D57BE9" w:rsidRDefault="002F34ED" w:rsidP="002F34ED">
      <w:pPr>
        <w:rPr>
          <w:rtl/>
        </w:rPr>
      </w:pPr>
    </w:p>
    <w:p w:rsidR="002F34ED" w:rsidRPr="00D57BE9" w:rsidRDefault="007B43CE" w:rsidP="002F34ED">
      <w:pPr>
        <w:rPr>
          <w:rtl/>
        </w:rPr>
      </w:pPr>
      <w:r>
        <w:rPr>
          <w:noProof/>
          <w:rtl/>
          <w:lang w:val="he-IL"/>
        </w:rPr>
        <w:drawing>
          <wp:inline distT="0" distB="0" distL="0" distR="0">
            <wp:extent cx="4643543" cy="3120865"/>
            <wp:effectExtent l="0" t="0" r="0" b="0"/>
            <wp:docPr id="131534955" name="תמונה 4" descr="תרשים עמודות המתאר את מספר חזירי הבר (בכתום) והתנים (בכחול) שדוללו בסך הכל ברשויות שנבדקו בשנים 2020 עד נובמבר 2024: 865 חזירים ו-10 תנים בחיפה; 416 חזירים ו-48 תנים בקריית טבעון; 148 חזירים ותן אחד בנשר; ו-134 חזירים ו-114 תנים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955" name="תמונה 4"/>
                    <pic:cNvPicPr/>
                  </pic:nvPicPr>
                  <pic:blipFill>
                    <a:blip r:embed="rId29"/>
                    <a:stretch>
                      <a:fillRect/>
                    </a:stretch>
                  </pic:blipFill>
                  <pic:spPr>
                    <a:xfrm>
                      <a:off x="0" y="0"/>
                      <a:ext cx="4655051" cy="3128599"/>
                    </a:xfrm>
                    <a:prstGeom prst="rect">
                      <a:avLst/>
                    </a:prstGeom>
                  </pic:spPr>
                </pic:pic>
              </a:graphicData>
            </a:graphic>
          </wp:inline>
        </w:drawing>
      </w:r>
    </w:p>
    <w:p w:rsidR="00065D58" w:rsidRPr="00065D58" w:rsidRDefault="007B43CE" w:rsidP="00065D58">
      <w:pPr>
        <w:pStyle w:val="73e"/>
        <w:spacing w:after="0"/>
        <w:rPr>
          <w:rtl/>
        </w:rPr>
      </w:pPr>
      <w:r w:rsidRPr="00065D58">
        <w:rPr>
          <w:rFonts w:hint="cs"/>
          <w:rtl/>
        </w:rPr>
        <w:t xml:space="preserve">על פי נתוני רט"ג, בעיבוד משרד מבקר המדינה. </w:t>
      </w:r>
    </w:p>
    <w:p w:rsidR="002F34ED" w:rsidRPr="00065D58" w:rsidRDefault="007B43CE" w:rsidP="00065D58">
      <w:pPr>
        <w:pStyle w:val="73e"/>
        <w:spacing w:before="0"/>
        <w:rPr>
          <w:rtl/>
        </w:rPr>
      </w:pPr>
      <w:r w:rsidRPr="00065D58">
        <w:rPr>
          <w:rFonts w:hint="cs"/>
          <w:rtl/>
        </w:rPr>
        <w:t>* עד נובמבר באותה שנה.</w:t>
      </w:r>
    </w:p>
    <w:p w:rsidR="00065D58" w:rsidRDefault="007B43CE">
      <w:pPr>
        <w:bidi w:val="0"/>
        <w:spacing w:after="200" w:line="276" w:lineRule="auto"/>
        <w:rPr>
          <w:rFonts w:ascii="Tahoma" w:hAnsi="Tahoma" w:cs="Tahoma"/>
          <w:color w:val="0D0D0D" w:themeColor="text1" w:themeTint="F2"/>
          <w:sz w:val="18"/>
          <w:szCs w:val="18"/>
          <w:rtl/>
        </w:rPr>
      </w:pPr>
      <w:r>
        <w:rPr>
          <w:b/>
          <w:bCs/>
          <w:color w:val="0D0D0D" w:themeColor="text1" w:themeTint="F2"/>
          <w:sz w:val="18"/>
          <w:szCs w:val="18"/>
          <w:rtl/>
        </w:rPr>
        <w:br w:type="page"/>
      </w:r>
      <w:bookmarkStart w:id="5" w:name="_GoBack"/>
      <w:bookmarkEnd w:id="5"/>
    </w:p>
    <w:p w:rsidR="004E71DD" w:rsidRDefault="007B43CE" w:rsidP="004E71DD">
      <w:pPr>
        <w:pStyle w:val="732"/>
        <w:rPr>
          <w:rtl/>
        </w:rPr>
      </w:pPr>
      <w:r w:rsidRPr="00EF3061">
        <w:rPr>
          <w:rFonts w:hint="cs"/>
          <w:rtl/>
        </w:rPr>
        <w:lastRenderedPageBreak/>
        <w:t>סיכום</w:t>
      </w:r>
    </w:p>
    <w:p w:rsidR="00065D58" w:rsidRPr="00805581" w:rsidRDefault="007B43CE" w:rsidP="00065D58">
      <w:pPr>
        <w:widowControl w:val="0"/>
        <w:tabs>
          <w:tab w:val="left" w:pos="9604"/>
        </w:tabs>
        <w:spacing w:before="240" w:line="276" w:lineRule="auto"/>
        <w:ind w:left="-1"/>
        <w:rPr>
          <w:rFonts w:ascii="Tahoma" w:hAnsi="Tahoma" w:cs="Tahoma"/>
          <w:sz w:val="18"/>
          <w:szCs w:val="18"/>
          <w:rtl/>
        </w:rPr>
      </w:pPr>
      <w:r w:rsidRPr="00805581">
        <w:rPr>
          <w:rFonts w:ascii="Tahoma" w:hAnsi="Tahoma" w:cs="Tahoma"/>
          <w:sz w:val="18"/>
          <w:szCs w:val="18"/>
          <w:rtl/>
        </w:rPr>
        <w:t>התפרצותם של חזירי בר ותנים לשטחים העירוניים והחקלאיים והגברת החיכוך בינם ובין בני האדם</w:t>
      </w:r>
      <w:r w:rsidRPr="00805581">
        <w:rPr>
          <w:rFonts w:ascii="Tahoma" w:hAnsi="Tahoma" w:cs="Tahoma" w:hint="cs"/>
          <w:sz w:val="18"/>
          <w:szCs w:val="18"/>
          <w:rtl/>
        </w:rPr>
        <w:t xml:space="preserve"> גורמות לנזקים הן לאדם והן לסביבה.</w:t>
      </w:r>
      <w:r w:rsidRPr="00805581">
        <w:rPr>
          <w:rFonts w:ascii="Tahoma" w:hAnsi="Tahoma" w:cs="Tahoma"/>
          <w:sz w:val="18"/>
          <w:szCs w:val="18"/>
          <w:rtl/>
        </w:rPr>
        <w:t xml:space="preserve"> על אף היקפה הנרחב של התופעה בישראל ובעולם, טרם נמצאה דרך המלך לטיפול בה.</w:t>
      </w:r>
      <w:r w:rsidRPr="00805581">
        <w:rPr>
          <w:rFonts w:ascii="Tahoma" w:hAnsi="Tahoma" w:cs="Tahoma" w:hint="cs"/>
          <w:sz w:val="18"/>
          <w:szCs w:val="18"/>
          <w:rtl/>
        </w:rPr>
        <w:t xml:space="preserve"> </w:t>
      </w:r>
      <w:r w:rsidRPr="00805581">
        <w:rPr>
          <w:rFonts w:ascii="Tahoma" w:hAnsi="Tahoma" w:cs="Tahoma"/>
          <w:sz w:val="18"/>
          <w:szCs w:val="18"/>
          <w:rtl/>
        </w:rPr>
        <w:t>ממצאי הביקורת העלו כי</w:t>
      </w:r>
      <w:r w:rsidRPr="00805581">
        <w:rPr>
          <w:rFonts w:ascii="Tahoma" w:hAnsi="Tahoma" w:cs="Tahoma" w:hint="cs"/>
          <w:sz w:val="18"/>
          <w:szCs w:val="18"/>
          <w:rtl/>
        </w:rPr>
        <w:t xml:space="preserve"> בישראל </w:t>
      </w:r>
      <w:r w:rsidRPr="00805581">
        <w:rPr>
          <w:rFonts w:ascii="Tahoma" w:hAnsi="Tahoma" w:cs="Tahoma"/>
          <w:sz w:val="18"/>
          <w:szCs w:val="18"/>
          <w:rtl/>
        </w:rPr>
        <w:t>אין אסדרה חוקית ייעודית בנושא של הטיפול במינים מתפרצים, ובהם חזירי בר ותנים, בתחום שיפוטן של הרשויות המקומיות. כפועל יוצא מהיעדר האסדרה, שיתוף הפעולה בין הרשות המקומית לבין רט"ג הוא שמכתיב את היקף הטיפול במינים המתפרצים בכל רשות, אולם אופי הטיפול נתון להחלטתה של הנהגת הרשות.</w:t>
      </w:r>
    </w:p>
    <w:p w:rsidR="00065D58" w:rsidRPr="00805581" w:rsidRDefault="007B43CE" w:rsidP="00065D58">
      <w:pPr>
        <w:widowControl w:val="0"/>
        <w:tabs>
          <w:tab w:val="left" w:pos="9604"/>
        </w:tabs>
        <w:spacing w:before="240" w:line="276" w:lineRule="auto"/>
        <w:ind w:left="-1"/>
        <w:rPr>
          <w:rFonts w:ascii="Tahoma" w:hAnsi="Tahoma" w:cs="Tahoma"/>
          <w:sz w:val="18"/>
          <w:szCs w:val="18"/>
          <w:rtl/>
        </w:rPr>
      </w:pPr>
      <w:r w:rsidRPr="00805581">
        <w:rPr>
          <w:rFonts w:ascii="Tahoma" w:hAnsi="Tahoma" w:cs="Tahoma"/>
          <w:sz w:val="18"/>
          <w:szCs w:val="18"/>
          <w:rtl/>
        </w:rPr>
        <w:t xml:space="preserve">עיריית </w:t>
      </w:r>
      <w:r w:rsidRPr="006235A0">
        <w:rPr>
          <w:rStyle w:val="7391"/>
          <w:rtl/>
        </w:rPr>
        <w:t>נשר</w:t>
      </w:r>
      <w:r w:rsidRPr="00805581">
        <w:rPr>
          <w:rFonts w:ascii="Tahoma" w:hAnsi="Tahoma" w:cs="Tahoma"/>
          <w:sz w:val="18"/>
          <w:szCs w:val="18"/>
          <w:rtl/>
        </w:rPr>
        <w:t xml:space="preserve"> והמועצה המקומית </w:t>
      </w:r>
      <w:r w:rsidRPr="006235A0">
        <w:rPr>
          <w:rStyle w:val="7391"/>
          <w:rtl/>
        </w:rPr>
        <w:t>קריית טבעון</w:t>
      </w:r>
      <w:r w:rsidRPr="00805581">
        <w:rPr>
          <w:rFonts w:ascii="Tahoma" w:hAnsi="Tahoma" w:cs="Tahoma"/>
          <w:sz w:val="18"/>
          <w:szCs w:val="18"/>
          <w:rtl/>
        </w:rPr>
        <w:t xml:space="preserve"> לא חתמו על הסכם לקבלת שירותים מרט"ג באמצעות פקח מטעמה. עיריית </w:t>
      </w:r>
      <w:r w:rsidRPr="00DF5474">
        <w:rPr>
          <w:rFonts w:ascii="Tahoma" w:hAnsi="Tahoma" w:cs="Tahoma"/>
          <w:b/>
          <w:bCs/>
          <w:sz w:val="18"/>
          <w:szCs w:val="18"/>
          <w:rtl/>
        </w:rPr>
        <w:t>נשר</w:t>
      </w:r>
      <w:r w:rsidRPr="00805581">
        <w:rPr>
          <w:rFonts w:ascii="Tahoma" w:hAnsi="Tahoma" w:cs="Tahoma"/>
          <w:sz w:val="18"/>
          <w:szCs w:val="18"/>
          <w:rtl/>
        </w:rPr>
        <w:t xml:space="preserve"> פעלה להקמת גדרות באופן נקודתי אך לא ביצעה מיפוי מקדים ולא בחנה את מפרט הגדר המתאים; המועצה המקומית </w:t>
      </w:r>
      <w:r w:rsidRPr="006235A0">
        <w:rPr>
          <w:rStyle w:val="7391"/>
          <w:rtl/>
        </w:rPr>
        <w:t>קריית טבעון</w:t>
      </w:r>
      <w:r w:rsidRPr="00805581">
        <w:rPr>
          <w:rFonts w:ascii="Tahoma" w:hAnsi="Tahoma" w:cs="Tahoma"/>
          <w:sz w:val="18"/>
          <w:szCs w:val="18"/>
          <w:rtl/>
        </w:rPr>
        <w:t xml:space="preserve"> לא פעלה להקמת גדרות. עיריית </w:t>
      </w:r>
      <w:r w:rsidRPr="006235A0">
        <w:rPr>
          <w:rStyle w:val="7391"/>
          <w:rtl/>
        </w:rPr>
        <w:t>חיפה</w:t>
      </w:r>
      <w:r w:rsidRPr="00805581">
        <w:rPr>
          <w:rFonts w:ascii="Tahoma" w:hAnsi="Tahoma" w:cs="Tahoma"/>
          <w:sz w:val="18"/>
          <w:szCs w:val="18"/>
          <w:rtl/>
        </w:rPr>
        <w:t xml:space="preserve"> ביצעה פעולות בתחום הסניטציה</w:t>
      </w:r>
      <w:r w:rsidRPr="00805581">
        <w:rPr>
          <w:rFonts w:ascii="Tahoma" w:hAnsi="Tahoma" w:cs="Tahoma" w:hint="cs"/>
          <w:sz w:val="18"/>
          <w:szCs w:val="18"/>
          <w:rtl/>
        </w:rPr>
        <w:t>,</w:t>
      </w:r>
      <w:r w:rsidRPr="00805581">
        <w:rPr>
          <w:rFonts w:ascii="Tahoma" w:hAnsi="Tahoma" w:cs="Tahoma"/>
          <w:sz w:val="18"/>
          <w:szCs w:val="18"/>
          <w:rtl/>
        </w:rPr>
        <w:t xml:space="preserve"> כגון קיבוע עגלות אשפה ותגבור פינוי האשפה, אך בשנת 2024 חלה ירידה בתדירות פינוי האשפה וכן בתדירות האכיפה נגד מאכילי חתולים; עיריית </w:t>
      </w:r>
      <w:r w:rsidRPr="006235A0">
        <w:rPr>
          <w:rStyle w:val="7391"/>
          <w:rtl/>
        </w:rPr>
        <w:t>ירושלים</w:t>
      </w:r>
      <w:r w:rsidRPr="00805581">
        <w:rPr>
          <w:rFonts w:ascii="Tahoma" w:hAnsi="Tahoma" w:cs="Tahoma"/>
          <w:sz w:val="18"/>
          <w:szCs w:val="18"/>
          <w:rtl/>
        </w:rPr>
        <w:t xml:space="preserve"> פעלה בתחום הניקיון ופינוי האשפה אך לא פעלה לאכיפה נגד מאכילי חיות ולהסברה לתושבים בנושא זה</w:t>
      </w:r>
      <w:r w:rsidRPr="00805581">
        <w:rPr>
          <w:rFonts w:ascii="Tahoma" w:hAnsi="Tahoma" w:cs="Tahoma" w:hint="cs"/>
          <w:sz w:val="18"/>
          <w:szCs w:val="18"/>
          <w:rtl/>
        </w:rPr>
        <w:t>.</w:t>
      </w:r>
    </w:p>
    <w:p w:rsidR="00065D58" w:rsidRPr="00805581" w:rsidRDefault="007B43CE" w:rsidP="00065D58">
      <w:pPr>
        <w:widowControl w:val="0"/>
        <w:tabs>
          <w:tab w:val="left" w:pos="9604"/>
        </w:tabs>
        <w:spacing w:before="240" w:line="276" w:lineRule="auto"/>
        <w:ind w:left="-1"/>
        <w:rPr>
          <w:rFonts w:ascii="Tahoma" w:hAnsi="Tahoma" w:cs="Tahoma"/>
          <w:sz w:val="18"/>
          <w:szCs w:val="18"/>
          <w:rtl/>
        </w:rPr>
      </w:pPr>
      <w:r w:rsidRPr="00805581">
        <w:rPr>
          <w:rFonts w:ascii="Tahoma" w:hAnsi="Tahoma" w:cs="Tahoma" w:hint="cs"/>
          <w:sz w:val="18"/>
          <w:szCs w:val="18"/>
          <w:rtl/>
        </w:rPr>
        <w:t>כל</w:t>
      </w:r>
      <w:r w:rsidRPr="00805581">
        <w:rPr>
          <w:rFonts w:ascii="Tahoma" w:hAnsi="Tahoma" w:cs="Tahoma" w:hint="cs"/>
          <w:sz w:val="18"/>
          <w:szCs w:val="18"/>
        </w:rPr>
        <w:t xml:space="preserve"> </w:t>
      </w:r>
      <w:r w:rsidRPr="00805581">
        <w:rPr>
          <w:rFonts w:ascii="Tahoma" w:hAnsi="Tahoma" w:cs="Tahoma"/>
          <w:sz w:val="18"/>
          <w:szCs w:val="18"/>
          <w:rtl/>
        </w:rPr>
        <w:t xml:space="preserve">הרשויות שנבדקו דיללו חזירי בר בתחום שיפוטן: עיריית </w:t>
      </w:r>
      <w:r w:rsidRPr="006235A0">
        <w:rPr>
          <w:rStyle w:val="7391"/>
          <w:rtl/>
        </w:rPr>
        <w:t>חיפה</w:t>
      </w:r>
      <w:r w:rsidRPr="00805581">
        <w:rPr>
          <w:rFonts w:ascii="Tahoma" w:hAnsi="Tahoma" w:cs="Tahoma"/>
          <w:sz w:val="18"/>
          <w:szCs w:val="18"/>
          <w:rtl/>
        </w:rPr>
        <w:t xml:space="preserve"> דיללה חזירי בר בשיטות שונות בשנים שנבדקו, ובשנת 2024 החלה לדלל חזירי בר באמצעות ציד בירי בשכונות העיר; עיריית </w:t>
      </w:r>
      <w:r w:rsidRPr="006235A0">
        <w:rPr>
          <w:rStyle w:val="7391"/>
          <w:rtl/>
        </w:rPr>
        <w:t>ירושלים</w:t>
      </w:r>
      <w:r w:rsidRPr="00805581">
        <w:rPr>
          <w:rFonts w:ascii="Tahoma" w:hAnsi="Tahoma" w:cs="Tahoma"/>
          <w:sz w:val="18"/>
          <w:szCs w:val="18"/>
          <w:rtl/>
        </w:rPr>
        <w:t xml:space="preserve"> דיללה חזירי בר באמצעות פקח </w:t>
      </w:r>
      <w:r w:rsidRPr="00805581">
        <w:rPr>
          <w:rFonts w:ascii="Tahoma" w:hAnsi="Tahoma" w:cs="Tahoma" w:hint="cs"/>
          <w:sz w:val="18"/>
          <w:szCs w:val="18"/>
          <w:rtl/>
        </w:rPr>
        <w:t>נזקי חקלאות</w:t>
      </w:r>
      <w:r w:rsidRPr="00805581">
        <w:rPr>
          <w:rFonts w:ascii="Tahoma" w:hAnsi="Tahoma" w:cs="Tahoma"/>
          <w:sz w:val="18"/>
          <w:szCs w:val="18"/>
          <w:rtl/>
        </w:rPr>
        <w:t xml:space="preserve"> שביצע ציד בירי בעיקר מחוץ לשכונות </w:t>
      </w:r>
      <w:r w:rsidRPr="00805581">
        <w:rPr>
          <w:rFonts w:ascii="Tahoma" w:hAnsi="Tahoma" w:cs="Tahoma" w:hint="cs"/>
          <w:sz w:val="18"/>
          <w:szCs w:val="18"/>
          <w:rtl/>
        </w:rPr>
        <w:t>ה</w:t>
      </w:r>
      <w:r w:rsidRPr="00805581">
        <w:rPr>
          <w:rFonts w:ascii="Tahoma" w:hAnsi="Tahoma" w:cs="Tahoma"/>
          <w:sz w:val="18"/>
          <w:szCs w:val="18"/>
          <w:rtl/>
        </w:rPr>
        <w:t xml:space="preserve">עיר; עיריית </w:t>
      </w:r>
      <w:r w:rsidRPr="006235A0">
        <w:rPr>
          <w:rStyle w:val="7391"/>
          <w:rtl/>
        </w:rPr>
        <w:t>נשר</w:t>
      </w:r>
      <w:r w:rsidRPr="00805581">
        <w:rPr>
          <w:rFonts w:ascii="Tahoma" w:hAnsi="Tahoma" w:cs="Tahoma"/>
          <w:sz w:val="18"/>
          <w:szCs w:val="18"/>
          <w:rtl/>
        </w:rPr>
        <w:t xml:space="preserve"> דיללה חזירי בר באמצעות ציד בירי בפאתי שכונות העיר; והמועצה המקומית </w:t>
      </w:r>
      <w:r w:rsidRPr="006235A0">
        <w:rPr>
          <w:rStyle w:val="7391"/>
          <w:rtl/>
        </w:rPr>
        <w:t>קריית טבעון</w:t>
      </w:r>
      <w:r w:rsidRPr="00805581">
        <w:rPr>
          <w:rFonts w:ascii="Tahoma" w:hAnsi="Tahoma" w:cs="Tahoma"/>
          <w:sz w:val="18"/>
          <w:szCs w:val="18"/>
          <w:rtl/>
        </w:rPr>
        <w:t xml:space="preserve"> דיללה חזירי בר באמצעות לכידה והמתה. </w:t>
      </w:r>
    </w:p>
    <w:p w:rsidR="00065D58" w:rsidRPr="00805581" w:rsidRDefault="007B43CE" w:rsidP="00065D58">
      <w:pPr>
        <w:widowControl w:val="0"/>
        <w:tabs>
          <w:tab w:val="left" w:pos="9604"/>
        </w:tabs>
        <w:spacing w:before="240" w:line="276" w:lineRule="auto"/>
        <w:ind w:left="-1"/>
        <w:rPr>
          <w:rFonts w:ascii="Tahoma" w:hAnsi="Tahoma" w:cs="Tahoma"/>
          <w:sz w:val="18"/>
          <w:szCs w:val="18"/>
          <w:rtl/>
        </w:rPr>
      </w:pPr>
      <w:r w:rsidRPr="00805581">
        <w:rPr>
          <w:rFonts w:ascii="Tahoma" w:hAnsi="Tahoma" w:cs="Tahoma"/>
          <w:sz w:val="18"/>
          <w:szCs w:val="18"/>
          <w:rtl/>
        </w:rPr>
        <w:t xml:space="preserve">מומלץ כי המשרד להגנת הסביבה הממונה על ביצוע החוק להגנת חיית הבר, תוך היוועצות </w:t>
      </w:r>
      <w:r w:rsidRPr="00805581">
        <w:rPr>
          <w:rFonts w:ascii="Tahoma" w:hAnsi="Tahoma" w:cs="Tahoma" w:hint="eastAsia"/>
          <w:sz w:val="18"/>
          <w:szCs w:val="18"/>
          <w:rtl/>
        </w:rPr>
        <w:t>ב</w:t>
      </w:r>
      <w:r w:rsidRPr="00805581">
        <w:rPr>
          <w:rFonts w:ascii="Tahoma" w:hAnsi="Tahoma" w:cs="Tahoma"/>
          <w:sz w:val="18"/>
          <w:szCs w:val="18"/>
          <w:rtl/>
        </w:rPr>
        <w:t xml:space="preserve">רשות הטבע והגנים בתור הגורם המקצועי האמון על הנושא, יסדיר </w:t>
      </w:r>
      <w:r w:rsidRPr="00805581">
        <w:rPr>
          <w:rFonts w:ascii="Tahoma" w:hAnsi="Tahoma" w:cs="Tahoma" w:hint="cs"/>
          <w:sz w:val="18"/>
          <w:szCs w:val="18"/>
          <w:rtl/>
        </w:rPr>
        <w:t xml:space="preserve">את אופן </w:t>
      </w:r>
      <w:r w:rsidRPr="00805581">
        <w:rPr>
          <w:rFonts w:ascii="Tahoma" w:hAnsi="Tahoma" w:cs="Tahoma"/>
          <w:sz w:val="18"/>
          <w:szCs w:val="18"/>
          <w:rtl/>
        </w:rPr>
        <w:t>הטיפול במינים מתפרצים</w:t>
      </w:r>
      <w:r w:rsidRPr="00805581">
        <w:rPr>
          <w:rFonts w:ascii="Tahoma" w:hAnsi="Tahoma" w:cs="Tahoma" w:hint="cs"/>
          <w:sz w:val="18"/>
          <w:szCs w:val="18"/>
          <w:rtl/>
        </w:rPr>
        <w:t>, יגדיר</w:t>
      </w:r>
      <w:r w:rsidRPr="00805581">
        <w:rPr>
          <w:rFonts w:ascii="Tahoma" w:hAnsi="Tahoma" w:cs="Tahoma"/>
          <w:sz w:val="18"/>
          <w:szCs w:val="18"/>
          <w:rtl/>
        </w:rPr>
        <w:t xml:space="preserve"> את תחומי האחריות והסמכויות של כל אחד מהגורמים האחראים לטיפול בנושא זה </w:t>
      </w:r>
      <w:r w:rsidRPr="00805581">
        <w:rPr>
          <w:rFonts w:ascii="Tahoma" w:hAnsi="Tahoma" w:cs="Tahoma" w:hint="eastAsia"/>
          <w:sz w:val="18"/>
          <w:szCs w:val="18"/>
          <w:rtl/>
        </w:rPr>
        <w:t>ויבחן</w:t>
      </w:r>
      <w:r w:rsidRPr="00805581">
        <w:rPr>
          <w:rFonts w:ascii="Tahoma" w:hAnsi="Tahoma" w:cs="Tahoma" w:hint="cs"/>
          <w:sz w:val="18"/>
          <w:szCs w:val="18"/>
          <w:rtl/>
        </w:rPr>
        <w:t xml:space="preserve"> את השתתפותם </w:t>
      </w:r>
      <w:r w:rsidRPr="00805581">
        <w:rPr>
          <w:rFonts w:ascii="Tahoma" w:hAnsi="Tahoma" w:cs="Tahoma"/>
          <w:sz w:val="18"/>
          <w:szCs w:val="18"/>
          <w:rtl/>
        </w:rPr>
        <w:t>בנטל התקציבי הכרוך בכך.</w:t>
      </w:r>
      <w:r w:rsidRPr="00805581">
        <w:rPr>
          <w:rFonts w:ascii="Tahoma" w:hAnsi="Tahoma" w:cs="Tahoma" w:hint="cs"/>
          <w:sz w:val="18"/>
          <w:szCs w:val="18"/>
          <w:rtl/>
        </w:rPr>
        <w:t xml:space="preserve"> </w:t>
      </w:r>
      <w:r w:rsidRPr="00805581">
        <w:rPr>
          <w:rFonts w:ascii="Tahoma" w:hAnsi="Tahoma" w:cs="Tahoma"/>
          <w:sz w:val="18"/>
          <w:szCs w:val="18"/>
          <w:rtl/>
        </w:rPr>
        <w:t xml:space="preserve">עוד מומלץ כי הרשויות שנבדקו </w:t>
      </w:r>
      <w:r w:rsidRPr="00805581">
        <w:rPr>
          <w:rFonts w:ascii="Tahoma" w:hAnsi="Tahoma" w:cs="Tahoma" w:hint="cs"/>
          <w:sz w:val="18"/>
          <w:szCs w:val="18"/>
          <w:rtl/>
        </w:rPr>
        <w:t>יאמצו</w:t>
      </w:r>
      <w:r w:rsidRPr="00805581">
        <w:rPr>
          <w:rFonts w:ascii="Tahoma" w:hAnsi="Tahoma" w:cs="Tahoma"/>
          <w:sz w:val="18"/>
          <w:szCs w:val="18"/>
          <w:rtl/>
        </w:rPr>
        <w:t xml:space="preserve"> את הטיפול המשולב </w:t>
      </w:r>
      <w:r w:rsidRPr="00805581">
        <w:rPr>
          <w:rFonts w:ascii="Tahoma" w:hAnsi="Tahoma" w:cs="Tahoma" w:hint="cs"/>
          <w:sz w:val="18"/>
          <w:szCs w:val="18"/>
          <w:rtl/>
        </w:rPr>
        <w:t>ויתמידו</w:t>
      </w:r>
      <w:r w:rsidRPr="00805581">
        <w:rPr>
          <w:rFonts w:ascii="Tahoma" w:hAnsi="Tahoma" w:cs="Tahoma"/>
          <w:sz w:val="18"/>
          <w:szCs w:val="18"/>
          <w:rtl/>
        </w:rPr>
        <w:t xml:space="preserve"> בו, ו</w:t>
      </w:r>
      <w:r w:rsidRPr="00805581">
        <w:rPr>
          <w:rFonts w:ascii="Tahoma" w:hAnsi="Tahoma" w:cs="Tahoma" w:hint="cs"/>
          <w:sz w:val="18"/>
          <w:szCs w:val="18"/>
          <w:rtl/>
        </w:rPr>
        <w:t xml:space="preserve">כי הן </w:t>
      </w:r>
      <w:r w:rsidRPr="00805581">
        <w:rPr>
          <w:rFonts w:ascii="Tahoma" w:hAnsi="Tahoma" w:cs="Tahoma"/>
          <w:sz w:val="18"/>
          <w:szCs w:val="18"/>
          <w:rtl/>
        </w:rPr>
        <w:t>יבחנו את האפקטיביות של הפעולות המתבצעות במסגרת טיפול זה. זאת לצורך צמצום הקונפליקט בין חזירי הבר והתנים לבין תושבי הרשויות, לשם מזעור הנזקים הנגרמים לאדם, לשם השמירה על רווחת התושבים וכן לשם שיפור איכות חייהם, ותוך הפחתה מרבית של הפגיעה בבעלי חיים אלה.</w:t>
      </w:r>
    </w:p>
    <w:p w:rsidR="00B878CB" w:rsidRDefault="007B43CE">
      <w:pPr>
        <w:bidi w:val="0"/>
        <w:spacing w:after="200" w:line="276" w:lineRule="auto"/>
        <w:rPr>
          <w:rFonts w:ascii="Tahoma" w:hAnsi="Tahoma" w:cs="Tahoma"/>
          <w:color w:val="0D0D0D" w:themeColor="text1" w:themeTint="F2"/>
          <w:sz w:val="18"/>
          <w:szCs w:val="18"/>
          <w:rtl/>
        </w:rPr>
      </w:pPr>
      <w:r>
        <w:rPr>
          <w:rtl/>
        </w:rPr>
        <w:br w:type="page"/>
      </w:r>
    </w:p>
    <w:p w:rsidR="00D57BE9" w:rsidRDefault="007B43CE" w:rsidP="004A6E79">
      <w:pPr>
        <w:pStyle w:val="7392"/>
        <w:rPr>
          <w:rtl/>
        </w:rPr>
      </w:pPr>
      <w:r>
        <w:rPr>
          <w:noProof/>
          <w:rtl/>
          <w:lang w:val="he-IL"/>
        </w:rPr>
        <w:lastRenderedPageBreak/>
        <mc:AlternateContent>
          <mc:Choice Requires="wps">
            <w:drawing>
              <wp:anchor distT="0" distB="0" distL="114300" distR="114300" simplePos="0" relativeHeight="251712512" behindDoc="0" locked="0" layoutInCell="1" allowOverlap="1">
                <wp:simplePos x="0" y="0"/>
                <wp:positionH relativeFrom="column">
                  <wp:posOffset>4434416</wp:posOffset>
                </wp:positionH>
                <wp:positionV relativeFrom="paragraph">
                  <wp:posOffset>7064164</wp:posOffset>
                </wp:positionV>
                <wp:extent cx="787400" cy="787400"/>
                <wp:effectExtent l="0" t="0" r="12700" b="12700"/>
                <wp:wrapNone/>
                <wp:docPr id="1206646167" name="מלבן 29"/>
                <wp:cNvGraphicFramePr/>
                <a:graphic xmlns:a="http://schemas.openxmlformats.org/drawingml/2006/main">
                  <a:graphicData uri="http://schemas.microsoft.com/office/word/2010/wordprocessingShape">
                    <wps:wsp>
                      <wps:cNvSpPr/>
                      <wps:spPr>
                        <a:xfrm>
                          <a:off x="0" y="0"/>
                          <a:ext cx="787400" cy="787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73426172" id="מלבן 29" o:spid="_x0000_s1026" style="position:absolute;left:0;text-align:left;margin-left:349.15pt;margin-top:556.25pt;width:62pt;height:6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7kmAIAAKYFAAAOAAAAZHJzL2Uyb0RvYy54bWysVMFu2zAMvQ/YPwi6r7aDNGmDOkXRosOA&#10;oi3WDj0rshQbkCWNUuNkf7H7sH1WfmeUZLtdV+xQ7GKLIvlIPpE8Od22imwEuMbokhYHOSVCc1M1&#10;el3SL/eXH44ocZ7piimjRUl3wtHT5ft3J51diImpjaoEEATRbtHZktbe20WWOV6LlrkDY4VGpTTQ&#10;Mo8irLMKWIforcomeT7LOgOVBcOFc3h7kZR0GfGlFNzfSOmEJ6qkmJuPX4jfVfhmyxO2WAOzdcP7&#10;NNgbsmhZozHoCHXBPCOP0PwF1TYcjDPSH3DTZkbKhotYA1ZT5C+quauZFbEWJMfZkSb3/2D59eYW&#10;SFPh203y2Ww6K2ZzSjRr8a32P/c/9t/3v8jkOPDUWbdA8zt7C73k8BiK3kpowx/LIdvI7W7kVmw9&#10;4Xg5P5pPc3wBjqr+jCjZk7MF5z8K05JwKCng00VG2ebK+WQ6mIRYzqimumyUikJoF3GugGwYPvRq&#10;XYSEEfwPK6Xf5IgwwTML9aeK48nvlAh4Sn8WEhnEGicx4di7T8kwzoX2RVLVrBIpx+IwRzr6LIf0&#10;Y84RMCBLrG7E7gEGywQyYCeY3j64itj6o3P+r8SS8+gRIxvtR+e20QZeA1BYVR852Q8kJWoCSytT&#10;7bC/wKTBc5ZfNvi8V8z5WwY4adgRuD38DX6kMl1JTX+ipDbw7bX7YI8DgFpKOpzckrqvjwwEJeqT&#10;xtE4LqbTMOpRmB7OJyjAc83quUY/tucGe6bAPWV5PAZ7r4ZbCaZ9wCVzFqKiimmOsUvKPQzCuU8b&#10;BdcUF2dn0QzH2zJ/pe8sD+CB1dC+99sHBrbvcY/DcW2GKWeLF62ebHtSE5O9gMsgtkq/uMK2eS5H&#10;q6f1uvwNAAD//wMAUEsDBBQABgAIAAAAIQAyNhiH4wAAAA0BAAAPAAAAZHJzL2Rvd25yZXYueG1s&#10;TI/BTsMwEETvSPyDtUjcqOOURmmIU1UIBFSCqoUDRyd2k4h4HcVOGv6e5QTHnXmanck3s+3YZAbf&#10;OpQgFhEwg5XTLdYSPt4fb1JgPijUqnNoJHwbD5vi8iJXmXZnPJjpGGpGIegzJaEJoc8491VjrPIL&#10;1xsk7+QGqwKdQ831oM4UbjseR1HCrWqRPjSqN/eNqb6Oo5Xwebs7ja/ly9szDzjut0/iMD0IKa+v&#10;5u0dsGDm8AfDb32qDgV1Kt2I2rNOQrJOl4SSIUS8AkZIGscklSTFy2QFvMj5/xXFDwAAAP//AwBQ&#10;SwECLQAUAAYACAAAACEAtoM4kv4AAADhAQAAEwAAAAAAAAAAAAAAAAAAAAAAW0NvbnRlbnRfVHlw&#10;ZXNdLnhtbFBLAQItABQABgAIAAAAIQA4/SH/1gAAAJQBAAALAAAAAAAAAAAAAAAAAC8BAABfcmVs&#10;cy8ucmVsc1BLAQItABQABgAIAAAAIQCdUl7kmAIAAKYFAAAOAAAAAAAAAAAAAAAAAC4CAABkcnMv&#10;ZTJvRG9jLnhtbFBLAQItABQABgAIAAAAIQAyNhiH4wAAAA0BAAAPAAAAAAAAAAAAAAAAAPIEAABk&#10;cnMvZG93bnJldi54bWxQSwUGAAAAAAQABADzAAAAAgYAAAAA&#10;" fillcolor="white [3212]" strokecolor="white [3212]" strokeweight="1.25pt"/>
            </w:pict>
          </mc:Fallback>
        </mc:AlternateContent>
      </w:r>
      <w:r>
        <w:rPr>
          <w:noProof/>
          <w:rtl/>
          <w:lang w:val="he-IL"/>
        </w:rPr>
        <mc:AlternateContent>
          <mc:Choice Requires="wps">
            <w:drawing>
              <wp:anchor distT="0" distB="0" distL="114300" distR="114300" simplePos="0" relativeHeight="251710464" behindDoc="0" locked="0" layoutInCell="1" allowOverlap="1">
                <wp:simplePos x="0" y="0"/>
                <wp:positionH relativeFrom="column">
                  <wp:posOffset>-1431713</wp:posOffset>
                </wp:positionH>
                <wp:positionV relativeFrom="paragraph">
                  <wp:posOffset>-716703</wp:posOffset>
                </wp:positionV>
                <wp:extent cx="6107853" cy="787400"/>
                <wp:effectExtent l="0" t="0" r="13970" b="12700"/>
                <wp:wrapNone/>
                <wp:docPr id="591213076" name="מלבן 29"/>
                <wp:cNvGraphicFramePr/>
                <a:graphic xmlns:a="http://schemas.openxmlformats.org/drawingml/2006/main">
                  <a:graphicData uri="http://schemas.microsoft.com/office/word/2010/wordprocessingShape">
                    <wps:wsp>
                      <wps:cNvSpPr/>
                      <wps:spPr>
                        <a:xfrm>
                          <a:off x="0" y="0"/>
                          <a:ext cx="6107853" cy="787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40B2FF08" id="מלבן 29" o:spid="_x0000_s1026" style="position:absolute;left:0;text-align:left;margin-left:-112.75pt;margin-top:-56.45pt;width:480.95pt;height:6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xLmwIAAKYFAAAOAAAAZHJzL2Uyb0RvYy54bWysVM1u2zAMvg/YOwi6r7bTpGmDOkXRosOA&#10;oi3WDj0rshQb0N8oNU72FrsP3WPldUbJjvuzYodiF1kUyY/kZ5LHJ2utyEqAb6wpabGXUyIMt1Vj&#10;liX9dnfx6ZASH5ipmLJGlHQjPD2Zf/xw3LqZGNnaqkoAQRDjZ60raR2Cm2WZ57XQzO9ZJwwqpQXN&#10;AoqwzCpgLaJrlY3y/CBrLVQOLBfe4+t5p6TzhC+l4OFaSi8CUSXF3EI6IZ2LeGbzYzZbAnN1w/s0&#10;2Duy0KwxGHSAOmeBkQdo/oLSDQfrrQx73OrMStlwkWrAaor8VTW3NXMi1YLkeDfQ5P8fLL9a3QBp&#10;qpJOjopRsZ9PDygxTOOv2j5uf21/bn+T0VGkqXV+hta37gZ6yeM11ryWoOMXqyHrRO1moFasA+H4&#10;eFDk08PJPiUcddPD6ThP3GdP3g58+CysJvFSUsBflxhlq0sfMCKa7kxiMG9VU100SiUhtos4U0BW&#10;DH/0YlnEjNHjhZUy73JEmOiZRQK6ktMtbJSIeMp8FRIZxCJHKeHUu0/JMM6FCUWnqlkluhyLST5Q&#10;MHiknBNgRJZY3YDdA7wsdIfdFdvbR1eRWn9wzv+VWOc8eKTI1oTBWTfGwlsACqvqI3f2O5I6aiJL&#10;C1ttsL/AdoPnHb9o8PdeMh9uGOCk4Uzi9gjXeEhl25La/kZJbeHHW+/RHgcAtZS0OLkl9d8fGAhK&#10;1BeDo3FUjMdx1JMwnkxHKMBzzeK5xjzoM4s9U+Cecjxdo31Qu1cJVt/jkjmNUVHFDMfYJeUBdsJZ&#10;6DYKrikuTk+TGY63Y+HS3DoewSOrsX3v1vcMXN/jAafjyu6mnM1etXpn25PaMdkLuAxSq/SLK26b&#10;53Kyelqv8z8AAAD//wMAUEsDBBQABgAIAAAAIQDQBAM04wAAAAwBAAAPAAAAZHJzL2Rvd25yZXYu&#10;eG1sTI9NT8MwDIbvSPyHyEjctjRlG6M0nSYE4kOCaYMDx7T12orGqZq0K/8ec4KbLT96/bzpZrKt&#10;GLH3jSMNah6BQCpc2VCl4eP9YbYG4YOh0rSOUMM3ethk52epSUp3oj2Oh1AJDiGfGA11CF0ipS9q&#10;tMbPXYfEt6PrrQm89pUse3PicNvKOIpW0pqG+ENtOryrsfg6DFbD5+LlOLzmz29PMtCw2z6q/Xiv&#10;tL68mLa3IAJO4Q+GX31Wh4ydcjdQ6UWrYRbHyyWzPCkV34Bg5vpqtQCRM6wUyCyV/0tkPwAAAP//&#10;AwBQSwECLQAUAAYACAAAACEAtoM4kv4AAADhAQAAEwAAAAAAAAAAAAAAAAAAAAAAW0NvbnRlbnRf&#10;VHlwZXNdLnhtbFBLAQItABQABgAIAAAAIQA4/SH/1gAAAJQBAAALAAAAAAAAAAAAAAAAAC8BAABf&#10;cmVscy8ucmVsc1BLAQItABQABgAIAAAAIQDRcdxLmwIAAKYFAAAOAAAAAAAAAAAAAAAAAC4CAABk&#10;cnMvZTJvRG9jLnhtbFBLAQItABQABgAIAAAAIQDQBAM04wAAAAwBAAAPAAAAAAAAAAAAAAAAAPUE&#10;AABkcnMvZG93bnJldi54bWxQSwUGAAAAAAQABADzAAAABQYAAAAA&#10;" fillcolor="white [3212]" strokecolor="white [3212]" strokeweight="1.25pt"/>
            </w:pict>
          </mc:Fallback>
        </mc:AlternateContent>
      </w:r>
    </w:p>
    <w:sectPr w:rsidR="00D57BE9" w:rsidSect="00F826E2">
      <w:headerReference w:type="default" r:id="rId30"/>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157" w:rsidRDefault="00F24157">
      <w:pPr>
        <w:spacing w:line="240" w:lineRule="auto"/>
      </w:pPr>
      <w:r>
        <w:separator/>
      </w:r>
    </w:p>
    <w:p w:rsidR="00F24157" w:rsidRDefault="00F24157"/>
    <w:p w:rsidR="00F24157" w:rsidRDefault="00F24157"/>
    <w:p w:rsidR="00F24157" w:rsidRDefault="00F24157"/>
  </w:endnote>
  <w:endnote w:type="continuationSeparator" w:id="0">
    <w:p w:rsidR="00F24157" w:rsidRDefault="00F24157">
      <w:pPr>
        <w:spacing w:line="240" w:lineRule="auto"/>
      </w:pPr>
      <w:r>
        <w:continuationSeparator/>
      </w:r>
    </w:p>
    <w:p w:rsidR="00F24157" w:rsidRDefault="00F24157"/>
    <w:p w:rsidR="00F24157" w:rsidRDefault="00F24157"/>
    <w:p w:rsidR="00F24157" w:rsidRDefault="00F24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charset w:val="00"/>
    <w:family w:val="swiss"/>
    <w:pitch w:val="variable"/>
    <w:sig w:usb0="00000003" w:usb1="00000000" w:usb2="00000000" w:usb3="00000000" w:csb0="00000003" w:csb1="00000000"/>
  </w:font>
  <w:font w:name="Tw Cen MT Condensed">
    <w:charset w:val="00"/>
    <w:family w:val="swiss"/>
    <w:pitch w:val="variable"/>
    <w:sig w:usb0="00000003" w:usb1="00000000" w:usb2="00000000" w:usb3="00000000" w:csb0="00000003" w:csb1="00000000"/>
  </w:font>
  <w:font w:name="Levenim MT">
    <w:charset w:val="B1"/>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E79" w:rsidRDefault="004A6E79" w:rsidP="004A6E79">
    <w:pPr>
      <w:pStyle w:val="a9"/>
      <w:spacing w:after="120" w:line="312" w:lineRule="auto"/>
      <w:ind w:left="-510"/>
      <w:jc w:val="left"/>
      <w:rPr>
        <w:rFonts w:ascii="Tahoma" w:hAnsi="Tahoma" w:cs="Tahoma"/>
        <w:sz w:val="18"/>
        <w:szCs w:val="18"/>
        <w:rtl/>
      </w:rPr>
    </w:pPr>
  </w:p>
  <w:p w:rsidR="004A6E79" w:rsidRDefault="007B43CE" w:rsidP="004A6E79">
    <w:pPr>
      <w:pStyle w:val="a9"/>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A6E79" w:rsidRPr="004A6E79" w:rsidRDefault="004A6E79" w:rsidP="004A6E7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7B43CE" w:rsidP="00AC37C7">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RDefault="00AC37C7" w:rsidP="00AC37C7">
    <w:pPr>
      <w:pStyle w:val="a9"/>
      <w:spacing w:after="120" w:line="312" w:lineRule="auto"/>
      <w:ind w:right="-737"/>
      <w:jc w:val="right"/>
      <w:rPr>
        <w:rFonts w:ascii="Tahoma" w:hAnsi="Tahoma" w:cs="Tahom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157" w:rsidRDefault="00F24157" w:rsidP="00E7235E">
      <w:pPr>
        <w:spacing w:line="240" w:lineRule="auto"/>
      </w:pPr>
      <w:r>
        <w:separator/>
      </w:r>
    </w:p>
  </w:footnote>
  <w:footnote w:type="continuationSeparator" w:id="0">
    <w:p w:rsidR="00F24157" w:rsidRDefault="00F24157" w:rsidP="00C23CC9">
      <w:pPr>
        <w:spacing w:line="240" w:lineRule="auto"/>
      </w:pPr>
      <w:r>
        <w:continuationSeparator/>
      </w:r>
    </w:p>
    <w:p w:rsidR="00F24157" w:rsidRDefault="00F24157"/>
    <w:p w:rsidR="00F24157" w:rsidRDefault="00F24157"/>
    <w:p w:rsidR="00F24157" w:rsidRDefault="00F24157"/>
  </w:footnote>
  <w:footnote w:id="1">
    <w:p w:rsidR="00C52205" w:rsidRPr="00C52205" w:rsidRDefault="007B43CE" w:rsidP="00C52205">
      <w:pPr>
        <w:pStyle w:val="712"/>
        <w:rPr>
          <w:rtl/>
        </w:rPr>
      </w:pPr>
      <w:r w:rsidRPr="00C52205">
        <w:rPr>
          <w:rStyle w:val="affff3"/>
          <w:vertAlign w:val="baseline"/>
        </w:rPr>
        <w:footnoteRef/>
      </w:r>
      <w:r w:rsidRPr="00C52205">
        <w:rPr>
          <w:rtl/>
        </w:rPr>
        <w:t xml:space="preserve"> </w:t>
      </w:r>
      <w:r w:rsidRPr="00C52205">
        <w:rPr>
          <w:rtl/>
        </w:rPr>
        <w:tab/>
      </w:r>
      <w:r w:rsidRPr="00C52205">
        <w:rPr>
          <w:rFonts w:hint="cs"/>
          <w:rtl/>
        </w:rPr>
        <w:t xml:space="preserve">בעיריית </w:t>
      </w:r>
      <w:r w:rsidRPr="00C52205">
        <w:rPr>
          <w:rtl/>
        </w:rPr>
        <w:t>חיפה ובמועצה המקומית קריית טבעון הנתונים מעודכנים ליולי 2024</w:t>
      </w:r>
      <w:r w:rsidRPr="00C52205">
        <w:rPr>
          <w:rFonts w:hint="cs"/>
          <w:rtl/>
        </w:rPr>
        <w:t>;</w:t>
      </w:r>
      <w:r w:rsidRPr="00C52205">
        <w:rPr>
          <w:rtl/>
        </w:rPr>
        <w:t xml:space="preserve"> בעיריית ירושלים הנתונים מעודכנים לספטמבר 2024</w:t>
      </w:r>
      <w:r w:rsidRPr="00C52205">
        <w:rPr>
          <w:rFonts w:hint="cs"/>
          <w:rtl/>
        </w:rPr>
        <w:t>;</w:t>
      </w:r>
      <w:r w:rsidRPr="00C52205">
        <w:rPr>
          <w:rtl/>
        </w:rPr>
        <w:t xml:space="preserve"> ובעיריית נשר הנתונים מעודכנים לאוקטובר 2024.</w:t>
      </w:r>
    </w:p>
  </w:footnote>
  <w:footnote w:id="2">
    <w:p w:rsidR="00C52205" w:rsidRPr="00C52205" w:rsidRDefault="007B43CE" w:rsidP="00C52205">
      <w:pPr>
        <w:pStyle w:val="712"/>
      </w:pPr>
      <w:r w:rsidRPr="00C52205">
        <w:rPr>
          <w:rStyle w:val="affff3"/>
          <w:vertAlign w:val="baseline"/>
        </w:rPr>
        <w:footnoteRef/>
      </w:r>
      <w:r w:rsidRPr="00C52205">
        <w:rPr>
          <w:rtl/>
        </w:rPr>
        <w:t xml:space="preserve"> </w:t>
      </w:r>
      <w:r w:rsidRPr="00C52205">
        <w:rPr>
          <w:rtl/>
        </w:rPr>
        <w:tab/>
      </w:r>
      <w:r w:rsidRPr="00C52205">
        <w:rPr>
          <w:rFonts w:hint="cs"/>
          <w:rtl/>
        </w:rPr>
        <w:t>בעיריית ירושלים מספר הפניות כולל גם פניות בנושא תנים.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7B43CE"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7B43C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F73EE0" w:rsidRDefault="007B43C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80783" id="Straight Connector 7"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CCkd698AAAAKAQAADwAAAGRy&#10;cy9kb3ducmV2LnhtbEyPwU7DMBBE70j8g7VI3FqnUdrSEKcCJBAHhEThA9x4SULttRW7aeDrWcQB&#10;bruzo5m31XZyVow4xN6TgsU8A4HUeNNTq+Dt9X52BSImTUZbT6jgEyNs6/OzSpfGn+gFx11qBYdQ&#10;LLWCLqVQShmbDp2Ocx+Q+PbuB6cTr0MrzaBPHO6szLNsJZ3uiRs6HfCuw+awOzoFdv389fFk2sfb&#10;cbmgYvMQDrIPSl1eTDfXIBJO6c8MP/iMDjUz7f2RTBRWwSwvCmZPClZZDoIdm+Wah/2vIOtK/n+h&#10;/gYAAP//AwBQSwECLQAUAAYACAAAACEAtoM4kv4AAADhAQAAEwAAAAAAAAAAAAAAAAAAAAAAW0Nv&#10;bnRlbnRfVHlwZXNdLnhtbFBLAQItABQABgAIAAAAIQA4/SH/1gAAAJQBAAALAAAAAAAAAAAAAAAA&#10;AC8BAABfcmVscy8ucmVsc1BLAQItABQABgAIAAAAIQDcWIaowQEAAM0DAAAOAAAAAAAAAAAAAAAA&#10;AC4CAABkcnMvZTJvRG9jLnhtbFBLAQItABQABgAIAAAAIQAIKR3r3wAAAAoBAAAPAAAAAAAAAAAA&#10;AAAAABsEAABkcnMvZG93bnJldi54bWxQSwUGAAAAAAQABADzAAAAJwU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7B43CE"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7B43CE"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47605">
                            <w:rPr>
                              <w:rFonts w:ascii="Tahoma" w:hAnsi="Tahoma" w:cs="Tahoma" w:hint="cs"/>
                              <w:b/>
                              <w:bCs/>
                              <w:rtl/>
                            </w:rPr>
                            <w:t>שם של הדוח</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7B43CE"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47605">
                      <w:rPr>
                        <w:rFonts w:ascii="Tahoma" w:hAnsi="Tahoma" w:cs="Tahoma" w:hint="cs"/>
                        <w:b/>
                        <w:bCs/>
                        <w:rtl/>
                      </w:rPr>
                      <w:t>שם של הדוח</w:t>
                    </w:r>
                  </w:p>
                </w:txbxContent>
              </v:textbox>
              <w10:wrap type="square"/>
            </v:shape>
          </w:pict>
        </mc:Fallback>
      </mc:AlternateContent>
    </w:r>
  </w:p>
  <w:p w:rsidR="00F73EE0" w:rsidRDefault="00F73EE0" w:rsidP="001526AC">
    <w:pPr>
      <w:pStyle w:val="a8"/>
      <w:tabs>
        <w:tab w:val="clear" w:pos="4153"/>
        <w:tab w:val="clear" w:pos="8306"/>
        <w:tab w:val="left" w:pos="493"/>
        <w:tab w:val="center" w:pos="4111"/>
        <w:tab w:val="right" w:pos="7478"/>
        <w:tab w:val="right" w:pos="8222"/>
      </w:tabs>
      <w:jc w:val="left"/>
      <w:rPr>
        <w:rtl/>
      </w:rPr>
    </w:pPr>
  </w:p>
  <w:p w:rsidR="00F73EE0" w:rsidRPr="001526AC" w:rsidRDefault="007B43CE"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RDefault="007B43CE" w:rsidP="00B244B0">
                          <w:pPr>
                            <w:jc w:val="right"/>
                            <w:rPr>
                              <w:color w:val="0D0D0D" w:themeColor="text1" w:themeTint="F2"/>
                              <w:sz w:val="16"/>
                              <w:szCs w:val="16"/>
                            </w:rPr>
                          </w:pPr>
                          <w:r w:rsidRPr="00AE7EA4">
                            <w:rPr>
                              <w:rFonts w:ascii="Tahoma" w:hAnsi="Tahoma" w:cs="Tahoma"/>
                              <w:color w:val="0D0D0D"/>
                              <w:sz w:val="16"/>
                              <w:szCs w:val="16"/>
                              <w:rtl/>
                            </w:rPr>
                            <w:t>דוח מבקר המדינה | אייר התשפ״ד | מאי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6pt;margin-top:27.7pt;width:351.15pt;height:1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S0dwIAAO8EAAAOAAAAZHJzL2Uyb0RvYy54bWysVG1vmzAQ/j5p/8Hy95RASEKikKpJm2lS&#10;9yK1+wHGmGDN+JjtBrpq/31nk6TZ9mWahoTx+eyHe5678+q6bxQ5CGMl6JzGV2NKhOZQSr3P6ZfH&#10;3SijxDqmS6ZAi5w+C0uv12/frLp2KRKoQZXCEATRdtm1Oa2da5dRZHktGmavoBUanRWYhjk0zT4q&#10;DesQvVFRMh7Pog5M2RrgwlpcvR2cdB3wq0pw96mqrHBE5RRjc2E0YSz8GK1XbLk3rK0lP4bB/iGK&#10;hkmNPz1D3TLHyJORf0A1khuwULkrDk0EVSW5CByQTTz+jc1DzVoRuKA4tj3LZP8fLP94+GyILHOa&#10;UqJZgyl6FL0jG+hJEhihdW+d5+bXA6eXbZxNbue72WiTLrJROtlMRos024zieZJtpsnNzewu/eFP&#10;l4Iv8QXDnDyIk8C48ncMjrn22syjVxxKDgzzGfvsRSGu0zdEGnWtXQZivgzC9KFFlq5HVv6YJ2Pb&#10;e+BfLdGwrZneixtjoKsFK1HcAfji6IBjPUjRfYASVWJPDgJQX5nGA2IuCaJjkT2fC8srxnExTaeL&#10;eYoujr5kEmez2TH20+nWWPdOQEP8JKcGCzegswNSGmietoToQclyJ5UKhtkXW2UGUXbhOaLby21K&#10;ky6ni2kyHQS49IV+E2eQYn/S9heERjpsViWbnGZj/wzt41W702VoJcekGuaYGKUxL15Gr9ygoeuL&#10;PpTbxJ/1vgLKZ9TVwNCbeJfgpAbznZIO+zKn9tsTM4IS9V5jbhZx6oV0wUin8wQNc+kpLj1Mc4TK&#10;qaNkmG5daH6vqP85dlUoneMN4Nv20g67Xu+p9U8AAAD//wMAUEsDBBQABgAIAAAAIQDpPZiz3wAA&#10;AAgBAAAPAAAAZHJzL2Rvd25yZXYueG1sTI9BT4NAFITvJv6HzTPxZpdWqEJ5NEZjb8YUTfW4sK9A&#10;ZN8Sdtuiv971ZI+Tmcx8k68n04sjja6zjDCfRSCIa6s7bhDe355v7kE4r1ir3jIhfJODdXF5katM&#10;2xNv6Vj6RoQSdplCaL0fMild3ZJRbmYH4uDt7WiUD3JspB7VKZSbXi6iaCmN6jgstGqgx5bqr/Jg&#10;EFwdLXevcbn7qOSGflKtnz43L4jXV9PDCoSnyf+H4Q8/oEMRmCp7YO1EjxDfLkISIUliEMG/i5ME&#10;RIWQzlOQRS7PDxS/AAAA//8DAFBLAQItABQABgAIAAAAIQC2gziS/gAAAOEBAAATAAAAAAAAAAAA&#10;AAAAAAAAAABbQ29udGVudF9UeXBlc10ueG1sUEsBAi0AFAAGAAgAAAAhADj9If/WAAAAlAEAAAsA&#10;AAAAAAAAAAAAAAAALwEAAF9yZWxzLy5yZWxzUEsBAi0AFAAGAAgAAAAhAJfO9LR3AgAA7wQAAA4A&#10;AAAAAAAAAAAAAAAALgIAAGRycy9lMm9Eb2MueG1sUEsBAi0AFAAGAAgAAAAhAOk9mLPfAAAACAEA&#10;AA8AAAAAAAAAAAAAAAAA0QQAAGRycy9kb3ducmV2LnhtbFBLBQYAAAAABAAEAPMAAADdBQAAAAA=&#10;" strokecolor="white [3212]">
              <v:textbox>
                <w:txbxContent>
                  <w:p w:rsidR="00F73EE0" w:rsidRPr="00136A3E" w:rsidRDefault="007B43CE" w:rsidP="00B244B0">
                    <w:pPr>
                      <w:jc w:val="right"/>
                      <w:rPr>
                        <w:color w:val="0D0D0D" w:themeColor="text1" w:themeTint="F2"/>
                        <w:sz w:val="16"/>
                        <w:szCs w:val="16"/>
                      </w:rPr>
                    </w:pPr>
                    <w:r w:rsidRPr="00AE7EA4">
                      <w:rPr>
                        <w:rFonts w:ascii="Tahoma" w:hAnsi="Tahoma" w:cs="Tahoma"/>
                        <w:color w:val="0D0D0D"/>
                        <w:sz w:val="16"/>
                        <w:szCs w:val="16"/>
                        <w:rtl/>
                      </w:rPr>
                      <w:t>דוח מבקר המדינה | אייר התשפ״ד | מאי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30A68"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58E" w:rsidRDefault="006D658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7B43CE">
    <w:pPr>
      <w:pStyle w:val="a8"/>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8"/>
      <w:ind w:firstLine="720"/>
      <w:rPr>
        <w:rtl/>
      </w:rPr>
    </w:pPr>
  </w:p>
  <w:p w:rsidR="00F73EE0" w:rsidRDefault="00F73EE0">
    <w:pPr>
      <w:pStyle w:val="a8"/>
      <w:rPr>
        <w:rtl/>
      </w:rPr>
    </w:pPr>
  </w:p>
  <w:p w:rsidR="00F73EE0" w:rsidRDefault="007B43CE">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7B43CE" w:rsidP="00F559D6">
                          <w:pPr>
                            <w:pStyle w:val="11"/>
                            <w:spacing w:line="269" w:lineRule="auto"/>
                            <w:jc w:val="left"/>
                            <w:rPr>
                              <w:rFonts w:ascii="Tahoma" w:eastAsiaTheme="minorHAnsi" w:hAnsi="Tahoma" w:cs="Tahoma"/>
                              <w:bCs w:val="0"/>
                              <w:color w:val="0D0D0D" w:themeColor="text1" w:themeTint="F2"/>
                              <w:sz w:val="16"/>
                              <w:szCs w:val="16"/>
                              <w:u w:val="none"/>
                            </w:rPr>
                          </w:pPr>
                          <w:r w:rsidRPr="00C52205">
                            <w:rPr>
                              <w:rFonts w:ascii="Tahoma" w:eastAsiaTheme="minorHAnsi" w:hAnsi="Tahoma" w:cs="Tahoma"/>
                              <w:bCs w:val="0"/>
                              <w:color w:val="0D0D0D" w:themeColor="text1" w:themeTint="F2"/>
                              <w:sz w:val="16"/>
                              <w:szCs w:val="16"/>
                              <w:u w:val="none"/>
                              <w:rtl/>
                            </w:rPr>
                            <w:t>התמודדות הרשויות המקומיות עם חזירי בר ותנים בתחום שיפוטן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4"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F73EE0" w:rsidRPr="003D62C4" w:rsidRDefault="007B43CE" w:rsidP="00F559D6">
                    <w:pPr>
                      <w:pStyle w:val="11"/>
                      <w:spacing w:line="269" w:lineRule="auto"/>
                      <w:jc w:val="left"/>
                      <w:rPr>
                        <w:rFonts w:ascii="Tahoma" w:eastAsiaTheme="minorHAnsi" w:hAnsi="Tahoma" w:cs="Tahoma"/>
                        <w:bCs w:val="0"/>
                        <w:color w:val="0D0D0D" w:themeColor="text1" w:themeTint="F2"/>
                        <w:sz w:val="16"/>
                        <w:szCs w:val="16"/>
                        <w:u w:val="none"/>
                      </w:rPr>
                    </w:pPr>
                    <w:r w:rsidRPr="00C52205">
                      <w:rPr>
                        <w:rFonts w:ascii="Tahoma" w:eastAsiaTheme="minorHAnsi" w:hAnsi="Tahoma" w:cs="Tahoma"/>
                        <w:bCs w:val="0"/>
                        <w:color w:val="0D0D0D" w:themeColor="text1" w:themeTint="F2"/>
                        <w:sz w:val="16"/>
                        <w:szCs w:val="16"/>
                        <w:u w:val="none"/>
                        <w:rtl/>
                      </w:rPr>
                      <w:t>התמודדות הרשויות המקומיות עם חזירי בר ותנים בתחום שיפוטן</w:t>
                    </w:r>
                  </w:p>
                </w:txbxContent>
              </v:textbox>
              <w10:wrap type="square"/>
            </v:shape>
          </w:pict>
        </mc:Fallback>
      </mc:AlternateContent>
    </w:r>
  </w:p>
  <w:p w:rsidR="00F73EE0" w:rsidRDefault="007B43CE" w:rsidP="009620E7">
    <w:pPr>
      <w:pStyle w:val="a8"/>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61E97" id="Straight Connector 34"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21" w:rsidRDefault="007B43CE"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75.25pt;margin-top:-82.9pt;width:510.25pt;height:708.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fgUwIAALMEAAAOAAAAZHJzL2Uyb0RvYy54bWysVE2P2jAQvVfqf7B8LwEW2AURVhREVWm7&#10;uxJUezaOQyLZHtc2JPTXd+wkQLc9VeVg5uN5xvNmJvPHWklyEtaVoFM66PUpEZpDVupDSr/vNp8e&#10;KHGe6YxJ0CKlZ+Ho4+Ljh3llZmIIBchMWIJBtJtVJqWF92aWJI4XQjHXAyM0OnOwinlU7SHJLKsw&#10;upLJsN+fJBXYzFjgwjm0rhsnXcT4eS64f8lzJzyRKcW3+XjaeO7DmSzmbHawzBQlb5/B/uEVipUa&#10;k15CrZln5GjLP0KpkltwkPseB5VAnpdcxBqwmkH/XTXbghkRa0FynLnQ5P5fWP58erWkzFI6nlKi&#10;mcIe7UTtyWeoyfgu8FMZN0PY1iDQ12jHPnd2h8ZQdp1bFf6xIIJ+ZPp8YTdE42icjB76+KOEo28a&#10;RFQwfnK9bqzzXwQoEoSUWmxfZJWdnpxvoB0kZNOwKaWMLZSaVCm9G9yP4wUHssyCM8DiMImVtOTE&#10;cAz2h0HEyKP6Blljm4yvj7nA49N+ixSSr5krmkvyEOS2BKkRHqhqKAmSr/d1pHbS0bWH7IwsWmjm&#10;0Bm+KTHkE3P+lVkcPGQHl8m/4JFLwIqglSgpwP78mz3gcR7QS0mFg5xS9+PIrKBEftU4KdPBaBQm&#10;Pyqj8f0QFXvr2d969FGtAEka4NoaHsWA97ITcwvqDXduGbKii2mOuVPqO3Hlm/XCneViuYwgnHXD&#10;/JPeGh5Ch6YEKnf1G7OmbbbHOXmGbuTZ7F3PG2zLccNjq+BmxE61WxxW71aPqOu3ZvE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nYffgUwIAALMEAAAOAAAAAAAAAAAAAAAAAC4CAABkcnMvZTJvRG9jLnhtbFBLAQIt&#10;ABQABgAIAAAAIQA7jdmz4AAAAA4BAAAPAAAAAAAAAAAAAAAAAK0EAABkcnMvZG93bnJldi54bWxQ&#10;SwUGAAAAAAQABADzAAAAugUAAAAA&#10;" filled="f" strokecolor="#a5a5a5 [2092]" strokeweight=".25pt">
              <v:stroke dashstyle="longDash"/>
              <v:textbo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RDefault="007B43CE" w:rsidP="008A71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2A7BBC">
                            <w:rPr>
                              <w:rFonts w:hint="cs"/>
                              <w:rtl/>
                            </w:rPr>
                            <w:t xml:space="preserve">    </w:t>
                          </w:r>
                          <w:r>
                            <w:rPr>
                              <w:rFonts w:hint="cs"/>
                              <w:rtl/>
                            </w:rPr>
                            <w:t xml:space="preserve">   </w:t>
                          </w:r>
                          <w:r w:rsidR="00B228AD">
                            <w:rPr>
                              <w:rFonts w:hint="cs"/>
                              <w:rtl/>
                            </w:rPr>
                            <w:t xml:space="preserve">    </w:t>
                          </w:r>
                          <w:r>
                            <w:rPr>
                              <w:rFonts w:hint="cs"/>
                              <w:rtl/>
                            </w:rPr>
                            <w:t xml:space="preserve">         </w:t>
                          </w:r>
                          <w:r w:rsidR="00B228AD" w:rsidRPr="00565F1B">
                            <w:rPr>
                              <w:rFonts w:ascii="Tahoma" w:hAnsi="Tahoma" w:cs="Tahoma" w:hint="cs"/>
                              <w:sz w:val="24"/>
                              <w:szCs w:val="24"/>
                              <w:rtl/>
                            </w:rPr>
                            <w:t>תקצי</w:t>
                          </w:r>
                          <w:r w:rsidR="00B228AD">
                            <w:rPr>
                              <w:rFonts w:ascii="Tahoma" w:hAnsi="Tahoma" w:cs="Tahoma" w:hint="cs"/>
                              <w:sz w:val="24"/>
                              <w:szCs w:val="24"/>
                              <w:rtl/>
                            </w:rPr>
                            <w:t>ר</w:t>
                          </w:r>
                          <w:r w:rsidR="002A7BBC">
                            <w:rPr>
                              <w:rFonts w:ascii="Tahoma" w:hAnsi="Tahoma" w:cs="Tahoma" w:hint="cs"/>
                              <w:sz w:val="24"/>
                              <w:szCs w:val="24"/>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6.4pt;margin-top:-57.45pt;width:24pt;height:6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Z4SwIAALkEAAAOAAAAZHJzL2Uyb0RvYy54bWysVNuOmzAQfa/Uf7D8nkCukChklUtTVdpe&#10;pN1+gDEmoILHtZ3Aqtp/79iEJGpfqlUfMGOP5zDnzAyrh7auyFloU4JM6GgYUiIkh6yUx4R+fz4M&#10;YkqMZTJjFUiR0Bdh6MP6/btVo5ZiDAVUmdAEQaRZNiqhhbVqGQSGF6JmZghKSHTmoGtmcauPQaZZ&#10;g+h1FYzDcB40oDOlgQtj8HTfOena4+e54PZrnhthSZVQzM36Vfs1dWuwXrHlUTNVlPySBntDFjUr&#10;JX70CrVnlpGTLv+CqkuuwUBuhxzqAPK85MJzQDaj8A82TwVTwnNBcYy6ymT+Hyz/cv6mSZkldI7y&#10;SFZjjZ5Fa8kWWjKKPCfcPhrr2DmHZ/VrN4on++gwH2yni3gwnWwng8U03g5G0TjezsabzfzD9NVF&#10;Z4Iv8QHNbHkWvcR48m8cLtV26kTBDYeSM8OKjlz9Ap9X//aZBo0yS0/NNYI3nxTytC3ScmGOjFGP&#10;wH8YImFXMHkUG62hKQTLUN4O+C60wzEOJG0+Q4YysZMFD9TmunaAWE2C6Kjjy7W1nGIcDyfhNA7R&#10;w9EVLWbxdDa75N5HK23sRwE1cUZCNbauR2dnpNTR7K/47KEqs0NZVX6jj+mu0p0oYTgJZ4cLurm/&#10;Vsm3RaLCLtSr6iToxLBt2vrOidy3nFYpZC8okIZuzPC3gIZbxxFSb3DKEmp+npgWlFSfJOqMx7Y3&#10;dG+kvcEkLwCH1VLSmTvbje5J6fJYIPitTjgfvgUus+wG8H7vs7/9cda/AQAA//8DAFBLAwQUAAYA&#10;CAAAACEAuCiX2uAAAAAOAQAADwAAAGRycy9kb3ducmV2LnhtbEyPTU7DMBBG90jcwRokNih1UkIp&#10;IU5VIcGuqlp6ACce4qjxOIrdNr09AxvYzc/TN2/K1eR6ccYxdJ4UZLMUBFLjTUetgsPne7IEEaIm&#10;o3tPqOCKAVbV7U2pC+MvtMPzPraCQygUWoGNcSikDI1Fp8PMD0i8+/Kj05HbsZVm1BcOd72cp+lC&#10;Ot0RX7B6wDeLzXF/cgrWm+MOP666OzxvkEy6neqnB6vU/d20fgURcYp/MPzoszpU7FT7E5kgegVJ&#10;ls3ZPf5W+QsIZpJFzqOa4exxmYOsSvn/jeobAAD//wMAUEsBAi0AFAAGAAgAAAAhALaDOJL+AAAA&#10;4QEAABMAAAAAAAAAAAAAAAAAAAAAAFtDb250ZW50X1R5cGVzXS54bWxQSwECLQAUAAYACAAAACEA&#10;OP0h/9YAAACUAQAACwAAAAAAAAAAAAAAAAAvAQAAX3JlbHMvLnJlbHNQSwECLQAUAAYACAAAACEA&#10;XmCmeEsCAAC5BAAADgAAAAAAAAAAAAAAAAAuAgAAZHJzL2Uyb0RvYy54bWxQSwECLQAUAAYACAAA&#10;ACEAuCiX2uAAAAAOAQAADwAAAAAAAAAAAAAAAAClBAAAZHJzL2Rvd25yZXYueG1sUEsFBgAAAAAE&#10;AAQA8wAAALIFAAAAAA==&#10;" fillcolor="#00305f" strokecolor="#00305f">
              <v:textbox style="layout-flow:vertical;mso-layout-flow-alt:bottom-to-top" inset="0,0,0,0">
                <w:txbxContent>
                  <w:p w:rsidR="00E56721" w:rsidRPr="009B7D1B" w:rsidRDefault="007B43CE" w:rsidP="008A71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2A7BBC">
                      <w:rPr>
                        <w:rFonts w:hint="cs"/>
                        <w:rtl/>
                      </w:rPr>
                      <w:t xml:space="preserve">    </w:t>
                    </w:r>
                    <w:r>
                      <w:rPr>
                        <w:rFonts w:hint="cs"/>
                        <w:rtl/>
                      </w:rPr>
                      <w:t xml:space="preserve">   </w:t>
                    </w:r>
                    <w:r w:rsidR="00B228AD">
                      <w:rPr>
                        <w:rFonts w:hint="cs"/>
                        <w:rtl/>
                      </w:rPr>
                      <w:t xml:space="preserve">    </w:t>
                    </w:r>
                    <w:r>
                      <w:rPr>
                        <w:rFonts w:hint="cs"/>
                        <w:rtl/>
                      </w:rPr>
                      <w:t xml:space="preserve">         </w:t>
                    </w:r>
                    <w:r w:rsidR="00B228AD" w:rsidRPr="00565F1B">
                      <w:rPr>
                        <w:rFonts w:ascii="Tahoma" w:hAnsi="Tahoma" w:cs="Tahoma" w:hint="cs"/>
                        <w:sz w:val="24"/>
                        <w:szCs w:val="24"/>
                        <w:rtl/>
                      </w:rPr>
                      <w:t>תקצי</w:t>
                    </w:r>
                    <w:r w:rsidR="00B228AD">
                      <w:rPr>
                        <w:rFonts w:ascii="Tahoma" w:hAnsi="Tahoma" w:cs="Tahoma" w:hint="cs"/>
                        <w:sz w:val="24"/>
                        <w:szCs w:val="24"/>
                        <w:rtl/>
                      </w:rPr>
                      <w:t>ר</w:t>
                    </w:r>
                    <w:r w:rsidR="002A7BBC">
                      <w:rPr>
                        <w:rFonts w:ascii="Tahoma" w:hAnsi="Tahoma" w:cs="Tahoma" w:hint="cs"/>
                        <w:sz w:val="24"/>
                        <w:szCs w:val="24"/>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p>
                </w:txbxContent>
              </v:textbox>
              <w10:wrap type="square"/>
            </v:shape>
          </w:pict>
        </mc:Fallback>
      </mc:AlternateContent>
    </w:r>
  </w:p>
  <w:p w:rsidR="00E56721" w:rsidRDefault="00E56721" w:rsidP="001526AC">
    <w:pPr>
      <w:pStyle w:val="a8"/>
      <w:tabs>
        <w:tab w:val="clear" w:pos="4153"/>
        <w:tab w:val="clear" w:pos="8306"/>
        <w:tab w:val="left" w:pos="493"/>
        <w:tab w:val="center" w:pos="4111"/>
        <w:tab w:val="right" w:pos="7478"/>
        <w:tab w:val="right" w:pos="8222"/>
      </w:tabs>
      <w:jc w:val="left"/>
      <w:rPr>
        <w:rtl/>
      </w:rPr>
    </w:pPr>
  </w:p>
  <w:p w:rsidR="00E56721" w:rsidRPr="001526AC" w:rsidRDefault="007B43CE"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RDefault="007B43CE" w:rsidP="00B244B0">
                          <w:pPr>
                            <w:jc w:val="right"/>
                            <w:rPr>
                              <w:color w:val="0D0D0D" w:themeColor="text1" w:themeTint="F2"/>
                              <w:sz w:val="16"/>
                              <w:szCs w:val="16"/>
                            </w:rPr>
                          </w:pPr>
                          <w:r w:rsidRPr="00A30DFF">
                            <w:rPr>
                              <w:rFonts w:ascii="Tahoma" w:hAnsi="Tahoma" w:cs="Tahoma"/>
                              <w:color w:val="0D0D0D"/>
                              <w:sz w:val="16"/>
                              <w:szCs w:val="16"/>
                              <w:rtl/>
                            </w:rPr>
                            <w:t>דוח על הביקורת בשלטון המקומי | תמוז התשפ"ה | יולי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4pt;margin-top:27.7pt;width:351.15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1WdwIAAPAEAAAOAAAAZHJzL2Uyb0RvYy54bWysVNuOmzAQfa/Uf7D8nhAIJBCFrHLZVJW2&#10;F2m3H2CMCVaNTW0nsF313zs2STZtX6qqSBiPxz7MOTPj5V3fCHRi2nAlcxyOJxgxSVXJ5SHHX572&#10;oxQjY4ksiVCS5fiZGXy3evtm2bULFqlaiZJpBCDSLLo2x7W17SIIDK1ZQ8xYtUyCs1K6IRZMfQhK&#10;TTpAb0QQTSazoFO6bLWizBhY3Q1OvPL4VcWo/VRVhlkkcgyxWT9qPxZuDFZLsjho0tacnsMg/xBF&#10;Q7iEn16hdsQSdNT8D6iGU62MquyYqiZQVcUp8xyATTj5jc1jTVrmuYA4pr3KZP4fLP14+qwRL3M8&#10;CzGSpIEcPbHeoo3qUeQpgfVgrCPn1j2pl22YTnfz/Wy0ibN0FE8301EWp5tROI/STRKt17P7+Ic7&#10;XTK6gFdpYvmJXRSGlb+jcE62E2cevOJgdCKQ0NClL/BxXb4+0qBrzcIzc3Xgp48t0LQ9sHLHHBnT&#10;Pij61SCptjWRB7bWWnU1IyWoOwDfHB1wjAMpug+qBJXI0SoP1Fe6cYCQTAToUGXP18pyilFYjOMk&#10;m8fgouCLsiSZZOfYL6dbbew7phrkJjnWULkenZyA0kDzssVHrwQv91wIb+hDsRV6EGXvnzO6ud0m&#10;JOpynCVRMghw6/MNx64gxeGi7S8IDbfQrYI3OU4n7hn6x6l2L0vfS5ZwMcwhMUJCXpyMTrlBQ9sX&#10;va+31J11vkKVz6CrVkNzwmUCk1rp7xh10Jg5Nt+ORDOMxHsJucnC2AlpvREn8wgMfespbj1EUoDK&#10;scVomG6t736nqPs5tJUvnfMV4Pr21va7Xi+q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sCXVZ3AgAA8AQAAA4A&#10;AAAAAAAAAAAAAAAALgIAAGRycy9lMm9Eb2MueG1sUEsBAi0AFAAGAAgAAAAhAAu2nl3fAAAACQEA&#10;AA8AAAAAAAAAAAAAAAAA0QQAAGRycy9kb3ducmV2LnhtbFBLBQYAAAAABAAEAPMAAADdBQAAAAA=&#10;" strokecolor="white [3212]">
              <v:textbox>
                <w:txbxContent>
                  <w:p w:rsidR="00E56721" w:rsidRPr="00C55DC9" w:rsidRDefault="007B43CE" w:rsidP="00B244B0">
                    <w:pPr>
                      <w:jc w:val="right"/>
                      <w:rPr>
                        <w:color w:val="0D0D0D" w:themeColor="text1" w:themeTint="F2"/>
                        <w:sz w:val="16"/>
                        <w:szCs w:val="16"/>
                      </w:rPr>
                    </w:pPr>
                    <w:r w:rsidRPr="00A30DFF">
                      <w:rPr>
                        <w:rFonts w:ascii="Tahoma" w:hAnsi="Tahoma" w:cs="Tahoma"/>
                        <w:color w:val="0D0D0D"/>
                        <w:sz w:val="16"/>
                        <w:szCs w:val="16"/>
                        <w:rtl/>
                      </w:rPr>
                      <w:t>דוח על הביקורת בשלטון המקומי | תמוז התשפ"ה | יולי 2025</w:t>
                    </w: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B6560" id="Straight Connector 634"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7AAIAAFMEAAAOAAAAZHJzL2Uyb0RvYy54bWysVMtu2zAQvBfoPxC815KcxGkFyzk4SHvo&#10;w2iaD2Ao0iJAcgmSsey/75KU1aTtJUUvhHa5M7szWml9czSaHIQPCmxHm0VNibAcemX3HX34cffu&#10;PSUhMtszDVZ09CQCvdm8fbMeXSuWMIDuhSdIYkM7uo4OMbq2qgIfhGFhAU5YvJTgDYsY+n3VezYi&#10;u9HVsq5X1Qi+dx64CAGzt+WSbjK/lILHb1IGEYnuKM4W8+nz+ZjOarNm7d4zNyg+jcH+YQrDlMWm&#10;M9Uti4w8efUHlVHcQwAZFxxMBVIqLrIGVNPUv6m5H5gTWQuaE9xsU/h/tPzrYeeJ6ju6WlJimcF3&#10;dB89U/shki1Yiw6CJ6uLy2TV6EKLiK3d+SkKbueT7qP0hkit3CfcguwEaiPHbPRpNlocI+GYXF0v&#10;m8vrK0r4+a4qFInK+RA/CjAkPXRUK5s8YC07fA4R22LpuSSltSVjRy8apEthAK36O6V1DtIaia32&#10;5MBwAeKxjKafzBfoS+7DVV1Pa4BpXJaSPmexWd7FRJJbP+PHO20xmVwpPuSneNKiDPZdSLQW9Za2&#10;M1FpwTgXNjbJ18yE1QkmcfYZWBdNL2W8BE71CSrywr8GPCNyZ7BxBhtlwf+tezKxjCxL/dmBojtZ&#10;8Aj9KW9ItgY3NyucvrL0aTyPM/zXv2DzEwAA//8DAFBLAwQUAAYACAAAACEA+WGemt4AAAALAQAA&#10;DwAAAGRycy9kb3ducmV2LnhtbEyPW0vDQBCF3wX/wzKCb+1uRbSm2RQrSkUo0ovv2+w0Cc3Ohuzm&#10;4r93CoK+zZxzOPNNuhxdLXpsQ+VJw2yqQCDl3lZUaDjs3yZzECEasqb2hBq+McAyu75KTWL9QFvs&#10;d7EQXEIhMRrKGJtEypCX6EyY+gaJvZNvnYm8toW0rRm43NXyTqkH6UxFfKE0Db6UmJ93ndOw+VqP&#10;H/2Qr/rVbH9ed+/bw+drqfXtzfi8ABFxjH9huOAzOmTMdPQd2SBqDZM5k0fWleLhElD3T48gjr+S&#10;zFL5/4fsBwAA//8DAFBLAQItABQABgAIAAAAIQC2gziS/gAAAOEBAAATAAAAAAAAAAAAAAAAAAAA&#10;AABbQ29udGVudF9UeXBlc10ueG1sUEsBAi0AFAAGAAgAAAAhADj9If/WAAAAlAEAAAsAAAAAAAAA&#10;AAAAAAAALwEAAF9yZWxzLy5yZWxzUEsBAi0AFAAGAAgAAAAhAD9tF3sAAgAAUwQAAA4AAAAAAAAA&#10;AAAAAAAALgIAAGRycy9lMm9Eb2MueG1sUEsBAi0AFAAGAAgAAAAhAPlhnpreAAAACwEAAA8AAAAA&#10;AAAAAAAAAAAAWgQAAGRycy9kb3ducmV2LnhtbFBLBQYAAAAABAAEAPMAAABl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6E2" w:rsidRDefault="007B43CE"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408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18603799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826E2" w:rsidRPr="00FD02CC" w:rsidRDefault="00F826E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HGWwIAALsEAAAOAAAAZHJzL2Uyb0RvYy54bWysVEtv2zAMvg/YfxB0X2zn2QR1iixBhgFZ&#10;W6AdelZkOTYgiZqkxM5+/SjZSbtup2E5KHx8pMSPpG/vWiXJSVhXg85pNkgpEZpDUetDTr8/bz/d&#10;UOI80wWToEVOz8LRu+XHD7eNWYghVCALYQkm0W7RmJxW3ptFkjheCcXcAIzQ6CzBKuZRtYeksKzB&#10;7EomwzSdJg3Ywljgwjm0bjonXcb8ZSm4fyhLJzyROcW3+XjaeO7DmSxv2eJgmalq3j+D/cMrFKs1&#10;XnpNtWGekaOt/0ilam7BQekHHFQCZVlzEWvAarL0XTVPFTMi1oLkOHOlyf2/tPz+9GhJXWDvbqbp&#10;aDafD0eUaKawV8+i9eQztGQyCjw1xi0Q/mQwwLdox5iL3aExlN+WVoV/LIygHxk/X1kO2Tgap+Ob&#10;FH+UcPTNg4gK5k9ew411/osARYKQU4ttjOyy0875DnqBhNs0bGspYyulJk1OR9lsEgMcyLoIzgCL&#10;QyXW0pITw3HYH7KIkUf1DYrONp28PuYKj0/7LVO4fMNc1QXJQ5D7EqRGeKCqoyRIvt23keL5ha49&#10;FGdk0UI3j87wbY0pd8z5R2ZxAJEdXCr/gEcpASuCXqKkAvvzb/aAx7lALyUNDnRO3Y8js4IS+VXj&#10;xMyz8ThsQFTGk9kQFfvWs3/r0Ue1BiQpw/U1PIoB7+VFLC2oF9y9VbgVXUxzvDun/iKufbdmuLtc&#10;rFYRhDNvmN/pJ8ND6tCUQOVz+8Ks6ZvtcU7u4TL6bPGu5x2257jjsVdwQ2Kn+m0OK/hWj6jXb87y&#10;FwAAAP//AwBQSwMEFAAGAAgAAAAhADuN2bPgAAAADgEAAA8AAABkcnMvZG93bnJldi54bWxMj8Fu&#10;wjAMhu+T9g6RkXaDpGhhqGuK0CSkCU7rxj0koa1onKoJpdvTz5y2my1/+v1/xWbyHRvdENuACrKF&#10;AObQBNtireDrczdfA4tJo9VdQKfg20XYlI8Phc5tuOGHG6tUMwrBmGsFTUp9znk0jfM6LkLvkG7n&#10;MHidaB1qbgd9o3Df8aUQK+51i/Sh0b17a5y5VFevwPhn3KfjZf8zHqqtFYfjuxl3Sj3Npu0rsOSm&#10;9AfDvT5Vh5I6ncIVbWSdgnkmhST2Pq0kWRCzfhHkdyJ4KTMJvCz4f43yFwAA//8DAFBLAQItABQA&#10;BgAIAAAAIQC2gziS/gAAAOEBAAATAAAAAAAAAAAAAAAAAAAAAABbQ29udGVudF9UeXBlc10ueG1s&#10;UEsBAi0AFAAGAAgAAAAhADj9If/WAAAAlAEAAAsAAAAAAAAAAAAAAAAALwEAAF9yZWxzLy5yZWxz&#10;UEsBAi0AFAAGAAgAAAAhAHxXscZbAgAAuwQAAA4AAAAAAAAAAAAAAAAALgIAAGRycy9lMm9Eb2Mu&#10;eG1sUEsBAi0AFAAGAAgAAAAhADuN2bPgAAAADgEAAA8AAAAAAAAAAAAAAAAAtQQAAGRycy9kb3du&#10;cmV2LnhtbFBLBQYAAAAABAAEAPMAAADCBQAAAAA=&#10;" filled="f" strokecolor="#a5a5a5 [2092]" strokeweight=".25pt">
              <v:stroke dashstyle="longDash"/>
              <v:textbox>
                <w:txbxContent>
                  <w:p w:rsidR="00F826E2" w:rsidRPr="00FD02CC" w:rsidRDefault="00F826E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174568833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826E2" w:rsidRPr="009B7D1B" w:rsidRDefault="007B43CE" w:rsidP="008A71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w:t>
                          </w:r>
                          <w:r>
                            <w:rPr>
                              <w:rFonts w:ascii="Tahoma" w:hAnsi="Tahoma" w:cs="Tahoma" w:hint="cs"/>
                              <w:sz w:val="24"/>
                              <w:szCs w:val="24"/>
                              <w:rtl/>
                            </w:rPr>
                            <w:t xml:space="preserve">ר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52205">
                            <w:rPr>
                              <w:rFonts w:ascii="Tahoma" w:hAnsi="Tahoma" w:cs="Tahoma"/>
                              <w:b/>
                              <w:bCs/>
                              <w:rtl/>
                            </w:rPr>
                            <w:t>התמודדות הרשויות המקומיות עם חזירי בר ותנים בתחום שיפוטן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6.4pt;margin-top:-57.45pt;width:24pt;height:6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IsUgIAAMIEAAAOAAAAZHJzL2Uyb0RvYy54bWysVNuOmzAQfa/Uf7D8nkACCWwUssqlqSpt&#10;L9JuP8AYE1DB49pOYFXtv3dswu6qfalWfcCMPZ7DnDMzrG/7tiEXoU0NMqOzaUiJkByKWp4y+v3h&#10;OEkpMZbJgjUgRUYfhaG3m/fv1p1aiTlU0BRCEwSRZtWpjFbWqlUQGF6JlpkpKCHRWYJumcWtPgWF&#10;Zh2it00wD8Nl0IEulAYujMHTw+CkG49floLbr2VphCVNRjE361ft19ytwWbNVifNVFXzaxrsDVm0&#10;rJb40WeoA7OMnHX9F1Rbcw0GSjvl0AZQljUXngOymYV/sLmvmBKeC4pj1LNM5v/B8i+Xb5rUBdYu&#10;iRfLNI0ilEmyFmv1IHpLdtCTWeK54fbOWMfSOTy7X/tZGh2S43Kyi2/SSRztoslNnO4ms2Se7hbz&#10;7Xb5IX5y0YXgK3xAM1tfxCg1nvwbl2vVnUpJ8IJDyYVhZWeujoHPa3z7TINOmZWn6BrCm/cK+doe&#10;abkwR8aoO+A/DJGwr5g8ia3W0FWCFSjzAPwqdMAxDiTvPkOBMrGzBQ/Ul7p1gFhVguio4+NziznF&#10;OB5GYZyG6OHoSm4WabxYXHMfo5U29qOAljgjoxpb2KOzC1IaaI5XfPbQ1MWxbhq/0ad83+hBlDCM&#10;wsXxim5eX2vk2yJRYRfqVXUSDGLYPu+HDvLj5MTKoXhEhTQM84b/BzTcOk+Qe4fjllHz88y0oKT5&#10;JFFoPLajoUcjHw0meQU4tZaSwdzbYYbPStenCsFfCoWD4nvgOtRuEl/vffovv57NbwAAAP//AwBQ&#10;SwMEFAAGAAgAAAAhALgol9rgAAAADgEAAA8AAABkcnMvZG93bnJldi54bWxMj01OwzAQRvdI3MEa&#10;JDYodVJCKSFOVSHBrqpaegAnHuKo8TiK3Ta9PQMb2M3P0zdvytXkenHGMXSeFGSzFARS401HrYLD&#10;53uyBBGiJqN7T6jgigFW1e1NqQvjL7TD8z62gkMoFFqBjXEopAyNRafDzA9IvPvyo9OR27GVZtQX&#10;Dne9nKfpQjrdEV+wesA3i81xf3IK1pvjDj+uujs8b5BMup3qpwer1P3dtH4FEXGKfzD86LM6VOxU&#10;+xOZIHoFSZbN2T3+VvkLCGaSRc6jmuHscZmDrEr5/43qGwAA//8DAFBLAQItABQABgAIAAAAIQC2&#10;gziS/gAAAOEBAAATAAAAAAAAAAAAAAAAAAAAAABbQ29udGVudF9UeXBlc10ueG1sUEsBAi0AFAAG&#10;AAgAAAAhADj9If/WAAAAlAEAAAsAAAAAAAAAAAAAAAAALwEAAF9yZWxzLy5yZWxzUEsBAi0AFAAG&#10;AAgAAAAhAHLBoixSAgAAwgQAAA4AAAAAAAAAAAAAAAAALgIAAGRycy9lMm9Eb2MueG1sUEsBAi0A&#10;FAAGAAgAAAAhALgol9rgAAAADgEAAA8AAAAAAAAAAAAAAAAArAQAAGRycy9kb3ducmV2LnhtbFBL&#10;BQYAAAAABAAEAPMAAAC5BQAAAAA=&#10;" fillcolor="#00305f" strokecolor="#00305f">
              <v:textbox style="layout-flow:vertical;mso-layout-flow-alt:bottom-to-top" inset="0,0,0,0">
                <w:txbxContent>
                  <w:p w:rsidR="00F826E2" w:rsidRPr="009B7D1B" w:rsidRDefault="007B43CE" w:rsidP="008A71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w:t>
                    </w:r>
                    <w:r>
                      <w:rPr>
                        <w:rFonts w:ascii="Tahoma" w:hAnsi="Tahoma" w:cs="Tahoma" w:hint="cs"/>
                        <w:sz w:val="24"/>
                        <w:szCs w:val="24"/>
                        <w:rtl/>
                      </w:rPr>
                      <w:t xml:space="preserve">ר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52205">
                      <w:rPr>
                        <w:rFonts w:ascii="Tahoma" w:hAnsi="Tahoma" w:cs="Tahoma"/>
                        <w:b/>
                        <w:bCs/>
                        <w:rtl/>
                      </w:rPr>
                      <w:t>התמודדות הרשויות המקומיות עם חזירי בר ותנים בתחום שיפוטן</w:t>
                    </w:r>
                  </w:p>
                </w:txbxContent>
              </v:textbox>
              <w10:wrap type="square"/>
            </v:shape>
          </w:pict>
        </mc:Fallback>
      </mc:AlternateContent>
    </w:r>
  </w:p>
  <w:p w:rsidR="00F826E2" w:rsidRDefault="00F826E2" w:rsidP="001526AC">
    <w:pPr>
      <w:pStyle w:val="a8"/>
      <w:tabs>
        <w:tab w:val="clear" w:pos="4153"/>
        <w:tab w:val="clear" w:pos="8306"/>
        <w:tab w:val="left" w:pos="493"/>
        <w:tab w:val="center" w:pos="4111"/>
        <w:tab w:val="right" w:pos="7478"/>
        <w:tab w:val="right" w:pos="8222"/>
      </w:tabs>
      <w:jc w:val="left"/>
      <w:rPr>
        <w:rtl/>
      </w:rPr>
    </w:pPr>
  </w:p>
  <w:p w:rsidR="00F826E2" w:rsidRPr="001526AC" w:rsidRDefault="007B43CE"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6912"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16366827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826E2" w:rsidRPr="00C55DC9" w:rsidRDefault="007B43CE" w:rsidP="00B244B0">
                          <w:pPr>
                            <w:jc w:val="right"/>
                            <w:rPr>
                              <w:color w:val="0D0D0D" w:themeColor="text1" w:themeTint="F2"/>
                              <w:sz w:val="16"/>
                              <w:szCs w:val="16"/>
                            </w:rPr>
                          </w:pPr>
                          <w:r w:rsidRPr="00A30DFF">
                            <w:rPr>
                              <w:rFonts w:ascii="Tahoma" w:hAnsi="Tahoma" w:cs="Tahoma"/>
                              <w:color w:val="0D0D0D"/>
                              <w:sz w:val="16"/>
                              <w:szCs w:val="16"/>
                              <w:rtl/>
                            </w:rPr>
                            <w:t>דוח על הביקורת בשלטון המקומי | תמוז התשפ"ה | יולי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MHfQIAAPkEAAAOAAAAZHJzL2Uyb0RvYy54bWysVG1v2yAQ/j5p/wHxPXXi2Ikd1amatJkm&#10;7U1q9wMwxjEa5jygsbtp/30HTtJs+zJNsxTCcfBwz3N3XN8MrSIHYawEXdDZ1ZQSoTlUUu8L+vlx&#10;N8kosY7piinQoqDPwtKb9etX1323EjE0oCphCIJou+q7gjbOdasosrwRLbNX0AmNzhpMyxyaZh9V&#10;hvWI3qoonk4XUQ+m6gxwYS2u3o1Oug74dS24+1jXVjiiCoqxuTCaMJZ+jNbXbLU3rGskP4bB/iGK&#10;lkmNl56h7phj5MnIP6BayQ1YqN0VhzaCupZcBA7IZjb9jc1DwzoRuKA4tjvLZP8fLP9w+GSIrDB3&#10;i/likcXLNKdEsxZz9SgGRzYwkDhQQ+uddZ6kXw/kvm9n2fxuuVtMNkmeTZL5Zj7Jk2wzmS3jbJPG&#10;t7eL++SHP10JvsIfGObkQZyUxpW/o3JMuhdpGb3gUHJgmNiZT2MU4jr9h0ijvrOrwNDXQ5g+dEjX&#10;DcjKH/NkbPcO+BdLNGwbpvfi1hjoG8EqVHkEvjg64lgPUvbvoUKV2JODADTUpvWAmFSC6Fhtz+cK&#10;84pxXEySNF8m6OLoi/M0nebH2E+nO2PdGwEt8ZOCGqzggM4OSGmkedoSogclq51UKhhmX26VGUXZ&#10;he+Ibi+3KU36guZpnI4CXPpC44kzSLk/afsLQisddq2SbUGzqf/GPvKq3esq9JRjUo1zTIzSmBcv&#10;o1du1NAN5TDWXbjBO0uonlFYA2OX4quCkwbMN0p67NCC2q9PzAhK1FuNyclniVfSBSNJlzEa5tJT&#10;XnqY5ghVUEfJON268Ax4Sf3l2F+hdo5vgW/gSzvsenmx1j8BAAD//wMAUEsDBBQABgAIAAAAIQAL&#10;tp5d3wAAAAkBAAAPAAAAZHJzL2Rvd25yZXYueG1sTI/BTsMwEETvSPyDtUjcqJ0qKTTEqRCI3hBq&#10;QIWjEy9JRLyOYrcNfD3LCY6jGc28KTazG8QRp9B70pAsFAikxtueWg2vL49XNyBCNGTN4Ak1fGGA&#10;TXl+Vpjc+hPt8FjFVnAJhdxo6GIccylD06EzYeFHJPY+/ORMZDm10k7mxOVukEulVtKZnnihMyPe&#10;d9h8VgenITRqtX9Oq/1bLbf4vbb24X37pPXlxXx3CyLiHP/C8IvP6FAyU+0PZIMYNKRLJo8asiwF&#10;wf51miUgag6qZA2yLOT/B+UPAAAA//8DAFBLAQItABQABgAIAAAAIQC2gziS/gAAAOEBAAATAAAA&#10;AAAAAAAAAAAAAAAAAABbQ29udGVudF9UeXBlc10ueG1sUEsBAi0AFAAGAAgAAAAhADj9If/WAAAA&#10;lAEAAAsAAAAAAAAAAAAAAAAALwEAAF9yZWxzLy5yZWxzUEsBAi0AFAAGAAgAAAAhAGsyEwd9AgAA&#10;+QQAAA4AAAAAAAAAAAAAAAAALgIAAGRycy9lMm9Eb2MueG1sUEsBAi0AFAAGAAgAAAAhAAu2nl3f&#10;AAAACQEAAA8AAAAAAAAAAAAAAAAA1wQAAGRycy9kb3ducmV2LnhtbFBLBQYAAAAABAAEAPMAAADj&#10;BQAAAAA=&#10;" strokecolor="white [3212]">
              <v:textbox>
                <w:txbxContent>
                  <w:p w:rsidR="00F826E2" w:rsidRPr="00C55DC9" w:rsidRDefault="007B43CE" w:rsidP="00B244B0">
                    <w:pPr>
                      <w:jc w:val="right"/>
                      <w:rPr>
                        <w:color w:val="0D0D0D" w:themeColor="text1" w:themeTint="F2"/>
                        <w:sz w:val="16"/>
                        <w:szCs w:val="16"/>
                      </w:rPr>
                    </w:pPr>
                    <w:r w:rsidRPr="00A30DFF">
                      <w:rPr>
                        <w:rFonts w:ascii="Tahoma" w:hAnsi="Tahoma" w:cs="Tahoma"/>
                        <w:color w:val="0D0D0D"/>
                        <w:sz w:val="16"/>
                        <w:szCs w:val="16"/>
                        <w:rtl/>
                      </w:rPr>
                      <w:t>דוח על הביקורת בשלטון המקומי | תמוז התשפ"ה | יולי 2025</w:t>
                    </w:r>
                  </w:p>
                </w:txbxContent>
              </v:textbox>
            </v:shape>
          </w:pict>
        </mc:Fallback>
      </mc:AlternateContent>
    </w:r>
    <w:r>
      <w:rPr>
        <w:rFonts w:ascii="Tahoma" w:hAnsi="Tahoma" w:cs="Tahoma"/>
        <w:noProof/>
        <w:sz w:val="22"/>
        <w:szCs w:val="22"/>
        <w:rtl/>
        <w:lang w:val="he-IL"/>
      </w:rPr>
      <w:drawing>
        <wp:anchor distT="0" distB="0" distL="114300" distR="114300" simplePos="0" relativeHeight="251693056"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87334385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3850"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179247744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CC216" id="Straight Connector 634"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BWBwIAAFsEAAAOAAAAZHJzL2Uyb0RvYy54bWysVMtu2zAQvBfoPxC815IdxW4Eyzk4SHvo&#10;w2jaD2Ao0iJAcgmSsey/75K0laTtpUUvhHa5M7szWml9ezSaHIQPCmxH57OaEmE59MruO/rj+/27&#10;95SEyGzPNFjR0ZMI9Hbz9s16dK1YwAC6F54giQ3t6Do6xOjaqgp8EIaFGThh8VKCNyxi6PdV79mI&#10;7EZXi7peViP43nngIgTM3pVLusn8Ugoev0oZRCS6ozhbzKfP52M6q82atXvP3KD4eQz2D1MYpiw2&#10;najuWGTkyavfqIziHgLIOONgKpBScZE1oJp5/Yuah4E5kbWgOcFNNoX/R8u/HHaeqB7f3epm0axW&#10;TdNQYpnBd/UQPVP7IZItWItOgifLqyZZNrrQInJrd/4cBbfzSf9RekOkVu4jMmZHUCM5ZsNPk+Hi&#10;GAnH5HK1mDera0r45a4qFInK+RA/CDAkPXRUK5u8YC07fAoR22LppSSltSVjR6/mSJfCAFr190rr&#10;HKR1ElvtyYHhIsRjGU0/mc/Ql9zNdV2f1wHTuDQlfclis7yTiSS3fsGPd9piMrlSfMhP8aRFGeyb&#10;kGgx6i1tJ6LSgnEubJwnXzMTVieYxNknYF00vZbxGniuT1CRF/9vwBMidwYbJ7BRFvyfuicTy8iy&#10;1F8cKLqTBY/Qn/KGZGtwg7PC89eWPpGXcYY//xM2PwE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CNxyBWBwIAAFsEAAAO&#10;AAAAAAAAAAAAAAAAAC4CAABkcnMvZTJvRG9jLnhtbFBLAQItABQABgAIAAAAIQD5YZ6a3gAAAAsB&#10;AAAPAAAAAAAAAAAAAAAAAGEEAABkcnMvZG93bnJldi54bWxQSwUGAAAAAAQABADzAAAAbA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0DDA1A01"/>
    <w:multiLevelType w:val="hybridMultilevel"/>
    <w:tmpl w:val="CD76C6BE"/>
    <w:lvl w:ilvl="0" w:tplc="74FC584A">
      <w:start w:val="1"/>
      <w:numFmt w:val="bullet"/>
      <w:pStyle w:val="73BULLETS"/>
      <w:lvlText w:val=""/>
      <w:lvlJc w:val="left"/>
      <w:pPr>
        <w:ind w:left="720" w:hanging="360"/>
      </w:pPr>
      <w:rPr>
        <w:rFonts w:ascii="Symbol" w:hAnsi="Symbol" w:hint="default"/>
      </w:rPr>
    </w:lvl>
    <w:lvl w:ilvl="1" w:tplc="A024FDA2" w:tentative="1">
      <w:start w:val="1"/>
      <w:numFmt w:val="bullet"/>
      <w:lvlText w:val="o"/>
      <w:lvlJc w:val="left"/>
      <w:pPr>
        <w:ind w:left="1440" w:hanging="360"/>
      </w:pPr>
      <w:rPr>
        <w:rFonts w:ascii="Courier New" w:hAnsi="Courier New" w:cs="Courier New" w:hint="default"/>
      </w:rPr>
    </w:lvl>
    <w:lvl w:ilvl="2" w:tplc="FBE4F38E" w:tentative="1">
      <w:start w:val="1"/>
      <w:numFmt w:val="bullet"/>
      <w:lvlText w:val=""/>
      <w:lvlJc w:val="left"/>
      <w:pPr>
        <w:ind w:left="2160" w:hanging="360"/>
      </w:pPr>
      <w:rPr>
        <w:rFonts w:ascii="Wingdings" w:hAnsi="Wingdings" w:hint="default"/>
      </w:rPr>
    </w:lvl>
    <w:lvl w:ilvl="3" w:tplc="3D1E2B9C" w:tentative="1">
      <w:start w:val="1"/>
      <w:numFmt w:val="bullet"/>
      <w:lvlText w:val=""/>
      <w:lvlJc w:val="left"/>
      <w:pPr>
        <w:ind w:left="2880" w:hanging="360"/>
      </w:pPr>
      <w:rPr>
        <w:rFonts w:ascii="Symbol" w:hAnsi="Symbol" w:hint="default"/>
      </w:rPr>
    </w:lvl>
    <w:lvl w:ilvl="4" w:tplc="8DF42D22" w:tentative="1">
      <w:start w:val="1"/>
      <w:numFmt w:val="bullet"/>
      <w:lvlText w:val="o"/>
      <w:lvlJc w:val="left"/>
      <w:pPr>
        <w:ind w:left="3600" w:hanging="360"/>
      </w:pPr>
      <w:rPr>
        <w:rFonts w:ascii="Courier New" w:hAnsi="Courier New" w:cs="Courier New" w:hint="default"/>
      </w:rPr>
    </w:lvl>
    <w:lvl w:ilvl="5" w:tplc="ED1288F6" w:tentative="1">
      <w:start w:val="1"/>
      <w:numFmt w:val="bullet"/>
      <w:lvlText w:val=""/>
      <w:lvlJc w:val="left"/>
      <w:pPr>
        <w:ind w:left="4320" w:hanging="360"/>
      </w:pPr>
      <w:rPr>
        <w:rFonts w:ascii="Wingdings" w:hAnsi="Wingdings" w:hint="default"/>
      </w:rPr>
    </w:lvl>
    <w:lvl w:ilvl="6" w:tplc="A97452B0" w:tentative="1">
      <w:start w:val="1"/>
      <w:numFmt w:val="bullet"/>
      <w:lvlText w:val=""/>
      <w:lvlJc w:val="left"/>
      <w:pPr>
        <w:ind w:left="5040" w:hanging="360"/>
      </w:pPr>
      <w:rPr>
        <w:rFonts w:ascii="Symbol" w:hAnsi="Symbol" w:hint="default"/>
      </w:rPr>
    </w:lvl>
    <w:lvl w:ilvl="7" w:tplc="850815AC" w:tentative="1">
      <w:start w:val="1"/>
      <w:numFmt w:val="bullet"/>
      <w:lvlText w:val="o"/>
      <w:lvlJc w:val="left"/>
      <w:pPr>
        <w:ind w:left="5760" w:hanging="360"/>
      </w:pPr>
      <w:rPr>
        <w:rFonts w:ascii="Courier New" w:hAnsi="Courier New" w:cs="Courier New" w:hint="default"/>
      </w:rPr>
    </w:lvl>
    <w:lvl w:ilvl="8" w:tplc="D4463676" w:tentative="1">
      <w:start w:val="1"/>
      <w:numFmt w:val="bullet"/>
      <w:lvlText w:val=""/>
      <w:lvlJc w:val="left"/>
      <w:pPr>
        <w:ind w:left="6480" w:hanging="360"/>
      </w:pPr>
      <w:rPr>
        <w:rFonts w:ascii="Wingdings" w:hAnsi="Wingdings" w:hint="default"/>
      </w:rPr>
    </w:lvl>
  </w:abstractNum>
  <w:abstractNum w:abstractNumId="3" w15:restartNumberingAfterBreak="0">
    <w:nsid w:val="25C76C49"/>
    <w:multiLevelType w:val="hybridMultilevel"/>
    <w:tmpl w:val="C310DF96"/>
    <w:lvl w:ilvl="0" w:tplc="BEC05E3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plc="BE0A23EC">
      <w:start w:val="1"/>
      <w:numFmt w:val="bullet"/>
      <w:lvlText w:val="o"/>
      <w:lvlJc w:val="left"/>
      <w:pPr>
        <w:ind w:left="1440" w:hanging="360"/>
      </w:pPr>
      <w:rPr>
        <w:rFonts w:ascii="Courier New" w:hAnsi="Courier New" w:cs="Courier New" w:hint="default"/>
      </w:rPr>
    </w:lvl>
    <w:lvl w:ilvl="2" w:tplc="8772C9A6" w:tentative="1">
      <w:start w:val="1"/>
      <w:numFmt w:val="bullet"/>
      <w:lvlText w:val=""/>
      <w:lvlJc w:val="left"/>
      <w:pPr>
        <w:ind w:left="2160" w:hanging="360"/>
      </w:pPr>
      <w:rPr>
        <w:rFonts w:ascii="Wingdings" w:hAnsi="Wingdings" w:hint="default"/>
      </w:rPr>
    </w:lvl>
    <w:lvl w:ilvl="3" w:tplc="68365090" w:tentative="1">
      <w:start w:val="1"/>
      <w:numFmt w:val="bullet"/>
      <w:lvlText w:val=""/>
      <w:lvlJc w:val="left"/>
      <w:pPr>
        <w:ind w:left="2880" w:hanging="360"/>
      </w:pPr>
      <w:rPr>
        <w:rFonts w:ascii="Symbol" w:hAnsi="Symbol" w:hint="default"/>
      </w:rPr>
    </w:lvl>
    <w:lvl w:ilvl="4" w:tplc="295E4594" w:tentative="1">
      <w:start w:val="1"/>
      <w:numFmt w:val="bullet"/>
      <w:lvlText w:val="o"/>
      <w:lvlJc w:val="left"/>
      <w:pPr>
        <w:ind w:left="3600" w:hanging="360"/>
      </w:pPr>
      <w:rPr>
        <w:rFonts w:ascii="Courier New" w:hAnsi="Courier New" w:cs="Courier New" w:hint="default"/>
      </w:rPr>
    </w:lvl>
    <w:lvl w:ilvl="5" w:tplc="C1569488" w:tentative="1">
      <w:start w:val="1"/>
      <w:numFmt w:val="bullet"/>
      <w:lvlText w:val=""/>
      <w:lvlJc w:val="left"/>
      <w:pPr>
        <w:ind w:left="4320" w:hanging="360"/>
      </w:pPr>
      <w:rPr>
        <w:rFonts w:ascii="Wingdings" w:hAnsi="Wingdings" w:hint="default"/>
      </w:rPr>
    </w:lvl>
    <w:lvl w:ilvl="6" w:tplc="A4865186" w:tentative="1">
      <w:start w:val="1"/>
      <w:numFmt w:val="bullet"/>
      <w:lvlText w:val=""/>
      <w:lvlJc w:val="left"/>
      <w:pPr>
        <w:ind w:left="5040" w:hanging="360"/>
      </w:pPr>
      <w:rPr>
        <w:rFonts w:ascii="Symbol" w:hAnsi="Symbol" w:hint="default"/>
      </w:rPr>
    </w:lvl>
    <w:lvl w:ilvl="7" w:tplc="0E6CBC34" w:tentative="1">
      <w:start w:val="1"/>
      <w:numFmt w:val="bullet"/>
      <w:lvlText w:val="o"/>
      <w:lvlJc w:val="left"/>
      <w:pPr>
        <w:ind w:left="5760" w:hanging="360"/>
      </w:pPr>
      <w:rPr>
        <w:rFonts w:ascii="Courier New" w:hAnsi="Courier New" w:cs="Courier New" w:hint="default"/>
      </w:rPr>
    </w:lvl>
    <w:lvl w:ilvl="8" w:tplc="8F646330" w:tentative="1">
      <w:start w:val="1"/>
      <w:numFmt w:val="bullet"/>
      <w:lvlText w:val=""/>
      <w:lvlJc w:val="left"/>
      <w:pPr>
        <w:ind w:left="6480" w:hanging="360"/>
      </w:pPr>
      <w:rPr>
        <w:rFonts w:ascii="Wingdings" w:hAnsi="Wingdings" w:hint="default"/>
      </w:r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7"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8"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D7F29F7"/>
    <w:multiLevelType w:val="hybridMultilevel"/>
    <w:tmpl w:val="ABFC5A12"/>
    <w:lvl w:ilvl="0" w:tplc="9B1057C6">
      <w:start w:val="1"/>
      <w:numFmt w:val="hebrew1"/>
      <w:pStyle w:val="7"/>
      <w:lvlText w:val="%1."/>
      <w:lvlJc w:val="left"/>
      <w:pPr>
        <w:ind w:left="794" w:hanging="397"/>
      </w:pPr>
      <w:rPr>
        <w:rFonts w:hint="default"/>
      </w:rPr>
    </w:lvl>
    <w:lvl w:ilvl="1" w:tplc="9FDC68BE" w:tentative="1">
      <w:start w:val="1"/>
      <w:numFmt w:val="lowerLetter"/>
      <w:lvlText w:val="%2."/>
      <w:lvlJc w:val="left"/>
      <w:pPr>
        <w:ind w:left="1440" w:hanging="360"/>
      </w:pPr>
    </w:lvl>
    <w:lvl w:ilvl="2" w:tplc="B51221DC" w:tentative="1">
      <w:start w:val="1"/>
      <w:numFmt w:val="lowerRoman"/>
      <w:lvlText w:val="%3."/>
      <w:lvlJc w:val="right"/>
      <w:pPr>
        <w:ind w:left="2160" w:hanging="180"/>
      </w:pPr>
    </w:lvl>
    <w:lvl w:ilvl="3" w:tplc="5A528CA2" w:tentative="1">
      <w:start w:val="1"/>
      <w:numFmt w:val="decimal"/>
      <w:lvlText w:val="%4."/>
      <w:lvlJc w:val="left"/>
      <w:pPr>
        <w:ind w:left="2880" w:hanging="360"/>
      </w:pPr>
    </w:lvl>
    <w:lvl w:ilvl="4" w:tplc="BA722902" w:tentative="1">
      <w:start w:val="1"/>
      <w:numFmt w:val="lowerLetter"/>
      <w:lvlText w:val="%5."/>
      <w:lvlJc w:val="left"/>
      <w:pPr>
        <w:ind w:left="3600" w:hanging="360"/>
      </w:pPr>
    </w:lvl>
    <w:lvl w:ilvl="5" w:tplc="A8929AEE" w:tentative="1">
      <w:start w:val="1"/>
      <w:numFmt w:val="lowerRoman"/>
      <w:lvlText w:val="%6."/>
      <w:lvlJc w:val="right"/>
      <w:pPr>
        <w:ind w:left="4320" w:hanging="180"/>
      </w:pPr>
    </w:lvl>
    <w:lvl w:ilvl="6" w:tplc="1612F5DC" w:tentative="1">
      <w:start w:val="1"/>
      <w:numFmt w:val="decimal"/>
      <w:lvlText w:val="%7."/>
      <w:lvlJc w:val="left"/>
      <w:pPr>
        <w:ind w:left="5040" w:hanging="360"/>
      </w:pPr>
    </w:lvl>
    <w:lvl w:ilvl="7" w:tplc="811A3432" w:tentative="1">
      <w:start w:val="1"/>
      <w:numFmt w:val="lowerLetter"/>
      <w:lvlText w:val="%8."/>
      <w:lvlJc w:val="left"/>
      <w:pPr>
        <w:ind w:left="5760" w:hanging="360"/>
      </w:pPr>
    </w:lvl>
    <w:lvl w:ilvl="8" w:tplc="D8A49D00" w:tentative="1">
      <w:start w:val="1"/>
      <w:numFmt w:val="lowerRoman"/>
      <w:lvlText w:val="%9."/>
      <w:lvlJc w:val="right"/>
      <w:pPr>
        <w:ind w:left="6480" w:hanging="180"/>
      </w:pPr>
    </w:lvl>
  </w:abstractNum>
  <w:abstractNum w:abstractNumId="16"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9"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4"/>
  </w:num>
  <w:num w:numId="2">
    <w:abstractNumId w:val="4"/>
  </w:num>
  <w:num w:numId="3">
    <w:abstractNumId w:val="9"/>
  </w:num>
  <w:num w:numId="4">
    <w:abstractNumId w:val="18"/>
  </w:num>
  <w:num w:numId="5">
    <w:abstractNumId w:val="0"/>
  </w:num>
  <w:num w:numId="6">
    <w:abstractNumId w:val="12"/>
  </w:num>
  <w:num w:numId="7">
    <w:abstractNumId w:val="16"/>
  </w:num>
  <w:num w:numId="8">
    <w:abstractNumId w:val="2"/>
  </w:num>
  <w:num w:numId="9">
    <w:abstractNumId w:val="15"/>
  </w:num>
  <w:num w:numId="10">
    <w:abstractNumId w:val="3"/>
  </w:num>
  <w:num w:numId="11">
    <w:abstractNumId w:val="19"/>
  </w:num>
  <w:num w:numId="12">
    <w:abstractNumId w:val="13"/>
  </w:num>
  <w:num w:numId="13">
    <w:abstractNumId w:val="10"/>
  </w:num>
  <w:num w:numId="14">
    <w:abstractNumId w:val="1"/>
  </w:num>
  <w:num w:numId="15">
    <w:abstractNumId w:val="11"/>
  </w:num>
  <w:num w:numId="16">
    <w:abstractNumId w:val="17"/>
  </w:num>
  <w:num w:numId="17">
    <w:abstractNumId w:val="8"/>
  </w:num>
  <w:num w:numId="18">
    <w:abstractNumId w:val="6"/>
  </w:num>
  <w:num w:numId="19">
    <w:abstractNumId w:val="5"/>
  </w:num>
  <w:num w:numId="2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D58"/>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2FA7"/>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516"/>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0ADA"/>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9C8"/>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D7ACC"/>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236"/>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1F82"/>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BBC"/>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3F3"/>
    <w:rsid w:val="002E4818"/>
    <w:rsid w:val="002E56EA"/>
    <w:rsid w:val="002E5757"/>
    <w:rsid w:val="002E60A2"/>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4ED"/>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EEB"/>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E79"/>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3DCC"/>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A5B"/>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35A0"/>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B8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2D0"/>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3C2"/>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7C2"/>
    <w:rsid w:val="00705DA7"/>
    <w:rsid w:val="00706096"/>
    <w:rsid w:val="00706400"/>
    <w:rsid w:val="00706474"/>
    <w:rsid w:val="007068AF"/>
    <w:rsid w:val="007069D0"/>
    <w:rsid w:val="0070704B"/>
    <w:rsid w:val="00710AF8"/>
    <w:rsid w:val="00710BF9"/>
    <w:rsid w:val="00710F65"/>
    <w:rsid w:val="00712339"/>
    <w:rsid w:val="007123F2"/>
    <w:rsid w:val="00712ACD"/>
    <w:rsid w:val="0071327A"/>
    <w:rsid w:val="00713714"/>
    <w:rsid w:val="0071397B"/>
    <w:rsid w:val="007139D1"/>
    <w:rsid w:val="00713E05"/>
    <w:rsid w:val="007149F9"/>
    <w:rsid w:val="00715002"/>
    <w:rsid w:val="007158E1"/>
    <w:rsid w:val="007159A6"/>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1F6"/>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1F"/>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0A60"/>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3CE"/>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24A"/>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30F"/>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581"/>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FD0"/>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63B"/>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00"/>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0FA9"/>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CB6"/>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4F2E"/>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0DF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68B"/>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6DBC"/>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8AD"/>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3F"/>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78CB"/>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E7B"/>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736"/>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295"/>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49B"/>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205"/>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6C0"/>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34A"/>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64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3E91"/>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E6"/>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746"/>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474"/>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6E5"/>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CB6"/>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157"/>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175B"/>
    <w:rsid w:val="00F52456"/>
    <w:rsid w:val="00F5281E"/>
    <w:rsid w:val="00F531AA"/>
    <w:rsid w:val="00F536B7"/>
    <w:rsid w:val="00F537AD"/>
    <w:rsid w:val="00F53BDD"/>
    <w:rsid w:val="00F53FEE"/>
    <w:rsid w:val="00F54DAB"/>
    <w:rsid w:val="00F559D6"/>
    <w:rsid w:val="00F55A97"/>
    <w:rsid w:val="00F55B05"/>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26E2"/>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46C"/>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0B"/>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CE2619"/>
    <w:pPr>
      <w:bidi/>
      <w:spacing w:after="0" w:line="312" w:lineRule="auto"/>
    </w:pPr>
  </w:style>
  <w:style w:type="paragraph" w:styleId="11">
    <w:name w:val="heading 1"/>
    <w:basedOn w:val="a4"/>
    <w:next w:val="a4"/>
    <w:link w:val="110"/>
    <w:uiPriority w:val="1"/>
    <w:qFormat/>
    <w:rsid w:val="00F41DE0"/>
    <w:pPr>
      <w:keepNext/>
      <w:keepLines/>
      <w:jc w:val="center"/>
      <w:outlineLvl w:val="0"/>
    </w:pPr>
    <w:rPr>
      <w:rFonts w:eastAsiaTheme="majorEastAsia"/>
      <w:bCs/>
      <w:szCs w:val="36"/>
      <w:u w:val="single"/>
    </w:rPr>
  </w:style>
  <w:style w:type="paragraph" w:styleId="20">
    <w:name w:val="heading 2"/>
    <w:basedOn w:val="a4"/>
    <w:next w:val="a4"/>
    <w:link w:val="22"/>
    <w:uiPriority w:val="1"/>
    <w:qFormat/>
    <w:rsid w:val="00F41DE0"/>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1"/>
    <w:qFormat/>
    <w:rsid w:val="00F41DE0"/>
    <w:pPr>
      <w:keepNext/>
      <w:keepLines/>
      <w:spacing w:before="240"/>
      <w:outlineLvl w:val="3"/>
    </w:pPr>
    <w:rPr>
      <w:rFonts w:eastAsiaTheme="majorEastAsia"/>
      <w:bCs/>
      <w:szCs w:val="26"/>
    </w:rPr>
  </w:style>
  <w:style w:type="paragraph" w:styleId="50">
    <w:name w:val="heading 5"/>
    <w:basedOn w:val="a4"/>
    <w:next w:val="a4"/>
    <w:link w:val="51"/>
    <w:uiPriority w:val="1"/>
    <w:qFormat/>
    <w:rsid w:val="00F41DE0"/>
    <w:pPr>
      <w:keepNext/>
      <w:keepLines/>
      <w:outlineLvl w:val="4"/>
    </w:pPr>
    <w:rPr>
      <w:rFonts w:eastAsiaTheme="majorEastAsia"/>
      <w:bCs/>
      <w:spacing w:val="40"/>
    </w:rPr>
  </w:style>
  <w:style w:type="paragraph" w:styleId="6">
    <w:name w:val="heading 6"/>
    <w:basedOn w:val="a4"/>
    <w:next w:val="a4"/>
    <w:link w:val="61"/>
    <w:uiPriority w:val="1"/>
    <w:qFormat/>
    <w:rsid w:val="00F41DE0"/>
    <w:pPr>
      <w:keepNext/>
      <w:keepLines/>
      <w:outlineLvl w:val="5"/>
    </w:pPr>
    <w:rPr>
      <w:rFonts w:eastAsiaTheme="majorEastAsia"/>
      <w:spacing w:val="40"/>
    </w:rPr>
  </w:style>
  <w:style w:type="paragraph" w:styleId="70">
    <w:name w:val="heading 7"/>
    <w:basedOn w:val="a4"/>
    <w:next w:val="a4"/>
    <w:link w:val="71"/>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0">
    <w:name w:val="כותרת 1 תו1"/>
    <w:basedOn w:val="a5"/>
    <w:link w:val="11"/>
    <w:uiPriority w:val="1"/>
    <w:rsid w:val="00F41DE0"/>
    <w:rPr>
      <w:rFonts w:eastAsiaTheme="majorEastAsia"/>
      <w:bCs/>
      <w:szCs w:val="36"/>
      <w:u w:val="single"/>
    </w:rPr>
  </w:style>
  <w:style w:type="character" w:customStyle="1" w:styleId="22">
    <w:name w:val="כותרת 2 תו2"/>
    <w:basedOn w:val="a5"/>
    <w:link w:val="20"/>
    <w:uiPriority w:val="1"/>
    <w:rsid w:val="00F41DE0"/>
    <w:rPr>
      <w:rFonts w:eastAsiaTheme="majorEastAsia"/>
      <w:bCs/>
      <w:szCs w:val="32"/>
    </w:rPr>
  </w:style>
  <w:style w:type="character" w:customStyle="1" w:styleId="32">
    <w:name w:val="כותרת 3 תו2"/>
    <w:basedOn w:val="a5"/>
    <w:link w:val="31"/>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1">
    <w:name w:val="כותרת 5 תו1"/>
    <w:basedOn w:val="a5"/>
    <w:link w:val="50"/>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
    <w:name w:val="כותרת 7 תו1"/>
    <w:basedOn w:val="a5"/>
    <w:link w:val="70"/>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2"/>
    <w:uiPriority w:val="99"/>
    <w:unhideWhenUsed/>
    <w:rsid w:val="000501A4"/>
    <w:pPr>
      <w:tabs>
        <w:tab w:val="center" w:pos="4153"/>
        <w:tab w:val="right" w:pos="8306"/>
      </w:tabs>
      <w:spacing w:line="240" w:lineRule="auto"/>
    </w:pPr>
  </w:style>
  <w:style w:type="character" w:customStyle="1" w:styleId="12">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1"/>
    <w:uiPriority w:val="99"/>
    <w:unhideWhenUsed/>
    <w:qFormat/>
    <w:rsid w:val="000501A4"/>
    <w:pPr>
      <w:tabs>
        <w:tab w:val="center" w:pos="4153"/>
        <w:tab w:val="right" w:pos="8306"/>
      </w:tabs>
      <w:spacing w:line="240" w:lineRule="auto"/>
    </w:pPr>
  </w:style>
  <w:style w:type="character" w:customStyle="1" w:styleId="21">
    <w:name w:val="כותרת תחתונה תו2"/>
    <w:aliases w:val="כותרת תחתונה תו תו תו תו,כותרת תחתונה תו תו תו תו תו תו"/>
    <w:basedOn w:val="a5"/>
    <w:link w:val="a9"/>
    <w:uiPriority w:val="99"/>
    <w:rsid w:val="000501A4"/>
  </w:style>
  <w:style w:type="paragraph" w:styleId="aa">
    <w:name w:val="Date"/>
    <w:basedOn w:val="a4"/>
    <w:next w:val="a4"/>
    <w:link w:val="23"/>
    <w:uiPriority w:val="99"/>
    <w:unhideWhenUsed/>
    <w:rsid w:val="000501A4"/>
    <w:pPr>
      <w:spacing w:before="120" w:line="240" w:lineRule="auto"/>
    </w:pPr>
  </w:style>
  <w:style w:type="character" w:customStyle="1" w:styleId="23">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3"/>
    <w:uiPriority w:val="99"/>
    <w:qFormat/>
    <w:rsid w:val="00574579"/>
    <w:pPr>
      <w:spacing w:line="240" w:lineRule="auto"/>
      <w:ind w:left="720" w:hanging="720"/>
    </w:pPr>
    <w:rPr>
      <w:szCs w:val="20"/>
    </w:rPr>
  </w:style>
  <w:style w:type="character" w:customStyle="1" w:styleId="33">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table" w:styleId="ac">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6"/>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d">
    <w:name w:val="Balloon Text"/>
    <w:basedOn w:val="a4"/>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5"/>
    <w:link w:val="ad"/>
    <w:uiPriority w:val="99"/>
    <w:rsid w:val="00AF6305"/>
    <w:rPr>
      <w:rFonts w:ascii="Tahoma" w:hAnsi="Tahoma" w:cs="Tahoma"/>
      <w:sz w:val="18"/>
      <w:szCs w:val="18"/>
    </w:rPr>
  </w:style>
  <w:style w:type="paragraph" w:styleId="ae">
    <w:name w:val="annotation text"/>
    <w:basedOn w:val="a4"/>
    <w:link w:val="14"/>
    <w:uiPriority w:val="99"/>
    <w:unhideWhenUsed/>
    <w:rsid w:val="005F492A"/>
    <w:pPr>
      <w:spacing w:line="240" w:lineRule="auto"/>
    </w:pPr>
    <w:rPr>
      <w:szCs w:val="20"/>
    </w:rPr>
  </w:style>
  <w:style w:type="character" w:customStyle="1" w:styleId="14">
    <w:name w:val="טקסט הערה תו1"/>
    <w:basedOn w:val="a5"/>
    <w:link w:val="ae"/>
    <w:uiPriority w:val="99"/>
    <w:rsid w:val="005F492A"/>
    <w:rPr>
      <w:szCs w:val="20"/>
    </w:rPr>
  </w:style>
  <w:style w:type="paragraph" w:styleId="af">
    <w:name w:val="annotation subject"/>
    <w:basedOn w:val="ae"/>
    <w:next w:val="ae"/>
    <w:link w:val="24"/>
    <w:uiPriority w:val="99"/>
    <w:unhideWhenUsed/>
    <w:rsid w:val="005F492A"/>
    <w:rPr>
      <w:b/>
      <w:bCs/>
    </w:rPr>
  </w:style>
  <w:style w:type="character" w:customStyle="1" w:styleId="24">
    <w:name w:val="נושא הערה תו2"/>
    <w:basedOn w:val="14"/>
    <w:link w:val="af"/>
    <w:uiPriority w:val="99"/>
    <w:rsid w:val="005F492A"/>
    <w:rPr>
      <w:b/>
      <w:bCs/>
      <w:szCs w:val="20"/>
    </w:rPr>
  </w:style>
  <w:style w:type="paragraph" w:styleId="af0">
    <w:name w:val="List Paragraph"/>
    <w:aliases w:val="LP1,פיסקת bullets,Bullet List,FooterText,List Paragraph_0,List Paragraph_1,List Paragraph_2,Paragraphe de liste1,lp1,numbered,List Paragraph1,style 2"/>
    <w:basedOn w:val="a4"/>
    <w:link w:val="af1"/>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5"/>
    <w:uiPriority w:val="99"/>
    <w:unhideWhenUsed/>
    <w:rsid w:val="005A4042"/>
    <w:rPr>
      <w:color w:val="6B9F25" w:themeColor="hyperlink"/>
      <w:u w:val="single"/>
    </w:rPr>
  </w:style>
  <w:style w:type="paragraph" w:customStyle="1" w:styleId="p00">
    <w:name w:val="p00"/>
    <w:basedOn w:val="a4"/>
    <w:rsid w:val="00C24503"/>
    <w:pPr>
      <w:bidi w:val="0"/>
      <w:spacing w:before="100" w:beforeAutospacing="1" w:after="100" w:afterAutospacing="1" w:line="240" w:lineRule="auto"/>
      <w:jc w:val="left"/>
    </w:pPr>
    <w:rPr>
      <w:rFonts w:eastAsia="Times New Roman" w:cs="Times New Roman"/>
      <w:sz w:val="24"/>
    </w:rPr>
  </w:style>
  <w:style w:type="paragraph" w:styleId="af2">
    <w:name w:val="Revision"/>
    <w:hidden/>
    <w:uiPriority w:val="99"/>
    <w:semiHidden/>
    <w:rsid w:val="00AF6A68"/>
    <w:pPr>
      <w:spacing w:after="0" w:line="240" w:lineRule="auto"/>
      <w:jc w:val="left"/>
    </w:pPr>
  </w:style>
  <w:style w:type="character" w:customStyle="1" w:styleId="default">
    <w:name w:val="default"/>
    <w:basedOn w:val="a5"/>
    <w:rsid w:val="00C24503"/>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5"/>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5"/>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5">
    <w:name w:val="רשת טבלה1"/>
    <w:basedOn w:val="a6"/>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3">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6"/>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4">
    <w:name w:val="caption"/>
    <w:basedOn w:val="a4"/>
    <w:next w:val="a4"/>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5">
    <w:name w:val="Body Text Indent"/>
    <w:basedOn w:val="a4"/>
    <w:link w:val="af6"/>
    <w:uiPriority w:val="99"/>
    <w:unhideWhenUsed/>
    <w:rsid w:val="0006189A"/>
    <w:pPr>
      <w:spacing w:after="120"/>
      <w:ind w:left="340"/>
    </w:pPr>
    <w:rPr>
      <w:rFonts w:ascii="Tahoma" w:hAnsi="Tahoma" w:cs="Tahoma"/>
      <w:sz w:val="16"/>
      <w:szCs w:val="20"/>
    </w:rPr>
  </w:style>
  <w:style w:type="character" w:customStyle="1" w:styleId="af6">
    <w:name w:val="כניסה בגוף טקסט תו"/>
    <w:basedOn w:val="a5"/>
    <w:link w:val="af5"/>
    <w:uiPriority w:val="99"/>
    <w:rsid w:val="0006189A"/>
    <w:rPr>
      <w:rFonts w:ascii="Tahoma" w:hAnsi="Tahoma" w:cs="Tahoma"/>
      <w:sz w:val="16"/>
      <w:szCs w:val="20"/>
    </w:rPr>
  </w:style>
  <w:style w:type="paragraph" w:customStyle="1" w:styleId="121">
    <w:name w:val="כותרת 1_21"/>
    <w:basedOn w:val="a4"/>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5"/>
    <w:rsid w:val="00417266"/>
    <w:rPr>
      <w:color w:val="0000FF"/>
    </w:rPr>
  </w:style>
  <w:style w:type="paragraph" w:customStyle="1" w:styleId="af7">
    <w:name w:val="תואר"/>
    <w:basedOn w:val="a4"/>
    <w:link w:val="af8"/>
    <w:qFormat/>
    <w:rsid w:val="00417266"/>
    <w:pPr>
      <w:spacing w:line="240" w:lineRule="auto"/>
      <w:jc w:val="center"/>
    </w:pPr>
    <w:rPr>
      <w:rFonts w:eastAsia="Times New Roman" w:cs="Times New Roman"/>
      <w:b/>
      <w:bCs/>
      <w:sz w:val="32"/>
      <w:szCs w:val="32"/>
      <w:lang w:eastAsia="he-IL"/>
    </w:rPr>
  </w:style>
  <w:style w:type="character" w:customStyle="1" w:styleId="af8">
    <w:name w:val="תואר תו"/>
    <w:link w:val="af7"/>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af9">
    <w:name w:val="TOC Heading"/>
    <w:basedOn w:val="11"/>
    <w:next w:val="a4"/>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5"/>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5"/>
    <w:uiPriority w:val="99"/>
    <w:semiHidden/>
    <w:unhideWhenUsed/>
    <w:rsid w:val="00417266"/>
    <w:rPr>
      <w:color w:val="B26B02" w:themeColor="followedHyperlink"/>
      <w:u w:val="single"/>
    </w:rPr>
  </w:style>
  <w:style w:type="paragraph" w:styleId="afa">
    <w:name w:val="table of figures"/>
    <w:basedOn w:val="a4"/>
    <w:next w:val="a4"/>
    <w:uiPriority w:val="99"/>
    <w:semiHidden/>
    <w:unhideWhenUsed/>
    <w:rsid w:val="00417266"/>
  </w:style>
  <w:style w:type="character" w:styleId="afb">
    <w:name w:val="Placeholder Text"/>
    <w:basedOn w:val="a5"/>
    <w:uiPriority w:val="99"/>
    <w:semiHidden/>
    <w:rsid w:val="00417266"/>
    <w:rPr>
      <w:color w:val="808080"/>
    </w:rPr>
  </w:style>
  <w:style w:type="paragraph" w:customStyle="1" w:styleId="733155">
    <w:name w:val="73א כותרת 3_15.5"/>
    <w:basedOn w:val="31"/>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b"/>
    <w:link w:val="737"/>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4"/>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0"/>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1">
    <w:name w:val="פיסקת רשימה תו"/>
    <w:aliases w:val="LP1 תו,פיסקת bullets תו,Bullet List תו,FooterText תו,List Paragraph_0 תו,List Paragraph_1 תו,List Paragraph_2 תו,Paragraphe de liste1 תו,lp1 תו,numbered תו,List Paragraph1 תו,style 2 תו"/>
    <w:link w:val="af0"/>
    <w:uiPriority w:val="34"/>
    <w:rsid w:val="00DD7B55"/>
  </w:style>
  <w:style w:type="paragraph" w:customStyle="1" w:styleId="739">
    <w:name w:val="73א הזחה ראשונה מספר"/>
    <w:basedOn w:val="af0"/>
    <w:link w:val="73a"/>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b">
    <w:name w:val="73א הזחה שנייה ריק"/>
    <w:basedOn w:val="af5"/>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f0"/>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DE1F29"/>
    <w:pPr>
      <w:keepLines w:val="0"/>
      <w:spacing w:before="120" w:after="240" w:line="260" w:lineRule="exact"/>
      <w:ind w:left="0" w:firstLine="0"/>
    </w:pPr>
    <w:rPr>
      <w:sz w:val="16"/>
      <w:szCs w:val="16"/>
    </w:rPr>
  </w:style>
  <w:style w:type="paragraph" w:customStyle="1" w:styleId="73f0">
    <w:name w:val="73א קוביה כחולה הזחה שנייה"/>
    <w:basedOn w:val="a4"/>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6"/>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4"/>
    <w:qFormat/>
    <w:rsid w:val="002F5524"/>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4"/>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4"/>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c">
    <w:name w:val="כניסה שלישית"/>
    <w:basedOn w:val="af0"/>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7">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d">
    <w:name w:val="Plain Text"/>
    <w:basedOn w:val="a4"/>
    <w:link w:val="afe"/>
    <w:uiPriority w:val="99"/>
    <w:unhideWhenUsed/>
    <w:rsid w:val="006D5CCE"/>
    <w:pPr>
      <w:spacing w:line="240" w:lineRule="auto"/>
      <w:jc w:val="left"/>
    </w:pPr>
    <w:rPr>
      <w:rFonts w:ascii="Calibri" w:hAnsi="Calibri" w:cstheme="minorBidi"/>
      <w:sz w:val="22"/>
      <w:szCs w:val="21"/>
    </w:rPr>
  </w:style>
  <w:style w:type="character" w:customStyle="1" w:styleId="afe">
    <w:name w:val="טקסט רגיל תו"/>
    <w:basedOn w:val="a5"/>
    <w:link w:val="afd"/>
    <w:uiPriority w:val="99"/>
    <w:rsid w:val="006D5CCE"/>
    <w:rPr>
      <w:rFonts w:ascii="Calibri" w:hAnsi="Calibri" w:cstheme="minorBidi"/>
      <w:sz w:val="22"/>
      <w:szCs w:val="21"/>
    </w:rPr>
  </w:style>
  <w:style w:type="table" w:customStyle="1" w:styleId="26">
    <w:name w:val="רשת טבלה2"/>
    <w:basedOn w:val="a6"/>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4"/>
    <w:link w:val="aff0"/>
    <w:uiPriority w:val="99"/>
    <w:semiHidden/>
    <w:unhideWhenUsed/>
    <w:rsid w:val="006D5CCE"/>
    <w:pPr>
      <w:spacing w:line="240" w:lineRule="auto"/>
    </w:pPr>
    <w:rPr>
      <w:szCs w:val="20"/>
    </w:rPr>
  </w:style>
  <w:style w:type="character" w:customStyle="1" w:styleId="aff0">
    <w:name w:val="טקסט הערת סיום תו"/>
    <w:basedOn w:val="a5"/>
    <w:link w:val="aff"/>
    <w:uiPriority w:val="99"/>
    <w:semiHidden/>
    <w:rsid w:val="006D5CCE"/>
    <w:rPr>
      <w:szCs w:val="20"/>
    </w:rPr>
  </w:style>
  <w:style w:type="paragraph" w:customStyle="1" w:styleId="111">
    <w:name w:val="כותרת 11"/>
    <w:basedOn w:val="a4"/>
    <w:next w:val="a4"/>
    <w:link w:val="18"/>
    <w:uiPriority w:val="1"/>
    <w:qFormat/>
    <w:rsid w:val="002516DF"/>
    <w:pPr>
      <w:keepNext/>
      <w:keepLines/>
      <w:jc w:val="center"/>
      <w:outlineLvl w:val="0"/>
    </w:pPr>
    <w:rPr>
      <w:rFonts w:eastAsia="Times New Roman"/>
      <w:bCs/>
      <w:szCs w:val="36"/>
      <w:u w:val="single"/>
    </w:rPr>
  </w:style>
  <w:style w:type="paragraph" w:customStyle="1" w:styleId="211">
    <w:name w:val="כותרת 21"/>
    <w:basedOn w:val="a4"/>
    <w:next w:val="a4"/>
    <w:link w:val="27"/>
    <w:uiPriority w:val="1"/>
    <w:qFormat/>
    <w:rsid w:val="002516DF"/>
    <w:pPr>
      <w:keepNext/>
      <w:keepLines/>
      <w:spacing w:before="480"/>
      <w:jc w:val="center"/>
      <w:outlineLvl w:val="1"/>
    </w:pPr>
    <w:rPr>
      <w:rFonts w:eastAsia="Times New Roman"/>
      <w:bCs/>
      <w:szCs w:val="32"/>
    </w:rPr>
  </w:style>
  <w:style w:type="paragraph" w:customStyle="1" w:styleId="310">
    <w:name w:val="כותרת 31"/>
    <w:basedOn w:val="a4"/>
    <w:next w:val="a4"/>
    <w:link w:val="34"/>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4"/>
    <w:next w:val="a4"/>
    <w:link w:val="52"/>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0">
    <w:name w:val="כותרת 71"/>
    <w:basedOn w:val="a4"/>
    <w:next w:val="a4"/>
    <w:link w:val="72"/>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character" w:customStyle="1" w:styleId="18">
    <w:name w:val="כותרת 1 תו"/>
    <w:link w:val="111"/>
    <w:uiPriority w:val="1"/>
    <w:rsid w:val="002516DF"/>
    <w:rPr>
      <w:rFonts w:eastAsia="Times New Roman"/>
      <w:bCs/>
      <w:szCs w:val="36"/>
      <w:u w:val="single"/>
    </w:rPr>
  </w:style>
  <w:style w:type="character" w:customStyle="1" w:styleId="27">
    <w:name w:val="כותרת 2 תו"/>
    <w:link w:val="211"/>
    <w:uiPriority w:val="1"/>
    <w:rsid w:val="002516DF"/>
    <w:rPr>
      <w:rFonts w:eastAsia="Times New Roman"/>
      <w:bCs/>
      <w:szCs w:val="32"/>
    </w:rPr>
  </w:style>
  <w:style w:type="character" w:customStyle="1" w:styleId="34">
    <w:name w:val="כותרת 3 תו"/>
    <w:link w:val="310"/>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2">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4"/>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5"/>
    <w:link w:val="19"/>
    <w:uiPriority w:val="99"/>
    <w:rsid w:val="002516DF"/>
    <w:rPr>
      <w:rFonts w:eastAsia="Calibri"/>
    </w:rPr>
  </w:style>
  <w:style w:type="paragraph" w:customStyle="1" w:styleId="1a">
    <w:name w:val="כותרת תחתונה1"/>
    <w:basedOn w:val="a4"/>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5"/>
    <w:link w:val="1a"/>
    <w:uiPriority w:val="99"/>
    <w:rsid w:val="002516DF"/>
    <w:rPr>
      <w:rFonts w:eastAsia="Calibri"/>
    </w:rPr>
  </w:style>
  <w:style w:type="paragraph" w:customStyle="1" w:styleId="1b">
    <w:name w:val="תאריך1"/>
    <w:basedOn w:val="a4"/>
    <w:next w:val="a4"/>
    <w:link w:val="aff3"/>
    <w:uiPriority w:val="99"/>
    <w:unhideWhenUsed/>
    <w:rsid w:val="002516DF"/>
    <w:pPr>
      <w:spacing w:before="120" w:line="240" w:lineRule="auto"/>
    </w:pPr>
    <w:rPr>
      <w:rFonts w:eastAsia="Calibri"/>
    </w:rPr>
  </w:style>
  <w:style w:type="character" w:customStyle="1" w:styleId="aff3">
    <w:name w:val="תאריך תו"/>
    <w:basedOn w:val="a5"/>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c">
    <w:name w:val="פיסקת רשימה1"/>
    <w:basedOn w:val="a4"/>
    <w:uiPriority w:val="34"/>
    <w:qFormat/>
    <w:rsid w:val="002516DF"/>
    <w:pPr>
      <w:ind w:left="720"/>
      <w:contextualSpacing/>
    </w:pPr>
    <w:rPr>
      <w:rFonts w:eastAsia="Calibri"/>
    </w:rPr>
  </w:style>
  <w:style w:type="paragraph" w:customStyle="1" w:styleId="aff5">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4"/>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character" w:customStyle="1" w:styleId="1e">
    <w:name w:val="כותרת תחתונה תו1"/>
    <w:uiPriority w:val="99"/>
    <w:rsid w:val="002516DF"/>
    <w:rPr>
      <w:rFonts w:cs="David"/>
      <w:sz w:val="24"/>
      <w:szCs w:val="24"/>
    </w:rPr>
  </w:style>
  <w:style w:type="character" w:customStyle="1" w:styleId="1f">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0">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1">
    <w:name w:val="טקסט הערה1"/>
    <w:basedOn w:val="a4"/>
    <w:link w:val="aff7"/>
    <w:uiPriority w:val="99"/>
    <w:unhideWhenUsed/>
    <w:rsid w:val="002516DF"/>
    <w:pPr>
      <w:spacing w:line="240" w:lineRule="auto"/>
    </w:pPr>
    <w:rPr>
      <w:rFonts w:eastAsia="Calibri"/>
      <w:szCs w:val="20"/>
    </w:rPr>
  </w:style>
  <w:style w:type="character" w:customStyle="1" w:styleId="aff7">
    <w:name w:val="טקסט הערה תו"/>
    <w:link w:val="1f1"/>
    <w:uiPriority w:val="99"/>
    <w:rsid w:val="002516DF"/>
    <w:rPr>
      <w:rFonts w:eastAsia="Calibri"/>
      <w:szCs w:val="20"/>
    </w:rPr>
  </w:style>
  <w:style w:type="paragraph" w:customStyle="1" w:styleId="1f2">
    <w:name w:val="נושא הערה1"/>
    <w:basedOn w:val="1f1"/>
    <w:next w:val="1f1"/>
    <w:link w:val="aff8"/>
    <w:uiPriority w:val="99"/>
    <w:semiHidden/>
    <w:unhideWhenUsed/>
    <w:rsid w:val="002516DF"/>
    <w:rPr>
      <w:b/>
      <w:bCs/>
    </w:rPr>
  </w:style>
  <w:style w:type="character" w:customStyle="1" w:styleId="aff8">
    <w:name w:val="נושא הערה תו"/>
    <w:link w:val="1f2"/>
    <w:uiPriority w:val="99"/>
    <w:semiHidden/>
    <w:rsid w:val="002516DF"/>
    <w:rPr>
      <w:rFonts w:eastAsia="Calibri"/>
      <w:b/>
      <w:bCs/>
      <w:szCs w:val="20"/>
    </w:rPr>
  </w:style>
  <w:style w:type="character" w:customStyle="1" w:styleId="212">
    <w:name w:val="כותרת 2 תו1"/>
    <w:basedOn w:val="a5"/>
    <w:uiPriority w:val="1"/>
    <w:rsid w:val="002516DF"/>
    <w:rPr>
      <w:rFonts w:asciiTheme="majorHAnsi" w:eastAsiaTheme="majorEastAsia" w:hAnsiTheme="majorHAnsi" w:cstheme="majorBidi"/>
      <w:color w:val="1481AB" w:themeColor="accent1" w:themeShade="BF"/>
      <w:sz w:val="26"/>
      <w:szCs w:val="26"/>
    </w:rPr>
  </w:style>
  <w:style w:type="character" w:customStyle="1" w:styleId="312">
    <w:name w:val="כותרת 3 תו1"/>
    <w:basedOn w:val="a5"/>
    <w:uiPriority w:val="1"/>
    <w:rsid w:val="002516DF"/>
    <w:rPr>
      <w:rFonts w:asciiTheme="majorHAnsi" w:eastAsiaTheme="majorEastAsia" w:hAnsiTheme="majorHAnsi" w:cstheme="majorBidi"/>
      <w:color w:val="0D5571" w:themeColor="accent1" w:themeShade="7F"/>
      <w:sz w:val="24"/>
      <w:szCs w:val="24"/>
    </w:rPr>
  </w:style>
  <w:style w:type="character" w:customStyle="1" w:styleId="1f3">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5"/>
    <w:rsid w:val="00387987"/>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2">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f0"/>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0"/>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9">
    <w:name w:val="נבנצלים"/>
    <w:basedOn w:val="a4"/>
    <w:next w:val="a4"/>
    <w:rsid w:val="00114E4E"/>
    <w:pPr>
      <w:widowControl w:val="0"/>
      <w:ind w:left="-567"/>
    </w:pPr>
    <w:rPr>
      <w:rFonts w:eastAsia="Times New Roman"/>
      <w:sz w:val="24"/>
      <w:szCs w:val="20"/>
      <w:lang w:eastAsia="he-IL"/>
    </w:rPr>
  </w:style>
  <w:style w:type="character" w:customStyle="1" w:styleId="Bodytext5">
    <w:name w:val="Body text (5)_"/>
    <w:basedOn w:val="a5"/>
    <w:link w:val="Bodytext50"/>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a">
    <w:name w:val="Subtitle"/>
    <w:basedOn w:val="a4"/>
    <w:next w:val="a4"/>
    <w:link w:val="affb"/>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b">
    <w:name w:val="כותרת משנה תו"/>
    <w:basedOn w:val="a5"/>
    <w:link w:val="affa"/>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3">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4"/>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4"/>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6"/>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c">
    <w:name w:val="No Spacing"/>
    <w:link w:val="affd"/>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d">
    <w:name w:val="ללא מרווח תו"/>
    <w:basedOn w:val="a5"/>
    <w:link w:val="affc"/>
    <w:uiPriority w:val="1"/>
    <w:rsid w:val="00BA23AE"/>
    <w:rPr>
      <w:rFonts w:asciiTheme="minorHAnsi" w:eastAsiaTheme="minorEastAsia" w:hAnsiTheme="minorHAnsi" w:cstheme="minorBidi"/>
      <w:sz w:val="22"/>
      <w:szCs w:val="22"/>
    </w:rPr>
  </w:style>
  <w:style w:type="character" w:customStyle="1" w:styleId="91">
    <w:name w:val="כותרת 9 תו1"/>
    <w:basedOn w:val="a5"/>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e">
    <w:name w:val="טבלה הערות מתחת"/>
    <w:basedOn w:val="736"/>
    <w:qFormat/>
    <w:rsid w:val="00771BEC"/>
    <w:pPr>
      <w:spacing w:before="120"/>
    </w:pPr>
  </w:style>
  <w:style w:type="paragraph" w:customStyle="1" w:styleId="730">
    <w:name w:val="73א אותיות רשימה א"/>
    <w:aliases w:val="ב"/>
    <w:basedOn w:val="af0"/>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
    <w:name w:val="קריאות"/>
    <w:basedOn w:val="a4"/>
    <w:next w:val="a4"/>
    <w:rsid w:val="00CF1EB5"/>
    <w:pPr>
      <w:spacing w:line="240" w:lineRule="exact"/>
    </w:pPr>
    <w:rPr>
      <w:rFonts w:ascii="David" w:eastAsia="Times New Roman" w:hAnsi="David"/>
      <w:sz w:val="24"/>
      <w:u w:val="single"/>
      <w:lang w:eastAsia="he-IL"/>
    </w:rPr>
  </w:style>
  <w:style w:type="paragraph" w:customStyle="1" w:styleId="afff0">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1"/>
    <w:locked/>
    <w:rsid w:val="00CF1EB5"/>
    <w:rPr>
      <w:bCs/>
      <w:noProof/>
      <w:sz w:val="24"/>
      <w:lang w:eastAsia="he-IL"/>
    </w:rPr>
  </w:style>
  <w:style w:type="paragraph" w:customStyle="1" w:styleId="afff1">
    <w:name w:val="ציטוט בג&quot;צ"/>
    <w:basedOn w:val="a4"/>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4">
    <w:name w:val="כותרת טקסט1"/>
    <w:basedOn w:val="a5"/>
    <w:rsid w:val="00D81F77"/>
  </w:style>
  <w:style w:type="paragraph" w:customStyle="1" w:styleId="a3">
    <w:name w:val="כותרת סעיף"/>
    <w:basedOn w:val="a4"/>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0"/>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2">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5"/>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4"/>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4"/>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5"/>
    <w:link w:val="214"/>
    <w:rsid w:val="00454096"/>
    <w:rPr>
      <w:rFonts w:ascii="Tahoma" w:eastAsiaTheme="minorEastAsia" w:hAnsi="Tahoma" w:cs="Tahoma"/>
      <w:b/>
      <w:bCs/>
      <w:color w:val="00305F"/>
      <w:sz w:val="34"/>
      <w:szCs w:val="32"/>
    </w:rPr>
  </w:style>
  <w:style w:type="paragraph" w:customStyle="1" w:styleId="210">
    <w:name w:val="פעולות הביקורת 21"/>
    <w:basedOn w:val="a4"/>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5"/>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5"/>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4"/>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4"/>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3">
    <w:name w:val="לוחות/תרשימים/תמונות/אינפוגרפיקה/מפות"/>
    <w:basedOn w:val="a4"/>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6F49D3"/>
    <w:pPr>
      <w:keepNext/>
      <w:keepLines/>
      <w:pBdr>
        <w:top w:val="single" w:sz="12" w:space="5" w:color="auto"/>
      </w:pBdr>
      <w:spacing w:before="360" w:after="240"/>
      <w:outlineLvl w:val="9"/>
    </w:pPr>
    <w:rPr>
      <w:sz w:val="31"/>
      <w:szCs w:val="31"/>
    </w:rPr>
  </w:style>
  <w:style w:type="character" w:customStyle="1" w:styleId="73fe">
    <w:name w:val="73א תמונת המצב העולה מן הביקורת תו"/>
    <w:basedOn w:val="21Char1"/>
    <w:link w:val="73fd"/>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5"/>
    <w:link w:val="7320"/>
    <w:rsid w:val="00BB0517"/>
    <w:rPr>
      <w:rFonts w:ascii="Tahoma" w:hAnsi="Tahoma" w:cs="Tahoma"/>
      <w:b/>
      <w:bCs/>
      <w:color w:val="00305F"/>
      <w:sz w:val="34"/>
      <w:szCs w:val="34"/>
    </w:rPr>
  </w:style>
  <w:style w:type="character" w:customStyle="1" w:styleId="737">
    <w:name w:val="73א הערות שוליים תו"/>
    <w:basedOn w:val="33"/>
    <w:link w:val="736"/>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5"/>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5">
    <w:name w:val="שורת רווח לפני כותרת 3 בטקסט רץ"/>
    <w:basedOn w:val="a4"/>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5"/>
    <w:link w:val="35"/>
    <w:rsid w:val="001F3363"/>
    <w:rPr>
      <w:rFonts w:ascii="Tahoma" w:hAnsi="Tahoma" w:cs="Tahoma"/>
      <w:color w:val="0D0D0D" w:themeColor="text1" w:themeTint="F2"/>
      <w:sz w:val="18"/>
      <w:szCs w:val="18"/>
    </w:rPr>
  </w:style>
  <w:style w:type="paragraph" w:customStyle="1" w:styleId="7312">
    <w:name w:val="73א מרווח של 1 בטקס רץ"/>
    <w:basedOn w:val="a4"/>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5"/>
    <w:link w:val="7312"/>
    <w:rsid w:val="001F3363"/>
    <w:rPr>
      <w:rFonts w:ascii="Tahoma" w:hAnsi="Tahoma" w:cs="Tahoma"/>
      <w:color w:val="0D0D0D" w:themeColor="text1" w:themeTint="F2"/>
      <w:spacing w:val="20"/>
      <w:sz w:val="18"/>
      <w:szCs w:val="18"/>
    </w:rPr>
  </w:style>
  <w:style w:type="paragraph" w:customStyle="1" w:styleId="afff4">
    <w:name w:val="כותרת לבנה בתוך תבנית אדומה בתקציר"/>
    <w:basedOn w:val="a4"/>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4"/>
    <w:link w:val="73ff0"/>
    <w:qFormat/>
    <w:rsid w:val="00524400"/>
    <w:pPr>
      <w:keepNext/>
      <w:keepLines/>
      <w:spacing w:before="0"/>
    </w:pPr>
  </w:style>
  <w:style w:type="character" w:customStyle="1" w:styleId="Char1">
    <w:name w:val="כותרת לבנה בתוך תבנית אדומה בתקציר Char"/>
    <w:basedOn w:val="a5"/>
    <w:link w:val="afff4"/>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1"/>
    <w:link w:val="739"/>
    <w:rsid w:val="0091353C"/>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4"/>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5"/>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4"/>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5">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6">
    <w:name w:val="נבנצאל תו"/>
    <w:basedOn w:val="a5"/>
    <w:link w:val="afff7"/>
    <w:uiPriority w:val="99"/>
    <w:locked/>
    <w:rsid w:val="00905FB1"/>
    <w:rPr>
      <w:szCs w:val="20"/>
    </w:rPr>
  </w:style>
  <w:style w:type="paragraph" w:customStyle="1" w:styleId="afff7">
    <w:name w:val="נבנצאל"/>
    <w:basedOn w:val="a4"/>
    <w:next w:val="a4"/>
    <w:link w:val="afff6"/>
    <w:uiPriority w:val="99"/>
    <w:rsid w:val="00905FB1"/>
    <w:pPr>
      <w:ind w:left="-567"/>
    </w:pPr>
    <w:rPr>
      <w:szCs w:val="20"/>
    </w:rPr>
  </w:style>
  <w:style w:type="paragraph" w:styleId="afff8">
    <w:name w:val="Document Map"/>
    <w:basedOn w:val="a4"/>
    <w:link w:val="afff9"/>
    <w:uiPriority w:val="99"/>
    <w:semiHidden/>
    <w:unhideWhenUsed/>
    <w:rsid w:val="0030451F"/>
    <w:pPr>
      <w:spacing w:line="240" w:lineRule="auto"/>
    </w:pPr>
    <w:rPr>
      <w:rFonts w:ascii="Tahoma" w:hAnsi="Tahoma" w:cs="Tahoma"/>
      <w:sz w:val="16"/>
      <w:szCs w:val="16"/>
    </w:rPr>
  </w:style>
  <w:style w:type="character" w:customStyle="1" w:styleId="afff9">
    <w:name w:val="מפת מסמך תו"/>
    <w:basedOn w:val="a5"/>
    <w:link w:val="afff8"/>
    <w:uiPriority w:val="99"/>
    <w:semiHidden/>
    <w:rsid w:val="0030451F"/>
    <w:rPr>
      <w:rFonts w:ascii="Tahoma" w:hAnsi="Tahoma" w:cs="Tahoma"/>
      <w:sz w:val="16"/>
      <w:szCs w:val="16"/>
    </w:rPr>
  </w:style>
  <w:style w:type="paragraph" w:customStyle="1" w:styleId="1f5">
    <w:name w:val="סגנון1"/>
    <w:basedOn w:val="af4"/>
    <w:qFormat/>
    <w:rsid w:val="0030451F"/>
    <w:pPr>
      <w:jc w:val="center"/>
    </w:pPr>
    <w:rPr>
      <w:b/>
      <w:bCs/>
      <w:iCs w:val="0"/>
      <w:color w:val="000000" w:themeColor="text1"/>
      <w:sz w:val="24"/>
      <w:szCs w:val="24"/>
    </w:rPr>
  </w:style>
  <w:style w:type="paragraph" w:customStyle="1" w:styleId="28">
    <w:name w:val="סגנון2"/>
    <w:basedOn w:val="af4"/>
    <w:autoRedefine/>
    <w:qFormat/>
    <w:rsid w:val="0030451F"/>
    <w:pPr>
      <w:jc w:val="center"/>
    </w:pPr>
    <w:rPr>
      <w:b/>
      <w:bCs/>
      <w:iCs w:val="0"/>
      <w:color w:val="000000" w:themeColor="text1"/>
      <w:sz w:val="24"/>
      <w:szCs w:val="24"/>
    </w:rPr>
  </w:style>
  <w:style w:type="paragraph" w:customStyle="1" w:styleId="36">
    <w:name w:val="סגנון3"/>
    <w:basedOn w:val="af4"/>
    <w:autoRedefine/>
    <w:qFormat/>
    <w:rsid w:val="0030451F"/>
    <w:pPr>
      <w:jc w:val="center"/>
    </w:pPr>
    <w:rPr>
      <w:b/>
      <w:bCs/>
      <w:iCs w:val="0"/>
      <w:color w:val="000000" w:themeColor="text1"/>
      <w:sz w:val="24"/>
      <w:szCs w:val="24"/>
    </w:rPr>
  </w:style>
  <w:style w:type="paragraph" w:customStyle="1" w:styleId="42">
    <w:name w:val="סגנון4"/>
    <w:basedOn w:val="af4"/>
    <w:autoRedefine/>
    <w:qFormat/>
    <w:rsid w:val="0030451F"/>
    <w:pPr>
      <w:jc w:val="center"/>
    </w:pPr>
    <w:rPr>
      <w:b/>
      <w:bCs/>
      <w:iCs w:val="0"/>
      <w:color w:val="000000" w:themeColor="text1"/>
      <w:sz w:val="24"/>
      <w:szCs w:val="24"/>
    </w:rPr>
  </w:style>
  <w:style w:type="paragraph" w:customStyle="1" w:styleId="afffa">
    <w:name w:val="סגנון כיתוב + לא מודגש לא נטוי"/>
    <w:basedOn w:val="af4"/>
    <w:rsid w:val="0030451F"/>
    <w:pPr>
      <w:spacing w:after="0"/>
    </w:pPr>
    <w:rPr>
      <w:i w:val="0"/>
      <w:color w:val="auto"/>
      <w:sz w:val="20"/>
      <w:szCs w:val="24"/>
    </w:rPr>
  </w:style>
  <w:style w:type="paragraph" w:customStyle="1" w:styleId="-8">
    <w:name w:val="רשויות מקומיות - כותרת 8 בתוך טקסט"/>
    <w:basedOn w:val="a4"/>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5"/>
    <w:link w:val="-8"/>
    <w:rsid w:val="001F3363"/>
    <w:rPr>
      <w:rFonts w:ascii="Tahoma" w:hAnsi="Tahoma" w:cs="Tahoma"/>
      <w:color w:val="00305F"/>
      <w:spacing w:val="20"/>
      <w:sz w:val="18"/>
      <w:szCs w:val="18"/>
    </w:rPr>
  </w:style>
  <w:style w:type="paragraph" w:customStyle="1" w:styleId="7350">
    <w:name w:val="73א כותרת 5 בתוך טקסט מודגש"/>
    <w:basedOn w:val="a4"/>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5"/>
    <w:link w:val="7350"/>
    <w:rsid w:val="001F3363"/>
    <w:rPr>
      <w:rFonts w:ascii="Tahoma" w:hAnsi="Tahoma" w:cs="Tahoma"/>
      <w:bCs/>
      <w:color w:val="00305F"/>
      <w:sz w:val="18"/>
      <w:szCs w:val="18"/>
    </w:rPr>
  </w:style>
  <w:style w:type="paragraph" w:customStyle="1" w:styleId="7381">
    <w:name w:val="73א כותרת 8 בתוך טקסט"/>
    <w:basedOn w:val="a4"/>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5"/>
    <w:link w:val="7381"/>
    <w:rsid w:val="0078358A"/>
    <w:rPr>
      <w:rFonts w:ascii="Tahoma" w:hAnsi="Tahoma" w:cs="Tahoma"/>
      <w:color w:val="0D0D0D" w:themeColor="text1" w:themeTint="F2"/>
      <w:spacing w:val="20"/>
      <w:sz w:val="19"/>
      <w:szCs w:val="18"/>
    </w:rPr>
  </w:style>
  <w:style w:type="paragraph" w:styleId="NormalWeb">
    <w:name w:val="Normal (Web)"/>
    <w:basedOn w:val="a4"/>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b">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4"/>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5"/>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4"/>
    <w:qFormat/>
    <w:rsid w:val="003570AC"/>
    <w:pPr>
      <w:ind w:left="2268"/>
    </w:pPr>
    <w:rPr>
      <w:rFonts w:ascii="Tahoma" w:hAnsi="Tahoma" w:cs="Tahoma"/>
      <w:sz w:val="18"/>
      <w:szCs w:val="18"/>
    </w:rPr>
  </w:style>
  <w:style w:type="paragraph" w:customStyle="1" w:styleId="-1">
    <w:name w:val="עמוד שער פנימי - שם החטיבה"/>
    <w:basedOn w:val="a4"/>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4"/>
    <w:qFormat/>
    <w:rsid w:val="003570AC"/>
    <w:pPr>
      <w:spacing w:before="360" w:line="600" w:lineRule="exact"/>
      <w:ind w:left="2268"/>
      <w:jc w:val="left"/>
    </w:pPr>
    <w:rPr>
      <w:rFonts w:ascii="Tahoma" w:hAnsi="Tahoma" w:cs="Tahoma"/>
      <w:b/>
      <w:bCs/>
      <w:sz w:val="40"/>
      <w:szCs w:val="40"/>
    </w:rPr>
  </w:style>
  <w:style w:type="paragraph" w:customStyle="1" w:styleId="afffc">
    <w:name w:val="מספרים גדולים בנתוני מפתח"/>
    <w:basedOn w:val="a4"/>
    <w:qFormat/>
    <w:rsid w:val="002D4D38"/>
    <w:pPr>
      <w:spacing w:before="120" w:line="240" w:lineRule="auto"/>
      <w:jc w:val="center"/>
    </w:pPr>
    <w:rPr>
      <w:rFonts w:ascii="Tahoma" w:hAnsi="Tahoma" w:cs="Tahoma"/>
      <w:b/>
      <w:bCs/>
      <w:spacing w:val="-28"/>
      <w:sz w:val="36"/>
      <w:szCs w:val="36"/>
    </w:rPr>
  </w:style>
  <w:style w:type="paragraph" w:styleId="37">
    <w:name w:val="List Number 3"/>
    <w:basedOn w:val="a4"/>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6"/>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6"/>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2"/>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d">
    <w:name w:val="Subtle Reference"/>
    <w:basedOn w:val="a5"/>
    <w:uiPriority w:val="31"/>
    <w:rsid w:val="003B23BE"/>
    <w:rPr>
      <w:smallCaps/>
      <w:color w:val="5A5A5A" w:themeColor="text1" w:themeTint="A5"/>
    </w:rPr>
  </w:style>
  <w:style w:type="paragraph" w:customStyle="1" w:styleId="RESHET">
    <w:name w:val="RESHET"/>
    <w:basedOn w:val="a4"/>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4"/>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4"/>
    <w:next w:val="a4"/>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5"/>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4"/>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4"/>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4"/>
    <w:next w:val="a4"/>
    <w:autoRedefine/>
    <w:uiPriority w:val="39"/>
    <w:unhideWhenUsed/>
    <w:qFormat/>
    <w:rsid w:val="00C9003B"/>
    <w:pPr>
      <w:tabs>
        <w:tab w:val="right" w:leader="dot" w:pos="8211"/>
      </w:tabs>
      <w:spacing w:after="100"/>
      <w:ind w:left="200"/>
    </w:pPr>
  </w:style>
  <w:style w:type="paragraph" w:styleId="TOC3">
    <w:name w:val="toc 3"/>
    <w:basedOn w:val="a4"/>
    <w:next w:val="a4"/>
    <w:autoRedefine/>
    <w:uiPriority w:val="39"/>
    <w:unhideWhenUsed/>
    <w:qFormat/>
    <w:rsid w:val="00C9003B"/>
    <w:pPr>
      <w:spacing w:after="100"/>
      <w:ind w:left="400"/>
    </w:pPr>
  </w:style>
  <w:style w:type="paragraph" w:styleId="TOC1">
    <w:name w:val="toc 1"/>
    <w:basedOn w:val="a4"/>
    <w:next w:val="a4"/>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4"/>
    <w:next w:val="a4"/>
    <w:autoRedefine/>
    <w:uiPriority w:val="39"/>
    <w:unhideWhenUsed/>
    <w:rsid w:val="00C9003B"/>
    <w:pPr>
      <w:spacing w:after="100"/>
      <w:ind w:left="600"/>
    </w:pPr>
  </w:style>
  <w:style w:type="paragraph" w:styleId="TOC6">
    <w:name w:val="toc 6"/>
    <w:basedOn w:val="a4"/>
    <w:next w:val="a4"/>
    <w:autoRedefine/>
    <w:uiPriority w:val="39"/>
    <w:unhideWhenUsed/>
    <w:rsid w:val="00C9003B"/>
    <w:pPr>
      <w:spacing w:after="100"/>
      <w:ind w:left="1000"/>
    </w:pPr>
  </w:style>
  <w:style w:type="paragraph" w:styleId="TOC5">
    <w:name w:val="toc 5"/>
    <w:basedOn w:val="a4"/>
    <w:next w:val="a4"/>
    <w:autoRedefine/>
    <w:uiPriority w:val="39"/>
    <w:unhideWhenUsed/>
    <w:rsid w:val="00C9003B"/>
    <w:pPr>
      <w:spacing w:after="100"/>
      <w:ind w:left="800"/>
    </w:pPr>
  </w:style>
  <w:style w:type="paragraph" w:customStyle="1" w:styleId="ruller41">
    <w:name w:val="ruller41"/>
    <w:basedOn w:val="a4"/>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5"/>
    <w:link w:val="73610"/>
    <w:rsid w:val="0078358A"/>
    <w:rPr>
      <w:rFonts w:ascii="Tahoma" w:hAnsi="Tahoma" w:cs="Tahoma"/>
      <w:b/>
      <w:bCs/>
      <w:color w:val="00305F"/>
      <w:szCs w:val="20"/>
    </w:rPr>
  </w:style>
  <w:style w:type="paragraph" w:customStyle="1" w:styleId="msonormal0">
    <w:name w:val="msonormal"/>
    <w:basedOn w:val="a4"/>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4"/>
    <w:next w:val="a4"/>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4"/>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6"/>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6"/>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6"/>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3">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6"/>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4"/>
    <w:next w:val="a4"/>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4"/>
    <w:next w:val="a4"/>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e">
    <w:name w:val="page number"/>
    <w:basedOn w:val="a5"/>
    <w:uiPriority w:val="99"/>
    <w:semiHidden/>
    <w:unhideWhenUsed/>
    <w:rsid w:val="005B2BF5"/>
  </w:style>
  <w:style w:type="table" w:customStyle="1" w:styleId="1f6">
    <w:name w:val="טבלת רשת1"/>
    <w:basedOn w:val="a6"/>
    <w:next w:val="ac"/>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List Number"/>
    <w:basedOn w:val="a4"/>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5"/>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5"/>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4"/>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4"/>
    <w:rsid w:val="005B2BF5"/>
    <w:pPr>
      <w:widowControl w:val="0"/>
      <w:shd w:val="clear" w:color="auto" w:fill="FFFFFF"/>
      <w:spacing w:line="371" w:lineRule="exact"/>
      <w:ind w:hanging="740"/>
    </w:pPr>
    <w:rPr>
      <w:rFonts w:ascii="David" w:eastAsia="David" w:hAnsi="David"/>
      <w:sz w:val="22"/>
      <w:szCs w:val="22"/>
    </w:rPr>
  </w:style>
  <w:style w:type="paragraph" w:customStyle="1" w:styleId="affff0">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1">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4"/>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b"/>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3"/>
    <w:link w:val="712"/>
    <w:rsid w:val="002507E8"/>
    <w:rPr>
      <w:rFonts w:ascii="Tahoma" w:hAnsi="Tahoma" w:cs="Tahoma"/>
      <w:color w:val="0D0D0D" w:themeColor="text1" w:themeTint="F2"/>
      <w:sz w:val="14"/>
      <w:szCs w:val="14"/>
    </w:rPr>
  </w:style>
  <w:style w:type="paragraph" w:customStyle="1" w:styleId="713">
    <w:name w:val="71ג הזחה מספר בסוגריים"/>
    <w:basedOn w:val="af0"/>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4"/>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d"/>
    <w:qFormat/>
    <w:rsid w:val="00AB2F78"/>
  </w:style>
  <w:style w:type="paragraph" w:customStyle="1" w:styleId="affff2">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4"/>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5"/>
    <w:link w:val="0-"/>
    <w:rsid w:val="002D5684"/>
    <w:rPr>
      <w:rFonts w:ascii="Tahoma" w:hAnsi="Tahoma" w:cs="Tahoma"/>
      <w:b/>
      <w:bCs/>
      <w:color w:val="0D0D0D" w:themeColor="text1" w:themeTint="F2"/>
      <w:sz w:val="18"/>
      <w:szCs w:val="18"/>
    </w:rPr>
  </w:style>
  <w:style w:type="character" w:styleId="affff3">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C52205"/>
    <w:rPr>
      <w:vertAlign w:val="superscript"/>
    </w:rPr>
  </w:style>
  <w:style w:type="paragraph" w:customStyle="1" w:styleId="affff4">
    <w:name w:val="פרטי הדוח ממה"/>
    <w:basedOn w:val="a4"/>
    <w:qFormat/>
    <w:rsid w:val="007159A6"/>
    <w:pPr>
      <w:spacing w:before="600" w:line="240" w:lineRule="auto"/>
      <w:ind w:left="284"/>
      <w:jc w:val="left"/>
    </w:pPr>
    <w:rPr>
      <w:rFonts w:ascii="Calibri" w:eastAsia="Calibri" w:hAnsi="Calibri" w:cs="Calibri"/>
      <w:noProof/>
      <w:color w:val="FFFFFF" w:themeColor="background1"/>
      <w:sz w:val="24"/>
    </w:rPr>
  </w:style>
  <w:style w:type="paragraph" w:customStyle="1" w:styleId="affff5">
    <w:name w:val="כותרת הדוח ממה"/>
    <w:basedOn w:val="a4"/>
    <w:link w:val="affff6"/>
    <w:qFormat/>
    <w:rsid w:val="007159A6"/>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ff6">
    <w:name w:val="כותרת הדוח ממה תו"/>
    <w:basedOn w:val="a5"/>
    <w:link w:val="affff5"/>
    <w:rsid w:val="007159A6"/>
    <w:rPr>
      <w:rFonts w:ascii="Calibri" w:hAnsi="Calibri" w:cs="Calibri"/>
      <w:b/>
      <w:bCs/>
      <w:color w:val="FFFFFF" w:themeColor="background1"/>
      <w:sz w:val="60"/>
      <w:szCs w:val="60"/>
    </w:rPr>
  </w:style>
  <w:style w:type="paragraph" w:customStyle="1" w:styleId="affff7">
    <w:name w:val="טקסט שם מונח ממה"/>
    <w:basedOn w:val="a4"/>
    <w:qFormat/>
    <w:rsid w:val="007159A6"/>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ff8">
    <w:name w:val="טקסט הגדרת מונח ממה"/>
    <w:link w:val="affff9"/>
    <w:qFormat/>
    <w:rsid w:val="007159A6"/>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ff9">
    <w:name w:val="טקסט הגדרת מונח ממה תו"/>
    <w:basedOn w:val="a5"/>
    <w:link w:val="affff8"/>
    <w:rsid w:val="007159A6"/>
    <w:rPr>
      <w:rFonts w:ascii="Calibri" w:eastAsia="DengXian" w:hAnsi="Calibri" w:cs="Calibri"/>
      <w:color w:val="002060"/>
      <w:sz w:val="24"/>
      <w:lang w:val="en-GB"/>
    </w:rPr>
  </w:style>
  <w:style w:type="paragraph" w:customStyle="1" w:styleId="affffa">
    <w:name w:val="מבוא ממה"/>
    <w:basedOn w:val="a4"/>
    <w:next w:val="a4"/>
    <w:link w:val="affffb"/>
    <w:autoRedefine/>
    <w:qFormat/>
    <w:rsid w:val="007159A6"/>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ffb">
    <w:name w:val="מבוא ממה תו"/>
    <w:basedOn w:val="a5"/>
    <w:link w:val="affffa"/>
    <w:rsid w:val="007159A6"/>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ffc">
    <w:name w:val="מראה מקום ממה"/>
    <w:basedOn w:val="a4"/>
    <w:next w:val="a4"/>
    <w:link w:val="affffd"/>
    <w:qFormat/>
    <w:rsid w:val="007159A6"/>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ffd">
    <w:name w:val="מראה מקום ממה תו"/>
    <w:basedOn w:val="a5"/>
    <w:link w:val="affffc"/>
    <w:rsid w:val="007159A6"/>
    <w:rPr>
      <w:rFonts w:ascii="Calibri" w:eastAsia="Calibri" w:hAnsi="Calibri" w:cs="Calibri"/>
      <w:b/>
      <w:bCs/>
      <w:color w:val="002060"/>
      <w:sz w:val="18"/>
      <w:szCs w:val="18"/>
      <w:shd w:val="solid" w:color="F3F7FF" w:fill="auto"/>
    </w:rPr>
  </w:style>
  <w:style w:type="paragraph" w:customStyle="1" w:styleId="affffe">
    <w:name w:val="כותרת עליונה ממה"/>
    <w:basedOn w:val="a4"/>
    <w:next w:val="a4"/>
    <w:link w:val="afffff"/>
    <w:qFormat/>
    <w:rsid w:val="007159A6"/>
    <w:pPr>
      <w:spacing w:line="240" w:lineRule="auto"/>
      <w:ind w:left="737"/>
      <w:jc w:val="left"/>
    </w:pPr>
    <w:rPr>
      <w:rFonts w:ascii="Calibri" w:eastAsia="Calibri" w:hAnsi="Calibri" w:cs="Calibri"/>
      <w:color w:val="002060"/>
      <w:sz w:val="18"/>
      <w:szCs w:val="18"/>
    </w:rPr>
  </w:style>
  <w:style w:type="character" w:customStyle="1" w:styleId="afffff">
    <w:name w:val="כותרת עליונה ממה תו"/>
    <w:basedOn w:val="a5"/>
    <w:link w:val="affffe"/>
    <w:rsid w:val="007159A6"/>
    <w:rPr>
      <w:rFonts w:ascii="Calibri" w:eastAsia="Calibri" w:hAnsi="Calibri" w:cs="Calibri"/>
      <w:color w:val="002060"/>
      <w:sz w:val="18"/>
      <w:szCs w:val="18"/>
    </w:rPr>
  </w:style>
  <w:style w:type="paragraph" w:customStyle="1" w:styleId="10">
    <w:name w:val="כותרת 1 ממה"/>
    <w:basedOn w:val="a4"/>
    <w:next w:val="a4"/>
    <w:link w:val="1f7"/>
    <w:qFormat/>
    <w:rsid w:val="007159A6"/>
    <w:pPr>
      <w:keepNext/>
      <w:widowControl w:val="0"/>
      <w:numPr>
        <w:numId w:val="11"/>
      </w:numPr>
      <w:spacing w:before="240" w:after="120" w:line="440" w:lineRule="exact"/>
      <w:jc w:val="left"/>
      <w:outlineLvl w:val="0"/>
    </w:pPr>
    <w:rPr>
      <w:rFonts w:ascii="Calibri" w:eastAsia="Calibri" w:hAnsi="Calibri" w:cs="Calibri"/>
      <w:b/>
      <w:bCs/>
      <w:color w:val="002060"/>
      <w:sz w:val="40"/>
      <w:szCs w:val="40"/>
    </w:rPr>
  </w:style>
  <w:style w:type="character" w:customStyle="1" w:styleId="1f7">
    <w:name w:val="כותרת 1 ממה תו"/>
    <w:basedOn w:val="a5"/>
    <w:link w:val="10"/>
    <w:rsid w:val="007159A6"/>
    <w:rPr>
      <w:rFonts w:ascii="Calibri" w:eastAsia="Calibri" w:hAnsi="Calibri" w:cs="Calibri"/>
      <w:b/>
      <w:bCs/>
      <w:color w:val="002060"/>
      <w:sz w:val="40"/>
      <w:szCs w:val="40"/>
    </w:rPr>
  </w:style>
  <w:style w:type="paragraph" w:customStyle="1" w:styleId="2">
    <w:name w:val="כותרת 2 ממה"/>
    <w:basedOn w:val="a4"/>
    <w:next w:val="a4"/>
    <w:link w:val="29"/>
    <w:qFormat/>
    <w:rsid w:val="007159A6"/>
    <w:pPr>
      <w:keepNext/>
      <w:widowControl w:val="0"/>
      <w:numPr>
        <w:numId w:val="12"/>
      </w:numPr>
      <w:spacing w:before="240" w:line="280" w:lineRule="exact"/>
      <w:jc w:val="left"/>
      <w:outlineLvl w:val="1"/>
    </w:pPr>
    <w:rPr>
      <w:rFonts w:ascii="Calibri" w:eastAsia="Calibri" w:hAnsi="Calibri" w:cs="Calibri"/>
      <w:b/>
      <w:bCs/>
      <w:color w:val="002060"/>
      <w:sz w:val="36"/>
      <w:szCs w:val="36"/>
    </w:rPr>
  </w:style>
  <w:style w:type="character" w:customStyle="1" w:styleId="29">
    <w:name w:val="כותרת 2 ממה תו"/>
    <w:basedOn w:val="27"/>
    <w:link w:val="2"/>
    <w:rsid w:val="007159A6"/>
    <w:rPr>
      <w:rFonts w:ascii="Calibri" w:eastAsia="Calibri" w:hAnsi="Calibri" w:cs="Calibri"/>
      <w:b/>
      <w:bCs/>
      <w:color w:val="002060"/>
      <w:sz w:val="36"/>
      <w:szCs w:val="36"/>
    </w:rPr>
  </w:style>
  <w:style w:type="paragraph" w:customStyle="1" w:styleId="3">
    <w:name w:val="כותרת 3 ממה"/>
    <w:basedOn w:val="a4"/>
    <w:next w:val="a4"/>
    <w:link w:val="38"/>
    <w:qFormat/>
    <w:rsid w:val="007159A6"/>
    <w:pPr>
      <w:widowControl w:val="0"/>
      <w:numPr>
        <w:numId w:val="13"/>
      </w:numPr>
      <w:spacing w:before="240" w:line="280" w:lineRule="exact"/>
      <w:jc w:val="left"/>
    </w:pPr>
    <w:rPr>
      <w:rFonts w:ascii="Calibri" w:eastAsia="Calibri" w:hAnsi="Calibri" w:cs="Calibri"/>
      <w:b/>
      <w:bCs/>
      <w:color w:val="002060"/>
      <w:sz w:val="28"/>
      <w:szCs w:val="28"/>
      <w:u w:val="single"/>
    </w:rPr>
  </w:style>
  <w:style w:type="character" w:customStyle="1" w:styleId="38">
    <w:name w:val="כותרת 3 ממה תו"/>
    <w:basedOn w:val="34"/>
    <w:link w:val="3"/>
    <w:rsid w:val="007159A6"/>
    <w:rPr>
      <w:rFonts w:ascii="Calibri" w:eastAsia="Calibri" w:hAnsi="Calibri" w:cs="Calibri"/>
      <w:b/>
      <w:bCs/>
      <w:color w:val="002060"/>
      <w:sz w:val="28"/>
      <w:szCs w:val="28"/>
      <w:u w:val="single"/>
    </w:rPr>
  </w:style>
  <w:style w:type="paragraph" w:customStyle="1" w:styleId="43">
    <w:name w:val="כותרת 4 ממה"/>
    <w:basedOn w:val="a4"/>
    <w:next w:val="a4"/>
    <w:link w:val="44"/>
    <w:qFormat/>
    <w:rsid w:val="007159A6"/>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4">
    <w:name w:val="כותרת 4 ממה תו"/>
    <w:basedOn w:val="a5"/>
    <w:link w:val="43"/>
    <w:rsid w:val="007159A6"/>
    <w:rPr>
      <w:rFonts w:ascii="Calibri" w:eastAsia="Calibri" w:hAnsi="Calibri" w:cs="Calibri"/>
      <w:color w:val="002060"/>
      <w:sz w:val="28"/>
      <w:szCs w:val="28"/>
    </w:rPr>
  </w:style>
  <w:style w:type="paragraph" w:customStyle="1" w:styleId="1">
    <w:name w:val="רשימה1 ממה"/>
    <w:basedOn w:val="a4"/>
    <w:link w:val="1f8"/>
    <w:qFormat/>
    <w:rsid w:val="007159A6"/>
    <w:pPr>
      <w:widowControl w:val="0"/>
      <w:numPr>
        <w:numId w:val="14"/>
      </w:numPr>
      <w:spacing w:line="280" w:lineRule="exact"/>
    </w:pPr>
    <w:rPr>
      <w:rFonts w:ascii="Calibri" w:eastAsia="Calibri" w:hAnsi="Calibri" w:cs="Calibri"/>
      <w:color w:val="002060"/>
      <w:sz w:val="24"/>
    </w:rPr>
  </w:style>
  <w:style w:type="character" w:customStyle="1" w:styleId="1f8">
    <w:name w:val="רשימה1 ממה תו"/>
    <w:basedOn w:val="a5"/>
    <w:link w:val="1"/>
    <w:rsid w:val="007159A6"/>
    <w:rPr>
      <w:rFonts w:ascii="Calibri" w:eastAsia="Calibri" w:hAnsi="Calibri" w:cs="Calibri"/>
      <w:color w:val="002060"/>
      <w:sz w:val="24"/>
    </w:rPr>
  </w:style>
  <w:style w:type="paragraph" w:customStyle="1" w:styleId="2a">
    <w:name w:val="רשימה2 ממה"/>
    <w:basedOn w:val="a4"/>
    <w:link w:val="2b"/>
    <w:qFormat/>
    <w:rsid w:val="007159A6"/>
    <w:pPr>
      <w:widowControl w:val="0"/>
      <w:spacing w:line="280" w:lineRule="exact"/>
      <w:ind w:left="1871"/>
    </w:pPr>
    <w:rPr>
      <w:rFonts w:ascii="Calibri" w:eastAsia="Calibri" w:hAnsi="Calibri" w:cs="Calibri"/>
      <w:color w:val="002060"/>
      <w:sz w:val="24"/>
    </w:rPr>
  </w:style>
  <w:style w:type="character" w:customStyle="1" w:styleId="2b">
    <w:name w:val="רשימה2 ממה תו"/>
    <w:basedOn w:val="a5"/>
    <w:link w:val="2a"/>
    <w:rsid w:val="007159A6"/>
    <w:rPr>
      <w:rFonts w:ascii="Calibri" w:eastAsia="Calibri" w:hAnsi="Calibri" w:cs="Calibri"/>
      <w:color w:val="002060"/>
      <w:sz w:val="24"/>
    </w:rPr>
  </w:style>
  <w:style w:type="paragraph" w:customStyle="1" w:styleId="30">
    <w:name w:val="רשימה3 ממה"/>
    <w:basedOn w:val="a4"/>
    <w:link w:val="39"/>
    <w:qFormat/>
    <w:rsid w:val="007159A6"/>
    <w:pPr>
      <w:widowControl w:val="0"/>
      <w:numPr>
        <w:numId w:val="15"/>
      </w:numPr>
      <w:spacing w:line="280" w:lineRule="exact"/>
    </w:pPr>
    <w:rPr>
      <w:rFonts w:ascii="Calibri" w:eastAsia="Calibri" w:hAnsi="Calibri" w:cs="Calibri"/>
      <w:color w:val="002060"/>
      <w:sz w:val="24"/>
    </w:rPr>
  </w:style>
  <w:style w:type="character" w:customStyle="1" w:styleId="39">
    <w:name w:val="רשימה3 ממה תו"/>
    <w:basedOn w:val="a5"/>
    <w:link w:val="30"/>
    <w:rsid w:val="007159A6"/>
    <w:rPr>
      <w:rFonts w:ascii="Calibri" w:eastAsia="Calibri" w:hAnsi="Calibri" w:cs="Calibri"/>
      <w:color w:val="002060"/>
      <w:sz w:val="24"/>
    </w:rPr>
  </w:style>
  <w:style w:type="paragraph" w:customStyle="1" w:styleId="45">
    <w:name w:val="רשימה4 ממה"/>
    <w:basedOn w:val="a4"/>
    <w:link w:val="46"/>
    <w:qFormat/>
    <w:rsid w:val="007159A6"/>
    <w:pPr>
      <w:widowControl w:val="0"/>
      <w:spacing w:line="280" w:lineRule="exact"/>
      <w:ind w:left="2552"/>
    </w:pPr>
    <w:rPr>
      <w:rFonts w:ascii="Calibri" w:eastAsia="Calibri" w:hAnsi="Calibri" w:cs="Calibri"/>
      <w:color w:val="002060"/>
      <w:sz w:val="24"/>
    </w:rPr>
  </w:style>
  <w:style w:type="character" w:customStyle="1" w:styleId="46">
    <w:name w:val="רשימה4 ממה תו"/>
    <w:basedOn w:val="a5"/>
    <w:link w:val="45"/>
    <w:rsid w:val="007159A6"/>
    <w:rPr>
      <w:rFonts w:ascii="Calibri" w:eastAsia="Calibri" w:hAnsi="Calibri" w:cs="Calibri"/>
      <w:color w:val="002060"/>
      <w:sz w:val="24"/>
    </w:rPr>
  </w:style>
  <w:style w:type="paragraph" w:customStyle="1" w:styleId="5">
    <w:name w:val="רשימה5 ממה"/>
    <w:basedOn w:val="a4"/>
    <w:link w:val="54"/>
    <w:qFormat/>
    <w:rsid w:val="007159A6"/>
    <w:pPr>
      <w:widowControl w:val="0"/>
      <w:numPr>
        <w:numId w:val="16"/>
      </w:numPr>
      <w:spacing w:line="280" w:lineRule="exact"/>
    </w:pPr>
    <w:rPr>
      <w:rFonts w:ascii="Calibri" w:eastAsia="Calibri" w:hAnsi="Calibri" w:cs="Calibri"/>
      <w:color w:val="002060"/>
      <w:sz w:val="24"/>
    </w:rPr>
  </w:style>
  <w:style w:type="character" w:customStyle="1" w:styleId="54">
    <w:name w:val="רשימה5 ממה תו"/>
    <w:basedOn w:val="a5"/>
    <w:link w:val="5"/>
    <w:rsid w:val="007159A6"/>
    <w:rPr>
      <w:rFonts w:ascii="Calibri" w:eastAsia="Calibri" w:hAnsi="Calibri" w:cs="Calibri"/>
      <w:color w:val="002060"/>
      <w:sz w:val="24"/>
    </w:rPr>
  </w:style>
  <w:style w:type="paragraph" w:customStyle="1" w:styleId="afffff0">
    <w:name w:val="הערת שוליים ממה"/>
    <w:basedOn w:val="a4"/>
    <w:link w:val="afffff1"/>
    <w:qFormat/>
    <w:rsid w:val="007159A6"/>
    <w:pPr>
      <w:widowControl w:val="0"/>
      <w:spacing w:line="280" w:lineRule="exact"/>
      <w:ind w:left="1985" w:hanging="851"/>
    </w:pPr>
    <w:rPr>
      <w:rFonts w:ascii="Calibri" w:eastAsia="Calibri" w:hAnsi="Calibri" w:cs="Calibri"/>
      <w:color w:val="002060"/>
      <w:sz w:val="24"/>
      <w:szCs w:val="20"/>
    </w:rPr>
  </w:style>
  <w:style w:type="character" w:customStyle="1" w:styleId="afffff1">
    <w:name w:val="הערת שוליים ממה תו"/>
    <w:basedOn w:val="a5"/>
    <w:link w:val="afffff0"/>
    <w:rsid w:val="007159A6"/>
    <w:rPr>
      <w:rFonts w:ascii="Calibri" w:eastAsia="Calibri" w:hAnsi="Calibri" w:cs="Calibri"/>
      <w:color w:val="002060"/>
      <w:sz w:val="24"/>
      <w:szCs w:val="20"/>
    </w:rPr>
  </w:style>
  <w:style w:type="paragraph" w:customStyle="1" w:styleId="afffff2">
    <w:name w:val="הערת סיום ממה"/>
    <w:basedOn w:val="a4"/>
    <w:link w:val="afffff3"/>
    <w:qFormat/>
    <w:rsid w:val="007159A6"/>
    <w:pPr>
      <w:widowControl w:val="0"/>
      <w:spacing w:line="240" w:lineRule="auto"/>
      <w:ind w:left="1134"/>
    </w:pPr>
    <w:rPr>
      <w:rFonts w:ascii="Calibri" w:eastAsia="Calibri" w:hAnsi="Calibri" w:cs="Calibri"/>
      <w:color w:val="002060"/>
      <w:sz w:val="24"/>
      <w:szCs w:val="20"/>
    </w:rPr>
  </w:style>
  <w:style w:type="character" w:customStyle="1" w:styleId="afffff3">
    <w:name w:val="הערת סיום ממה תו"/>
    <w:basedOn w:val="a5"/>
    <w:link w:val="afffff2"/>
    <w:rsid w:val="007159A6"/>
    <w:rPr>
      <w:rFonts w:ascii="Calibri" w:eastAsia="Calibri" w:hAnsi="Calibri" w:cs="Calibri"/>
      <w:color w:val="002060"/>
      <w:sz w:val="24"/>
      <w:szCs w:val="20"/>
    </w:rPr>
  </w:style>
  <w:style w:type="paragraph" w:customStyle="1" w:styleId="1f9">
    <w:name w:val="ליקוי/ממצא חיובי/המלצה1 ממה"/>
    <w:next w:val="a4"/>
    <w:link w:val="1fa"/>
    <w:qFormat/>
    <w:rsid w:val="007159A6"/>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fa">
    <w:name w:val="ליקוי/ממצא חיובי/המלצה1 ממה תו"/>
    <w:basedOn w:val="a5"/>
    <w:link w:val="1f9"/>
    <w:rsid w:val="007159A6"/>
    <w:rPr>
      <w:rFonts w:ascii="Calibri" w:eastAsia="Calibri" w:hAnsi="Calibri" w:cs="Calibri"/>
      <w:color w:val="002060"/>
      <w:sz w:val="24"/>
    </w:rPr>
  </w:style>
  <w:style w:type="paragraph" w:customStyle="1" w:styleId="2c">
    <w:name w:val="ליקוי/ממצא חיובי/המלצה2 ממה"/>
    <w:basedOn w:val="a4"/>
    <w:next w:val="a4"/>
    <w:link w:val="2d"/>
    <w:qFormat/>
    <w:rsid w:val="007159A6"/>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d">
    <w:name w:val="ליקוי/ממצא חיובי/המלצה2 ממה תו"/>
    <w:basedOn w:val="1fa"/>
    <w:link w:val="2c"/>
    <w:rsid w:val="007159A6"/>
    <w:rPr>
      <w:rFonts w:ascii="Calibri" w:eastAsia="Calibri" w:hAnsi="Calibri" w:cs="Calibri"/>
      <w:color w:val="002060"/>
      <w:sz w:val="24"/>
    </w:rPr>
  </w:style>
  <w:style w:type="paragraph" w:customStyle="1" w:styleId="3a">
    <w:name w:val="ליקוי/ממצא חיובי/המלצה3 ממה"/>
    <w:basedOn w:val="a4"/>
    <w:link w:val="3b"/>
    <w:qFormat/>
    <w:rsid w:val="007159A6"/>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b">
    <w:name w:val="ליקוי/ממצא חיובי/המלצה3 ממה תו"/>
    <w:basedOn w:val="a5"/>
    <w:link w:val="3a"/>
    <w:rsid w:val="007159A6"/>
    <w:rPr>
      <w:rFonts w:ascii="Calibri" w:eastAsia="Calibri" w:hAnsi="Calibri" w:cs="Calibri"/>
      <w:color w:val="002060"/>
      <w:sz w:val="24"/>
    </w:rPr>
  </w:style>
  <w:style w:type="paragraph" w:customStyle="1" w:styleId="afffff4">
    <w:name w:val="נבנצאל ממה"/>
    <w:basedOn w:val="a4"/>
    <w:next w:val="a4"/>
    <w:link w:val="afffff5"/>
    <w:uiPriority w:val="99"/>
    <w:qFormat/>
    <w:rsid w:val="007159A6"/>
    <w:pPr>
      <w:keepNext/>
      <w:spacing w:line="280" w:lineRule="exact"/>
      <w:jc w:val="left"/>
    </w:pPr>
    <w:rPr>
      <w:rFonts w:ascii="Calibri" w:eastAsia="Calibri" w:hAnsi="Calibri" w:cs="Calibri"/>
      <w:color w:val="002060"/>
      <w:szCs w:val="20"/>
    </w:rPr>
  </w:style>
  <w:style w:type="character" w:customStyle="1" w:styleId="afffff5">
    <w:name w:val="נבנצאל ממה תו"/>
    <w:basedOn w:val="a5"/>
    <w:link w:val="afffff4"/>
    <w:uiPriority w:val="99"/>
    <w:rsid w:val="007159A6"/>
    <w:rPr>
      <w:rFonts w:ascii="Calibri" w:eastAsia="Calibri" w:hAnsi="Calibri" w:cs="Calibri"/>
      <w:color w:val="002060"/>
      <w:szCs w:val="20"/>
    </w:rPr>
  </w:style>
  <w:style w:type="paragraph" w:customStyle="1" w:styleId="afffff6">
    <w:name w:val="רגיל ממה"/>
    <w:basedOn w:val="a4"/>
    <w:link w:val="afffff7"/>
    <w:qFormat/>
    <w:rsid w:val="007159A6"/>
    <w:pPr>
      <w:widowControl w:val="0"/>
      <w:spacing w:line="280" w:lineRule="exact"/>
      <w:ind w:left="1134"/>
    </w:pPr>
    <w:rPr>
      <w:rFonts w:ascii="Calibri" w:eastAsia="Calibri" w:hAnsi="Calibri" w:cs="Calibri"/>
      <w:color w:val="002060"/>
      <w:sz w:val="24"/>
    </w:rPr>
  </w:style>
  <w:style w:type="character" w:customStyle="1" w:styleId="afffff7">
    <w:name w:val="רגיל ממה תו"/>
    <w:basedOn w:val="a5"/>
    <w:link w:val="afffff6"/>
    <w:rsid w:val="007159A6"/>
    <w:rPr>
      <w:rFonts w:ascii="Calibri" w:eastAsia="Calibri" w:hAnsi="Calibri" w:cs="Calibri"/>
      <w:color w:val="002060"/>
      <w:sz w:val="24"/>
    </w:rPr>
  </w:style>
  <w:style w:type="paragraph" w:customStyle="1" w:styleId="afffff8">
    <w:name w:val="סיכום ממה"/>
    <w:basedOn w:val="a4"/>
    <w:next w:val="a4"/>
    <w:link w:val="afffff9"/>
    <w:qFormat/>
    <w:rsid w:val="007159A6"/>
    <w:pPr>
      <w:spacing w:line="276" w:lineRule="auto"/>
      <w:ind w:left="1140"/>
    </w:pPr>
    <w:rPr>
      <w:rFonts w:ascii="Calibri" w:eastAsia="Calibri" w:hAnsi="Calibri" w:cs="Calibri"/>
      <w:b/>
      <w:bCs/>
      <w:color w:val="FFFFFF" w:themeColor="background1"/>
      <w:sz w:val="2"/>
      <w:szCs w:val="2"/>
    </w:rPr>
  </w:style>
  <w:style w:type="character" w:customStyle="1" w:styleId="afffff9">
    <w:name w:val="סיכום ממה תו"/>
    <w:basedOn w:val="a5"/>
    <w:link w:val="afffff8"/>
    <w:rsid w:val="007159A6"/>
    <w:rPr>
      <w:rFonts w:ascii="Calibri" w:eastAsia="Calibri" w:hAnsi="Calibri" w:cs="Calibri"/>
      <w:b/>
      <w:bCs/>
      <w:color w:val="FFFFFF" w:themeColor="background1"/>
      <w:sz w:val="2"/>
      <w:szCs w:val="2"/>
    </w:rPr>
  </w:style>
  <w:style w:type="paragraph" w:customStyle="1" w:styleId="afffffa">
    <w:name w:val="טקסט סיכום ממה"/>
    <w:basedOn w:val="a4"/>
    <w:next w:val="a4"/>
    <w:qFormat/>
    <w:rsid w:val="007159A6"/>
    <w:pPr>
      <w:widowControl w:val="0"/>
      <w:spacing w:after="240" w:line="280" w:lineRule="exact"/>
      <w:ind w:left="1140"/>
    </w:pPr>
    <w:rPr>
      <w:rFonts w:ascii="Calibri" w:eastAsia="Calibri" w:hAnsi="Calibri" w:cs="Calibri"/>
      <w:bCs/>
      <w:color w:val="002060"/>
      <w:sz w:val="24"/>
    </w:rPr>
  </w:style>
  <w:style w:type="paragraph" w:customStyle="1" w:styleId="afffffb">
    <w:name w:val="סיכום ביניים ממה"/>
    <w:basedOn w:val="a4"/>
    <w:next w:val="a4"/>
    <w:qFormat/>
    <w:rsid w:val="007159A6"/>
    <w:pPr>
      <w:widowControl w:val="0"/>
      <w:spacing w:before="240" w:after="240"/>
      <w:ind w:left="1134"/>
    </w:pPr>
    <w:rPr>
      <w:rFonts w:ascii="Calibri" w:eastAsia="Calibri" w:hAnsi="Calibri" w:cs="Calibri"/>
      <w:noProof/>
      <w:color w:val="002060"/>
      <w:sz w:val="24"/>
    </w:rPr>
  </w:style>
  <w:style w:type="paragraph" w:customStyle="1" w:styleId="afffffc">
    <w:name w:val="טקסט סיכום ביניים ממה"/>
    <w:basedOn w:val="a4"/>
    <w:next w:val="a4"/>
    <w:qFormat/>
    <w:rsid w:val="007159A6"/>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4"/>
    <w:next w:val="a4"/>
    <w:link w:val="afffffd"/>
    <w:qFormat/>
    <w:rsid w:val="007159A6"/>
    <w:pPr>
      <w:keepNext/>
      <w:keepLines/>
      <w:widowControl w:val="0"/>
      <w:numPr>
        <w:numId w:val="17"/>
      </w:numPr>
      <w:spacing w:line="280" w:lineRule="exact"/>
      <w:jc w:val="center"/>
      <w:outlineLvl w:val="6"/>
    </w:pPr>
    <w:rPr>
      <w:rFonts w:ascii="Calibri" w:eastAsia="Calibri" w:hAnsi="Calibri" w:cs="Calibri"/>
      <w:b/>
      <w:bCs/>
      <w:color w:val="002060"/>
      <w:sz w:val="24"/>
    </w:rPr>
  </w:style>
  <w:style w:type="character" w:customStyle="1" w:styleId="afffffd">
    <w:name w:val="תרשים ממה תו"/>
    <w:basedOn w:val="a5"/>
    <w:link w:val="a2"/>
    <w:rsid w:val="007159A6"/>
    <w:rPr>
      <w:rFonts w:ascii="Calibri" w:eastAsia="Calibri" w:hAnsi="Calibri" w:cs="Calibri"/>
      <w:b/>
      <w:bCs/>
      <w:color w:val="002060"/>
      <w:sz w:val="24"/>
    </w:rPr>
  </w:style>
  <w:style w:type="paragraph" w:customStyle="1" w:styleId="a0">
    <w:name w:val="תמונה ממה"/>
    <w:basedOn w:val="a4"/>
    <w:next w:val="a4"/>
    <w:link w:val="afffffe"/>
    <w:qFormat/>
    <w:rsid w:val="007159A6"/>
    <w:pPr>
      <w:keepNext/>
      <w:keepLines/>
      <w:widowControl w:val="0"/>
      <w:numPr>
        <w:numId w:val="18"/>
      </w:numPr>
      <w:spacing w:line="280" w:lineRule="exact"/>
      <w:jc w:val="center"/>
      <w:outlineLvl w:val="6"/>
    </w:pPr>
    <w:rPr>
      <w:rFonts w:ascii="Calibri" w:eastAsia="Calibri" w:hAnsi="Calibri" w:cs="Calibri"/>
      <w:b/>
      <w:bCs/>
      <w:color w:val="002060"/>
      <w:sz w:val="24"/>
    </w:rPr>
  </w:style>
  <w:style w:type="character" w:customStyle="1" w:styleId="afffffe">
    <w:name w:val="תמונה ממה תו"/>
    <w:basedOn w:val="a5"/>
    <w:link w:val="a0"/>
    <w:rsid w:val="007159A6"/>
    <w:rPr>
      <w:rFonts w:ascii="Calibri" w:eastAsia="Calibri" w:hAnsi="Calibri" w:cs="Calibri"/>
      <w:b/>
      <w:bCs/>
      <w:color w:val="002060"/>
      <w:sz w:val="24"/>
    </w:rPr>
  </w:style>
  <w:style w:type="paragraph" w:customStyle="1" w:styleId="a">
    <w:name w:val="לוח ממה"/>
    <w:basedOn w:val="a4"/>
    <w:next w:val="a4"/>
    <w:link w:val="affffff"/>
    <w:qFormat/>
    <w:rsid w:val="007159A6"/>
    <w:pPr>
      <w:keepNext/>
      <w:keepLines/>
      <w:widowControl w:val="0"/>
      <w:numPr>
        <w:numId w:val="19"/>
      </w:numPr>
      <w:spacing w:line="280" w:lineRule="exact"/>
      <w:jc w:val="center"/>
      <w:outlineLvl w:val="6"/>
    </w:pPr>
    <w:rPr>
      <w:rFonts w:ascii="Calibri" w:eastAsia="Calibri" w:hAnsi="Calibri" w:cs="Calibri"/>
      <w:b/>
      <w:bCs/>
      <w:color w:val="002060"/>
      <w:sz w:val="24"/>
    </w:rPr>
  </w:style>
  <w:style w:type="character" w:customStyle="1" w:styleId="affffff">
    <w:name w:val="לוח ממה תו"/>
    <w:basedOn w:val="a5"/>
    <w:link w:val="a"/>
    <w:rsid w:val="007159A6"/>
    <w:rPr>
      <w:rFonts w:ascii="Calibri" w:eastAsia="Calibri" w:hAnsi="Calibri" w:cs="Calibri"/>
      <w:b/>
      <w:bCs/>
      <w:color w:val="002060"/>
      <w:sz w:val="24"/>
    </w:rPr>
  </w:style>
  <w:style w:type="paragraph" w:customStyle="1" w:styleId="a1">
    <w:name w:val="מפה ממה"/>
    <w:basedOn w:val="a4"/>
    <w:next w:val="a4"/>
    <w:link w:val="affffff0"/>
    <w:qFormat/>
    <w:rsid w:val="007159A6"/>
    <w:pPr>
      <w:keepNext/>
      <w:keepLines/>
      <w:widowControl w:val="0"/>
      <w:numPr>
        <w:numId w:val="20"/>
      </w:numPr>
      <w:spacing w:line="280" w:lineRule="exact"/>
      <w:jc w:val="center"/>
      <w:outlineLvl w:val="6"/>
    </w:pPr>
    <w:rPr>
      <w:rFonts w:ascii="Calibri" w:eastAsia="Calibri" w:hAnsi="Calibri" w:cs="Calibri"/>
      <w:b/>
      <w:bCs/>
      <w:color w:val="002060"/>
      <w:sz w:val="24"/>
    </w:rPr>
  </w:style>
  <w:style w:type="character" w:customStyle="1" w:styleId="affffff0">
    <w:name w:val="מפה ממה תו"/>
    <w:basedOn w:val="a5"/>
    <w:link w:val="a1"/>
    <w:rsid w:val="007159A6"/>
    <w:rPr>
      <w:rFonts w:ascii="Calibri" w:eastAsia="Calibri" w:hAnsi="Calibri" w:cs="Calibri"/>
      <w:b/>
      <w:bCs/>
      <w:color w:val="002060"/>
      <w:sz w:val="24"/>
    </w:rPr>
  </w:style>
  <w:style w:type="paragraph" w:customStyle="1" w:styleId="affffff1">
    <w:name w:val="מקור ממה"/>
    <w:basedOn w:val="a4"/>
    <w:next w:val="a4"/>
    <w:qFormat/>
    <w:rsid w:val="007159A6"/>
    <w:pPr>
      <w:keepNext/>
      <w:keepLines/>
      <w:widowControl w:val="0"/>
      <w:ind w:left="1134"/>
    </w:pPr>
    <w:rPr>
      <w:rFonts w:ascii="Calibri" w:eastAsia="Calibri" w:hAnsi="Calibri" w:cs="Calibri"/>
      <w:color w:val="002060"/>
      <w:szCs w:val="20"/>
    </w:rPr>
  </w:style>
  <w:style w:type="paragraph" w:customStyle="1" w:styleId="affffff2">
    <w:name w:val="אובייקט ממה"/>
    <w:basedOn w:val="a4"/>
    <w:next w:val="a4"/>
    <w:qFormat/>
    <w:rsid w:val="007159A6"/>
    <w:pPr>
      <w:keepNext/>
      <w:widowControl w:val="0"/>
      <w:spacing w:line="269" w:lineRule="auto"/>
      <w:ind w:left="1134"/>
    </w:pPr>
    <w:rPr>
      <w:rFonts w:ascii="Calibri" w:eastAsia="Calibri" w:hAnsi="Calibri" w:cs="Calibri"/>
      <w:noProof/>
      <w:color w:val="002060"/>
      <w:sz w:val="24"/>
    </w:rPr>
  </w:style>
  <w:style w:type="paragraph" w:customStyle="1" w:styleId="affffff3">
    <w:name w:val="רכיבי המבוא ממה"/>
    <w:basedOn w:val="a4"/>
    <w:link w:val="affffff4"/>
    <w:qFormat/>
    <w:rsid w:val="007159A6"/>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ff4">
    <w:name w:val="רכיבי המבוא ממה תו"/>
    <w:basedOn w:val="a5"/>
    <w:link w:val="affffff3"/>
    <w:rsid w:val="007159A6"/>
    <w:rPr>
      <w:rFonts w:ascii="Calibri" w:eastAsia="Calibri" w:hAnsi="Calibri" w:cs="Calibri"/>
      <w:color w:val="002060"/>
      <w:szCs w:val="20"/>
    </w:rPr>
  </w:style>
  <w:style w:type="paragraph" w:customStyle="1" w:styleId="affffff5">
    <w:name w:val="אייקון במבוא ממה"/>
    <w:basedOn w:val="a4"/>
    <w:link w:val="affffff6"/>
    <w:qFormat/>
    <w:rsid w:val="007159A6"/>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ff6">
    <w:name w:val="אייקון במבוא ממה תו"/>
    <w:basedOn w:val="a5"/>
    <w:link w:val="affffff5"/>
    <w:rsid w:val="007159A6"/>
    <w:rPr>
      <w:rFonts w:ascii="Calibri" w:eastAsia="Calibri" w:hAnsi="Calibri" w:cs="Calibri"/>
      <w:bCs/>
      <w:color w:val="00206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2D111-CC94-4EB1-A511-3BCD121D2968}"/>
</file>

<file path=customXml/itemProps2.xml><?xml version="1.0" encoding="utf-8"?>
<ds:datastoreItem xmlns:ds="http://schemas.openxmlformats.org/officeDocument/2006/customXml" ds:itemID="{F7603606-5E1C-4A20-A662-7530344C0C79}">
  <ds:schemaRefs>
    <ds:schemaRef ds:uri="http://schemas.microsoft.com/sharepoint/v3"/>
    <ds:schemaRef ds:uri="http://schemas.microsoft.com/office/2006/documentManagement/types"/>
    <ds:schemaRef ds:uri="http://purl.org/dc/dcmitype/"/>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9B6CA7A2-CE10-4DBE-BE98-78CC5691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3241</Words>
  <Characters>16210</Characters>
  <Application>Microsoft Office Word</Application>
  <DocSecurity>4</DocSecurity>
  <Lines>135</Lines>
  <Paragraphs>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חיים שרון</cp:lastModifiedBy>
  <cp:revision>2</cp:revision>
  <cp:lastPrinted>2025-07-10T08:01:00Z</cp:lastPrinted>
  <dcterms:created xsi:type="dcterms:W3CDTF">2025-07-15T11:15:00Z</dcterms:created>
  <dcterms:modified xsi:type="dcterms:W3CDTF">2025-07-15T11:15:00Z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bjectid">
    <vt:lpwstr>090bc09b8489cfef</vt:lpwstr>
  </property>
  <property fmtid="{D5CDD505-2E9C-101B-9397-08002B2CF9AE}" pid="4" name="product_name">
    <vt:lpwstr>d2</vt:lpwstr>
  </property>
</Properties>
</file>