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DA6BE" w14:textId="77777777" w:rsidR="00CD1EDE" w:rsidRPr="00CD1EDE" w:rsidRDefault="00CD1EDE" w:rsidP="00EC58B6">
      <w:pPr>
        <w:pStyle w:val="1"/>
        <w:spacing w:line="269" w:lineRule="auto"/>
        <w:rPr>
          <w:rtl/>
        </w:rPr>
      </w:pPr>
      <w:bookmarkStart w:id="0" w:name="_Hlk176772652"/>
      <w:r w:rsidRPr="00CD1EDE">
        <w:rPr>
          <w:rtl/>
        </w:rPr>
        <w:t>טיפול הממשלה ביישובי הצפון במהלך מלחמת חרבות ברזל - המישור האזרחי-כלכלי</w:t>
      </w:r>
    </w:p>
    <w:p w14:paraId="6FE28DE7" w14:textId="77777777" w:rsidR="00CD1EDE" w:rsidRPr="00360B61" w:rsidRDefault="00CD1EDE" w:rsidP="00EC58B6">
      <w:pPr>
        <w:spacing w:line="269" w:lineRule="auto"/>
        <w:rPr>
          <w:rtl/>
        </w:rPr>
      </w:pPr>
    </w:p>
    <w:p w14:paraId="616AD0AD" w14:textId="77777777" w:rsidR="005C20E0" w:rsidRDefault="005C20E0" w:rsidP="00EC58B6">
      <w:pPr>
        <w:keepNext/>
        <w:keepLines/>
        <w:spacing w:line="269" w:lineRule="auto"/>
        <w:outlineLvl w:val="2"/>
        <w:rPr>
          <w:rFonts w:eastAsiaTheme="majorEastAsia"/>
          <w:bCs/>
          <w:szCs w:val="28"/>
          <w:u w:val="single"/>
          <w:rtl/>
        </w:rPr>
      </w:pPr>
      <w:r w:rsidRPr="003C3B26">
        <w:rPr>
          <w:rFonts w:eastAsiaTheme="majorEastAsia" w:hint="eastAsia"/>
          <w:bCs/>
          <w:szCs w:val="28"/>
          <w:u w:val="single"/>
          <w:rtl/>
        </w:rPr>
        <w:t>מבוא</w:t>
      </w:r>
    </w:p>
    <w:p w14:paraId="59D45D21" w14:textId="77777777" w:rsidR="000008D0" w:rsidRPr="003C3B26" w:rsidRDefault="000008D0" w:rsidP="00EC58B6">
      <w:pPr>
        <w:keepNext/>
        <w:keepLines/>
        <w:spacing w:line="269" w:lineRule="auto"/>
        <w:outlineLvl w:val="2"/>
        <w:rPr>
          <w:rFonts w:eastAsiaTheme="majorEastAsia"/>
          <w:bCs/>
          <w:szCs w:val="28"/>
          <w:u w:val="single"/>
          <w:rtl/>
        </w:rPr>
      </w:pPr>
    </w:p>
    <w:p w14:paraId="4305A47D" w14:textId="77777777" w:rsidR="005C20E0" w:rsidRPr="003C3B26" w:rsidRDefault="005C20E0" w:rsidP="00EC58B6">
      <w:pPr>
        <w:spacing w:line="269" w:lineRule="auto"/>
        <w:rPr>
          <w:rtl/>
        </w:rPr>
      </w:pPr>
      <w:r w:rsidRPr="003C3B26">
        <w:rPr>
          <w:rFonts w:hint="cs"/>
          <w:rtl/>
        </w:rPr>
        <w:t>מלחמת חרבות ברזל</w:t>
      </w:r>
      <w:r w:rsidR="00A57C00">
        <w:rPr>
          <w:rFonts w:hint="cs"/>
          <w:rtl/>
        </w:rPr>
        <w:t xml:space="preserve"> </w:t>
      </w:r>
      <w:r w:rsidR="000461DF">
        <w:rPr>
          <w:rFonts w:hint="cs"/>
          <w:rtl/>
        </w:rPr>
        <w:t>הציבה לפני</w:t>
      </w:r>
      <w:r w:rsidRPr="003C3B26">
        <w:rPr>
          <w:rFonts w:hint="cs"/>
          <w:rtl/>
        </w:rPr>
        <w:t xml:space="preserve"> החברה והכלכלה בישראל אתגרים מורכבים, חלקם חסרי תקדים. </w:t>
      </w:r>
      <w:bookmarkStart w:id="1" w:name="_Hlk186040536"/>
      <w:r w:rsidRPr="003C3B26">
        <w:rPr>
          <w:rFonts w:hint="cs"/>
          <w:rtl/>
        </w:rPr>
        <w:t xml:space="preserve">עם פרוץ </w:t>
      </w:r>
      <w:r w:rsidR="000461DF">
        <w:rPr>
          <w:rFonts w:hint="cs"/>
          <w:rtl/>
        </w:rPr>
        <w:t>המלחמה נשקף</w:t>
      </w:r>
      <w:r w:rsidRPr="003C3B26">
        <w:rPr>
          <w:rFonts w:hint="cs"/>
          <w:rtl/>
        </w:rPr>
        <w:t xml:space="preserve"> איום ביט</w:t>
      </w:r>
      <w:bookmarkStart w:id="2" w:name="_GoBack"/>
      <w:bookmarkEnd w:id="2"/>
      <w:r w:rsidRPr="003C3B26">
        <w:rPr>
          <w:rFonts w:hint="cs"/>
          <w:rtl/>
        </w:rPr>
        <w:t xml:space="preserve">חוני </w:t>
      </w:r>
      <w:r w:rsidR="000461DF">
        <w:rPr>
          <w:rFonts w:hint="cs"/>
          <w:rtl/>
        </w:rPr>
        <w:t>ל</w:t>
      </w:r>
      <w:r w:rsidRPr="003C3B26">
        <w:rPr>
          <w:rFonts w:hint="cs"/>
          <w:rtl/>
        </w:rPr>
        <w:t xml:space="preserve">אוכלוסייה </w:t>
      </w:r>
      <w:r w:rsidR="000461DF">
        <w:rPr>
          <w:rFonts w:hint="cs"/>
          <w:rtl/>
        </w:rPr>
        <w:t>המתגוררת</w:t>
      </w:r>
      <w:r w:rsidRPr="003C3B26">
        <w:rPr>
          <w:rFonts w:hint="cs"/>
          <w:rtl/>
        </w:rPr>
        <w:t xml:space="preserve"> </w:t>
      </w:r>
      <w:r w:rsidR="000461DF">
        <w:rPr>
          <w:rFonts w:hint="cs"/>
          <w:rtl/>
        </w:rPr>
        <w:t>ב</w:t>
      </w:r>
      <w:r w:rsidRPr="003C3B26">
        <w:rPr>
          <w:rFonts w:hint="cs"/>
          <w:rtl/>
        </w:rPr>
        <w:t>סמוך לגבול הצפוני של מדינת ישראל נוכח ירי טילים וחדירת גורמים עוינים אל שטח ישראל. בהיעדר אפשרות לשמור על שלומה של האוכלוסייה או להבטיח אספקת מוצרים ושירותים בסיסיים עבורה, נדרש פינוי מאורגן של תושבים בידי הממשלה</w:t>
      </w:r>
      <w:r w:rsidRPr="003C3B26">
        <w:rPr>
          <w:vertAlign w:val="superscript"/>
          <w:rtl/>
        </w:rPr>
        <w:footnoteReference w:id="1"/>
      </w:r>
      <w:r w:rsidRPr="003C3B26">
        <w:rPr>
          <w:rFonts w:hint="cs"/>
          <w:rtl/>
        </w:rPr>
        <w:t xml:space="preserve">. </w:t>
      </w:r>
    </w:p>
    <w:bookmarkEnd w:id="1"/>
    <w:p w14:paraId="4A841FA8" w14:textId="77777777" w:rsidR="005C20E0" w:rsidRPr="003C3B26" w:rsidRDefault="005C20E0" w:rsidP="00EC58B6">
      <w:pPr>
        <w:spacing w:line="269" w:lineRule="auto"/>
        <w:ind w:left="-567"/>
        <w:rPr>
          <w:szCs w:val="20"/>
          <w:rtl/>
        </w:rPr>
      </w:pPr>
    </w:p>
    <w:p w14:paraId="49BF5E7A" w14:textId="77777777" w:rsidR="00F75360" w:rsidRDefault="005C20E0" w:rsidP="00EC58B6">
      <w:pPr>
        <w:spacing w:line="269" w:lineRule="auto"/>
        <w:rPr>
          <w:rtl/>
        </w:rPr>
      </w:pPr>
      <w:r w:rsidRPr="003C3B26">
        <w:rPr>
          <w:rFonts w:hint="cs"/>
          <w:rtl/>
        </w:rPr>
        <w:t xml:space="preserve">ב-16.10.23, </w:t>
      </w:r>
      <w:r w:rsidR="00E53E92">
        <w:rPr>
          <w:rFonts w:hint="cs"/>
          <w:rtl/>
        </w:rPr>
        <w:t xml:space="preserve">פונו באמצעות </w:t>
      </w:r>
      <w:r w:rsidRPr="003C3B26">
        <w:rPr>
          <w:rFonts w:hint="cs"/>
          <w:rtl/>
        </w:rPr>
        <w:t xml:space="preserve">צה"ל 29 יישובים השוכנים בטווח של </w:t>
      </w:r>
      <w:r w:rsidR="000461DF">
        <w:rPr>
          <w:rFonts w:hint="cs"/>
          <w:rtl/>
        </w:rPr>
        <w:t xml:space="preserve">0 - 2 </w:t>
      </w:r>
      <w:r w:rsidRPr="003C3B26">
        <w:rPr>
          <w:rFonts w:hint="cs"/>
          <w:rtl/>
        </w:rPr>
        <w:t xml:space="preserve">ק"מ מהגבול עם לבנון. </w:t>
      </w:r>
      <w:r w:rsidR="009B7E1B">
        <w:rPr>
          <w:rtl/>
        </w:rPr>
        <w:br/>
      </w:r>
      <w:r w:rsidRPr="003C3B26">
        <w:rPr>
          <w:rFonts w:hint="cs"/>
          <w:rtl/>
        </w:rPr>
        <w:t>ב-18.10.23 החליטה הממשלה על "תוכנית פעולה לאומית לביצוע פינוי אוכלוסייה בגזרת הצפון (</w:t>
      </w:r>
      <w:r w:rsidR="000461DF">
        <w:rPr>
          <w:rFonts w:hint="cs"/>
          <w:rtl/>
        </w:rPr>
        <w:t>0 - 5</w:t>
      </w:r>
      <w:r w:rsidRPr="003C3B26">
        <w:rPr>
          <w:rFonts w:hint="cs"/>
          <w:rtl/>
        </w:rPr>
        <w:t xml:space="preserve"> ק"מ מהגבול) וקליטתה". בהחלטה זו אישרה הממשלה את הפינוי </w:t>
      </w:r>
      <w:r w:rsidR="00EF0A8A">
        <w:rPr>
          <w:rFonts w:hint="cs"/>
          <w:rtl/>
        </w:rPr>
        <w:t>שביצע</w:t>
      </w:r>
      <w:r w:rsidRPr="003C3B26">
        <w:rPr>
          <w:rFonts w:hint="cs"/>
          <w:rtl/>
        </w:rPr>
        <w:t xml:space="preserve"> צה"ל והסמיכה את שר הביטחון לקבוע את עיתוי הפעלת תוכנית הפינוי לאוכלוסייה </w:t>
      </w:r>
      <w:r w:rsidR="00EF0A8A">
        <w:rPr>
          <w:rFonts w:hint="cs"/>
          <w:rtl/>
        </w:rPr>
        <w:t>המתגוררת</w:t>
      </w:r>
      <w:r w:rsidRPr="003C3B26">
        <w:rPr>
          <w:rFonts w:hint="cs"/>
          <w:rtl/>
        </w:rPr>
        <w:t xml:space="preserve"> בטווח של עד 5 ק"מ מהגבול, בהתאם לצורך עתידי שעשוי להיווצר</w:t>
      </w:r>
      <w:r w:rsidRPr="003C3B26">
        <w:rPr>
          <w:vertAlign w:val="superscript"/>
          <w:rtl/>
        </w:rPr>
        <w:footnoteReference w:id="2"/>
      </w:r>
      <w:r w:rsidRPr="003C3B26">
        <w:rPr>
          <w:rFonts w:hint="cs"/>
          <w:rtl/>
        </w:rPr>
        <w:t>. ב</w:t>
      </w:r>
      <w:r w:rsidR="00EF0A8A">
        <w:rPr>
          <w:rFonts w:hint="cs"/>
          <w:rtl/>
        </w:rPr>
        <w:t>תוקף</w:t>
      </w:r>
      <w:r w:rsidRPr="003C3B26">
        <w:rPr>
          <w:rFonts w:hint="cs"/>
          <w:rtl/>
        </w:rPr>
        <w:t xml:space="preserve"> ההחלטה באוקטובר 2023 פונתה בפועל אוכלוסייה מיישובים בצפון </w:t>
      </w:r>
      <w:r w:rsidR="00EF0A8A">
        <w:rPr>
          <w:rFonts w:hint="cs"/>
          <w:rtl/>
        </w:rPr>
        <w:t xml:space="preserve">השוכנים במרחק של עד </w:t>
      </w:r>
      <w:r w:rsidRPr="003C3B26">
        <w:rPr>
          <w:rFonts w:hint="cs"/>
          <w:rtl/>
        </w:rPr>
        <w:t xml:space="preserve">3.5 ק"מ מהגבול: העיר קריית שמונה, שלוש מועצות מקומיות - מטולה, שלומי </w:t>
      </w:r>
      <w:proofErr w:type="spellStart"/>
      <w:r w:rsidRPr="003C3B26">
        <w:rPr>
          <w:rFonts w:hint="cs"/>
          <w:rtl/>
        </w:rPr>
        <w:t>ו</w:t>
      </w:r>
      <w:r w:rsidR="00EF0A8A">
        <w:rPr>
          <w:rFonts w:hint="cs"/>
          <w:rtl/>
        </w:rPr>
        <w:t>ר</w:t>
      </w:r>
      <w:r w:rsidRPr="003C3B26">
        <w:rPr>
          <w:rFonts w:hint="cs"/>
          <w:rtl/>
        </w:rPr>
        <w:t>'ג'ר</w:t>
      </w:r>
      <w:proofErr w:type="spellEnd"/>
      <w:r w:rsidRPr="003C3B26">
        <w:rPr>
          <w:rFonts w:hint="cs"/>
          <w:rtl/>
        </w:rPr>
        <w:t xml:space="preserve">, ו-39 יישובים בחמש המועצות האזוריות מרום הגליל, מבואות החרמון, </w:t>
      </w:r>
      <w:r w:rsidR="00EF0A8A">
        <w:rPr>
          <w:rFonts w:hint="cs"/>
          <w:rtl/>
        </w:rPr>
        <w:t>ה</w:t>
      </w:r>
      <w:r w:rsidRPr="003C3B26">
        <w:rPr>
          <w:rFonts w:hint="cs"/>
          <w:rtl/>
        </w:rPr>
        <w:t xml:space="preserve">גליל </w:t>
      </w:r>
      <w:r w:rsidR="00EF0A8A">
        <w:rPr>
          <w:rFonts w:hint="cs"/>
          <w:rtl/>
        </w:rPr>
        <w:t>ה</w:t>
      </w:r>
      <w:r w:rsidRPr="003C3B26">
        <w:rPr>
          <w:rFonts w:hint="cs"/>
          <w:rtl/>
        </w:rPr>
        <w:t>עליון, מטה אשר ומעלה יוסף</w:t>
      </w:r>
      <w:r w:rsidRPr="003C3B26">
        <w:rPr>
          <w:vertAlign w:val="superscript"/>
          <w:rtl/>
        </w:rPr>
        <w:footnoteReference w:id="3"/>
      </w:r>
      <w:r w:rsidRPr="003C3B26">
        <w:rPr>
          <w:rFonts w:hint="cs"/>
          <w:rtl/>
        </w:rPr>
        <w:t xml:space="preserve">. </w:t>
      </w:r>
      <w:r w:rsidR="00EF0A8A">
        <w:rPr>
          <w:rFonts w:hint="cs"/>
          <w:rtl/>
        </w:rPr>
        <w:t xml:space="preserve">הממשלה האריכה כמה פעמים את </w:t>
      </w:r>
      <w:r w:rsidRPr="003C3B26">
        <w:rPr>
          <w:rFonts w:hint="cs"/>
          <w:rtl/>
        </w:rPr>
        <w:t xml:space="preserve">משך הפינוי, ונכון לתחילת יולי 2024 </w:t>
      </w:r>
      <w:r w:rsidR="00241D77">
        <w:rPr>
          <w:rFonts w:hint="cs"/>
          <w:rtl/>
        </w:rPr>
        <w:t>יותר מ-60,000</w:t>
      </w:r>
      <w:r w:rsidRPr="003C3B26">
        <w:rPr>
          <w:rFonts w:hint="cs"/>
          <w:rtl/>
        </w:rPr>
        <w:t xml:space="preserve"> תושבים מהצפון </w:t>
      </w:r>
      <w:r w:rsidR="00A57C00">
        <w:rPr>
          <w:rFonts w:hint="cs"/>
          <w:rtl/>
        </w:rPr>
        <w:t xml:space="preserve">היו </w:t>
      </w:r>
      <w:r w:rsidRPr="003C3B26">
        <w:rPr>
          <w:rFonts w:hint="cs"/>
          <w:rtl/>
        </w:rPr>
        <w:t xml:space="preserve">זכאים לפינוי על ידי המדינה לבתי מלון או למגורים בקהילה באמצעות קבלת מענק אכלוס. קהילות תושבים אלה פוצלו בין עשרות יישובים ברחבי הארץ. למשל, התושבים המפונים מקריית שמונה אשר שוכנו בבתי מלון שהו בכ-60 יישובים שונים. </w:t>
      </w:r>
      <w:r w:rsidR="00CD6508">
        <w:rPr>
          <w:rFonts w:hint="cs"/>
          <w:rtl/>
        </w:rPr>
        <w:t>כמו כן</w:t>
      </w:r>
      <w:r w:rsidRPr="003C3B26">
        <w:rPr>
          <w:rFonts w:hint="cs"/>
          <w:rtl/>
        </w:rPr>
        <w:t xml:space="preserve">, בשל תחושת האיום הביטחוני וחוסר היכולת לקיים שגרת חיים סבירה, מאז פרוץ המלחמה החליטו חלק מתושבי אזור הצפון </w:t>
      </w:r>
      <w:r w:rsidR="00CD6508">
        <w:rPr>
          <w:rFonts w:hint="cs"/>
          <w:rtl/>
        </w:rPr>
        <w:t>ש</w:t>
      </w:r>
      <w:r w:rsidRPr="003C3B26">
        <w:rPr>
          <w:rFonts w:hint="cs"/>
          <w:rtl/>
        </w:rPr>
        <w:t>לא נכללו בתוכנית הפינוי הממשלתית</w:t>
      </w:r>
      <w:r w:rsidR="00CD6508">
        <w:rPr>
          <w:rFonts w:hint="cs"/>
          <w:rtl/>
        </w:rPr>
        <w:t xml:space="preserve"> להתפנות באופן עצמאי</w:t>
      </w:r>
      <w:r w:rsidRPr="003C3B26">
        <w:rPr>
          <w:rFonts w:hint="cs"/>
          <w:rtl/>
        </w:rPr>
        <w:t xml:space="preserve">. מספרם של תושבים אלה נאמד בכמה עשרות אלפים. עם התרחבות המלחמה היו נתונים תחת אש מאות אלפי תושבים בעשרות יישובים נוספים, המרוחקים עד 20 ק"מ מגבול הצפון, אשר לא פונו על פי החלטות הממשלה. </w:t>
      </w:r>
      <w:r w:rsidR="00A64AAF">
        <w:rPr>
          <w:rFonts w:hint="cs"/>
          <w:rtl/>
        </w:rPr>
        <w:t>ב</w:t>
      </w:r>
      <w:r w:rsidRPr="003C3B26">
        <w:rPr>
          <w:rFonts w:hint="cs"/>
          <w:rtl/>
        </w:rPr>
        <w:t>תרשים להלן מ</w:t>
      </w:r>
      <w:r w:rsidR="00A64AAF">
        <w:rPr>
          <w:rFonts w:hint="cs"/>
          <w:rtl/>
        </w:rPr>
        <w:t>וצגת</w:t>
      </w:r>
      <w:r w:rsidRPr="003C3B26">
        <w:rPr>
          <w:rFonts w:hint="cs"/>
          <w:rtl/>
        </w:rPr>
        <w:t xml:space="preserve"> מפת היישובים שפונו, בפילוח לפי מועצות אזוריות.</w:t>
      </w:r>
      <w:r w:rsidR="00F75360">
        <w:rPr>
          <w:rtl/>
        </w:rPr>
        <w:br w:type="page"/>
      </w:r>
    </w:p>
    <w:p w14:paraId="4D983E1E" w14:textId="77777777" w:rsidR="005C20E0" w:rsidRPr="003C3B26" w:rsidRDefault="005C20E0" w:rsidP="00EC58B6">
      <w:pPr>
        <w:spacing w:line="269" w:lineRule="auto"/>
        <w:ind w:left="-567"/>
        <w:rPr>
          <w:szCs w:val="20"/>
          <w:rtl/>
        </w:rPr>
      </w:pPr>
    </w:p>
    <w:p w14:paraId="6493EFE5" w14:textId="77777777" w:rsidR="005C20E0" w:rsidRPr="003C3B26" w:rsidRDefault="005C20E0" w:rsidP="00EC58B6">
      <w:pPr>
        <w:spacing w:line="269" w:lineRule="auto"/>
        <w:jc w:val="center"/>
        <w:rPr>
          <w:b/>
          <w:bCs/>
          <w:rtl/>
        </w:rPr>
      </w:pPr>
      <w:r w:rsidRPr="00774ECF">
        <w:rPr>
          <w:rFonts w:hint="cs"/>
          <w:rtl/>
        </w:rPr>
        <w:t>תרשים 1:</w:t>
      </w:r>
      <w:r w:rsidRPr="003C3B26">
        <w:rPr>
          <w:rFonts w:hint="cs"/>
          <w:b/>
          <w:bCs/>
          <w:rtl/>
        </w:rPr>
        <w:t xml:space="preserve"> יישובים שפונו במרחק של עד 3.5 ק"מ מגבול לבנון במסגרת החלטת הממשלה </w:t>
      </w:r>
      <w:r w:rsidR="009B7E1B">
        <w:rPr>
          <w:b/>
          <w:bCs/>
          <w:rtl/>
        </w:rPr>
        <w:br/>
      </w:r>
      <w:r w:rsidRPr="003C3B26">
        <w:rPr>
          <w:rFonts w:hint="cs"/>
          <w:b/>
          <w:bCs/>
          <w:rtl/>
        </w:rPr>
        <w:t>מ-18.10.23</w:t>
      </w:r>
    </w:p>
    <w:p w14:paraId="1A670CB8" w14:textId="77777777" w:rsidR="005C20E0" w:rsidRPr="003C3B26" w:rsidRDefault="005C20E0" w:rsidP="00EC58B6">
      <w:pPr>
        <w:spacing w:line="269" w:lineRule="auto"/>
        <w:jc w:val="center"/>
        <w:rPr>
          <w:b/>
          <w:bCs/>
        </w:rPr>
      </w:pPr>
      <w:r w:rsidRPr="003C3B26">
        <w:rPr>
          <w:noProof/>
        </w:rPr>
        <w:drawing>
          <wp:inline distT="0" distB="0" distL="0" distR="0" wp14:anchorId="0C65C0EA" wp14:editId="36A689CE">
            <wp:extent cx="5227320" cy="3713480"/>
            <wp:effectExtent l="0" t="0" r="0" b="1270"/>
            <wp:docPr id="6" name="Picture 5" descr="התיאור מופיע בפסקה שקודמ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7320" cy="371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E5FB13A" w14:textId="77777777" w:rsidR="005C20E0" w:rsidRPr="003C3B26" w:rsidRDefault="00774ECF" w:rsidP="00EC58B6">
      <w:pPr>
        <w:spacing w:line="269" w:lineRule="auto"/>
        <w:jc w:val="left"/>
        <w:rPr>
          <w:sz w:val="22"/>
          <w:szCs w:val="22"/>
          <w:rtl/>
        </w:rPr>
      </w:pPr>
      <w:r>
        <w:rPr>
          <w:rFonts w:hint="cs"/>
          <w:sz w:val="22"/>
          <w:szCs w:val="22"/>
          <w:rtl/>
        </w:rPr>
        <w:t>ה</w:t>
      </w:r>
      <w:r w:rsidR="005C20E0" w:rsidRPr="003C3B26">
        <w:rPr>
          <w:rFonts w:hint="cs"/>
          <w:sz w:val="22"/>
          <w:szCs w:val="22"/>
          <w:rtl/>
        </w:rPr>
        <w:t>מקור: מרכז המחקר והמידע של הכנסת (27.5.24).</w:t>
      </w:r>
    </w:p>
    <w:p w14:paraId="381EFBBA" w14:textId="77777777" w:rsidR="005C20E0" w:rsidRPr="003C3B26" w:rsidRDefault="005C20E0" w:rsidP="00EC58B6">
      <w:pPr>
        <w:spacing w:line="269" w:lineRule="auto"/>
        <w:ind w:left="-567"/>
        <w:rPr>
          <w:szCs w:val="20"/>
          <w:rtl/>
        </w:rPr>
      </w:pPr>
    </w:p>
    <w:p w14:paraId="17ABD994" w14:textId="77777777" w:rsidR="005C20E0" w:rsidRPr="003C3B26" w:rsidRDefault="005C20E0" w:rsidP="00EC58B6">
      <w:pPr>
        <w:spacing w:line="269" w:lineRule="auto"/>
        <w:rPr>
          <w:rtl/>
        </w:rPr>
      </w:pPr>
      <w:bookmarkStart w:id="3" w:name="_Hlk186623299"/>
      <w:r w:rsidRPr="003C3B26">
        <w:rPr>
          <w:rFonts w:hint="cs"/>
          <w:rtl/>
        </w:rPr>
        <w:t xml:space="preserve">במהלך החודשים הראשונים שלאחר פרוץ המלחמה, חלה עלייה בהיקף הירי לעבר יישובי הצפון. מספר השיגורים מלבנון ומסוריה </w:t>
      </w:r>
      <w:r w:rsidR="00774ECF">
        <w:rPr>
          <w:rFonts w:hint="cs"/>
          <w:rtl/>
        </w:rPr>
        <w:t>גדל</w:t>
      </w:r>
      <w:r w:rsidRPr="003C3B26">
        <w:rPr>
          <w:rFonts w:hint="cs"/>
          <w:rtl/>
        </w:rPr>
        <w:t xml:space="preserve"> מ-334 שיגורים בינואר 2024 ל-1,000 שיגורים במאי 2024, </w:t>
      </w:r>
      <w:bookmarkEnd w:id="3"/>
      <w:r w:rsidRPr="003C3B26">
        <w:rPr>
          <w:rFonts w:hint="cs"/>
          <w:rtl/>
        </w:rPr>
        <w:t xml:space="preserve">וכן בוצע ירי לעבר יישובים המרוחקים </w:t>
      </w:r>
      <w:r w:rsidR="00774ECF">
        <w:rPr>
          <w:rFonts w:hint="cs"/>
          <w:rtl/>
        </w:rPr>
        <w:t>יותר</w:t>
      </w:r>
      <w:r w:rsidRPr="003C3B26">
        <w:rPr>
          <w:rFonts w:hint="cs"/>
          <w:rtl/>
        </w:rPr>
        <w:t xml:space="preserve"> </w:t>
      </w:r>
      <w:r w:rsidR="00774ECF">
        <w:rPr>
          <w:rFonts w:hint="cs"/>
          <w:rtl/>
        </w:rPr>
        <w:t>מ-</w:t>
      </w:r>
      <w:r w:rsidRPr="003C3B26">
        <w:rPr>
          <w:rFonts w:hint="cs"/>
          <w:rtl/>
        </w:rPr>
        <w:t xml:space="preserve">5 ק"מ מגבול הצפון. </w:t>
      </w:r>
      <w:r w:rsidR="00774ECF">
        <w:rPr>
          <w:rFonts w:hint="cs"/>
          <w:sz w:val="24"/>
          <w:rtl/>
        </w:rPr>
        <w:t>ב</w:t>
      </w:r>
      <w:r w:rsidRPr="003C3B26">
        <w:rPr>
          <w:rFonts w:hint="cs"/>
          <w:sz w:val="24"/>
          <w:rtl/>
        </w:rPr>
        <w:t xml:space="preserve">לוח </w:t>
      </w:r>
      <w:r w:rsidR="00E7061E">
        <w:rPr>
          <w:rFonts w:hint="cs"/>
          <w:sz w:val="24"/>
          <w:rtl/>
        </w:rPr>
        <w:t>ש</w:t>
      </w:r>
      <w:r w:rsidRPr="003C3B26">
        <w:rPr>
          <w:rFonts w:hint="cs"/>
          <w:sz w:val="24"/>
          <w:rtl/>
        </w:rPr>
        <w:t xml:space="preserve">להלן </w:t>
      </w:r>
      <w:r w:rsidR="00774ECF">
        <w:rPr>
          <w:rFonts w:hint="cs"/>
          <w:sz w:val="24"/>
          <w:rtl/>
        </w:rPr>
        <w:t>מוצגים</w:t>
      </w:r>
      <w:r w:rsidRPr="003C3B26">
        <w:rPr>
          <w:rFonts w:hint="cs"/>
          <w:sz w:val="24"/>
          <w:rtl/>
        </w:rPr>
        <w:t xml:space="preserve"> נתונים </w:t>
      </w:r>
      <w:r w:rsidR="008A68C6">
        <w:rPr>
          <w:rFonts w:hint="cs"/>
          <w:sz w:val="24"/>
          <w:rtl/>
        </w:rPr>
        <w:t xml:space="preserve">מוערכים </w:t>
      </w:r>
      <w:r w:rsidRPr="003C3B26">
        <w:rPr>
          <w:rFonts w:hint="cs"/>
          <w:sz w:val="24"/>
          <w:rtl/>
        </w:rPr>
        <w:t xml:space="preserve">על מספר ההתרעות ביישובי הצפון </w:t>
      </w:r>
      <w:r w:rsidR="00774ECF">
        <w:rPr>
          <w:rFonts w:hint="cs"/>
          <w:sz w:val="24"/>
          <w:rtl/>
        </w:rPr>
        <w:t xml:space="preserve">השוכנים במרחק של עד 20 ק"מ מהגבול, לפי אזור </w:t>
      </w:r>
      <w:proofErr w:type="spellStart"/>
      <w:r w:rsidR="00774ECF">
        <w:rPr>
          <w:rFonts w:hint="cs"/>
          <w:sz w:val="24"/>
          <w:rtl/>
        </w:rPr>
        <w:t>הימצאם</w:t>
      </w:r>
      <w:proofErr w:type="spellEnd"/>
      <w:r w:rsidR="00774ECF">
        <w:rPr>
          <w:rFonts w:hint="cs"/>
          <w:sz w:val="24"/>
          <w:rtl/>
        </w:rPr>
        <w:t xml:space="preserve"> והמרחק בינם ובין </w:t>
      </w:r>
      <w:r w:rsidRPr="003C3B26">
        <w:rPr>
          <w:rFonts w:hint="cs"/>
          <w:sz w:val="24"/>
          <w:rtl/>
        </w:rPr>
        <w:t>הגבול, מתחילת המלחמה ב-7.10.23 עד 2.9.24</w:t>
      </w:r>
      <w:r w:rsidRPr="003C3B26">
        <w:rPr>
          <w:sz w:val="24"/>
          <w:vertAlign w:val="superscript"/>
          <w:rtl/>
        </w:rPr>
        <w:footnoteReference w:id="4"/>
      </w:r>
      <w:r w:rsidRPr="003C3B26">
        <w:rPr>
          <w:rFonts w:hint="cs"/>
          <w:sz w:val="24"/>
          <w:rtl/>
        </w:rPr>
        <w:t>.</w:t>
      </w:r>
      <w:r>
        <w:rPr>
          <w:rtl/>
        </w:rPr>
        <w:br w:type="page"/>
      </w:r>
    </w:p>
    <w:p w14:paraId="36C6AF6C" w14:textId="77777777" w:rsidR="005C20E0" w:rsidRPr="003C3B26" w:rsidRDefault="005C20E0" w:rsidP="00EC58B6">
      <w:pPr>
        <w:spacing w:line="269" w:lineRule="auto"/>
        <w:ind w:left="-567"/>
        <w:rPr>
          <w:szCs w:val="20"/>
          <w:rtl/>
        </w:rPr>
      </w:pPr>
    </w:p>
    <w:p w14:paraId="7F44A5F6" w14:textId="77777777" w:rsidR="005C20E0" w:rsidRDefault="005C20E0" w:rsidP="00EC58B6">
      <w:pPr>
        <w:spacing w:line="269" w:lineRule="auto"/>
        <w:jc w:val="center"/>
        <w:rPr>
          <w:b/>
          <w:bCs/>
          <w:rtl/>
        </w:rPr>
      </w:pPr>
      <w:r w:rsidRPr="00B4403D">
        <w:rPr>
          <w:rFonts w:hint="cs"/>
          <w:rtl/>
        </w:rPr>
        <w:t>לוח 1:</w:t>
      </w:r>
      <w:r w:rsidRPr="003C3B26">
        <w:rPr>
          <w:rFonts w:hint="cs"/>
          <w:b/>
          <w:bCs/>
          <w:rtl/>
        </w:rPr>
        <w:t xml:space="preserve"> מספר התרעות לפי </w:t>
      </w:r>
      <w:r w:rsidR="00707A4D">
        <w:rPr>
          <w:rFonts w:hint="cs"/>
          <w:b/>
          <w:bCs/>
          <w:rtl/>
        </w:rPr>
        <w:t>ה</w:t>
      </w:r>
      <w:r w:rsidRPr="003C3B26">
        <w:rPr>
          <w:rFonts w:hint="cs"/>
          <w:b/>
          <w:bCs/>
          <w:rtl/>
        </w:rPr>
        <w:t>אזור ו</w:t>
      </w:r>
      <w:r w:rsidR="00707A4D">
        <w:rPr>
          <w:rFonts w:hint="cs"/>
          <w:b/>
          <w:bCs/>
          <w:rtl/>
        </w:rPr>
        <w:t>ה</w:t>
      </w:r>
      <w:r w:rsidRPr="003C3B26">
        <w:rPr>
          <w:rFonts w:hint="cs"/>
          <w:b/>
          <w:bCs/>
          <w:rtl/>
        </w:rPr>
        <w:t xml:space="preserve">מרחק מהגבול, במהלך כ-11 חודשים במלחמה </w:t>
      </w:r>
      <w:r w:rsidR="007E7089">
        <w:rPr>
          <w:b/>
          <w:bCs/>
          <w:rtl/>
        </w:rPr>
        <w:br/>
      </w:r>
      <w:r w:rsidR="00707A4D">
        <w:rPr>
          <w:rFonts w:hint="cs"/>
          <w:b/>
          <w:bCs/>
          <w:rtl/>
        </w:rPr>
        <w:t>(</w:t>
      </w:r>
      <w:r w:rsidRPr="003C3B26">
        <w:rPr>
          <w:rFonts w:hint="cs"/>
          <w:b/>
          <w:bCs/>
          <w:rtl/>
        </w:rPr>
        <w:t>7.10.23 - 2.9.24</w:t>
      </w:r>
      <w:r w:rsidR="00707A4D">
        <w:rPr>
          <w:rFonts w:hint="cs"/>
          <w:b/>
          <w:bCs/>
          <w:rtl/>
        </w:rPr>
        <w:t>)</w:t>
      </w:r>
    </w:p>
    <w:p w14:paraId="079FC582" w14:textId="77777777" w:rsidR="00DF50DA" w:rsidRPr="003C3B26" w:rsidRDefault="002D748C" w:rsidP="00EC58B6">
      <w:pPr>
        <w:spacing w:line="269" w:lineRule="auto"/>
        <w:jc w:val="center"/>
        <w:rPr>
          <w:b/>
          <w:bCs/>
          <w:rtl/>
        </w:rPr>
      </w:pPr>
      <w:r>
        <w:rPr>
          <w:b/>
          <w:bCs/>
          <w:noProof/>
          <w:rtl/>
          <w:lang w:val="he-IL"/>
        </w:rPr>
        <w:drawing>
          <wp:inline distT="0" distB="0" distL="0" distR="0" wp14:anchorId="2E01718A" wp14:editId="086D7C79">
            <wp:extent cx="5219908" cy="5014004"/>
            <wp:effectExtent l="0" t="0" r="0" b="0"/>
            <wp:docPr id="10" name="תמונה 10" descr="מספר ההתרעות הממוצע ביישובי הצפון השוכנים במרחק של עד 20 קילומטר מהגבול בחלוקה לאזורים מתחילת המלחמה ב- 7.10.23 עד 2.9.24: באזור הגליל - 48 התרעות בממוצע ליישוב. באזור הגולן - 15 התרעות בממוצע ליישוב. באזור עמק הירדן - התרעה אחת בממוצע ליישוב.   בסך הכול - 39 התרעות בממוצע לייש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לוח1.jpg"/>
                    <pic:cNvPicPr/>
                  </pic:nvPicPr>
                  <pic:blipFill rotWithShape="1">
                    <a:blip r:embed="rId9" cstate="print">
                      <a:extLst>
                        <a:ext uri="{28A0092B-C50C-407E-A947-70E740481C1C}">
                          <a14:useLocalDpi xmlns:a14="http://schemas.microsoft.com/office/drawing/2010/main" val="0"/>
                        </a:ext>
                      </a:extLst>
                    </a:blip>
                    <a:srcRect t="2444" b="1501"/>
                    <a:stretch/>
                  </pic:blipFill>
                  <pic:spPr bwMode="auto">
                    <a:xfrm>
                      <a:off x="0" y="0"/>
                      <a:ext cx="5220335" cy="5014415"/>
                    </a:xfrm>
                    <a:prstGeom prst="rect">
                      <a:avLst/>
                    </a:prstGeom>
                    <a:ln>
                      <a:noFill/>
                    </a:ln>
                    <a:extLst>
                      <a:ext uri="{53640926-AAD7-44D8-BBD7-CCE9431645EC}">
                        <a14:shadowObscured xmlns:a14="http://schemas.microsoft.com/office/drawing/2010/main"/>
                      </a:ext>
                    </a:extLst>
                  </pic:spPr>
                </pic:pic>
              </a:graphicData>
            </a:graphic>
          </wp:inline>
        </w:drawing>
      </w:r>
    </w:p>
    <w:p w14:paraId="1768B883" w14:textId="77777777" w:rsidR="005C20E0" w:rsidRPr="009B7E1B" w:rsidRDefault="007E7089" w:rsidP="00EC58B6">
      <w:pPr>
        <w:spacing w:line="269" w:lineRule="auto"/>
        <w:rPr>
          <w:szCs w:val="20"/>
          <w:rtl/>
        </w:rPr>
      </w:pPr>
      <w:r w:rsidRPr="009B7E1B">
        <w:rPr>
          <w:rFonts w:hint="cs"/>
          <w:szCs w:val="20"/>
          <w:rtl/>
        </w:rPr>
        <w:t>ה</w:t>
      </w:r>
      <w:r w:rsidR="005C20E0" w:rsidRPr="009B7E1B">
        <w:rPr>
          <w:rFonts w:hint="cs"/>
          <w:szCs w:val="20"/>
          <w:rtl/>
        </w:rPr>
        <w:t xml:space="preserve">מקור: מרכז המחקר והמידע של הכנסת, </w:t>
      </w:r>
      <w:r w:rsidR="002F791B">
        <w:rPr>
          <w:rFonts w:hint="cs"/>
          <w:szCs w:val="20"/>
          <w:rtl/>
        </w:rPr>
        <w:t xml:space="preserve">עיבוד נתונים </w:t>
      </w:r>
      <w:r w:rsidR="005C20E0" w:rsidRPr="009B7E1B">
        <w:rPr>
          <w:rFonts w:hint="cs"/>
          <w:szCs w:val="20"/>
          <w:rtl/>
        </w:rPr>
        <w:t>על פי נתוני אתר פיקוד העורף (להלן - פקע"ר) על התרעות ביישובי הצפון.</w:t>
      </w:r>
    </w:p>
    <w:p w14:paraId="277B3A7B" w14:textId="77777777" w:rsidR="005C20E0" w:rsidRPr="003C3B26" w:rsidRDefault="005C20E0" w:rsidP="00EC58B6">
      <w:pPr>
        <w:spacing w:line="269" w:lineRule="auto"/>
        <w:ind w:left="-567"/>
        <w:rPr>
          <w:szCs w:val="20"/>
          <w:rtl/>
        </w:rPr>
      </w:pPr>
    </w:p>
    <w:p w14:paraId="3D7F3FB3" w14:textId="77777777" w:rsidR="005C20E0" w:rsidRPr="003C3B26" w:rsidRDefault="005C20E0" w:rsidP="00EC58B6">
      <w:pPr>
        <w:spacing w:line="269" w:lineRule="auto"/>
        <w:rPr>
          <w:b/>
          <w:bCs/>
          <w:sz w:val="22"/>
          <w:szCs w:val="22"/>
          <w:rtl/>
        </w:rPr>
      </w:pPr>
      <w:r w:rsidRPr="003C3B26">
        <w:rPr>
          <w:rFonts w:hint="eastAsia"/>
          <w:b/>
          <w:bCs/>
          <w:sz w:val="24"/>
          <w:rtl/>
        </w:rPr>
        <w:t>מהלוח</w:t>
      </w:r>
      <w:r w:rsidRPr="003C3B26">
        <w:rPr>
          <w:b/>
          <w:bCs/>
          <w:sz w:val="24"/>
          <w:rtl/>
        </w:rPr>
        <w:t xml:space="preserve"> עולה כי ככלל, ביישובים שפונו</w:t>
      </w:r>
      <w:r w:rsidR="00513E8D">
        <w:rPr>
          <w:rFonts w:hint="cs"/>
          <w:b/>
          <w:bCs/>
          <w:sz w:val="24"/>
          <w:rtl/>
        </w:rPr>
        <w:t xml:space="preserve"> כאמור</w:t>
      </w:r>
      <w:r w:rsidRPr="003C3B26">
        <w:rPr>
          <w:b/>
          <w:bCs/>
          <w:sz w:val="24"/>
          <w:rtl/>
        </w:rPr>
        <w:t xml:space="preserve"> </w:t>
      </w:r>
      <w:r w:rsidR="00DF688A">
        <w:rPr>
          <w:rFonts w:hint="cs"/>
          <w:b/>
          <w:bCs/>
          <w:sz w:val="24"/>
          <w:rtl/>
        </w:rPr>
        <w:t>(המרוחקים עד 3.5 ק"מ מהגבול)</w:t>
      </w:r>
      <w:r w:rsidR="00DF688A">
        <w:rPr>
          <w:rFonts w:hint="cs"/>
          <w:b/>
          <w:bCs/>
          <w:sz w:val="24"/>
        </w:rPr>
        <w:t xml:space="preserve"> </w:t>
      </w:r>
      <w:r w:rsidRPr="003C3B26">
        <w:rPr>
          <w:b/>
          <w:bCs/>
          <w:sz w:val="24"/>
          <w:rtl/>
        </w:rPr>
        <w:t xml:space="preserve">מספר ההתרעות </w:t>
      </w:r>
      <w:r w:rsidRPr="003C3B26">
        <w:rPr>
          <w:rFonts w:hint="eastAsia"/>
          <w:b/>
          <w:bCs/>
          <w:sz w:val="24"/>
          <w:rtl/>
        </w:rPr>
        <w:t>הממוצע</w:t>
      </w:r>
      <w:r w:rsidRPr="003C3B26">
        <w:rPr>
          <w:b/>
          <w:bCs/>
          <w:sz w:val="24"/>
          <w:rtl/>
        </w:rPr>
        <w:t xml:space="preserve"> </w:t>
      </w:r>
      <w:r w:rsidRPr="003C3B26">
        <w:rPr>
          <w:rFonts w:hint="eastAsia"/>
          <w:b/>
          <w:bCs/>
          <w:sz w:val="24"/>
          <w:rtl/>
        </w:rPr>
        <w:t>ליישוב</w:t>
      </w:r>
      <w:r w:rsidRPr="003C3B26">
        <w:rPr>
          <w:b/>
          <w:bCs/>
          <w:sz w:val="24"/>
          <w:rtl/>
        </w:rPr>
        <w:t xml:space="preserve"> </w:t>
      </w:r>
      <w:r w:rsidRPr="003C3B26">
        <w:rPr>
          <w:rFonts w:hint="eastAsia"/>
          <w:b/>
          <w:bCs/>
          <w:sz w:val="24"/>
          <w:rtl/>
        </w:rPr>
        <w:t>במהלך</w:t>
      </w:r>
      <w:r w:rsidRPr="003C3B26">
        <w:rPr>
          <w:b/>
          <w:bCs/>
          <w:sz w:val="24"/>
          <w:rtl/>
        </w:rPr>
        <w:t xml:space="preserve"> 11 </w:t>
      </w:r>
      <w:r w:rsidR="00707A4D">
        <w:rPr>
          <w:rFonts w:hint="cs"/>
          <w:b/>
          <w:bCs/>
          <w:sz w:val="24"/>
          <w:rtl/>
        </w:rPr>
        <w:t>ה</w:t>
      </w:r>
      <w:r w:rsidRPr="003C3B26">
        <w:rPr>
          <w:rFonts w:hint="eastAsia"/>
          <w:b/>
          <w:bCs/>
          <w:sz w:val="24"/>
          <w:rtl/>
        </w:rPr>
        <w:t>חודשים</w:t>
      </w:r>
      <w:r w:rsidR="00707A4D">
        <w:rPr>
          <w:rFonts w:hint="cs"/>
          <w:b/>
          <w:bCs/>
          <w:sz w:val="24"/>
          <w:rtl/>
        </w:rPr>
        <w:t xml:space="preserve"> האמורים</w:t>
      </w:r>
      <w:r w:rsidRPr="003C3B26">
        <w:rPr>
          <w:b/>
          <w:bCs/>
          <w:sz w:val="24"/>
          <w:rtl/>
        </w:rPr>
        <w:t xml:space="preserve"> </w:t>
      </w:r>
      <w:r w:rsidRPr="003C3B26">
        <w:rPr>
          <w:rFonts w:hint="eastAsia"/>
          <w:b/>
          <w:bCs/>
          <w:sz w:val="24"/>
          <w:rtl/>
        </w:rPr>
        <w:t>היה</w:t>
      </w:r>
      <w:r w:rsidRPr="003C3B26">
        <w:rPr>
          <w:b/>
          <w:bCs/>
          <w:sz w:val="24"/>
          <w:rtl/>
        </w:rPr>
        <w:t xml:space="preserve"> </w:t>
      </w:r>
      <w:r w:rsidRPr="003C3B26">
        <w:rPr>
          <w:rFonts w:hint="eastAsia"/>
          <w:b/>
          <w:bCs/>
          <w:sz w:val="24"/>
          <w:rtl/>
        </w:rPr>
        <w:t>הגבוה</w:t>
      </w:r>
      <w:r w:rsidRPr="003C3B26">
        <w:rPr>
          <w:b/>
          <w:bCs/>
          <w:sz w:val="24"/>
          <w:rtl/>
        </w:rPr>
        <w:t xml:space="preserve"> ביותר. עם זאת, </w:t>
      </w:r>
      <w:r w:rsidR="00707A4D">
        <w:rPr>
          <w:rFonts w:hint="cs"/>
          <w:b/>
          <w:bCs/>
          <w:sz w:val="24"/>
          <w:rtl/>
        </w:rPr>
        <w:t>בחלק מהי</w:t>
      </w:r>
      <w:r w:rsidRPr="003C3B26">
        <w:rPr>
          <w:rFonts w:hint="eastAsia"/>
          <w:b/>
          <w:bCs/>
          <w:sz w:val="24"/>
          <w:rtl/>
        </w:rPr>
        <w:t>ישובים</w:t>
      </w:r>
      <w:r w:rsidRPr="003C3B26">
        <w:rPr>
          <w:b/>
          <w:bCs/>
          <w:sz w:val="24"/>
          <w:rtl/>
        </w:rPr>
        <w:t xml:space="preserve"> המרוחקים מגבול </w:t>
      </w:r>
      <w:r w:rsidRPr="003C3B26">
        <w:rPr>
          <w:rFonts w:hint="eastAsia"/>
          <w:b/>
          <w:bCs/>
          <w:sz w:val="24"/>
          <w:rtl/>
        </w:rPr>
        <w:t>לבנון</w:t>
      </w:r>
      <w:r w:rsidRPr="003C3B26">
        <w:rPr>
          <w:b/>
          <w:bCs/>
          <w:sz w:val="24"/>
          <w:rtl/>
        </w:rPr>
        <w:t xml:space="preserve"> 4 ק"מ ויותר, </w:t>
      </w:r>
      <w:r w:rsidR="00707A4D">
        <w:rPr>
          <w:rFonts w:hint="cs"/>
          <w:b/>
          <w:bCs/>
          <w:sz w:val="24"/>
          <w:rtl/>
        </w:rPr>
        <w:t xml:space="preserve">שמסיבה זו </w:t>
      </w:r>
      <w:r w:rsidRPr="003C3B26">
        <w:rPr>
          <w:b/>
          <w:bCs/>
          <w:sz w:val="24"/>
          <w:rtl/>
        </w:rPr>
        <w:t xml:space="preserve">לא פונו, </w:t>
      </w:r>
      <w:r w:rsidR="00707A4D">
        <w:rPr>
          <w:rFonts w:hint="cs"/>
          <w:b/>
          <w:bCs/>
          <w:sz w:val="24"/>
          <w:rtl/>
        </w:rPr>
        <w:t>סבלו התושבים</w:t>
      </w:r>
      <w:r w:rsidRPr="003C3B26">
        <w:rPr>
          <w:b/>
          <w:bCs/>
          <w:sz w:val="24"/>
          <w:rtl/>
        </w:rPr>
        <w:t xml:space="preserve"> </w:t>
      </w:r>
      <w:r w:rsidRPr="003C3B26">
        <w:rPr>
          <w:rFonts w:hint="eastAsia"/>
          <w:b/>
          <w:bCs/>
          <w:sz w:val="24"/>
          <w:rtl/>
        </w:rPr>
        <w:t>מהתרעות</w:t>
      </w:r>
      <w:r w:rsidRPr="003C3B26">
        <w:rPr>
          <w:b/>
          <w:bCs/>
          <w:sz w:val="24"/>
          <w:rtl/>
        </w:rPr>
        <w:t xml:space="preserve"> </w:t>
      </w:r>
      <w:r w:rsidRPr="003C3B26">
        <w:rPr>
          <w:rFonts w:hint="eastAsia"/>
          <w:b/>
          <w:bCs/>
          <w:sz w:val="24"/>
          <w:rtl/>
        </w:rPr>
        <w:t>תכופות</w:t>
      </w:r>
      <w:r w:rsidRPr="003C3B26">
        <w:rPr>
          <w:b/>
          <w:bCs/>
          <w:sz w:val="24"/>
          <w:rtl/>
        </w:rPr>
        <w:t xml:space="preserve"> </w:t>
      </w:r>
      <w:r w:rsidRPr="003C3B26">
        <w:rPr>
          <w:rFonts w:hint="eastAsia"/>
          <w:b/>
          <w:bCs/>
          <w:sz w:val="24"/>
          <w:rtl/>
        </w:rPr>
        <w:t>במהלך</w:t>
      </w:r>
      <w:r w:rsidRPr="003C3B26">
        <w:rPr>
          <w:b/>
          <w:bCs/>
          <w:sz w:val="24"/>
          <w:rtl/>
        </w:rPr>
        <w:t xml:space="preserve"> </w:t>
      </w:r>
      <w:r w:rsidRPr="003C3B26">
        <w:rPr>
          <w:rFonts w:hint="eastAsia"/>
          <w:b/>
          <w:bCs/>
          <w:sz w:val="24"/>
          <w:rtl/>
        </w:rPr>
        <w:t>התקופה</w:t>
      </w:r>
      <w:r w:rsidRPr="003C3B26">
        <w:rPr>
          <w:b/>
          <w:bCs/>
          <w:sz w:val="24"/>
          <w:rtl/>
        </w:rPr>
        <w:t xml:space="preserve"> </w:t>
      </w:r>
      <w:r w:rsidR="00707A4D">
        <w:rPr>
          <w:rFonts w:hint="cs"/>
          <w:b/>
          <w:bCs/>
          <w:sz w:val="24"/>
          <w:rtl/>
        </w:rPr>
        <w:t>הזאת</w:t>
      </w:r>
      <w:r w:rsidRPr="003C3B26">
        <w:rPr>
          <w:b/>
          <w:bCs/>
          <w:sz w:val="24"/>
          <w:rtl/>
        </w:rPr>
        <w:t xml:space="preserve"> - לפ</w:t>
      </w:r>
      <w:r w:rsidRPr="003C3B26">
        <w:rPr>
          <w:rFonts w:hint="eastAsia"/>
          <w:b/>
          <w:bCs/>
          <w:sz w:val="24"/>
          <w:rtl/>
        </w:rPr>
        <w:t>חות</w:t>
      </w:r>
      <w:r w:rsidRPr="003C3B26">
        <w:rPr>
          <w:b/>
          <w:bCs/>
          <w:sz w:val="24"/>
          <w:rtl/>
        </w:rPr>
        <w:t xml:space="preserve"> </w:t>
      </w:r>
      <w:r w:rsidR="00707A4D">
        <w:rPr>
          <w:rFonts w:hint="cs"/>
          <w:b/>
          <w:bCs/>
          <w:sz w:val="24"/>
          <w:rtl/>
        </w:rPr>
        <w:t>עשר</w:t>
      </w:r>
      <w:r w:rsidRPr="003C3B26">
        <w:rPr>
          <w:b/>
          <w:bCs/>
          <w:sz w:val="24"/>
          <w:rtl/>
        </w:rPr>
        <w:t xml:space="preserve"> פעמים בממוצע ל</w:t>
      </w:r>
      <w:r w:rsidRPr="003C3B26">
        <w:rPr>
          <w:rFonts w:hint="eastAsia"/>
          <w:b/>
          <w:bCs/>
          <w:sz w:val="24"/>
          <w:rtl/>
        </w:rPr>
        <w:t>יישוב</w:t>
      </w:r>
      <w:r w:rsidRPr="003C3B26">
        <w:rPr>
          <w:b/>
          <w:bCs/>
          <w:sz w:val="24"/>
          <w:rtl/>
        </w:rPr>
        <w:t xml:space="preserve">, </w:t>
      </w:r>
      <w:r w:rsidRPr="003C3B26">
        <w:rPr>
          <w:rFonts w:hint="eastAsia"/>
          <w:b/>
          <w:bCs/>
          <w:sz w:val="24"/>
          <w:rtl/>
        </w:rPr>
        <w:t>בייחוד</w:t>
      </w:r>
      <w:r w:rsidRPr="003C3B26">
        <w:rPr>
          <w:b/>
          <w:bCs/>
          <w:sz w:val="24"/>
          <w:rtl/>
        </w:rPr>
        <w:t xml:space="preserve"> </w:t>
      </w:r>
      <w:r w:rsidRPr="003C3B26">
        <w:rPr>
          <w:rFonts w:hint="eastAsia"/>
          <w:b/>
          <w:bCs/>
          <w:sz w:val="24"/>
          <w:rtl/>
        </w:rPr>
        <w:t>בגליל</w:t>
      </w:r>
      <w:r w:rsidRPr="003C3B26">
        <w:rPr>
          <w:b/>
          <w:bCs/>
          <w:sz w:val="24"/>
          <w:rtl/>
        </w:rPr>
        <w:t xml:space="preserve"> </w:t>
      </w:r>
      <w:r w:rsidRPr="003C3B26">
        <w:rPr>
          <w:rFonts w:hint="eastAsia"/>
          <w:b/>
          <w:bCs/>
          <w:sz w:val="24"/>
          <w:rtl/>
        </w:rPr>
        <w:t>ובגולן</w:t>
      </w:r>
      <w:r w:rsidRPr="003C3B26">
        <w:rPr>
          <w:b/>
          <w:bCs/>
          <w:sz w:val="22"/>
          <w:szCs w:val="22"/>
          <w:rtl/>
        </w:rPr>
        <w:t xml:space="preserve">. </w:t>
      </w:r>
    </w:p>
    <w:p w14:paraId="55BB86A6" w14:textId="77777777" w:rsidR="005C20E0" w:rsidRPr="003C3B26" w:rsidRDefault="005C20E0" w:rsidP="00EC58B6">
      <w:pPr>
        <w:spacing w:line="269" w:lineRule="auto"/>
        <w:ind w:left="-567"/>
        <w:rPr>
          <w:szCs w:val="20"/>
          <w:rtl/>
        </w:rPr>
      </w:pPr>
    </w:p>
    <w:p w14:paraId="1629793B" w14:textId="77777777" w:rsidR="005C20E0" w:rsidRPr="009B7E1B" w:rsidRDefault="00385A41" w:rsidP="009B7E1B">
      <w:pPr>
        <w:spacing w:line="269" w:lineRule="auto"/>
        <w:rPr>
          <w:rtl/>
        </w:rPr>
      </w:pPr>
      <w:r>
        <w:rPr>
          <w:rFonts w:hint="cs"/>
          <w:rtl/>
        </w:rPr>
        <w:t xml:space="preserve">במהלך המלחמה </w:t>
      </w:r>
      <w:r w:rsidR="005C20E0" w:rsidRPr="003C3B26">
        <w:rPr>
          <w:rFonts w:hint="cs"/>
          <w:rtl/>
        </w:rPr>
        <w:t>הממשלה נדרשה אפוא בין השאר</w:t>
      </w:r>
      <w:r w:rsidR="005C20E0" w:rsidRPr="003C3B26">
        <w:rPr>
          <w:rtl/>
        </w:rPr>
        <w:t xml:space="preserve"> לרכז את הטיפול </w:t>
      </w:r>
      <w:r w:rsidR="005C20E0" w:rsidRPr="003C3B26">
        <w:rPr>
          <w:rFonts w:hint="cs"/>
          <w:rtl/>
        </w:rPr>
        <w:t xml:space="preserve">האזרחי והכלכלי </w:t>
      </w:r>
      <w:r w:rsidR="005C20E0" w:rsidRPr="003C3B26">
        <w:rPr>
          <w:rtl/>
        </w:rPr>
        <w:t>ב</w:t>
      </w:r>
      <w:r w:rsidR="005C20E0" w:rsidRPr="003C3B26">
        <w:rPr>
          <w:rFonts w:hint="cs"/>
          <w:rtl/>
        </w:rPr>
        <w:t xml:space="preserve">עשרות אלפי תושבים שפונו או התפנו מבתיהם ביישובי הצפון, </w:t>
      </w:r>
      <w:r w:rsidR="005C20E0" w:rsidRPr="003C3B26">
        <w:rPr>
          <w:rtl/>
        </w:rPr>
        <w:t>וכן ל</w:t>
      </w:r>
      <w:r w:rsidR="005C20E0" w:rsidRPr="003C3B26">
        <w:rPr>
          <w:rFonts w:hint="cs"/>
          <w:rtl/>
        </w:rPr>
        <w:t>תת מענה ל</w:t>
      </w:r>
      <w:r w:rsidR="005C20E0" w:rsidRPr="003C3B26">
        <w:rPr>
          <w:rtl/>
        </w:rPr>
        <w:t xml:space="preserve">יישובים שלא פונו אך סובלים </w:t>
      </w:r>
      <w:r w:rsidR="001C6D70">
        <w:rPr>
          <w:rFonts w:hint="cs"/>
          <w:rtl/>
        </w:rPr>
        <w:t>מההשפעות</w:t>
      </w:r>
      <w:r w:rsidR="005C20E0" w:rsidRPr="003C3B26">
        <w:rPr>
          <w:rtl/>
        </w:rPr>
        <w:t xml:space="preserve"> הביטחוניות והאזרחיות של המלחמה בצפון</w:t>
      </w:r>
      <w:r w:rsidR="005C20E0" w:rsidRPr="003C3B26">
        <w:rPr>
          <w:rFonts w:hint="cs"/>
          <w:rtl/>
        </w:rPr>
        <w:t>. כל זאת בתקופה שבה החברה והכלכלה שרויים במשבר נרחב ועמוק</w:t>
      </w:r>
      <w:r w:rsidR="005C20E0" w:rsidRPr="003C3B26">
        <w:rPr>
          <w:vertAlign w:val="superscript"/>
          <w:rtl/>
        </w:rPr>
        <w:footnoteReference w:id="5"/>
      </w:r>
      <w:r w:rsidR="005C20E0" w:rsidRPr="003C3B26">
        <w:rPr>
          <w:rFonts w:hint="cs"/>
          <w:rtl/>
        </w:rPr>
        <w:t xml:space="preserve">. </w:t>
      </w:r>
    </w:p>
    <w:p w14:paraId="501C87A0" w14:textId="77777777" w:rsidR="005C20E0" w:rsidRPr="003C3B26" w:rsidRDefault="00EA5CEF" w:rsidP="00EC58B6">
      <w:pPr>
        <w:spacing w:line="269" w:lineRule="auto"/>
        <w:rPr>
          <w:rtl/>
        </w:rPr>
      </w:pPr>
      <w:bookmarkStart w:id="4" w:name="_Hlk187135020"/>
      <w:r w:rsidRPr="003C3B26">
        <w:rPr>
          <w:rFonts w:hint="cs"/>
          <w:rtl/>
        </w:rPr>
        <w:lastRenderedPageBreak/>
        <w:t xml:space="preserve">בתקופת הביקורת </w:t>
      </w:r>
      <w:r w:rsidR="005C20E0" w:rsidRPr="003C3B26">
        <w:rPr>
          <w:rFonts w:hint="cs"/>
          <w:rtl/>
        </w:rPr>
        <w:t xml:space="preserve">ראש הממשלה הוא ח"כ בנימין נתניהו, שר האוצר הוא ח"כ בצלאל </w:t>
      </w:r>
      <w:proofErr w:type="spellStart"/>
      <w:r w:rsidR="005C20E0" w:rsidRPr="003C3B26">
        <w:rPr>
          <w:rFonts w:hint="cs"/>
          <w:rtl/>
        </w:rPr>
        <w:t>סמוטריץ</w:t>
      </w:r>
      <w:proofErr w:type="spellEnd"/>
      <w:r w:rsidR="005C20E0" w:rsidRPr="003C3B26">
        <w:rPr>
          <w:rFonts w:hint="cs"/>
          <w:rtl/>
        </w:rPr>
        <w:t xml:space="preserve">' ושר הפנים הוא ח"כ משה ארבל. מנכ"ל משרד </w:t>
      </w:r>
      <w:r w:rsidR="00D02D2D">
        <w:rPr>
          <w:rFonts w:hint="cs"/>
          <w:rtl/>
        </w:rPr>
        <w:t>ראש הממשלה (להלן - משרד רה"ם)</w:t>
      </w:r>
      <w:r w:rsidR="005C20E0" w:rsidRPr="003C3B26">
        <w:rPr>
          <w:rFonts w:hint="cs"/>
          <w:rtl/>
        </w:rPr>
        <w:t xml:space="preserve"> </w:t>
      </w:r>
      <w:r w:rsidR="001C6D70">
        <w:rPr>
          <w:rFonts w:hint="cs"/>
          <w:rtl/>
        </w:rPr>
        <w:t>היה</w:t>
      </w:r>
      <w:r w:rsidR="001C6D70" w:rsidRPr="003C3B26">
        <w:rPr>
          <w:rFonts w:hint="cs"/>
          <w:rtl/>
        </w:rPr>
        <w:t xml:space="preserve"> </w:t>
      </w:r>
      <w:r w:rsidR="005C20E0" w:rsidRPr="003C3B26">
        <w:rPr>
          <w:rFonts w:hint="cs"/>
          <w:rtl/>
        </w:rPr>
        <w:t xml:space="preserve">מר יוסי שלי, מנכ"ל משרד האוצר </w:t>
      </w:r>
      <w:r w:rsidR="001C6D70">
        <w:rPr>
          <w:rFonts w:hint="cs"/>
          <w:rtl/>
        </w:rPr>
        <w:t>היה</w:t>
      </w:r>
      <w:r w:rsidR="001C6D70" w:rsidRPr="003C3B26">
        <w:rPr>
          <w:rFonts w:hint="cs"/>
          <w:rtl/>
        </w:rPr>
        <w:t xml:space="preserve"> </w:t>
      </w:r>
      <w:r w:rsidR="005C20E0" w:rsidRPr="003C3B26">
        <w:rPr>
          <w:rFonts w:hint="cs"/>
          <w:rtl/>
        </w:rPr>
        <w:t xml:space="preserve">מר שלומי </w:t>
      </w:r>
      <w:proofErr w:type="spellStart"/>
      <w:r w:rsidR="005C20E0" w:rsidRPr="003C3B26">
        <w:rPr>
          <w:rFonts w:hint="cs"/>
          <w:rtl/>
        </w:rPr>
        <w:t>הייזלר</w:t>
      </w:r>
      <w:proofErr w:type="spellEnd"/>
      <w:r w:rsidR="00371DB3">
        <w:rPr>
          <w:rFonts w:hint="cs"/>
          <w:rtl/>
        </w:rPr>
        <w:t xml:space="preserve">, הממונה על התקציבים במשרד האוצר הוא מר יוגב </w:t>
      </w:r>
      <w:proofErr w:type="spellStart"/>
      <w:r w:rsidR="00371DB3">
        <w:rPr>
          <w:rFonts w:hint="cs"/>
          <w:rtl/>
        </w:rPr>
        <w:t>גרדוס</w:t>
      </w:r>
      <w:proofErr w:type="spellEnd"/>
      <w:r w:rsidR="00371DB3" w:rsidRPr="003C3B26">
        <w:rPr>
          <w:rFonts w:hint="cs"/>
          <w:rtl/>
        </w:rPr>
        <w:t xml:space="preserve"> </w:t>
      </w:r>
      <w:r w:rsidR="005C20E0" w:rsidRPr="003C3B26">
        <w:rPr>
          <w:rFonts w:hint="cs"/>
          <w:rtl/>
        </w:rPr>
        <w:t xml:space="preserve">ומנכ"ל משרד הפנים </w:t>
      </w:r>
      <w:r w:rsidR="001C6D70">
        <w:rPr>
          <w:rFonts w:hint="cs"/>
          <w:rtl/>
        </w:rPr>
        <w:t>הוא</w:t>
      </w:r>
      <w:r w:rsidR="001C6D70" w:rsidRPr="003C3B26">
        <w:rPr>
          <w:rFonts w:hint="cs"/>
          <w:rtl/>
        </w:rPr>
        <w:t xml:space="preserve"> </w:t>
      </w:r>
      <w:r w:rsidR="005C20E0" w:rsidRPr="003C3B26">
        <w:rPr>
          <w:rFonts w:hint="cs"/>
          <w:rtl/>
        </w:rPr>
        <w:t>מר רונן פרץ. במשך כחמישה חודשים, מיולי 2024 ועד דצמבר 2024 כיהן מר אליעזר (צ'ייני) מרום כראש מטה היישום לשיקום ארוך טווח וניהול אירועי חירום במשרד רה"ם.</w:t>
      </w:r>
    </w:p>
    <w:bookmarkEnd w:id="4"/>
    <w:p w14:paraId="718BF1FE" w14:textId="77777777" w:rsidR="005C20E0" w:rsidRPr="003C3B26" w:rsidRDefault="005C20E0" w:rsidP="00EC58B6">
      <w:pPr>
        <w:spacing w:line="269" w:lineRule="auto"/>
        <w:rPr>
          <w:rtl/>
        </w:rPr>
      </w:pPr>
    </w:p>
    <w:p w14:paraId="20CF9A8E" w14:textId="77777777" w:rsidR="005C20E0" w:rsidRPr="003C3B26" w:rsidRDefault="005C20E0" w:rsidP="00EC58B6">
      <w:pPr>
        <w:pStyle w:val="3"/>
        <w:spacing w:before="0" w:line="269" w:lineRule="auto"/>
        <w:rPr>
          <w:rtl/>
        </w:rPr>
      </w:pPr>
      <w:r w:rsidRPr="003C3B26">
        <w:rPr>
          <w:rFonts w:hint="cs"/>
          <w:rtl/>
        </w:rPr>
        <w:t>פעולות הביקורת</w:t>
      </w:r>
    </w:p>
    <w:p w14:paraId="57690809" w14:textId="77777777" w:rsidR="005C20E0" w:rsidRPr="003C3B26" w:rsidRDefault="005C20E0" w:rsidP="00EC58B6">
      <w:pPr>
        <w:spacing w:line="269" w:lineRule="auto"/>
        <w:ind w:left="-567"/>
        <w:rPr>
          <w:szCs w:val="20"/>
          <w:rtl/>
        </w:rPr>
      </w:pPr>
    </w:p>
    <w:p w14:paraId="736621ED" w14:textId="77777777" w:rsidR="005C20E0" w:rsidRPr="003C3B26" w:rsidRDefault="005C20E0" w:rsidP="00EC58B6">
      <w:pPr>
        <w:spacing w:line="269" w:lineRule="auto"/>
        <w:rPr>
          <w:rtl/>
        </w:rPr>
      </w:pPr>
      <w:r w:rsidRPr="003C3B26">
        <w:rPr>
          <w:rFonts w:hint="cs"/>
          <w:rtl/>
        </w:rPr>
        <w:t>בחודשים מאי עד נובמבר 2024 ביצע משרד מבקר המדינה ביקורת בנושא</w:t>
      </w:r>
      <w:r w:rsidRPr="003C3B26">
        <w:rPr>
          <w:rtl/>
        </w:rPr>
        <w:t xml:space="preserve"> טיפול הממשלה ביישובי הצפון במהלך מלחמת חרבות ברזל - המישור האזרחי-כלכלי</w:t>
      </w:r>
      <w:r w:rsidRPr="003C3B26">
        <w:rPr>
          <w:rFonts w:hint="cs"/>
          <w:rtl/>
        </w:rPr>
        <w:t xml:space="preserve">. </w:t>
      </w:r>
      <w:r w:rsidRPr="003C3B26">
        <w:rPr>
          <w:rtl/>
        </w:rPr>
        <w:t>נבדק</w:t>
      </w:r>
      <w:r w:rsidRPr="003C3B26">
        <w:rPr>
          <w:rFonts w:hint="cs"/>
          <w:rtl/>
        </w:rPr>
        <w:t xml:space="preserve">ו </w:t>
      </w:r>
      <w:r w:rsidRPr="003C3B26">
        <w:rPr>
          <w:rtl/>
        </w:rPr>
        <w:t xml:space="preserve">המצב </w:t>
      </w:r>
      <w:r w:rsidRPr="003C3B26">
        <w:rPr>
          <w:rFonts w:hint="cs"/>
          <w:rtl/>
        </w:rPr>
        <w:t>החברתי-כלכלי</w:t>
      </w:r>
      <w:r w:rsidRPr="003C3B26">
        <w:rPr>
          <w:rtl/>
        </w:rPr>
        <w:t xml:space="preserve"> החמור של יישובי קו העימות בצפון והצורך במענה ממשלתי</w:t>
      </w:r>
      <w:r w:rsidR="0018207E">
        <w:rPr>
          <w:rFonts w:hint="cs"/>
          <w:rtl/>
        </w:rPr>
        <w:t>-</w:t>
      </w:r>
      <w:r w:rsidRPr="003C3B26">
        <w:rPr>
          <w:rtl/>
        </w:rPr>
        <w:t>אזרחי כולל</w:t>
      </w:r>
      <w:r w:rsidRPr="003C3B26">
        <w:rPr>
          <w:rFonts w:hint="cs"/>
          <w:rtl/>
        </w:rPr>
        <w:t>,</w:t>
      </w:r>
      <w:r w:rsidRPr="003C3B26">
        <w:rPr>
          <w:rtl/>
        </w:rPr>
        <w:t xml:space="preserve"> </w:t>
      </w:r>
      <w:r w:rsidRPr="003C3B26">
        <w:rPr>
          <w:rFonts w:hint="cs"/>
          <w:rtl/>
        </w:rPr>
        <w:t>וכן ה</w:t>
      </w:r>
      <w:r w:rsidRPr="003C3B26">
        <w:rPr>
          <w:rtl/>
        </w:rPr>
        <w:t xml:space="preserve">עיכוב </w:t>
      </w:r>
      <w:r w:rsidRPr="003C3B26">
        <w:rPr>
          <w:rFonts w:hint="cs"/>
          <w:rtl/>
        </w:rPr>
        <w:t>ב</w:t>
      </w:r>
      <w:r w:rsidRPr="003C3B26">
        <w:rPr>
          <w:rtl/>
        </w:rPr>
        <w:t xml:space="preserve">מענה הממשלתי הכולל ליישובי </w:t>
      </w:r>
      <w:r w:rsidRPr="003C3B26">
        <w:rPr>
          <w:rFonts w:hint="cs"/>
          <w:rtl/>
        </w:rPr>
        <w:t>ה</w:t>
      </w:r>
      <w:r w:rsidRPr="003C3B26">
        <w:rPr>
          <w:rtl/>
        </w:rPr>
        <w:t>צפון.</w:t>
      </w:r>
      <w:r w:rsidRPr="003C3B26">
        <w:rPr>
          <w:rFonts w:hint="cs"/>
          <w:rtl/>
        </w:rPr>
        <w:t xml:space="preserve"> הביקורת </w:t>
      </w:r>
      <w:r w:rsidR="0018207E">
        <w:rPr>
          <w:rFonts w:hint="cs"/>
          <w:rtl/>
        </w:rPr>
        <w:t xml:space="preserve">בוצעה </w:t>
      </w:r>
      <w:r w:rsidRPr="003C3B26">
        <w:rPr>
          <w:rFonts w:hint="cs"/>
          <w:rtl/>
        </w:rPr>
        <w:t>בעיקר במשרד רה"ם</w:t>
      </w:r>
      <w:r w:rsidR="00BB31BD">
        <w:rPr>
          <w:rFonts w:hint="cs"/>
          <w:rtl/>
        </w:rPr>
        <w:t xml:space="preserve"> ובמשרד האוצר</w:t>
      </w:r>
      <w:r w:rsidRPr="003C3B26">
        <w:rPr>
          <w:rFonts w:hint="cs"/>
          <w:rtl/>
        </w:rPr>
        <w:t xml:space="preserve">. בדיקות השלמה </w:t>
      </w:r>
      <w:r w:rsidR="00885E0C">
        <w:rPr>
          <w:rFonts w:hint="cs"/>
          <w:rtl/>
        </w:rPr>
        <w:t>בוצעו</w:t>
      </w:r>
      <w:r w:rsidRPr="003C3B26">
        <w:rPr>
          <w:rFonts w:hint="cs"/>
          <w:rtl/>
        </w:rPr>
        <w:t xml:space="preserve"> במשרד הפנים, במועצה האזורית מטה אשר ובמועצה האזורית הגליל העליון.</w:t>
      </w:r>
    </w:p>
    <w:p w14:paraId="30306714" w14:textId="77777777" w:rsidR="005C20E0" w:rsidRPr="003C3B26" w:rsidRDefault="005C20E0" w:rsidP="00EC58B6">
      <w:pPr>
        <w:spacing w:line="269" w:lineRule="auto"/>
        <w:rPr>
          <w:rtl/>
        </w:rPr>
      </w:pPr>
      <w:bookmarkStart w:id="5" w:name="_Hlk184640865"/>
    </w:p>
    <w:p w14:paraId="4BEF25FC" w14:textId="77777777" w:rsidR="005C20E0" w:rsidRPr="003C3B26" w:rsidRDefault="005C20E0" w:rsidP="00EC58B6">
      <w:pPr>
        <w:pStyle w:val="2"/>
        <w:spacing w:before="0" w:line="269" w:lineRule="auto"/>
        <w:rPr>
          <w:rtl/>
        </w:rPr>
      </w:pPr>
      <w:r w:rsidRPr="003C3B26">
        <w:rPr>
          <w:rFonts w:hint="cs"/>
          <w:rtl/>
        </w:rPr>
        <w:t>המצב החברתי-כלכלי החמור של יישובי קו העימות</w:t>
      </w:r>
      <w:r w:rsidRPr="003C3B26">
        <w:rPr>
          <w:vertAlign w:val="superscript"/>
          <w:rtl/>
        </w:rPr>
        <w:footnoteReference w:id="6"/>
      </w:r>
      <w:r w:rsidRPr="003C3B26">
        <w:rPr>
          <w:rFonts w:hint="cs"/>
          <w:rtl/>
        </w:rPr>
        <w:t xml:space="preserve"> בצפון והצורך במענה ממשלתי-אזרחי כולל</w:t>
      </w:r>
    </w:p>
    <w:p w14:paraId="30910578" w14:textId="77777777" w:rsidR="005C20E0" w:rsidRPr="003C3B26" w:rsidRDefault="005C20E0" w:rsidP="00EC58B6">
      <w:pPr>
        <w:spacing w:line="269" w:lineRule="auto"/>
        <w:ind w:left="-567"/>
        <w:rPr>
          <w:szCs w:val="20"/>
          <w:rtl/>
        </w:rPr>
      </w:pPr>
    </w:p>
    <w:p w14:paraId="468BAD07" w14:textId="77777777" w:rsidR="005C20E0" w:rsidRPr="003C3B26" w:rsidRDefault="005C20E0" w:rsidP="00EC58B6">
      <w:pPr>
        <w:spacing w:line="269" w:lineRule="auto"/>
        <w:rPr>
          <w:rtl/>
        </w:rPr>
      </w:pPr>
      <w:r w:rsidRPr="003C3B26">
        <w:rPr>
          <w:rFonts w:hint="cs"/>
          <w:rtl/>
        </w:rPr>
        <w:t xml:space="preserve">עם פרוץ המלחמה ולנוכח האיום הביטחוני על יישובי הצפון, </w:t>
      </w:r>
      <w:r w:rsidR="00241D77">
        <w:rPr>
          <w:rFonts w:hint="cs"/>
          <w:rtl/>
        </w:rPr>
        <w:t>ו</w:t>
      </w:r>
      <w:r w:rsidR="00885E0C">
        <w:rPr>
          <w:rFonts w:hint="cs"/>
          <w:rtl/>
        </w:rPr>
        <w:t>בהתאם ל</w:t>
      </w:r>
      <w:r w:rsidRPr="003C3B26">
        <w:rPr>
          <w:rFonts w:hint="cs"/>
          <w:rtl/>
        </w:rPr>
        <w:t>החלטות הממשלה</w:t>
      </w:r>
      <w:r w:rsidR="00241D77">
        <w:rPr>
          <w:rFonts w:hint="cs"/>
          <w:rtl/>
        </w:rPr>
        <w:t>, היו יותר מ</w:t>
      </w:r>
      <w:r w:rsidRPr="003C3B26">
        <w:rPr>
          <w:rFonts w:hint="cs"/>
          <w:rtl/>
        </w:rPr>
        <w:t>-</w:t>
      </w:r>
      <w:r w:rsidR="00241D77">
        <w:rPr>
          <w:rFonts w:hint="cs"/>
          <w:rtl/>
        </w:rPr>
        <w:t xml:space="preserve">60,000 </w:t>
      </w:r>
      <w:r w:rsidRPr="003C3B26">
        <w:rPr>
          <w:rFonts w:hint="cs"/>
          <w:rtl/>
        </w:rPr>
        <w:t>תושבים המתגוררים ביישובי</w:t>
      </w:r>
      <w:r w:rsidR="00241D77">
        <w:rPr>
          <w:rFonts w:hint="cs"/>
          <w:rtl/>
        </w:rPr>
        <w:t xml:space="preserve"> הצפון וזכאים לפינוי</w:t>
      </w:r>
      <w:r w:rsidRPr="003C3B26">
        <w:rPr>
          <w:rFonts w:hint="cs"/>
          <w:rtl/>
        </w:rPr>
        <w:t xml:space="preserve">, ועוד עשרות אלפים מתושבי הצפון התפנו באופן עצמאי. יישובים נוספים שלא פונו היו נתונים אף הם לירי מלבנון ומסוריה. </w:t>
      </w:r>
    </w:p>
    <w:p w14:paraId="7779B69D" w14:textId="77777777" w:rsidR="005C20E0" w:rsidRPr="003C3B26" w:rsidRDefault="005C20E0" w:rsidP="00EC58B6">
      <w:pPr>
        <w:spacing w:line="269" w:lineRule="auto"/>
        <w:ind w:left="-567"/>
        <w:rPr>
          <w:szCs w:val="20"/>
          <w:rtl/>
        </w:rPr>
      </w:pPr>
    </w:p>
    <w:p w14:paraId="135F9368" w14:textId="77777777" w:rsidR="005C20E0" w:rsidRPr="003C3B26" w:rsidRDefault="005C20E0" w:rsidP="00EC58B6">
      <w:pPr>
        <w:spacing w:line="269" w:lineRule="auto"/>
        <w:rPr>
          <w:rtl/>
        </w:rPr>
      </w:pPr>
      <w:r w:rsidRPr="003C3B26">
        <w:rPr>
          <w:rFonts w:hint="cs"/>
          <w:rtl/>
        </w:rPr>
        <w:t xml:space="preserve">בעקבות המתקפות והלחימה לאורך גבול הצפון, פינוי התושבים, הנוכחות הצבאית המוגברת באזור והפסקת הפעילות המשקית או צמצומה בענפים רבים ובהם החקלאות, התיירות, התעשייה והשירותים, נקלעו יישובי קו העימות בצפון ותושביו למשבר חברתי וכלכלי עמוק, ונדרש עבורם מענה </w:t>
      </w:r>
      <w:proofErr w:type="spellStart"/>
      <w:r w:rsidRPr="003C3B26">
        <w:rPr>
          <w:rFonts w:hint="cs"/>
          <w:rtl/>
        </w:rPr>
        <w:t>מי</w:t>
      </w:r>
      <w:r w:rsidR="00885E0C">
        <w:rPr>
          <w:rFonts w:hint="cs"/>
          <w:rtl/>
        </w:rPr>
        <w:t>י</w:t>
      </w:r>
      <w:r w:rsidRPr="003C3B26">
        <w:rPr>
          <w:rFonts w:hint="cs"/>
          <w:rtl/>
        </w:rPr>
        <w:t>די</w:t>
      </w:r>
      <w:proofErr w:type="spellEnd"/>
      <w:r w:rsidRPr="003C3B26">
        <w:rPr>
          <w:rFonts w:hint="cs"/>
          <w:rtl/>
        </w:rPr>
        <w:t xml:space="preserve"> במגוון תחומים. בין היתר נדרשו הרשויות המקומיות לספק שירותים לתושבים </w:t>
      </w:r>
      <w:r w:rsidR="00885E0C">
        <w:rPr>
          <w:rFonts w:hint="cs"/>
          <w:rtl/>
        </w:rPr>
        <w:t>השוכנים</w:t>
      </w:r>
      <w:r w:rsidRPr="003C3B26">
        <w:rPr>
          <w:rFonts w:hint="cs"/>
          <w:rtl/>
        </w:rPr>
        <w:t xml:space="preserve"> במאות מוקדי פינוי שונים; ביישובים שלא פונו נאלצו הרשויות לבצע התאמות לשגרת חירום כגון היערכות ביטחונית, מיגון המרחב הציבורי והפרטי והפעלה בחירום של מערכת החינוך; </w:t>
      </w:r>
      <w:r w:rsidRPr="003C3B26">
        <w:rPr>
          <w:rtl/>
        </w:rPr>
        <w:t xml:space="preserve">שיקום תשתיות, מבני ציבור ומבני מגורים שנפגעו; סיוע כלכלי לעסקים; חיזוק החוסן הקהילתי </w:t>
      </w:r>
      <w:r w:rsidRPr="003C3B26">
        <w:rPr>
          <w:rFonts w:hint="cs"/>
          <w:rtl/>
        </w:rPr>
        <w:t>וחוסן הפרט</w:t>
      </w:r>
      <w:r w:rsidRPr="003C3B26">
        <w:rPr>
          <w:rtl/>
        </w:rPr>
        <w:t>.</w:t>
      </w:r>
    </w:p>
    <w:p w14:paraId="54A6C5AF" w14:textId="77777777" w:rsidR="005C20E0" w:rsidRPr="003C3B26" w:rsidRDefault="005C20E0" w:rsidP="00EC58B6">
      <w:pPr>
        <w:spacing w:line="269" w:lineRule="auto"/>
        <w:ind w:left="-567"/>
        <w:rPr>
          <w:szCs w:val="20"/>
          <w:rtl/>
        </w:rPr>
      </w:pPr>
    </w:p>
    <w:p w14:paraId="1CFAC0AA" w14:textId="77777777" w:rsidR="005C20E0" w:rsidRDefault="005C20E0" w:rsidP="00EC58B6">
      <w:pPr>
        <w:spacing w:line="269" w:lineRule="auto"/>
        <w:rPr>
          <w:rtl/>
        </w:rPr>
      </w:pPr>
      <w:r w:rsidRPr="003C3B26">
        <w:rPr>
          <w:rtl/>
        </w:rPr>
        <w:t xml:space="preserve">כמו כן, התמשכות מצב החירום הביטחוני וחוסר הוודאות </w:t>
      </w:r>
      <w:r w:rsidR="00885E0C">
        <w:rPr>
          <w:rFonts w:hint="cs"/>
          <w:rtl/>
        </w:rPr>
        <w:t xml:space="preserve">בנוגע </w:t>
      </w:r>
      <w:r w:rsidRPr="003C3B26">
        <w:rPr>
          <w:rtl/>
        </w:rPr>
        <w:t xml:space="preserve">למועד סיומו הגבירו את החשש </w:t>
      </w:r>
      <w:r w:rsidR="00885E0C">
        <w:rPr>
          <w:rFonts w:hint="cs"/>
          <w:rtl/>
        </w:rPr>
        <w:t xml:space="preserve">מפני </w:t>
      </w:r>
      <w:r w:rsidRPr="003C3B26">
        <w:rPr>
          <w:rtl/>
        </w:rPr>
        <w:t>נזקים בטווח הבינוני והארוך.</w:t>
      </w:r>
      <w:r w:rsidRPr="003C3B26">
        <w:rPr>
          <w:rFonts w:hint="cs"/>
          <w:rtl/>
        </w:rPr>
        <w:t xml:space="preserve"> למשל, העסקים בצפון</w:t>
      </w:r>
      <w:r w:rsidR="00885E0C">
        <w:rPr>
          <w:rFonts w:hint="cs"/>
          <w:rtl/>
        </w:rPr>
        <w:t xml:space="preserve"> התמודדו</w:t>
      </w:r>
      <w:r w:rsidRPr="003C3B26">
        <w:rPr>
          <w:rFonts w:hint="cs"/>
          <w:rtl/>
        </w:rPr>
        <w:t xml:space="preserve"> עם מחסור מתמשך בכוח אדם, אובדן לקוחות וספקים, קושי תזרימי וקשיים ממשיים בתפעול, העלולים להוביל לסגירתם. </w:t>
      </w:r>
      <w:r w:rsidRPr="003C3B26">
        <w:rPr>
          <w:rtl/>
        </w:rPr>
        <w:t>פינוי התושבים וניתוקם מהמרחב הפיזי הוביל לפגיעה במבנים הקהילתיים</w:t>
      </w:r>
      <w:r w:rsidRPr="003C3B26">
        <w:rPr>
          <w:rFonts w:hint="cs"/>
          <w:rtl/>
        </w:rPr>
        <w:t xml:space="preserve">, לפגיעה בתעסוקה, לפגיעה רגשית ותפקודית בקרב ילדים ובני נוער ולעלייה של פי 4 בצריכת טיפולים נפשיים במרכזי החוסן. הפגיעה האמורה והיעדר אופק עלולים ליצור תחושה של אובדן תקווה ומשמעות והתנתקות רגשית ופיזית מהצפון. תחושות אלו </w:t>
      </w:r>
      <w:r w:rsidR="008A68C6">
        <w:rPr>
          <w:rFonts w:hint="cs"/>
          <w:rtl/>
        </w:rPr>
        <w:t xml:space="preserve">היו </w:t>
      </w:r>
      <w:r w:rsidRPr="003C3B26">
        <w:rPr>
          <w:rFonts w:hint="cs"/>
          <w:rtl/>
        </w:rPr>
        <w:t>עלולות להביא למצב שבו לאחר סיום המלחמה חלק ניכר מהתושבים יתקשו לחזור לבתיהם ולחדש את שגרת חייהם או שיבחרו שלא לשוב לצפון ולהקים את ביתם בחלקים אחרים בארץ.</w:t>
      </w:r>
    </w:p>
    <w:p w14:paraId="5ABDF76C" w14:textId="77777777" w:rsidR="007E7089" w:rsidRPr="003C3B26" w:rsidRDefault="007E7089" w:rsidP="00EC58B6">
      <w:pPr>
        <w:spacing w:line="269" w:lineRule="auto"/>
        <w:rPr>
          <w:rtl/>
        </w:rPr>
      </w:pPr>
    </w:p>
    <w:p w14:paraId="44C9D6E1" w14:textId="77777777" w:rsidR="009B7E1B" w:rsidRDefault="009B7E1B">
      <w:pPr>
        <w:bidi w:val="0"/>
        <w:spacing w:after="200" w:line="276" w:lineRule="auto"/>
        <w:rPr>
          <w:rFonts w:eastAsiaTheme="majorEastAsia"/>
          <w:bCs/>
          <w:szCs w:val="28"/>
          <w:u w:val="single"/>
          <w:rtl/>
        </w:rPr>
      </w:pPr>
      <w:r>
        <w:rPr>
          <w:rtl/>
        </w:rPr>
        <w:br w:type="page"/>
      </w:r>
    </w:p>
    <w:p w14:paraId="0E455E1E" w14:textId="77777777" w:rsidR="005C20E0" w:rsidRPr="003C3B26" w:rsidRDefault="005C20E0" w:rsidP="00EC58B6">
      <w:pPr>
        <w:pStyle w:val="3"/>
        <w:spacing w:before="0" w:line="269" w:lineRule="auto"/>
        <w:rPr>
          <w:rtl/>
        </w:rPr>
      </w:pPr>
      <w:r w:rsidRPr="003C3B26">
        <w:rPr>
          <w:rFonts w:hint="cs"/>
          <w:rtl/>
        </w:rPr>
        <w:lastRenderedPageBreak/>
        <w:t>נתונים על מצב האוכלוסייה ביישובי הצפון</w:t>
      </w:r>
    </w:p>
    <w:p w14:paraId="1638595A" w14:textId="77777777" w:rsidR="005C20E0" w:rsidRPr="003C3B26" w:rsidRDefault="005C20E0" w:rsidP="00EC58B6">
      <w:pPr>
        <w:spacing w:line="269" w:lineRule="auto"/>
        <w:ind w:left="-567"/>
        <w:rPr>
          <w:szCs w:val="20"/>
          <w:rtl/>
        </w:rPr>
      </w:pPr>
    </w:p>
    <w:p w14:paraId="0AC88ADF" w14:textId="77777777" w:rsidR="005C20E0" w:rsidRPr="003C3B26" w:rsidRDefault="005C20E0" w:rsidP="00EC58B6">
      <w:pPr>
        <w:spacing w:line="269" w:lineRule="auto"/>
        <w:rPr>
          <w:rtl/>
        </w:rPr>
      </w:pPr>
      <w:r w:rsidRPr="003C3B26">
        <w:rPr>
          <w:rFonts w:hint="cs"/>
          <w:rtl/>
        </w:rPr>
        <w:t>לצורך הבהרת הקשיים ש</w:t>
      </w:r>
      <w:r w:rsidR="009E0A60">
        <w:rPr>
          <w:rFonts w:hint="cs"/>
          <w:rtl/>
        </w:rPr>
        <w:t xml:space="preserve">מהם </w:t>
      </w:r>
      <w:r w:rsidRPr="003C3B26">
        <w:rPr>
          <w:rFonts w:hint="cs"/>
          <w:rtl/>
        </w:rPr>
        <w:t>סובלת אוכלוסיית יישובי הצפון שפונו ויישובים סמוכים אליהם במצב החירום הביטחוני המתמשך החל מאוקטובר 2024, ו</w:t>
      </w:r>
      <w:r w:rsidR="009E0A60">
        <w:rPr>
          <w:rFonts w:hint="cs"/>
          <w:rtl/>
        </w:rPr>
        <w:t xml:space="preserve">כן לצורך הבהרת </w:t>
      </w:r>
      <w:r w:rsidRPr="003C3B26">
        <w:rPr>
          <w:rFonts w:hint="cs"/>
          <w:rtl/>
        </w:rPr>
        <w:t>הש</w:t>
      </w:r>
      <w:r w:rsidR="009E0A60">
        <w:rPr>
          <w:rFonts w:hint="cs"/>
          <w:rtl/>
        </w:rPr>
        <w:t>פעות</w:t>
      </w:r>
      <w:r w:rsidRPr="003C3B26">
        <w:rPr>
          <w:rFonts w:hint="cs"/>
          <w:rtl/>
        </w:rPr>
        <w:t xml:space="preserve"> המצב על תושבים ועל עסקים ביישובים האלה, יובאו להלן </w:t>
      </w:r>
      <w:r w:rsidR="009E0A60">
        <w:rPr>
          <w:rFonts w:hint="cs"/>
          <w:rtl/>
        </w:rPr>
        <w:t xml:space="preserve">ממצאי </w:t>
      </w:r>
      <w:r w:rsidRPr="003C3B26">
        <w:rPr>
          <w:rFonts w:hint="cs"/>
          <w:rtl/>
        </w:rPr>
        <w:t>סקרים ש</w:t>
      </w:r>
      <w:r w:rsidR="009E0A60">
        <w:rPr>
          <w:rFonts w:hint="cs"/>
          <w:rtl/>
        </w:rPr>
        <w:t>ביצע</w:t>
      </w:r>
      <w:r w:rsidRPr="003C3B26">
        <w:rPr>
          <w:rFonts w:hint="cs"/>
          <w:rtl/>
        </w:rPr>
        <w:t xml:space="preserve"> מרכז הידע האזורי הפועל מטעם אשכול הרשויות המקומיות בגליל המזרחי והמכללה האקדמית תל-חי</w:t>
      </w:r>
      <w:r w:rsidRPr="003C3B26">
        <w:rPr>
          <w:vertAlign w:val="superscript"/>
          <w:rtl/>
        </w:rPr>
        <w:footnoteReference w:id="7"/>
      </w:r>
      <w:r w:rsidRPr="003C3B26">
        <w:rPr>
          <w:rFonts w:hint="cs"/>
          <w:rtl/>
        </w:rPr>
        <w:t xml:space="preserve">. כמו כן יובאו נתונים מדוח מבקר המדינה וכן נתונים שהתקבלו מהמועצה האזורית מטה אשר </w:t>
      </w:r>
      <w:r w:rsidR="009E0A60">
        <w:rPr>
          <w:rFonts w:hint="cs"/>
          <w:rtl/>
        </w:rPr>
        <w:t xml:space="preserve">בנושא </w:t>
      </w:r>
      <w:r w:rsidRPr="003C3B26">
        <w:rPr>
          <w:rFonts w:hint="cs"/>
          <w:rtl/>
        </w:rPr>
        <w:t>פערי המיגון ביישובי הצפון, לרבות במוסדות חינוך, ערב פרוץ המלחמה.</w:t>
      </w:r>
    </w:p>
    <w:p w14:paraId="4A8430D4" w14:textId="77777777" w:rsidR="005C20E0" w:rsidRPr="003C3B26" w:rsidRDefault="005C20E0" w:rsidP="00EC58B6">
      <w:pPr>
        <w:spacing w:line="269" w:lineRule="auto"/>
        <w:ind w:left="-567"/>
        <w:rPr>
          <w:szCs w:val="20"/>
          <w:rtl/>
        </w:rPr>
      </w:pPr>
    </w:p>
    <w:p w14:paraId="4C52081C" w14:textId="77777777" w:rsidR="005C20E0" w:rsidRPr="003C3B26" w:rsidRDefault="005C20E0" w:rsidP="00EC58B6">
      <w:pPr>
        <w:spacing w:line="269" w:lineRule="auto"/>
        <w:rPr>
          <w:rtl/>
        </w:rPr>
      </w:pPr>
      <w:r w:rsidRPr="00CD1EDE">
        <w:rPr>
          <w:rStyle w:val="70"/>
          <w:rFonts w:hint="cs"/>
          <w:rtl/>
        </w:rPr>
        <w:t>הידרדרות במצב הכלכלי ובחינת אפשרויות השתכרות באזורים אחרי</w:t>
      </w:r>
      <w:r w:rsidR="00B4403D" w:rsidRPr="00CD1EDE">
        <w:rPr>
          <w:rStyle w:val="70"/>
          <w:rFonts w:hint="cs"/>
          <w:rtl/>
        </w:rPr>
        <w:t>ם:</w:t>
      </w:r>
      <w:r w:rsidRPr="003C3B26">
        <w:rPr>
          <w:rFonts w:hint="cs"/>
          <w:rtl/>
        </w:rPr>
        <w:t xml:space="preserve"> בפברואר 2024 ביצעו</w:t>
      </w:r>
      <w:r w:rsidRPr="003C3B26">
        <w:rPr>
          <w:rtl/>
        </w:rPr>
        <w:t xml:space="preserve"> מרכז הידע האזורי </w:t>
      </w:r>
      <w:r w:rsidR="00B4403D">
        <w:rPr>
          <w:rFonts w:hint="cs"/>
          <w:rtl/>
        </w:rPr>
        <w:t>ה</w:t>
      </w:r>
      <w:r w:rsidRPr="003C3B26">
        <w:rPr>
          <w:rtl/>
        </w:rPr>
        <w:t xml:space="preserve">גליל </w:t>
      </w:r>
      <w:r w:rsidR="00B4403D">
        <w:rPr>
          <w:rFonts w:hint="cs"/>
          <w:rtl/>
        </w:rPr>
        <w:t>ה</w:t>
      </w:r>
      <w:r w:rsidRPr="003C3B26">
        <w:rPr>
          <w:rtl/>
        </w:rPr>
        <w:t xml:space="preserve">מזרחי והמכללה האקדמית תל-חי </w:t>
      </w:r>
      <w:r w:rsidRPr="003C3B26">
        <w:rPr>
          <w:rFonts w:hint="cs"/>
          <w:rtl/>
        </w:rPr>
        <w:t>מחקר שעסק בהיבטים שונים ה</w:t>
      </w:r>
      <w:r w:rsidR="00B4403D">
        <w:rPr>
          <w:rFonts w:hint="cs"/>
          <w:rtl/>
        </w:rPr>
        <w:t>נוגעים</w:t>
      </w:r>
      <w:r w:rsidRPr="003C3B26">
        <w:rPr>
          <w:rFonts w:hint="cs"/>
          <w:rtl/>
        </w:rPr>
        <w:t xml:space="preserve"> למצב אוכלוסיית האזור בזמן מלחמת חרבות ברזל. במסגרת המחקר בוצע סקר </w:t>
      </w:r>
      <w:r w:rsidR="00B4403D">
        <w:rPr>
          <w:rFonts w:hint="cs"/>
          <w:rtl/>
        </w:rPr>
        <w:t>בקרב</w:t>
      </w:r>
      <w:r w:rsidRPr="003C3B26">
        <w:rPr>
          <w:rtl/>
        </w:rPr>
        <w:t xml:space="preserve"> 18 רשויות בגליל המזרחי</w:t>
      </w:r>
      <w:r w:rsidR="00B4403D">
        <w:rPr>
          <w:rFonts w:hint="cs"/>
          <w:rtl/>
        </w:rPr>
        <w:t>,</w:t>
      </w:r>
      <w:r w:rsidRPr="003C3B26">
        <w:rPr>
          <w:rFonts w:hint="cs"/>
          <w:rtl/>
        </w:rPr>
        <w:t xml:space="preserve"> המונות</w:t>
      </w:r>
      <w:r w:rsidRPr="003C3B26">
        <w:rPr>
          <w:rtl/>
        </w:rPr>
        <w:t xml:space="preserve"> כ-180,000 תושבים</w:t>
      </w:r>
      <w:r w:rsidRPr="003C3B26">
        <w:rPr>
          <w:rFonts w:hint="cs"/>
          <w:rtl/>
        </w:rPr>
        <w:t xml:space="preserve">, </w:t>
      </w:r>
      <w:r w:rsidR="00B4403D">
        <w:rPr>
          <w:rFonts w:hint="cs"/>
          <w:rtl/>
        </w:rPr>
        <w:t>ובמסגרתו השתתפו</w:t>
      </w:r>
      <w:r w:rsidRPr="003C3B26">
        <w:rPr>
          <w:rtl/>
        </w:rPr>
        <w:t xml:space="preserve"> 1,992 תושבים </w:t>
      </w:r>
      <w:r w:rsidR="00B4403D">
        <w:rPr>
          <w:rFonts w:hint="cs"/>
          <w:rtl/>
        </w:rPr>
        <w:t>שהם בגדר</w:t>
      </w:r>
      <w:r w:rsidRPr="003C3B26">
        <w:rPr>
          <w:rtl/>
        </w:rPr>
        <w:t xml:space="preserve"> מדגם מייצג של מגוון אוכלוסיות האזור</w:t>
      </w:r>
      <w:r w:rsidRPr="003C3B26">
        <w:rPr>
          <w:rFonts w:hint="cs"/>
          <w:rtl/>
        </w:rPr>
        <w:t xml:space="preserve"> (להלן - מחקר הגליל המזרחי). במחקר נמצא כי 39% מקרב תושבי האזור המועסקים כשכירים ו-73% מהעובדים המתפרנסים מפעילות עסקית עצמאית דיווחו כי </w:t>
      </w:r>
      <w:r w:rsidRPr="003C3B26">
        <w:rPr>
          <w:rFonts w:hint="cs"/>
          <w:b/>
          <w:bCs/>
          <w:rtl/>
        </w:rPr>
        <w:t>מצבם הכלכלי גרוע מכפי שהיה לפני פרוץ המלחמה</w:t>
      </w:r>
      <w:r w:rsidRPr="003C3B26">
        <w:rPr>
          <w:rFonts w:hint="cs"/>
          <w:rtl/>
        </w:rPr>
        <w:t xml:space="preserve">; 47% מקרב אוכלוסיית העצמאים דיווחו על </w:t>
      </w:r>
      <w:r w:rsidRPr="003C3B26">
        <w:rPr>
          <w:rFonts w:hint="cs"/>
          <w:b/>
          <w:bCs/>
          <w:rtl/>
        </w:rPr>
        <w:t>פגיעה גבוהה בהכנסותיהם</w:t>
      </w:r>
      <w:r w:rsidRPr="003C3B26">
        <w:rPr>
          <w:rFonts w:hint="cs"/>
          <w:rtl/>
        </w:rPr>
        <w:t xml:space="preserve"> (פגיעה של 51% ומעלה) ו-35% דיווחו על פגיעה בינונית בהכנסות (11% עד 50%). </w:t>
      </w:r>
      <w:r w:rsidRPr="003C3B26">
        <w:rPr>
          <w:rtl/>
        </w:rPr>
        <w:t xml:space="preserve">מבין סוגי העסקים שנגרמה פגיעה גבוהה בהכנסותיהם, </w:t>
      </w:r>
      <w:r w:rsidRPr="003C3B26">
        <w:rPr>
          <w:rFonts w:hint="cs"/>
          <w:rtl/>
        </w:rPr>
        <w:t>בלטו תחום</w:t>
      </w:r>
      <w:r w:rsidRPr="003C3B26">
        <w:rPr>
          <w:rtl/>
        </w:rPr>
        <w:t xml:space="preserve"> האירוח והמזון (ב-86% מהעסקים בתחום זה הייתה פגיעה של 51% ומעלה בהכנסות), שירותי הניהול והתמיכה (78%), הנדל"ן והבינוי (71% ו-65% בהתאמה), האמנות הבידור והפנאי</w:t>
      </w:r>
      <w:r w:rsidRPr="003C3B26">
        <w:rPr>
          <w:rFonts w:hint="cs"/>
          <w:rtl/>
        </w:rPr>
        <w:t xml:space="preserve"> </w:t>
      </w:r>
      <w:r w:rsidRPr="003C3B26">
        <w:rPr>
          <w:rtl/>
        </w:rPr>
        <w:t>(58%) והתעשייה (56%).</w:t>
      </w:r>
      <w:r w:rsidRPr="003C3B26">
        <w:rPr>
          <w:rFonts w:hint="cs"/>
          <w:rtl/>
        </w:rPr>
        <w:t xml:space="preserve"> על רקע האמור, דיווחו יותר מרבע מהתושבים העצמאים (27.3%) כי הם שוקלים להעביר את פעילותם העסקית לאזורים אחרים בישראל, וכחמישית (19.3%) מהתושבים השכירים דיווחו כי הם מנסים או ינסו בעתיד למצוא אפשרויות תעסוקה באזורים אחרים. </w:t>
      </w:r>
      <w:r w:rsidR="00B4403D">
        <w:rPr>
          <w:rFonts w:hint="cs"/>
          <w:rtl/>
        </w:rPr>
        <w:t>ב</w:t>
      </w:r>
      <w:r w:rsidRPr="003C3B26">
        <w:rPr>
          <w:rFonts w:hint="cs"/>
          <w:rtl/>
        </w:rPr>
        <w:t xml:space="preserve">תרשים להלן </w:t>
      </w:r>
      <w:r w:rsidR="00B4403D">
        <w:rPr>
          <w:rFonts w:hint="cs"/>
          <w:rtl/>
        </w:rPr>
        <w:t xml:space="preserve">מוצגים </w:t>
      </w:r>
      <w:r w:rsidRPr="003C3B26">
        <w:rPr>
          <w:rFonts w:hint="cs"/>
          <w:rtl/>
        </w:rPr>
        <w:t>נתונים מרכזיים בנוגע להידרדרות במצבם הכלכלי של תושבי הצפון, בפילוח לפי עובדים שכירים ועצמאים.</w:t>
      </w:r>
    </w:p>
    <w:p w14:paraId="020E04E0" w14:textId="77777777" w:rsidR="005C20E0" w:rsidRPr="003C3B26" w:rsidRDefault="005C20E0" w:rsidP="00EC58B6">
      <w:pPr>
        <w:spacing w:line="269" w:lineRule="auto"/>
        <w:ind w:left="-567"/>
        <w:rPr>
          <w:szCs w:val="20"/>
          <w:rtl/>
        </w:rPr>
      </w:pPr>
    </w:p>
    <w:p w14:paraId="6EDDABA9" w14:textId="77777777" w:rsidR="005C20E0" w:rsidRDefault="005C20E0" w:rsidP="00EC58B6">
      <w:pPr>
        <w:spacing w:line="269" w:lineRule="auto"/>
        <w:jc w:val="center"/>
        <w:rPr>
          <w:b/>
          <w:bCs/>
          <w:rtl/>
        </w:rPr>
      </w:pPr>
      <w:r w:rsidRPr="00B4403D">
        <w:rPr>
          <w:rFonts w:hint="cs"/>
          <w:rtl/>
        </w:rPr>
        <w:t>תרשים 2:</w:t>
      </w:r>
      <w:r w:rsidRPr="003C3B26">
        <w:rPr>
          <w:rFonts w:hint="cs"/>
          <w:b/>
          <w:bCs/>
          <w:rtl/>
        </w:rPr>
        <w:t xml:space="preserve"> נתונים מרכזיים בנוגע להידרדרות במצב הכלכלי של תושבים בצפון, בפילוח לפי עובדים שכירים ועצמאים (לפי מחקר הגליל המזרחי מפברואר 2024)</w:t>
      </w:r>
    </w:p>
    <w:p w14:paraId="490F6BA1" w14:textId="77777777" w:rsidR="005C20E0" w:rsidRPr="00DD14B1" w:rsidRDefault="003907E8" w:rsidP="00EC58B6">
      <w:pPr>
        <w:spacing w:line="269" w:lineRule="auto"/>
        <w:jc w:val="center"/>
        <w:rPr>
          <w:b/>
          <w:bCs/>
          <w:rtl/>
        </w:rPr>
      </w:pPr>
      <w:r>
        <w:rPr>
          <w:b/>
          <w:bCs/>
          <w:noProof/>
          <w:rtl/>
          <w:lang w:val="he-IL"/>
        </w:rPr>
        <w:drawing>
          <wp:inline distT="0" distB="0" distL="0" distR="0" wp14:anchorId="6B4CF06B" wp14:editId="01B01723">
            <wp:extent cx="5239147" cy="2897579"/>
            <wp:effectExtent l="0" t="0" r="0" b="0"/>
            <wp:docPr id="14" name="תמונה 14" descr=" 27.3% מתושבי הצפון העצמאים ו- 19.3% מתושבי הצפון המועסקים כשכירים שוקלים תעסוקה מחוץ לצפון. 73% מתושבי הצפון העצמאים ו-39% מהשכירים דיווחו על הרעה במצבם הכלכלי מתחילת המלח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רשים 2.jpg"/>
                    <pic:cNvPicPr/>
                  </pic:nvPicPr>
                  <pic:blipFill rotWithShape="1">
                    <a:blip r:embed="rId10" cstate="print">
                      <a:extLst>
                        <a:ext uri="{28A0092B-C50C-407E-A947-70E740481C1C}">
                          <a14:useLocalDpi xmlns:a14="http://schemas.microsoft.com/office/drawing/2010/main" val="0"/>
                        </a:ext>
                      </a:extLst>
                    </a:blip>
                    <a:srcRect t="2170" b="51762"/>
                    <a:stretch/>
                  </pic:blipFill>
                  <pic:spPr bwMode="auto">
                    <a:xfrm>
                      <a:off x="0" y="0"/>
                      <a:ext cx="5246655" cy="2901731"/>
                    </a:xfrm>
                    <a:prstGeom prst="rect">
                      <a:avLst/>
                    </a:prstGeom>
                    <a:ln>
                      <a:noFill/>
                    </a:ln>
                    <a:extLst>
                      <a:ext uri="{53640926-AAD7-44D8-BBD7-CCE9431645EC}">
                        <a14:shadowObscured xmlns:a14="http://schemas.microsoft.com/office/drawing/2010/main"/>
                      </a:ext>
                    </a:extLst>
                  </pic:spPr>
                </pic:pic>
              </a:graphicData>
            </a:graphic>
          </wp:inline>
        </w:drawing>
      </w:r>
    </w:p>
    <w:p w14:paraId="6FA0EC5B" w14:textId="77777777" w:rsidR="005C20E0" w:rsidRPr="009B7E1B" w:rsidRDefault="001C592F" w:rsidP="00EC58B6">
      <w:pPr>
        <w:spacing w:line="269" w:lineRule="auto"/>
        <w:rPr>
          <w:szCs w:val="20"/>
          <w:rtl/>
        </w:rPr>
      </w:pPr>
      <w:r w:rsidRPr="009B7E1B">
        <w:rPr>
          <w:rFonts w:hint="cs"/>
          <w:szCs w:val="20"/>
          <w:rtl/>
        </w:rPr>
        <w:t>על פי</w:t>
      </w:r>
      <w:r w:rsidR="005C20E0" w:rsidRPr="009B7E1B">
        <w:rPr>
          <w:rFonts w:hint="cs"/>
          <w:szCs w:val="20"/>
          <w:rtl/>
        </w:rPr>
        <w:t xml:space="preserve"> מחקר הגליל המזרחי, בעיבוד משרד מבקר המדינה.</w:t>
      </w:r>
    </w:p>
    <w:p w14:paraId="0B985C58" w14:textId="77777777" w:rsidR="005C20E0" w:rsidRPr="003C3B26" w:rsidRDefault="005C20E0" w:rsidP="00EC58B6">
      <w:pPr>
        <w:spacing w:line="269" w:lineRule="auto"/>
        <w:ind w:left="-567"/>
        <w:rPr>
          <w:szCs w:val="20"/>
          <w:rtl/>
        </w:rPr>
      </w:pPr>
    </w:p>
    <w:p w14:paraId="6F1B440E" w14:textId="77777777" w:rsidR="005C20E0" w:rsidRPr="003C3B26" w:rsidRDefault="005C20E0" w:rsidP="00EC58B6">
      <w:pPr>
        <w:spacing w:line="269" w:lineRule="auto"/>
        <w:rPr>
          <w:rtl/>
        </w:rPr>
      </w:pPr>
      <w:r w:rsidRPr="00CD1EDE">
        <w:rPr>
          <w:rStyle w:val="70"/>
          <w:rFonts w:hint="cs"/>
          <w:rtl/>
        </w:rPr>
        <w:lastRenderedPageBreak/>
        <w:t>תסמיני פוסט</w:t>
      </w:r>
      <w:r w:rsidR="00AC35A8" w:rsidRPr="00CD1EDE">
        <w:rPr>
          <w:rStyle w:val="70"/>
          <w:rFonts w:hint="cs"/>
          <w:rtl/>
        </w:rPr>
        <w:t>-</w:t>
      </w:r>
      <w:r w:rsidRPr="00CD1EDE">
        <w:rPr>
          <w:rStyle w:val="70"/>
          <w:rFonts w:hint="cs"/>
          <w:rtl/>
        </w:rPr>
        <w:t>טראומ</w:t>
      </w:r>
      <w:r w:rsidR="00AC35A8" w:rsidRPr="00CD1EDE">
        <w:rPr>
          <w:rStyle w:val="70"/>
          <w:rFonts w:hint="cs"/>
          <w:rtl/>
        </w:rPr>
        <w:t>ה:</w:t>
      </w:r>
      <w:r w:rsidR="00AC35A8">
        <w:rPr>
          <w:rFonts w:eastAsiaTheme="majorEastAsia" w:hint="cs"/>
          <w:bCs/>
          <w:spacing w:val="40"/>
          <w:rtl/>
        </w:rPr>
        <w:t xml:space="preserve"> </w:t>
      </w:r>
      <w:r w:rsidRPr="003C3B26">
        <w:rPr>
          <w:rFonts w:hint="cs"/>
          <w:rtl/>
        </w:rPr>
        <w:t>במחקר הגליל המזרחי נבחנו בין היתר תסמיני הפרעת דחק פוסט</w:t>
      </w:r>
      <w:r w:rsidR="00AC35A8">
        <w:rPr>
          <w:rFonts w:hint="cs"/>
          <w:rtl/>
        </w:rPr>
        <w:t>-</w:t>
      </w:r>
      <w:r w:rsidRPr="003C3B26">
        <w:rPr>
          <w:rFonts w:hint="cs"/>
          <w:rtl/>
        </w:rPr>
        <w:t>טראומטית (</w:t>
      </w:r>
      <w:r w:rsidRPr="003C3B26">
        <w:rPr>
          <w:rFonts w:hint="cs"/>
        </w:rPr>
        <w:t>PTSD</w:t>
      </w:r>
      <w:r w:rsidRPr="003C3B26">
        <w:t xml:space="preserve"> - Post Traumatic Stress Disorder</w:t>
      </w:r>
      <w:r w:rsidRPr="003C3B26">
        <w:rPr>
          <w:rFonts w:hint="cs"/>
          <w:rtl/>
        </w:rPr>
        <w:t xml:space="preserve">) בקרב התושבים. תופעה זו מופיעה בעקבות אירוע </w:t>
      </w:r>
      <w:r w:rsidR="00E10E74">
        <w:rPr>
          <w:rFonts w:hint="cs"/>
          <w:rtl/>
        </w:rPr>
        <w:t>ש</w:t>
      </w:r>
      <w:r w:rsidRPr="003C3B26">
        <w:rPr>
          <w:rFonts w:hint="cs"/>
          <w:rtl/>
        </w:rPr>
        <w:t xml:space="preserve">בו האדם נחשף למצב קיצוני, </w:t>
      </w:r>
      <w:r w:rsidR="00E10E74">
        <w:rPr>
          <w:rFonts w:hint="cs"/>
          <w:rtl/>
        </w:rPr>
        <w:t>החורג מטווח</w:t>
      </w:r>
      <w:r w:rsidRPr="003C3B26">
        <w:rPr>
          <w:rFonts w:hint="cs"/>
          <w:rtl/>
        </w:rPr>
        <w:t xml:space="preserve"> ההתנסויות הרגילות, והשפעותיה כוללות תחושת פחד וחוסר אונים ופגיעה אפשרית בתפקוד </w:t>
      </w:r>
      <w:r w:rsidR="00E10E74">
        <w:rPr>
          <w:rFonts w:hint="cs"/>
          <w:rtl/>
        </w:rPr>
        <w:t>היום-יומי</w:t>
      </w:r>
      <w:r w:rsidRPr="003C3B26">
        <w:rPr>
          <w:rFonts w:hint="cs"/>
          <w:rtl/>
        </w:rPr>
        <w:t xml:space="preserve"> של פרטים, משפחות וקהילות. במחקר נמצאה עלייה משמעותית באינדיקציה חיובית ל-</w:t>
      </w:r>
      <w:r w:rsidRPr="003C3B26">
        <w:rPr>
          <w:rFonts w:hint="cs"/>
        </w:rPr>
        <w:t>PTS</w:t>
      </w:r>
      <w:r w:rsidRPr="003C3B26">
        <w:t>D</w:t>
      </w:r>
      <w:r w:rsidRPr="003C3B26">
        <w:rPr>
          <w:rFonts w:hint="cs"/>
          <w:rtl/>
        </w:rPr>
        <w:t xml:space="preserve"> בקרב תושבי אוכלוסיית הגליל המזרחי. לפני פרוץ המלחמה נמצאו תסמיני </w:t>
      </w:r>
      <w:r w:rsidRPr="003C3B26">
        <w:rPr>
          <w:rFonts w:hint="cs"/>
        </w:rPr>
        <w:t>P</w:t>
      </w:r>
      <w:r w:rsidRPr="003C3B26">
        <w:t>TSD</w:t>
      </w:r>
      <w:r w:rsidRPr="003C3B26">
        <w:rPr>
          <w:rFonts w:hint="cs"/>
          <w:rtl/>
        </w:rPr>
        <w:t xml:space="preserve"> בקרב 16% מהאוכלוסייה בישראל, ו</w:t>
      </w:r>
      <w:r w:rsidR="001F3CF5">
        <w:rPr>
          <w:rFonts w:hint="cs"/>
          <w:rtl/>
        </w:rPr>
        <w:t xml:space="preserve">אילו </w:t>
      </w:r>
      <w:r w:rsidRPr="003C3B26">
        <w:rPr>
          <w:rFonts w:hint="cs"/>
          <w:rtl/>
        </w:rPr>
        <w:t xml:space="preserve">בעקבות המלחמה - בקרב 30%, ביישובי הגליל המזרחי נמצאו בעקבות המלחמה תסמיני </w:t>
      </w:r>
      <w:r w:rsidRPr="003C3B26">
        <w:rPr>
          <w:rFonts w:hint="cs"/>
        </w:rPr>
        <w:t>PTSD</w:t>
      </w:r>
      <w:r w:rsidRPr="003C3B26">
        <w:rPr>
          <w:rFonts w:hint="cs"/>
          <w:rtl/>
        </w:rPr>
        <w:t xml:space="preserve"> בקרב 40% עד 57% מהאוכלוסייה, בפילוח לפי סוג הרשות המקומית - 40% מתושבי מועצות אזוריות גילו אינדיקציה חיובית לפוסט טראומה; 53% מתושבי המועצות המקומיות; ו-57% תושבי רשות עירונית. עוד נמצא כי כ-54% מהתושבים שהתפנו מיישוב מגוריהם באופן עצמאי, ללא מסגרת ציבורית תומכת, מפגינים תסמינים גבוהים מאוד של </w:t>
      </w:r>
      <w:r w:rsidRPr="003C3B26">
        <w:rPr>
          <w:rFonts w:hint="cs"/>
        </w:rPr>
        <w:t>PTSD</w:t>
      </w:r>
      <w:r w:rsidRPr="003C3B26">
        <w:rPr>
          <w:rFonts w:hint="cs"/>
          <w:rtl/>
        </w:rPr>
        <w:t>.</w:t>
      </w:r>
    </w:p>
    <w:p w14:paraId="040EADBF" w14:textId="77777777" w:rsidR="005C20E0" w:rsidRPr="003C3B26" w:rsidRDefault="005C20E0" w:rsidP="00EC58B6">
      <w:pPr>
        <w:spacing w:line="269" w:lineRule="auto"/>
        <w:ind w:left="-567"/>
        <w:rPr>
          <w:szCs w:val="20"/>
          <w:rtl/>
        </w:rPr>
      </w:pPr>
    </w:p>
    <w:p w14:paraId="422C3827" w14:textId="77777777" w:rsidR="00D92EFB" w:rsidRDefault="005C20E0" w:rsidP="00EC58B6">
      <w:pPr>
        <w:spacing w:line="269" w:lineRule="auto"/>
        <w:rPr>
          <w:rtl/>
        </w:rPr>
      </w:pPr>
      <w:r w:rsidRPr="00CD1EDE">
        <w:rPr>
          <w:rStyle w:val="70"/>
          <w:rFonts w:hint="cs"/>
          <w:rtl/>
        </w:rPr>
        <w:t>הידרדרות במצב החברתי, הרגשי והלימודי של ילדים ובני נוער</w:t>
      </w:r>
      <w:r w:rsidR="00CD1EDE" w:rsidRPr="00CD1EDE">
        <w:rPr>
          <w:rStyle w:val="70"/>
          <w:rFonts w:hint="cs"/>
          <w:rtl/>
        </w:rPr>
        <w:t>:</w:t>
      </w:r>
      <w:r w:rsidRPr="003C3B26">
        <w:rPr>
          <w:rFonts w:hint="cs"/>
          <w:rtl/>
        </w:rPr>
        <w:t xml:space="preserve"> באפריל 2024 ביצעו מרכז הידע האזורי </w:t>
      </w:r>
      <w:r w:rsidR="002F5D12">
        <w:rPr>
          <w:rFonts w:hint="cs"/>
          <w:rtl/>
        </w:rPr>
        <w:t>ה</w:t>
      </w:r>
      <w:r w:rsidRPr="003C3B26">
        <w:rPr>
          <w:rFonts w:hint="cs"/>
          <w:rtl/>
        </w:rPr>
        <w:t xml:space="preserve">גליל </w:t>
      </w:r>
      <w:r w:rsidR="002F5D12">
        <w:rPr>
          <w:rFonts w:hint="cs"/>
          <w:rtl/>
        </w:rPr>
        <w:t>ה</w:t>
      </w:r>
      <w:r w:rsidRPr="003C3B26">
        <w:rPr>
          <w:rFonts w:hint="cs"/>
          <w:rtl/>
        </w:rPr>
        <w:t xml:space="preserve">מזרחי והמכללה האקדמית תל-חי סקר בקרב הורים לילדים ובני נוער בגליל המזרחי, שעסק במצב התלמידים ומערכות החינוך בזמן מלחמת חרבות ברזל. הסקר בוצע בקרב כ-500 הורים לילדים, </w:t>
      </w:r>
      <w:r w:rsidR="002F5D12">
        <w:rPr>
          <w:rFonts w:hint="cs"/>
          <w:rtl/>
        </w:rPr>
        <w:t>והם</w:t>
      </w:r>
      <w:r w:rsidRPr="003C3B26">
        <w:rPr>
          <w:rFonts w:hint="cs"/>
          <w:rtl/>
        </w:rPr>
        <w:t xml:space="preserve"> השיבו בנוגע לכל אחד מילדיהם בנפרד ובהתייחס למסגרות החינוכיות השונות. בסך הכול </w:t>
      </w:r>
      <w:r w:rsidR="002F5D12">
        <w:rPr>
          <w:rFonts w:hint="cs"/>
          <w:rtl/>
        </w:rPr>
        <w:t>עסק</w:t>
      </w:r>
      <w:r w:rsidRPr="003C3B26">
        <w:rPr>
          <w:rFonts w:hint="cs"/>
          <w:rtl/>
        </w:rPr>
        <w:t xml:space="preserve"> הסקר </w:t>
      </w:r>
      <w:r w:rsidR="002F5D12">
        <w:rPr>
          <w:rFonts w:hint="cs"/>
          <w:rtl/>
        </w:rPr>
        <w:t>ב</w:t>
      </w:r>
      <w:r w:rsidRPr="003C3B26">
        <w:rPr>
          <w:rFonts w:hint="cs"/>
          <w:rtl/>
        </w:rPr>
        <w:t xml:space="preserve">-1,362 ילדים ובני נוער בגיל לידה עד 18, </w:t>
      </w:r>
      <w:r w:rsidR="002F5D12">
        <w:rPr>
          <w:rFonts w:hint="cs"/>
          <w:rtl/>
        </w:rPr>
        <w:t>שהם בגדר</w:t>
      </w:r>
      <w:r w:rsidRPr="003C3B26">
        <w:rPr>
          <w:rFonts w:hint="cs"/>
          <w:rtl/>
        </w:rPr>
        <w:t xml:space="preserve"> מדגם מייצג של האוכלוסייה - 61,307 ילדים ובני נוער בגליל המזרחי בקבוצות הגיל הרלוונטיות</w:t>
      </w:r>
      <w:r w:rsidRPr="003C3B26">
        <w:rPr>
          <w:vertAlign w:val="superscript"/>
          <w:rtl/>
        </w:rPr>
        <w:footnoteReference w:id="8"/>
      </w:r>
      <w:r w:rsidRPr="003C3B26">
        <w:rPr>
          <w:rFonts w:hint="cs"/>
          <w:rtl/>
        </w:rPr>
        <w:t xml:space="preserve">. </w:t>
      </w:r>
      <w:r w:rsidR="002F5D12">
        <w:rPr>
          <w:rFonts w:hint="cs"/>
          <w:rtl/>
        </w:rPr>
        <w:t>הסקר העלה</w:t>
      </w:r>
      <w:r w:rsidRPr="003C3B26">
        <w:rPr>
          <w:rFonts w:hint="cs"/>
          <w:rtl/>
        </w:rPr>
        <w:t xml:space="preserve"> כי בכל קבוצות הגיל חל ברוב המקרים שינוי פיזי במסגרת החינוכית</w:t>
      </w:r>
      <w:r w:rsidRPr="003C3B26">
        <w:rPr>
          <w:vertAlign w:val="superscript"/>
          <w:rtl/>
        </w:rPr>
        <w:footnoteReference w:id="9"/>
      </w:r>
      <w:r w:rsidRPr="003C3B26">
        <w:rPr>
          <w:rFonts w:hint="cs"/>
          <w:rtl/>
        </w:rPr>
        <w:t xml:space="preserve"> והילדים אינם נמצאים עם קבוצת השווים המקורית שלהם</w:t>
      </w:r>
      <w:r w:rsidR="00AD21AC">
        <w:rPr>
          <w:rFonts w:hint="cs"/>
          <w:rtl/>
        </w:rPr>
        <w:t xml:space="preserve"> ביחד</w:t>
      </w:r>
      <w:r w:rsidRPr="003C3B26">
        <w:rPr>
          <w:vertAlign w:val="superscript"/>
          <w:rtl/>
        </w:rPr>
        <w:footnoteReference w:id="10"/>
      </w:r>
      <w:r w:rsidR="00AD21AC">
        <w:rPr>
          <w:rFonts w:hint="cs"/>
          <w:rtl/>
        </w:rPr>
        <w:t>. כמו</w:t>
      </w:r>
      <w:r w:rsidRPr="003C3B26">
        <w:rPr>
          <w:rFonts w:hint="cs"/>
          <w:rtl/>
        </w:rPr>
        <w:t xml:space="preserve"> כן </w:t>
      </w:r>
      <w:r w:rsidR="00AD21AC">
        <w:rPr>
          <w:rFonts w:hint="cs"/>
          <w:rtl/>
        </w:rPr>
        <w:t>העלה הסקר</w:t>
      </w:r>
      <w:r w:rsidRPr="003C3B26">
        <w:rPr>
          <w:rFonts w:hint="cs"/>
          <w:rtl/>
        </w:rPr>
        <w:t xml:space="preserve"> שרוב המסגרות החינוכיות בגיל בית הספר אינן פעילות באופן מלא (לפחות 24 שעות שבועיות)</w:t>
      </w:r>
      <w:r w:rsidRPr="003C3B26">
        <w:rPr>
          <w:vertAlign w:val="superscript"/>
          <w:rtl/>
        </w:rPr>
        <w:footnoteReference w:id="11"/>
      </w:r>
      <w:r w:rsidRPr="003C3B26">
        <w:rPr>
          <w:rFonts w:hint="cs"/>
          <w:rtl/>
        </w:rPr>
        <w:t xml:space="preserve">, </w:t>
      </w:r>
      <w:r w:rsidR="00AD21AC">
        <w:rPr>
          <w:rFonts w:hint="cs"/>
          <w:rtl/>
        </w:rPr>
        <w:t>וזמינותן למתן</w:t>
      </w:r>
      <w:r w:rsidRPr="003C3B26">
        <w:rPr>
          <w:rFonts w:hint="cs"/>
          <w:rtl/>
        </w:rPr>
        <w:t xml:space="preserve"> מענים רגשיים</w:t>
      </w:r>
      <w:r w:rsidR="00AD21AC">
        <w:rPr>
          <w:rFonts w:hint="cs"/>
          <w:rtl/>
        </w:rPr>
        <w:t xml:space="preserve"> נמוכה</w:t>
      </w:r>
      <w:r w:rsidRPr="003C3B26">
        <w:rPr>
          <w:vertAlign w:val="superscript"/>
          <w:rtl/>
        </w:rPr>
        <w:footnoteReference w:id="12"/>
      </w:r>
      <w:r w:rsidRPr="003C3B26">
        <w:rPr>
          <w:rFonts w:hint="cs"/>
          <w:rtl/>
        </w:rPr>
        <w:t xml:space="preserve">. על רקע זה דיווחו ההורים על </w:t>
      </w:r>
      <w:r w:rsidRPr="003C3B26">
        <w:rPr>
          <w:rFonts w:hint="cs"/>
          <w:b/>
          <w:bCs/>
          <w:rtl/>
        </w:rPr>
        <w:t xml:space="preserve">פגיעה משמעותית במצב החברתי </w:t>
      </w:r>
      <w:r w:rsidRPr="003C3B26">
        <w:rPr>
          <w:rFonts w:hint="cs"/>
          <w:rtl/>
        </w:rPr>
        <w:t xml:space="preserve">של ילדיהם - </w:t>
      </w:r>
      <w:r w:rsidR="00AD21AC">
        <w:rPr>
          <w:rFonts w:hint="cs"/>
          <w:rtl/>
        </w:rPr>
        <w:t>דווח על פגיעה ב-</w:t>
      </w:r>
      <w:r w:rsidRPr="003C3B26">
        <w:rPr>
          <w:rFonts w:hint="cs"/>
          <w:rtl/>
        </w:rPr>
        <w:t xml:space="preserve">28% מילדי הגן, </w:t>
      </w:r>
      <w:r w:rsidR="00AD21AC">
        <w:rPr>
          <w:rFonts w:hint="cs"/>
          <w:rtl/>
        </w:rPr>
        <w:t>ב-</w:t>
      </w:r>
      <w:r w:rsidRPr="003C3B26">
        <w:rPr>
          <w:rFonts w:hint="cs"/>
          <w:rtl/>
        </w:rPr>
        <w:t xml:space="preserve">29% מתלמידי בתי ספר יסודיים </w:t>
      </w:r>
      <w:r w:rsidR="00AD21AC">
        <w:rPr>
          <w:rFonts w:hint="cs"/>
          <w:rtl/>
        </w:rPr>
        <w:t>וב-</w:t>
      </w:r>
      <w:r w:rsidRPr="003C3B26">
        <w:rPr>
          <w:rFonts w:hint="cs"/>
          <w:rtl/>
        </w:rPr>
        <w:t xml:space="preserve">48% מתלמידי חטיבות הביניים ובתי הספר התיכוניים. כן דווח על </w:t>
      </w:r>
      <w:r w:rsidRPr="003C3B26">
        <w:rPr>
          <w:rFonts w:hint="cs"/>
          <w:b/>
          <w:bCs/>
          <w:rtl/>
        </w:rPr>
        <w:t>פגיעה משמעותית במצב הרגשי</w:t>
      </w:r>
      <w:r w:rsidRPr="003C3B26">
        <w:rPr>
          <w:rFonts w:hint="cs"/>
          <w:rtl/>
        </w:rPr>
        <w:t xml:space="preserve"> -</w:t>
      </w:r>
      <w:r w:rsidR="008A47C0">
        <w:rPr>
          <w:rFonts w:hint="cs"/>
          <w:rtl/>
        </w:rPr>
        <w:t xml:space="preserve"> דווח על פגיעה</w:t>
      </w:r>
      <w:r w:rsidRPr="003C3B26">
        <w:rPr>
          <w:rFonts w:hint="cs"/>
          <w:rtl/>
        </w:rPr>
        <w:t xml:space="preserve"> </w:t>
      </w:r>
      <w:r w:rsidR="008A47C0">
        <w:rPr>
          <w:rFonts w:hint="cs"/>
          <w:rtl/>
        </w:rPr>
        <w:t>ב-</w:t>
      </w:r>
      <w:r w:rsidRPr="003C3B26">
        <w:rPr>
          <w:rFonts w:hint="cs"/>
          <w:rtl/>
        </w:rPr>
        <w:t xml:space="preserve">45% מילדי הגן; </w:t>
      </w:r>
      <w:r w:rsidR="008A47C0">
        <w:rPr>
          <w:rFonts w:hint="cs"/>
          <w:rtl/>
        </w:rPr>
        <w:t>ב-</w:t>
      </w:r>
      <w:r w:rsidRPr="003C3B26">
        <w:rPr>
          <w:rFonts w:hint="cs"/>
          <w:rtl/>
        </w:rPr>
        <w:t xml:space="preserve">49% מתלמידי בתי הספר היסודיים, </w:t>
      </w:r>
      <w:r w:rsidR="008A47C0">
        <w:rPr>
          <w:rFonts w:hint="cs"/>
          <w:rtl/>
        </w:rPr>
        <w:t>ב-</w:t>
      </w:r>
      <w:r w:rsidR="005221CF">
        <w:rPr>
          <w:rFonts w:hint="cs"/>
          <w:rtl/>
        </w:rPr>
        <w:t>54</w:t>
      </w:r>
      <w:r w:rsidRPr="003C3B26">
        <w:rPr>
          <w:rFonts w:hint="cs"/>
          <w:rtl/>
        </w:rPr>
        <w:t>% מתלמידי חטיבות הביניים ו</w:t>
      </w:r>
      <w:r w:rsidR="008A47C0">
        <w:rPr>
          <w:rFonts w:hint="cs"/>
          <w:rtl/>
        </w:rPr>
        <w:t>ב</w:t>
      </w:r>
      <w:r w:rsidRPr="003C3B26">
        <w:rPr>
          <w:rFonts w:hint="cs"/>
          <w:rtl/>
        </w:rPr>
        <w:t>-</w:t>
      </w:r>
      <w:r w:rsidR="005221CF">
        <w:rPr>
          <w:rFonts w:hint="cs"/>
          <w:rtl/>
        </w:rPr>
        <w:t>48</w:t>
      </w:r>
      <w:r w:rsidRPr="003C3B26">
        <w:rPr>
          <w:rFonts w:hint="cs"/>
          <w:rtl/>
        </w:rPr>
        <w:t xml:space="preserve">% מתלמידי התיכון. הורים לתלמידי חטיבות הביניים והתיכון דיווחו על </w:t>
      </w:r>
      <w:r w:rsidRPr="003C3B26">
        <w:rPr>
          <w:rFonts w:hint="cs"/>
          <w:b/>
          <w:bCs/>
          <w:rtl/>
        </w:rPr>
        <w:t>פגיעה בהבנת החומר ובציונים</w:t>
      </w:r>
      <w:r w:rsidRPr="003C3B26">
        <w:rPr>
          <w:rFonts w:hint="cs"/>
          <w:rtl/>
        </w:rPr>
        <w:t xml:space="preserve"> - 52% מההורים לתלמידי חטיבות הביניים דיווחו על פגיעה בציונים והבנת החומר ו-22% על ירידה בהקבצה או במספר היחידות הנלמדות לבגרות; 49% מההורים לתלמידי תיכון דיווחו על פגיעה בציונים והבנת החומר</w:t>
      </w:r>
      <w:r w:rsidR="00FB312A">
        <w:rPr>
          <w:rFonts w:hint="cs"/>
          <w:rtl/>
        </w:rPr>
        <w:t>,</w:t>
      </w:r>
      <w:r w:rsidRPr="003C3B26">
        <w:rPr>
          <w:rFonts w:hint="cs"/>
          <w:rtl/>
        </w:rPr>
        <w:t xml:space="preserve"> ו-25% על ירידה בהקבצה או במספר יחידות הלימוד. נוסף </w:t>
      </w:r>
      <w:r w:rsidR="00FB312A">
        <w:rPr>
          <w:rFonts w:hint="cs"/>
          <w:rtl/>
        </w:rPr>
        <w:t xml:space="preserve">על </w:t>
      </w:r>
      <w:r w:rsidRPr="003C3B26">
        <w:rPr>
          <w:rFonts w:hint="cs"/>
          <w:rtl/>
        </w:rPr>
        <w:t xml:space="preserve">כך דיווחו חלק מההורים על </w:t>
      </w:r>
      <w:r w:rsidRPr="003C3B26">
        <w:rPr>
          <w:rFonts w:hint="cs"/>
          <w:b/>
          <w:bCs/>
          <w:rtl/>
        </w:rPr>
        <w:t>סכנת נשירה מבית הספר</w:t>
      </w:r>
      <w:r w:rsidRPr="003C3B26">
        <w:rPr>
          <w:rFonts w:hint="cs"/>
          <w:rtl/>
        </w:rPr>
        <w:t xml:space="preserve"> - 10% מההורים לתלמידי חטיבות הביניים דיווחו כי ילדיהם אינם מגיעים </w:t>
      </w:r>
      <w:r w:rsidR="00FB312A">
        <w:rPr>
          <w:rFonts w:hint="cs"/>
          <w:rtl/>
        </w:rPr>
        <w:t xml:space="preserve">כלל </w:t>
      </w:r>
      <w:r w:rsidRPr="003C3B26">
        <w:rPr>
          <w:rFonts w:hint="cs"/>
          <w:rtl/>
        </w:rPr>
        <w:t>למסגרת החינוכית</w:t>
      </w:r>
      <w:r w:rsidR="00FB312A">
        <w:rPr>
          <w:rFonts w:hint="cs"/>
          <w:rtl/>
        </w:rPr>
        <w:t>,</w:t>
      </w:r>
      <w:r w:rsidRPr="003C3B26">
        <w:rPr>
          <w:rFonts w:hint="cs"/>
          <w:rtl/>
        </w:rPr>
        <w:t xml:space="preserve"> ו-13% חוששים במידה רבה כי ילדיהם בסכנת נשירה; 7% מההורים לתלמידי תיכון דיווחו כי ילדיהם אינם מגיעים כלל למסגרת החינוכית</w:t>
      </w:r>
      <w:r w:rsidR="00FB312A">
        <w:rPr>
          <w:rFonts w:hint="cs"/>
          <w:rtl/>
        </w:rPr>
        <w:t>,</w:t>
      </w:r>
      <w:r w:rsidRPr="003C3B26">
        <w:rPr>
          <w:rFonts w:hint="cs"/>
          <w:rtl/>
        </w:rPr>
        <w:t xml:space="preserve"> ו-12% חוששים כי ילדיהם בסכנת נשירה. </w:t>
      </w:r>
      <w:r w:rsidR="00FB312A">
        <w:rPr>
          <w:rFonts w:hint="cs"/>
          <w:rtl/>
        </w:rPr>
        <w:t>ב</w:t>
      </w:r>
      <w:r w:rsidRPr="003C3B26">
        <w:rPr>
          <w:rFonts w:hint="cs"/>
          <w:rtl/>
        </w:rPr>
        <w:t>תרשים להלן מ</w:t>
      </w:r>
      <w:r w:rsidR="00FB312A">
        <w:rPr>
          <w:rFonts w:hint="cs"/>
          <w:rtl/>
        </w:rPr>
        <w:t xml:space="preserve">וצגים </w:t>
      </w:r>
      <w:r w:rsidRPr="003C3B26">
        <w:rPr>
          <w:rFonts w:hint="cs"/>
          <w:rtl/>
        </w:rPr>
        <w:t>נתונים מרכזיים בנוגע להידרדרות במצבם של ילדים ובני נוער ביישובי הצפון.</w:t>
      </w:r>
    </w:p>
    <w:p w14:paraId="3572F9C0" w14:textId="77777777" w:rsidR="005C20E0" w:rsidRPr="003C3B26" w:rsidRDefault="005C20E0" w:rsidP="00EC58B6">
      <w:pPr>
        <w:spacing w:line="269" w:lineRule="auto"/>
        <w:ind w:left="-567"/>
        <w:rPr>
          <w:szCs w:val="20"/>
          <w:rtl/>
        </w:rPr>
      </w:pPr>
    </w:p>
    <w:p w14:paraId="16E3FC77" w14:textId="77777777" w:rsidR="009B7E1B" w:rsidRDefault="009B7E1B">
      <w:pPr>
        <w:bidi w:val="0"/>
        <w:spacing w:after="200" w:line="276" w:lineRule="auto"/>
        <w:rPr>
          <w:rtl/>
        </w:rPr>
      </w:pPr>
      <w:r>
        <w:rPr>
          <w:rtl/>
        </w:rPr>
        <w:br w:type="page"/>
      </w:r>
    </w:p>
    <w:p w14:paraId="4359202C" w14:textId="77777777" w:rsidR="005C20E0" w:rsidRPr="003C3B26" w:rsidRDefault="005C20E0" w:rsidP="00EC58B6">
      <w:pPr>
        <w:spacing w:line="269" w:lineRule="auto"/>
        <w:jc w:val="center"/>
        <w:rPr>
          <w:rtl/>
        </w:rPr>
      </w:pPr>
      <w:r w:rsidRPr="004E5FBD">
        <w:rPr>
          <w:rFonts w:hint="cs"/>
          <w:rtl/>
        </w:rPr>
        <w:lastRenderedPageBreak/>
        <w:t>תרשים 3:</w:t>
      </w:r>
      <w:r w:rsidRPr="003C3B26">
        <w:rPr>
          <w:rFonts w:hint="cs"/>
          <w:b/>
          <w:bCs/>
          <w:rtl/>
        </w:rPr>
        <w:t xml:space="preserve"> נתונים מרכזיים </w:t>
      </w:r>
      <w:r w:rsidR="000A6D6D">
        <w:rPr>
          <w:rFonts w:hint="cs"/>
          <w:b/>
          <w:bCs/>
          <w:rtl/>
        </w:rPr>
        <w:t>הנוגעים</w:t>
      </w:r>
      <w:r w:rsidRPr="003C3B26">
        <w:rPr>
          <w:rFonts w:hint="cs"/>
          <w:b/>
          <w:bCs/>
          <w:rtl/>
        </w:rPr>
        <w:t xml:space="preserve"> להידרדרות במצבם של ילדים ובני נוער מיישובי הצפון (</w:t>
      </w:r>
      <w:r w:rsidR="000A6D6D">
        <w:rPr>
          <w:rFonts w:hint="cs"/>
          <w:b/>
          <w:bCs/>
          <w:rtl/>
        </w:rPr>
        <w:t>נכון ל</w:t>
      </w:r>
      <w:r w:rsidRPr="003C3B26">
        <w:rPr>
          <w:rFonts w:hint="cs"/>
          <w:b/>
          <w:bCs/>
          <w:rtl/>
        </w:rPr>
        <w:t>אפריל 2024)</w:t>
      </w:r>
    </w:p>
    <w:p w14:paraId="4D3401A3" w14:textId="77777777" w:rsidR="005C20E0" w:rsidRDefault="00963E6D" w:rsidP="00EC58B6">
      <w:pPr>
        <w:spacing w:line="269" w:lineRule="auto"/>
        <w:jc w:val="center"/>
        <w:rPr>
          <w:rtl/>
        </w:rPr>
      </w:pPr>
      <w:r>
        <w:rPr>
          <w:noProof/>
          <w:rtl/>
          <w:lang w:val="he-IL"/>
        </w:rPr>
        <w:drawing>
          <wp:inline distT="0" distB="0" distL="0" distR="0" wp14:anchorId="5B743A4F" wp14:editId="14EDC311">
            <wp:extent cx="5077134" cy="3009900"/>
            <wp:effectExtent l="0" t="0" r="9525" b="0"/>
            <wp:docPr id="23" name="תמונה 23" descr="קיים חשש לנשירה מבית הספר של תלמידים תושבי הצפון - 12% מתלמידי התיכון ו-13% מתלמידי חטיבות הביניים. קיימת פגיעה במצבם הלימודי של 49% מתלמידי התיכון ו- 52% מתלמידי חטיבות הביניים. קיימת פגיעה משמעותית במצבם הרגשי של 48% מתלמידי התיכון, 54% מתלמידי חטיבות הביניים, 49% מתלמידי בית ספר יסודי ו-45% מילדי הג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רשים 2.jpg"/>
                    <pic:cNvPicPr/>
                  </pic:nvPicPr>
                  <pic:blipFill rotWithShape="1">
                    <a:blip r:embed="rId11" cstate="print">
                      <a:extLst>
                        <a:ext uri="{28A0092B-C50C-407E-A947-70E740481C1C}">
                          <a14:useLocalDpi xmlns:a14="http://schemas.microsoft.com/office/drawing/2010/main" val="0"/>
                        </a:ext>
                      </a:extLst>
                    </a:blip>
                    <a:srcRect t="50619"/>
                    <a:stretch/>
                  </pic:blipFill>
                  <pic:spPr bwMode="auto">
                    <a:xfrm>
                      <a:off x="0" y="0"/>
                      <a:ext cx="5077134" cy="3009900"/>
                    </a:xfrm>
                    <a:prstGeom prst="rect">
                      <a:avLst/>
                    </a:prstGeom>
                    <a:ln>
                      <a:noFill/>
                    </a:ln>
                    <a:extLst>
                      <a:ext uri="{53640926-AAD7-44D8-BBD7-CCE9431645EC}">
                        <a14:shadowObscured xmlns:a14="http://schemas.microsoft.com/office/drawing/2010/main"/>
                      </a:ext>
                    </a:extLst>
                  </pic:spPr>
                </pic:pic>
              </a:graphicData>
            </a:graphic>
          </wp:inline>
        </w:drawing>
      </w:r>
    </w:p>
    <w:p w14:paraId="5F2FB942" w14:textId="77777777" w:rsidR="005C20E0" w:rsidRPr="009B7E1B" w:rsidRDefault="001C592F" w:rsidP="00EC58B6">
      <w:pPr>
        <w:spacing w:line="269" w:lineRule="auto"/>
        <w:rPr>
          <w:szCs w:val="20"/>
          <w:rtl/>
        </w:rPr>
      </w:pPr>
      <w:r w:rsidRPr="009B7E1B">
        <w:rPr>
          <w:rFonts w:hint="cs"/>
          <w:szCs w:val="20"/>
          <w:rtl/>
        </w:rPr>
        <w:t>על פי</w:t>
      </w:r>
      <w:r w:rsidR="005C20E0" w:rsidRPr="009B7E1B">
        <w:rPr>
          <w:rFonts w:hint="cs"/>
          <w:szCs w:val="20"/>
          <w:rtl/>
        </w:rPr>
        <w:t xml:space="preserve"> סקר </w:t>
      </w:r>
      <w:r w:rsidR="005C20E0" w:rsidRPr="009B7E1B">
        <w:rPr>
          <w:szCs w:val="20"/>
          <w:rtl/>
        </w:rPr>
        <w:t>מרכז הידע האזורי גליל מזרחי והמכללה האקדמית תל-חי</w:t>
      </w:r>
      <w:r w:rsidR="005C20E0" w:rsidRPr="009B7E1B">
        <w:rPr>
          <w:rFonts w:hint="cs"/>
          <w:szCs w:val="20"/>
          <w:rtl/>
        </w:rPr>
        <w:t>, בעיבוד משרד מבקר המדינה.</w:t>
      </w:r>
    </w:p>
    <w:p w14:paraId="44E2FA29" w14:textId="77777777" w:rsidR="005C20E0" w:rsidRPr="003C3B26" w:rsidRDefault="005C20E0" w:rsidP="00EC58B6">
      <w:pPr>
        <w:spacing w:line="269" w:lineRule="auto"/>
        <w:ind w:left="-567"/>
        <w:rPr>
          <w:szCs w:val="20"/>
          <w:rtl/>
        </w:rPr>
      </w:pPr>
    </w:p>
    <w:p w14:paraId="52A3C0EC" w14:textId="77777777" w:rsidR="00AE159D" w:rsidRDefault="005C20E0" w:rsidP="00EC58B6">
      <w:pPr>
        <w:spacing w:line="269" w:lineRule="auto"/>
        <w:rPr>
          <w:rtl/>
        </w:rPr>
      </w:pPr>
      <w:r w:rsidRPr="003C3B26">
        <w:rPr>
          <w:rFonts w:eastAsiaTheme="majorEastAsia" w:hint="cs"/>
          <w:bCs/>
          <w:spacing w:val="40"/>
          <w:rtl/>
        </w:rPr>
        <w:t xml:space="preserve">כוונת תושבים מפונים </w:t>
      </w:r>
      <w:r w:rsidRPr="003C3B26">
        <w:rPr>
          <w:rFonts w:eastAsiaTheme="majorEastAsia" w:hint="eastAsia"/>
          <w:bCs/>
          <w:spacing w:val="40"/>
          <w:rtl/>
        </w:rPr>
        <w:t>לא</w:t>
      </w:r>
      <w:r w:rsidRPr="003C3B26">
        <w:rPr>
          <w:rFonts w:eastAsiaTheme="majorEastAsia"/>
          <w:bCs/>
          <w:spacing w:val="40"/>
          <w:rtl/>
        </w:rPr>
        <w:t xml:space="preserve"> </w:t>
      </w:r>
      <w:r w:rsidRPr="003C3B26">
        <w:rPr>
          <w:rFonts w:eastAsiaTheme="majorEastAsia" w:hint="eastAsia"/>
          <w:bCs/>
          <w:spacing w:val="40"/>
          <w:rtl/>
        </w:rPr>
        <w:t>לחזור</w:t>
      </w:r>
      <w:r w:rsidRPr="003C3B26">
        <w:rPr>
          <w:rFonts w:eastAsiaTheme="majorEastAsia"/>
          <w:bCs/>
          <w:spacing w:val="40"/>
          <w:rtl/>
        </w:rPr>
        <w:t xml:space="preserve"> </w:t>
      </w:r>
      <w:r w:rsidRPr="003C3B26">
        <w:rPr>
          <w:rFonts w:eastAsiaTheme="majorEastAsia" w:hint="eastAsia"/>
          <w:bCs/>
          <w:spacing w:val="40"/>
          <w:rtl/>
        </w:rPr>
        <w:t>ליישוב</w:t>
      </w:r>
      <w:r w:rsidRPr="003C3B26">
        <w:rPr>
          <w:rFonts w:eastAsiaTheme="majorEastAsia"/>
          <w:bCs/>
          <w:spacing w:val="40"/>
          <w:rtl/>
        </w:rPr>
        <w:t xml:space="preserve"> המגורים </w:t>
      </w:r>
      <w:r w:rsidRPr="003C3B26">
        <w:rPr>
          <w:rFonts w:eastAsiaTheme="majorEastAsia" w:hint="eastAsia"/>
          <w:bCs/>
          <w:spacing w:val="40"/>
          <w:rtl/>
        </w:rPr>
        <w:t>שלהם</w:t>
      </w:r>
      <w:r w:rsidRPr="003C3B26">
        <w:rPr>
          <w:rFonts w:eastAsiaTheme="majorEastAsia"/>
          <w:bCs/>
          <w:spacing w:val="40"/>
          <w:rtl/>
        </w:rPr>
        <w:t xml:space="preserve"> </w:t>
      </w:r>
      <w:r w:rsidRPr="003C3B26">
        <w:rPr>
          <w:rFonts w:eastAsiaTheme="majorEastAsia" w:hint="eastAsia"/>
          <w:bCs/>
          <w:spacing w:val="40"/>
          <w:rtl/>
        </w:rPr>
        <w:t>בצפו</w:t>
      </w:r>
      <w:r w:rsidR="008F5DB1">
        <w:rPr>
          <w:rFonts w:eastAsiaTheme="majorEastAsia" w:hint="cs"/>
          <w:bCs/>
          <w:spacing w:val="40"/>
          <w:rtl/>
        </w:rPr>
        <w:t xml:space="preserve">ן: </w:t>
      </w:r>
      <w:r w:rsidRPr="003C3B26">
        <w:rPr>
          <w:rFonts w:hint="cs"/>
          <w:rtl/>
        </w:rPr>
        <w:t>בספטמבר 2024 ביצע מכון "מאגר מוחות - מכון מחקר וייעוץ בינתחומי בע"מ</w:t>
      </w:r>
      <w:r w:rsidR="00B91DF0">
        <w:rPr>
          <w:rFonts w:hint="cs"/>
          <w:rtl/>
        </w:rPr>
        <w:t>"</w:t>
      </w:r>
      <w:r w:rsidRPr="003C3B26">
        <w:rPr>
          <w:rFonts w:hint="cs"/>
          <w:rtl/>
        </w:rPr>
        <w:t xml:space="preserve">, עבור </w:t>
      </w:r>
      <w:r w:rsidR="00B91DF0">
        <w:rPr>
          <w:rFonts w:hint="cs"/>
          <w:rtl/>
        </w:rPr>
        <w:t>"</w:t>
      </w:r>
      <w:r w:rsidRPr="003C3B26">
        <w:rPr>
          <w:rFonts w:hint="cs"/>
          <w:rtl/>
        </w:rPr>
        <w:t>עמותת 121 - מנוע לשינוי חברתי</w:t>
      </w:r>
      <w:r w:rsidR="00B91DF0">
        <w:rPr>
          <w:rFonts w:hint="cs"/>
          <w:rtl/>
        </w:rPr>
        <w:t>"</w:t>
      </w:r>
      <w:r w:rsidRPr="003C3B26">
        <w:rPr>
          <w:rFonts w:hint="cs"/>
          <w:rtl/>
        </w:rPr>
        <w:t xml:space="preserve"> ו</w:t>
      </w:r>
      <w:r w:rsidR="00B91DF0">
        <w:rPr>
          <w:rFonts w:hint="cs"/>
          <w:rtl/>
        </w:rPr>
        <w:t>"</w:t>
      </w:r>
      <w:r w:rsidRPr="003C3B26">
        <w:rPr>
          <w:rFonts w:hint="cs"/>
          <w:rtl/>
        </w:rPr>
        <w:t>עמותת 51 לקידום שוויון מגדרי</w:t>
      </w:r>
      <w:r w:rsidR="00B91DF0">
        <w:rPr>
          <w:rFonts w:hint="cs"/>
          <w:rtl/>
        </w:rPr>
        <w:t>"</w:t>
      </w:r>
      <w:r w:rsidRPr="003C3B26">
        <w:rPr>
          <w:rFonts w:hint="cs"/>
          <w:rtl/>
        </w:rPr>
        <w:t xml:space="preserve">, סקר דעת קהל בקרב ציבור </w:t>
      </w:r>
      <w:r w:rsidR="00B91DF0">
        <w:rPr>
          <w:rFonts w:hint="cs"/>
          <w:rtl/>
        </w:rPr>
        <w:t>התושבים שפונו מאזורי הדרום (יישובי עוטף עזה) והצפון</w:t>
      </w:r>
      <w:r w:rsidRPr="003C3B26">
        <w:rPr>
          <w:rFonts w:hint="cs"/>
          <w:rtl/>
        </w:rPr>
        <w:t xml:space="preserve"> בעקבות מלחמת חרבות ברזל. בסקר השתתפו 500 אי</w:t>
      </w:r>
      <w:r w:rsidR="00D01B5F">
        <w:rPr>
          <w:rFonts w:hint="cs"/>
          <w:rtl/>
        </w:rPr>
        <w:t>ש, שהם בגדר</w:t>
      </w:r>
      <w:r w:rsidRPr="003C3B26">
        <w:rPr>
          <w:rFonts w:hint="cs"/>
          <w:rtl/>
        </w:rPr>
        <w:t xml:space="preserve"> מדגם מייצג של האוכלוסייה - כ-143,000 תושבים מפונים. בסקר נבחנה בין היתר השאלה אם בעקבות המלחמה התושבים המפונים שוקלים לעזוב את </w:t>
      </w:r>
      <w:r w:rsidR="006571F1">
        <w:rPr>
          <w:rFonts w:hint="cs"/>
          <w:rtl/>
        </w:rPr>
        <w:t>ה</w:t>
      </w:r>
      <w:r w:rsidRPr="003C3B26">
        <w:rPr>
          <w:rFonts w:hint="cs"/>
          <w:rtl/>
        </w:rPr>
        <w:t xml:space="preserve">יישוב שבו התגוררו לפני המלחמה. על פי ממצאי הסקר, 54% ממפוני הצפון השיבו כי יש </w:t>
      </w:r>
      <w:r w:rsidRPr="003C3B26">
        <w:rPr>
          <w:rFonts w:hint="cs"/>
          <w:b/>
          <w:bCs/>
          <w:rtl/>
        </w:rPr>
        <w:t>סיכוי גבוה שיעזבו את יישוב מגוריהם</w:t>
      </w:r>
      <w:r w:rsidR="00B614AF">
        <w:rPr>
          <w:rFonts w:hint="cs"/>
          <w:rtl/>
        </w:rPr>
        <w:t>, לעומת</w:t>
      </w:r>
      <w:r w:rsidRPr="003C3B26">
        <w:rPr>
          <w:rFonts w:hint="cs"/>
          <w:rtl/>
        </w:rPr>
        <w:t xml:space="preserve"> 13% ממפוני הדרום; 24% בלבד ממפוני הצפון השיבו </w:t>
      </w:r>
      <w:r w:rsidRPr="003C3B26">
        <w:rPr>
          <w:rFonts w:hint="cs"/>
          <w:b/>
          <w:bCs/>
          <w:rtl/>
        </w:rPr>
        <w:t>שחזרו או יחזרו בוודאות</w:t>
      </w:r>
      <w:r w:rsidRPr="003C3B26">
        <w:rPr>
          <w:rFonts w:hint="cs"/>
          <w:rtl/>
        </w:rPr>
        <w:t xml:space="preserve"> ליישוב מגוריהם, </w:t>
      </w:r>
      <w:r w:rsidR="00B614AF">
        <w:rPr>
          <w:rFonts w:hint="cs"/>
          <w:rtl/>
        </w:rPr>
        <w:t xml:space="preserve">לעומת </w:t>
      </w:r>
      <w:r w:rsidRPr="003C3B26">
        <w:rPr>
          <w:rFonts w:hint="cs"/>
          <w:rtl/>
        </w:rPr>
        <w:t xml:space="preserve">54% ממפוני הדרום; מקרב הנסקרים מיישובי הדרום והצפון יחד, </w:t>
      </w:r>
      <w:r w:rsidR="00B614AF">
        <w:rPr>
          <w:rFonts w:hint="cs"/>
          <w:rtl/>
        </w:rPr>
        <w:t xml:space="preserve">שיעור </w:t>
      </w:r>
      <w:r w:rsidRPr="003C3B26">
        <w:rPr>
          <w:rFonts w:hint="cs"/>
          <w:b/>
          <w:bCs/>
          <w:rtl/>
        </w:rPr>
        <w:t xml:space="preserve">בעלי </w:t>
      </w:r>
      <w:r w:rsidR="00B614AF">
        <w:rPr>
          <w:rFonts w:hint="cs"/>
          <w:b/>
          <w:bCs/>
          <w:rtl/>
        </w:rPr>
        <w:t>ה</w:t>
      </w:r>
      <w:r w:rsidRPr="003C3B26">
        <w:rPr>
          <w:rFonts w:hint="cs"/>
          <w:b/>
          <w:bCs/>
          <w:rtl/>
        </w:rPr>
        <w:t xml:space="preserve">השכלה </w:t>
      </w:r>
      <w:r w:rsidR="00B614AF">
        <w:rPr>
          <w:rFonts w:hint="cs"/>
          <w:b/>
          <w:bCs/>
          <w:rtl/>
        </w:rPr>
        <w:t>ה</w:t>
      </w:r>
      <w:r w:rsidRPr="003C3B26">
        <w:rPr>
          <w:rFonts w:hint="cs"/>
          <w:b/>
          <w:bCs/>
          <w:rtl/>
        </w:rPr>
        <w:t>אקדמית</w:t>
      </w:r>
      <w:r w:rsidRPr="003C3B26">
        <w:rPr>
          <w:rFonts w:hint="cs"/>
          <w:rtl/>
        </w:rPr>
        <w:t xml:space="preserve"> </w:t>
      </w:r>
      <w:r w:rsidR="00B614AF">
        <w:rPr>
          <w:rFonts w:hint="cs"/>
          <w:rtl/>
        </w:rPr>
        <w:t xml:space="preserve">שהשיבו שהם </w:t>
      </w:r>
      <w:r w:rsidRPr="003C3B26">
        <w:rPr>
          <w:rFonts w:hint="cs"/>
          <w:rtl/>
        </w:rPr>
        <w:t xml:space="preserve">מעריכים בסבירות גבוהה כי יעזבו את יישוב מגוריהם (36% מבעלי </w:t>
      </w:r>
      <w:r w:rsidR="00B614AF">
        <w:rPr>
          <w:rFonts w:hint="cs"/>
          <w:rtl/>
        </w:rPr>
        <w:t>ה</w:t>
      </w:r>
      <w:r w:rsidRPr="003C3B26">
        <w:rPr>
          <w:rFonts w:hint="cs"/>
          <w:rtl/>
        </w:rPr>
        <w:t xml:space="preserve">השכלה </w:t>
      </w:r>
      <w:r w:rsidR="00B614AF">
        <w:rPr>
          <w:rFonts w:hint="cs"/>
          <w:rtl/>
        </w:rPr>
        <w:t>ה</w:t>
      </w:r>
      <w:r w:rsidRPr="003C3B26">
        <w:rPr>
          <w:rFonts w:hint="cs"/>
          <w:rtl/>
        </w:rPr>
        <w:t>אקדמית)</w:t>
      </w:r>
      <w:r w:rsidR="00EC5E71">
        <w:rPr>
          <w:rFonts w:hint="cs"/>
          <w:rtl/>
        </w:rPr>
        <w:t xml:space="preserve"> גדול משיעו</w:t>
      </w:r>
      <w:r w:rsidR="00E80C43">
        <w:rPr>
          <w:rFonts w:hint="cs"/>
          <w:rtl/>
        </w:rPr>
        <w:t>ר</w:t>
      </w:r>
      <w:r w:rsidRPr="003C3B26">
        <w:rPr>
          <w:rFonts w:hint="cs"/>
          <w:rtl/>
        </w:rPr>
        <w:t xml:space="preserve"> בעלי</w:t>
      </w:r>
      <w:r w:rsidR="00E80C43">
        <w:rPr>
          <w:rFonts w:hint="cs"/>
          <w:rtl/>
        </w:rPr>
        <w:t>ה</w:t>
      </w:r>
      <w:r w:rsidRPr="003C3B26">
        <w:rPr>
          <w:rFonts w:hint="cs"/>
          <w:rtl/>
        </w:rPr>
        <w:t xml:space="preserve"> השכלה </w:t>
      </w:r>
      <w:r w:rsidR="00E80C43">
        <w:rPr>
          <w:rFonts w:hint="cs"/>
          <w:rtl/>
        </w:rPr>
        <w:t>ה</w:t>
      </w:r>
      <w:r w:rsidRPr="003C3B26">
        <w:rPr>
          <w:rFonts w:hint="cs"/>
          <w:rtl/>
        </w:rPr>
        <w:t>"עד תיכונית" (27%)</w:t>
      </w:r>
      <w:r w:rsidR="00E80C43">
        <w:rPr>
          <w:rFonts w:hint="cs"/>
          <w:rtl/>
        </w:rPr>
        <w:t xml:space="preserve"> שהשיבו כך</w:t>
      </w:r>
      <w:r w:rsidRPr="003C3B26">
        <w:rPr>
          <w:rFonts w:hint="cs"/>
          <w:rtl/>
        </w:rPr>
        <w:t xml:space="preserve">. בדיון </w:t>
      </w:r>
      <w:r w:rsidR="00E80C43">
        <w:rPr>
          <w:rFonts w:hint="cs"/>
          <w:rtl/>
        </w:rPr>
        <w:t>שקיימה</w:t>
      </w:r>
      <w:r w:rsidRPr="003C3B26">
        <w:rPr>
          <w:rFonts w:hint="cs"/>
          <w:rtl/>
        </w:rPr>
        <w:t xml:space="preserve"> בנובמבר 2024 </w:t>
      </w:r>
      <w:r w:rsidR="00E80C43">
        <w:rPr>
          <w:rFonts w:hint="cs"/>
          <w:rtl/>
        </w:rPr>
        <w:t>ה</w:t>
      </w:r>
      <w:r w:rsidRPr="003C3B26">
        <w:rPr>
          <w:rFonts w:hint="cs"/>
          <w:rtl/>
        </w:rPr>
        <w:t xml:space="preserve">וועדה לחיזוק ופיתוח הנגב והגליל בכנסת בעניין מצבם של צעירים ביישובי הצפון עלה כי במדגם </w:t>
      </w:r>
      <w:r w:rsidR="00E80C43">
        <w:rPr>
          <w:rFonts w:hint="cs"/>
          <w:rtl/>
        </w:rPr>
        <w:t>שביצעה</w:t>
      </w:r>
      <w:r w:rsidRPr="003C3B26">
        <w:rPr>
          <w:rFonts w:hint="cs"/>
          <w:rtl/>
        </w:rPr>
        <w:t xml:space="preserve"> מכללת תל חי בקרב כ-150 תושבים מפונים מקריית שמונה בגיל 19 עד 35 דיווחו 62%</w:t>
      </w:r>
      <w:r w:rsidRPr="003C3B26">
        <w:rPr>
          <w:rFonts w:hint="cs"/>
          <w:b/>
          <w:bCs/>
          <w:rtl/>
        </w:rPr>
        <w:t xml:space="preserve"> מהתושבים הצעירים</w:t>
      </w:r>
      <w:r w:rsidRPr="003C3B26">
        <w:rPr>
          <w:rFonts w:hint="cs"/>
          <w:rtl/>
        </w:rPr>
        <w:t xml:space="preserve"> כי ייתכן שלא יחזרו לגור בקר</w:t>
      </w:r>
      <w:r w:rsidR="00E80C43">
        <w:rPr>
          <w:rFonts w:hint="cs"/>
          <w:rtl/>
        </w:rPr>
        <w:t>י</w:t>
      </w:r>
      <w:r w:rsidRPr="003C3B26">
        <w:rPr>
          <w:rFonts w:hint="cs"/>
          <w:rtl/>
        </w:rPr>
        <w:t xml:space="preserve">ית שמונה בתום המלחמה, </w:t>
      </w:r>
      <w:r w:rsidR="00E80C43">
        <w:rPr>
          <w:rFonts w:hint="cs"/>
          <w:rtl/>
        </w:rPr>
        <w:t xml:space="preserve">זאת לעומת </w:t>
      </w:r>
      <w:r w:rsidRPr="003C3B26">
        <w:rPr>
          <w:rFonts w:hint="cs"/>
          <w:rtl/>
        </w:rPr>
        <w:t xml:space="preserve">19% טרם המלחמה. </w:t>
      </w:r>
    </w:p>
    <w:p w14:paraId="6F2D0941" w14:textId="77777777" w:rsidR="005C20E0" w:rsidRPr="003C3B26" w:rsidRDefault="005C20E0" w:rsidP="00EC58B6">
      <w:pPr>
        <w:spacing w:line="269" w:lineRule="auto"/>
        <w:ind w:left="-567"/>
        <w:rPr>
          <w:szCs w:val="20"/>
          <w:rtl/>
        </w:rPr>
      </w:pPr>
    </w:p>
    <w:p w14:paraId="2DC8F58E" w14:textId="77777777" w:rsidR="009B7E1B" w:rsidRDefault="009B7E1B">
      <w:pPr>
        <w:bidi w:val="0"/>
        <w:spacing w:after="200" w:line="276" w:lineRule="auto"/>
      </w:pPr>
      <w:r>
        <w:rPr>
          <w:rtl/>
        </w:rPr>
        <w:br w:type="page"/>
      </w:r>
    </w:p>
    <w:p w14:paraId="118114A4" w14:textId="77777777" w:rsidR="005C20E0" w:rsidRPr="003C3B26" w:rsidRDefault="005C20E0" w:rsidP="00EC58B6">
      <w:pPr>
        <w:spacing w:line="269" w:lineRule="auto"/>
        <w:jc w:val="center"/>
        <w:rPr>
          <w:rtl/>
        </w:rPr>
      </w:pPr>
      <w:r w:rsidRPr="004E5FBD">
        <w:rPr>
          <w:rFonts w:hint="cs"/>
          <w:rtl/>
        </w:rPr>
        <w:lastRenderedPageBreak/>
        <w:t>תרשים 4:</w:t>
      </w:r>
      <w:r w:rsidRPr="003C3B26">
        <w:rPr>
          <w:rFonts w:hint="cs"/>
          <w:b/>
          <w:bCs/>
          <w:rtl/>
        </w:rPr>
        <w:t xml:space="preserve"> נתונים מרכזיים בנוגע לכוונת מפונים שלא לחזור ליישוב המגורים שבו התגוררו לפני המלחמה (לפי סקר בקרב תושבים מפונים מאזורי הדרום והצפון מספטמבר 2024)</w:t>
      </w:r>
    </w:p>
    <w:p w14:paraId="20019911" w14:textId="77777777" w:rsidR="005C20E0" w:rsidRPr="003C3B26" w:rsidRDefault="00224FEC" w:rsidP="00EC58B6">
      <w:pPr>
        <w:spacing w:line="269" w:lineRule="auto"/>
        <w:jc w:val="center"/>
        <w:rPr>
          <w:rtl/>
        </w:rPr>
      </w:pPr>
      <w:r>
        <w:rPr>
          <w:noProof/>
          <w:rtl/>
          <w:lang w:val="he-IL"/>
        </w:rPr>
        <w:drawing>
          <wp:inline distT="0" distB="0" distL="0" distR="0" wp14:anchorId="00612FE8" wp14:editId="2B778AC2">
            <wp:extent cx="5037399" cy="2833370"/>
            <wp:effectExtent l="0" t="0" r="0" b="5080"/>
            <wp:docPr id="24" name="תמונה 24" descr="54% ממפוני הצפון ו-13% ממפוני הדרום דיווחו כי קיים סיכוי גבוה שיעזבו את יישוב המגורים. 24% ממפוני הצפון ו-54% ממפוני הדרום חזרו או מתכוונים לחזור בוודאות ליישוב המגורים. 36% מבעלי השכלה אקדמית ו-27% מבעלי השכלה עד תיכונית דיווחו כי קיים סיכוי גבוה שיעזבו את יישוב המגו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רשים 4.jpg"/>
                    <pic:cNvPicPr/>
                  </pic:nvPicPr>
                  <pic:blipFill rotWithShape="1">
                    <a:blip r:embed="rId12" cstate="print">
                      <a:extLst>
                        <a:ext uri="{28A0092B-C50C-407E-A947-70E740481C1C}">
                          <a14:useLocalDpi xmlns:a14="http://schemas.microsoft.com/office/drawing/2010/main" val="0"/>
                        </a:ext>
                      </a:extLst>
                    </a:blip>
                    <a:srcRect t="4678" b="8571"/>
                    <a:stretch/>
                  </pic:blipFill>
                  <pic:spPr bwMode="auto">
                    <a:xfrm>
                      <a:off x="0" y="0"/>
                      <a:ext cx="5038133" cy="2833783"/>
                    </a:xfrm>
                    <a:prstGeom prst="rect">
                      <a:avLst/>
                    </a:prstGeom>
                    <a:ln>
                      <a:noFill/>
                    </a:ln>
                    <a:extLst>
                      <a:ext uri="{53640926-AAD7-44D8-BBD7-CCE9431645EC}">
                        <a14:shadowObscured xmlns:a14="http://schemas.microsoft.com/office/drawing/2010/main"/>
                      </a:ext>
                    </a:extLst>
                  </pic:spPr>
                </pic:pic>
              </a:graphicData>
            </a:graphic>
          </wp:inline>
        </w:drawing>
      </w:r>
    </w:p>
    <w:p w14:paraId="7859F192" w14:textId="77777777" w:rsidR="005C20E0" w:rsidRPr="009B7E1B" w:rsidRDefault="001C592F" w:rsidP="00EC58B6">
      <w:pPr>
        <w:spacing w:line="269" w:lineRule="auto"/>
        <w:rPr>
          <w:szCs w:val="20"/>
          <w:rtl/>
        </w:rPr>
      </w:pPr>
      <w:bookmarkStart w:id="6" w:name="_Hlk186630483"/>
      <w:r w:rsidRPr="009B7E1B">
        <w:rPr>
          <w:rFonts w:hint="cs"/>
          <w:szCs w:val="20"/>
          <w:rtl/>
        </w:rPr>
        <w:t>על פי</w:t>
      </w:r>
      <w:r w:rsidR="005C20E0" w:rsidRPr="009B7E1B">
        <w:rPr>
          <w:rFonts w:hint="cs"/>
          <w:szCs w:val="20"/>
          <w:rtl/>
        </w:rPr>
        <w:t xml:space="preserve"> סקר</w:t>
      </w:r>
      <w:r w:rsidR="00AE159D" w:rsidRPr="009B7E1B">
        <w:rPr>
          <w:rFonts w:hint="cs"/>
          <w:szCs w:val="20"/>
          <w:rtl/>
        </w:rPr>
        <w:t xml:space="preserve"> דעת קהל שביצע</w:t>
      </w:r>
      <w:r w:rsidR="005C20E0" w:rsidRPr="009B7E1B">
        <w:rPr>
          <w:rFonts w:hint="cs"/>
          <w:szCs w:val="20"/>
          <w:rtl/>
        </w:rPr>
        <w:t xml:space="preserve"> </w:t>
      </w:r>
      <w:r w:rsidR="00AE159D" w:rsidRPr="009B7E1B">
        <w:rPr>
          <w:rFonts w:hint="cs"/>
          <w:szCs w:val="20"/>
          <w:rtl/>
        </w:rPr>
        <w:t>"</w:t>
      </w:r>
      <w:r w:rsidR="005C20E0" w:rsidRPr="009B7E1B">
        <w:rPr>
          <w:szCs w:val="20"/>
          <w:rtl/>
        </w:rPr>
        <w:t>מאגר מוחות - מכון מחקר וייעוץ בינתחומי בע"מ</w:t>
      </w:r>
      <w:r w:rsidR="00AE159D" w:rsidRPr="009B7E1B">
        <w:rPr>
          <w:rFonts w:hint="cs"/>
          <w:szCs w:val="20"/>
          <w:rtl/>
        </w:rPr>
        <w:t>"</w:t>
      </w:r>
      <w:r w:rsidR="005C20E0" w:rsidRPr="009B7E1B">
        <w:rPr>
          <w:szCs w:val="20"/>
          <w:rtl/>
        </w:rPr>
        <w:t xml:space="preserve">, עבור עמותת 121 </w:t>
      </w:r>
      <w:r w:rsidR="005C20E0" w:rsidRPr="009B7E1B">
        <w:rPr>
          <w:rFonts w:hint="cs"/>
          <w:szCs w:val="20"/>
          <w:rtl/>
        </w:rPr>
        <w:t>ו</w:t>
      </w:r>
      <w:r w:rsidR="005C20E0" w:rsidRPr="009B7E1B">
        <w:rPr>
          <w:szCs w:val="20"/>
          <w:rtl/>
        </w:rPr>
        <w:t>עמותת 51</w:t>
      </w:r>
      <w:r w:rsidR="005C20E0" w:rsidRPr="009B7E1B">
        <w:rPr>
          <w:rFonts w:hint="cs"/>
          <w:szCs w:val="20"/>
          <w:rtl/>
        </w:rPr>
        <w:t>, בעיבוד משרד מבקר המדינה.</w:t>
      </w:r>
      <w:bookmarkEnd w:id="6"/>
    </w:p>
    <w:p w14:paraId="2D956A6C" w14:textId="77777777" w:rsidR="005C20E0" w:rsidRPr="003C3B26" w:rsidRDefault="005C20E0" w:rsidP="00EC58B6">
      <w:pPr>
        <w:spacing w:line="269" w:lineRule="auto"/>
        <w:ind w:left="-567"/>
        <w:rPr>
          <w:szCs w:val="20"/>
          <w:rtl/>
        </w:rPr>
      </w:pPr>
    </w:p>
    <w:p w14:paraId="582078CA" w14:textId="77777777" w:rsidR="005C20E0" w:rsidRPr="003C3B26" w:rsidRDefault="005C20E0" w:rsidP="00EC58B6">
      <w:pPr>
        <w:spacing w:line="269" w:lineRule="auto"/>
        <w:rPr>
          <w:b/>
          <w:bCs/>
          <w:rtl/>
        </w:rPr>
      </w:pPr>
      <w:r w:rsidRPr="003C3B26">
        <w:rPr>
          <w:rFonts w:hint="cs"/>
          <w:b/>
          <w:bCs/>
          <w:rtl/>
        </w:rPr>
        <w:t xml:space="preserve">מהאמור עולה כי </w:t>
      </w:r>
      <w:bookmarkStart w:id="7" w:name="_Hlk186368337"/>
      <w:r w:rsidRPr="003C3B26">
        <w:rPr>
          <w:rFonts w:hint="cs"/>
          <w:b/>
          <w:bCs/>
          <w:rtl/>
        </w:rPr>
        <w:t xml:space="preserve">במשך כשנה וחודשיים, מפרוץ מלחמת חרבות ברזל ועד סוף שנת 2024, מצויים תושבי קו העימות בצפון בחוסר ודאות מתמשך </w:t>
      </w:r>
      <w:r w:rsidR="00FF4CA8">
        <w:rPr>
          <w:rFonts w:hint="cs"/>
          <w:b/>
          <w:bCs/>
          <w:rtl/>
        </w:rPr>
        <w:t>בנוגע</w:t>
      </w:r>
      <w:r w:rsidRPr="003C3B26">
        <w:rPr>
          <w:rFonts w:hint="cs"/>
          <w:b/>
          <w:bCs/>
          <w:rtl/>
        </w:rPr>
        <w:t xml:space="preserve"> למועד החזרה לבתיהם, תוך שהות באתרי דיור זמניים; פיזור הקהילות והיחלשות החוסן הקהילתי; מעבר של בני נוער למסגרות חינוכיות זמניות וניתוק</w:t>
      </w:r>
      <w:r w:rsidR="00FF4CA8">
        <w:rPr>
          <w:rFonts w:hint="cs"/>
          <w:b/>
          <w:bCs/>
          <w:rtl/>
        </w:rPr>
        <w:t>ם</w:t>
      </w:r>
      <w:r w:rsidRPr="003C3B26">
        <w:rPr>
          <w:rFonts w:hint="cs"/>
          <w:b/>
          <w:bCs/>
          <w:rtl/>
        </w:rPr>
        <w:t xml:space="preserve"> מקבוצת השווים</w:t>
      </w:r>
      <w:r w:rsidR="00FF4CA8">
        <w:rPr>
          <w:rFonts w:hint="cs"/>
          <w:b/>
          <w:bCs/>
          <w:rtl/>
        </w:rPr>
        <w:t xml:space="preserve"> שאליה השתייכו</w:t>
      </w:r>
      <w:r w:rsidRPr="003C3B26">
        <w:rPr>
          <w:rFonts w:hint="cs"/>
          <w:b/>
          <w:bCs/>
          <w:rtl/>
        </w:rPr>
        <w:t xml:space="preserve">; ופגיעה חמורה בהכנסות מעסקים ומעבודה. כל אלה, </w:t>
      </w:r>
      <w:r w:rsidR="00FF4CA8">
        <w:rPr>
          <w:rFonts w:hint="cs"/>
          <w:b/>
          <w:bCs/>
          <w:rtl/>
        </w:rPr>
        <w:t>ו</w:t>
      </w:r>
      <w:r w:rsidR="00614A40">
        <w:rPr>
          <w:rFonts w:hint="cs"/>
          <w:b/>
          <w:bCs/>
          <w:rtl/>
        </w:rPr>
        <w:t>כן</w:t>
      </w:r>
      <w:r w:rsidRPr="003C3B26">
        <w:rPr>
          <w:rFonts w:hint="cs"/>
          <w:b/>
          <w:bCs/>
          <w:rtl/>
        </w:rPr>
        <w:t xml:space="preserve"> היעדר מתווה כולל לשיקום היישובים (ראו להלן)</w:t>
      </w:r>
      <w:r w:rsidR="00FF4CA8">
        <w:rPr>
          <w:rFonts w:hint="cs"/>
          <w:b/>
          <w:bCs/>
          <w:rtl/>
        </w:rPr>
        <w:t>,</w:t>
      </w:r>
      <w:r w:rsidRPr="003C3B26">
        <w:rPr>
          <w:rFonts w:hint="cs"/>
          <w:b/>
          <w:bCs/>
          <w:rtl/>
        </w:rPr>
        <w:t xml:space="preserve"> עלולים להוביל רבים מהתושבים המפונים להחלטה שלא לחזור </w:t>
      </w:r>
      <w:r w:rsidR="00FF4CA8">
        <w:rPr>
          <w:rFonts w:hint="cs"/>
          <w:b/>
          <w:bCs/>
          <w:rtl/>
        </w:rPr>
        <w:t>ליישובי הצפון שבהם התגוררו</w:t>
      </w:r>
      <w:r w:rsidRPr="003C3B26">
        <w:rPr>
          <w:rFonts w:hint="cs"/>
          <w:b/>
          <w:bCs/>
          <w:rtl/>
        </w:rPr>
        <w:t xml:space="preserve">. מנתוני סקרים מהמחצית השנייה של שנת 2024 עולה כי גם לאחר </w:t>
      </w:r>
      <w:r w:rsidR="00FF4CA8">
        <w:rPr>
          <w:rFonts w:hint="cs"/>
          <w:b/>
          <w:bCs/>
          <w:rtl/>
        </w:rPr>
        <w:t xml:space="preserve">שהתקבלה </w:t>
      </w:r>
      <w:r w:rsidRPr="003C3B26">
        <w:rPr>
          <w:rFonts w:hint="cs"/>
          <w:b/>
          <w:bCs/>
          <w:rtl/>
        </w:rPr>
        <w:t xml:space="preserve">החלטת הממשלה ממאי 2024 </w:t>
      </w:r>
      <w:r w:rsidR="00FF4CA8">
        <w:rPr>
          <w:rFonts w:hint="cs"/>
          <w:b/>
          <w:bCs/>
          <w:rtl/>
        </w:rPr>
        <w:t>בעניין</w:t>
      </w:r>
      <w:r w:rsidRPr="003C3B26">
        <w:rPr>
          <w:rFonts w:hint="cs"/>
          <w:b/>
          <w:bCs/>
          <w:rtl/>
        </w:rPr>
        <w:t xml:space="preserve"> תוכנית לצפון</w:t>
      </w:r>
      <w:r w:rsidR="00FF4CA8">
        <w:rPr>
          <w:rFonts w:hint="cs"/>
          <w:b/>
          <w:bCs/>
          <w:rtl/>
        </w:rPr>
        <w:t>,</w:t>
      </w:r>
      <w:r w:rsidRPr="003C3B26">
        <w:rPr>
          <w:rFonts w:hint="cs"/>
          <w:b/>
          <w:bCs/>
          <w:rtl/>
        </w:rPr>
        <w:t xml:space="preserve"> הכוללת מענים בטווח הזמן </w:t>
      </w:r>
      <w:proofErr w:type="spellStart"/>
      <w:r w:rsidRPr="003C3B26">
        <w:rPr>
          <w:rFonts w:hint="cs"/>
          <w:b/>
          <w:bCs/>
          <w:rtl/>
        </w:rPr>
        <w:t>המ</w:t>
      </w:r>
      <w:r w:rsidR="00FF4CA8">
        <w:rPr>
          <w:rFonts w:hint="cs"/>
          <w:b/>
          <w:bCs/>
          <w:rtl/>
        </w:rPr>
        <w:t>י</w:t>
      </w:r>
      <w:r w:rsidRPr="003C3B26">
        <w:rPr>
          <w:rFonts w:hint="cs"/>
          <w:b/>
          <w:bCs/>
          <w:rtl/>
        </w:rPr>
        <w:t>ידי</w:t>
      </w:r>
      <w:proofErr w:type="spellEnd"/>
      <w:r w:rsidRPr="003C3B26">
        <w:rPr>
          <w:rFonts w:hint="cs"/>
          <w:b/>
          <w:bCs/>
          <w:rtl/>
        </w:rPr>
        <w:t xml:space="preserve"> והקצר (ראו להלן), דיווחו 54% מתושבי הצפון המפונים כי יש סיכוי גבוה שלא יחזרו ליישוב שבו התגוררו לפני המלחמה. עוד עולה כי החשש לאי-חזרתם של תושבים מפונים גובר כאשר מדובר בבעלי השכלה אקדמית ובצעירים עד גיל 35.</w:t>
      </w:r>
    </w:p>
    <w:bookmarkEnd w:id="7"/>
    <w:p w14:paraId="70C6C921" w14:textId="77777777" w:rsidR="005C20E0" w:rsidRPr="003C3B26" w:rsidRDefault="005C20E0" w:rsidP="00EC58B6">
      <w:pPr>
        <w:spacing w:line="269" w:lineRule="auto"/>
        <w:ind w:left="-567"/>
        <w:rPr>
          <w:szCs w:val="20"/>
          <w:rtl/>
        </w:rPr>
      </w:pPr>
    </w:p>
    <w:p w14:paraId="151ED879" w14:textId="77777777" w:rsidR="005C20E0" w:rsidRPr="003C3B26" w:rsidRDefault="005C20E0" w:rsidP="00EC58B6">
      <w:pPr>
        <w:spacing w:line="269" w:lineRule="auto"/>
        <w:rPr>
          <w:b/>
          <w:bCs/>
          <w:rtl/>
        </w:rPr>
      </w:pPr>
      <w:r w:rsidRPr="003C3B26">
        <w:rPr>
          <w:rFonts w:hint="cs"/>
          <w:b/>
          <w:bCs/>
          <w:rtl/>
        </w:rPr>
        <w:t xml:space="preserve">על הממשלה לזרז מתן מענה כולל ומערכתי לשיקום יישובי הצפון. מומלץ כי בעת גיבוש מענה ממשלתי כאמור יובא בחשבון הצורך החיוני בעידוד חזרת תושבי הצפון המפונים לבתיהם, ובייחוד תושבים צעירים ומשכילים, כרכיב מהותי במשימה הלאומית של </w:t>
      </w:r>
      <w:r w:rsidR="00BD2777">
        <w:rPr>
          <w:rFonts w:hint="cs"/>
          <w:b/>
          <w:bCs/>
          <w:rtl/>
        </w:rPr>
        <w:t>ה</w:t>
      </w:r>
      <w:r w:rsidRPr="003C3B26">
        <w:rPr>
          <w:rFonts w:hint="cs"/>
          <w:b/>
          <w:bCs/>
          <w:rtl/>
        </w:rPr>
        <w:t>חיזוק ו</w:t>
      </w:r>
      <w:r w:rsidR="00BD2777">
        <w:rPr>
          <w:rFonts w:hint="cs"/>
          <w:b/>
          <w:bCs/>
          <w:rtl/>
        </w:rPr>
        <w:t>ה</w:t>
      </w:r>
      <w:r w:rsidRPr="003C3B26">
        <w:rPr>
          <w:rFonts w:hint="cs"/>
          <w:b/>
          <w:bCs/>
          <w:rtl/>
        </w:rPr>
        <w:t xml:space="preserve">שיקום </w:t>
      </w:r>
      <w:r w:rsidR="00BD2777">
        <w:rPr>
          <w:rFonts w:hint="cs"/>
          <w:b/>
          <w:bCs/>
          <w:rtl/>
        </w:rPr>
        <w:t xml:space="preserve">של </w:t>
      </w:r>
      <w:r w:rsidRPr="003C3B26">
        <w:rPr>
          <w:rFonts w:hint="cs"/>
          <w:b/>
          <w:bCs/>
          <w:rtl/>
        </w:rPr>
        <w:t>אזור הצפון.</w:t>
      </w:r>
    </w:p>
    <w:p w14:paraId="5B635992" w14:textId="77777777" w:rsidR="00DC19D2" w:rsidRPr="009B7E1B" w:rsidRDefault="00DC19D2" w:rsidP="00EC58B6">
      <w:pPr>
        <w:keepNext/>
        <w:keepLines/>
        <w:spacing w:line="269" w:lineRule="auto"/>
        <w:outlineLvl w:val="2"/>
        <w:rPr>
          <w:rFonts w:eastAsiaTheme="majorEastAsia"/>
          <w:bCs/>
          <w:sz w:val="18"/>
          <w:u w:val="single"/>
          <w:rtl/>
        </w:rPr>
      </w:pPr>
    </w:p>
    <w:p w14:paraId="0D70180C" w14:textId="77777777" w:rsidR="005C20E0" w:rsidRPr="00B419E4" w:rsidRDefault="005C20E0" w:rsidP="00EC58B6">
      <w:pPr>
        <w:keepNext/>
        <w:keepLines/>
        <w:spacing w:line="269" w:lineRule="auto"/>
        <w:outlineLvl w:val="2"/>
        <w:rPr>
          <w:rFonts w:eastAsiaTheme="majorEastAsia"/>
          <w:bCs/>
          <w:szCs w:val="28"/>
          <w:u w:val="single"/>
          <w:rtl/>
        </w:rPr>
      </w:pPr>
      <w:r w:rsidRPr="003C3B26">
        <w:rPr>
          <w:rFonts w:eastAsiaTheme="majorEastAsia" w:hint="cs"/>
          <w:bCs/>
          <w:szCs w:val="28"/>
          <w:u w:val="single"/>
          <w:rtl/>
        </w:rPr>
        <w:t>פערי מיגון ונזקי ירי ביישובי הצפון</w:t>
      </w:r>
    </w:p>
    <w:p w14:paraId="20574E51" w14:textId="77777777" w:rsidR="005C20E0" w:rsidRPr="003C3B26" w:rsidRDefault="005C20E0" w:rsidP="00EC58B6">
      <w:pPr>
        <w:spacing w:line="269" w:lineRule="auto"/>
        <w:ind w:left="-567"/>
        <w:rPr>
          <w:szCs w:val="20"/>
          <w:rtl/>
        </w:rPr>
      </w:pPr>
    </w:p>
    <w:p w14:paraId="5064379E" w14:textId="77777777" w:rsidR="005C20E0" w:rsidRDefault="005C20E0" w:rsidP="00EC58B6">
      <w:pPr>
        <w:pStyle w:val="af"/>
        <w:numPr>
          <w:ilvl w:val="0"/>
          <w:numId w:val="31"/>
        </w:numPr>
        <w:spacing w:line="269" w:lineRule="auto"/>
      </w:pPr>
      <w:r w:rsidRPr="00CD1EDE">
        <w:rPr>
          <w:rStyle w:val="70"/>
          <w:rFonts w:hint="cs"/>
          <w:rtl/>
        </w:rPr>
        <w:t>פערי מיגון ביישובי הצפון</w:t>
      </w:r>
      <w:r w:rsidRPr="00CD1EDE">
        <w:rPr>
          <w:rStyle w:val="70"/>
          <w:rtl/>
        </w:rPr>
        <w:t xml:space="preserve"> לפני המלח</w:t>
      </w:r>
      <w:r w:rsidR="00D52F2E" w:rsidRPr="00CD1EDE">
        <w:rPr>
          <w:rStyle w:val="70"/>
          <w:rFonts w:hint="cs"/>
          <w:rtl/>
        </w:rPr>
        <w:t>מה:</w:t>
      </w:r>
      <w:r w:rsidRPr="003C3B26">
        <w:rPr>
          <w:rFonts w:hint="cs"/>
          <w:rtl/>
        </w:rPr>
        <w:t xml:space="preserve"> בדוח מבקר המדינה מאוגוסט 2020 בנושא "ההיערכות להגנת העורף מפני איום טילים ורקטות (מיגון פיזי, התרעה ופינוי אוכלוסייה) - ביקורת מעקב"</w:t>
      </w:r>
      <w:r w:rsidRPr="003C3B26">
        <w:rPr>
          <w:vertAlign w:val="superscript"/>
          <w:rtl/>
        </w:rPr>
        <w:footnoteReference w:id="13"/>
      </w:r>
      <w:r w:rsidRPr="003C3B26">
        <w:rPr>
          <w:rFonts w:hint="cs"/>
          <w:rtl/>
        </w:rPr>
        <w:t xml:space="preserve"> נמצא כי נכון ליוני 2018 לחלק ניכר מתושבי הצפון לא היה מיגון תקני</w:t>
      </w:r>
      <w:r w:rsidRPr="003C3B26">
        <w:rPr>
          <w:vertAlign w:val="superscript"/>
          <w:rtl/>
        </w:rPr>
        <w:footnoteReference w:id="14"/>
      </w:r>
      <w:r w:rsidRPr="003C3B26">
        <w:rPr>
          <w:rFonts w:hint="cs"/>
          <w:rtl/>
        </w:rPr>
        <w:t xml:space="preserve">: 50,000 תושבים המתגוררים ביישובי קו העימות בצפון, בטווח של </w:t>
      </w:r>
      <w:r w:rsidR="007F03FE">
        <w:rPr>
          <w:rFonts w:hint="cs"/>
          <w:rtl/>
        </w:rPr>
        <w:t>0 - 9</w:t>
      </w:r>
      <w:r w:rsidRPr="003C3B26">
        <w:rPr>
          <w:rFonts w:hint="cs"/>
          <w:rtl/>
        </w:rPr>
        <w:t xml:space="preserve"> ק"מ מהגבול היו ללא מיגון תקני: 11,400 תושבים, שהם 15% מהתושבים המתגוררים בטווח של </w:t>
      </w:r>
      <w:r w:rsidR="007F03FE">
        <w:rPr>
          <w:rFonts w:hint="cs"/>
          <w:rtl/>
        </w:rPr>
        <w:lastRenderedPageBreak/>
        <w:t xml:space="preserve">0 -4 </w:t>
      </w:r>
      <w:r w:rsidRPr="003C3B26">
        <w:rPr>
          <w:rFonts w:hint="cs"/>
          <w:rtl/>
        </w:rPr>
        <w:t xml:space="preserve">ק"מ מהגבול ו-38,700 תושבים, שהם 33% מהתושבים המתגוררים בטווח של </w:t>
      </w:r>
      <w:r w:rsidR="007F03FE">
        <w:rPr>
          <w:rFonts w:hint="cs"/>
          <w:rtl/>
        </w:rPr>
        <w:t>4 - 9</w:t>
      </w:r>
      <w:r w:rsidRPr="003C3B26">
        <w:rPr>
          <w:rFonts w:hint="cs"/>
          <w:rtl/>
        </w:rPr>
        <w:t xml:space="preserve"> ק"מ מהגבול. </w:t>
      </w:r>
    </w:p>
    <w:p w14:paraId="2FB67919" w14:textId="77777777" w:rsidR="005C20E0" w:rsidRPr="003C3B26" w:rsidRDefault="005C20E0" w:rsidP="00EC58B6">
      <w:pPr>
        <w:spacing w:line="269" w:lineRule="auto"/>
        <w:ind w:left="-567"/>
        <w:rPr>
          <w:szCs w:val="20"/>
          <w:rtl/>
        </w:rPr>
      </w:pPr>
    </w:p>
    <w:p w14:paraId="06507F9D" w14:textId="77777777" w:rsidR="005C20E0" w:rsidRPr="003C3B26" w:rsidRDefault="005C20E0" w:rsidP="00EC58B6">
      <w:pPr>
        <w:pStyle w:val="af"/>
        <w:numPr>
          <w:ilvl w:val="0"/>
          <w:numId w:val="31"/>
        </w:numPr>
        <w:spacing w:line="269" w:lineRule="auto"/>
        <w:rPr>
          <w:rtl/>
        </w:rPr>
      </w:pPr>
      <w:r w:rsidRPr="00CD1EDE">
        <w:rPr>
          <w:rStyle w:val="70"/>
          <w:rFonts w:hint="cs"/>
          <w:rtl/>
        </w:rPr>
        <w:t xml:space="preserve">פערי מיגון במוסדות </w:t>
      </w:r>
      <w:r w:rsidRPr="00CD1EDE">
        <w:rPr>
          <w:rStyle w:val="70"/>
          <w:rFonts w:hint="eastAsia"/>
          <w:rtl/>
        </w:rPr>
        <w:t>חינוך</w:t>
      </w:r>
      <w:r w:rsidRPr="00CD1EDE">
        <w:rPr>
          <w:rStyle w:val="70"/>
          <w:rtl/>
        </w:rPr>
        <w:t xml:space="preserve"> - </w:t>
      </w:r>
      <w:r w:rsidRPr="00CD1EDE">
        <w:rPr>
          <w:rStyle w:val="70"/>
          <w:rFonts w:hint="cs"/>
          <w:rtl/>
        </w:rPr>
        <w:t>ה</w:t>
      </w:r>
      <w:r w:rsidRPr="00CD1EDE">
        <w:rPr>
          <w:rStyle w:val="70"/>
          <w:rFonts w:hint="eastAsia"/>
          <w:rtl/>
        </w:rPr>
        <w:t>מ</w:t>
      </w:r>
      <w:r w:rsidRPr="00CD1EDE">
        <w:rPr>
          <w:rStyle w:val="70"/>
          <w:rFonts w:hint="cs"/>
          <w:rtl/>
        </w:rPr>
        <w:t>ועצה האזורית</w:t>
      </w:r>
      <w:r w:rsidRPr="00CD1EDE">
        <w:rPr>
          <w:rStyle w:val="70"/>
          <w:rtl/>
        </w:rPr>
        <w:t xml:space="preserve"> </w:t>
      </w:r>
      <w:r w:rsidRPr="00CD1EDE">
        <w:rPr>
          <w:rStyle w:val="70"/>
          <w:rFonts w:hint="eastAsia"/>
          <w:rtl/>
        </w:rPr>
        <w:t>מטה</w:t>
      </w:r>
      <w:r w:rsidRPr="00CD1EDE">
        <w:rPr>
          <w:rStyle w:val="70"/>
          <w:rtl/>
        </w:rPr>
        <w:t xml:space="preserve"> </w:t>
      </w:r>
      <w:r w:rsidRPr="00CD1EDE">
        <w:rPr>
          <w:rStyle w:val="70"/>
          <w:rFonts w:hint="eastAsia"/>
          <w:rtl/>
        </w:rPr>
        <w:t>אשר</w:t>
      </w:r>
      <w:r w:rsidRPr="00CD1EDE">
        <w:rPr>
          <w:rStyle w:val="70"/>
          <w:rtl/>
        </w:rPr>
        <w:t xml:space="preserve"> </w:t>
      </w:r>
      <w:r w:rsidR="00D52F2E" w:rsidRPr="00CD1EDE">
        <w:rPr>
          <w:rStyle w:val="70"/>
          <w:rFonts w:hint="cs"/>
          <w:rtl/>
        </w:rPr>
        <w:t>כ</w:t>
      </w:r>
      <w:r w:rsidRPr="00CD1EDE">
        <w:rPr>
          <w:rStyle w:val="70"/>
          <w:rFonts w:hint="eastAsia"/>
          <w:rtl/>
        </w:rPr>
        <w:t>דוגמ</w:t>
      </w:r>
      <w:r w:rsidR="00D52F2E" w:rsidRPr="00CD1EDE">
        <w:rPr>
          <w:rStyle w:val="70"/>
          <w:rFonts w:hint="cs"/>
          <w:rtl/>
        </w:rPr>
        <w:t>ה:</w:t>
      </w:r>
      <w:r w:rsidR="00D52F2E">
        <w:rPr>
          <w:rFonts w:eastAsiaTheme="majorEastAsia" w:hint="cs"/>
          <w:bCs/>
          <w:spacing w:val="40"/>
          <w:rtl/>
        </w:rPr>
        <w:t xml:space="preserve"> </w:t>
      </w:r>
      <w:r w:rsidRPr="003C3B26">
        <w:rPr>
          <w:rFonts w:hint="cs"/>
          <w:rtl/>
        </w:rPr>
        <w:t xml:space="preserve">בסוף דצמבר 2023 פנה יו"ר המועצה האזורית מטה אשר למנכ"ל משרד החינוך ועמד על הצורך הדחוף במיגון מוסדות החינוך בשטח השיפוט של המועצה, לרבות ביישובים עורפיים, באופן שיאפשר לתושבים לחזור להתגורר בתחומי המועצה ולשקם את החוסן האישי והקהילתי. בלוח להלן </w:t>
      </w:r>
      <w:r w:rsidR="00B71DBE">
        <w:rPr>
          <w:rFonts w:hint="cs"/>
          <w:rtl/>
        </w:rPr>
        <w:t xml:space="preserve">יוצגו ממצאי המיפוי </w:t>
      </w:r>
      <w:r w:rsidRPr="003C3B26">
        <w:rPr>
          <w:rFonts w:hint="cs"/>
          <w:rtl/>
        </w:rPr>
        <w:t xml:space="preserve">שביצעה המועצה האזורית מטה אשר במוסדות החינוך </w:t>
      </w:r>
      <w:r w:rsidR="00B71DBE">
        <w:rPr>
          <w:rFonts w:hint="cs"/>
          <w:rtl/>
        </w:rPr>
        <w:t>שבתחום שיפוטה</w:t>
      </w:r>
      <w:r w:rsidRPr="003C3B26">
        <w:rPr>
          <w:rFonts w:hint="cs"/>
          <w:rtl/>
        </w:rPr>
        <w:t xml:space="preserve"> בנוגע לפערי המיגון הקיימים בהם. </w:t>
      </w:r>
    </w:p>
    <w:p w14:paraId="593C611B" w14:textId="77777777" w:rsidR="005C20E0" w:rsidRPr="003C3B26" w:rsidRDefault="005C20E0" w:rsidP="00EC58B6">
      <w:pPr>
        <w:spacing w:line="269" w:lineRule="auto"/>
        <w:ind w:left="-567"/>
        <w:rPr>
          <w:szCs w:val="20"/>
          <w:rtl/>
        </w:rPr>
      </w:pPr>
    </w:p>
    <w:p w14:paraId="7C66360D" w14:textId="77777777" w:rsidR="005C20E0" w:rsidRPr="003C3B26" w:rsidRDefault="005C20E0" w:rsidP="00EC58B6">
      <w:pPr>
        <w:spacing w:line="269" w:lineRule="auto"/>
        <w:ind w:left="312"/>
        <w:jc w:val="center"/>
        <w:rPr>
          <w:b/>
          <w:bCs/>
          <w:rtl/>
        </w:rPr>
      </w:pPr>
      <w:r w:rsidRPr="00E51EE4">
        <w:rPr>
          <w:rFonts w:hint="cs"/>
          <w:rtl/>
        </w:rPr>
        <w:t>לוח 2:</w:t>
      </w:r>
      <w:r w:rsidRPr="003C3B26">
        <w:rPr>
          <w:rFonts w:hint="cs"/>
          <w:b/>
          <w:bCs/>
          <w:rtl/>
        </w:rPr>
        <w:t xml:space="preserve"> פערי מיגון במוסדות חינוך במועצה האזורית מטה אשר, מאי 2024</w:t>
      </w:r>
    </w:p>
    <w:tbl>
      <w:tblPr>
        <w:tblStyle w:val="13"/>
        <w:bidiVisual/>
        <w:tblW w:w="0" w:type="auto"/>
        <w:tblInd w:w="275" w:type="dxa"/>
        <w:tblLook w:val="04A0" w:firstRow="1" w:lastRow="0" w:firstColumn="1" w:lastColumn="0" w:noHBand="0" w:noVBand="1"/>
      </w:tblPr>
      <w:tblGrid>
        <w:gridCol w:w="1131"/>
        <w:gridCol w:w="1137"/>
        <w:gridCol w:w="1202"/>
        <w:gridCol w:w="1066"/>
        <w:gridCol w:w="1195"/>
        <w:gridCol w:w="1060"/>
        <w:gridCol w:w="1144"/>
      </w:tblGrid>
      <w:tr w:rsidR="005C20E0" w:rsidRPr="00CD1EDE" w14:paraId="6D385B8B" w14:textId="77777777" w:rsidTr="00800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dxa"/>
          </w:tcPr>
          <w:p w14:paraId="78348A7A" w14:textId="77777777" w:rsidR="005C20E0" w:rsidRPr="00CD1EDE" w:rsidRDefault="005C20E0" w:rsidP="00EC58B6">
            <w:pPr>
              <w:spacing w:line="269" w:lineRule="auto"/>
              <w:rPr>
                <w:sz w:val="22"/>
                <w:szCs w:val="22"/>
                <w:rtl/>
              </w:rPr>
            </w:pPr>
          </w:p>
        </w:tc>
        <w:tc>
          <w:tcPr>
            <w:tcW w:w="2339" w:type="dxa"/>
            <w:gridSpan w:val="2"/>
          </w:tcPr>
          <w:p w14:paraId="12B170F8" w14:textId="77777777" w:rsidR="005C20E0" w:rsidRPr="00CD1EDE" w:rsidRDefault="005C20E0" w:rsidP="00EC58B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מעונות ילדים</w:t>
            </w:r>
          </w:p>
        </w:tc>
        <w:tc>
          <w:tcPr>
            <w:tcW w:w="2261" w:type="dxa"/>
            <w:gridSpan w:val="2"/>
          </w:tcPr>
          <w:p w14:paraId="3C479D4E" w14:textId="77777777" w:rsidR="005C20E0" w:rsidRPr="00CD1EDE" w:rsidRDefault="005C20E0" w:rsidP="00EC58B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גני ילדים</w:t>
            </w:r>
          </w:p>
        </w:tc>
        <w:tc>
          <w:tcPr>
            <w:tcW w:w="2204" w:type="dxa"/>
            <w:gridSpan w:val="2"/>
          </w:tcPr>
          <w:p w14:paraId="226A908E" w14:textId="77777777" w:rsidR="005C20E0" w:rsidRPr="00CD1EDE" w:rsidRDefault="005C20E0" w:rsidP="00EC58B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בתי ספר</w:t>
            </w:r>
          </w:p>
        </w:tc>
      </w:tr>
      <w:tr w:rsidR="005C20E0" w:rsidRPr="00CD1EDE" w14:paraId="0C567552" w14:textId="77777777" w:rsidTr="00800A4A">
        <w:tc>
          <w:tcPr>
            <w:cnfStyle w:val="001000000000" w:firstRow="0" w:lastRow="0" w:firstColumn="1" w:lastColumn="0" w:oddVBand="0" w:evenVBand="0" w:oddHBand="0" w:evenHBand="0" w:firstRowFirstColumn="0" w:firstRowLastColumn="0" w:lastRowFirstColumn="0" w:lastRowLastColumn="0"/>
            <w:tcW w:w="1131" w:type="dxa"/>
          </w:tcPr>
          <w:p w14:paraId="261CDA09" w14:textId="77777777" w:rsidR="005C20E0" w:rsidRPr="00CD1EDE" w:rsidRDefault="005C20E0" w:rsidP="00EC58B6">
            <w:pPr>
              <w:spacing w:line="269" w:lineRule="auto"/>
              <w:jc w:val="left"/>
              <w:rPr>
                <w:sz w:val="22"/>
                <w:szCs w:val="22"/>
                <w:rtl/>
              </w:rPr>
            </w:pPr>
          </w:p>
        </w:tc>
        <w:tc>
          <w:tcPr>
            <w:tcW w:w="1137" w:type="dxa"/>
          </w:tcPr>
          <w:p w14:paraId="3BE54C88"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המוסדות שבהם יש חוסר במיגון</w:t>
            </w:r>
          </w:p>
        </w:tc>
        <w:tc>
          <w:tcPr>
            <w:tcW w:w="1202" w:type="dxa"/>
          </w:tcPr>
          <w:p w14:paraId="66B5DF43"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הילדים הרשומים במוסדות</w:t>
            </w:r>
            <w:r w:rsidR="000A426F" w:rsidRPr="00CD1EDE">
              <w:rPr>
                <w:rFonts w:hint="cs"/>
                <w:sz w:val="22"/>
                <w:szCs w:val="22"/>
                <w:rtl/>
              </w:rPr>
              <w:t xml:space="preserve"> אלה</w:t>
            </w:r>
          </w:p>
        </w:tc>
        <w:tc>
          <w:tcPr>
            <w:tcW w:w="1066" w:type="dxa"/>
          </w:tcPr>
          <w:p w14:paraId="6A42EFB8"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המוסדות שבהם יש חוסר במיגון</w:t>
            </w:r>
          </w:p>
        </w:tc>
        <w:tc>
          <w:tcPr>
            <w:tcW w:w="1195" w:type="dxa"/>
          </w:tcPr>
          <w:p w14:paraId="24F352A4"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הילדים הרשומים במוסדות</w:t>
            </w:r>
            <w:r w:rsidR="000A426F" w:rsidRPr="00CD1EDE">
              <w:rPr>
                <w:rFonts w:hint="cs"/>
                <w:sz w:val="22"/>
                <w:szCs w:val="22"/>
                <w:rtl/>
              </w:rPr>
              <w:t xml:space="preserve"> אלה</w:t>
            </w:r>
          </w:p>
        </w:tc>
        <w:tc>
          <w:tcPr>
            <w:tcW w:w="1060" w:type="dxa"/>
          </w:tcPr>
          <w:p w14:paraId="25B62D87"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המוסדות שבהם יש חוסר במיגון</w:t>
            </w:r>
          </w:p>
        </w:tc>
        <w:tc>
          <w:tcPr>
            <w:tcW w:w="1144" w:type="dxa"/>
          </w:tcPr>
          <w:p w14:paraId="58FD669D"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מספר התלמידים ואנשי הצוות החינוכי במוסדות</w:t>
            </w:r>
            <w:r w:rsidR="000A426F" w:rsidRPr="00CD1EDE">
              <w:rPr>
                <w:rFonts w:hint="cs"/>
                <w:sz w:val="22"/>
                <w:szCs w:val="22"/>
                <w:rtl/>
              </w:rPr>
              <w:t xml:space="preserve"> אלה</w:t>
            </w:r>
          </w:p>
        </w:tc>
      </w:tr>
      <w:tr w:rsidR="005C20E0" w:rsidRPr="00CD1EDE" w14:paraId="249CA01F" w14:textId="77777777" w:rsidTr="00800A4A">
        <w:tc>
          <w:tcPr>
            <w:cnfStyle w:val="001000000000" w:firstRow="0" w:lastRow="0" w:firstColumn="1" w:lastColumn="0" w:oddVBand="0" w:evenVBand="0" w:oddHBand="0" w:evenHBand="0" w:firstRowFirstColumn="0" w:firstRowLastColumn="0" w:lastRowFirstColumn="0" w:lastRowLastColumn="0"/>
            <w:tcW w:w="1131" w:type="dxa"/>
          </w:tcPr>
          <w:p w14:paraId="6BDF8DEC" w14:textId="77777777" w:rsidR="005C20E0" w:rsidRPr="00CD1EDE" w:rsidRDefault="005C20E0" w:rsidP="00EC58B6">
            <w:pPr>
              <w:spacing w:line="269" w:lineRule="auto"/>
              <w:jc w:val="left"/>
              <w:rPr>
                <w:sz w:val="22"/>
                <w:szCs w:val="22"/>
                <w:rtl/>
              </w:rPr>
            </w:pPr>
            <w:r w:rsidRPr="00CD1EDE">
              <w:rPr>
                <w:rFonts w:hint="cs"/>
                <w:sz w:val="22"/>
                <w:szCs w:val="22"/>
                <w:rtl/>
              </w:rPr>
              <w:t>יישובים ה</w:t>
            </w:r>
            <w:r w:rsidR="000A426F" w:rsidRPr="00CD1EDE">
              <w:rPr>
                <w:rFonts w:hint="cs"/>
                <w:sz w:val="22"/>
                <w:szCs w:val="22"/>
                <w:rtl/>
              </w:rPr>
              <w:t>מרוחקים 0 - 3.5</w:t>
            </w:r>
            <w:r w:rsidRPr="00CD1EDE">
              <w:rPr>
                <w:rFonts w:hint="cs"/>
                <w:sz w:val="22"/>
                <w:szCs w:val="22"/>
                <w:rtl/>
              </w:rPr>
              <w:t xml:space="preserve"> ק"מ מהגבול</w:t>
            </w:r>
          </w:p>
        </w:tc>
        <w:tc>
          <w:tcPr>
            <w:tcW w:w="1137" w:type="dxa"/>
          </w:tcPr>
          <w:p w14:paraId="7A548D58"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6</w:t>
            </w:r>
          </w:p>
        </w:tc>
        <w:tc>
          <w:tcPr>
            <w:tcW w:w="1202" w:type="dxa"/>
          </w:tcPr>
          <w:p w14:paraId="18BF577E"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171</w:t>
            </w:r>
          </w:p>
        </w:tc>
        <w:tc>
          <w:tcPr>
            <w:tcW w:w="1066" w:type="dxa"/>
          </w:tcPr>
          <w:p w14:paraId="7F8C2D40"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13</w:t>
            </w:r>
          </w:p>
        </w:tc>
        <w:tc>
          <w:tcPr>
            <w:tcW w:w="1195" w:type="dxa"/>
          </w:tcPr>
          <w:p w14:paraId="3FB0DE18"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253</w:t>
            </w:r>
          </w:p>
        </w:tc>
        <w:tc>
          <w:tcPr>
            <w:tcW w:w="1060" w:type="dxa"/>
          </w:tcPr>
          <w:p w14:paraId="7F4523A5"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4</w:t>
            </w:r>
          </w:p>
        </w:tc>
        <w:tc>
          <w:tcPr>
            <w:tcW w:w="1144" w:type="dxa"/>
          </w:tcPr>
          <w:p w14:paraId="1A75647C"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991</w:t>
            </w:r>
          </w:p>
        </w:tc>
      </w:tr>
      <w:tr w:rsidR="005C20E0" w:rsidRPr="00CD1EDE" w14:paraId="4E9B5AFE" w14:textId="77777777" w:rsidTr="00800A4A">
        <w:tc>
          <w:tcPr>
            <w:cnfStyle w:val="001000000000" w:firstRow="0" w:lastRow="0" w:firstColumn="1" w:lastColumn="0" w:oddVBand="0" w:evenVBand="0" w:oddHBand="0" w:evenHBand="0" w:firstRowFirstColumn="0" w:firstRowLastColumn="0" w:lastRowFirstColumn="0" w:lastRowLastColumn="0"/>
            <w:tcW w:w="1131" w:type="dxa"/>
          </w:tcPr>
          <w:p w14:paraId="27B78C25" w14:textId="77777777" w:rsidR="005C20E0" w:rsidRPr="00CD1EDE" w:rsidRDefault="005C20E0" w:rsidP="00EC58B6">
            <w:pPr>
              <w:spacing w:line="269" w:lineRule="auto"/>
              <w:jc w:val="left"/>
              <w:rPr>
                <w:sz w:val="22"/>
                <w:szCs w:val="22"/>
                <w:rtl/>
              </w:rPr>
            </w:pPr>
            <w:r w:rsidRPr="00CD1EDE">
              <w:rPr>
                <w:rFonts w:hint="cs"/>
                <w:sz w:val="22"/>
                <w:szCs w:val="22"/>
                <w:rtl/>
              </w:rPr>
              <w:t>יישובים ה</w:t>
            </w:r>
            <w:r w:rsidR="000A426F" w:rsidRPr="00CD1EDE">
              <w:rPr>
                <w:rFonts w:hint="cs"/>
                <w:sz w:val="22"/>
                <w:szCs w:val="22"/>
                <w:rtl/>
              </w:rPr>
              <w:t>מרוחקים</w:t>
            </w:r>
            <w:r w:rsidRPr="00CD1EDE">
              <w:rPr>
                <w:rFonts w:hint="cs"/>
                <w:sz w:val="22"/>
                <w:szCs w:val="22"/>
                <w:rtl/>
              </w:rPr>
              <w:t xml:space="preserve"> </w:t>
            </w:r>
            <w:r w:rsidR="000A426F" w:rsidRPr="00CD1EDE">
              <w:rPr>
                <w:rFonts w:hint="cs"/>
                <w:sz w:val="22"/>
                <w:szCs w:val="22"/>
                <w:rtl/>
              </w:rPr>
              <w:t>3.5 - 9</w:t>
            </w:r>
            <w:r w:rsidRPr="00CD1EDE">
              <w:rPr>
                <w:rFonts w:hint="cs"/>
                <w:sz w:val="22"/>
                <w:szCs w:val="22"/>
                <w:rtl/>
              </w:rPr>
              <w:t xml:space="preserve"> ק"מ מהגבול</w:t>
            </w:r>
          </w:p>
        </w:tc>
        <w:tc>
          <w:tcPr>
            <w:tcW w:w="1137" w:type="dxa"/>
          </w:tcPr>
          <w:p w14:paraId="47883AD6"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6</w:t>
            </w:r>
          </w:p>
        </w:tc>
        <w:tc>
          <w:tcPr>
            <w:tcW w:w="1202" w:type="dxa"/>
          </w:tcPr>
          <w:p w14:paraId="504603F3"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יותר מ-80*</w:t>
            </w:r>
          </w:p>
        </w:tc>
        <w:tc>
          <w:tcPr>
            <w:tcW w:w="1066" w:type="dxa"/>
          </w:tcPr>
          <w:p w14:paraId="291263CF"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12</w:t>
            </w:r>
          </w:p>
        </w:tc>
        <w:tc>
          <w:tcPr>
            <w:tcW w:w="1195" w:type="dxa"/>
          </w:tcPr>
          <w:p w14:paraId="418BD092"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306</w:t>
            </w:r>
          </w:p>
        </w:tc>
        <w:tc>
          <w:tcPr>
            <w:tcW w:w="1060" w:type="dxa"/>
          </w:tcPr>
          <w:p w14:paraId="2BCD38BF"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4**</w:t>
            </w:r>
          </w:p>
        </w:tc>
        <w:tc>
          <w:tcPr>
            <w:tcW w:w="1144" w:type="dxa"/>
          </w:tcPr>
          <w:p w14:paraId="7B06CAB4"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2,827</w:t>
            </w:r>
          </w:p>
        </w:tc>
      </w:tr>
      <w:tr w:rsidR="005C20E0" w:rsidRPr="00CD1EDE" w14:paraId="3B081D8F" w14:textId="77777777" w:rsidTr="00800A4A">
        <w:tc>
          <w:tcPr>
            <w:cnfStyle w:val="001000000000" w:firstRow="0" w:lastRow="0" w:firstColumn="1" w:lastColumn="0" w:oddVBand="0" w:evenVBand="0" w:oddHBand="0" w:evenHBand="0" w:firstRowFirstColumn="0" w:firstRowLastColumn="0" w:lastRowFirstColumn="0" w:lastRowLastColumn="0"/>
            <w:tcW w:w="1131" w:type="dxa"/>
          </w:tcPr>
          <w:p w14:paraId="38FEA900" w14:textId="77777777" w:rsidR="005C20E0" w:rsidRPr="00CD1EDE" w:rsidRDefault="002C06B2" w:rsidP="00EC58B6">
            <w:pPr>
              <w:spacing w:line="269" w:lineRule="auto"/>
              <w:jc w:val="left"/>
              <w:rPr>
                <w:sz w:val="22"/>
                <w:szCs w:val="22"/>
                <w:rtl/>
              </w:rPr>
            </w:pPr>
            <w:r w:rsidRPr="00CD1EDE">
              <w:rPr>
                <w:rFonts w:hint="cs"/>
                <w:sz w:val="22"/>
                <w:szCs w:val="22"/>
                <w:rtl/>
              </w:rPr>
              <w:t>ב</w:t>
            </w:r>
            <w:r w:rsidR="005C20E0" w:rsidRPr="00CD1EDE">
              <w:rPr>
                <w:rFonts w:hint="cs"/>
                <w:sz w:val="22"/>
                <w:szCs w:val="22"/>
                <w:rtl/>
              </w:rPr>
              <w:t>סה"כ</w:t>
            </w:r>
          </w:p>
        </w:tc>
        <w:tc>
          <w:tcPr>
            <w:tcW w:w="1137" w:type="dxa"/>
          </w:tcPr>
          <w:p w14:paraId="1CA63FF7"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12</w:t>
            </w:r>
          </w:p>
        </w:tc>
        <w:tc>
          <w:tcPr>
            <w:tcW w:w="1202" w:type="dxa"/>
          </w:tcPr>
          <w:p w14:paraId="30F0ADD7"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יותר מ-251*</w:t>
            </w:r>
          </w:p>
        </w:tc>
        <w:tc>
          <w:tcPr>
            <w:tcW w:w="1066" w:type="dxa"/>
          </w:tcPr>
          <w:p w14:paraId="1C49D30B"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25</w:t>
            </w:r>
          </w:p>
        </w:tc>
        <w:tc>
          <w:tcPr>
            <w:tcW w:w="1195" w:type="dxa"/>
          </w:tcPr>
          <w:p w14:paraId="573220D7"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559</w:t>
            </w:r>
          </w:p>
        </w:tc>
        <w:tc>
          <w:tcPr>
            <w:tcW w:w="1060" w:type="dxa"/>
          </w:tcPr>
          <w:p w14:paraId="3922BBC3"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8**</w:t>
            </w:r>
          </w:p>
        </w:tc>
        <w:tc>
          <w:tcPr>
            <w:tcW w:w="1144" w:type="dxa"/>
          </w:tcPr>
          <w:p w14:paraId="0489F1A6" w14:textId="77777777" w:rsidR="005C20E0" w:rsidRPr="00CD1EDE"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CD1EDE">
              <w:rPr>
                <w:rFonts w:hint="cs"/>
                <w:sz w:val="22"/>
                <w:szCs w:val="22"/>
                <w:rtl/>
              </w:rPr>
              <w:t>3,818</w:t>
            </w:r>
          </w:p>
        </w:tc>
      </w:tr>
    </w:tbl>
    <w:p w14:paraId="4162CFE4" w14:textId="77777777" w:rsidR="005C20E0" w:rsidRPr="009B7E1B" w:rsidRDefault="00C67075" w:rsidP="00EC58B6">
      <w:pPr>
        <w:spacing w:line="269" w:lineRule="auto"/>
        <w:ind w:left="312"/>
        <w:rPr>
          <w:szCs w:val="20"/>
          <w:rtl/>
        </w:rPr>
      </w:pPr>
      <w:r w:rsidRPr="009B7E1B">
        <w:rPr>
          <w:rFonts w:hint="cs"/>
          <w:szCs w:val="20"/>
          <w:rtl/>
        </w:rPr>
        <w:t>ה</w:t>
      </w:r>
      <w:r w:rsidR="005C20E0" w:rsidRPr="009B7E1B">
        <w:rPr>
          <w:rFonts w:hint="cs"/>
          <w:szCs w:val="20"/>
          <w:rtl/>
        </w:rPr>
        <w:t xml:space="preserve">מקור: </w:t>
      </w:r>
      <w:r w:rsidRPr="009B7E1B">
        <w:rPr>
          <w:rFonts w:hint="cs"/>
          <w:szCs w:val="20"/>
          <w:rtl/>
        </w:rPr>
        <w:t>ה</w:t>
      </w:r>
      <w:r w:rsidR="005C20E0" w:rsidRPr="009B7E1B">
        <w:rPr>
          <w:rFonts w:hint="cs"/>
          <w:szCs w:val="20"/>
          <w:rtl/>
        </w:rPr>
        <w:t xml:space="preserve">מועצה </w:t>
      </w:r>
      <w:r w:rsidRPr="009B7E1B">
        <w:rPr>
          <w:rFonts w:hint="cs"/>
          <w:szCs w:val="20"/>
          <w:rtl/>
        </w:rPr>
        <w:t>ה</w:t>
      </w:r>
      <w:r w:rsidR="005C20E0" w:rsidRPr="009B7E1B">
        <w:rPr>
          <w:rFonts w:hint="cs"/>
          <w:szCs w:val="20"/>
          <w:rtl/>
        </w:rPr>
        <w:t>אזורית מטה אשר.</w:t>
      </w:r>
    </w:p>
    <w:p w14:paraId="06CE289C" w14:textId="77777777" w:rsidR="005C20E0" w:rsidRPr="009B7E1B" w:rsidRDefault="005C20E0" w:rsidP="00EC58B6">
      <w:pPr>
        <w:spacing w:line="269" w:lineRule="auto"/>
        <w:ind w:left="312"/>
        <w:rPr>
          <w:szCs w:val="20"/>
          <w:rtl/>
        </w:rPr>
      </w:pPr>
      <w:r w:rsidRPr="009B7E1B">
        <w:rPr>
          <w:rFonts w:hint="cs"/>
          <w:szCs w:val="20"/>
          <w:rtl/>
        </w:rPr>
        <w:t>*</w:t>
      </w:r>
      <w:r w:rsidR="00CD1EDE" w:rsidRPr="009B7E1B">
        <w:rPr>
          <w:rFonts w:hint="cs"/>
          <w:szCs w:val="20"/>
          <w:rtl/>
        </w:rPr>
        <w:t xml:space="preserve"> </w:t>
      </w:r>
      <w:r w:rsidRPr="009B7E1B">
        <w:rPr>
          <w:rFonts w:hint="cs"/>
          <w:szCs w:val="20"/>
          <w:rtl/>
        </w:rPr>
        <w:t xml:space="preserve">חסרים נתונים לגבי </w:t>
      </w:r>
      <w:r w:rsidR="00C67075" w:rsidRPr="009B7E1B">
        <w:rPr>
          <w:rFonts w:hint="cs"/>
          <w:szCs w:val="20"/>
          <w:rtl/>
        </w:rPr>
        <w:t xml:space="preserve">שלושה </w:t>
      </w:r>
      <w:r w:rsidRPr="009B7E1B">
        <w:rPr>
          <w:rFonts w:hint="cs"/>
          <w:szCs w:val="20"/>
          <w:rtl/>
        </w:rPr>
        <w:t>מעונות.</w:t>
      </w:r>
    </w:p>
    <w:p w14:paraId="2DF8A6CA" w14:textId="77777777" w:rsidR="005C20E0" w:rsidRPr="009B7E1B" w:rsidRDefault="005C20E0" w:rsidP="00EC58B6">
      <w:pPr>
        <w:spacing w:line="269" w:lineRule="auto"/>
        <w:ind w:left="312"/>
        <w:rPr>
          <w:szCs w:val="20"/>
          <w:rtl/>
        </w:rPr>
      </w:pPr>
      <w:r w:rsidRPr="009B7E1B">
        <w:rPr>
          <w:rFonts w:hint="cs"/>
          <w:szCs w:val="20"/>
          <w:rtl/>
        </w:rPr>
        <w:t>**</w:t>
      </w:r>
      <w:r w:rsidR="00CD1EDE" w:rsidRPr="009B7E1B">
        <w:rPr>
          <w:rFonts w:hint="cs"/>
          <w:szCs w:val="20"/>
          <w:rtl/>
        </w:rPr>
        <w:t xml:space="preserve"> </w:t>
      </w:r>
      <w:r w:rsidRPr="009B7E1B">
        <w:rPr>
          <w:rFonts w:hint="cs"/>
          <w:szCs w:val="20"/>
          <w:rtl/>
        </w:rPr>
        <w:t xml:space="preserve">בנוגע לשני בתי ספר צוין במאי 2024 כי המיגון בהם אושר עקרונית, ובנוגע לבית ספר אחד צוין כי </w:t>
      </w:r>
      <w:r w:rsidR="00C67075" w:rsidRPr="009B7E1B">
        <w:rPr>
          <w:rFonts w:hint="cs"/>
          <w:szCs w:val="20"/>
          <w:rtl/>
        </w:rPr>
        <w:t xml:space="preserve">ארבעה </w:t>
      </w:r>
      <w:r w:rsidRPr="009B7E1B">
        <w:rPr>
          <w:rFonts w:hint="cs"/>
          <w:szCs w:val="20"/>
          <w:rtl/>
        </w:rPr>
        <w:t>מרחבים מוגנים בו נמצאים בהקמה.</w:t>
      </w:r>
    </w:p>
    <w:p w14:paraId="37235D1D" w14:textId="77777777" w:rsidR="005C20E0" w:rsidRPr="003C3B26" w:rsidRDefault="005C20E0" w:rsidP="00EC58B6">
      <w:pPr>
        <w:spacing w:line="269" w:lineRule="auto"/>
        <w:ind w:left="-567"/>
        <w:rPr>
          <w:szCs w:val="20"/>
          <w:rtl/>
        </w:rPr>
      </w:pPr>
    </w:p>
    <w:p w14:paraId="62B7F12F" w14:textId="77777777" w:rsidR="005C20E0" w:rsidRDefault="005C20E0" w:rsidP="00EC58B6">
      <w:pPr>
        <w:spacing w:line="269" w:lineRule="auto"/>
        <w:ind w:left="312"/>
        <w:rPr>
          <w:b/>
          <w:bCs/>
          <w:rtl/>
        </w:rPr>
      </w:pPr>
      <w:r w:rsidRPr="003C3B26">
        <w:rPr>
          <w:rFonts w:hint="eastAsia"/>
          <w:b/>
          <w:bCs/>
          <w:rtl/>
        </w:rPr>
        <w:t>מהלוח</w:t>
      </w:r>
      <w:r w:rsidRPr="003C3B26">
        <w:rPr>
          <w:b/>
          <w:bCs/>
          <w:rtl/>
        </w:rPr>
        <w:t xml:space="preserve"> </w:t>
      </w:r>
      <w:r w:rsidRPr="003C3B26">
        <w:rPr>
          <w:rFonts w:hint="eastAsia"/>
          <w:b/>
          <w:bCs/>
          <w:rtl/>
        </w:rPr>
        <w:t>עולה</w:t>
      </w:r>
      <w:r w:rsidRPr="003C3B26">
        <w:rPr>
          <w:b/>
          <w:bCs/>
          <w:rtl/>
        </w:rPr>
        <w:t xml:space="preserve"> </w:t>
      </w:r>
      <w:r w:rsidRPr="003C3B26">
        <w:rPr>
          <w:rFonts w:hint="eastAsia"/>
          <w:b/>
          <w:bCs/>
          <w:rtl/>
        </w:rPr>
        <w:t>כי</w:t>
      </w:r>
      <w:r w:rsidRPr="003C3B26">
        <w:rPr>
          <w:b/>
          <w:bCs/>
          <w:rtl/>
        </w:rPr>
        <w:t xml:space="preserve"> </w:t>
      </w:r>
      <w:r w:rsidRPr="003C3B26">
        <w:rPr>
          <w:rFonts w:hint="eastAsia"/>
          <w:b/>
          <w:bCs/>
          <w:rtl/>
        </w:rPr>
        <w:t>על</w:t>
      </w:r>
      <w:r w:rsidRPr="003C3B26">
        <w:rPr>
          <w:b/>
          <w:bCs/>
          <w:rtl/>
        </w:rPr>
        <w:t xml:space="preserve"> </w:t>
      </w:r>
      <w:r w:rsidRPr="003C3B26">
        <w:rPr>
          <w:rFonts w:hint="eastAsia"/>
          <w:b/>
          <w:bCs/>
          <w:rtl/>
        </w:rPr>
        <w:t>פי</w:t>
      </w:r>
      <w:r w:rsidRPr="003C3B26">
        <w:rPr>
          <w:b/>
          <w:bCs/>
          <w:rtl/>
        </w:rPr>
        <w:t xml:space="preserve"> </w:t>
      </w:r>
      <w:r w:rsidRPr="003C3B26">
        <w:rPr>
          <w:rFonts w:hint="eastAsia"/>
          <w:b/>
          <w:bCs/>
          <w:rtl/>
        </w:rPr>
        <w:t>נתוני</w:t>
      </w:r>
      <w:r w:rsidRPr="003C3B26">
        <w:rPr>
          <w:b/>
          <w:bCs/>
          <w:rtl/>
        </w:rPr>
        <w:t xml:space="preserve"> </w:t>
      </w:r>
      <w:r w:rsidRPr="003C3B26">
        <w:rPr>
          <w:rFonts w:hint="eastAsia"/>
          <w:b/>
          <w:bCs/>
          <w:rtl/>
        </w:rPr>
        <w:t>המועצה</w:t>
      </w:r>
      <w:r w:rsidRPr="003C3B26">
        <w:rPr>
          <w:b/>
          <w:bCs/>
          <w:rtl/>
        </w:rPr>
        <w:t xml:space="preserve"> </w:t>
      </w:r>
      <w:r w:rsidRPr="003C3B26">
        <w:rPr>
          <w:rFonts w:hint="eastAsia"/>
          <w:b/>
          <w:bCs/>
          <w:rtl/>
        </w:rPr>
        <w:t>האזורית</w:t>
      </w:r>
      <w:r w:rsidRPr="003C3B26">
        <w:rPr>
          <w:b/>
          <w:bCs/>
          <w:rtl/>
        </w:rPr>
        <w:t xml:space="preserve"> </w:t>
      </w:r>
      <w:r w:rsidRPr="003C3B26">
        <w:rPr>
          <w:rFonts w:hint="eastAsia"/>
          <w:b/>
          <w:bCs/>
          <w:rtl/>
        </w:rPr>
        <w:t>מטה</w:t>
      </w:r>
      <w:r w:rsidRPr="003C3B26">
        <w:rPr>
          <w:b/>
          <w:bCs/>
          <w:rtl/>
        </w:rPr>
        <w:t xml:space="preserve"> </w:t>
      </w:r>
      <w:r w:rsidRPr="003C3B26">
        <w:rPr>
          <w:rFonts w:hint="eastAsia"/>
          <w:b/>
          <w:bCs/>
          <w:rtl/>
        </w:rPr>
        <w:t>אשר</w:t>
      </w:r>
      <w:r w:rsidRPr="003C3B26">
        <w:rPr>
          <w:b/>
          <w:bCs/>
          <w:rtl/>
        </w:rPr>
        <w:t xml:space="preserve"> </w:t>
      </w:r>
      <w:r w:rsidRPr="003C3B26">
        <w:rPr>
          <w:rFonts w:hint="eastAsia"/>
          <w:b/>
          <w:bCs/>
          <w:rtl/>
        </w:rPr>
        <w:t>מדצמבר</w:t>
      </w:r>
      <w:r w:rsidRPr="003C3B26">
        <w:rPr>
          <w:b/>
          <w:bCs/>
          <w:rtl/>
        </w:rPr>
        <w:t xml:space="preserve"> 2023, </w:t>
      </w:r>
      <w:r w:rsidRPr="003C3B26">
        <w:rPr>
          <w:rFonts w:hint="eastAsia"/>
          <w:b/>
          <w:bCs/>
          <w:rtl/>
        </w:rPr>
        <w:t>נמצאו</w:t>
      </w:r>
      <w:r w:rsidRPr="003C3B26">
        <w:rPr>
          <w:b/>
          <w:bCs/>
          <w:rtl/>
        </w:rPr>
        <w:t xml:space="preserve"> </w:t>
      </w:r>
      <w:r w:rsidRPr="003C3B26">
        <w:rPr>
          <w:rFonts w:hint="eastAsia"/>
          <w:b/>
          <w:bCs/>
          <w:rtl/>
        </w:rPr>
        <w:t>פערי</w:t>
      </w:r>
      <w:r w:rsidRPr="003C3B26">
        <w:rPr>
          <w:b/>
          <w:bCs/>
          <w:rtl/>
        </w:rPr>
        <w:t xml:space="preserve"> </w:t>
      </w:r>
      <w:r w:rsidRPr="003C3B26">
        <w:rPr>
          <w:rFonts w:hint="eastAsia"/>
          <w:b/>
          <w:bCs/>
          <w:rtl/>
        </w:rPr>
        <w:t>מיגון</w:t>
      </w:r>
      <w:r w:rsidRPr="003C3B26">
        <w:rPr>
          <w:b/>
          <w:bCs/>
          <w:rtl/>
        </w:rPr>
        <w:t xml:space="preserve"> </w:t>
      </w:r>
      <w:r w:rsidRPr="003C3B26">
        <w:rPr>
          <w:rFonts w:hint="eastAsia"/>
          <w:b/>
          <w:bCs/>
          <w:rtl/>
        </w:rPr>
        <w:t>ב</w:t>
      </w:r>
      <w:r w:rsidRPr="003C3B26">
        <w:rPr>
          <w:b/>
          <w:bCs/>
          <w:rtl/>
        </w:rPr>
        <w:t xml:space="preserve">-45 </w:t>
      </w:r>
      <w:r w:rsidRPr="003C3B26">
        <w:rPr>
          <w:rFonts w:hint="eastAsia"/>
          <w:b/>
          <w:bCs/>
          <w:rtl/>
        </w:rPr>
        <w:t>מוסדות</w:t>
      </w:r>
      <w:r w:rsidRPr="003C3B26">
        <w:rPr>
          <w:b/>
          <w:bCs/>
          <w:rtl/>
        </w:rPr>
        <w:t xml:space="preserve"> </w:t>
      </w:r>
      <w:r w:rsidRPr="003C3B26">
        <w:rPr>
          <w:rFonts w:hint="eastAsia"/>
          <w:b/>
          <w:bCs/>
          <w:rtl/>
        </w:rPr>
        <w:t>חינוך</w:t>
      </w:r>
      <w:r w:rsidRPr="003C3B26">
        <w:rPr>
          <w:b/>
          <w:bCs/>
          <w:rtl/>
        </w:rPr>
        <w:t xml:space="preserve"> </w:t>
      </w:r>
      <w:r w:rsidRPr="003C3B26">
        <w:rPr>
          <w:rFonts w:hint="eastAsia"/>
          <w:b/>
          <w:bCs/>
          <w:rtl/>
        </w:rPr>
        <w:t>בתחומי</w:t>
      </w:r>
      <w:r w:rsidRPr="003C3B26">
        <w:rPr>
          <w:b/>
          <w:bCs/>
          <w:rtl/>
        </w:rPr>
        <w:t xml:space="preserve"> </w:t>
      </w:r>
      <w:r w:rsidRPr="003C3B26">
        <w:rPr>
          <w:rFonts w:hint="eastAsia"/>
          <w:b/>
          <w:bCs/>
          <w:rtl/>
        </w:rPr>
        <w:t>המועצה</w:t>
      </w:r>
      <w:r w:rsidRPr="003C3B26">
        <w:rPr>
          <w:b/>
          <w:bCs/>
          <w:rtl/>
        </w:rPr>
        <w:t xml:space="preserve"> </w:t>
      </w:r>
      <w:r w:rsidRPr="003C3B26">
        <w:rPr>
          <w:rFonts w:hint="eastAsia"/>
          <w:b/>
          <w:bCs/>
          <w:rtl/>
        </w:rPr>
        <w:t>בטווח</w:t>
      </w:r>
      <w:r w:rsidRPr="003C3B26">
        <w:rPr>
          <w:b/>
          <w:bCs/>
          <w:rtl/>
        </w:rPr>
        <w:t xml:space="preserve"> </w:t>
      </w:r>
      <w:r w:rsidRPr="003C3B26">
        <w:rPr>
          <w:rFonts w:hint="eastAsia"/>
          <w:b/>
          <w:bCs/>
          <w:rtl/>
        </w:rPr>
        <w:t>של</w:t>
      </w:r>
      <w:r w:rsidRPr="003C3B26">
        <w:rPr>
          <w:b/>
          <w:bCs/>
          <w:rtl/>
        </w:rPr>
        <w:t xml:space="preserve"> </w:t>
      </w:r>
      <w:r w:rsidR="00CD2221">
        <w:rPr>
          <w:rFonts w:hint="cs"/>
          <w:b/>
          <w:bCs/>
          <w:rtl/>
        </w:rPr>
        <w:t xml:space="preserve">0 - 9 </w:t>
      </w:r>
      <w:r w:rsidRPr="003C3B26">
        <w:rPr>
          <w:rFonts w:hint="eastAsia"/>
          <w:b/>
          <w:bCs/>
          <w:rtl/>
        </w:rPr>
        <w:t>ק</w:t>
      </w:r>
      <w:r w:rsidRPr="003C3B26">
        <w:rPr>
          <w:b/>
          <w:bCs/>
          <w:rtl/>
        </w:rPr>
        <w:t xml:space="preserve">"מ </w:t>
      </w:r>
      <w:r w:rsidRPr="003C3B26">
        <w:rPr>
          <w:rFonts w:hint="eastAsia"/>
          <w:b/>
          <w:bCs/>
          <w:rtl/>
        </w:rPr>
        <w:t>מהגבול</w:t>
      </w:r>
      <w:r w:rsidRPr="003C3B26">
        <w:rPr>
          <w:b/>
          <w:bCs/>
          <w:rtl/>
        </w:rPr>
        <w:t xml:space="preserve">, </w:t>
      </w:r>
      <w:r w:rsidR="00CD2221">
        <w:rPr>
          <w:rFonts w:hint="cs"/>
          <w:b/>
          <w:bCs/>
          <w:rtl/>
        </w:rPr>
        <w:t>ש</w:t>
      </w:r>
      <w:r w:rsidRPr="003C3B26">
        <w:rPr>
          <w:rFonts w:hint="eastAsia"/>
          <w:b/>
          <w:bCs/>
          <w:rtl/>
        </w:rPr>
        <w:t>בהם</w:t>
      </w:r>
      <w:r w:rsidRPr="003C3B26">
        <w:rPr>
          <w:b/>
          <w:bCs/>
          <w:rtl/>
        </w:rPr>
        <w:t xml:space="preserve"> </w:t>
      </w:r>
      <w:r w:rsidRPr="003C3B26">
        <w:rPr>
          <w:rFonts w:hint="eastAsia"/>
          <w:b/>
          <w:bCs/>
          <w:rtl/>
        </w:rPr>
        <w:t>היו</w:t>
      </w:r>
      <w:r w:rsidRPr="003C3B26">
        <w:rPr>
          <w:b/>
          <w:bCs/>
          <w:rtl/>
        </w:rPr>
        <w:t xml:space="preserve"> </w:t>
      </w:r>
      <w:r w:rsidRPr="003C3B26">
        <w:rPr>
          <w:rFonts w:hint="eastAsia"/>
          <w:b/>
          <w:bCs/>
          <w:rtl/>
        </w:rPr>
        <w:t>רשומים</w:t>
      </w:r>
      <w:r w:rsidRPr="003C3B26">
        <w:rPr>
          <w:b/>
          <w:bCs/>
          <w:rtl/>
        </w:rPr>
        <w:t xml:space="preserve"> </w:t>
      </w:r>
      <w:r w:rsidRPr="003C3B26">
        <w:rPr>
          <w:rFonts w:hint="eastAsia"/>
          <w:b/>
          <w:bCs/>
          <w:rtl/>
        </w:rPr>
        <w:t>כ</w:t>
      </w:r>
      <w:r w:rsidRPr="003C3B26">
        <w:rPr>
          <w:b/>
          <w:bCs/>
          <w:rtl/>
        </w:rPr>
        <w:t xml:space="preserve">-4,600 </w:t>
      </w:r>
      <w:r w:rsidRPr="003C3B26">
        <w:rPr>
          <w:rFonts w:hint="eastAsia"/>
          <w:b/>
          <w:bCs/>
          <w:rtl/>
        </w:rPr>
        <w:t>ילדים</w:t>
      </w:r>
      <w:r w:rsidRPr="003C3B26">
        <w:rPr>
          <w:b/>
          <w:bCs/>
          <w:rtl/>
        </w:rPr>
        <w:t xml:space="preserve"> </w:t>
      </w:r>
      <w:r w:rsidRPr="003C3B26">
        <w:rPr>
          <w:rFonts w:hint="eastAsia"/>
          <w:b/>
          <w:bCs/>
          <w:rtl/>
        </w:rPr>
        <w:t>ובני</w:t>
      </w:r>
      <w:r w:rsidRPr="003C3B26">
        <w:rPr>
          <w:b/>
          <w:bCs/>
          <w:rtl/>
        </w:rPr>
        <w:t xml:space="preserve"> </w:t>
      </w:r>
      <w:r w:rsidRPr="003C3B26">
        <w:rPr>
          <w:rFonts w:hint="eastAsia"/>
          <w:b/>
          <w:bCs/>
          <w:rtl/>
        </w:rPr>
        <w:t>נוער</w:t>
      </w:r>
      <w:r w:rsidRPr="003C3B26">
        <w:rPr>
          <w:b/>
          <w:bCs/>
          <w:rtl/>
        </w:rPr>
        <w:t xml:space="preserve">: </w:t>
      </w:r>
      <w:r w:rsidR="00CD2221">
        <w:rPr>
          <w:rFonts w:hint="cs"/>
          <w:b/>
          <w:bCs/>
          <w:rtl/>
        </w:rPr>
        <w:t>ב-</w:t>
      </w:r>
      <w:r w:rsidRPr="003C3B26">
        <w:rPr>
          <w:b/>
          <w:bCs/>
          <w:rtl/>
        </w:rPr>
        <w:t xml:space="preserve">12 </w:t>
      </w:r>
      <w:r w:rsidRPr="003C3B26">
        <w:rPr>
          <w:rFonts w:hint="eastAsia"/>
          <w:b/>
          <w:bCs/>
          <w:rtl/>
        </w:rPr>
        <w:t>מעונות</w:t>
      </w:r>
      <w:r w:rsidRPr="003C3B26">
        <w:rPr>
          <w:b/>
          <w:bCs/>
          <w:rtl/>
        </w:rPr>
        <w:t xml:space="preserve">, </w:t>
      </w:r>
      <w:r w:rsidR="00CD2221">
        <w:rPr>
          <w:rFonts w:hint="cs"/>
          <w:b/>
          <w:bCs/>
          <w:rtl/>
        </w:rPr>
        <w:t>ש</w:t>
      </w:r>
      <w:r w:rsidRPr="003C3B26">
        <w:rPr>
          <w:rFonts w:hint="eastAsia"/>
          <w:b/>
          <w:bCs/>
          <w:rtl/>
        </w:rPr>
        <w:t>בהם</w:t>
      </w:r>
      <w:r w:rsidRPr="003C3B26">
        <w:rPr>
          <w:b/>
          <w:bCs/>
          <w:rtl/>
        </w:rPr>
        <w:t xml:space="preserve"> </w:t>
      </w:r>
      <w:r w:rsidRPr="003C3B26">
        <w:rPr>
          <w:rFonts w:hint="eastAsia"/>
          <w:b/>
          <w:bCs/>
          <w:rtl/>
        </w:rPr>
        <w:t>רשומים</w:t>
      </w:r>
      <w:r w:rsidRPr="003C3B26">
        <w:rPr>
          <w:b/>
          <w:bCs/>
          <w:rtl/>
        </w:rPr>
        <w:t xml:space="preserve"> </w:t>
      </w:r>
      <w:r w:rsidRPr="003C3B26">
        <w:rPr>
          <w:rFonts w:hint="eastAsia"/>
          <w:b/>
          <w:bCs/>
          <w:rtl/>
        </w:rPr>
        <w:t>יותר</w:t>
      </w:r>
      <w:r w:rsidRPr="003C3B26">
        <w:rPr>
          <w:b/>
          <w:bCs/>
          <w:rtl/>
        </w:rPr>
        <w:t xml:space="preserve"> </w:t>
      </w:r>
      <w:r w:rsidRPr="003C3B26">
        <w:rPr>
          <w:rFonts w:hint="eastAsia"/>
          <w:b/>
          <w:bCs/>
          <w:rtl/>
        </w:rPr>
        <w:t>מ</w:t>
      </w:r>
      <w:r w:rsidRPr="003C3B26">
        <w:rPr>
          <w:b/>
          <w:bCs/>
          <w:rtl/>
        </w:rPr>
        <w:t xml:space="preserve">-250 </w:t>
      </w:r>
      <w:r w:rsidRPr="003C3B26">
        <w:rPr>
          <w:rFonts w:hint="eastAsia"/>
          <w:b/>
          <w:bCs/>
          <w:rtl/>
        </w:rPr>
        <w:t>ילדים</w:t>
      </w:r>
      <w:r w:rsidRPr="003C3B26">
        <w:rPr>
          <w:b/>
          <w:bCs/>
          <w:rtl/>
        </w:rPr>
        <w:t xml:space="preserve">; </w:t>
      </w:r>
      <w:r w:rsidR="00CD2221">
        <w:rPr>
          <w:rFonts w:hint="cs"/>
          <w:b/>
          <w:bCs/>
          <w:rtl/>
        </w:rPr>
        <w:t>ב-</w:t>
      </w:r>
      <w:r w:rsidRPr="003C3B26">
        <w:rPr>
          <w:b/>
          <w:bCs/>
          <w:rtl/>
        </w:rPr>
        <w:t xml:space="preserve">25 </w:t>
      </w:r>
      <w:r w:rsidRPr="003C3B26">
        <w:rPr>
          <w:rFonts w:hint="eastAsia"/>
          <w:b/>
          <w:bCs/>
          <w:rtl/>
        </w:rPr>
        <w:t>גנים</w:t>
      </w:r>
      <w:r w:rsidRPr="003C3B26">
        <w:rPr>
          <w:b/>
          <w:bCs/>
          <w:rtl/>
        </w:rPr>
        <w:t xml:space="preserve"> </w:t>
      </w:r>
      <w:r w:rsidR="00CD2221">
        <w:rPr>
          <w:rFonts w:hint="cs"/>
          <w:b/>
          <w:bCs/>
          <w:rtl/>
        </w:rPr>
        <w:t>ש</w:t>
      </w:r>
      <w:r w:rsidRPr="003C3B26">
        <w:rPr>
          <w:rFonts w:hint="eastAsia"/>
          <w:b/>
          <w:bCs/>
          <w:rtl/>
        </w:rPr>
        <w:t>בהם</w:t>
      </w:r>
      <w:r w:rsidRPr="003C3B26">
        <w:rPr>
          <w:b/>
          <w:bCs/>
          <w:rtl/>
        </w:rPr>
        <w:t xml:space="preserve"> </w:t>
      </w:r>
      <w:r w:rsidRPr="003C3B26">
        <w:rPr>
          <w:rFonts w:hint="eastAsia"/>
          <w:b/>
          <w:bCs/>
          <w:rtl/>
        </w:rPr>
        <w:t>רשומים</w:t>
      </w:r>
      <w:r w:rsidRPr="003C3B26">
        <w:rPr>
          <w:b/>
          <w:bCs/>
          <w:rtl/>
        </w:rPr>
        <w:t xml:space="preserve"> 559 </w:t>
      </w:r>
      <w:r w:rsidRPr="003C3B26">
        <w:rPr>
          <w:rFonts w:hint="eastAsia"/>
          <w:b/>
          <w:bCs/>
          <w:rtl/>
        </w:rPr>
        <w:t>ילדים</w:t>
      </w:r>
      <w:r w:rsidRPr="003C3B26">
        <w:rPr>
          <w:b/>
          <w:bCs/>
          <w:rtl/>
        </w:rPr>
        <w:t xml:space="preserve">; </w:t>
      </w:r>
      <w:r w:rsidRPr="003C3B26">
        <w:rPr>
          <w:rFonts w:hint="eastAsia"/>
          <w:b/>
          <w:bCs/>
          <w:rtl/>
        </w:rPr>
        <w:t>ו</w:t>
      </w:r>
      <w:r w:rsidR="00CD2221">
        <w:rPr>
          <w:rFonts w:hint="cs"/>
          <w:b/>
          <w:bCs/>
          <w:rtl/>
        </w:rPr>
        <w:t>ב</w:t>
      </w:r>
      <w:r w:rsidRPr="003C3B26">
        <w:rPr>
          <w:b/>
          <w:bCs/>
          <w:rtl/>
        </w:rPr>
        <w:t xml:space="preserve">-8 </w:t>
      </w:r>
      <w:r w:rsidRPr="003C3B26">
        <w:rPr>
          <w:rFonts w:hint="eastAsia"/>
          <w:b/>
          <w:bCs/>
          <w:rtl/>
        </w:rPr>
        <w:t>בתי</w:t>
      </w:r>
      <w:r w:rsidRPr="003C3B26">
        <w:rPr>
          <w:b/>
          <w:bCs/>
          <w:rtl/>
        </w:rPr>
        <w:t xml:space="preserve"> </w:t>
      </w:r>
      <w:r w:rsidRPr="003C3B26">
        <w:rPr>
          <w:rFonts w:hint="eastAsia"/>
          <w:b/>
          <w:bCs/>
          <w:rtl/>
        </w:rPr>
        <w:t>ספר</w:t>
      </w:r>
      <w:r w:rsidRPr="003C3B26">
        <w:rPr>
          <w:b/>
          <w:bCs/>
          <w:rtl/>
        </w:rPr>
        <w:t xml:space="preserve">, </w:t>
      </w:r>
      <w:r w:rsidR="00CD2221">
        <w:rPr>
          <w:rFonts w:hint="cs"/>
          <w:b/>
          <w:bCs/>
          <w:rtl/>
        </w:rPr>
        <w:t>ש</w:t>
      </w:r>
      <w:r w:rsidRPr="003C3B26">
        <w:rPr>
          <w:rFonts w:hint="eastAsia"/>
          <w:b/>
          <w:bCs/>
          <w:rtl/>
        </w:rPr>
        <w:t>בהם</w:t>
      </w:r>
      <w:r w:rsidRPr="003C3B26">
        <w:rPr>
          <w:b/>
          <w:bCs/>
          <w:rtl/>
        </w:rPr>
        <w:t xml:space="preserve"> 3,818 </w:t>
      </w:r>
      <w:r w:rsidRPr="003C3B26">
        <w:rPr>
          <w:rFonts w:hint="eastAsia"/>
          <w:b/>
          <w:bCs/>
          <w:rtl/>
        </w:rPr>
        <w:t>תלמידים</w:t>
      </w:r>
      <w:r w:rsidRPr="003C3B26">
        <w:rPr>
          <w:b/>
          <w:bCs/>
          <w:rtl/>
        </w:rPr>
        <w:t xml:space="preserve"> </w:t>
      </w:r>
      <w:r w:rsidRPr="003C3B26">
        <w:rPr>
          <w:rFonts w:hint="eastAsia"/>
          <w:b/>
          <w:bCs/>
          <w:rtl/>
        </w:rPr>
        <w:t>ואנשי</w:t>
      </w:r>
      <w:r w:rsidRPr="003C3B26">
        <w:rPr>
          <w:b/>
          <w:bCs/>
          <w:rtl/>
        </w:rPr>
        <w:t xml:space="preserve"> </w:t>
      </w:r>
      <w:r w:rsidRPr="003C3B26">
        <w:rPr>
          <w:rFonts w:hint="eastAsia"/>
          <w:b/>
          <w:bCs/>
          <w:rtl/>
        </w:rPr>
        <w:t>צוות</w:t>
      </w:r>
      <w:r w:rsidRPr="003C3B26">
        <w:rPr>
          <w:b/>
          <w:bCs/>
          <w:rtl/>
        </w:rPr>
        <w:t xml:space="preserve"> </w:t>
      </w:r>
      <w:r w:rsidRPr="003C3B26">
        <w:rPr>
          <w:rFonts w:hint="eastAsia"/>
          <w:b/>
          <w:bCs/>
          <w:rtl/>
        </w:rPr>
        <w:t>חינוכי</w:t>
      </w:r>
      <w:r w:rsidRPr="003C3B26">
        <w:rPr>
          <w:b/>
          <w:bCs/>
          <w:rtl/>
        </w:rPr>
        <w:t>.</w:t>
      </w:r>
    </w:p>
    <w:p w14:paraId="45AC7523" w14:textId="77777777" w:rsidR="005933FD" w:rsidRDefault="005933FD" w:rsidP="00EC58B6">
      <w:pPr>
        <w:pStyle w:val="a3"/>
        <w:spacing w:line="269" w:lineRule="auto"/>
        <w:rPr>
          <w:rtl/>
        </w:rPr>
      </w:pPr>
    </w:p>
    <w:p w14:paraId="04168A1F" w14:textId="77777777" w:rsidR="003A528D" w:rsidRPr="003A528D" w:rsidRDefault="002F0B39" w:rsidP="00EC58B6">
      <w:pPr>
        <w:spacing w:line="269" w:lineRule="auto"/>
        <w:ind w:left="312"/>
        <w:rPr>
          <w:rtl/>
        </w:rPr>
      </w:pPr>
      <w:r>
        <w:rPr>
          <w:rFonts w:hint="cs"/>
          <w:rtl/>
        </w:rPr>
        <w:t>בתשובתו</w:t>
      </w:r>
      <w:r w:rsidR="00B8594F">
        <w:rPr>
          <w:rFonts w:hint="cs"/>
          <w:rtl/>
        </w:rPr>
        <w:t xml:space="preserve"> מפברואר 2025 מסר משרד החינוך כי קיימים פערי מיגון במוסדות בכל רחבי הארץ מקום המדינה; השלמת פערי המיגון בדיעבד מחייבת תקציבי עתק חיצוניים, לכן המשרד משלים מיגון רק בבתי ספר המחייבים תוספת כיתות; השלמת פערי מיגון בעבר בוצעה באמצעות החלטות ממשלה או פרויקטים לאומיים, ובעקבות מלחמת חרבות ברזל, קיימת תוכנית </w:t>
      </w:r>
      <w:r w:rsidR="00B8594F" w:rsidRPr="00DD1A87">
        <w:rPr>
          <w:rFonts w:hint="cs"/>
          <w:rtl/>
        </w:rPr>
        <w:t xml:space="preserve">מיגון </w:t>
      </w:r>
      <w:r w:rsidR="00B8594F">
        <w:rPr>
          <w:rFonts w:hint="cs"/>
          <w:rtl/>
        </w:rPr>
        <w:t>שבמסגרתה ימוגנו כ-280 מוסדות חינוך בצפון, מהם 73 בתי ספר, 148 גני ילדים ו-58 פעוטונים ומעונות</w:t>
      </w:r>
      <w:r w:rsidR="00E0563F">
        <w:rPr>
          <w:rFonts w:hint="cs"/>
          <w:rtl/>
        </w:rPr>
        <w:t>.</w:t>
      </w:r>
    </w:p>
    <w:p w14:paraId="6FBD88E5" w14:textId="77777777" w:rsidR="005C20E0" w:rsidRPr="003C3B26" w:rsidRDefault="005C20E0" w:rsidP="00EC58B6">
      <w:pPr>
        <w:spacing w:line="269" w:lineRule="auto"/>
        <w:ind w:left="-567"/>
        <w:rPr>
          <w:szCs w:val="20"/>
          <w:rtl/>
        </w:rPr>
      </w:pPr>
    </w:p>
    <w:p w14:paraId="5539BDE3" w14:textId="77777777" w:rsidR="005C20E0" w:rsidRPr="009B7E1B" w:rsidRDefault="005C20E0" w:rsidP="009B7E1B">
      <w:pPr>
        <w:pStyle w:val="af"/>
        <w:numPr>
          <w:ilvl w:val="0"/>
          <w:numId w:val="31"/>
        </w:numPr>
        <w:spacing w:line="269" w:lineRule="auto"/>
        <w:rPr>
          <w:rtl/>
        </w:rPr>
      </w:pPr>
      <w:r w:rsidRPr="005C0E9B">
        <w:rPr>
          <w:rFonts w:hint="eastAsia"/>
          <w:bCs/>
          <w:rtl/>
        </w:rPr>
        <w:t>נזקי</w:t>
      </w:r>
      <w:r w:rsidRPr="00CD1EDE">
        <w:rPr>
          <w:rStyle w:val="70"/>
          <w:rtl/>
        </w:rPr>
        <w:t xml:space="preserve"> </w:t>
      </w:r>
      <w:r w:rsidRPr="00CD1EDE">
        <w:rPr>
          <w:rStyle w:val="70"/>
          <w:rFonts w:hint="eastAsia"/>
          <w:rtl/>
        </w:rPr>
        <w:t>יר</w:t>
      </w:r>
      <w:r w:rsidR="00CD2221" w:rsidRPr="00CD1EDE">
        <w:rPr>
          <w:rStyle w:val="70"/>
          <w:rFonts w:hint="cs"/>
          <w:rtl/>
        </w:rPr>
        <w:t>י:</w:t>
      </w:r>
      <w:r w:rsidRPr="003C3B26">
        <w:rPr>
          <w:rFonts w:hint="cs"/>
          <w:rtl/>
        </w:rPr>
        <w:t xml:space="preserve"> על פי נתוני </w:t>
      </w:r>
      <w:r w:rsidR="00597224">
        <w:rPr>
          <w:rFonts w:hint="cs"/>
          <w:rtl/>
        </w:rPr>
        <w:t xml:space="preserve">ביניים של </w:t>
      </w:r>
      <w:r w:rsidRPr="003C3B26">
        <w:rPr>
          <w:rFonts w:hint="cs"/>
          <w:rtl/>
        </w:rPr>
        <w:t>מינהלת "אופק צפוני"</w:t>
      </w:r>
      <w:r w:rsidRPr="003C3B26">
        <w:rPr>
          <w:rFonts w:hint="cs"/>
        </w:rPr>
        <w:t xml:space="preserve"> </w:t>
      </w:r>
      <w:r w:rsidRPr="003C3B26">
        <w:rPr>
          <w:rFonts w:hint="cs"/>
          <w:rtl/>
        </w:rPr>
        <w:t>במשרד הביטחון</w:t>
      </w:r>
      <w:r w:rsidR="005B4A04">
        <w:rPr>
          <w:rFonts w:hint="cs"/>
          <w:rtl/>
        </w:rPr>
        <w:t xml:space="preserve"> (להלן - מינהלת אופק צפוני)</w:t>
      </w:r>
      <w:r w:rsidRPr="003C3B26">
        <w:rPr>
          <w:rFonts w:hint="cs"/>
          <w:rtl/>
        </w:rPr>
        <w:t xml:space="preserve">, המופקדת על קידום מרכיבי הביטחון ביישובי קו העימות בצפון </w:t>
      </w:r>
      <w:r w:rsidR="005B4A04">
        <w:rPr>
          <w:rFonts w:hint="cs"/>
          <w:rtl/>
        </w:rPr>
        <w:t>השוכנים בטווח של 0 - 9</w:t>
      </w:r>
      <w:r w:rsidRPr="003C3B26">
        <w:rPr>
          <w:rFonts w:hint="cs"/>
          <w:rtl/>
        </w:rPr>
        <w:t xml:space="preserve"> ק"מ מגבול לבנון, </w:t>
      </w:r>
      <w:r w:rsidR="00597224">
        <w:rPr>
          <w:rFonts w:hint="cs"/>
          <w:rtl/>
        </w:rPr>
        <w:t xml:space="preserve">עד </w:t>
      </w:r>
      <w:r w:rsidRPr="003C3B26">
        <w:rPr>
          <w:rFonts w:hint="cs"/>
          <w:rtl/>
        </w:rPr>
        <w:t xml:space="preserve">אוקטובר 2024 דווח על יותר מ-1,000 פגיעות ביישובי קו העימות ועל 1,682 מקרי נזק. </w:t>
      </w:r>
      <w:r w:rsidR="005B4A04">
        <w:rPr>
          <w:rFonts w:hint="cs"/>
          <w:rtl/>
        </w:rPr>
        <w:t>ב</w:t>
      </w:r>
      <w:r w:rsidRPr="003C3B26">
        <w:rPr>
          <w:rFonts w:hint="cs"/>
          <w:rtl/>
        </w:rPr>
        <w:t xml:space="preserve">תרשים להלן </w:t>
      </w:r>
      <w:r w:rsidR="005B4A04">
        <w:rPr>
          <w:rFonts w:hint="cs"/>
          <w:rtl/>
        </w:rPr>
        <w:t>מוצג</w:t>
      </w:r>
      <w:r w:rsidRPr="003C3B26">
        <w:rPr>
          <w:rFonts w:hint="cs"/>
          <w:rtl/>
        </w:rPr>
        <w:t xml:space="preserve"> מספר הדיווחים על נזקים ושיעורם, בפילוח לפי סוגי מבנים. </w:t>
      </w:r>
    </w:p>
    <w:p w14:paraId="2336A1AE" w14:textId="77777777" w:rsidR="005C20E0" w:rsidRPr="001C592F" w:rsidRDefault="005C20E0" w:rsidP="00EC58B6">
      <w:pPr>
        <w:spacing w:line="269" w:lineRule="auto"/>
        <w:ind w:left="312"/>
        <w:jc w:val="center"/>
        <w:rPr>
          <w:b/>
          <w:bCs/>
          <w:rtl/>
        </w:rPr>
      </w:pPr>
      <w:r w:rsidRPr="004E5FBD">
        <w:rPr>
          <w:rFonts w:hint="cs"/>
          <w:rtl/>
        </w:rPr>
        <w:lastRenderedPageBreak/>
        <w:t>תרשים 5:</w:t>
      </w:r>
      <w:r w:rsidRPr="003C3B26">
        <w:rPr>
          <w:rFonts w:hint="cs"/>
          <w:b/>
          <w:bCs/>
          <w:rtl/>
        </w:rPr>
        <w:t xml:space="preserve"> מספר</w:t>
      </w:r>
      <w:r w:rsidR="0075181C">
        <w:rPr>
          <w:rFonts w:hint="cs"/>
          <w:b/>
          <w:bCs/>
          <w:rtl/>
        </w:rPr>
        <w:t>ם ושיעורם של</w:t>
      </w:r>
      <w:r w:rsidRPr="003C3B26">
        <w:rPr>
          <w:rFonts w:hint="cs"/>
          <w:b/>
          <w:bCs/>
          <w:rtl/>
        </w:rPr>
        <w:t xml:space="preserve"> הדיווחים </w:t>
      </w:r>
      <w:proofErr w:type="spellStart"/>
      <w:r w:rsidRPr="003C3B26">
        <w:rPr>
          <w:rFonts w:hint="cs"/>
          <w:b/>
          <w:bCs/>
          <w:rtl/>
        </w:rPr>
        <w:t>למינהלת</w:t>
      </w:r>
      <w:proofErr w:type="spellEnd"/>
      <w:r w:rsidRPr="003C3B26">
        <w:rPr>
          <w:rFonts w:hint="cs"/>
          <w:b/>
          <w:bCs/>
          <w:rtl/>
        </w:rPr>
        <w:t xml:space="preserve"> אופק צפוני על נזקים ביישובי קו העימות בצפון</w:t>
      </w:r>
      <w:r w:rsidR="009B4058">
        <w:rPr>
          <w:rFonts w:hint="cs"/>
          <w:b/>
          <w:bCs/>
          <w:rtl/>
        </w:rPr>
        <w:t xml:space="preserve"> - נתוני ביניים שרוכזו עד </w:t>
      </w:r>
      <w:r w:rsidRPr="003C3B26">
        <w:rPr>
          <w:rFonts w:hint="cs"/>
          <w:b/>
          <w:bCs/>
          <w:rtl/>
        </w:rPr>
        <w:t>אוקטובר 2024 (מעוגל)</w:t>
      </w:r>
    </w:p>
    <w:p w14:paraId="01E55F7D" w14:textId="77777777" w:rsidR="005C20E0" w:rsidRPr="003C3B26" w:rsidRDefault="009E03CE" w:rsidP="00EC58B6">
      <w:pPr>
        <w:spacing w:line="269" w:lineRule="auto"/>
        <w:ind w:left="312"/>
        <w:jc w:val="center"/>
        <w:rPr>
          <w:rtl/>
        </w:rPr>
      </w:pPr>
      <w:r>
        <w:rPr>
          <w:noProof/>
          <w:rtl/>
          <w:lang w:val="he-IL"/>
        </w:rPr>
        <w:drawing>
          <wp:inline distT="0" distB="0" distL="0" distR="0" wp14:anchorId="24130627" wp14:editId="08DFC796">
            <wp:extent cx="5040478" cy="2933205"/>
            <wp:effectExtent l="0" t="0" r="8255" b="635"/>
            <wp:docPr id="28" name="תמונה 28" descr="סה&quot;כ 1,682 דיווחי נזקים. מהם 54% מבני מגורים, 10% מבני ציבור, 3% תשתיות, 4% מבנים חקלאיים, 19% טרם סווג, 10% &quot;אחר&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רשים 5.jpg"/>
                    <pic:cNvPicPr/>
                  </pic:nvPicPr>
                  <pic:blipFill rotWithShape="1">
                    <a:blip r:embed="rId13" cstate="print">
                      <a:extLst>
                        <a:ext uri="{28A0092B-C50C-407E-A947-70E740481C1C}">
                          <a14:useLocalDpi xmlns:a14="http://schemas.microsoft.com/office/drawing/2010/main" val="0"/>
                        </a:ext>
                      </a:extLst>
                    </a:blip>
                    <a:srcRect t="14023" b="4478"/>
                    <a:stretch/>
                  </pic:blipFill>
                  <pic:spPr bwMode="auto">
                    <a:xfrm>
                      <a:off x="0" y="0"/>
                      <a:ext cx="5041392" cy="2933737"/>
                    </a:xfrm>
                    <a:prstGeom prst="rect">
                      <a:avLst/>
                    </a:prstGeom>
                    <a:ln>
                      <a:noFill/>
                    </a:ln>
                    <a:extLst>
                      <a:ext uri="{53640926-AAD7-44D8-BBD7-CCE9431645EC}">
                        <a14:shadowObscured xmlns:a14="http://schemas.microsoft.com/office/drawing/2010/main"/>
                      </a:ext>
                    </a:extLst>
                  </pic:spPr>
                </pic:pic>
              </a:graphicData>
            </a:graphic>
          </wp:inline>
        </w:drawing>
      </w:r>
    </w:p>
    <w:p w14:paraId="578CF8A1" w14:textId="77777777" w:rsidR="005C20E0" w:rsidRDefault="007E7089" w:rsidP="00EC58B6">
      <w:pPr>
        <w:spacing w:line="269" w:lineRule="auto"/>
        <w:ind w:left="312"/>
        <w:rPr>
          <w:sz w:val="22"/>
          <w:szCs w:val="22"/>
          <w:rtl/>
        </w:rPr>
      </w:pPr>
      <w:r>
        <w:rPr>
          <w:rFonts w:hint="cs"/>
          <w:sz w:val="22"/>
          <w:szCs w:val="22"/>
          <w:rtl/>
        </w:rPr>
        <w:t>על פי</w:t>
      </w:r>
      <w:r w:rsidR="005C20E0" w:rsidRPr="003C3B26">
        <w:rPr>
          <w:rFonts w:hint="cs"/>
          <w:sz w:val="22"/>
          <w:szCs w:val="22"/>
          <w:rtl/>
        </w:rPr>
        <w:t xml:space="preserve"> </w:t>
      </w:r>
      <w:r w:rsidR="00A25C9D">
        <w:rPr>
          <w:rFonts w:hint="cs"/>
          <w:sz w:val="22"/>
          <w:szCs w:val="22"/>
          <w:rtl/>
        </w:rPr>
        <w:t xml:space="preserve">נתוני </w:t>
      </w:r>
      <w:r w:rsidR="005C20E0" w:rsidRPr="003C3B26">
        <w:rPr>
          <w:rFonts w:hint="cs"/>
          <w:sz w:val="22"/>
          <w:szCs w:val="22"/>
          <w:rtl/>
        </w:rPr>
        <w:t>מינהלת אופק צפוני, בעיבוד משרד מבקר המדינה.</w:t>
      </w:r>
    </w:p>
    <w:p w14:paraId="562B1780" w14:textId="77777777" w:rsidR="00D036DC" w:rsidRDefault="00D036DC" w:rsidP="00EC58B6">
      <w:pPr>
        <w:pStyle w:val="a3"/>
        <w:spacing w:line="269" w:lineRule="auto"/>
        <w:rPr>
          <w:rtl/>
        </w:rPr>
      </w:pPr>
    </w:p>
    <w:p w14:paraId="4E316044" w14:textId="77777777" w:rsidR="00D036DC" w:rsidRPr="0053654E" w:rsidRDefault="00D036DC" w:rsidP="00EC58B6">
      <w:pPr>
        <w:spacing w:line="269" w:lineRule="auto"/>
        <w:ind w:left="312"/>
        <w:rPr>
          <w:sz w:val="24"/>
          <w:rtl/>
        </w:rPr>
      </w:pPr>
      <w:r w:rsidRPr="003C6D2C">
        <w:rPr>
          <w:rFonts w:hint="cs"/>
          <w:sz w:val="24"/>
          <w:rtl/>
        </w:rPr>
        <w:t xml:space="preserve">מהתייחסות מינהלת אופק צפוני מפברואר 2025 עולה כי לאחר סיום הביקורת, ולאחר התמרון הקרקעי בלבנון בחודשים ספטמבר עד נובמבר 2024, התאפשר לגורמי המקצוע לסקור נזקים במרחבים וביישובים שקודם לכן הכניסה אליהם נאסרה בצו אלוף. עקב כך, התעדכנו נתוני הנזקים, ובסך הכול מאוקטובר 2023 עד ינואר 2025 התקבלו 3,549 דיווחים על נזק למבנים ולתשתיות. נוסף </w:t>
      </w:r>
      <w:r w:rsidR="007E7089" w:rsidRPr="003C6D2C">
        <w:rPr>
          <w:rFonts w:hint="cs"/>
          <w:sz w:val="24"/>
          <w:rtl/>
        </w:rPr>
        <w:t>ע</w:t>
      </w:r>
      <w:r w:rsidRPr="003C6D2C">
        <w:rPr>
          <w:rFonts w:hint="cs"/>
          <w:sz w:val="24"/>
          <w:rtl/>
        </w:rPr>
        <w:t>ל</w:t>
      </w:r>
      <w:r w:rsidR="007E7089" w:rsidRPr="003C6D2C">
        <w:rPr>
          <w:rFonts w:hint="cs"/>
          <w:sz w:val="24"/>
          <w:rtl/>
        </w:rPr>
        <w:t xml:space="preserve"> </w:t>
      </w:r>
      <w:r w:rsidRPr="003C6D2C">
        <w:rPr>
          <w:rFonts w:hint="cs"/>
          <w:sz w:val="24"/>
          <w:rtl/>
        </w:rPr>
        <w:t xml:space="preserve">כך, מינהלת מגן הצפון של משרד הביטחון </w:t>
      </w:r>
      <w:r w:rsidR="007E7089" w:rsidRPr="003C6D2C">
        <w:rPr>
          <w:rFonts w:hint="cs"/>
          <w:sz w:val="24"/>
          <w:rtl/>
        </w:rPr>
        <w:t xml:space="preserve">החלה </w:t>
      </w:r>
      <w:r w:rsidRPr="003C6D2C">
        <w:rPr>
          <w:rFonts w:hint="cs"/>
          <w:sz w:val="24"/>
          <w:rtl/>
        </w:rPr>
        <w:t xml:space="preserve">לעבוד ב-17 יישובים הממוקמים במרחק של </w:t>
      </w:r>
      <w:r w:rsidR="007E7089" w:rsidRPr="003C6D2C">
        <w:rPr>
          <w:rFonts w:hint="cs"/>
          <w:sz w:val="24"/>
          <w:rtl/>
        </w:rPr>
        <w:t xml:space="preserve">0 </w:t>
      </w:r>
      <w:r w:rsidRPr="003C6D2C">
        <w:rPr>
          <w:rFonts w:hint="cs"/>
          <w:sz w:val="24"/>
          <w:rtl/>
        </w:rPr>
        <w:t>-</w:t>
      </w:r>
      <w:r w:rsidR="007E7089" w:rsidRPr="003C6D2C">
        <w:rPr>
          <w:rFonts w:hint="cs"/>
          <w:sz w:val="24"/>
          <w:rtl/>
        </w:rPr>
        <w:t xml:space="preserve"> 1</w:t>
      </w:r>
      <w:r w:rsidRPr="003C6D2C">
        <w:rPr>
          <w:rFonts w:hint="cs"/>
          <w:sz w:val="24"/>
          <w:rtl/>
        </w:rPr>
        <w:t xml:space="preserve"> ק"מ מגבול לבנון, ונבנים בהם כ-1,240 ממ"דים. </w:t>
      </w:r>
      <w:r w:rsidR="001C592F" w:rsidRPr="003C6D2C">
        <w:rPr>
          <w:rFonts w:hint="cs"/>
          <w:sz w:val="24"/>
          <w:rtl/>
        </w:rPr>
        <w:t xml:space="preserve">כמו כן </w:t>
      </w:r>
      <w:r w:rsidRPr="003C6D2C">
        <w:rPr>
          <w:rFonts w:hint="cs"/>
          <w:sz w:val="24"/>
          <w:rtl/>
        </w:rPr>
        <w:t xml:space="preserve">הסכם שנחתם עם משרד האוצר מאפשר ליישובים הממוקמים במרחק של </w:t>
      </w:r>
      <w:r w:rsidR="001C592F" w:rsidRPr="003C6D2C">
        <w:rPr>
          <w:rFonts w:hint="cs"/>
          <w:sz w:val="24"/>
          <w:rtl/>
        </w:rPr>
        <w:t xml:space="preserve">1 </w:t>
      </w:r>
      <w:r w:rsidRPr="003C6D2C">
        <w:rPr>
          <w:rFonts w:hint="cs"/>
          <w:sz w:val="24"/>
          <w:rtl/>
        </w:rPr>
        <w:t>-</w:t>
      </w:r>
      <w:r w:rsidR="001C592F" w:rsidRPr="003C6D2C">
        <w:rPr>
          <w:rFonts w:hint="cs"/>
          <w:sz w:val="24"/>
          <w:rtl/>
        </w:rPr>
        <w:t xml:space="preserve"> 5</w:t>
      </w:r>
      <w:r w:rsidRPr="003C6D2C">
        <w:rPr>
          <w:rFonts w:hint="cs"/>
          <w:sz w:val="24"/>
          <w:rtl/>
        </w:rPr>
        <w:t xml:space="preserve"> ק"מ מהגבול להתחיל בבנייה עצמית של ממ"דים בסבסוד המדינה.</w:t>
      </w:r>
    </w:p>
    <w:p w14:paraId="5746F794" w14:textId="77777777" w:rsidR="005C20E0" w:rsidRPr="003C3B26" w:rsidRDefault="005C20E0" w:rsidP="00EC58B6">
      <w:pPr>
        <w:spacing w:line="269" w:lineRule="auto"/>
        <w:ind w:left="-567"/>
        <w:rPr>
          <w:szCs w:val="20"/>
          <w:rtl/>
        </w:rPr>
      </w:pPr>
    </w:p>
    <w:p w14:paraId="5894D1AA" w14:textId="77777777" w:rsidR="005C20E0" w:rsidRDefault="005C20E0" w:rsidP="00EC58B6">
      <w:pPr>
        <w:spacing w:line="269" w:lineRule="auto"/>
        <w:ind w:left="312"/>
        <w:rPr>
          <w:b/>
          <w:bCs/>
          <w:sz w:val="24"/>
          <w:rtl/>
        </w:rPr>
      </w:pPr>
      <w:r w:rsidRPr="003C3B26">
        <w:rPr>
          <w:rFonts w:hint="eastAsia"/>
          <w:b/>
          <w:bCs/>
          <w:sz w:val="24"/>
          <w:rtl/>
        </w:rPr>
        <w:t>מן</w:t>
      </w:r>
      <w:r w:rsidRPr="003C3B26">
        <w:rPr>
          <w:b/>
          <w:bCs/>
          <w:sz w:val="24"/>
          <w:rtl/>
        </w:rPr>
        <w:t xml:space="preserve"> התרשים עולה כי </w:t>
      </w:r>
      <w:r w:rsidR="00597224">
        <w:rPr>
          <w:rFonts w:hint="cs"/>
          <w:b/>
          <w:bCs/>
          <w:sz w:val="24"/>
          <w:rtl/>
        </w:rPr>
        <w:t xml:space="preserve">על פי נתוני ביניים שרוכזו עד </w:t>
      </w:r>
      <w:r w:rsidRPr="003C3B26">
        <w:rPr>
          <w:b/>
          <w:bCs/>
          <w:sz w:val="24"/>
          <w:rtl/>
        </w:rPr>
        <w:t xml:space="preserve">אוקטובר 2024, יותר ממחצית הדיווחים </w:t>
      </w:r>
      <w:proofErr w:type="spellStart"/>
      <w:r w:rsidRPr="003C3B26">
        <w:rPr>
          <w:rFonts w:hint="eastAsia"/>
          <w:b/>
          <w:bCs/>
          <w:sz w:val="24"/>
          <w:rtl/>
        </w:rPr>
        <w:t>למינהלת</w:t>
      </w:r>
      <w:proofErr w:type="spellEnd"/>
      <w:r w:rsidRPr="003C3B26">
        <w:rPr>
          <w:b/>
          <w:bCs/>
          <w:sz w:val="24"/>
          <w:rtl/>
        </w:rPr>
        <w:t xml:space="preserve"> אופק צפוני על נזק שנגרם למבנים ביישובי קו העימות בצפון, </w:t>
      </w:r>
      <w:r w:rsidRPr="003C3B26">
        <w:rPr>
          <w:rFonts w:hint="eastAsia"/>
          <w:b/>
          <w:bCs/>
          <w:sz w:val="24"/>
          <w:rtl/>
        </w:rPr>
        <w:t>ובסך</w:t>
      </w:r>
      <w:r w:rsidRPr="003C3B26">
        <w:rPr>
          <w:b/>
          <w:bCs/>
          <w:sz w:val="24"/>
          <w:rtl/>
        </w:rPr>
        <w:t xml:space="preserve"> </w:t>
      </w:r>
      <w:r w:rsidRPr="003C3B26">
        <w:rPr>
          <w:rFonts w:hint="eastAsia"/>
          <w:b/>
          <w:bCs/>
          <w:sz w:val="24"/>
          <w:rtl/>
        </w:rPr>
        <w:t>הכול</w:t>
      </w:r>
      <w:r w:rsidRPr="003C3B26">
        <w:rPr>
          <w:b/>
          <w:bCs/>
          <w:sz w:val="24"/>
          <w:rtl/>
        </w:rPr>
        <w:t xml:space="preserve"> </w:t>
      </w:r>
      <w:r w:rsidRPr="003C3B26">
        <w:rPr>
          <w:rFonts w:hint="eastAsia"/>
          <w:b/>
          <w:bCs/>
          <w:sz w:val="24"/>
          <w:rtl/>
        </w:rPr>
        <w:t>יותר</w:t>
      </w:r>
      <w:r w:rsidRPr="003C3B26">
        <w:rPr>
          <w:b/>
          <w:bCs/>
          <w:sz w:val="24"/>
          <w:rtl/>
        </w:rPr>
        <w:t xml:space="preserve"> </w:t>
      </w:r>
      <w:r w:rsidRPr="003C3B26">
        <w:rPr>
          <w:rFonts w:hint="eastAsia"/>
          <w:b/>
          <w:bCs/>
          <w:sz w:val="24"/>
          <w:rtl/>
        </w:rPr>
        <w:t>מ</w:t>
      </w:r>
      <w:r w:rsidRPr="003C3B26">
        <w:rPr>
          <w:b/>
          <w:bCs/>
          <w:sz w:val="24"/>
          <w:rtl/>
        </w:rPr>
        <w:t xml:space="preserve">-900 </w:t>
      </w:r>
      <w:r w:rsidRPr="003C3B26">
        <w:rPr>
          <w:rFonts w:hint="eastAsia"/>
          <w:b/>
          <w:bCs/>
          <w:sz w:val="24"/>
          <w:rtl/>
        </w:rPr>
        <w:t>דיווחים</w:t>
      </w:r>
      <w:r w:rsidRPr="003C3B26">
        <w:rPr>
          <w:b/>
          <w:bCs/>
          <w:sz w:val="24"/>
          <w:rtl/>
        </w:rPr>
        <w:t xml:space="preserve">, היו בגין נזק למבני מגורים (54% מהדיווחים). </w:t>
      </w:r>
      <w:r w:rsidR="00A25C9D">
        <w:rPr>
          <w:rFonts w:hint="cs"/>
          <w:b/>
          <w:bCs/>
          <w:sz w:val="24"/>
          <w:rtl/>
        </w:rPr>
        <w:t>כמו כן דווח על</w:t>
      </w:r>
      <w:r w:rsidRPr="003C3B26">
        <w:rPr>
          <w:b/>
          <w:bCs/>
          <w:sz w:val="24"/>
          <w:rtl/>
        </w:rPr>
        <w:t xml:space="preserve"> נזק</w:t>
      </w:r>
      <w:r w:rsidR="00A25C9D">
        <w:rPr>
          <w:rFonts w:hint="cs"/>
          <w:b/>
          <w:bCs/>
          <w:sz w:val="24"/>
          <w:rtl/>
        </w:rPr>
        <w:t>ים</w:t>
      </w:r>
      <w:r w:rsidRPr="003C3B26">
        <w:rPr>
          <w:b/>
          <w:bCs/>
          <w:sz w:val="24"/>
          <w:rtl/>
        </w:rPr>
        <w:t xml:space="preserve"> למבני ציבור (10%), למבנים חקלאיים (4%), לתשתיות (3%) ולמבנים אחרים (10%). 19% </w:t>
      </w:r>
      <w:r w:rsidRPr="003C3B26">
        <w:rPr>
          <w:rFonts w:hint="eastAsia"/>
          <w:b/>
          <w:bCs/>
          <w:sz w:val="24"/>
          <w:rtl/>
        </w:rPr>
        <w:t>מהדיווחים</w:t>
      </w:r>
      <w:r w:rsidRPr="003C3B26">
        <w:rPr>
          <w:b/>
          <w:bCs/>
          <w:sz w:val="24"/>
          <w:rtl/>
        </w:rPr>
        <w:t xml:space="preserve"> </w:t>
      </w:r>
      <w:r w:rsidRPr="003C3B26">
        <w:rPr>
          <w:rFonts w:hint="eastAsia"/>
          <w:b/>
          <w:bCs/>
          <w:sz w:val="24"/>
          <w:rtl/>
        </w:rPr>
        <w:t>על</w:t>
      </w:r>
      <w:r w:rsidRPr="003C3B26">
        <w:rPr>
          <w:b/>
          <w:bCs/>
          <w:sz w:val="24"/>
          <w:rtl/>
        </w:rPr>
        <w:t xml:space="preserve"> </w:t>
      </w:r>
      <w:r w:rsidRPr="003C3B26">
        <w:rPr>
          <w:rFonts w:hint="eastAsia"/>
          <w:b/>
          <w:bCs/>
          <w:sz w:val="24"/>
          <w:rtl/>
        </w:rPr>
        <w:t>נזק</w:t>
      </w:r>
      <w:r w:rsidRPr="003C3B26">
        <w:rPr>
          <w:b/>
          <w:bCs/>
          <w:sz w:val="24"/>
          <w:rtl/>
        </w:rPr>
        <w:t xml:space="preserve"> </w:t>
      </w:r>
      <w:r w:rsidRPr="003C3B26">
        <w:rPr>
          <w:rFonts w:hint="eastAsia"/>
          <w:b/>
          <w:bCs/>
          <w:sz w:val="24"/>
          <w:rtl/>
        </w:rPr>
        <w:t>טרם</w:t>
      </w:r>
      <w:r w:rsidRPr="003C3B26">
        <w:rPr>
          <w:b/>
          <w:bCs/>
          <w:sz w:val="24"/>
          <w:rtl/>
        </w:rPr>
        <w:t xml:space="preserve"> </w:t>
      </w:r>
      <w:r w:rsidRPr="003C3B26">
        <w:rPr>
          <w:rFonts w:hint="eastAsia"/>
          <w:b/>
          <w:bCs/>
          <w:sz w:val="24"/>
          <w:rtl/>
        </w:rPr>
        <w:t>סווגו</w:t>
      </w:r>
      <w:r w:rsidRPr="003C3B26">
        <w:rPr>
          <w:b/>
          <w:bCs/>
          <w:sz w:val="24"/>
          <w:rtl/>
        </w:rPr>
        <w:t>.</w:t>
      </w:r>
      <w:r w:rsidR="009B4058">
        <w:rPr>
          <w:rFonts w:hint="cs"/>
          <w:b/>
          <w:bCs/>
          <w:sz w:val="24"/>
          <w:rtl/>
        </w:rPr>
        <w:t xml:space="preserve"> </w:t>
      </w:r>
      <w:r w:rsidR="00597224">
        <w:rPr>
          <w:rFonts w:hint="cs"/>
          <w:b/>
          <w:bCs/>
          <w:sz w:val="24"/>
          <w:rtl/>
        </w:rPr>
        <w:t xml:space="preserve">על פי נתונים מעודכנים לינואר 2025, היו 3,549 דיווחים על נזק למבנים ולתשתיות. </w:t>
      </w:r>
    </w:p>
    <w:p w14:paraId="603C4BFC" w14:textId="77777777" w:rsidR="005C20E0" w:rsidRPr="003C3B26" w:rsidRDefault="005C20E0" w:rsidP="00EC58B6">
      <w:pPr>
        <w:spacing w:line="269" w:lineRule="auto"/>
        <w:ind w:left="312"/>
        <w:rPr>
          <w:b/>
          <w:bCs/>
          <w:rtl/>
        </w:rPr>
      </w:pPr>
    </w:p>
    <w:p w14:paraId="043BEB9A" w14:textId="77777777" w:rsidR="005C20E0" w:rsidRPr="003C3B26" w:rsidRDefault="005C20E0" w:rsidP="00EC58B6">
      <w:pPr>
        <w:pStyle w:val="3"/>
        <w:spacing w:before="0" w:line="269" w:lineRule="auto"/>
        <w:rPr>
          <w:rtl/>
        </w:rPr>
      </w:pPr>
      <w:r w:rsidRPr="003C3B26">
        <w:rPr>
          <w:rFonts w:hint="cs"/>
          <w:rtl/>
        </w:rPr>
        <w:t>נושאים הטעונים טיפול</w:t>
      </w:r>
      <w:r w:rsidR="0091282C">
        <w:rPr>
          <w:rFonts w:hint="cs"/>
          <w:rtl/>
        </w:rPr>
        <w:t xml:space="preserve"> שעלו בסיורי </w:t>
      </w:r>
      <w:r w:rsidRPr="003C3B26">
        <w:rPr>
          <w:rFonts w:hint="cs"/>
          <w:rtl/>
        </w:rPr>
        <w:t>מבקר המדינה ונציגי משרדו ביישובי הצפון</w:t>
      </w:r>
    </w:p>
    <w:p w14:paraId="09CA1963" w14:textId="77777777" w:rsidR="005C20E0" w:rsidRPr="003C3B26" w:rsidRDefault="005C20E0" w:rsidP="00EC58B6">
      <w:pPr>
        <w:spacing w:line="269" w:lineRule="auto"/>
        <w:ind w:left="-567"/>
        <w:rPr>
          <w:szCs w:val="20"/>
          <w:rtl/>
        </w:rPr>
      </w:pPr>
    </w:p>
    <w:p w14:paraId="293CA569" w14:textId="77777777" w:rsidR="005C20E0" w:rsidRPr="009B7E1B" w:rsidRDefault="005C20E0" w:rsidP="009B7E1B">
      <w:pPr>
        <w:spacing w:line="269" w:lineRule="auto"/>
        <w:rPr>
          <w:rtl/>
        </w:rPr>
      </w:pPr>
      <w:r w:rsidRPr="001048E9">
        <w:rPr>
          <w:rStyle w:val="70"/>
          <w:rFonts w:hint="cs"/>
          <w:rtl/>
        </w:rPr>
        <w:t>צרכים ופערים ביישובי הצפון עם פרוץ המלחמה</w:t>
      </w:r>
      <w:r w:rsidR="001C592F" w:rsidRPr="001048E9">
        <w:rPr>
          <w:rStyle w:val="70"/>
          <w:rFonts w:hint="cs"/>
          <w:rtl/>
        </w:rPr>
        <w:t>:</w:t>
      </w:r>
      <w:r w:rsidRPr="003C3B26">
        <w:rPr>
          <w:rFonts w:hint="cs"/>
          <w:rtl/>
        </w:rPr>
        <w:t xml:space="preserve"> בסיורי מבקר המדינה מ</w:t>
      </w:r>
      <w:r w:rsidR="00C76A41">
        <w:rPr>
          <w:rFonts w:hint="cs"/>
          <w:rtl/>
        </w:rPr>
        <w:t>י</w:t>
      </w:r>
      <w:r w:rsidRPr="003C3B26">
        <w:rPr>
          <w:rFonts w:hint="cs"/>
          <w:rtl/>
        </w:rPr>
        <w:t>יד לאחר פרוץ המלחמה ב-17.10.23 במועצות האזורית מטה אשר ומעלה יוסף ובעיר מעלות-תרשיחא, וב-22.10.23 במועצות האזוריות מבואות החרמון והגליל העליון ובקריית שמונה, עלו צרכים ופערים בתחומים האלה: צורך בציוד, בהכשרה ובהסדרת מתכונת ההעסקה של כיתות כוננות; מיגון</w:t>
      </w:r>
      <w:r w:rsidR="00C76A41">
        <w:rPr>
          <w:rFonts w:hint="cs"/>
          <w:rtl/>
        </w:rPr>
        <w:t xml:space="preserve"> של</w:t>
      </w:r>
      <w:r w:rsidRPr="003C3B26">
        <w:rPr>
          <w:rFonts w:hint="cs"/>
          <w:rtl/>
        </w:rPr>
        <w:t xml:space="preserve"> מבנים, בתי מגורים ומוסדות חינוך והתאמת המקלטים הציבוריים לשהייה ממושכת; </w:t>
      </w:r>
      <w:r w:rsidR="00C76A41">
        <w:rPr>
          <w:rFonts w:hint="cs"/>
          <w:rtl/>
        </w:rPr>
        <w:t>ב</w:t>
      </w:r>
      <w:r w:rsidRPr="003C3B26">
        <w:rPr>
          <w:rFonts w:hint="cs"/>
          <w:rtl/>
        </w:rPr>
        <w:t xml:space="preserve">תחום החינוך - פיזור תלמידים וצוותי הוראה ברחבי הארץ וקושי של הרשויות לתת להם מענה, צורך בציוד ללמידה מרחוק; צורך בטיפול באוכלוסיות קשישים, </w:t>
      </w:r>
      <w:r w:rsidR="00C76A41">
        <w:rPr>
          <w:rFonts w:hint="cs"/>
          <w:rtl/>
        </w:rPr>
        <w:t>ב</w:t>
      </w:r>
      <w:r w:rsidRPr="003C3B26">
        <w:rPr>
          <w:rFonts w:hint="cs"/>
          <w:rtl/>
        </w:rPr>
        <w:t>משפחות רווחה ו</w:t>
      </w:r>
      <w:r w:rsidR="00C76A41">
        <w:rPr>
          <w:rFonts w:hint="cs"/>
          <w:rtl/>
        </w:rPr>
        <w:t>ב</w:t>
      </w:r>
      <w:r w:rsidRPr="003C3B26">
        <w:rPr>
          <w:rFonts w:hint="cs"/>
          <w:rtl/>
        </w:rPr>
        <w:t>אנשים עם צרכים מיוחדים ו</w:t>
      </w:r>
      <w:r w:rsidR="00C76A41">
        <w:rPr>
          <w:rFonts w:hint="cs"/>
          <w:rtl/>
        </w:rPr>
        <w:t xml:space="preserve">כן צורך </w:t>
      </w:r>
      <w:r w:rsidRPr="003C3B26">
        <w:rPr>
          <w:rFonts w:hint="cs"/>
          <w:rtl/>
        </w:rPr>
        <w:t xml:space="preserve">בפינוי שלהם; צורך במענה לתושבים שהתפנו באופן עצמאי; צורך בסיוע לעסקים; צורך בעובדים סוציאליים ובתגבור מרכזי חוסן; צורך בכלי רכב ממוגנים; פגיעה בתחומי החקלאות והתעשייה; צורך </w:t>
      </w:r>
      <w:proofErr w:type="spellStart"/>
      <w:r w:rsidRPr="003C3B26">
        <w:rPr>
          <w:rFonts w:hint="cs"/>
          <w:rtl/>
        </w:rPr>
        <w:t>בתכלול</w:t>
      </w:r>
      <w:proofErr w:type="spellEnd"/>
      <w:r w:rsidRPr="003C3B26">
        <w:rPr>
          <w:rFonts w:hint="cs"/>
          <w:rtl/>
        </w:rPr>
        <w:t xml:space="preserve"> הקשר עם הגורמים הממשלתיים בתחום האזרחי ובריכוז המידע הרלוונטי. </w:t>
      </w:r>
    </w:p>
    <w:p w14:paraId="16A27AB3" w14:textId="77777777" w:rsidR="005C20E0" w:rsidRPr="003C3B26" w:rsidRDefault="005C20E0" w:rsidP="00EC58B6">
      <w:pPr>
        <w:spacing w:line="269" w:lineRule="auto"/>
        <w:rPr>
          <w:rtl/>
        </w:rPr>
      </w:pPr>
      <w:r w:rsidRPr="001048E9">
        <w:rPr>
          <w:rStyle w:val="70"/>
          <w:rFonts w:hint="cs"/>
          <w:rtl/>
        </w:rPr>
        <w:lastRenderedPageBreak/>
        <w:t>פערים בנוגע לפיצוי בגין נזק לבתי מגורי</w:t>
      </w:r>
      <w:r w:rsidR="00A37DCE" w:rsidRPr="001048E9">
        <w:rPr>
          <w:rStyle w:val="70"/>
          <w:rFonts w:hint="cs"/>
          <w:rtl/>
        </w:rPr>
        <w:t>ם:</w:t>
      </w:r>
      <w:r w:rsidRPr="003C3B26">
        <w:rPr>
          <w:rFonts w:hint="cs"/>
          <w:rtl/>
        </w:rPr>
        <w:t xml:space="preserve"> בסיור מבקר המדינה בדצמבר 2024 במטולה וביישובים </w:t>
      </w:r>
      <w:proofErr w:type="spellStart"/>
      <w:r w:rsidR="006B7CA7">
        <w:rPr>
          <w:rFonts w:hint="cs"/>
          <w:rtl/>
        </w:rPr>
        <w:t>צמודי</w:t>
      </w:r>
      <w:proofErr w:type="spellEnd"/>
      <w:r w:rsidR="006B7CA7" w:rsidRPr="003C3B26">
        <w:rPr>
          <w:rFonts w:hint="cs"/>
          <w:rtl/>
        </w:rPr>
        <w:t xml:space="preserve"> </w:t>
      </w:r>
      <w:r w:rsidRPr="003C3B26">
        <w:rPr>
          <w:rFonts w:hint="cs"/>
          <w:rtl/>
        </w:rPr>
        <w:t xml:space="preserve">גדר במועצה האזורית מעלה יוסף עלה כי בעקבות התמשכות פינוי התושבים מבתיהם, נגרמו לבתים נזקי הזנחה כגון נזקי ביוב, הצפות ונזקי חולדות. כמו כן עלה כי אין מנגנון לשיפוי בגין נזקים שנגרמו שלא עקב ירי, </w:t>
      </w:r>
      <w:r w:rsidR="00236ECD">
        <w:rPr>
          <w:rFonts w:hint="cs"/>
          <w:rtl/>
        </w:rPr>
        <w:t>כגון</w:t>
      </w:r>
      <w:r w:rsidRPr="003C3B26">
        <w:rPr>
          <w:rFonts w:hint="cs"/>
          <w:rtl/>
        </w:rPr>
        <w:t xml:space="preserve"> נזקים של בעלי חיים. </w:t>
      </w:r>
    </w:p>
    <w:p w14:paraId="7249D86D" w14:textId="77777777" w:rsidR="005C20E0" w:rsidRPr="003C3B26" w:rsidRDefault="005C20E0" w:rsidP="00EC58B6">
      <w:pPr>
        <w:spacing w:line="269" w:lineRule="auto"/>
        <w:ind w:left="-567"/>
        <w:rPr>
          <w:szCs w:val="20"/>
          <w:rtl/>
        </w:rPr>
      </w:pPr>
    </w:p>
    <w:p w14:paraId="1600BEAB" w14:textId="77777777" w:rsidR="005C20E0" w:rsidRPr="003C3B26" w:rsidRDefault="005C20E0" w:rsidP="00EC58B6">
      <w:pPr>
        <w:spacing w:line="269" w:lineRule="auto"/>
        <w:rPr>
          <w:rtl/>
        </w:rPr>
      </w:pPr>
      <w:r w:rsidRPr="001048E9">
        <w:rPr>
          <w:rStyle w:val="70"/>
          <w:rFonts w:hint="cs"/>
          <w:rtl/>
        </w:rPr>
        <w:t>פערים בנוגע לשיקום תשתיו</w:t>
      </w:r>
      <w:r w:rsidR="00EA7FCC" w:rsidRPr="001048E9">
        <w:rPr>
          <w:rStyle w:val="70"/>
          <w:rFonts w:hint="cs"/>
          <w:rtl/>
        </w:rPr>
        <w:t>ת:</w:t>
      </w:r>
      <w:r w:rsidRPr="003C3B26">
        <w:rPr>
          <w:rFonts w:hint="cs"/>
          <w:rtl/>
        </w:rPr>
        <w:t xml:space="preserve"> בסיור האמור של מבקר המדינה מדצמבר 2024 ציינו ראשי רשויות מקומיות כי דרוש תקציב </w:t>
      </w:r>
      <w:proofErr w:type="spellStart"/>
      <w:r w:rsidRPr="003C3B26">
        <w:rPr>
          <w:rFonts w:hint="cs"/>
          <w:rtl/>
        </w:rPr>
        <w:t>מי</w:t>
      </w:r>
      <w:r w:rsidR="00282D01">
        <w:rPr>
          <w:rFonts w:hint="cs"/>
          <w:rtl/>
        </w:rPr>
        <w:t>י</w:t>
      </w:r>
      <w:r w:rsidRPr="003C3B26">
        <w:rPr>
          <w:rFonts w:hint="cs"/>
          <w:rtl/>
        </w:rPr>
        <w:t>די</w:t>
      </w:r>
      <w:proofErr w:type="spellEnd"/>
      <w:r w:rsidRPr="003C3B26">
        <w:rPr>
          <w:rFonts w:hint="cs"/>
          <w:rtl/>
        </w:rPr>
        <w:t xml:space="preserve"> לצורך פינוי </w:t>
      </w:r>
      <w:r w:rsidR="00E031A2">
        <w:rPr>
          <w:rFonts w:hint="cs"/>
          <w:rtl/>
        </w:rPr>
        <w:t xml:space="preserve">של </w:t>
      </w:r>
      <w:r w:rsidRPr="003C3B26">
        <w:rPr>
          <w:rFonts w:hint="cs"/>
          <w:rtl/>
        </w:rPr>
        <w:t>הריסות ותכולות מבתים שנפגעו, ניקוי רחובות, טיפול בצמחייה, שיקום תאורה, שיקום מבני ציבור ותשתיות ועוד. בהיעדר תקציב מתאים, עבודות הניקיון ופינוי ההריסות מבוצעות בידי מתנדבים ובמימון המבוסס על תרומות.</w:t>
      </w:r>
    </w:p>
    <w:p w14:paraId="359F5D58" w14:textId="77777777" w:rsidR="005C20E0" w:rsidRPr="003C3B26" w:rsidRDefault="005C20E0" w:rsidP="00EC58B6">
      <w:pPr>
        <w:spacing w:line="269" w:lineRule="auto"/>
        <w:ind w:left="-567"/>
        <w:rPr>
          <w:szCs w:val="20"/>
          <w:rtl/>
        </w:rPr>
      </w:pPr>
    </w:p>
    <w:p w14:paraId="3DCCCDCA" w14:textId="77777777" w:rsidR="005C20E0" w:rsidRPr="003C3B26" w:rsidRDefault="005C20E0" w:rsidP="00EC58B6">
      <w:pPr>
        <w:spacing w:line="269" w:lineRule="auto"/>
        <w:rPr>
          <w:rtl/>
        </w:rPr>
      </w:pPr>
      <w:r w:rsidRPr="001048E9">
        <w:rPr>
          <w:rStyle w:val="70"/>
          <w:rFonts w:hint="cs"/>
          <w:rtl/>
        </w:rPr>
        <w:t xml:space="preserve">פערים בזכאות להטבות ביישוב </w:t>
      </w:r>
      <w:proofErr w:type="spellStart"/>
      <w:r w:rsidRPr="001048E9">
        <w:rPr>
          <w:rStyle w:val="70"/>
          <w:rFonts w:hint="cs"/>
          <w:rtl/>
        </w:rPr>
        <w:t>חורפיש</w:t>
      </w:r>
      <w:proofErr w:type="spellEnd"/>
      <w:r w:rsidRPr="001048E9">
        <w:rPr>
          <w:rStyle w:val="70"/>
          <w:rFonts w:hint="cs"/>
          <w:rtl/>
        </w:rPr>
        <w:t xml:space="preserve"> - יישוב קו עימות</w:t>
      </w:r>
      <w:r w:rsidR="00BD6523" w:rsidRPr="001048E9">
        <w:rPr>
          <w:rStyle w:val="70"/>
          <w:rFonts w:hint="cs"/>
          <w:rtl/>
        </w:rPr>
        <w:t xml:space="preserve"> המוגדר</w:t>
      </w:r>
      <w:r w:rsidRPr="001048E9">
        <w:rPr>
          <w:rStyle w:val="70"/>
          <w:rFonts w:hint="cs"/>
          <w:rtl/>
        </w:rPr>
        <w:t xml:space="preserve"> "</w:t>
      </w:r>
      <w:r w:rsidR="001643DF" w:rsidRPr="001048E9">
        <w:rPr>
          <w:rStyle w:val="70"/>
          <w:rFonts w:hint="cs"/>
          <w:rtl/>
        </w:rPr>
        <w:t>יישוב קדמי</w:t>
      </w:r>
      <w:r w:rsidRPr="001048E9">
        <w:rPr>
          <w:rStyle w:val="70"/>
          <w:rFonts w:hint="cs"/>
          <w:rtl/>
        </w:rPr>
        <w:t>" (</w:t>
      </w:r>
      <w:r w:rsidR="00235829" w:rsidRPr="001048E9">
        <w:rPr>
          <w:rStyle w:val="70"/>
          <w:rFonts w:hint="cs"/>
          <w:rtl/>
        </w:rPr>
        <w:t>2 -4</w:t>
      </w:r>
      <w:r w:rsidRPr="001048E9">
        <w:rPr>
          <w:rStyle w:val="70"/>
          <w:rFonts w:hint="cs"/>
          <w:rtl/>
        </w:rPr>
        <w:t xml:space="preserve"> ק"מ מהגבול</w:t>
      </w:r>
      <w:r w:rsidRPr="003C3B26">
        <w:rPr>
          <w:rFonts w:eastAsiaTheme="majorEastAsia" w:hint="cs"/>
          <w:bCs/>
          <w:spacing w:val="40"/>
          <w:rtl/>
        </w:rPr>
        <w:t>)</w:t>
      </w:r>
      <w:r w:rsidRPr="003C3B26">
        <w:rPr>
          <w:rFonts w:eastAsiaTheme="majorEastAsia"/>
          <w:bCs/>
          <w:spacing w:val="40"/>
          <w:vertAlign w:val="superscript"/>
          <w:rtl/>
        </w:rPr>
        <w:footnoteReference w:id="15"/>
      </w:r>
      <w:r w:rsidRPr="003C3B26">
        <w:rPr>
          <w:rFonts w:eastAsiaTheme="majorEastAsia" w:hint="cs"/>
          <w:bCs/>
          <w:spacing w:val="40"/>
          <w:rtl/>
        </w:rPr>
        <w:t xml:space="preserve"> </w:t>
      </w:r>
      <w:r w:rsidRPr="001048E9">
        <w:rPr>
          <w:rStyle w:val="70"/>
          <w:rFonts w:hint="cs"/>
          <w:rtl/>
        </w:rPr>
        <w:t>שתושביו לא התפנ</w:t>
      </w:r>
      <w:r w:rsidR="00EA7FCC" w:rsidRPr="001048E9">
        <w:rPr>
          <w:rStyle w:val="70"/>
          <w:rFonts w:hint="cs"/>
          <w:rtl/>
        </w:rPr>
        <w:t>ו:</w:t>
      </w:r>
      <w:r w:rsidRPr="003C3B26">
        <w:rPr>
          <w:rFonts w:hint="cs"/>
          <w:rtl/>
        </w:rPr>
        <w:t xml:space="preserve"> במפגש של נציגי משרד מבקר המדינה עם ראשי רשויות מקומיות ביישובי קו העימות ב-27.11.24 ציין ראש המועצה המקומית </w:t>
      </w:r>
      <w:proofErr w:type="spellStart"/>
      <w:r w:rsidRPr="003C3B26">
        <w:rPr>
          <w:rFonts w:hint="cs"/>
          <w:rtl/>
        </w:rPr>
        <w:t>חורפיש</w:t>
      </w:r>
      <w:proofErr w:type="spellEnd"/>
      <w:r w:rsidRPr="003C3B26">
        <w:rPr>
          <w:rFonts w:hint="cs"/>
          <w:rtl/>
        </w:rPr>
        <w:t xml:space="preserve"> כי היישוב נכלל בהחלטת הממשלה על פינוי יישובי הצפון בטווח של 5-0 ק"מ מהגבול עם פרוץ מלחמת "חרבות ברזל"</w:t>
      </w:r>
      <w:r w:rsidRPr="003C3B26">
        <w:rPr>
          <w:vertAlign w:val="superscript"/>
          <w:rtl/>
        </w:rPr>
        <w:footnoteReference w:id="16"/>
      </w:r>
      <w:r w:rsidRPr="003C3B26">
        <w:rPr>
          <w:rFonts w:hint="cs"/>
          <w:rtl/>
        </w:rPr>
        <w:t xml:space="preserve">, ועם זאת, מטעמים אידיאולוגיים תושבי </w:t>
      </w:r>
      <w:proofErr w:type="spellStart"/>
      <w:r w:rsidRPr="003C3B26">
        <w:rPr>
          <w:rFonts w:hint="cs"/>
          <w:rtl/>
        </w:rPr>
        <w:t>חורפיש</w:t>
      </w:r>
      <w:proofErr w:type="spellEnd"/>
      <w:r w:rsidRPr="003C3B26">
        <w:rPr>
          <w:rFonts w:hint="cs"/>
          <w:rtl/>
        </w:rPr>
        <w:t xml:space="preserve"> לא התפנו מבתיהם. התושבים שהו במקלטים במהלך המלחמה ותשתיות היישוב נפגעו. ראש המועצה מסר כי על אף נזקי המלחמה המתמשכים, מאחר שתושבי היישוב לא התפנו, הם אינם זכאים על פי החלטות הממשלה להטבות כלכליות שלהן זכאים תושבי יישובים אחרים שהתפנו מבתיהם וחזרו לאחר זמן מה, כגון פטור מתשלום ארנונה ופיצוי ל</w:t>
      </w:r>
      <w:r w:rsidR="00E031A2">
        <w:rPr>
          <w:rFonts w:hint="cs"/>
          <w:rtl/>
        </w:rPr>
        <w:t xml:space="preserve">בעלי </w:t>
      </w:r>
      <w:r w:rsidRPr="003C3B26">
        <w:rPr>
          <w:rFonts w:hint="cs"/>
          <w:rtl/>
        </w:rPr>
        <w:t>עסקים.</w:t>
      </w:r>
    </w:p>
    <w:p w14:paraId="74FF8988" w14:textId="77777777" w:rsidR="005C20E0" w:rsidRPr="003C3B26" w:rsidRDefault="005C20E0" w:rsidP="00EC58B6">
      <w:pPr>
        <w:spacing w:line="269" w:lineRule="auto"/>
        <w:ind w:left="-567"/>
        <w:rPr>
          <w:szCs w:val="20"/>
          <w:rtl/>
        </w:rPr>
      </w:pPr>
    </w:p>
    <w:p w14:paraId="0A4C2DBB" w14:textId="77777777" w:rsidR="005C20E0" w:rsidRPr="003C3B26" w:rsidRDefault="005C20E0" w:rsidP="00EC58B6">
      <w:pPr>
        <w:spacing w:line="269" w:lineRule="auto"/>
        <w:rPr>
          <w:b/>
          <w:bCs/>
          <w:rtl/>
        </w:rPr>
      </w:pPr>
      <w:r w:rsidRPr="003C3B26">
        <w:rPr>
          <w:rFonts w:hint="cs"/>
          <w:b/>
          <w:bCs/>
          <w:rtl/>
        </w:rPr>
        <w:t xml:space="preserve">מסיורי מבקר המדינה ונציגי משרדו ביישובי הצפון עלה כי </w:t>
      </w:r>
      <w:bookmarkStart w:id="8" w:name="_Hlk186369550"/>
      <w:r w:rsidRPr="003C3B26">
        <w:rPr>
          <w:rFonts w:hint="cs"/>
          <w:b/>
          <w:bCs/>
          <w:rtl/>
        </w:rPr>
        <w:t>עם פרוץ המלחמה ולנוכח האיום הביטחוני על יישובי קו העימות בצפון עלו מגוון צרכים בתחום האזרחי-כלכלי ה</w:t>
      </w:r>
      <w:r w:rsidR="00E031A2">
        <w:rPr>
          <w:rFonts w:hint="cs"/>
          <w:b/>
          <w:bCs/>
          <w:rtl/>
        </w:rPr>
        <w:t>טעונים</w:t>
      </w:r>
      <w:r w:rsidRPr="003C3B26">
        <w:rPr>
          <w:rFonts w:hint="cs"/>
          <w:b/>
          <w:bCs/>
          <w:rtl/>
        </w:rPr>
        <w:t xml:space="preserve"> טיפול רוחבי ובין-משרדי, בהם נושאי חינוך, רווחה, בריאות הנפש וסיוע לעסקים. על רקע האמור, כבר באוקטובר 2023 ציין מבקר המדינה את הצורך במענה ממשלתי כולל ואחוד המרכז את המידע הרלוונטי ואת הקשר עם התושבים. במהלך </w:t>
      </w:r>
      <w:r w:rsidRPr="003C3B26">
        <w:rPr>
          <w:rFonts w:hint="eastAsia"/>
          <w:b/>
          <w:bCs/>
          <w:rtl/>
        </w:rPr>
        <w:t>המלחמה</w:t>
      </w:r>
      <w:r w:rsidRPr="003C3B26">
        <w:rPr>
          <w:b/>
          <w:bCs/>
          <w:rtl/>
        </w:rPr>
        <w:t xml:space="preserve"> </w:t>
      </w:r>
      <w:r w:rsidRPr="003C3B26">
        <w:rPr>
          <w:rFonts w:hint="eastAsia"/>
          <w:b/>
          <w:bCs/>
          <w:rtl/>
        </w:rPr>
        <w:t>ולאחר</w:t>
      </w:r>
      <w:r w:rsidRPr="003C3B26">
        <w:rPr>
          <w:b/>
          <w:bCs/>
          <w:rtl/>
        </w:rPr>
        <w:t xml:space="preserve"> </w:t>
      </w:r>
      <w:r w:rsidRPr="003C3B26">
        <w:rPr>
          <w:rFonts w:hint="eastAsia"/>
          <w:b/>
          <w:bCs/>
          <w:rtl/>
        </w:rPr>
        <w:t>כניסת</w:t>
      </w:r>
      <w:r w:rsidRPr="003C3B26">
        <w:rPr>
          <w:b/>
          <w:bCs/>
          <w:rtl/>
        </w:rPr>
        <w:t xml:space="preserve"> </w:t>
      </w:r>
      <w:r w:rsidRPr="003C3B26">
        <w:rPr>
          <w:rFonts w:hint="eastAsia"/>
          <w:b/>
          <w:bCs/>
          <w:rtl/>
        </w:rPr>
        <w:t>הפסקת</w:t>
      </w:r>
      <w:r w:rsidRPr="003C3B26">
        <w:rPr>
          <w:b/>
          <w:bCs/>
          <w:rtl/>
        </w:rPr>
        <w:t xml:space="preserve"> </w:t>
      </w:r>
      <w:r w:rsidRPr="003C3B26">
        <w:rPr>
          <w:rFonts w:hint="eastAsia"/>
          <w:b/>
          <w:bCs/>
          <w:rtl/>
        </w:rPr>
        <w:t>האש</w:t>
      </w:r>
      <w:r w:rsidRPr="003C3B26">
        <w:rPr>
          <w:b/>
          <w:bCs/>
          <w:rtl/>
        </w:rPr>
        <w:t xml:space="preserve"> </w:t>
      </w:r>
      <w:r w:rsidRPr="003C3B26">
        <w:rPr>
          <w:rFonts w:hint="eastAsia"/>
          <w:b/>
          <w:bCs/>
          <w:rtl/>
        </w:rPr>
        <w:t>בצפון</w:t>
      </w:r>
      <w:r w:rsidRPr="003C3B26">
        <w:rPr>
          <w:b/>
          <w:bCs/>
          <w:rtl/>
        </w:rPr>
        <w:t xml:space="preserve"> </w:t>
      </w:r>
      <w:r w:rsidRPr="003C3B26">
        <w:rPr>
          <w:rFonts w:hint="eastAsia"/>
          <w:b/>
          <w:bCs/>
          <w:rtl/>
        </w:rPr>
        <w:t>לתוקף</w:t>
      </w:r>
      <w:r w:rsidRPr="003C3B26">
        <w:rPr>
          <w:b/>
          <w:bCs/>
          <w:rtl/>
        </w:rPr>
        <w:t xml:space="preserve"> </w:t>
      </w:r>
      <w:r w:rsidRPr="003C3B26">
        <w:rPr>
          <w:rFonts w:hint="cs"/>
          <w:b/>
          <w:bCs/>
          <w:rtl/>
        </w:rPr>
        <w:t>העלו סיורי מבקר המדינה קשיים נוספים הנובעים מהתמשכות</w:t>
      </w:r>
      <w:r w:rsidR="00C71047">
        <w:rPr>
          <w:rFonts w:hint="cs"/>
          <w:b/>
          <w:bCs/>
          <w:rtl/>
        </w:rPr>
        <w:t xml:space="preserve"> המלחמה</w:t>
      </w:r>
      <w:r w:rsidRPr="003C3B26">
        <w:rPr>
          <w:rFonts w:hint="cs"/>
          <w:b/>
          <w:bCs/>
          <w:rtl/>
        </w:rPr>
        <w:t>, כגון נזקים שנגרמו לבתי מגורים, לתשתיות ולמבני ציבור עקב היעדר תחזוקה שוטפת, והתחדד הצורך בהסדרה ממשלתית של שיקומם.</w:t>
      </w:r>
      <w:r w:rsidRPr="003C3B26">
        <w:rPr>
          <w:rFonts w:eastAsiaTheme="majorEastAsia" w:hint="cs"/>
          <w:bCs/>
          <w:spacing w:val="40"/>
          <w:rtl/>
        </w:rPr>
        <w:t xml:space="preserve"> </w:t>
      </w:r>
    </w:p>
    <w:p w14:paraId="27831436" w14:textId="77777777" w:rsidR="005C20E0" w:rsidRPr="003C3B26" w:rsidRDefault="005C20E0" w:rsidP="00EC58B6">
      <w:pPr>
        <w:spacing w:line="269" w:lineRule="auto"/>
        <w:ind w:left="-567"/>
        <w:rPr>
          <w:szCs w:val="20"/>
          <w:rtl/>
        </w:rPr>
      </w:pPr>
    </w:p>
    <w:p w14:paraId="6AAB14B6" w14:textId="77777777" w:rsidR="005C20E0" w:rsidRPr="003C3B26" w:rsidRDefault="00E031A2" w:rsidP="00EC58B6">
      <w:pPr>
        <w:spacing w:line="269" w:lineRule="auto"/>
        <w:rPr>
          <w:b/>
          <w:bCs/>
          <w:rtl/>
        </w:rPr>
      </w:pPr>
      <w:r>
        <w:rPr>
          <w:rFonts w:hint="cs"/>
          <w:b/>
          <w:bCs/>
          <w:rtl/>
        </w:rPr>
        <w:t>למשל</w:t>
      </w:r>
      <w:r w:rsidR="005C20E0" w:rsidRPr="003C3B26">
        <w:rPr>
          <w:b/>
          <w:bCs/>
          <w:rtl/>
        </w:rPr>
        <w:t xml:space="preserve">, בסיור מבקר המדינה בדצמבר 2024 במטולה וביישובים </w:t>
      </w:r>
      <w:proofErr w:type="spellStart"/>
      <w:r w:rsidR="005C20E0" w:rsidRPr="003C3B26">
        <w:rPr>
          <w:rFonts w:hint="cs"/>
          <w:b/>
          <w:bCs/>
          <w:rtl/>
        </w:rPr>
        <w:t>צמודי</w:t>
      </w:r>
      <w:proofErr w:type="spellEnd"/>
      <w:r w:rsidR="005C20E0" w:rsidRPr="003C3B26">
        <w:rPr>
          <w:b/>
          <w:bCs/>
          <w:rtl/>
        </w:rPr>
        <w:t xml:space="preserve"> גדר במועצה האזורית מעלה יוסף עלה כי </w:t>
      </w:r>
      <w:r>
        <w:rPr>
          <w:rFonts w:hint="cs"/>
          <w:b/>
          <w:bCs/>
          <w:rtl/>
        </w:rPr>
        <w:t>בשל התמשכות התקופה שבה התושבים היו מפונים מבתיהם</w:t>
      </w:r>
      <w:r w:rsidR="005C20E0" w:rsidRPr="003C3B26">
        <w:rPr>
          <w:b/>
          <w:bCs/>
          <w:rtl/>
        </w:rPr>
        <w:t xml:space="preserve"> נגרמו לבתים נזקי הזנחה כגון נזקי ביוב, הצפות ונזקי חולדות. כמו כן עלה כי אין מנגנון לשיפוי בגין נזקים שנגרמו שלא עקב ירי, כגון עקב נזקים של בעלי חיים. </w:t>
      </w:r>
      <w:r w:rsidR="005C20E0" w:rsidRPr="003C3B26">
        <w:rPr>
          <w:rFonts w:hint="eastAsia"/>
          <w:b/>
          <w:bCs/>
          <w:rtl/>
        </w:rPr>
        <w:t>כמו</w:t>
      </w:r>
      <w:r w:rsidR="005C20E0" w:rsidRPr="003C3B26">
        <w:rPr>
          <w:b/>
          <w:bCs/>
          <w:rtl/>
        </w:rPr>
        <w:t xml:space="preserve"> </w:t>
      </w:r>
      <w:r w:rsidR="005C20E0" w:rsidRPr="003C3B26">
        <w:rPr>
          <w:rFonts w:hint="eastAsia"/>
          <w:b/>
          <w:bCs/>
          <w:rtl/>
        </w:rPr>
        <w:t>כן</w:t>
      </w:r>
      <w:r w:rsidR="005C20E0" w:rsidRPr="003C3B26">
        <w:rPr>
          <w:b/>
          <w:bCs/>
          <w:rtl/>
        </w:rPr>
        <w:t xml:space="preserve">, </w:t>
      </w:r>
      <w:r w:rsidR="005C20E0" w:rsidRPr="003C3B26">
        <w:rPr>
          <w:rFonts w:hint="eastAsia"/>
          <w:b/>
          <w:bCs/>
          <w:rtl/>
        </w:rPr>
        <w:t>ראשי</w:t>
      </w:r>
      <w:r w:rsidR="005C20E0" w:rsidRPr="003C3B26">
        <w:rPr>
          <w:b/>
          <w:bCs/>
          <w:rtl/>
        </w:rPr>
        <w:t xml:space="preserve"> </w:t>
      </w:r>
      <w:r w:rsidR="005C20E0" w:rsidRPr="003C3B26">
        <w:rPr>
          <w:rFonts w:hint="eastAsia"/>
          <w:b/>
          <w:bCs/>
          <w:rtl/>
        </w:rPr>
        <w:t>רשויות</w:t>
      </w:r>
      <w:r w:rsidR="005C20E0" w:rsidRPr="003C3B26">
        <w:rPr>
          <w:b/>
          <w:bCs/>
          <w:rtl/>
        </w:rPr>
        <w:t xml:space="preserve"> </w:t>
      </w:r>
      <w:r w:rsidR="005C20E0" w:rsidRPr="003C3B26">
        <w:rPr>
          <w:rFonts w:hint="eastAsia"/>
          <w:b/>
          <w:bCs/>
          <w:rtl/>
        </w:rPr>
        <w:t>מקומיות</w:t>
      </w:r>
      <w:r w:rsidR="005C20E0" w:rsidRPr="003C3B26">
        <w:rPr>
          <w:b/>
          <w:bCs/>
          <w:rtl/>
        </w:rPr>
        <w:t xml:space="preserve"> </w:t>
      </w:r>
      <w:r w:rsidR="005C20E0" w:rsidRPr="003C3B26">
        <w:rPr>
          <w:rFonts w:hint="eastAsia"/>
          <w:b/>
          <w:bCs/>
          <w:rtl/>
        </w:rPr>
        <w:t>ציינו</w:t>
      </w:r>
      <w:r w:rsidR="005C20E0" w:rsidRPr="003C3B26">
        <w:rPr>
          <w:b/>
          <w:bCs/>
          <w:rtl/>
        </w:rPr>
        <w:t xml:space="preserve"> </w:t>
      </w:r>
      <w:r w:rsidR="005C20E0" w:rsidRPr="003C3B26">
        <w:rPr>
          <w:rFonts w:hint="eastAsia"/>
          <w:b/>
          <w:bCs/>
          <w:rtl/>
        </w:rPr>
        <w:t>כי</w:t>
      </w:r>
      <w:r w:rsidR="005C20E0" w:rsidRPr="003C3B26">
        <w:rPr>
          <w:b/>
          <w:bCs/>
          <w:rtl/>
        </w:rPr>
        <w:t xml:space="preserve"> </w:t>
      </w:r>
      <w:r w:rsidR="005C20E0" w:rsidRPr="003C3B26">
        <w:rPr>
          <w:rFonts w:hint="eastAsia"/>
          <w:b/>
          <w:bCs/>
          <w:rtl/>
        </w:rPr>
        <w:t>דרוש</w:t>
      </w:r>
      <w:r w:rsidR="005C20E0" w:rsidRPr="003C3B26">
        <w:rPr>
          <w:b/>
          <w:bCs/>
          <w:rtl/>
        </w:rPr>
        <w:t xml:space="preserve"> </w:t>
      </w:r>
      <w:r w:rsidR="005C20E0" w:rsidRPr="003C3B26">
        <w:rPr>
          <w:rFonts w:hint="eastAsia"/>
          <w:b/>
          <w:bCs/>
          <w:rtl/>
        </w:rPr>
        <w:t>תקציב</w:t>
      </w:r>
      <w:r w:rsidR="005C20E0" w:rsidRPr="003C3B26">
        <w:rPr>
          <w:b/>
          <w:bCs/>
          <w:rtl/>
        </w:rPr>
        <w:t xml:space="preserve"> </w:t>
      </w:r>
      <w:proofErr w:type="spellStart"/>
      <w:r w:rsidR="005C20E0" w:rsidRPr="003C3B26">
        <w:rPr>
          <w:rFonts w:hint="eastAsia"/>
          <w:b/>
          <w:bCs/>
          <w:rtl/>
        </w:rPr>
        <w:t>מי</w:t>
      </w:r>
      <w:r w:rsidR="00452347">
        <w:rPr>
          <w:rFonts w:hint="cs"/>
          <w:b/>
          <w:bCs/>
          <w:rtl/>
        </w:rPr>
        <w:t>י</w:t>
      </w:r>
      <w:r w:rsidR="005C20E0" w:rsidRPr="003C3B26">
        <w:rPr>
          <w:rFonts w:hint="eastAsia"/>
          <w:b/>
          <w:bCs/>
          <w:rtl/>
        </w:rPr>
        <w:t>די</w:t>
      </w:r>
      <w:proofErr w:type="spellEnd"/>
      <w:r w:rsidR="005C20E0" w:rsidRPr="003C3B26">
        <w:rPr>
          <w:b/>
          <w:bCs/>
          <w:rtl/>
        </w:rPr>
        <w:t xml:space="preserve"> </w:t>
      </w:r>
      <w:r w:rsidR="005C20E0" w:rsidRPr="003C3B26">
        <w:rPr>
          <w:rFonts w:hint="eastAsia"/>
          <w:b/>
          <w:bCs/>
          <w:rtl/>
        </w:rPr>
        <w:t>לצורך</w:t>
      </w:r>
      <w:r w:rsidR="005C20E0" w:rsidRPr="003C3B26">
        <w:rPr>
          <w:b/>
          <w:bCs/>
          <w:rtl/>
        </w:rPr>
        <w:t xml:space="preserve"> </w:t>
      </w:r>
      <w:r w:rsidR="005C20E0" w:rsidRPr="003C3B26">
        <w:rPr>
          <w:rFonts w:hint="eastAsia"/>
          <w:b/>
          <w:bCs/>
          <w:rtl/>
        </w:rPr>
        <w:t>פינוי</w:t>
      </w:r>
      <w:r w:rsidR="005C20E0" w:rsidRPr="003C3B26">
        <w:rPr>
          <w:b/>
          <w:bCs/>
          <w:rtl/>
        </w:rPr>
        <w:t xml:space="preserve"> </w:t>
      </w:r>
      <w:r w:rsidR="005C20E0" w:rsidRPr="003C3B26">
        <w:rPr>
          <w:rFonts w:hint="eastAsia"/>
          <w:b/>
          <w:bCs/>
          <w:rtl/>
        </w:rPr>
        <w:t>הריסות</w:t>
      </w:r>
      <w:r w:rsidR="005C20E0" w:rsidRPr="003C3B26">
        <w:rPr>
          <w:b/>
          <w:bCs/>
          <w:rtl/>
        </w:rPr>
        <w:t xml:space="preserve"> </w:t>
      </w:r>
      <w:r w:rsidR="005C20E0" w:rsidRPr="003C3B26">
        <w:rPr>
          <w:rFonts w:hint="eastAsia"/>
          <w:b/>
          <w:bCs/>
          <w:rtl/>
        </w:rPr>
        <w:t>ותכולות</w:t>
      </w:r>
      <w:r w:rsidR="005C20E0" w:rsidRPr="003C3B26">
        <w:rPr>
          <w:b/>
          <w:bCs/>
          <w:rtl/>
        </w:rPr>
        <w:t xml:space="preserve"> </w:t>
      </w:r>
      <w:r w:rsidR="005C20E0" w:rsidRPr="003C3B26">
        <w:rPr>
          <w:rFonts w:hint="eastAsia"/>
          <w:b/>
          <w:bCs/>
          <w:rtl/>
        </w:rPr>
        <w:t>מבתים</w:t>
      </w:r>
      <w:r w:rsidR="005C20E0" w:rsidRPr="003C3B26">
        <w:rPr>
          <w:b/>
          <w:bCs/>
          <w:rtl/>
        </w:rPr>
        <w:t xml:space="preserve"> </w:t>
      </w:r>
      <w:r w:rsidR="005C20E0" w:rsidRPr="003C3B26">
        <w:rPr>
          <w:rFonts w:hint="eastAsia"/>
          <w:b/>
          <w:bCs/>
          <w:rtl/>
        </w:rPr>
        <w:t>שנפגעו</w:t>
      </w:r>
      <w:r w:rsidR="005C20E0" w:rsidRPr="003C3B26">
        <w:rPr>
          <w:b/>
          <w:bCs/>
          <w:rtl/>
        </w:rPr>
        <w:t xml:space="preserve">, </w:t>
      </w:r>
      <w:r w:rsidR="005C20E0" w:rsidRPr="003C3B26">
        <w:rPr>
          <w:rFonts w:hint="eastAsia"/>
          <w:b/>
          <w:bCs/>
          <w:rtl/>
        </w:rPr>
        <w:t>ניקוי</w:t>
      </w:r>
      <w:r w:rsidR="005C20E0" w:rsidRPr="003C3B26">
        <w:rPr>
          <w:b/>
          <w:bCs/>
          <w:rtl/>
        </w:rPr>
        <w:t xml:space="preserve"> </w:t>
      </w:r>
      <w:r w:rsidR="005C20E0" w:rsidRPr="003C3B26">
        <w:rPr>
          <w:rFonts w:hint="eastAsia"/>
          <w:b/>
          <w:bCs/>
          <w:rtl/>
        </w:rPr>
        <w:t>רחובות</w:t>
      </w:r>
      <w:r w:rsidR="005C20E0" w:rsidRPr="003C3B26">
        <w:rPr>
          <w:b/>
          <w:bCs/>
          <w:rtl/>
        </w:rPr>
        <w:t xml:space="preserve">, </w:t>
      </w:r>
      <w:r w:rsidR="005C20E0" w:rsidRPr="003C3B26">
        <w:rPr>
          <w:rFonts w:hint="eastAsia"/>
          <w:b/>
          <w:bCs/>
          <w:rtl/>
        </w:rPr>
        <w:t>טיפול</w:t>
      </w:r>
      <w:r w:rsidR="005C20E0" w:rsidRPr="003C3B26">
        <w:rPr>
          <w:b/>
          <w:bCs/>
          <w:rtl/>
        </w:rPr>
        <w:t xml:space="preserve"> </w:t>
      </w:r>
      <w:r w:rsidR="005C20E0" w:rsidRPr="003C3B26">
        <w:rPr>
          <w:rFonts w:hint="eastAsia"/>
          <w:b/>
          <w:bCs/>
          <w:rtl/>
        </w:rPr>
        <w:t>בצמחייה</w:t>
      </w:r>
      <w:r w:rsidR="005C20E0" w:rsidRPr="003C3B26">
        <w:rPr>
          <w:b/>
          <w:bCs/>
          <w:rtl/>
        </w:rPr>
        <w:t xml:space="preserve">, </w:t>
      </w:r>
      <w:r w:rsidR="005C20E0" w:rsidRPr="003C3B26">
        <w:rPr>
          <w:rFonts w:hint="eastAsia"/>
          <w:b/>
          <w:bCs/>
          <w:rtl/>
        </w:rPr>
        <w:t>שיקום</w:t>
      </w:r>
      <w:r w:rsidR="005C20E0" w:rsidRPr="003C3B26">
        <w:rPr>
          <w:b/>
          <w:bCs/>
          <w:rtl/>
        </w:rPr>
        <w:t xml:space="preserve"> </w:t>
      </w:r>
      <w:r w:rsidR="005C20E0" w:rsidRPr="003C3B26">
        <w:rPr>
          <w:rFonts w:hint="eastAsia"/>
          <w:b/>
          <w:bCs/>
          <w:rtl/>
        </w:rPr>
        <w:t>תאורה</w:t>
      </w:r>
      <w:r w:rsidR="005C20E0" w:rsidRPr="003C3B26">
        <w:rPr>
          <w:b/>
          <w:bCs/>
          <w:rtl/>
        </w:rPr>
        <w:t xml:space="preserve">, </w:t>
      </w:r>
      <w:r w:rsidR="005C20E0" w:rsidRPr="003C3B26">
        <w:rPr>
          <w:rFonts w:hint="eastAsia"/>
          <w:b/>
          <w:bCs/>
          <w:rtl/>
        </w:rPr>
        <w:t>שיקום</w:t>
      </w:r>
      <w:r w:rsidR="005C20E0" w:rsidRPr="003C3B26">
        <w:rPr>
          <w:b/>
          <w:bCs/>
          <w:rtl/>
        </w:rPr>
        <w:t xml:space="preserve"> </w:t>
      </w:r>
      <w:r w:rsidR="005C20E0" w:rsidRPr="003C3B26">
        <w:rPr>
          <w:rFonts w:hint="eastAsia"/>
          <w:b/>
          <w:bCs/>
          <w:rtl/>
        </w:rPr>
        <w:t>מבני</w:t>
      </w:r>
      <w:r w:rsidR="005C20E0" w:rsidRPr="003C3B26">
        <w:rPr>
          <w:b/>
          <w:bCs/>
          <w:rtl/>
        </w:rPr>
        <w:t xml:space="preserve"> </w:t>
      </w:r>
      <w:r w:rsidR="005C20E0" w:rsidRPr="003C3B26">
        <w:rPr>
          <w:rFonts w:hint="eastAsia"/>
          <w:b/>
          <w:bCs/>
          <w:rtl/>
        </w:rPr>
        <w:t>ציבור</w:t>
      </w:r>
      <w:r w:rsidR="005C20E0" w:rsidRPr="003C3B26">
        <w:rPr>
          <w:b/>
          <w:bCs/>
          <w:rtl/>
        </w:rPr>
        <w:t xml:space="preserve"> </w:t>
      </w:r>
      <w:r w:rsidR="005C20E0" w:rsidRPr="003C3B26">
        <w:rPr>
          <w:rFonts w:hint="eastAsia"/>
          <w:b/>
          <w:bCs/>
          <w:rtl/>
        </w:rPr>
        <w:t>ותשתיות</w:t>
      </w:r>
      <w:r w:rsidR="005C20E0" w:rsidRPr="003C3B26">
        <w:rPr>
          <w:b/>
          <w:bCs/>
          <w:rtl/>
        </w:rPr>
        <w:t xml:space="preserve"> </w:t>
      </w:r>
      <w:r w:rsidR="005C20E0" w:rsidRPr="003C3B26">
        <w:rPr>
          <w:rFonts w:hint="eastAsia"/>
          <w:b/>
          <w:bCs/>
          <w:rtl/>
        </w:rPr>
        <w:t>ועוד</w:t>
      </w:r>
      <w:r w:rsidR="005C20E0" w:rsidRPr="003C3B26">
        <w:rPr>
          <w:rFonts w:hint="cs"/>
          <w:b/>
          <w:bCs/>
          <w:rtl/>
        </w:rPr>
        <w:t>,</w:t>
      </w:r>
      <w:r w:rsidR="005C20E0" w:rsidRPr="003C3B26">
        <w:rPr>
          <w:b/>
          <w:bCs/>
          <w:rtl/>
        </w:rPr>
        <w:t xml:space="preserve"> </w:t>
      </w:r>
      <w:r w:rsidR="005C20E0" w:rsidRPr="003C3B26">
        <w:rPr>
          <w:rFonts w:hint="eastAsia"/>
          <w:b/>
          <w:bCs/>
          <w:rtl/>
        </w:rPr>
        <w:t>וכי</w:t>
      </w:r>
      <w:r w:rsidR="005C20E0" w:rsidRPr="003C3B26">
        <w:rPr>
          <w:b/>
          <w:bCs/>
          <w:rtl/>
        </w:rPr>
        <w:t xml:space="preserve"> </w:t>
      </w:r>
      <w:r w:rsidR="005C20E0" w:rsidRPr="003C3B26">
        <w:rPr>
          <w:rFonts w:hint="eastAsia"/>
          <w:b/>
          <w:bCs/>
          <w:rtl/>
        </w:rPr>
        <w:t>נכון</w:t>
      </w:r>
      <w:r w:rsidR="005C20E0" w:rsidRPr="003C3B26">
        <w:rPr>
          <w:b/>
          <w:bCs/>
          <w:rtl/>
        </w:rPr>
        <w:t xml:space="preserve"> </w:t>
      </w:r>
      <w:r w:rsidR="005C20E0" w:rsidRPr="003C3B26">
        <w:rPr>
          <w:rFonts w:hint="eastAsia"/>
          <w:b/>
          <w:bCs/>
          <w:rtl/>
        </w:rPr>
        <w:t>לדצמבר</w:t>
      </w:r>
      <w:r w:rsidR="005C20E0" w:rsidRPr="003C3B26">
        <w:rPr>
          <w:b/>
          <w:bCs/>
          <w:rtl/>
        </w:rPr>
        <w:t xml:space="preserve"> 2024 </w:t>
      </w:r>
      <w:r w:rsidR="005C20E0" w:rsidRPr="003C3B26">
        <w:rPr>
          <w:rFonts w:hint="eastAsia"/>
          <w:b/>
          <w:bCs/>
          <w:rtl/>
        </w:rPr>
        <w:t>ובהיעדר</w:t>
      </w:r>
      <w:r w:rsidR="005C20E0" w:rsidRPr="003C3B26">
        <w:rPr>
          <w:b/>
          <w:bCs/>
          <w:rtl/>
        </w:rPr>
        <w:t xml:space="preserve"> </w:t>
      </w:r>
      <w:r w:rsidR="005C20E0" w:rsidRPr="003C3B26">
        <w:rPr>
          <w:rFonts w:hint="eastAsia"/>
          <w:b/>
          <w:bCs/>
          <w:rtl/>
        </w:rPr>
        <w:t>תקציב</w:t>
      </w:r>
      <w:r w:rsidR="005C20E0" w:rsidRPr="003C3B26">
        <w:rPr>
          <w:b/>
          <w:bCs/>
          <w:rtl/>
        </w:rPr>
        <w:t xml:space="preserve"> </w:t>
      </w:r>
      <w:r w:rsidR="005C20E0" w:rsidRPr="003C3B26">
        <w:rPr>
          <w:rFonts w:hint="eastAsia"/>
          <w:b/>
          <w:bCs/>
          <w:rtl/>
        </w:rPr>
        <w:t>מתאים</w:t>
      </w:r>
      <w:r w:rsidR="005C20E0" w:rsidRPr="003C3B26">
        <w:rPr>
          <w:b/>
          <w:bCs/>
          <w:rtl/>
        </w:rPr>
        <w:t xml:space="preserve">, </w:t>
      </w:r>
      <w:r w:rsidR="005C20E0" w:rsidRPr="003C3B26">
        <w:rPr>
          <w:rFonts w:hint="eastAsia"/>
          <w:b/>
          <w:bCs/>
          <w:rtl/>
        </w:rPr>
        <w:t>עבודות</w:t>
      </w:r>
      <w:r w:rsidR="005C20E0" w:rsidRPr="003C3B26">
        <w:rPr>
          <w:b/>
          <w:bCs/>
          <w:rtl/>
        </w:rPr>
        <w:t xml:space="preserve"> </w:t>
      </w:r>
      <w:r w:rsidR="005C20E0" w:rsidRPr="003C3B26">
        <w:rPr>
          <w:rFonts w:hint="eastAsia"/>
          <w:b/>
          <w:bCs/>
          <w:rtl/>
        </w:rPr>
        <w:t>הניקיון</w:t>
      </w:r>
      <w:r w:rsidR="005C20E0" w:rsidRPr="003C3B26">
        <w:rPr>
          <w:b/>
          <w:bCs/>
          <w:rtl/>
        </w:rPr>
        <w:t xml:space="preserve"> </w:t>
      </w:r>
      <w:r w:rsidR="005C20E0" w:rsidRPr="003C3B26">
        <w:rPr>
          <w:rFonts w:hint="eastAsia"/>
          <w:b/>
          <w:bCs/>
          <w:rtl/>
        </w:rPr>
        <w:t>ופינוי</w:t>
      </w:r>
      <w:r w:rsidR="005C20E0" w:rsidRPr="003C3B26">
        <w:rPr>
          <w:b/>
          <w:bCs/>
          <w:rtl/>
        </w:rPr>
        <w:t xml:space="preserve"> </w:t>
      </w:r>
      <w:r w:rsidR="005C20E0" w:rsidRPr="003C3B26">
        <w:rPr>
          <w:rFonts w:hint="eastAsia"/>
          <w:b/>
          <w:bCs/>
          <w:rtl/>
        </w:rPr>
        <w:t>ההריסות</w:t>
      </w:r>
      <w:r w:rsidR="005C20E0" w:rsidRPr="003C3B26">
        <w:rPr>
          <w:b/>
          <w:bCs/>
          <w:rtl/>
        </w:rPr>
        <w:t xml:space="preserve"> </w:t>
      </w:r>
      <w:r w:rsidR="005C20E0" w:rsidRPr="003C3B26">
        <w:rPr>
          <w:rFonts w:hint="eastAsia"/>
          <w:b/>
          <w:bCs/>
          <w:rtl/>
        </w:rPr>
        <w:t>מבוצעות</w:t>
      </w:r>
      <w:r w:rsidR="005C20E0" w:rsidRPr="003C3B26">
        <w:rPr>
          <w:b/>
          <w:bCs/>
          <w:rtl/>
        </w:rPr>
        <w:t xml:space="preserve"> </w:t>
      </w:r>
      <w:r w:rsidR="005C20E0" w:rsidRPr="003C3B26">
        <w:rPr>
          <w:rFonts w:hint="eastAsia"/>
          <w:b/>
          <w:bCs/>
          <w:rtl/>
        </w:rPr>
        <w:t>בידי</w:t>
      </w:r>
      <w:r w:rsidR="005C20E0" w:rsidRPr="003C3B26">
        <w:rPr>
          <w:b/>
          <w:bCs/>
          <w:rtl/>
        </w:rPr>
        <w:t xml:space="preserve"> </w:t>
      </w:r>
      <w:r w:rsidR="005C20E0" w:rsidRPr="003C3B26">
        <w:rPr>
          <w:rFonts w:hint="eastAsia"/>
          <w:b/>
          <w:bCs/>
          <w:rtl/>
        </w:rPr>
        <w:t>מתנדבים</w:t>
      </w:r>
      <w:r w:rsidR="005C20E0" w:rsidRPr="003C3B26">
        <w:rPr>
          <w:b/>
          <w:bCs/>
          <w:rtl/>
        </w:rPr>
        <w:t xml:space="preserve"> </w:t>
      </w:r>
      <w:r w:rsidR="005C20E0" w:rsidRPr="003C3B26">
        <w:rPr>
          <w:rFonts w:hint="eastAsia"/>
          <w:b/>
          <w:bCs/>
          <w:rtl/>
        </w:rPr>
        <w:t>ובמימון</w:t>
      </w:r>
      <w:r w:rsidR="005C20E0" w:rsidRPr="003C3B26">
        <w:rPr>
          <w:b/>
          <w:bCs/>
          <w:rtl/>
        </w:rPr>
        <w:t xml:space="preserve"> </w:t>
      </w:r>
      <w:r w:rsidR="005C20E0" w:rsidRPr="003C3B26">
        <w:rPr>
          <w:rFonts w:hint="eastAsia"/>
          <w:b/>
          <w:bCs/>
          <w:rtl/>
        </w:rPr>
        <w:t>המבוסס</w:t>
      </w:r>
      <w:r w:rsidR="005C20E0" w:rsidRPr="003C3B26">
        <w:rPr>
          <w:b/>
          <w:bCs/>
          <w:rtl/>
        </w:rPr>
        <w:t xml:space="preserve"> </w:t>
      </w:r>
      <w:r w:rsidR="005C20E0" w:rsidRPr="003C3B26">
        <w:rPr>
          <w:rFonts w:hint="eastAsia"/>
          <w:b/>
          <w:bCs/>
          <w:rtl/>
        </w:rPr>
        <w:t>על</w:t>
      </w:r>
      <w:r w:rsidR="005C20E0" w:rsidRPr="003C3B26">
        <w:rPr>
          <w:b/>
          <w:bCs/>
          <w:rtl/>
        </w:rPr>
        <w:t xml:space="preserve"> </w:t>
      </w:r>
      <w:r w:rsidR="005C20E0" w:rsidRPr="003C3B26">
        <w:rPr>
          <w:rFonts w:hint="eastAsia"/>
          <w:b/>
          <w:bCs/>
          <w:rtl/>
        </w:rPr>
        <w:t>תרומות</w:t>
      </w:r>
      <w:r w:rsidR="005C20E0" w:rsidRPr="003C3B26">
        <w:rPr>
          <w:b/>
          <w:bCs/>
          <w:rtl/>
        </w:rPr>
        <w:t>.</w:t>
      </w:r>
    </w:p>
    <w:p w14:paraId="404673B1" w14:textId="77777777" w:rsidR="005C20E0" w:rsidRPr="003C3B26" w:rsidRDefault="005C20E0" w:rsidP="00EC58B6">
      <w:pPr>
        <w:spacing w:line="269" w:lineRule="auto"/>
        <w:ind w:left="-567"/>
        <w:rPr>
          <w:szCs w:val="20"/>
          <w:rtl/>
        </w:rPr>
      </w:pPr>
    </w:p>
    <w:p w14:paraId="69D12484" w14:textId="77777777" w:rsidR="005C20E0" w:rsidRDefault="005C20E0" w:rsidP="00EC58B6">
      <w:pPr>
        <w:spacing w:line="269" w:lineRule="auto"/>
        <w:rPr>
          <w:b/>
          <w:bCs/>
          <w:rtl/>
        </w:rPr>
      </w:pPr>
      <w:bookmarkStart w:id="9" w:name="_Hlk187135096"/>
      <w:r w:rsidRPr="003C3B26">
        <w:rPr>
          <w:rFonts w:hint="cs"/>
          <w:b/>
          <w:bCs/>
          <w:rtl/>
        </w:rPr>
        <w:t>כמו כן, נמסר ל</w:t>
      </w:r>
      <w:r w:rsidR="00452347">
        <w:rPr>
          <w:rFonts w:hint="cs"/>
          <w:b/>
          <w:bCs/>
          <w:rtl/>
        </w:rPr>
        <w:t>צוות ה</w:t>
      </w:r>
      <w:r w:rsidRPr="003C3B26">
        <w:rPr>
          <w:rFonts w:hint="cs"/>
          <w:b/>
          <w:bCs/>
          <w:rtl/>
        </w:rPr>
        <w:t xml:space="preserve">ביקורת כי לא גובשה מתכונת הטבות כלכליות </w:t>
      </w:r>
      <w:r w:rsidR="00452347">
        <w:rPr>
          <w:rFonts w:hint="cs"/>
          <w:b/>
          <w:bCs/>
          <w:rtl/>
        </w:rPr>
        <w:t>ה</w:t>
      </w:r>
      <w:r w:rsidRPr="003C3B26">
        <w:rPr>
          <w:rFonts w:hint="cs"/>
          <w:b/>
          <w:bCs/>
          <w:rtl/>
        </w:rPr>
        <w:t>מתאימות לתושבי ה</w:t>
      </w:r>
      <w:r w:rsidR="00452347">
        <w:rPr>
          <w:rFonts w:hint="cs"/>
          <w:b/>
          <w:bCs/>
          <w:rtl/>
        </w:rPr>
        <w:t>י</w:t>
      </w:r>
      <w:r w:rsidRPr="003C3B26">
        <w:rPr>
          <w:rFonts w:hint="cs"/>
          <w:b/>
          <w:bCs/>
          <w:rtl/>
        </w:rPr>
        <w:t xml:space="preserve">ישוב </w:t>
      </w:r>
      <w:proofErr w:type="spellStart"/>
      <w:r w:rsidRPr="003C3B26">
        <w:rPr>
          <w:rFonts w:hint="cs"/>
          <w:b/>
          <w:bCs/>
          <w:rtl/>
        </w:rPr>
        <w:t>חורפיש</w:t>
      </w:r>
      <w:proofErr w:type="spellEnd"/>
      <w:r w:rsidRPr="003C3B26">
        <w:rPr>
          <w:rFonts w:hint="cs"/>
          <w:b/>
          <w:bCs/>
          <w:rtl/>
        </w:rPr>
        <w:t xml:space="preserve"> אשר נכלל בהחלטה על פינוי י</w:t>
      </w:r>
      <w:r w:rsidR="0048128B">
        <w:rPr>
          <w:rFonts w:hint="cs"/>
          <w:b/>
          <w:bCs/>
          <w:rtl/>
        </w:rPr>
        <w:t>י</w:t>
      </w:r>
      <w:r w:rsidRPr="003C3B26">
        <w:rPr>
          <w:rFonts w:hint="cs"/>
          <w:b/>
          <w:bCs/>
          <w:rtl/>
        </w:rPr>
        <w:t>שובים אך תושביו בחרו לא להתפנות.</w:t>
      </w:r>
      <w:bookmarkEnd w:id="8"/>
      <w:r w:rsidRPr="003C3B26">
        <w:rPr>
          <w:rFonts w:hint="cs"/>
          <w:b/>
          <w:bCs/>
          <w:rtl/>
        </w:rPr>
        <w:t xml:space="preserve"> </w:t>
      </w:r>
      <w:bookmarkEnd w:id="9"/>
    </w:p>
    <w:p w14:paraId="1772C647" w14:textId="77777777" w:rsidR="005C20E0" w:rsidRPr="003C3B26" w:rsidRDefault="005C20E0" w:rsidP="00EC58B6">
      <w:pPr>
        <w:spacing w:line="269" w:lineRule="auto"/>
        <w:ind w:left="-567"/>
        <w:rPr>
          <w:szCs w:val="20"/>
          <w:rtl/>
        </w:rPr>
      </w:pPr>
    </w:p>
    <w:p w14:paraId="292D61F8" w14:textId="77777777" w:rsidR="009B7E1B" w:rsidRDefault="009B7E1B">
      <w:pPr>
        <w:bidi w:val="0"/>
        <w:spacing w:after="200" w:line="276" w:lineRule="auto"/>
        <w:rPr>
          <w:rtl/>
        </w:rPr>
      </w:pPr>
      <w:r>
        <w:rPr>
          <w:rtl/>
        </w:rPr>
        <w:br w:type="page"/>
      </w:r>
    </w:p>
    <w:p w14:paraId="4D142835" w14:textId="77777777" w:rsidR="005C20E0" w:rsidRPr="003C3B26" w:rsidRDefault="005C20E0" w:rsidP="00EC58B6">
      <w:pPr>
        <w:spacing w:line="269" w:lineRule="auto"/>
        <w:jc w:val="center"/>
        <w:rPr>
          <w:b/>
          <w:bCs/>
          <w:rtl/>
        </w:rPr>
      </w:pPr>
      <w:r w:rsidRPr="003C0582">
        <w:rPr>
          <w:rFonts w:hint="eastAsia"/>
          <w:rtl/>
        </w:rPr>
        <w:lastRenderedPageBreak/>
        <w:t>תמונה</w:t>
      </w:r>
      <w:r w:rsidRPr="003C0582">
        <w:rPr>
          <w:rtl/>
        </w:rPr>
        <w:t xml:space="preserve"> 1:</w:t>
      </w:r>
      <w:r w:rsidRPr="003C3B26">
        <w:rPr>
          <w:rFonts w:hint="cs"/>
          <w:b/>
          <w:bCs/>
          <w:rtl/>
        </w:rPr>
        <w:t xml:space="preserve"> נזק למבני מגורים </w:t>
      </w:r>
      <w:r w:rsidR="00403BE8">
        <w:rPr>
          <w:rFonts w:hint="cs"/>
          <w:b/>
          <w:bCs/>
          <w:rtl/>
        </w:rPr>
        <w:t>שתועד ב</w:t>
      </w:r>
      <w:r w:rsidRPr="003C3B26">
        <w:rPr>
          <w:rFonts w:hint="cs"/>
          <w:b/>
          <w:bCs/>
          <w:rtl/>
        </w:rPr>
        <w:t xml:space="preserve">סיור מבקר המדינה במטולה וביישובים </w:t>
      </w:r>
      <w:proofErr w:type="spellStart"/>
      <w:r w:rsidRPr="003C3B26">
        <w:rPr>
          <w:rFonts w:hint="cs"/>
          <w:b/>
          <w:bCs/>
          <w:rtl/>
        </w:rPr>
        <w:t>צמודי</w:t>
      </w:r>
      <w:proofErr w:type="spellEnd"/>
      <w:r w:rsidRPr="003C3B26">
        <w:rPr>
          <w:rFonts w:hint="cs"/>
          <w:b/>
          <w:bCs/>
          <w:rtl/>
        </w:rPr>
        <w:t xml:space="preserve"> גדר, דצמבר 2024</w:t>
      </w:r>
    </w:p>
    <w:p w14:paraId="19574D2D" w14:textId="77777777" w:rsidR="005C20E0" w:rsidRPr="003C3B26" w:rsidRDefault="005C20E0" w:rsidP="00EC58B6">
      <w:pPr>
        <w:spacing w:line="269" w:lineRule="auto"/>
        <w:jc w:val="center"/>
        <w:rPr>
          <w:b/>
          <w:bCs/>
          <w:rtl/>
        </w:rPr>
      </w:pPr>
      <w:r w:rsidRPr="003C3B26">
        <w:rPr>
          <w:noProof/>
        </w:rPr>
        <w:drawing>
          <wp:inline distT="0" distB="0" distL="0" distR="0" wp14:anchorId="0BF86890" wp14:editId="53D01016">
            <wp:extent cx="5274418" cy="2724150"/>
            <wp:effectExtent l="0" t="0" r="2540" b="0"/>
            <wp:docPr id="7" name="תמונה 7" descr="תיעוד פגיעה בקיר חיצוני של בניין מגורים. תיעוד פגיעה בגג של בית מגורים. תיעוד נזק פנימי לדירת מגורים ולתכול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7663" cy="2725826"/>
                    </a:xfrm>
                    <a:prstGeom prst="rect">
                      <a:avLst/>
                    </a:prstGeom>
                  </pic:spPr>
                </pic:pic>
              </a:graphicData>
            </a:graphic>
          </wp:inline>
        </w:drawing>
      </w:r>
    </w:p>
    <w:p w14:paraId="45387B9B" w14:textId="77777777" w:rsidR="005C20E0" w:rsidRDefault="00403BE8" w:rsidP="00EC58B6">
      <w:pPr>
        <w:spacing w:line="269" w:lineRule="auto"/>
        <w:rPr>
          <w:sz w:val="22"/>
          <w:szCs w:val="22"/>
          <w:rtl/>
        </w:rPr>
      </w:pPr>
      <w:r>
        <w:rPr>
          <w:rFonts w:hint="cs"/>
          <w:sz w:val="22"/>
          <w:szCs w:val="22"/>
          <w:rtl/>
        </w:rPr>
        <w:t xml:space="preserve">צולם על ידי </w:t>
      </w:r>
      <w:r w:rsidR="005C20E0" w:rsidRPr="003C3B26">
        <w:rPr>
          <w:rFonts w:hint="cs"/>
          <w:sz w:val="22"/>
          <w:szCs w:val="22"/>
          <w:rtl/>
        </w:rPr>
        <w:t>משרד מבקר המדינה.</w:t>
      </w:r>
    </w:p>
    <w:p w14:paraId="22EAD55B" w14:textId="77777777" w:rsidR="00177C63" w:rsidRDefault="00177C63" w:rsidP="00EC58B6">
      <w:pPr>
        <w:pStyle w:val="a3"/>
        <w:spacing w:line="269" w:lineRule="auto"/>
        <w:rPr>
          <w:rtl/>
        </w:rPr>
      </w:pPr>
    </w:p>
    <w:p w14:paraId="2607DB0D" w14:textId="77777777" w:rsidR="00212BFD" w:rsidRPr="002F0B39" w:rsidRDefault="002F0B39" w:rsidP="00EC58B6">
      <w:pPr>
        <w:spacing w:line="269" w:lineRule="auto"/>
        <w:rPr>
          <w:sz w:val="24"/>
          <w:rtl/>
        </w:rPr>
      </w:pPr>
      <w:r>
        <w:rPr>
          <w:rFonts w:hint="cs"/>
          <w:sz w:val="24"/>
          <w:rtl/>
        </w:rPr>
        <w:t>בתשובתו</w:t>
      </w:r>
      <w:r w:rsidR="00212BFD" w:rsidRPr="002F0B39">
        <w:rPr>
          <w:rFonts w:hint="cs"/>
          <w:sz w:val="24"/>
          <w:rtl/>
        </w:rPr>
        <w:t xml:space="preserve"> ממרץ 2025 מסר משרד רה"ם כי </w:t>
      </w:r>
      <w:r w:rsidR="009C03B6" w:rsidRPr="002F0B39">
        <w:rPr>
          <w:rFonts w:hint="cs"/>
          <w:sz w:val="24"/>
          <w:rtl/>
        </w:rPr>
        <w:t>בינואר 2025</w:t>
      </w:r>
      <w:r w:rsidR="00177C63" w:rsidRPr="002F0B39">
        <w:rPr>
          <w:rFonts w:hint="cs"/>
          <w:sz w:val="24"/>
          <w:rtl/>
        </w:rPr>
        <w:t xml:space="preserve"> </w:t>
      </w:r>
      <w:r w:rsidR="009C03B6" w:rsidRPr="002F0B39">
        <w:rPr>
          <w:rFonts w:hint="cs"/>
          <w:sz w:val="24"/>
          <w:rtl/>
        </w:rPr>
        <w:t>התקבלו החלטות</w:t>
      </w:r>
      <w:r w:rsidR="00EF5C6C" w:rsidRPr="002F0B39">
        <w:rPr>
          <w:rFonts w:hint="cs"/>
          <w:sz w:val="24"/>
          <w:rtl/>
        </w:rPr>
        <w:t xml:space="preserve"> ממשלה</w:t>
      </w:r>
      <w:r w:rsidR="00744D0F" w:rsidRPr="002F0B39">
        <w:rPr>
          <w:rStyle w:val="ad"/>
          <w:sz w:val="24"/>
          <w:rtl/>
        </w:rPr>
        <w:footnoteReference w:id="17"/>
      </w:r>
      <w:r w:rsidR="009C03B6" w:rsidRPr="002F0B39">
        <w:rPr>
          <w:rFonts w:hint="cs"/>
          <w:sz w:val="24"/>
          <w:rtl/>
        </w:rPr>
        <w:t xml:space="preserve"> שצפויות לתת מענה לחלק מהצרכים שעלו בסיורי מבקר המדינה.</w:t>
      </w:r>
      <w:r w:rsidR="00EF5C6C" w:rsidRPr="002F0B39">
        <w:rPr>
          <w:rFonts w:hint="cs"/>
          <w:sz w:val="24"/>
          <w:rtl/>
        </w:rPr>
        <w:t xml:space="preserve"> </w:t>
      </w:r>
      <w:r w:rsidR="009C03B6" w:rsidRPr="002F0B39">
        <w:rPr>
          <w:rFonts w:hint="cs"/>
          <w:sz w:val="24"/>
          <w:rtl/>
        </w:rPr>
        <w:t>ההחלטות כוללות</w:t>
      </w:r>
      <w:r w:rsidR="00EF5C6C" w:rsidRPr="002F0B39">
        <w:rPr>
          <w:rFonts w:hint="cs"/>
          <w:sz w:val="24"/>
          <w:rtl/>
        </w:rPr>
        <w:t xml:space="preserve"> </w:t>
      </w:r>
      <w:r w:rsidR="00E02AFB" w:rsidRPr="002F0B39">
        <w:rPr>
          <w:rFonts w:hint="cs"/>
          <w:sz w:val="24"/>
          <w:rtl/>
        </w:rPr>
        <w:t xml:space="preserve">מתן </w:t>
      </w:r>
      <w:r w:rsidR="00EF5C6C" w:rsidRPr="002F0B39">
        <w:rPr>
          <w:rFonts w:hint="cs"/>
          <w:sz w:val="24"/>
          <w:rtl/>
        </w:rPr>
        <w:t>מענקים לתושבים מפונים החוזרים לבתיהם</w:t>
      </w:r>
      <w:r w:rsidR="009C03B6" w:rsidRPr="002F0B39">
        <w:rPr>
          <w:rFonts w:hint="cs"/>
          <w:sz w:val="24"/>
          <w:rtl/>
        </w:rPr>
        <w:t>:</w:t>
      </w:r>
      <w:r w:rsidR="00EF5C6C" w:rsidRPr="002F0B39">
        <w:rPr>
          <w:rFonts w:hint="cs"/>
          <w:sz w:val="24"/>
          <w:rtl/>
        </w:rPr>
        <w:t xml:space="preserve"> "מענק הסתגלות זמני" שישולם </w:t>
      </w:r>
      <w:r w:rsidR="00744D0F" w:rsidRPr="002F0B39">
        <w:rPr>
          <w:rFonts w:hint="cs"/>
          <w:sz w:val="24"/>
          <w:rtl/>
        </w:rPr>
        <w:t xml:space="preserve">חלף </w:t>
      </w:r>
      <w:r w:rsidR="00EF5C6C" w:rsidRPr="002F0B39">
        <w:rPr>
          <w:rFonts w:hint="cs"/>
          <w:sz w:val="24"/>
          <w:rtl/>
        </w:rPr>
        <w:t xml:space="preserve">מימון השהות </w:t>
      </w:r>
      <w:r w:rsidR="00744D0F" w:rsidRPr="002F0B39">
        <w:rPr>
          <w:rFonts w:hint="cs"/>
          <w:sz w:val="24"/>
          <w:rtl/>
        </w:rPr>
        <w:t>במתקני קליטה או במקום אכלוס עצמאי</w:t>
      </w:r>
      <w:r w:rsidR="00EF5C6C" w:rsidRPr="002F0B39">
        <w:rPr>
          <w:rFonts w:hint="cs"/>
          <w:sz w:val="24"/>
          <w:rtl/>
        </w:rPr>
        <w:t xml:space="preserve"> למשך חודשיים לכל היותר (</w:t>
      </w:r>
      <w:r w:rsidR="009C03B6" w:rsidRPr="002F0B39">
        <w:rPr>
          <w:rFonts w:hint="cs"/>
          <w:sz w:val="24"/>
          <w:rtl/>
        </w:rPr>
        <w:t>מ-</w:t>
      </w:r>
      <w:r w:rsidR="00EF5C6C" w:rsidRPr="002F0B39">
        <w:rPr>
          <w:rFonts w:hint="cs"/>
          <w:sz w:val="24"/>
          <w:rtl/>
        </w:rPr>
        <w:t>1.1.25 עד 28.2.25)</w:t>
      </w:r>
      <w:r w:rsidR="00F0655F" w:rsidRPr="002F0B39">
        <w:rPr>
          <w:rFonts w:hint="cs"/>
          <w:sz w:val="24"/>
          <w:rtl/>
        </w:rPr>
        <w:t>, ו"מענק עזובה" חד</w:t>
      </w:r>
      <w:r w:rsidR="000C06C6" w:rsidRPr="002F0B39">
        <w:rPr>
          <w:rFonts w:hint="cs"/>
          <w:sz w:val="24"/>
          <w:rtl/>
        </w:rPr>
        <w:t>-</w:t>
      </w:r>
      <w:r w:rsidR="00F0655F" w:rsidRPr="002F0B39">
        <w:rPr>
          <w:rFonts w:hint="cs"/>
          <w:sz w:val="24"/>
          <w:rtl/>
        </w:rPr>
        <w:t>פעמי הכפוף להגשת תביעה ו</w:t>
      </w:r>
      <w:r w:rsidR="00744D0F" w:rsidRPr="002F0B39">
        <w:rPr>
          <w:rFonts w:hint="cs"/>
          <w:sz w:val="24"/>
          <w:rtl/>
        </w:rPr>
        <w:t>ל</w:t>
      </w:r>
      <w:r w:rsidR="00F0655F" w:rsidRPr="002F0B39">
        <w:rPr>
          <w:rFonts w:hint="cs"/>
          <w:sz w:val="24"/>
          <w:rtl/>
        </w:rPr>
        <w:t xml:space="preserve">ביצוע שומה </w:t>
      </w:r>
      <w:r w:rsidR="00E02AFB" w:rsidRPr="002F0B39">
        <w:rPr>
          <w:rFonts w:hint="cs"/>
          <w:sz w:val="24"/>
          <w:rtl/>
        </w:rPr>
        <w:t>ש</w:t>
      </w:r>
      <w:r w:rsidR="00F0655F" w:rsidRPr="002F0B39">
        <w:rPr>
          <w:rFonts w:hint="cs"/>
          <w:sz w:val="24"/>
          <w:rtl/>
        </w:rPr>
        <w:t>ישולם לכל המוקדם ב-1.6.25</w:t>
      </w:r>
      <w:r w:rsidR="00EF5C6C" w:rsidRPr="002F0B39">
        <w:rPr>
          <w:rFonts w:hint="cs"/>
          <w:sz w:val="24"/>
          <w:rtl/>
        </w:rPr>
        <w:t xml:space="preserve">. </w:t>
      </w:r>
    </w:p>
    <w:p w14:paraId="166B5725" w14:textId="77777777" w:rsidR="005C20E0" w:rsidRPr="003C3B26" w:rsidRDefault="005C20E0" w:rsidP="00EC58B6">
      <w:pPr>
        <w:spacing w:line="269" w:lineRule="auto"/>
        <w:ind w:left="-567"/>
        <w:rPr>
          <w:szCs w:val="20"/>
          <w:rtl/>
        </w:rPr>
      </w:pPr>
    </w:p>
    <w:p w14:paraId="2EFADC9E" w14:textId="77777777" w:rsidR="005C20E0" w:rsidRPr="003C3B26" w:rsidRDefault="005C20E0" w:rsidP="00EC58B6">
      <w:pPr>
        <w:spacing w:line="269" w:lineRule="auto"/>
        <w:rPr>
          <w:b/>
          <w:bCs/>
          <w:rtl/>
        </w:rPr>
      </w:pPr>
      <w:r w:rsidRPr="003C3B26">
        <w:rPr>
          <w:rFonts w:hint="cs"/>
          <w:b/>
          <w:bCs/>
          <w:rtl/>
        </w:rPr>
        <w:t xml:space="preserve">על הממשלה לזרז כאמור מתן מענה כולל ומערכתי לשיקום יישובי </w:t>
      </w:r>
      <w:r w:rsidRPr="003C3B26">
        <w:rPr>
          <w:rFonts w:hint="eastAsia"/>
          <w:b/>
          <w:bCs/>
          <w:rtl/>
        </w:rPr>
        <w:t>הצפון</w:t>
      </w:r>
      <w:r w:rsidR="00177C63">
        <w:rPr>
          <w:rFonts w:hint="cs"/>
          <w:b/>
          <w:bCs/>
          <w:rtl/>
        </w:rPr>
        <w:t>, לרבות השלמת הטיפול</w:t>
      </w:r>
      <w:r w:rsidRPr="003C3B26">
        <w:rPr>
          <w:rFonts w:hint="cs"/>
          <w:b/>
          <w:bCs/>
          <w:rtl/>
        </w:rPr>
        <w:t xml:space="preserve"> </w:t>
      </w:r>
      <w:r w:rsidR="00177C63">
        <w:rPr>
          <w:rFonts w:hint="cs"/>
          <w:b/>
          <w:bCs/>
          <w:rtl/>
        </w:rPr>
        <w:t>ב</w:t>
      </w:r>
      <w:r w:rsidRPr="003C3B26">
        <w:rPr>
          <w:rFonts w:hint="cs"/>
          <w:b/>
          <w:bCs/>
          <w:rtl/>
        </w:rPr>
        <w:t xml:space="preserve">מימון </w:t>
      </w:r>
      <w:r w:rsidR="006A0832">
        <w:rPr>
          <w:rFonts w:hint="cs"/>
          <w:b/>
          <w:bCs/>
          <w:rtl/>
        </w:rPr>
        <w:t>ה</w:t>
      </w:r>
      <w:r w:rsidRPr="003C3B26">
        <w:rPr>
          <w:rFonts w:hint="cs"/>
          <w:b/>
          <w:bCs/>
          <w:rtl/>
        </w:rPr>
        <w:t xml:space="preserve">שיקום </w:t>
      </w:r>
      <w:r w:rsidR="006A0832">
        <w:rPr>
          <w:rFonts w:hint="cs"/>
          <w:b/>
          <w:bCs/>
          <w:rtl/>
        </w:rPr>
        <w:t xml:space="preserve">של </w:t>
      </w:r>
      <w:r w:rsidRPr="003C3B26">
        <w:rPr>
          <w:rFonts w:hint="cs"/>
          <w:b/>
          <w:bCs/>
          <w:rtl/>
        </w:rPr>
        <w:t xml:space="preserve">מבנים ותשתיות שניזוקו עקב היעדר תחזוקה שוטפת (להבדיל מנזקי ירי) </w:t>
      </w:r>
      <w:r w:rsidRPr="003C3B26">
        <w:rPr>
          <w:rFonts w:hint="eastAsia"/>
          <w:b/>
          <w:bCs/>
          <w:rtl/>
        </w:rPr>
        <w:t>ו</w:t>
      </w:r>
      <w:r w:rsidR="002B41FF">
        <w:rPr>
          <w:rFonts w:hint="cs"/>
          <w:b/>
          <w:bCs/>
          <w:rtl/>
        </w:rPr>
        <w:t>ב</w:t>
      </w:r>
      <w:r w:rsidRPr="003C3B26">
        <w:rPr>
          <w:rFonts w:hint="eastAsia"/>
          <w:b/>
          <w:bCs/>
          <w:rtl/>
        </w:rPr>
        <w:t>צ</w:t>
      </w:r>
      <w:r w:rsidRPr="003C3B26">
        <w:rPr>
          <w:rFonts w:hint="cs"/>
          <w:b/>
          <w:bCs/>
          <w:rtl/>
        </w:rPr>
        <w:t>ו</w:t>
      </w:r>
      <w:r w:rsidRPr="003C3B26">
        <w:rPr>
          <w:rFonts w:hint="eastAsia"/>
          <w:b/>
          <w:bCs/>
          <w:rtl/>
        </w:rPr>
        <w:t>רכי</w:t>
      </w:r>
      <w:r w:rsidRPr="003C3B26">
        <w:rPr>
          <w:b/>
          <w:bCs/>
          <w:rtl/>
        </w:rPr>
        <w:t xml:space="preserve"> </w:t>
      </w:r>
      <w:r w:rsidRPr="003C3B26">
        <w:rPr>
          <w:rFonts w:hint="eastAsia"/>
          <w:b/>
          <w:bCs/>
          <w:rtl/>
        </w:rPr>
        <w:t>ה</w:t>
      </w:r>
      <w:r w:rsidRPr="003C3B26">
        <w:rPr>
          <w:rFonts w:hint="cs"/>
          <w:b/>
          <w:bCs/>
          <w:rtl/>
        </w:rPr>
        <w:t>י</w:t>
      </w:r>
      <w:r w:rsidRPr="003C3B26">
        <w:rPr>
          <w:rFonts w:hint="eastAsia"/>
          <w:b/>
          <w:bCs/>
          <w:rtl/>
        </w:rPr>
        <w:t>ישובים</w:t>
      </w:r>
      <w:r w:rsidRPr="003C3B26">
        <w:rPr>
          <w:b/>
          <w:bCs/>
          <w:rtl/>
        </w:rPr>
        <w:t xml:space="preserve"> </w:t>
      </w:r>
      <w:r w:rsidRPr="003C3B26">
        <w:rPr>
          <w:rFonts w:hint="eastAsia"/>
          <w:b/>
          <w:bCs/>
          <w:rtl/>
        </w:rPr>
        <w:t>השונים</w:t>
      </w:r>
      <w:r w:rsidRPr="003C3B26">
        <w:rPr>
          <w:rFonts w:hint="cs"/>
          <w:b/>
          <w:bCs/>
          <w:rtl/>
        </w:rPr>
        <w:t xml:space="preserve">. </w:t>
      </w:r>
    </w:p>
    <w:p w14:paraId="68EE5963" w14:textId="77777777" w:rsidR="005C20E0" w:rsidRPr="003C3B26" w:rsidRDefault="005C20E0" w:rsidP="00EC58B6">
      <w:pPr>
        <w:spacing w:line="269" w:lineRule="auto"/>
        <w:jc w:val="center"/>
        <w:rPr>
          <w:rFonts w:ascii="Arial" w:hAnsi="Arial" w:cs="Arial"/>
          <w:b/>
          <w:bCs/>
          <w:sz w:val="36"/>
          <w:rtl/>
        </w:rPr>
      </w:pPr>
      <w:r w:rsidRPr="003C3B26">
        <w:rPr>
          <w:rFonts w:ascii="Segoe UI Symbol" w:hAnsi="Segoe UI Symbol" w:cs="Segoe UI Symbol" w:hint="cs"/>
          <w:b/>
          <w:bCs/>
          <w:sz w:val="36"/>
          <w:rtl/>
        </w:rPr>
        <w:t>✰</w:t>
      </w:r>
    </w:p>
    <w:p w14:paraId="1AE80974" w14:textId="77777777" w:rsidR="005C20E0" w:rsidRPr="003C3B26" w:rsidRDefault="005C20E0" w:rsidP="00EC58B6">
      <w:pPr>
        <w:spacing w:line="269" w:lineRule="auto"/>
        <w:ind w:left="-567"/>
        <w:rPr>
          <w:szCs w:val="20"/>
          <w:rtl/>
        </w:rPr>
      </w:pPr>
    </w:p>
    <w:p w14:paraId="52BF5C7D" w14:textId="77777777" w:rsidR="005C20E0" w:rsidRPr="003C3B26" w:rsidRDefault="005C20E0" w:rsidP="00EC58B6">
      <w:pPr>
        <w:spacing w:line="269" w:lineRule="auto"/>
        <w:rPr>
          <w:b/>
          <w:bCs/>
          <w:rtl/>
        </w:rPr>
      </w:pPr>
      <w:r w:rsidRPr="003C3B26">
        <w:rPr>
          <w:rFonts w:hint="cs"/>
          <w:b/>
          <w:bCs/>
          <w:rtl/>
        </w:rPr>
        <w:t>הנתונים שרוכזו בדוח זה בדבר מצבם החברתי-כלכלי של יישובי קו העימות בצפון משקפים את המשבר העמוק, הרחב והמתמשך מזה כשנה בצפון הארץ. המדובר ב</w:t>
      </w:r>
      <w:r w:rsidRPr="003C3B26">
        <w:rPr>
          <w:rFonts w:hint="eastAsia"/>
          <w:b/>
          <w:bCs/>
          <w:rtl/>
        </w:rPr>
        <w:t>משבר</w:t>
      </w:r>
      <w:r w:rsidRPr="003C3B26">
        <w:rPr>
          <w:b/>
          <w:bCs/>
          <w:rtl/>
        </w:rPr>
        <w:t xml:space="preserve"> </w:t>
      </w:r>
      <w:r w:rsidRPr="003C3B26">
        <w:rPr>
          <w:rFonts w:hint="cs"/>
          <w:b/>
          <w:bCs/>
          <w:rtl/>
        </w:rPr>
        <w:t>חמור</w:t>
      </w:r>
      <w:r w:rsidRPr="003C3B26">
        <w:rPr>
          <w:b/>
          <w:bCs/>
          <w:rtl/>
        </w:rPr>
        <w:t xml:space="preserve"> </w:t>
      </w:r>
      <w:r w:rsidRPr="003C3B26">
        <w:rPr>
          <w:rFonts w:hint="eastAsia"/>
          <w:b/>
          <w:bCs/>
          <w:rtl/>
        </w:rPr>
        <w:t>של</w:t>
      </w:r>
      <w:r w:rsidRPr="003C3B26">
        <w:rPr>
          <w:b/>
          <w:bCs/>
          <w:rtl/>
        </w:rPr>
        <w:t xml:space="preserve"> תושבי </w:t>
      </w:r>
      <w:r w:rsidRPr="003C3B26">
        <w:rPr>
          <w:rFonts w:hint="cs"/>
          <w:b/>
          <w:bCs/>
          <w:rtl/>
        </w:rPr>
        <w:t>ה</w:t>
      </w:r>
      <w:r w:rsidRPr="003C3B26">
        <w:rPr>
          <w:rFonts w:hint="eastAsia"/>
          <w:b/>
          <w:bCs/>
          <w:rtl/>
        </w:rPr>
        <w:t>יישובי</w:t>
      </w:r>
      <w:r w:rsidRPr="003C3B26">
        <w:rPr>
          <w:rFonts w:hint="cs"/>
          <w:b/>
          <w:bCs/>
          <w:rtl/>
        </w:rPr>
        <w:t>ם במישור ה</w:t>
      </w:r>
      <w:r w:rsidRPr="003C3B26">
        <w:rPr>
          <w:b/>
          <w:bCs/>
          <w:rtl/>
        </w:rPr>
        <w:t xml:space="preserve">אישי, </w:t>
      </w:r>
      <w:r w:rsidRPr="003C3B26">
        <w:rPr>
          <w:rFonts w:hint="cs"/>
          <w:b/>
          <w:bCs/>
          <w:rtl/>
        </w:rPr>
        <w:t>ה</w:t>
      </w:r>
      <w:r w:rsidRPr="003C3B26">
        <w:rPr>
          <w:b/>
          <w:bCs/>
          <w:rtl/>
        </w:rPr>
        <w:t>חברתי ו</w:t>
      </w:r>
      <w:r w:rsidRPr="003C3B26">
        <w:rPr>
          <w:rFonts w:hint="cs"/>
          <w:b/>
          <w:bCs/>
          <w:rtl/>
        </w:rPr>
        <w:t>ה</w:t>
      </w:r>
      <w:r w:rsidRPr="003C3B26">
        <w:rPr>
          <w:b/>
          <w:bCs/>
          <w:rtl/>
        </w:rPr>
        <w:t>כלכלי, אשר התהווה לאורך חודשי מצב החירום הביטחוני המתמשך מאז אוקטובר 2023</w:t>
      </w:r>
      <w:r w:rsidRPr="003C3B26">
        <w:rPr>
          <w:rFonts w:hint="cs"/>
          <w:b/>
          <w:bCs/>
          <w:rtl/>
        </w:rPr>
        <w:t>. כמו כן מוצג</w:t>
      </w:r>
      <w:r w:rsidR="00221714">
        <w:rPr>
          <w:rFonts w:hint="cs"/>
          <w:b/>
          <w:bCs/>
          <w:rtl/>
        </w:rPr>
        <w:t>ים בדוח נתונים על</w:t>
      </w:r>
      <w:r w:rsidRPr="003C3B26">
        <w:rPr>
          <w:rFonts w:hint="cs"/>
          <w:b/>
          <w:bCs/>
          <w:rtl/>
        </w:rPr>
        <w:t xml:space="preserve"> מצב המיגון ביישובי הצפון ובמוסדות החינוך בהם, אשר לקה בחסר. </w:t>
      </w:r>
    </w:p>
    <w:p w14:paraId="124C0DD7" w14:textId="77777777" w:rsidR="005C20E0" w:rsidRPr="003C3B26" w:rsidRDefault="005C20E0" w:rsidP="00EC58B6">
      <w:pPr>
        <w:spacing w:line="269" w:lineRule="auto"/>
        <w:ind w:left="-567"/>
        <w:rPr>
          <w:szCs w:val="20"/>
          <w:rtl/>
        </w:rPr>
      </w:pPr>
    </w:p>
    <w:p w14:paraId="0ABBB033" w14:textId="77777777" w:rsidR="005C20E0" w:rsidRPr="003C3B26" w:rsidRDefault="005C20E0" w:rsidP="00EC58B6">
      <w:pPr>
        <w:spacing w:line="269" w:lineRule="auto"/>
        <w:rPr>
          <w:b/>
          <w:bCs/>
          <w:rtl/>
        </w:rPr>
      </w:pPr>
      <w:r w:rsidRPr="003C3B26">
        <w:rPr>
          <w:rFonts w:hint="eastAsia"/>
          <w:b/>
          <w:bCs/>
          <w:rtl/>
        </w:rPr>
        <w:t>הטיפול</w:t>
      </w:r>
      <w:r w:rsidRPr="003C3B26">
        <w:rPr>
          <w:b/>
          <w:bCs/>
          <w:rtl/>
        </w:rPr>
        <w:t xml:space="preserve"> </w:t>
      </w:r>
      <w:r w:rsidRPr="003C3B26">
        <w:rPr>
          <w:rFonts w:hint="cs"/>
          <w:b/>
          <w:bCs/>
          <w:rtl/>
        </w:rPr>
        <w:t xml:space="preserve">במשבר נרחב ומתמשך כל כך חייב בהכרח, </w:t>
      </w:r>
      <w:r w:rsidRPr="003C3B26">
        <w:rPr>
          <w:rFonts w:hint="eastAsia"/>
          <w:b/>
          <w:bCs/>
          <w:rtl/>
        </w:rPr>
        <w:t>החל</w:t>
      </w:r>
      <w:r w:rsidRPr="003C3B26">
        <w:rPr>
          <w:b/>
          <w:bCs/>
          <w:rtl/>
        </w:rPr>
        <w:t xml:space="preserve"> </w:t>
      </w:r>
      <w:r w:rsidR="00221714">
        <w:rPr>
          <w:rFonts w:hint="cs"/>
          <w:b/>
          <w:bCs/>
          <w:rtl/>
        </w:rPr>
        <w:t>ב</w:t>
      </w:r>
      <w:r w:rsidRPr="003C3B26">
        <w:rPr>
          <w:rFonts w:hint="eastAsia"/>
          <w:b/>
          <w:bCs/>
          <w:rtl/>
        </w:rPr>
        <w:t>שלבים</w:t>
      </w:r>
      <w:r w:rsidRPr="003C3B26">
        <w:rPr>
          <w:b/>
          <w:bCs/>
          <w:rtl/>
        </w:rPr>
        <w:t xml:space="preserve"> </w:t>
      </w:r>
      <w:r w:rsidRPr="003C3B26">
        <w:rPr>
          <w:rFonts w:hint="eastAsia"/>
          <w:b/>
          <w:bCs/>
          <w:rtl/>
        </w:rPr>
        <w:t>המוקדמים</w:t>
      </w:r>
      <w:r w:rsidRPr="003C3B26">
        <w:rPr>
          <w:b/>
          <w:bCs/>
          <w:rtl/>
        </w:rPr>
        <w:t xml:space="preserve"> </w:t>
      </w:r>
      <w:r w:rsidRPr="003C3B26">
        <w:rPr>
          <w:rFonts w:hint="eastAsia"/>
          <w:b/>
          <w:bCs/>
          <w:rtl/>
        </w:rPr>
        <w:t>של</w:t>
      </w:r>
      <w:r w:rsidRPr="003C3B26">
        <w:rPr>
          <w:b/>
          <w:bCs/>
          <w:rtl/>
        </w:rPr>
        <w:t xml:space="preserve"> </w:t>
      </w:r>
      <w:r w:rsidRPr="003C3B26">
        <w:rPr>
          <w:rFonts w:hint="eastAsia"/>
          <w:b/>
          <w:bCs/>
          <w:rtl/>
        </w:rPr>
        <w:t>המלחמה</w:t>
      </w:r>
      <w:r w:rsidRPr="003C3B26">
        <w:rPr>
          <w:b/>
          <w:bCs/>
          <w:rtl/>
        </w:rPr>
        <w:t xml:space="preserve">, </w:t>
      </w:r>
      <w:r w:rsidRPr="003C3B26">
        <w:rPr>
          <w:rFonts w:hint="eastAsia"/>
          <w:b/>
          <w:bCs/>
          <w:rtl/>
        </w:rPr>
        <w:t>טיפול</w:t>
      </w:r>
      <w:r w:rsidRPr="003C3B26">
        <w:rPr>
          <w:b/>
          <w:bCs/>
          <w:rtl/>
        </w:rPr>
        <w:t xml:space="preserve"> ממשלתי רוחבי</w:t>
      </w:r>
      <w:r w:rsidRPr="003C3B26">
        <w:rPr>
          <w:rFonts w:hint="cs"/>
          <w:b/>
          <w:bCs/>
          <w:rtl/>
        </w:rPr>
        <w:t xml:space="preserve"> הכולל כמה מרכיבי יסוד:</w:t>
      </w:r>
      <w:r w:rsidRPr="003C3B26">
        <w:rPr>
          <w:b/>
          <w:bCs/>
          <w:rtl/>
        </w:rPr>
        <w:t xml:space="preserve"> תשתית מידע אחודה</w:t>
      </w:r>
      <w:r w:rsidRPr="003C3B26">
        <w:rPr>
          <w:rFonts w:hint="cs"/>
          <w:b/>
          <w:bCs/>
          <w:rtl/>
        </w:rPr>
        <w:t xml:space="preserve"> הכוללת איסוף שוטף של מידע, ריכוזו ועדכונו באופן סדור בידי גורם ממשלתי </w:t>
      </w:r>
      <w:proofErr w:type="spellStart"/>
      <w:r w:rsidRPr="003C3B26">
        <w:rPr>
          <w:rFonts w:hint="cs"/>
          <w:b/>
          <w:bCs/>
          <w:rtl/>
        </w:rPr>
        <w:t>מתכלל</w:t>
      </w:r>
      <w:proofErr w:type="spellEnd"/>
      <w:r w:rsidRPr="003C3B26">
        <w:rPr>
          <w:rFonts w:hint="cs"/>
          <w:b/>
          <w:bCs/>
          <w:rtl/>
        </w:rPr>
        <w:t>;</w:t>
      </w:r>
      <w:r w:rsidRPr="003C3B26" w:rsidDel="009E21CD">
        <w:rPr>
          <w:b/>
          <w:bCs/>
          <w:rtl/>
        </w:rPr>
        <w:t xml:space="preserve"> </w:t>
      </w:r>
      <w:r w:rsidRPr="003C3B26">
        <w:rPr>
          <w:b/>
          <w:bCs/>
          <w:rtl/>
        </w:rPr>
        <w:t>עבודת מטה בין</w:t>
      </w:r>
      <w:r w:rsidR="00221714">
        <w:rPr>
          <w:rFonts w:hint="cs"/>
          <w:b/>
          <w:bCs/>
          <w:rtl/>
        </w:rPr>
        <w:t>-</w:t>
      </w:r>
      <w:r w:rsidRPr="003C3B26">
        <w:rPr>
          <w:b/>
          <w:bCs/>
          <w:rtl/>
        </w:rPr>
        <w:t>משרדית בשיתוף השלטון המקומי</w:t>
      </w:r>
      <w:r w:rsidRPr="003C3B26">
        <w:rPr>
          <w:rFonts w:hint="cs"/>
          <w:b/>
          <w:bCs/>
          <w:rtl/>
        </w:rPr>
        <w:t>;</w:t>
      </w:r>
      <w:r w:rsidRPr="003C3B26">
        <w:rPr>
          <w:b/>
          <w:bCs/>
          <w:rtl/>
        </w:rPr>
        <w:t xml:space="preserve"> </w:t>
      </w:r>
      <w:r w:rsidRPr="003C3B26">
        <w:rPr>
          <w:rFonts w:hint="eastAsia"/>
          <w:b/>
          <w:bCs/>
          <w:rtl/>
        </w:rPr>
        <w:t>מענים</w:t>
      </w:r>
      <w:r w:rsidRPr="003C3B26">
        <w:rPr>
          <w:b/>
          <w:bCs/>
          <w:rtl/>
        </w:rPr>
        <w:t xml:space="preserve"> אפקטיביים </w:t>
      </w:r>
      <w:r w:rsidRPr="003C3B26">
        <w:rPr>
          <w:rFonts w:hint="eastAsia"/>
          <w:b/>
          <w:bCs/>
          <w:rtl/>
        </w:rPr>
        <w:t>בטווח</w:t>
      </w:r>
      <w:r w:rsidRPr="003C3B26">
        <w:rPr>
          <w:b/>
          <w:bCs/>
          <w:rtl/>
        </w:rPr>
        <w:t xml:space="preserve"> הזמן המידי והקצר</w:t>
      </w:r>
      <w:r w:rsidRPr="003C3B26">
        <w:rPr>
          <w:rFonts w:hint="cs"/>
          <w:b/>
          <w:bCs/>
          <w:rtl/>
        </w:rPr>
        <w:t xml:space="preserve"> ליישובים ולתושבים המפונים וכן ליישובים שלא פונו בידי הממשלה אך סובלים </w:t>
      </w:r>
      <w:r w:rsidR="00221714">
        <w:rPr>
          <w:rFonts w:hint="cs"/>
          <w:b/>
          <w:bCs/>
          <w:rtl/>
        </w:rPr>
        <w:t>מההשפעו</w:t>
      </w:r>
      <w:r w:rsidRPr="003C3B26">
        <w:rPr>
          <w:rFonts w:hint="cs"/>
          <w:b/>
          <w:bCs/>
          <w:rtl/>
        </w:rPr>
        <w:t>ת הביטחוניות והאזרחיות של המלחמה בצפון;</w:t>
      </w:r>
      <w:r w:rsidRPr="003C3B26">
        <w:rPr>
          <w:b/>
          <w:bCs/>
          <w:rtl/>
        </w:rPr>
        <w:t xml:space="preserve"> וכן תכנון מענים לטווח הבינוני והארוך, שיאפשרו </w:t>
      </w:r>
      <w:r w:rsidR="00CB68C2">
        <w:rPr>
          <w:rFonts w:hint="cs"/>
          <w:b/>
          <w:bCs/>
          <w:rtl/>
        </w:rPr>
        <w:t>את ה</w:t>
      </w:r>
      <w:r w:rsidRPr="003C3B26">
        <w:rPr>
          <w:b/>
          <w:bCs/>
          <w:rtl/>
        </w:rPr>
        <w:t xml:space="preserve">שיקום </w:t>
      </w:r>
      <w:r w:rsidR="00CB68C2">
        <w:rPr>
          <w:rFonts w:hint="cs"/>
          <w:b/>
          <w:bCs/>
          <w:rtl/>
        </w:rPr>
        <w:t>ה</w:t>
      </w:r>
      <w:r w:rsidRPr="003C3B26">
        <w:rPr>
          <w:b/>
          <w:bCs/>
          <w:rtl/>
        </w:rPr>
        <w:t>מיטבי של אזור קו העימות בצפון</w:t>
      </w:r>
      <w:r w:rsidR="00CB68C2">
        <w:rPr>
          <w:rFonts w:hint="cs"/>
          <w:b/>
          <w:bCs/>
          <w:rtl/>
        </w:rPr>
        <w:t>,</w:t>
      </w:r>
      <w:r w:rsidRPr="003C3B26">
        <w:rPr>
          <w:b/>
          <w:bCs/>
          <w:rtl/>
        </w:rPr>
        <w:t xml:space="preserve"> </w:t>
      </w:r>
      <w:r w:rsidR="00CB68C2">
        <w:rPr>
          <w:rFonts w:hint="cs"/>
          <w:b/>
          <w:bCs/>
          <w:rtl/>
        </w:rPr>
        <w:t xml:space="preserve">את </w:t>
      </w:r>
      <w:r w:rsidRPr="003C3B26">
        <w:rPr>
          <w:b/>
          <w:bCs/>
          <w:rtl/>
        </w:rPr>
        <w:t xml:space="preserve">פיתוחו </w:t>
      </w:r>
      <w:r w:rsidRPr="003C3B26">
        <w:rPr>
          <w:rFonts w:hint="eastAsia"/>
          <w:b/>
          <w:bCs/>
          <w:rtl/>
        </w:rPr>
        <w:t>ואת</w:t>
      </w:r>
      <w:r w:rsidRPr="003C3B26">
        <w:rPr>
          <w:b/>
          <w:bCs/>
          <w:rtl/>
        </w:rPr>
        <w:t xml:space="preserve"> חזרתם של התושבים המפונים לבתיהם.</w:t>
      </w:r>
    </w:p>
    <w:p w14:paraId="5D6345C1" w14:textId="77777777" w:rsidR="005C20E0" w:rsidRPr="003C3B26" w:rsidRDefault="005C20E0" w:rsidP="00EC58B6">
      <w:pPr>
        <w:bidi w:val="0"/>
        <w:spacing w:line="269" w:lineRule="auto"/>
        <w:rPr>
          <w:rFonts w:eastAsiaTheme="majorEastAsia"/>
          <w:bCs/>
          <w:szCs w:val="32"/>
        </w:rPr>
      </w:pPr>
    </w:p>
    <w:p w14:paraId="4477E3EA" w14:textId="77777777" w:rsidR="009B7E1B" w:rsidRDefault="009B7E1B">
      <w:pPr>
        <w:bidi w:val="0"/>
        <w:spacing w:after="200" w:line="276" w:lineRule="auto"/>
        <w:rPr>
          <w:rFonts w:eastAsiaTheme="majorEastAsia"/>
          <w:bCs/>
          <w:szCs w:val="32"/>
          <w:rtl/>
        </w:rPr>
      </w:pPr>
      <w:r>
        <w:rPr>
          <w:rtl/>
        </w:rPr>
        <w:br w:type="page"/>
      </w:r>
    </w:p>
    <w:p w14:paraId="466F69F0" w14:textId="77777777" w:rsidR="005C20E0" w:rsidRPr="003C3B26" w:rsidRDefault="005C20E0" w:rsidP="00EC58B6">
      <w:pPr>
        <w:pStyle w:val="2"/>
        <w:spacing w:before="0" w:line="269" w:lineRule="auto"/>
        <w:rPr>
          <w:szCs w:val="28"/>
          <w:rtl/>
        </w:rPr>
      </w:pPr>
      <w:r w:rsidRPr="003C3B26">
        <w:rPr>
          <w:rFonts w:hint="cs"/>
          <w:rtl/>
        </w:rPr>
        <w:lastRenderedPageBreak/>
        <w:t>עיכוב המענה הממשלתי הכולל ליישובי הצפון</w:t>
      </w:r>
      <w:bookmarkStart w:id="10" w:name="_Hlk172993623"/>
    </w:p>
    <w:p w14:paraId="3B40058A" w14:textId="77777777" w:rsidR="005C20E0" w:rsidRPr="003C3B26" w:rsidRDefault="005C20E0" w:rsidP="00EC58B6">
      <w:pPr>
        <w:spacing w:line="269" w:lineRule="auto"/>
        <w:rPr>
          <w:rtl/>
        </w:rPr>
      </w:pPr>
    </w:p>
    <w:p w14:paraId="22214172" w14:textId="77777777" w:rsidR="005C20E0" w:rsidRPr="003C3B26" w:rsidRDefault="005C20E0" w:rsidP="00EC58B6">
      <w:pPr>
        <w:pStyle w:val="3"/>
        <w:spacing w:before="0" w:line="269" w:lineRule="auto"/>
      </w:pPr>
      <w:r w:rsidRPr="003C3B26">
        <w:rPr>
          <w:rFonts w:hint="eastAsia"/>
          <w:rtl/>
        </w:rPr>
        <w:t>עיכוב</w:t>
      </w:r>
      <w:r w:rsidRPr="003C3B26">
        <w:rPr>
          <w:rtl/>
        </w:rPr>
        <w:t xml:space="preserve"> </w:t>
      </w:r>
      <w:r w:rsidRPr="003C3B26">
        <w:rPr>
          <w:rFonts w:hint="eastAsia"/>
          <w:rtl/>
        </w:rPr>
        <w:t>מתמשך</w:t>
      </w:r>
      <w:r w:rsidRPr="003C3B26">
        <w:rPr>
          <w:rtl/>
        </w:rPr>
        <w:t xml:space="preserve"> </w:t>
      </w:r>
      <w:r w:rsidRPr="003C3B26">
        <w:rPr>
          <w:rFonts w:hint="eastAsia"/>
          <w:rtl/>
        </w:rPr>
        <w:t>בגיבוש</w:t>
      </w:r>
      <w:r w:rsidRPr="003C3B26">
        <w:rPr>
          <w:rtl/>
        </w:rPr>
        <w:t xml:space="preserve"> </w:t>
      </w:r>
      <w:r w:rsidRPr="003C3B26">
        <w:rPr>
          <w:rFonts w:hint="eastAsia"/>
          <w:rtl/>
        </w:rPr>
        <w:t>החלטת</w:t>
      </w:r>
      <w:r w:rsidRPr="003C3B26">
        <w:rPr>
          <w:rtl/>
        </w:rPr>
        <w:t xml:space="preserve"> </w:t>
      </w:r>
      <w:r w:rsidRPr="003C3B26">
        <w:rPr>
          <w:rFonts w:hint="eastAsia"/>
          <w:rtl/>
        </w:rPr>
        <w:t>ממשלה</w:t>
      </w:r>
      <w:r w:rsidRPr="003C3B26">
        <w:rPr>
          <w:rtl/>
        </w:rPr>
        <w:t xml:space="preserve"> </w:t>
      </w:r>
      <w:r w:rsidRPr="003C3B26">
        <w:rPr>
          <w:rFonts w:hint="eastAsia"/>
          <w:rtl/>
        </w:rPr>
        <w:t>לצורך</w:t>
      </w:r>
      <w:r w:rsidRPr="003C3B26">
        <w:rPr>
          <w:rtl/>
        </w:rPr>
        <w:t xml:space="preserve"> טיפול ביישובי </w:t>
      </w:r>
      <w:r w:rsidRPr="003C3B26">
        <w:rPr>
          <w:rFonts w:hint="eastAsia"/>
          <w:rtl/>
        </w:rPr>
        <w:t>קו</w:t>
      </w:r>
      <w:r w:rsidRPr="003C3B26">
        <w:rPr>
          <w:rtl/>
        </w:rPr>
        <w:t xml:space="preserve"> העימות בצפון </w:t>
      </w:r>
    </w:p>
    <w:p w14:paraId="70D882BC" w14:textId="77777777" w:rsidR="005C20E0" w:rsidRPr="003C3B26" w:rsidRDefault="005C20E0" w:rsidP="00EC58B6">
      <w:pPr>
        <w:spacing w:line="269" w:lineRule="auto"/>
        <w:ind w:left="-567"/>
        <w:rPr>
          <w:szCs w:val="20"/>
        </w:rPr>
      </w:pPr>
    </w:p>
    <w:p w14:paraId="3D1C5BB6" w14:textId="77777777" w:rsidR="005C20E0" w:rsidRDefault="005C20E0" w:rsidP="00EC58B6">
      <w:pPr>
        <w:spacing w:line="269" w:lineRule="auto"/>
        <w:rPr>
          <w:rtl/>
        </w:rPr>
      </w:pPr>
      <w:r w:rsidRPr="003C3B26">
        <w:rPr>
          <w:rFonts w:hint="cs"/>
          <w:rtl/>
        </w:rPr>
        <w:t xml:space="preserve">לנוכח המשבר החמור של תושבי יישובי קו העימות בצפון מתחילת המלחמה ובמהלכה, נדרש כאמור </w:t>
      </w:r>
      <w:r w:rsidRPr="003C3B26">
        <w:rPr>
          <w:rFonts w:hint="eastAsia"/>
          <w:rtl/>
        </w:rPr>
        <w:t>טיפול</w:t>
      </w:r>
      <w:r w:rsidRPr="003C3B26">
        <w:rPr>
          <w:rtl/>
        </w:rPr>
        <w:t xml:space="preserve"> ממשלתי רוחבי, הכולל מענים אפקטיביים בטווח הזמן המידי והקצר וכן תכנון </w:t>
      </w:r>
      <w:r w:rsidRPr="003C3B26">
        <w:rPr>
          <w:rFonts w:hint="cs"/>
          <w:rtl/>
        </w:rPr>
        <w:t xml:space="preserve">והיערכות למתן </w:t>
      </w:r>
      <w:r w:rsidRPr="003C3B26">
        <w:rPr>
          <w:rtl/>
        </w:rPr>
        <w:t xml:space="preserve">מענים לטווח הבינוני והארוך, </w:t>
      </w:r>
      <w:r w:rsidRPr="003C3B26">
        <w:rPr>
          <w:rFonts w:hint="cs"/>
          <w:rtl/>
        </w:rPr>
        <w:t xml:space="preserve">כל זאת תוך הקצאת משאבים מתאימים למימונם. זאת, </w:t>
      </w:r>
      <w:r w:rsidR="00EB05FB">
        <w:rPr>
          <w:rFonts w:hint="cs"/>
          <w:rtl/>
        </w:rPr>
        <w:t>כדי להביא ל</w:t>
      </w:r>
      <w:r w:rsidRPr="003C3B26">
        <w:rPr>
          <w:rFonts w:hint="eastAsia"/>
          <w:rtl/>
        </w:rPr>
        <w:t>שיקום</w:t>
      </w:r>
      <w:r w:rsidRPr="003C3B26">
        <w:rPr>
          <w:rtl/>
        </w:rPr>
        <w:t xml:space="preserve"> </w:t>
      </w:r>
      <w:r w:rsidR="00EB05FB">
        <w:rPr>
          <w:rFonts w:hint="cs"/>
          <w:rtl/>
        </w:rPr>
        <w:t>ה</w:t>
      </w:r>
      <w:r w:rsidRPr="003C3B26">
        <w:rPr>
          <w:rFonts w:hint="eastAsia"/>
          <w:rtl/>
        </w:rPr>
        <w:t>מיטבי</w:t>
      </w:r>
      <w:r w:rsidRPr="003C3B26">
        <w:rPr>
          <w:rtl/>
        </w:rPr>
        <w:t xml:space="preserve"> </w:t>
      </w:r>
      <w:r w:rsidRPr="003C3B26">
        <w:rPr>
          <w:rFonts w:hint="eastAsia"/>
          <w:rtl/>
        </w:rPr>
        <w:t>של</w:t>
      </w:r>
      <w:r w:rsidRPr="003C3B26">
        <w:rPr>
          <w:rtl/>
        </w:rPr>
        <w:t xml:space="preserve"> </w:t>
      </w:r>
      <w:r w:rsidRPr="003C3B26">
        <w:rPr>
          <w:rFonts w:hint="eastAsia"/>
          <w:rtl/>
        </w:rPr>
        <w:t>אזור</w:t>
      </w:r>
      <w:r w:rsidRPr="003C3B26">
        <w:rPr>
          <w:rtl/>
        </w:rPr>
        <w:t xml:space="preserve"> </w:t>
      </w:r>
      <w:r w:rsidRPr="003C3B26">
        <w:rPr>
          <w:rFonts w:hint="eastAsia"/>
          <w:rtl/>
        </w:rPr>
        <w:t>קו</w:t>
      </w:r>
      <w:r w:rsidRPr="003C3B26">
        <w:rPr>
          <w:rtl/>
        </w:rPr>
        <w:t xml:space="preserve"> </w:t>
      </w:r>
      <w:r w:rsidRPr="003C3B26">
        <w:rPr>
          <w:rFonts w:hint="eastAsia"/>
          <w:rtl/>
        </w:rPr>
        <w:t>העימות</w:t>
      </w:r>
      <w:r w:rsidRPr="003C3B26">
        <w:rPr>
          <w:rtl/>
        </w:rPr>
        <w:t xml:space="preserve"> </w:t>
      </w:r>
      <w:r w:rsidRPr="003C3B26">
        <w:rPr>
          <w:rFonts w:hint="eastAsia"/>
          <w:rtl/>
        </w:rPr>
        <w:t>בצפון</w:t>
      </w:r>
      <w:r w:rsidRPr="003C3B26">
        <w:rPr>
          <w:rtl/>
        </w:rPr>
        <w:t xml:space="preserve"> </w:t>
      </w:r>
      <w:r w:rsidRPr="003C3B26">
        <w:rPr>
          <w:rFonts w:hint="eastAsia"/>
          <w:rtl/>
        </w:rPr>
        <w:t>ו</w:t>
      </w:r>
      <w:r w:rsidR="00EB05FB">
        <w:rPr>
          <w:rFonts w:hint="cs"/>
          <w:rtl/>
        </w:rPr>
        <w:t>ל</w:t>
      </w:r>
      <w:r w:rsidRPr="003C3B26">
        <w:rPr>
          <w:rFonts w:hint="eastAsia"/>
          <w:rtl/>
        </w:rPr>
        <w:t>פיתוחו</w:t>
      </w:r>
      <w:r w:rsidRPr="003C3B26">
        <w:rPr>
          <w:rtl/>
        </w:rPr>
        <w:t xml:space="preserve"> </w:t>
      </w:r>
      <w:r w:rsidRPr="003C3B26">
        <w:rPr>
          <w:rFonts w:hint="eastAsia"/>
          <w:rtl/>
        </w:rPr>
        <w:t>ו</w:t>
      </w:r>
      <w:r w:rsidRPr="003C3B26">
        <w:rPr>
          <w:rFonts w:hint="cs"/>
          <w:rtl/>
        </w:rPr>
        <w:t xml:space="preserve">לעודד </w:t>
      </w:r>
      <w:r w:rsidRPr="003C3B26">
        <w:rPr>
          <w:rFonts w:hint="eastAsia"/>
          <w:rtl/>
        </w:rPr>
        <w:t>תושבים</w:t>
      </w:r>
      <w:r w:rsidRPr="003C3B26">
        <w:rPr>
          <w:rtl/>
        </w:rPr>
        <w:t xml:space="preserve"> </w:t>
      </w:r>
      <w:r w:rsidRPr="003C3B26">
        <w:rPr>
          <w:rFonts w:hint="eastAsia"/>
          <w:rtl/>
        </w:rPr>
        <w:t>מפונים</w:t>
      </w:r>
      <w:r w:rsidRPr="003C3B26">
        <w:rPr>
          <w:rtl/>
        </w:rPr>
        <w:t xml:space="preserve"> </w:t>
      </w:r>
      <w:r w:rsidRPr="003C3B26">
        <w:rPr>
          <w:rFonts w:hint="eastAsia"/>
          <w:rtl/>
        </w:rPr>
        <w:t>ל</w:t>
      </w:r>
      <w:r w:rsidRPr="003C3B26">
        <w:rPr>
          <w:rFonts w:hint="cs"/>
          <w:rtl/>
        </w:rPr>
        <w:t>שוב ל</w:t>
      </w:r>
      <w:r w:rsidRPr="003C3B26">
        <w:rPr>
          <w:rFonts w:hint="eastAsia"/>
          <w:rtl/>
        </w:rPr>
        <w:t>בתיהם</w:t>
      </w:r>
      <w:r w:rsidRPr="003C3B26">
        <w:rPr>
          <w:rFonts w:hint="cs"/>
          <w:rtl/>
        </w:rPr>
        <w:t xml:space="preserve"> לאחר שהמצב הביטחוני יאפשר זאת</w:t>
      </w:r>
      <w:r w:rsidRPr="003C3B26">
        <w:rPr>
          <w:rtl/>
        </w:rPr>
        <w:t>.</w:t>
      </w:r>
    </w:p>
    <w:p w14:paraId="03F720E0" w14:textId="77777777" w:rsidR="00E137FE" w:rsidRDefault="00E137FE" w:rsidP="00EC58B6">
      <w:pPr>
        <w:pStyle w:val="a3"/>
        <w:spacing w:line="269" w:lineRule="auto"/>
        <w:rPr>
          <w:rtl/>
        </w:rPr>
      </w:pPr>
    </w:p>
    <w:p w14:paraId="3AB4D6FD" w14:textId="77777777" w:rsidR="00C71047" w:rsidRPr="00E137FE" w:rsidRDefault="002F0B39" w:rsidP="00EC58B6">
      <w:pPr>
        <w:spacing w:line="269" w:lineRule="auto"/>
        <w:rPr>
          <w:rtl/>
        </w:rPr>
      </w:pPr>
      <w:r>
        <w:rPr>
          <w:rFonts w:hint="cs"/>
          <w:rtl/>
        </w:rPr>
        <w:t>בתשובתו</w:t>
      </w:r>
      <w:r w:rsidR="00E137FE">
        <w:rPr>
          <w:rFonts w:hint="cs"/>
          <w:rtl/>
        </w:rPr>
        <w:t xml:space="preserve"> ממרץ 2025 מסר משרד רה"ם בנוגע לעיכוב בקבלת החלטת ממשלה בעניין יישובי הצפון, כי בניגוד למצב בדרום הארץ, המערכה בחזית הצפונית לא החלה באירוע חד-פעמי שניתן להעריך בבירור את נזקיו אלא התפתחה בהדרגה, והצורך בגיבוש ת</w:t>
      </w:r>
      <w:r w:rsidR="0048128B">
        <w:rPr>
          <w:rFonts w:hint="cs"/>
          <w:rtl/>
        </w:rPr>
        <w:t>ו</w:t>
      </w:r>
      <w:r w:rsidR="00E137FE">
        <w:rPr>
          <w:rFonts w:hint="cs"/>
          <w:rtl/>
        </w:rPr>
        <w:t xml:space="preserve">כנית כוללת למתן מענים בטווח המידי לתושבי הצפון התבהר באמצע נובמבר 2023. </w:t>
      </w:r>
    </w:p>
    <w:p w14:paraId="46A888CB" w14:textId="77777777" w:rsidR="005C20E0" w:rsidRPr="003C3B26" w:rsidRDefault="005C20E0" w:rsidP="00EC58B6">
      <w:pPr>
        <w:spacing w:line="269" w:lineRule="auto"/>
        <w:ind w:left="-567"/>
        <w:rPr>
          <w:szCs w:val="20"/>
          <w:rtl/>
        </w:rPr>
      </w:pPr>
    </w:p>
    <w:p w14:paraId="4A94A844" w14:textId="77777777" w:rsidR="005C20E0" w:rsidRDefault="005C20E0" w:rsidP="00EC58B6">
      <w:pPr>
        <w:spacing w:line="269" w:lineRule="auto"/>
        <w:rPr>
          <w:b/>
          <w:bCs/>
          <w:rtl/>
        </w:rPr>
      </w:pPr>
      <w:r w:rsidRPr="003C3B26">
        <w:rPr>
          <w:rFonts w:hint="eastAsia"/>
          <w:b/>
          <w:bCs/>
          <w:rtl/>
        </w:rPr>
        <w:t>נמצא</w:t>
      </w:r>
      <w:r w:rsidRPr="003C3B26">
        <w:rPr>
          <w:b/>
          <w:bCs/>
          <w:rtl/>
        </w:rPr>
        <w:t xml:space="preserve"> כי </w:t>
      </w:r>
      <w:bookmarkStart w:id="11" w:name="_Hlk186371455"/>
      <w:r w:rsidRPr="003C3B26">
        <w:rPr>
          <w:b/>
          <w:bCs/>
          <w:rtl/>
        </w:rPr>
        <w:t xml:space="preserve">רק </w:t>
      </w:r>
      <w:r w:rsidR="003B68FE">
        <w:rPr>
          <w:rFonts w:hint="cs"/>
          <w:b/>
          <w:bCs/>
          <w:rtl/>
        </w:rPr>
        <w:t xml:space="preserve">ב-27.5.24, </w:t>
      </w:r>
      <w:r w:rsidRPr="003C3B26">
        <w:rPr>
          <w:b/>
          <w:bCs/>
          <w:rtl/>
        </w:rPr>
        <w:t xml:space="preserve">שבעה חודשים וחצי </w:t>
      </w:r>
      <w:r w:rsidR="009448B2">
        <w:rPr>
          <w:rFonts w:hint="cs"/>
          <w:b/>
          <w:bCs/>
          <w:rtl/>
        </w:rPr>
        <w:t xml:space="preserve">לאחר </w:t>
      </w:r>
      <w:r w:rsidRPr="003C3B26">
        <w:rPr>
          <w:b/>
          <w:bCs/>
          <w:rtl/>
        </w:rPr>
        <w:t>פרוץ המלחמה</w:t>
      </w:r>
      <w:r w:rsidR="00E137FE">
        <w:rPr>
          <w:rFonts w:hint="cs"/>
          <w:b/>
          <w:bCs/>
          <w:rtl/>
        </w:rPr>
        <w:t xml:space="preserve"> </w:t>
      </w:r>
      <w:r w:rsidRPr="003C3B26">
        <w:rPr>
          <w:b/>
          <w:bCs/>
          <w:rtl/>
        </w:rPr>
        <w:t>קיבלה הממשלה החלטה</w:t>
      </w:r>
      <w:r w:rsidRPr="003C3B26">
        <w:rPr>
          <w:rFonts w:hint="cs"/>
          <w:b/>
          <w:bCs/>
          <w:rtl/>
        </w:rPr>
        <w:t xml:space="preserve"> ראשונה</w:t>
      </w:r>
      <w:r w:rsidRPr="003C3B26">
        <w:rPr>
          <w:b/>
          <w:bCs/>
          <w:rtl/>
        </w:rPr>
        <w:t xml:space="preserve"> בדבר "</w:t>
      </w:r>
      <w:r w:rsidRPr="003C3B26">
        <w:rPr>
          <w:rFonts w:hint="eastAsia"/>
          <w:b/>
          <w:bCs/>
          <w:rtl/>
        </w:rPr>
        <w:t>תוכנית</w:t>
      </w:r>
      <w:r w:rsidRPr="003C3B26">
        <w:rPr>
          <w:b/>
          <w:bCs/>
          <w:rtl/>
        </w:rPr>
        <w:t xml:space="preserve"> למענים בטווח המידי והקרוב וקידום מתווה רב שנתי לשיקום ופיתוח הצפון"</w:t>
      </w:r>
      <w:r w:rsidRPr="003C3B26">
        <w:rPr>
          <w:b/>
          <w:bCs/>
          <w:vertAlign w:val="superscript"/>
          <w:rtl/>
        </w:rPr>
        <w:footnoteReference w:id="18"/>
      </w:r>
      <w:r w:rsidRPr="003C3B26">
        <w:rPr>
          <w:rFonts w:hint="cs"/>
          <w:b/>
          <w:bCs/>
          <w:rtl/>
        </w:rPr>
        <w:t>.</w:t>
      </w:r>
      <w:r w:rsidRPr="003C3B26">
        <w:rPr>
          <w:b/>
          <w:bCs/>
          <w:rtl/>
        </w:rPr>
        <w:t xml:space="preserve"> </w:t>
      </w:r>
      <w:bookmarkStart w:id="12" w:name="_Hlk194825318"/>
      <w:r w:rsidR="003B68FE" w:rsidRPr="00EA58D1">
        <w:rPr>
          <w:rFonts w:hint="eastAsia"/>
          <w:b/>
          <w:bCs/>
          <w:rtl/>
        </w:rPr>
        <w:t>זאת</w:t>
      </w:r>
      <w:r w:rsidR="003B68FE" w:rsidRPr="00EA58D1">
        <w:rPr>
          <w:b/>
          <w:bCs/>
          <w:rtl/>
        </w:rPr>
        <w:t xml:space="preserve"> </w:t>
      </w:r>
      <w:r w:rsidR="003B68FE" w:rsidRPr="00EA58D1">
        <w:rPr>
          <w:rFonts w:hint="cs"/>
          <w:b/>
          <w:bCs/>
          <w:rtl/>
        </w:rPr>
        <w:t xml:space="preserve">חרף העובדה </w:t>
      </w:r>
      <w:r w:rsidR="003B68FE" w:rsidRPr="00EA58D1">
        <w:rPr>
          <w:rFonts w:hint="eastAsia"/>
          <w:b/>
          <w:bCs/>
          <w:rtl/>
        </w:rPr>
        <w:t>שעל</w:t>
      </w:r>
      <w:r w:rsidR="003B68FE" w:rsidRPr="00EA58D1">
        <w:rPr>
          <w:b/>
          <w:bCs/>
          <w:rtl/>
        </w:rPr>
        <w:t xml:space="preserve"> פי משרד </w:t>
      </w:r>
      <w:r w:rsidR="003B68FE" w:rsidRPr="00EA58D1">
        <w:rPr>
          <w:rFonts w:hint="eastAsia"/>
          <w:b/>
          <w:bCs/>
          <w:rtl/>
        </w:rPr>
        <w:t>רה</w:t>
      </w:r>
      <w:r w:rsidR="003B68FE" w:rsidRPr="00EA58D1">
        <w:rPr>
          <w:b/>
          <w:bCs/>
          <w:rtl/>
        </w:rPr>
        <w:t xml:space="preserve">"ם כבר בנובמבר </w:t>
      </w:r>
      <w:r w:rsidR="003B68FE" w:rsidRPr="00EA58D1">
        <w:rPr>
          <w:rFonts w:hint="cs"/>
          <w:b/>
          <w:bCs/>
          <w:rtl/>
        </w:rPr>
        <w:t>2023</w:t>
      </w:r>
      <w:r w:rsidR="003B68FE" w:rsidRPr="00EA58D1">
        <w:rPr>
          <w:b/>
          <w:bCs/>
          <w:rtl/>
        </w:rPr>
        <w:t xml:space="preserve"> התבהר </w:t>
      </w:r>
      <w:r w:rsidR="003B68FE" w:rsidRPr="00EA58D1">
        <w:rPr>
          <w:rFonts w:hint="cs"/>
          <w:b/>
          <w:bCs/>
          <w:rtl/>
        </w:rPr>
        <w:t>לממשלה</w:t>
      </w:r>
      <w:r w:rsidR="003B68FE" w:rsidRPr="00EA58D1">
        <w:rPr>
          <w:b/>
          <w:bCs/>
          <w:rtl/>
        </w:rPr>
        <w:t xml:space="preserve"> </w:t>
      </w:r>
      <w:r w:rsidR="003B68FE" w:rsidRPr="00EA58D1">
        <w:rPr>
          <w:rFonts w:hint="eastAsia"/>
          <w:b/>
          <w:bCs/>
          <w:rtl/>
        </w:rPr>
        <w:t>הצורך</w:t>
      </w:r>
      <w:r w:rsidR="003B68FE" w:rsidRPr="001824E8">
        <w:rPr>
          <w:b/>
          <w:bCs/>
          <w:rtl/>
        </w:rPr>
        <w:t xml:space="preserve"> </w:t>
      </w:r>
      <w:r w:rsidR="003B68FE" w:rsidRPr="001824E8">
        <w:rPr>
          <w:rFonts w:hint="eastAsia"/>
          <w:b/>
          <w:bCs/>
          <w:rtl/>
        </w:rPr>
        <w:t>בגיבוש</w:t>
      </w:r>
      <w:r w:rsidR="003B68FE" w:rsidRPr="001824E8">
        <w:rPr>
          <w:b/>
          <w:bCs/>
          <w:rtl/>
        </w:rPr>
        <w:t xml:space="preserve"> </w:t>
      </w:r>
      <w:r w:rsidR="003B68FE" w:rsidRPr="001824E8">
        <w:rPr>
          <w:rFonts w:hint="eastAsia"/>
          <w:b/>
          <w:bCs/>
          <w:rtl/>
        </w:rPr>
        <w:t>תכנית</w:t>
      </w:r>
      <w:r w:rsidR="003B68FE" w:rsidRPr="001824E8">
        <w:rPr>
          <w:b/>
          <w:bCs/>
          <w:rtl/>
        </w:rPr>
        <w:t xml:space="preserve"> </w:t>
      </w:r>
      <w:r w:rsidR="003B68FE" w:rsidRPr="001824E8">
        <w:rPr>
          <w:rFonts w:hint="eastAsia"/>
          <w:b/>
          <w:bCs/>
          <w:rtl/>
        </w:rPr>
        <w:t>כוללת</w:t>
      </w:r>
      <w:r w:rsidR="003B68FE" w:rsidRPr="001824E8">
        <w:rPr>
          <w:b/>
          <w:bCs/>
          <w:rtl/>
        </w:rPr>
        <w:t xml:space="preserve"> </w:t>
      </w:r>
      <w:r w:rsidR="003B68FE" w:rsidRPr="001824E8">
        <w:rPr>
          <w:rFonts w:hint="eastAsia"/>
          <w:b/>
          <w:bCs/>
          <w:rtl/>
        </w:rPr>
        <w:t>למתן</w:t>
      </w:r>
      <w:r w:rsidR="003B68FE" w:rsidRPr="001824E8">
        <w:rPr>
          <w:b/>
          <w:bCs/>
          <w:rtl/>
        </w:rPr>
        <w:t xml:space="preserve"> </w:t>
      </w:r>
      <w:r w:rsidR="003B68FE" w:rsidRPr="001824E8">
        <w:rPr>
          <w:rFonts w:hint="eastAsia"/>
          <w:b/>
          <w:bCs/>
          <w:rtl/>
        </w:rPr>
        <w:t>מענים</w:t>
      </w:r>
      <w:r w:rsidR="003B68FE" w:rsidRPr="001824E8">
        <w:rPr>
          <w:b/>
          <w:bCs/>
          <w:rtl/>
        </w:rPr>
        <w:t xml:space="preserve"> </w:t>
      </w:r>
      <w:r w:rsidR="003B68FE" w:rsidRPr="001824E8">
        <w:rPr>
          <w:rFonts w:hint="eastAsia"/>
          <w:b/>
          <w:bCs/>
          <w:rtl/>
        </w:rPr>
        <w:t>בטווח</w:t>
      </w:r>
      <w:r w:rsidR="003B68FE" w:rsidRPr="004C24FB">
        <w:rPr>
          <w:b/>
          <w:bCs/>
          <w:rtl/>
        </w:rPr>
        <w:t xml:space="preserve"> </w:t>
      </w:r>
      <w:r w:rsidR="003B68FE" w:rsidRPr="004C24FB">
        <w:rPr>
          <w:rFonts w:hint="eastAsia"/>
          <w:b/>
          <w:bCs/>
          <w:rtl/>
        </w:rPr>
        <w:t>המידי</w:t>
      </w:r>
      <w:r w:rsidR="003B68FE" w:rsidRPr="004C24FB">
        <w:rPr>
          <w:b/>
          <w:bCs/>
          <w:rtl/>
        </w:rPr>
        <w:t xml:space="preserve"> </w:t>
      </w:r>
      <w:r w:rsidR="003B68FE" w:rsidRPr="004C24FB">
        <w:rPr>
          <w:rFonts w:hint="eastAsia"/>
          <w:b/>
          <w:bCs/>
          <w:rtl/>
        </w:rPr>
        <w:t>לתושבי</w:t>
      </w:r>
      <w:r w:rsidR="003B68FE" w:rsidRPr="004C24FB">
        <w:rPr>
          <w:b/>
          <w:bCs/>
          <w:rtl/>
        </w:rPr>
        <w:t xml:space="preserve"> </w:t>
      </w:r>
      <w:r w:rsidR="003B68FE" w:rsidRPr="004C24FB">
        <w:rPr>
          <w:rFonts w:hint="eastAsia"/>
          <w:b/>
          <w:bCs/>
          <w:rtl/>
        </w:rPr>
        <w:t>הצפון</w:t>
      </w:r>
      <w:r w:rsidR="003B68FE" w:rsidRPr="00EA58D1">
        <w:rPr>
          <w:rFonts w:hint="cs"/>
          <w:b/>
          <w:bCs/>
          <w:rtl/>
        </w:rPr>
        <w:t xml:space="preserve">. </w:t>
      </w:r>
      <w:bookmarkEnd w:id="12"/>
      <w:r w:rsidRPr="00EA58D1">
        <w:rPr>
          <w:rFonts w:hint="cs"/>
          <w:b/>
          <w:bCs/>
          <w:rtl/>
        </w:rPr>
        <w:t>לצורך מימושה</w:t>
      </w:r>
      <w:r w:rsidRPr="003C3B26">
        <w:rPr>
          <w:rFonts w:hint="cs"/>
          <w:b/>
          <w:bCs/>
          <w:rtl/>
        </w:rPr>
        <w:t xml:space="preserve"> החליטה הממשלה להקצות </w:t>
      </w:r>
      <w:r w:rsidRPr="003C3B26">
        <w:rPr>
          <w:b/>
          <w:bCs/>
          <w:rtl/>
        </w:rPr>
        <w:t xml:space="preserve">3.9 </w:t>
      </w:r>
      <w:r w:rsidRPr="003C3B26">
        <w:rPr>
          <w:rFonts w:hint="eastAsia"/>
          <w:b/>
          <w:bCs/>
          <w:rtl/>
        </w:rPr>
        <w:t>מיליארד</w:t>
      </w:r>
      <w:r w:rsidRPr="003C3B26">
        <w:rPr>
          <w:b/>
          <w:bCs/>
          <w:rtl/>
        </w:rPr>
        <w:t xml:space="preserve"> </w:t>
      </w:r>
      <w:r w:rsidRPr="003C3B26">
        <w:rPr>
          <w:rFonts w:hint="eastAsia"/>
          <w:b/>
          <w:bCs/>
          <w:rtl/>
        </w:rPr>
        <w:t>ש</w:t>
      </w:r>
      <w:r w:rsidRPr="003C3B26">
        <w:rPr>
          <w:b/>
          <w:bCs/>
          <w:rtl/>
        </w:rPr>
        <w:t xml:space="preserve">"ח, </w:t>
      </w:r>
      <w:r w:rsidRPr="003C3B26">
        <w:rPr>
          <w:rFonts w:hint="cs"/>
          <w:b/>
          <w:bCs/>
          <w:rtl/>
        </w:rPr>
        <w:t xml:space="preserve">מהם 940 מיליון ש"ח בשנת 2024 ו-3 מיליארד ש"ח </w:t>
      </w:r>
      <w:r w:rsidRPr="003C3B26">
        <w:rPr>
          <w:rFonts w:hint="eastAsia"/>
          <w:b/>
          <w:bCs/>
          <w:rtl/>
        </w:rPr>
        <w:t>בפריסה</w:t>
      </w:r>
      <w:r w:rsidRPr="003C3B26">
        <w:rPr>
          <w:b/>
          <w:bCs/>
          <w:rtl/>
        </w:rPr>
        <w:t xml:space="preserve"> </w:t>
      </w:r>
      <w:r w:rsidRPr="003C3B26">
        <w:rPr>
          <w:rFonts w:hint="cs"/>
          <w:b/>
          <w:bCs/>
          <w:rtl/>
        </w:rPr>
        <w:t>רב-שנתית,</w:t>
      </w:r>
      <w:r w:rsidRPr="003C3B26">
        <w:rPr>
          <w:b/>
          <w:bCs/>
          <w:rtl/>
        </w:rPr>
        <w:t xml:space="preserve"> </w:t>
      </w:r>
      <w:r w:rsidRPr="003C3B26">
        <w:rPr>
          <w:rFonts w:hint="cs"/>
          <w:b/>
          <w:bCs/>
          <w:rtl/>
        </w:rPr>
        <w:t xml:space="preserve">מבלי לקבוע את משך התקופה הרב-שנתית </w:t>
      </w:r>
      <w:r w:rsidRPr="003C3B26">
        <w:rPr>
          <w:rFonts w:hint="eastAsia"/>
          <w:b/>
          <w:bCs/>
          <w:rtl/>
        </w:rPr>
        <w:t>וכן</w:t>
      </w:r>
      <w:r w:rsidRPr="003C3B26">
        <w:rPr>
          <w:b/>
          <w:bCs/>
          <w:rtl/>
        </w:rPr>
        <w:t xml:space="preserve"> </w:t>
      </w:r>
      <w:r w:rsidRPr="003C3B26">
        <w:rPr>
          <w:rFonts w:hint="eastAsia"/>
          <w:b/>
          <w:bCs/>
          <w:rtl/>
        </w:rPr>
        <w:t>הקימה</w:t>
      </w:r>
      <w:r w:rsidRPr="003C3B26">
        <w:rPr>
          <w:b/>
          <w:bCs/>
          <w:rtl/>
        </w:rPr>
        <w:t xml:space="preserve"> </w:t>
      </w:r>
      <w:r w:rsidRPr="003C3B26">
        <w:rPr>
          <w:rFonts w:hint="eastAsia"/>
          <w:b/>
          <w:bCs/>
          <w:rtl/>
        </w:rPr>
        <w:t>מנגנון</w:t>
      </w:r>
      <w:r w:rsidRPr="003C3B26">
        <w:rPr>
          <w:b/>
          <w:bCs/>
          <w:rtl/>
        </w:rPr>
        <w:t xml:space="preserve"> </w:t>
      </w:r>
      <w:r w:rsidRPr="003C3B26">
        <w:rPr>
          <w:rFonts w:hint="eastAsia"/>
          <w:b/>
          <w:bCs/>
          <w:rtl/>
        </w:rPr>
        <w:t>ליישום</w:t>
      </w:r>
      <w:r w:rsidRPr="003C3B26">
        <w:rPr>
          <w:b/>
          <w:bCs/>
          <w:rtl/>
        </w:rPr>
        <w:t xml:space="preserve"> </w:t>
      </w:r>
      <w:r w:rsidRPr="003C3B26">
        <w:rPr>
          <w:rFonts w:hint="eastAsia"/>
          <w:b/>
          <w:bCs/>
          <w:rtl/>
        </w:rPr>
        <w:t>ההחלטה</w:t>
      </w:r>
      <w:r w:rsidRPr="003C3B26">
        <w:rPr>
          <w:b/>
          <w:bCs/>
          <w:rtl/>
        </w:rPr>
        <w:t xml:space="preserve"> </w:t>
      </w:r>
      <w:r w:rsidRPr="003C3B26">
        <w:rPr>
          <w:rFonts w:hint="eastAsia"/>
          <w:b/>
          <w:bCs/>
          <w:rtl/>
        </w:rPr>
        <w:t>ולמעקב</w:t>
      </w:r>
      <w:r w:rsidRPr="003C3B26">
        <w:rPr>
          <w:b/>
          <w:bCs/>
          <w:rtl/>
        </w:rPr>
        <w:t xml:space="preserve"> </w:t>
      </w:r>
      <w:r w:rsidRPr="003C3B26">
        <w:rPr>
          <w:rFonts w:hint="eastAsia"/>
          <w:b/>
          <w:bCs/>
          <w:rtl/>
        </w:rPr>
        <w:t>אחר</w:t>
      </w:r>
      <w:r w:rsidRPr="003C3B26">
        <w:rPr>
          <w:b/>
          <w:bCs/>
          <w:rtl/>
        </w:rPr>
        <w:t xml:space="preserve"> </w:t>
      </w:r>
      <w:r w:rsidRPr="003C3B26">
        <w:rPr>
          <w:rFonts w:hint="eastAsia"/>
          <w:b/>
          <w:bCs/>
          <w:rtl/>
        </w:rPr>
        <w:t>ביצועה</w:t>
      </w:r>
      <w:r w:rsidRPr="003C3B26">
        <w:rPr>
          <w:rFonts w:hint="cs"/>
          <w:b/>
          <w:bCs/>
          <w:rtl/>
        </w:rPr>
        <w:t>. כעבור כשלושה חודשים, באוגוסט 2024 החליטה הממשלה להפחית את הסכום שהוקצה למימוש ההחלטה בטווח המידי ל-804 מיליון ש"ח (הפחתה בשיעור של 14%), ובסה"כ להקצות 3.8 מיליארד ש"ח</w:t>
      </w:r>
      <w:r w:rsidRPr="003C3B26">
        <w:rPr>
          <w:b/>
          <w:bCs/>
          <w:vertAlign w:val="superscript"/>
          <w:rtl/>
        </w:rPr>
        <w:footnoteReference w:id="19"/>
      </w:r>
      <w:r w:rsidRPr="003C3B26">
        <w:rPr>
          <w:rFonts w:hint="cs"/>
          <w:b/>
          <w:bCs/>
          <w:rtl/>
        </w:rPr>
        <w:t xml:space="preserve"> (</w:t>
      </w:r>
      <w:r w:rsidR="009448B2">
        <w:rPr>
          <w:rFonts w:hint="cs"/>
          <w:b/>
          <w:bCs/>
          <w:rtl/>
        </w:rPr>
        <w:t>אשר</w:t>
      </w:r>
      <w:r w:rsidRPr="003C3B26">
        <w:rPr>
          <w:rFonts w:hint="cs"/>
          <w:b/>
          <w:bCs/>
          <w:rtl/>
        </w:rPr>
        <w:t xml:space="preserve"> לפרטי ההחלטה ממאי 2024</w:t>
      </w:r>
      <w:r w:rsidR="009448B2">
        <w:rPr>
          <w:rFonts w:hint="cs"/>
          <w:b/>
          <w:bCs/>
          <w:rtl/>
        </w:rPr>
        <w:t xml:space="preserve"> </w:t>
      </w:r>
      <w:r w:rsidRPr="003C3B26">
        <w:rPr>
          <w:rFonts w:hint="cs"/>
          <w:b/>
          <w:bCs/>
          <w:rtl/>
        </w:rPr>
        <w:t>- ראו להלן)</w:t>
      </w:r>
      <w:r w:rsidRPr="003C3B26">
        <w:rPr>
          <w:b/>
          <w:bCs/>
          <w:rtl/>
        </w:rPr>
        <w:t>.</w:t>
      </w:r>
      <w:r w:rsidRPr="003C3B26">
        <w:rPr>
          <w:rFonts w:hint="cs"/>
          <w:b/>
          <w:bCs/>
          <w:rtl/>
        </w:rPr>
        <w:t xml:space="preserve"> </w:t>
      </w:r>
      <w:r w:rsidRPr="003C3B26">
        <w:rPr>
          <w:rFonts w:hint="eastAsia"/>
          <w:b/>
          <w:bCs/>
          <w:rtl/>
        </w:rPr>
        <w:t>בה</w:t>
      </w:r>
      <w:r w:rsidRPr="003C3B26">
        <w:rPr>
          <w:rFonts w:hint="cs"/>
          <w:b/>
          <w:bCs/>
          <w:rtl/>
        </w:rPr>
        <w:t>י</w:t>
      </w:r>
      <w:r w:rsidRPr="003C3B26">
        <w:rPr>
          <w:rFonts w:hint="eastAsia"/>
          <w:b/>
          <w:bCs/>
          <w:rtl/>
        </w:rPr>
        <w:t>עדר</w:t>
      </w:r>
      <w:r w:rsidRPr="003C3B26">
        <w:rPr>
          <w:b/>
          <w:bCs/>
          <w:rtl/>
        </w:rPr>
        <w:t xml:space="preserve"> </w:t>
      </w:r>
      <w:r w:rsidRPr="003C3B26">
        <w:rPr>
          <w:rFonts w:hint="eastAsia"/>
          <w:b/>
          <w:bCs/>
          <w:rtl/>
        </w:rPr>
        <w:t>החלטה</w:t>
      </w:r>
      <w:r w:rsidRPr="003C3B26">
        <w:rPr>
          <w:b/>
          <w:bCs/>
          <w:rtl/>
        </w:rPr>
        <w:t xml:space="preserve"> </w:t>
      </w:r>
      <w:r w:rsidRPr="003C3B26">
        <w:rPr>
          <w:rFonts w:hint="eastAsia"/>
          <w:b/>
          <w:bCs/>
          <w:rtl/>
        </w:rPr>
        <w:t>על</w:t>
      </w:r>
      <w:r w:rsidRPr="003C3B26">
        <w:rPr>
          <w:b/>
          <w:bCs/>
          <w:rtl/>
        </w:rPr>
        <w:t xml:space="preserve"> </w:t>
      </w:r>
      <w:r w:rsidRPr="003C3B26">
        <w:rPr>
          <w:rFonts w:hint="eastAsia"/>
          <w:b/>
          <w:bCs/>
          <w:rtl/>
        </w:rPr>
        <w:t>ת</w:t>
      </w:r>
      <w:r w:rsidR="008232DE">
        <w:rPr>
          <w:rFonts w:hint="cs"/>
          <w:b/>
          <w:bCs/>
          <w:rtl/>
        </w:rPr>
        <w:t>ו</w:t>
      </w:r>
      <w:r w:rsidRPr="003C3B26">
        <w:rPr>
          <w:rFonts w:hint="eastAsia"/>
          <w:b/>
          <w:bCs/>
          <w:rtl/>
        </w:rPr>
        <w:t>כנית</w:t>
      </w:r>
      <w:r w:rsidRPr="003C3B26">
        <w:rPr>
          <w:b/>
          <w:bCs/>
          <w:rtl/>
        </w:rPr>
        <w:t xml:space="preserve"> </w:t>
      </w:r>
      <w:r w:rsidRPr="003C3B26">
        <w:rPr>
          <w:rFonts w:hint="eastAsia"/>
          <w:b/>
          <w:bCs/>
          <w:rtl/>
        </w:rPr>
        <w:t>ממשלתית</w:t>
      </w:r>
      <w:r w:rsidRPr="003C3B26">
        <w:rPr>
          <w:b/>
          <w:bCs/>
          <w:rtl/>
        </w:rPr>
        <w:t xml:space="preserve"> </w:t>
      </w:r>
      <w:r w:rsidRPr="003C3B26">
        <w:rPr>
          <w:rFonts w:hint="eastAsia"/>
          <w:b/>
          <w:bCs/>
          <w:rtl/>
        </w:rPr>
        <w:t>כוללת</w:t>
      </w:r>
      <w:r w:rsidRPr="003C3B26">
        <w:rPr>
          <w:b/>
          <w:bCs/>
          <w:rtl/>
        </w:rPr>
        <w:t xml:space="preserve"> </w:t>
      </w:r>
      <w:r w:rsidRPr="003C3B26">
        <w:rPr>
          <w:rFonts w:hint="eastAsia"/>
          <w:b/>
          <w:bCs/>
          <w:rtl/>
        </w:rPr>
        <w:t>פעלו</w:t>
      </w:r>
      <w:r w:rsidRPr="003C3B26">
        <w:rPr>
          <w:b/>
          <w:bCs/>
          <w:rtl/>
        </w:rPr>
        <w:t xml:space="preserve"> </w:t>
      </w:r>
      <w:r w:rsidRPr="003C3B26">
        <w:rPr>
          <w:rFonts w:hint="eastAsia"/>
          <w:b/>
          <w:bCs/>
          <w:rtl/>
        </w:rPr>
        <w:t>משרדי</w:t>
      </w:r>
      <w:r w:rsidRPr="003C3B26">
        <w:rPr>
          <w:b/>
          <w:bCs/>
          <w:rtl/>
        </w:rPr>
        <w:t xml:space="preserve"> </w:t>
      </w:r>
      <w:r w:rsidRPr="003C3B26">
        <w:rPr>
          <w:rFonts w:hint="eastAsia"/>
          <w:b/>
          <w:bCs/>
          <w:rtl/>
        </w:rPr>
        <w:t>הממשלה</w:t>
      </w:r>
      <w:r w:rsidRPr="003C3B26">
        <w:rPr>
          <w:b/>
          <w:bCs/>
          <w:rtl/>
        </w:rPr>
        <w:t xml:space="preserve"> </w:t>
      </w:r>
      <w:r w:rsidRPr="003C3B26">
        <w:rPr>
          <w:rFonts w:hint="eastAsia"/>
          <w:b/>
          <w:bCs/>
          <w:rtl/>
        </w:rPr>
        <w:t>במהלך</w:t>
      </w:r>
      <w:r w:rsidRPr="003C3B26">
        <w:rPr>
          <w:b/>
          <w:bCs/>
          <w:rtl/>
        </w:rPr>
        <w:t xml:space="preserve"> </w:t>
      </w:r>
      <w:r w:rsidRPr="003C3B26">
        <w:rPr>
          <w:rFonts w:hint="eastAsia"/>
          <w:b/>
          <w:bCs/>
          <w:rtl/>
        </w:rPr>
        <w:t>שבעת</w:t>
      </w:r>
      <w:r w:rsidRPr="003C3B26">
        <w:rPr>
          <w:b/>
          <w:bCs/>
          <w:rtl/>
        </w:rPr>
        <w:t xml:space="preserve"> </w:t>
      </w:r>
      <w:r w:rsidRPr="003C3B26">
        <w:rPr>
          <w:rFonts w:hint="eastAsia"/>
          <w:b/>
          <w:bCs/>
          <w:rtl/>
        </w:rPr>
        <w:t>החודשים</w:t>
      </w:r>
      <w:r w:rsidRPr="003C3B26">
        <w:rPr>
          <w:b/>
          <w:bCs/>
          <w:rtl/>
        </w:rPr>
        <w:t xml:space="preserve"> </w:t>
      </w:r>
      <w:r w:rsidRPr="003C3B26">
        <w:rPr>
          <w:rFonts w:hint="eastAsia"/>
          <w:b/>
          <w:bCs/>
          <w:rtl/>
        </w:rPr>
        <w:t>הראשונים</w:t>
      </w:r>
      <w:r w:rsidRPr="003C3B26">
        <w:rPr>
          <w:b/>
          <w:bCs/>
          <w:rtl/>
        </w:rPr>
        <w:t xml:space="preserve"> </w:t>
      </w:r>
      <w:r w:rsidRPr="003C3B26">
        <w:rPr>
          <w:rFonts w:hint="eastAsia"/>
          <w:b/>
          <w:bCs/>
          <w:rtl/>
        </w:rPr>
        <w:t>למלחמה</w:t>
      </w:r>
      <w:r w:rsidRPr="003C3B26">
        <w:rPr>
          <w:b/>
          <w:bCs/>
          <w:rtl/>
        </w:rPr>
        <w:t xml:space="preserve"> </w:t>
      </w:r>
      <w:r w:rsidRPr="003C3B26">
        <w:rPr>
          <w:rFonts w:hint="eastAsia"/>
          <w:b/>
          <w:bCs/>
          <w:rtl/>
        </w:rPr>
        <w:t>באפיקי</w:t>
      </w:r>
      <w:r w:rsidRPr="003C3B26">
        <w:rPr>
          <w:b/>
          <w:bCs/>
          <w:rtl/>
        </w:rPr>
        <w:t xml:space="preserve"> פעולה </w:t>
      </w:r>
      <w:r w:rsidRPr="003C3B26">
        <w:rPr>
          <w:rFonts w:hint="cs"/>
          <w:b/>
          <w:bCs/>
          <w:rtl/>
        </w:rPr>
        <w:t xml:space="preserve">מסוימים </w:t>
      </w:r>
      <w:r w:rsidRPr="003C3B26">
        <w:rPr>
          <w:rFonts w:hint="eastAsia"/>
          <w:b/>
          <w:bCs/>
          <w:rtl/>
        </w:rPr>
        <w:t>בניסיון</w:t>
      </w:r>
      <w:r w:rsidRPr="003C3B26">
        <w:rPr>
          <w:b/>
          <w:bCs/>
          <w:rtl/>
        </w:rPr>
        <w:t xml:space="preserve"> </w:t>
      </w:r>
      <w:r w:rsidRPr="003C3B26">
        <w:rPr>
          <w:rFonts w:hint="eastAsia"/>
          <w:b/>
          <w:bCs/>
          <w:rtl/>
        </w:rPr>
        <w:t>ל</w:t>
      </w:r>
      <w:r w:rsidRPr="003C3B26">
        <w:rPr>
          <w:rFonts w:hint="cs"/>
          <w:b/>
          <w:bCs/>
          <w:rtl/>
        </w:rPr>
        <w:t>ספק מענה ל</w:t>
      </w:r>
      <w:r w:rsidRPr="003C3B26">
        <w:rPr>
          <w:rFonts w:hint="eastAsia"/>
          <w:b/>
          <w:bCs/>
          <w:rtl/>
        </w:rPr>
        <w:t>יישובי</w:t>
      </w:r>
      <w:r w:rsidRPr="003C3B26">
        <w:rPr>
          <w:b/>
          <w:bCs/>
          <w:rtl/>
        </w:rPr>
        <w:t xml:space="preserve"> </w:t>
      </w:r>
      <w:r w:rsidRPr="003C3B26">
        <w:rPr>
          <w:rFonts w:hint="eastAsia"/>
          <w:b/>
          <w:bCs/>
          <w:rtl/>
        </w:rPr>
        <w:t>הצפון</w:t>
      </w:r>
      <w:r w:rsidRPr="003C3B26">
        <w:rPr>
          <w:b/>
          <w:bCs/>
          <w:rtl/>
        </w:rPr>
        <w:t xml:space="preserve"> </w:t>
      </w:r>
      <w:r w:rsidRPr="003C3B26">
        <w:rPr>
          <w:rFonts w:hint="eastAsia"/>
          <w:b/>
          <w:bCs/>
          <w:rtl/>
        </w:rPr>
        <w:t>ו</w:t>
      </w:r>
      <w:r w:rsidR="009448B2">
        <w:rPr>
          <w:rFonts w:hint="cs"/>
          <w:b/>
          <w:bCs/>
          <w:rtl/>
        </w:rPr>
        <w:t>ל</w:t>
      </w:r>
      <w:r w:rsidRPr="003C3B26">
        <w:rPr>
          <w:rFonts w:hint="eastAsia"/>
          <w:b/>
          <w:bCs/>
          <w:rtl/>
        </w:rPr>
        <w:t>תושביהם</w:t>
      </w:r>
      <w:r w:rsidRPr="003C3B26">
        <w:rPr>
          <w:b/>
          <w:bCs/>
          <w:rtl/>
        </w:rPr>
        <w:t>.</w:t>
      </w:r>
      <w:bookmarkEnd w:id="11"/>
    </w:p>
    <w:p w14:paraId="44080E59" w14:textId="77777777" w:rsidR="00972D58" w:rsidRDefault="00972D58" w:rsidP="00EC58B6">
      <w:pPr>
        <w:spacing w:line="269" w:lineRule="auto"/>
        <w:rPr>
          <w:rtl/>
        </w:rPr>
      </w:pPr>
    </w:p>
    <w:p w14:paraId="041B376A" w14:textId="77777777" w:rsidR="005C20E0" w:rsidRPr="003C3B26" w:rsidRDefault="005C20E0" w:rsidP="00EC58B6">
      <w:pPr>
        <w:pStyle w:val="3"/>
        <w:spacing w:before="0" w:line="269" w:lineRule="auto"/>
        <w:rPr>
          <w:rtl/>
        </w:rPr>
      </w:pPr>
      <w:r w:rsidRPr="003C3B26">
        <w:rPr>
          <w:rFonts w:hint="cs"/>
          <w:rtl/>
        </w:rPr>
        <w:t>פעולות משרדי הממשלה לסיוע ליישובי הצפון בתחומים מסוימים</w:t>
      </w:r>
    </w:p>
    <w:p w14:paraId="23299123" w14:textId="77777777" w:rsidR="005C20E0" w:rsidRPr="003C3B26" w:rsidRDefault="005C20E0" w:rsidP="00EC58B6">
      <w:pPr>
        <w:spacing w:line="269" w:lineRule="auto"/>
        <w:ind w:left="-567"/>
        <w:rPr>
          <w:szCs w:val="20"/>
          <w:rtl/>
        </w:rPr>
      </w:pPr>
    </w:p>
    <w:p w14:paraId="0CB1A4F7" w14:textId="77777777" w:rsidR="005C20E0" w:rsidRPr="003C3B26" w:rsidRDefault="005C20E0" w:rsidP="00EC58B6">
      <w:pPr>
        <w:spacing w:line="269" w:lineRule="auto"/>
        <w:rPr>
          <w:rtl/>
        </w:rPr>
      </w:pPr>
      <w:r w:rsidRPr="003C3B26">
        <w:rPr>
          <w:rFonts w:hint="cs"/>
          <w:rtl/>
        </w:rPr>
        <w:t xml:space="preserve">בהיעדר תוכנית ממשלתית כוללת לטיפול בצרכים האזרחיים של יישובי הצפון, פעלה כאמור הממשלה בכמה אפיקי סיוע לצורך מתן מענה נקודתי. להלן שלושה אפיקי סיוע מרכזיים: </w:t>
      </w:r>
    </w:p>
    <w:p w14:paraId="16124284" w14:textId="77777777" w:rsidR="005C20E0" w:rsidRPr="003C3B26" w:rsidRDefault="005C20E0" w:rsidP="00EC58B6">
      <w:pPr>
        <w:spacing w:line="269" w:lineRule="auto"/>
        <w:ind w:left="-567"/>
        <w:rPr>
          <w:szCs w:val="20"/>
          <w:rtl/>
        </w:rPr>
      </w:pPr>
    </w:p>
    <w:p w14:paraId="558E90ED" w14:textId="77777777" w:rsidR="004A0CFC" w:rsidRDefault="005C20E0" w:rsidP="00EC58B6">
      <w:pPr>
        <w:pStyle w:val="af"/>
        <w:numPr>
          <w:ilvl w:val="0"/>
          <w:numId w:val="32"/>
        </w:numPr>
        <w:spacing w:line="269" w:lineRule="auto"/>
      </w:pPr>
      <w:r w:rsidRPr="001048E9">
        <w:rPr>
          <w:rStyle w:val="70"/>
          <w:rFonts w:hint="eastAsia"/>
          <w:rtl/>
        </w:rPr>
        <w:t>צרכים</w:t>
      </w:r>
      <w:r w:rsidRPr="001048E9">
        <w:rPr>
          <w:rStyle w:val="70"/>
          <w:rtl/>
        </w:rPr>
        <w:t xml:space="preserve"> </w:t>
      </w:r>
      <w:r w:rsidRPr="001048E9">
        <w:rPr>
          <w:rStyle w:val="70"/>
          <w:rFonts w:hint="eastAsia"/>
          <w:rtl/>
        </w:rPr>
        <w:t>אזרחיים</w:t>
      </w:r>
      <w:r w:rsidRPr="001048E9">
        <w:rPr>
          <w:rStyle w:val="70"/>
          <w:rtl/>
        </w:rPr>
        <w:t xml:space="preserve"> </w:t>
      </w:r>
      <w:r w:rsidRPr="001048E9">
        <w:rPr>
          <w:rStyle w:val="70"/>
          <w:rFonts w:hint="eastAsia"/>
          <w:rtl/>
        </w:rPr>
        <w:t>בתחום</w:t>
      </w:r>
      <w:r w:rsidRPr="001048E9">
        <w:rPr>
          <w:rStyle w:val="70"/>
          <w:rtl/>
        </w:rPr>
        <w:t xml:space="preserve"> </w:t>
      </w:r>
      <w:r w:rsidRPr="001048E9">
        <w:rPr>
          <w:rStyle w:val="70"/>
          <w:rFonts w:hint="eastAsia"/>
          <w:rtl/>
        </w:rPr>
        <w:t>הביטחון</w:t>
      </w:r>
      <w:r w:rsidRPr="003C3B26">
        <w:rPr>
          <w:rFonts w:eastAsiaTheme="majorEastAsia"/>
          <w:bCs/>
          <w:spacing w:val="40"/>
          <w:vertAlign w:val="superscript"/>
          <w:rtl/>
        </w:rPr>
        <w:footnoteReference w:id="20"/>
      </w:r>
      <w:r w:rsidR="00FF3AE2" w:rsidRPr="005C0E9B">
        <w:rPr>
          <w:rFonts w:eastAsiaTheme="majorEastAsia" w:hint="cs"/>
          <w:bCs/>
          <w:spacing w:val="40"/>
          <w:rtl/>
        </w:rPr>
        <w:t>:</w:t>
      </w:r>
      <w:r w:rsidRPr="003C3B26">
        <w:rPr>
          <w:rFonts w:hint="cs"/>
          <w:rtl/>
        </w:rPr>
        <w:t xml:space="preserve"> ב-5.12.23 החליט שר הביטחון על הקמת מינהלת אופק צפוני לקידום מרכיבי הביטחון ביישובי קו העימות בצפון, ונכון ליולי 2024 הועסקו </w:t>
      </w:r>
      <w:proofErr w:type="spellStart"/>
      <w:r w:rsidRPr="003C3B26">
        <w:rPr>
          <w:rFonts w:hint="cs"/>
          <w:rtl/>
        </w:rPr>
        <w:t>במינהלה</w:t>
      </w:r>
      <w:proofErr w:type="spellEnd"/>
      <w:r w:rsidRPr="003C3B26">
        <w:rPr>
          <w:rFonts w:hint="cs"/>
          <w:rtl/>
        </w:rPr>
        <w:t xml:space="preserve"> 12 עובדים. המינהלה אינה בעלת סמכויות ביצוע עצמאיות </w:t>
      </w:r>
      <w:r w:rsidR="000A5B95">
        <w:rPr>
          <w:rFonts w:hint="cs"/>
          <w:rtl/>
        </w:rPr>
        <w:t>ופעולותיה מושתתות</w:t>
      </w:r>
      <w:r w:rsidRPr="003C3B26">
        <w:rPr>
          <w:rFonts w:hint="cs"/>
          <w:rtl/>
        </w:rPr>
        <w:t xml:space="preserve"> על הסמכויות ויכולות הביצוע של אגף ההנדסה והבינוי במשרד הביטחון ופיקוד העורף. מינהלת אופק צפוני מטפלת ביישובי הגליל </w:t>
      </w:r>
      <w:r w:rsidR="000A5B95">
        <w:rPr>
          <w:rFonts w:hint="cs"/>
          <w:rtl/>
        </w:rPr>
        <w:t>השוכנים במרחק 0 - 9</w:t>
      </w:r>
      <w:r w:rsidRPr="003C3B26">
        <w:rPr>
          <w:rFonts w:hint="cs"/>
          <w:rtl/>
        </w:rPr>
        <w:t xml:space="preserve"> ק"מ מגבול לבנון, ו</w:t>
      </w:r>
      <w:r w:rsidR="00D346F7">
        <w:rPr>
          <w:rFonts w:hint="cs"/>
          <w:rtl/>
        </w:rPr>
        <w:t xml:space="preserve">כן היא </w:t>
      </w:r>
      <w:r w:rsidRPr="003C3B26">
        <w:rPr>
          <w:rFonts w:hint="cs"/>
          <w:rtl/>
        </w:rPr>
        <w:t xml:space="preserve">עוסקת במתן מענה </w:t>
      </w:r>
      <w:r w:rsidR="00D346F7">
        <w:rPr>
          <w:rFonts w:hint="cs"/>
          <w:rtl/>
        </w:rPr>
        <w:t>ל</w:t>
      </w:r>
      <w:r w:rsidRPr="003C3B26">
        <w:rPr>
          <w:rFonts w:hint="cs"/>
          <w:rtl/>
        </w:rPr>
        <w:t xml:space="preserve">צרכים אזרחיים בתחום הביטחון, ובין היתר: שיקום תשתיות אזרחיות שנפגעו בידי האויב או בידי צה"ל; פיצוי על נזקים שנגרמו מפעילות צה"ל וקידום מיגון יישובים בטווח של </w:t>
      </w:r>
      <w:r w:rsidR="00D346F7">
        <w:rPr>
          <w:rFonts w:hint="cs"/>
          <w:rtl/>
        </w:rPr>
        <w:t xml:space="preserve">0 - 2 </w:t>
      </w:r>
      <w:r w:rsidRPr="003C3B26">
        <w:rPr>
          <w:rFonts w:hint="cs"/>
          <w:rtl/>
        </w:rPr>
        <w:t xml:space="preserve">ק"מ מהגבול. פעילות זו של מינהלת אופק צפוני </w:t>
      </w:r>
      <w:r w:rsidR="00D346F7">
        <w:rPr>
          <w:rFonts w:hint="cs"/>
          <w:rtl/>
        </w:rPr>
        <w:t>מתבצעת</w:t>
      </w:r>
      <w:r w:rsidRPr="003C3B26">
        <w:rPr>
          <w:rFonts w:hint="cs"/>
          <w:rtl/>
        </w:rPr>
        <w:t xml:space="preserve"> במסגרת פרויקטים של משרד הביטחון בקו העימות בצפון וברמת הגולן. נכון לאוקטובר 2024 </w:t>
      </w:r>
      <w:r w:rsidR="00D346F7">
        <w:rPr>
          <w:rFonts w:hint="cs"/>
          <w:rtl/>
        </w:rPr>
        <w:t xml:space="preserve">עלות </w:t>
      </w:r>
      <w:r w:rsidRPr="003C3B26">
        <w:rPr>
          <w:rFonts w:hint="cs"/>
          <w:rtl/>
        </w:rPr>
        <w:t xml:space="preserve">הפרויקטים </w:t>
      </w:r>
      <w:r w:rsidR="00D346F7">
        <w:rPr>
          <w:rFonts w:hint="cs"/>
          <w:rtl/>
        </w:rPr>
        <w:t>מוערכת</w:t>
      </w:r>
      <w:r w:rsidRPr="003C3B26">
        <w:rPr>
          <w:rFonts w:hint="cs"/>
          <w:rtl/>
        </w:rPr>
        <w:t xml:space="preserve"> בכ-2 מיליארד ש"ח - 1.4 מיליארד ש"ח למיגון ו-0.6 מיליארד ש"ח למרכיבי ביטחון.</w:t>
      </w:r>
    </w:p>
    <w:p w14:paraId="595ABF2B" w14:textId="77777777" w:rsidR="008C5DEE" w:rsidRDefault="008C5DEE" w:rsidP="00EC58B6">
      <w:pPr>
        <w:pStyle w:val="a3"/>
        <w:spacing w:line="269" w:lineRule="auto"/>
      </w:pPr>
    </w:p>
    <w:p w14:paraId="0964C41E" w14:textId="77777777" w:rsidR="004A0CFC" w:rsidRPr="004A0CFC" w:rsidRDefault="004A0CFC" w:rsidP="00EC58B6">
      <w:pPr>
        <w:spacing w:line="269" w:lineRule="auto"/>
        <w:ind w:left="340"/>
        <w:contextualSpacing/>
      </w:pPr>
      <w:r w:rsidRPr="002F0B39">
        <w:rPr>
          <w:rFonts w:hint="cs"/>
          <w:rtl/>
        </w:rPr>
        <w:t>ב</w:t>
      </w:r>
      <w:r w:rsidR="002F0B39" w:rsidRPr="002F0B39">
        <w:rPr>
          <w:rFonts w:hint="cs"/>
          <w:rtl/>
        </w:rPr>
        <w:t>תשובתה</w:t>
      </w:r>
      <w:r w:rsidRPr="002F0B39">
        <w:rPr>
          <w:rFonts w:hint="cs"/>
          <w:rtl/>
        </w:rPr>
        <w:t xml:space="preserve"> מפברואר 2025 ציינה מינהלת אופק צפוני כי לנוכח הצרכים שהעלו רשויות קו העימות </w:t>
      </w:r>
      <w:r w:rsidR="0045315C" w:rsidRPr="002F0B39">
        <w:rPr>
          <w:rFonts w:hint="cs"/>
          <w:rtl/>
        </w:rPr>
        <w:t>בצפון</w:t>
      </w:r>
      <w:r w:rsidR="00836290" w:rsidRPr="002F0B39">
        <w:rPr>
          <w:rFonts w:hint="cs"/>
          <w:rtl/>
        </w:rPr>
        <w:t xml:space="preserve"> </w:t>
      </w:r>
      <w:r w:rsidRPr="002F0B39">
        <w:rPr>
          <w:rFonts w:hint="cs"/>
          <w:rtl/>
        </w:rPr>
        <w:t>היא הרחיבה את פעילותה ושיתפה פעולה עם גופים ממשלתיים</w:t>
      </w:r>
      <w:r w:rsidR="00F8228A" w:rsidRPr="002F0B39">
        <w:rPr>
          <w:rFonts w:hint="cs"/>
          <w:rtl/>
        </w:rPr>
        <w:t xml:space="preserve"> שונים</w:t>
      </w:r>
      <w:r w:rsidRPr="002F0B39">
        <w:rPr>
          <w:rFonts w:hint="cs"/>
          <w:rtl/>
        </w:rPr>
        <w:t>. כמו כן, מאוגוסט 2024 היא פעלה גם ברמת הגולן.</w:t>
      </w:r>
    </w:p>
    <w:p w14:paraId="79C47129" w14:textId="77777777" w:rsidR="005C20E0" w:rsidRPr="003C3B26" w:rsidRDefault="005C20E0" w:rsidP="00EC58B6">
      <w:pPr>
        <w:spacing w:line="269" w:lineRule="auto"/>
        <w:ind w:left="-567"/>
        <w:rPr>
          <w:szCs w:val="20"/>
          <w:rtl/>
        </w:rPr>
      </w:pPr>
    </w:p>
    <w:p w14:paraId="00362FEE" w14:textId="77777777" w:rsidR="005C20E0" w:rsidRDefault="005C20E0" w:rsidP="00EC58B6">
      <w:pPr>
        <w:pStyle w:val="af"/>
        <w:numPr>
          <w:ilvl w:val="0"/>
          <w:numId w:val="32"/>
        </w:numPr>
        <w:spacing w:line="269" w:lineRule="auto"/>
      </w:pPr>
      <w:r w:rsidRPr="001048E9">
        <w:rPr>
          <w:rStyle w:val="70"/>
          <w:rFonts w:hint="eastAsia"/>
          <w:rtl/>
        </w:rPr>
        <w:t>הקצאת</w:t>
      </w:r>
      <w:r w:rsidRPr="001048E9">
        <w:rPr>
          <w:rStyle w:val="70"/>
          <w:rtl/>
        </w:rPr>
        <w:t xml:space="preserve"> </w:t>
      </w:r>
      <w:r w:rsidRPr="001048E9">
        <w:rPr>
          <w:rStyle w:val="70"/>
          <w:rFonts w:hint="eastAsia"/>
          <w:rtl/>
        </w:rPr>
        <w:t>כספים</w:t>
      </w:r>
      <w:r w:rsidRPr="001048E9">
        <w:rPr>
          <w:rStyle w:val="70"/>
          <w:rtl/>
        </w:rPr>
        <w:t xml:space="preserve"> </w:t>
      </w:r>
      <w:r w:rsidRPr="001048E9">
        <w:rPr>
          <w:rStyle w:val="70"/>
          <w:rFonts w:hint="eastAsia"/>
          <w:rtl/>
        </w:rPr>
        <w:t>לסיוע</w:t>
      </w:r>
      <w:r w:rsidRPr="001048E9">
        <w:rPr>
          <w:rStyle w:val="70"/>
          <w:rtl/>
        </w:rPr>
        <w:t xml:space="preserve"> </w:t>
      </w:r>
      <w:r w:rsidRPr="001048E9">
        <w:rPr>
          <w:rStyle w:val="70"/>
          <w:rFonts w:hint="eastAsia"/>
          <w:rtl/>
        </w:rPr>
        <w:t>חירום</w:t>
      </w:r>
      <w:r w:rsidRPr="001048E9">
        <w:rPr>
          <w:rStyle w:val="70"/>
          <w:rtl/>
        </w:rPr>
        <w:t xml:space="preserve"> </w:t>
      </w:r>
      <w:r w:rsidRPr="001048E9">
        <w:rPr>
          <w:rStyle w:val="70"/>
          <w:rFonts w:hint="eastAsia"/>
          <w:rtl/>
        </w:rPr>
        <w:t>לרשויות</w:t>
      </w:r>
      <w:r w:rsidRPr="001048E9">
        <w:rPr>
          <w:rStyle w:val="70"/>
          <w:rtl/>
        </w:rPr>
        <w:t xml:space="preserve"> </w:t>
      </w:r>
      <w:r w:rsidRPr="001048E9">
        <w:rPr>
          <w:rStyle w:val="70"/>
          <w:rFonts w:hint="eastAsia"/>
          <w:rtl/>
        </w:rPr>
        <w:t>מקומיו</w:t>
      </w:r>
      <w:r w:rsidR="00750C47" w:rsidRPr="001048E9">
        <w:rPr>
          <w:rStyle w:val="70"/>
          <w:rFonts w:hint="cs"/>
          <w:rtl/>
        </w:rPr>
        <w:t>ת</w:t>
      </w:r>
      <w:r w:rsidR="00750C47">
        <w:rPr>
          <w:rFonts w:eastAsiaTheme="majorEastAsia" w:hint="cs"/>
          <w:bCs/>
          <w:spacing w:val="40"/>
          <w:rtl/>
        </w:rPr>
        <w:t>:</w:t>
      </w:r>
      <w:r w:rsidRPr="003C3B26">
        <w:rPr>
          <w:rFonts w:hint="cs"/>
          <w:rtl/>
        </w:rPr>
        <w:t xml:space="preserve"> ב-26.10.23 החליטה הממשלה על "הקצאת תקציבים לסיוע חירום לרשויות המקומיות המפונות בגזרת הצפון ולכלל הרשויות המקומיות הנדרשות לסיוע, בהתאם לצורך, בהתמודדות עם מצב החירום"</w:t>
      </w:r>
      <w:r w:rsidRPr="003C3B26">
        <w:rPr>
          <w:vertAlign w:val="superscript"/>
          <w:rtl/>
        </w:rPr>
        <w:footnoteReference w:id="21"/>
      </w:r>
      <w:r w:rsidRPr="003C3B26">
        <w:rPr>
          <w:rFonts w:hint="cs"/>
          <w:rtl/>
        </w:rPr>
        <w:t xml:space="preserve">. במסגרת ההחלטה הוקצו 105 מיליון ש"ח למשרד הפנים, לצורך הקצאת כספים לרשויות מקומיות - 70 מיליון ש"ח לתקציב השוטף של הרשויות המקומיות לצורך סיוע במימון הוצאות החירום לרבות הצטיידות חיונית, ו-35 מיליון ש"ח לתקציב השוטף של הרשויות בגזרת הצפון </w:t>
      </w:r>
      <w:r w:rsidR="00750C47">
        <w:rPr>
          <w:rFonts w:hint="cs"/>
          <w:rtl/>
        </w:rPr>
        <w:t>שיישובים בתחום שיפוטן פונו</w:t>
      </w:r>
      <w:r w:rsidRPr="003C3B26">
        <w:rPr>
          <w:rFonts w:hint="cs"/>
          <w:rtl/>
        </w:rPr>
        <w:t xml:space="preserve"> לצורך סיוע נוכח הפינוי. סכום ההקצאה למשרד הפנים הוגדל </w:t>
      </w:r>
      <w:r w:rsidR="00750C47">
        <w:rPr>
          <w:rFonts w:hint="cs"/>
          <w:rtl/>
        </w:rPr>
        <w:t xml:space="preserve">מכוחן של </w:t>
      </w:r>
      <w:r w:rsidRPr="003C3B26">
        <w:rPr>
          <w:rFonts w:hint="cs"/>
          <w:rtl/>
        </w:rPr>
        <w:t>החלטות ממשלה נוספות מנובמבר ומדצמבר 2023 וממרץ 2024</w:t>
      </w:r>
      <w:r w:rsidRPr="003C3B26">
        <w:rPr>
          <w:vertAlign w:val="superscript"/>
          <w:rtl/>
        </w:rPr>
        <w:footnoteReference w:id="22"/>
      </w:r>
      <w:r w:rsidRPr="003C3B26">
        <w:rPr>
          <w:rFonts w:hint="cs"/>
          <w:rtl/>
        </w:rPr>
        <w:t>, ובסך הכול הקצה משרד הפנים עד סוף יולי 2024 כ-192 מיליון ש"ח לתשע רשויות בצפון</w:t>
      </w:r>
      <w:r w:rsidRPr="003C3B26">
        <w:rPr>
          <w:vertAlign w:val="superscript"/>
          <w:rtl/>
        </w:rPr>
        <w:footnoteReference w:id="23"/>
      </w:r>
      <w:r w:rsidRPr="003C3B26">
        <w:rPr>
          <w:rFonts w:hint="cs"/>
          <w:rtl/>
        </w:rPr>
        <w:t>. נוסף על כך, הקצו משרדי ממשלה נוספים תקציבים נקודתיים לסיוע לרשויות קו העימות בצפון. כך למשל הקצה משרד הנגב, הגליל והחוסן הלאומי תקציבים ל</w:t>
      </w:r>
      <w:r w:rsidR="00750C47">
        <w:rPr>
          <w:rFonts w:hint="cs"/>
          <w:rtl/>
        </w:rPr>
        <w:t>מתן מענה ל</w:t>
      </w:r>
      <w:r w:rsidRPr="003C3B26">
        <w:rPr>
          <w:rFonts w:hint="cs"/>
          <w:rtl/>
        </w:rPr>
        <w:t>צרכים מי</w:t>
      </w:r>
      <w:r w:rsidR="00750C47">
        <w:rPr>
          <w:rFonts w:hint="cs"/>
          <w:rtl/>
        </w:rPr>
        <w:t>י</w:t>
      </w:r>
      <w:r w:rsidRPr="003C3B26">
        <w:rPr>
          <w:rFonts w:hint="cs"/>
          <w:rtl/>
        </w:rPr>
        <w:t xml:space="preserve">דיים כגון פעולות הפגה, הקמת מתחמי פעילות פנאי, רכישת ציוד ואמצעי חירום. </w:t>
      </w:r>
    </w:p>
    <w:p w14:paraId="39D95EA8" w14:textId="77777777" w:rsidR="00844FA4" w:rsidRDefault="00844FA4" w:rsidP="00EC58B6">
      <w:pPr>
        <w:pStyle w:val="a3"/>
        <w:spacing w:line="269" w:lineRule="auto"/>
      </w:pPr>
    </w:p>
    <w:p w14:paraId="6311186A" w14:textId="77777777" w:rsidR="00844FA4" w:rsidRPr="00844FA4" w:rsidRDefault="00075703" w:rsidP="00EC58B6">
      <w:pPr>
        <w:spacing w:line="269" w:lineRule="auto"/>
        <w:ind w:left="340"/>
        <w:contextualSpacing/>
      </w:pPr>
      <w:r w:rsidRPr="001E7CB5">
        <w:rPr>
          <w:rFonts w:hint="cs"/>
          <w:rtl/>
        </w:rPr>
        <w:t>ב</w:t>
      </w:r>
      <w:r w:rsidR="001E7CB5" w:rsidRPr="001E7CB5">
        <w:rPr>
          <w:rFonts w:hint="cs"/>
          <w:rtl/>
        </w:rPr>
        <w:t xml:space="preserve">תשובתו </w:t>
      </w:r>
      <w:r w:rsidRPr="001E7CB5">
        <w:rPr>
          <w:rFonts w:hint="cs"/>
          <w:rtl/>
        </w:rPr>
        <w:t xml:space="preserve">ממרץ 2025 מסר משרד הנגב, הגליל והחוסן הלאומי כי במסגרת החלטת הממשלה ממאי 2024 הוא הקצה תקציבים נוספים לרשויות המקומיות בצפון, בין היתר לחיזוק החוסן הקהילתי, </w:t>
      </w:r>
      <w:r w:rsidR="003F0CB8" w:rsidRPr="001E7CB5">
        <w:rPr>
          <w:rFonts w:hint="cs"/>
          <w:rtl/>
        </w:rPr>
        <w:t>ל</w:t>
      </w:r>
      <w:r w:rsidRPr="001E7CB5">
        <w:rPr>
          <w:rFonts w:hint="cs"/>
          <w:rtl/>
        </w:rPr>
        <w:t>תמיכה במתנדבים ו</w:t>
      </w:r>
      <w:r w:rsidR="003F0CB8" w:rsidRPr="001E7CB5">
        <w:rPr>
          <w:rFonts w:hint="cs"/>
          <w:rtl/>
        </w:rPr>
        <w:t>ל</w:t>
      </w:r>
      <w:r w:rsidRPr="001E7CB5">
        <w:rPr>
          <w:rFonts w:hint="cs"/>
          <w:rtl/>
        </w:rPr>
        <w:t>סיוע למוקדים רפואיים</w:t>
      </w:r>
      <w:r w:rsidR="00844FA4" w:rsidRPr="001E7CB5">
        <w:rPr>
          <w:rFonts w:hint="cs"/>
          <w:rtl/>
        </w:rPr>
        <w:t>.</w:t>
      </w:r>
    </w:p>
    <w:p w14:paraId="21E28A61" w14:textId="77777777" w:rsidR="005C20E0" w:rsidRPr="003C3B26" w:rsidRDefault="005C20E0" w:rsidP="00EC58B6">
      <w:pPr>
        <w:spacing w:line="269" w:lineRule="auto"/>
        <w:ind w:left="-567"/>
        <w:rPr>
          <w:szCs w:val="20"/>
        </w:rPr>
      </w:pPr>
    </w:p>
    <w:p w14:paraId="0AE365FC" w14:textId="77777777" w:rsidR="005C20E0" w:rsidRDefault="005C20E0" w:rsidP="00EC58B6">
      <w:pPr>
        <w:pStyle w:val="af"/>
        <w:numPr>
          <w:ilvl w:val="0"/>
          <w:numId w:val="32"/>
        </w:numPr>
        <w:spacing w:line="269" w:lineRule="auto"/>
      </w:pPr>
      <w:r w:rsidRPr="001048E9">
        <w:rPr>
          <w:rStyle w:val="70"/>
          <w:rFonts w:hint="eastAsia"/>
          <w:rtl/>
        </w:rPr>
        <w:t>החלטות</w:t>
      </w:r>
      <w:r w:rsidRPr="001048E9">
        <w:rPr>
          <w:rStyle w:val="70"/>
          <w:rtl/>
        </w:rPr>
        <w:t xml:space="preserve"> </w:t>
      </w:r>
      <w:r w:rsidRPr="001048E9">
        <w:rPr>
          <w:rStyle w:val="70"/>
          <w:rFonts w:hint="eastAsia"/>
          <w:rtl/>
        </w:rPr>
        <w:t>ממשלה</w:t>
      </w:r>
      <w:r w:rsidRPr="001048E9">
        <w:rPr>
          <w:rStyle w:val="70"/>
          <w:rtl/>
        </w:rPr>
        <w:t xml:space="preserve"> </w:t>
      </w:r>
      <w:r w:rsidRPr="001048E9">
        <w:rPr>
          <w:rStyle w:val="70"/>
          <w:rFonts w:hint="eastAsia"/>
          <w:rtl/>
        </w:rPr>
        <w:t>ייעודיו</w:t>
      </w:r>
      <w:r w:rsidR="006D5006" w:rsidRPr="001048E9">
        <w:rPr>
          <w:rStyle w:val="70"/>
          <w:rFonts w:hint="cs"/>
          <w:rtl/>
        </w:rPr>
        <w:t>ת</w:t>
      </w:r>
      <w:r w:rsidR="006D5006">
        <w:rPr>
          <w:rFonts w:eastAsiaTheme="majorEastAsia" w:hint="cs"/>
          <w:bCs/>
          <w:spacing w:val="40"/>
          <w:rtl/>
        </w:rPr>
        <w:t>:</w:t>
      </w:r>
      <w:r w:rsidRPr="003C3B26">
        <w:rPr>
          <w:rFonts w:hint="cs"/>
          <w:rtl/>
        </w:rPr>
        <w:t xml:space="preserve"> במהלך חודשי המלחמה קיבלה הממשלה החלטות בעניין סיוע ליישובי הצפון, </w:t>
      </w:r>
      <w:r w:rsidR="006D5006">
        <w:rPr>
          <w:rFonts w:hint="cs"/>
          <w:rtl/>
        </w:rPr>
        <w:t>למשל לצורך מתן</w:t>
      </w:r>
      <w:r w:rsidRPr="003C3B26">
        <w:rPr>
          <w:rFonts w:hint="cs"/>
          <w:rtl/>
        </w:rPr>
        <w:t xml:space="preserve"> הקלות ללקוחות בנקים וחברות אשראי ו</w:t>
      </w:r>
      <w:r w:rsidR="006D5006">
        <w:rPr>
          <w:rFonts w:hint="cs"/>
          <w:rtl/>
        </w:rPr>
        <w:t xml:space="preserve">לצורך מתן </w:t>
      </w:r>
      <w:r w:rsidRPr="003C3B26">
        <w:rPr>
          <w:rFonts w:hint="cs"/>
          <w:rtl/>
        </w:rPr>
        <w:t xml:space="preserve">מענקים למפונים שאינם עובדים. תקציבים אלה הוקצו לרשויות המקומיות </w:t>
      </w:r>
      <w:r w:rsidR="00A67D76">
        <w:rPr>
          <w:rFonts w:hint="cs"/>
          <w:rtl/>
        </w:rPr>
        <w:t>למימון הוצאות</w:t>
      </w:r>
      <w:r w:rsidRPr="003C3B26">
        <w:rPr>
          <w:rFonts w:hint="cs"/>
          <w:rtl/>
        </w:rPr>
        <w:t xml:space="preserve"> חירום שוטפות</w:t>
      </w:r>
      <w:r w:rsidRPr="003C3B26">
        <w:rPr>
          <w:rtl/>
        </w:rPr>
        <w:t xml:space="preserve"> ו</w:t>
      </w:r>
      <w:r w:rsidR="00A67D76">
        <w:rPr>
          <w:rFonts w:hint="cs"/>
          <w:rtl/>
        </w:rPr>
        <w:t xml:space="preserve">לאספקת </w:t>
      </w:r>
      <w:r w:rsidRPr="003C3B26">
        <w:rPr>
          <w:rtl/>
        </w:rPr>
        <w:t xml:space="preserve">צרכים נקודתיים ולא כללו מענה </w:t>
      </w:r>
      <w:r w:rsidRPr="003C3B26">
        <w:rPr>
          <w:rFonts w:hint="eastAsia"/>
          <w:rtl/>
        </w:rPr>
        <w:t>מערכתי</w:t>
      </w:r>
      <w:r w:rsidRPr="003C3B26">
        <w:rPr>
          <w:rtl/>
        </w:rPr>
        <w:t xml:space="preserve">, </w:t>
      </w:r>
      <w:r w:rsidRPr="003C3B26">
        <w:rPr>
          <w:rFonts w:hint="eastAsia"/>
          <w:rtl/>
        </w:rPr>
        <w:t>בין</w:t>
      </w:r>
      <w:r w:rsidR="00A67D76">
        <w:rPr>
          <w:rFonts w:hint="cs"/>
          <w:rtl/>
        </w:rPr>
        <w:t>-</w:t>
      </w:r>
      <w:r w:rsidRPr="003C3B26">
        <w:rPr>
          <w:rFonts w:hint="eastAsia"/>
          <w:rtl/>
        </w:rPr>
        <w:t>משרדי</w:t>
      </w:r>
      <w:r w:rsidRPr="003C3B26">
        <w:rPr>
          <w:rtl/>
        </w:rPr>
        <w:t xml:space="preserve">, </w:t>
      </w:r>
      <w:r w:rsidRPr="003C3B26">
        <w:rPr>
          <w:rFonts w:hint="eastAsia"/>
          <w:rtl/>
        </w:rPr>
        <w:t>כולל</w:t>
      </w:r>
      <w:r w:rsidRPr="003C3B26">
        <w:rPr>
          <w:rtl/>
        </w:rPr>
        <w:t xml:space="preserve"> </w:t>
      </w:r>
      <w:r w:rsidRPr="003C3B26">
        <w:rPr>
          <w:rFonts w:hint="eastAsia"/>
          <w:rtl/>
        </w:rPr>
        <w:t>ומתואם</w:t>
      </w:r>
      <w:r w:rsidRPr="003C3B26">
        <w:rPr>
          <w:rFonts w:hint="cs"/>
          <w:rtl/>
        </w:rPr>
        <w:t>.</w:t>
      </w:r>
    </w:p>
    <w:p w14:paraId="50CC379B" w14:textId="77777777" w:rsidR="00DC648E" w:rsidRDefault="00DC648E" w:rsidP="00EC58B6">
      <w:pPr>
        <w:pStyle w:val="a3"/>
        <w:spacing w:line="269" w:lineRule="auto"/>
        <w:rPr>
          <w:rtl/>
        </w:rPr>
      </w:pPr>
    </w:p>
    <w:p w14:paraId="457E24F4" w14:textId="77777777" w:rsidR="007974D2" w:rsidRDefault="007216DF" w:rsidP="00EC58B6">
      <w:pPr>
        <w:spacing w:line="269" w:lineRule="auto"/>
        <w:ind w:left="340"/>
        <w:contextualSpacing/>
        <w:rPr>
          <w:rtl/>
        </w:rPr>
      </w:pPr>
      <w:r w:rsidRPr="007216DF">
        <w:rPr>
          <w:rtl/>
        </w:rPr>
        <w:t xml:space="preserve">משרד האוצר ציין בהתייחסותו ממרץ 2025 כי ההחלטות בעניין הסיוע ליישובי הצפון כאמור כללו גם </w:t>
      </w:r>
      <w:r w:rsidR="00A62E59">
        <w:rPr>
          <w:rFonts w:hint="cs"/>
          <w:rtl/>
        </w:rPr>
        <w:t>מענקים לרשויות המקומיות, הפעלת מרכזי חוסן, ליווי אישי ומשפחתי, מענקים לפרט, הקמת מערכת לימודים חלופית, שכירת מלונות למפונים, מתן מענה למגורים בקהילה והפעלת מנגנוני מס רכוש לפיצוי עובדים ועסקים.</w:t>
      </w:r>
      <w:r w:rsidR="008E4DF0">
        <w:rPr>
          <w:rFonts w:hint="cs"/>
          <w:rtl/>
        </w:rPr>
        <w:t xml:space="preserve"> </w:t>
      </w:r>
    </w:p>
    <w:p w14:paraId="135C70D9" w14:textId="77777777" w:rsidR="005C20E0" w:rsidRPr="008E4DF0" w:rsidRDefault="005C20E0" w:rsidP="00EC58B6">
      <w:pPr>
        <w:spacing w:line="269" w:lineRule="auto"/>
        <w:contextualSpacing/>
        <w:rPr>
          <w:b/>
          <w:bCs/>
          <w:rtl/>
        </w:rPr>
      </w:pPr>
    </w:p>
    <w:p w14:paraId="5C61DDE4" w14:textId="77777777" w:rsidR="005C20E0" w:rsidRPr="003C3B26" w:rsidRDefault="005C20E0" w:rsidP="00EC58B6">
      <w:pPr>
        <w:pStyle w:val="3"/>
        <w:spacing w:before="0" w:line="269" w:lineRule="auto"/>
        <w:rPr>
          <w:rtl/>
        </w:rPr>
      </w:pPr>
      <w:r w:rsidRPr="003C3B26">
        <w:rPr>
          <w:rFonts w:hint="cs"/>
          <w:rtl/>
        </w:rPr>
        <w:t>גיבוש הצעת החלטה לממשלה והשהייתה בפברואר 2024</w:t>
      </w:r>
    </w:p>
    <w:p w14:paraId="318A6259" w14:textId="77777777" w:rsidR="005C20E0" w:rsidRPr="003C3B26" w:rsidRDefault="005C20E0" w:rsidP="00EC58B6">
      <w:pPr>
        <w:spacing w:line="269" w:lineRule="auto"/>
        <w:ind w:left="-567"/>
        <w:rPr>
          <w:szCs w:val="20"/>
          <w:rtl/>
        </w:rPr>
      </w:pPr>
    </w:p>
    <w:p w14:paraId="24EBC71A" w14:textId="77777777" w:rsidR="005C20E0" w:rsidRPr="003C3B26" w:rsidRDefault="005C20E0" w:rsidP="00EC58B6">
      <w:pPr>
        <w:spacing w:line="269" w:lineRule="auto"/>
        <w:rPr>
          <w:rtl/>
        </w:rPr>
      </w:pPr>
      <w:r w:rsidRPr="003C3B26">
        <w:rPr>
          <w:rFonts w:hint="cs"/>
          <w:rtl/>
        </w:rPr>
        <w:t xml:space="preserve">משרד הפנים </w:t>
      </w:r>
      <w:r w:rsidRPr="003C3B26">
        <w:rPr>
          <w:rtl/>
        </w:rPr>
        <w:t xml:space="preserve">הוא המאסדר </w:t>
      </w:r>
      <w:r w:rsidRPr="003C3B26">
        <w:rPr>
          <w:rFonts w:hint="cs"/>
          <w:rtl/>
        </w:rPr>
        <w:t xml:space="preserve">(רגולטור) </w:t>
      </w:r>
      <w:r w:rsidRPr="003C3B26">
        <w:rPr>
          <w:rtl/>
        </w:rPr>
        <w:t xml:space="preserve">של השלטון המקומי, ולפיכך הוא נושא באחריות לגיבוש מדיניות כוללת </w:t>
      </w:r>
      <w:proofErr w:type="spellStart"/>
      <w:r w:rsidRPr="003C3B26">
        <w:rPr>
          <w:rtl/>
        </w:rPr>
        <w:t>לאסדרת</w:t>
      </w:r>
      <w:proofErr w:type="spellEnd"/>
      <w:r w:rsidRPr="003C3B26">
        <w:rPr>
          <w:rtl/>
        </w:rPr>
        <w:t xml:space="preserve"> השלטון המקומי, להכוונתו ולפיקוח על תפקודו התקין. כגוף שלטון מרכזי עליו לפעול </w:t>
      </w:r>
      <w:r w:rsidRPr="003C3B26">
        <w:rPr>
          <w:rFonts w:hint="cs"/>
          <w:rtl/>
        </w:rPr>
        <w:t>במישור של גיבוש מדיניות כוללת והובלה של החלטות לצורך מימושה</w:t>
      </w:r>
      <w:r w:rsidR="00C057E8">
        <w:rPr>
          <w:rFonts w:hint="cs"/>
          <w:rtl/>
        </w:rPr>
        <w:t>,</w:t>
      </w:r>
      <w:r w:rsidRPr="003C3B26">
        <w:rPr>
          <w:rFonts w:hint="cs"/>
          <w:rtl/>
        </w:rPr>
        <w:t xml:space="preserve"> בין השאר </w:t>
      </w:r>
      <w:r w:rsidR="00440DE6">
        <w:rPr>
          <w:rFonts w:hint="cs"/>
          <w:rtl/>
        </w:rPr>
        <w:t>כדי</w:t>
      </w:r>
      <w:r w:rsidRPr="003C3B26">
        <w:rPr>
          <w:rFonts w:hint="cs"/>
          <w:rtl/>
        </w:rPr>
        <w:t xml:space="preserve"> להבטיח את </w:t>
      </w:r>
      <w:r w:rsidRPr="003C3B26">
        <w:rPr>
          <w:rtl/>
        </w:rPr>
        <w:t>יציבותן של הרשויות המקומיות</w:t>
      </w:r>
      <w:r w:rsidR="00C057E8">
        <w:rPr>
          <w:rFonts w:hint="cs"/>
          <w:rtl/>
        </w:rPr>
        <w:t>,</w:t>
      </w:r>
      <w:r w:rsidRPr="003C3B26">
        <w:rPr>
          <w:rFonts w:hint="cs"/>
          <w:rtl/>
        </w:rPr>
        <w:t xml:space="preserve"> </w:t>
      </w:r>
      <w:r w:rsidR="00C057E8">
        <w:rPr>
          <w:rFonts w:hint="cs"/>
          <w:rtl/>
        </w:rPr>
        <w:t>כדי לשפר את</w:t>
      </w:r>
      <w:r w:rsidRPr="003C3B26">
        <w:rPr>
          <w:rtl/>
        </w:rPr>
        <w:t xml:space="preserve"> תפקודן </w:t>
      </w:r>
      <w:r w:rsidRPr="003C3B26">
        <w:rPr>
          <w:rFonts w:hint="cs"/>
          <w:rtl/>
        </w:rPr>
        <w:t>ו</w:t>
      </w:r>
      <w:r w:rsidR="00C057E8">
        <w:rPr>
          <w:rFonts w:hint="cs"/>
          <w:rtl/>
        </w:rPr>
        <w:t xml:space="preserve">כדי לקדם את גיבושה של </w:t>
      </w:r>
      <w:r w:rsidRPr="003C3B26">
        <w:rPr>
          <w:rtl/>
        </w:rPr>
        <w:t>מדיניות לפיתוח מוניציפלי</w:t>
      </w:r>
      <w:r w:rsidR="001F6F4A" w:rsidRPr="003C3B26">
        <w:rPr>
          <w:vertAlign w:val="superscript"/>
          <w:rtl/>
        </w:rPr>
        <w:footnoteReference w:id="24"/>
      </w:r>
      <w:r w:rsidRPr="003C3B26">
        <w:rPr>
          <w:rtl/>
        </w:rPr>
        <w:t>.</w:t>
      </w:r>
    </w:p>
    <w:p w14:paraId="0441F0F6" w14:textId="77777777" w:rsidR="005C20E0" w:rsidRPr="003C3B26" w:rsidRDefault="005C20E0" w:rsidP="00EC58B6">
      <w:pPr>
        <w:spacing w:line="269" w:lineRule="auto"/>
        <w:ind w:left="-567"/>
        <w:rPr>
          <w:szCs w:val="20"/>
          <w:rtl/>
        </w:rPr>
      </w:pPr>
    </w:p>
    <w:p w14:paraId="70C5CFE7" w14:textId="77777777" w:rsidR="005C20E0" w:rsidRPr="003C3B26" w:rsidRDefault="005C20E0" w:rsidP="00EC58B6">
      <w:pPr>
        <w:spacing w:line="269" w:lineRule="auto"/>
        <w:rPr>
          <w:rtl/>
        </w:rPr>
      </w:pPr>
      <w:r w:rsidRPr="003C3B26">
        <w:rPr>
          <w:rFonts w:hint="cs"/>
          <w:rtl/>
        </w:rPr>
        <w:lastRenderedPageBreak/>
        <w:t xml:space="preserve">על פי דברים שמשרד הפנים מסר למשרד מבקר המדינה, </w:t>
      </w:r>
      <w:r w:rsidRPr="003C3B26">
        <w:rPr>
          <w:rtl/>
        </w:rPr>
        <w:t xml:space="preserve">מחוז הצפון במשרד הפנים משמש כחוליה מקשרת בין מטה משרד הפנים ומשרדי הממשלה לבין הרשויות, הקהילות והתושבים </w:t>
      </w:r>
      <w:r w:rsidRPr="003C3B26">
        <w:rPr>
          <w:rFonts w:hint="cs"/>
          <w:rtl/>
        </w:rPr>
        <w:t>בצפון</w:t>
      </w:r>
      <w:r w:rsidRPr="003C3B26">
        <w:rPr>
          <w:rtl/>
        </w:rPr>
        <w:t>.</w:t>
      </w:r>
      <w:r w:rsidRPr="003C3B26">
        <w:rPr>
          <w:rFonts w:hint="cs"/>
          <w:rtl/>
        </w:rPr>
        <w:t xml:space="preserve"> </w:t>
      </w:r>
      <w:r w:rsidRPr="003C3B26">
        <w:rPr>
          <w:rtl/>
        </w:rPr>
        <w:t xml:space="preserve">אחד </w:t>
      </w:r>
      <w:r w:rsidRPr="003C3B26">
        <w:rPr>
          <w:rFonts w:hint="cs"/>
          <w:rtl/>
        </w:rPr>
        <w:t>האתגרים</w:t>
      </w:r>
      <w:r w:rsidRPr="003C3B26">
        <w:rPr>
          <w:rtl/>
        </w:rPr>
        <w:t xml:space="preserve"> </w:t>
      </w:r>
      <w:r w:rsidR="003C6537">
        <w:rPr>
          <w:rFonts w:hint="cs"/>
          <w:rtl/>
        </w:rPr>
        <w:t>ש</w:t>
      </w:r>
      <w:r w:rsidRPr="003C3B26">
        <w:rPr>
          <w:rtl/>
        </w:rPr>
        <w:t>ע</w:t>
      </w:r>
      <w:r w:rsidR="003C6537">
        <w:rPr>
          <w:rFonts w:hint="cs"/>
          <w:rtl/>
        </w:rPr>
        <w:t>י</w:t>
      </w:r>
      <w:r w:rsidRPr="003C3B26">
        <w:rPr>
          <w:rtl/>
        </w:rPr>
        <w:t xml:space="preserve">מם התמודד המחוז מפרוץ המלחמה </w:t>
      </w:r>
      <w:r w:rsidRPr="003C3B26">
        <w:rPr>
          <w:rFonts w:hint="cs"/>
          <w:rtl/>
        </w:rPr>
        <w:t>היה הצורך לתת מענה לתושבים</w:t>
      </w:r>
      <w:r w:rsidRPr="003C3B26">
        <w:rPr>
          <w:rtl/>
        </w:rPr>
        <w:t xml:space="preserve"> במצב של אי</w:t>
      </w:r>
      <w:r w:rsidR="003C6537">
        <w:rPr>
          <w:rFonts w:hint="cs"/>
          <w:rtl/>
        </w:rPr>
        <w:t>-</w:t>
      </w:r>
      <w:r w:rsidRPr="003C3B26">
        <w:rPr>
          <w:rtl/>
        </w:rPr>
        <w:t>ודאות ביטחונית</w:t>
      </w:r>
      <w:r w:rsidRPr="003C3B26">
        <w:rPr>
          <w:rFonts w:hint="cs"/>
          <w:rtl/>
        </w:rPr>
        <w:t xml:space="preserve">, בשעה שהמענה הממשלתי </w:t>
      </w:r>
      <w:r w:rsidR="003C6537">
        <w:rPr>
          <w:rFonts w:hint="cs"/>
          <w:rtl/>
        </w:rPr>
        <w:t>על ה</w:t>
      </w:r>
      <w:r w:rsidRPr="003C3B26">
        <w:rPr>
          <w:rFonts w:hint="cs"/>
          <w:rtl/>
        </w:rPr>
        <w:t xml:space="preserve">אתגרים הוא חלקי בלבד ולא ברור מי הוא </w:t>
      </w:r>
      <w:r w:rsidRPr="003C3B26">
        <w:rPr>
          <w:rtl/>
        </w:rPr>
        <w:t xml:space="preserve">הגורם </w:t>
      </w:r>
      <w:r w:rsidRPr="003C3B26">
        <w:rPr>
          <w:rFonts w:hint="cs"/>
          <w:rtl/>
        </w:rPr>
        <w:t>ה</w:t>
      </w:r>
      <w:r w:rsidRPr="003C3B26">
        <w:rPr>
          <w:rtl/>
        </w:rPr>
        <w:t xml:space="preserve">ממשלתי </w:t>
      </w:r>
      <w:proofErr w:type="spellStart"/>
      <w:r w:rsidRPr="003C3B26">
        <w:rPr>
          <w:rtl/>
        </w:rPr>
        <w:t>המתכלל</w:t>
      </w:r>
      <w:proofErr w:type="spellEnd"/>
      <w:r w:rsidRPr="003C3B26">
        <w:rPr>
          <w:rtl/>
        </w:rPr>
        <w:t xml:space="preserve"> המוביל.</w:t>
      </w:r>
    </w:p>
    <w:p w14:paraId="6FC5B625" w14:textId="77777777" w:rsidR="005C20E0" w:rsidRPr="003C3B26" w:rsidRDefault="005C20E0" w:rsidP="00EC58B6">
      <w:pPr>
        <w:spacing w:line="269" w:lineRule="auto"/>
        <w:ind w:left="-567"/>
        <w:rPr>
          <w:szCs w:val="20"/>
          <w:rtl/>
        </w:rPr>
      </w:pPr>
    </w:p>
    <w:p w14:paraId="0EE99292" w14:textId="77777777" w:rsidR="005C20E0" w:rsidRDefault="001D514B" w:rsidP="00EC58B6">
      <w:pPr>
        <w:spacing w:line="269" w:lineRule="auto"/>
        <w:rPr>
          <w:rtl/>
        </w:rPr>
      </w:pPr>
      <w:r>
        <w:rPr>
          <w:rFonts w:hint="cs"/>
          <w:rtl/>
        </w:rPr>
        <w:t>ב</w:t>
      </w:r>
      <w:r w:rsidR="005C20E0" w:rsidRPr="003C3B26">
        <w:rPr>
          <w:rFonts w:hint="cs"/>
          <w:rtl/>
        </w:rPr>
        <w:t xml:space="preserve">סמוך לאחר פרוץ המלחמה ועד פברואר 2024, הפעיל מנכ"ל משרד הפנים ועדה בראשותו ובהשתתפות מנכ"לי משרדי ממשלה, יחידות סמך וגופים ממשלתיים רלוונטיים, לצורך ליווי הרשויות המקומיות בקו העימות בצפון ומתן מענה מתואם </w:t>
      </w:r>
      <w:r w:rsidR="003C6537">
        <w:rPr>
          <w:rFonts w:hint="cs"/>
          <w:rtl/>
        </w:rPr>
        <w:t>ל</w:t>
      </w:r>
      <w:r w:rsidR="005C20E0" w:rsidRPr="003C3B26">
        <w:rPr>
          <w:rFonts w:hint="cs"/>
          <w:rtl/>
        </w:rPr>
        <w:t>צרכים מי</w:t>
      </w:r>
      <w:r w:rsidR="003C6537">
        <w:rPr>
          <w:rFonts w:hint="cs"/>
          <w:rtl/>
        </w:rPr>
        <w:t>י</w:t>
      </w:r>
      <w:r w:rsidR="005C20E0" w:rsidRPr="003C3B26">
        <w:rPr>
          <w:rFonts w:hint="cs"/>
          <w:rtl/>
        </w:rPr>
        <w:t xml:space="preserve">דיים של הרשויות המקומיות והתושבים, בין היתר בסוגיות בין-משרדיות (להלן - ועדת המנכ"לים). מהתיעוד עולה כי בוועדת המנכ"לים השתתפו בין השאר מנכ"ל משרד האוצר ומנכ"ל משרד החינוך. </w:t>
      </w:r>
    </w:p>
    <w:p w14:paraId="31A89886" w14:textId="77777777" w:rsidR="005C20E0" w:rsidRPr="003C3B26" w:rsidRDefault="005C20E0" w:rsidP="00EC58B6">
      <w:pPr>
        <w:spacing w:line="269" w:lineRule="auto"/>
        <w:ind w:left="-567"/>
        <w:rPr>
          <w:szCs w:val="20"/>
          <w:rtl/>
        </w:rPr>
      </w:pPr>
    </w:p>
    <w:bookmarkEnd w:id="10"/>
    <w:p w14:paraId="2BF009F9" w14:textId="77777777" w:rsidR="005C20E0" w:rsidRPr="003C3B26" w:rsidRDefault="005C20E0" w:rsidP="00EC58B6">
      <w:pPr>
        <w:pStyle w:val="af"/>
        <w:numPr>
          <w:ilvl w:val="0"/>
          <w:numId w:val="26"/>
        </w:numPr>
        <w:spacing w:line="269" w:lineRule="auto"/>
        <w:rPr>
          <w:rtl/>
        </w:rPr>
      </w:pPr>
      <w:r w:rsidRPr="003C3B26">
        <w:rPr>
          <w:rFonts w:hint="cs"/>
          <w:rtl/>
        </w:rPr>
        <w:t>עד תחילת ינואר 2024, במסגרת פעילותה, קיימה ועדת המנכ"לים עבודת מטה בשיתוף ראשי הרשויות המקומיות בקו העימות בצפון, וגיבשה טיוטת הצעת החלטה לממשלה, שמטרתה מתן מענה לצורכי יישובי קו העימות בצפון בטווח הקצר, הבינוני והארוך</w:t>
      </w:r>
      <w:r w:rsidR="00CF6F22">
        <w:rPr>
          <w:rFonts w:hint="cs"/>
          <w:rtl/>
        </w:rPr>
        <w:t>. לפי הצעה זו,</w:t>
      </w:r>
      <w:r w:rsidRPr="003C3B26">
        <w:rPr>
          <w:rFonts w:hint="cs"/>
          <w:rtl/>
        </w:rPr>
        <w:t xml:space="preserve"> עלות </w:t>
      </w:r>
      <w:r w:rsidR="00CF6F22">
        <w:rPr>
          <w:rFonts w:hint="cs"/>
          <w:rtl/>
        </w:rPr>
        <w:t>מתן המענה תהיה</w:t>
      </w:r>
      <w:r w:rsidRPr="003C3B26">
        <w:rPr>
          <w:rFonts w:hint="cs"/>
          <w:rtl/>
        </w:rPr>
        <w:t xml:space="preserve"> 3.5 מיליארד ש"ח, כתקציב תוספתי וכהרשאה להתחייב ולא כחלק מתקציבי משרדי הממשלה הקיימים. </w:t>
      </w:r>
    </w:p>
    <w:p w14:paraId="32BB5F43" w14:textId="77777777" w:rsidR="005C20E0" w:rsidRPr="003C3B26" w:rsidRDefault="005C20E0" w:rsidP="00EC58B6">
      <w:pPr>
        <w:spacing w:line="269" w:lineRule="auto"/>
        <w:ind w:left="-567"/>
        <w:rPr>
          <w:szCs w:val="20"/>
          <w:rtl/>
        </w:rPr>
      </w:pPr>
    </w:p>
    <w:p w14:paraId="594263F5" w14:textId="77777777" w:rsidR="005C20E0" w:rsidRPr="003C3B26" w:rsidRDefault="005C20E0" w:rsidP="00EC58B6">
      <w:pPr>
        <w:pStyle w:val="af"/>
        <w:numPr>
          <w:ilvl w:val="0"/>
          <w:numId w:val="26"/>
        </w:numPr>
        <w:spacing w:line="269" w:lineRule="auto"/>
        <w:rPr>
          <w:rtl/>
        </w:rPr>
      </w:pPr>
      <w:r w:rsidRPr="003C3B26">
        <w:rPr>
          <w:rFonts w:hint="cs"/>
          <w:rtl/>
        </w:rPr>
        <w:t xml:space="preserve">ב-23.1.24 נפגשו ראש הממשלה, חברי הקבינט לניהול המלחמה ושרים נוספים, בהם שר האוצר ושר הפנים, עם ראשי רשויות מקומיות מהצפון. בפגישה זו הנחה ראש הממשלה "להביא כבר בימים הקרובים את החלטת הממשלה לפיתוח הצפון שמתגבשת בימים אלה, על סך 3.5 מיליארד ש"ח". ראש הממשלה ציין כי הטיפול בהצעה ירוכז בידי ועדת היגוי בהשתתפות מנכ"ל משרד רה"ם, מנכ"ל משרד הפנים ומנכ"ל משרד האוצר, וכי העוגנים המרכזיים בהצעה יהיו היבטי פנים, כלכלה וביטחון. </w:t>
      </w:r>
    </w:p>
    <w:p w14:paraId="630186F1" w14:textId="77777777" w:rsidR="005C20E0" w:rsidRPr="003C3B26" w:rsidRDefault="005C20E0" w:rsidP="00EC58B6">
      <w:pPr>
        <w:spacing w:line="269" w:lineRule="auto"/>
        <w:ind w:left="-567"/>
        <w:rPr>
          <w:szCs w:val="20"/>
          <w:rtl/>
        </w:rPr>
      </w:pPr>
    </w:p>
    <w:p w14:paraId="4CA2BCB1" w14:textId="77777777" w:rsidR="005C20E0" w:rsidRPr="003C3B26" w:rsidRDefault="005C20E0" w:rsidP="00EC58B6">
      <w:pPr>
        <w:pStyle w:val="af"/>
        <w:numPr>
          <w:ilvl w:val="0"/>
          <w:numId w:val="26"/>
        </w:numPr>
        <w:spacing w:line="269" w:lineRule="auto"/>
        <w:rPr>
          <w:rtl/>
        </w:rPr>
      </w:pPr>
      <w:r w:rsidRPr="003C3B26">
        <w:rPr>
          <w:rFonts w:hint="cs"/>
          <w:rtl/>
        </w:rPr>
        <w:t xml:space="preserve">ב-7.2.24, כשבועיים לאחר הנחיית ראש הממשלה, העביר מנכ"ל משרד הפנים למנכ"ל משרד האוצר, בהסכמת מנכ"ל משרד רה"ם ופורום יישובי קו העימות בצפון, טיוטת הצעת החלטה לממשלה בעניין "תוכנית שיקום ופיתוח מרחב קו העימות בצפון". מנכ"ל משרד הפנים ציין כי לנוכח הימשכות המצב הביטחוני בגבולות לבנון וסוריה, יש לעגן את ההיערכות והעבודה הממשלתית </w:t>
      </w:r>
      <w:r w:rsidR="00CF6F22">
        <w:rPr>
          <w:rFonts w:hint="cs"/>
          <w:rtl/>
        </w:rPr>
        <w:t>באופן מערכתי</w:t>
      </w:r>
      <w:r w:rsidRPr="003C3B26">
        <w:rPr>
          <w:rFonts w:hint="cs"/>
          <w:rtl/>
        </w:rPr>
        <w:t xml:space="preserve"> ולטווח הזמן </w:t>
      </w:r>
      <w:proofErr w:type="spellStart"/>
      <w:r w:rsidRPr="003C3B26">
        <w:rPr>
          <w:rFonts w:hint="cs"/>
          <w:rtl/>
        </w:rPr>
        <w:t>המ</w:t>
      </w:r>
      <w:r w:rsidR="003C6537">
        <w:rPr>
          <w:rFonts w:hint="cs"/>
          <w:rtl/>
        </w:rPr>
        <w:t>י</w:t>
      </w:r>
      <w:r w:rsidRPr="003C3B26">
        <w:rPr>
          <w:rFonts w:hint="cs"/>
          <w:rtl/>
        </w:rPr>
        <w:t>ידי</w:t>
      </w:r>
      <w:proofErr w:type="spellEnd"/>
      <w:r w:rsidRPr="003C3B26">
        <w:rPr>
          <w:rFonts w:hint="cs"/>
          <w:rtl/>
        </w:rPr>
        <w:t>, הבינוני והרחוק, וכי מיסוד העבודה הממשלתית יאפשר תכנון מיטבי, שיקום תשתיתי ואזרחי, לצד פיתוח וצמיחה בת קיימה. על רקע האמור, ביקש מנכ"ל משרד הפנים את הסכמתו של מנכ"ל משרד האוצר להעלאת ההצעה לדיון בישיבת הממשלה הקרובה, ב-11.2.24. בהצעת ההחלטה שגובשה על ידי ועדת המנכ"לים בהובלת משרד הפנים הוצע לקבוע בין היתר:</w:t>
      </w:r>
    </w:p>
    <w:p w14:paraId="1A2DB6C8" w14:textId="77777777" w:rsidR="005C20E0" w:rsidRPr="003C3B26" w:rsidRDefault="005C20E0" w:rsidP="00EC58B6">
      <w:pPr>
        <w:spacing w:line="269" w:lineRule="auto"/>
        <w:ind w:left="-567"/>
        <w:rPr>
          <w:szCs w:val="20"/>
          <w:rtl/>
        </w:rPr>
      </w:pPr>
    </w:p>
    <w:p w14:paraId="66C9E062" w14:textId="77777777" w:rsidR="005C20E0" w:rsidRPr="003C3B26" w:rsidRDefault="005C20E0" w:rsidP="00EC58B6">
      <w:pPr>
        <w:pStyle w:val="af"/>
        <w:numPr>
          <w:ilvl w:val="1"/>
          <w:numId w:val="26"/>
        </w:numPr>
        <w:spacing w:line="269" w:lineRule="auto"/>
      </w:pPr>
      <w:r w:rsidRPr="003C3B26">
        <w:rPr>
          <w:rFonts w:hint="cs"/>
          <w:rtl/>
        </w:rPr>
        <w:t xml:space="preserve">תחולתה הגיאוגרפית של ההחלטה תכלול את יישובי קו העימות הצפוני אשר בתיהם, כולם או חלקם, נמצאים בטווח של עד 9 ק"מ מהגבול עם לבנון ועם סוריה, ובסך הכול 112 יישובים, </w:t>
      </w:r>
      <w:r w:rsidR="0052067B">
        <w:rPr>
          <w:rFonts w:hint="cs"/>
          <w:rtl/>
        </w:rPr>
        <w:t>והתוכנית תבוצע בהתאם</w:t>
      </w:r>
      <w:r w:rsidRPr="003C3B26">
        <w:rPr>
          <w:rFonts w:hint="cs"/>
          <w:rtl/>
        </w:rPr>
        <w:t xml:space="preserve"> למדרג הבא: ראשית - היישובים </w:t>
      </w:r>
      <w:r w:rsidR="006C4FC7">
        <w:rPr>
          <w:rFonts w:hint="cs"/>
          <w:rtl/>
        </w:rPr>
        <w:t xml:space="preserve">השוכנים </w:t>
      </w:r>
      <w:r w:rsidRPr="003C3B26">
        <w:rPr>
          <w:rFonts w:hint="cs"/>
          <w:rtl/>
        </w:rPr>
        <w:t xml:space="preserve">בטווח של </w:t>
      </w:r>
      <w:r w:rsidR="0052067B">
        <w:rPr>
          <w:rFonts w:hint="cs"/>
          <w:rtl/>
        </w:rPr>
        <w:t xml:space="preserve">0 -2 </w:t>
      </w:r>
      <w:r w:rsidRPr="003C3B26">
        <w:rPr>
          <w:rFonts w:hint="cs"/>
          <w:rtl/>
        </w:rPr>
        <w:t>ק"מ מהגבול - יישובים "</w:t>
      </w:r>
      <w:proofErr w:type="spellStart"/>
      <w:r w:rsidRPr="003C3B26">
        <w:rPr>
          <w:rFonts w:hint="cs"/>
          <w:rtl/>
        </w:rPr>
        <w:t>צמודי</w:t>
      </w:r>
      <w:proofErr w:type="spellEnd"/>
      <w:r w:rsidRPr="003C3B26">
        <w:rPr>
          <w:rFonts w:hint="cs"/>
          <w:rtl/>
        </w:rPr>
        <w:t xml:space="preserve"> גדר", ו</w:t>
      </w:r>
      <w:r w:rsidR="006C4FC7">
        <w:rPr>
          <w:rFonts w:hint="cs"/>
          <w:rtl/>
        </w:rPr>
        <w:t>לאחר מכן</w:t>
      </w:r>
      <w:r w:rsidRPr="003C3B26">
        <w:rPr>
          <w:rFonts w:hint="cs"/>
          <w:rtl/>
        </w:rPr>
        <w:t xml:space="preserve"> - יישובים "</w:t>
      </w:r>
      <w:proofErr w:type="spellStart"/>
      <w:r w:rsidRPr="003C3B26">
        <w:rPr>
          <w:rFonts w:hint="cs"/>
          <w:rtl/>
        </w:rPr>
        <w:t>סמוכי</w:t>
      </w:r>
      <w:proofErr w:type="spellEnd"/>
      <w:r w:rsidRPr="003C3B26">
        <w:rPr>
          <w:rFonts w:hint="cs"/>
          <w:rtl/>
        </w:rPr>
        <w:t xml:space="preserve"> גבול", בטווח של</w:t>
      </w:r>
      <w:r w:rsidR="0052067B">
        <w:rPr>
          <w:rFonts w:hint="cs"/>
          <w:rtl/>
        </w:rPr>
        <w:t xml:space="preserve"> 2 - 9 </w:t>
      </w:r>
      <w:r w:rsidRPr="003C3B26">
        <w:rPr>
          <w:rFonts w:hint="cs"/>
          <w:rtl/>
        </w:rPr>
        <w:t xml:space="preserve">ק"מ מהגבול. </w:t>
      </w:r>
    </w:p>
    <w:p w14:paraId="69B2059D" w14:textId="77777777" w:rsidR="005C20E0" w:rsidRPr="003C3B26" w:rsidRDefault="005C20E0" w:rsidP="00EC58B6">
      <w:pPr>
        <w:spacing w:line="269" w:lineRule="auto"/>
        <w:ind w:left="-567"/>
        <w:rPr>
          <w:szCs w:val="20"/>
        </w:rPr>
      </w:pPr>
    </w:p>
    <w:p w14:paraId="6D8E3518" w14:textId="77777777" w:rsidR="005C20E0" w:rsidRPr="003C3B26" w:rsidRDefault="005C20E0" w:rsidP="00EC58B6">
      <w:pPr>
        <w:spacing w:line="269" w:lineRule="auto"/>
        <w:ind w:left="680"/>
        <w:contextualSpacing/>
        <w:rPr>
          <w:b/>
          <w:bCs/>
        </w:rPr>
      </w:pPr>
      <w:r w:rsidRPr="003C3B26">
        <w:rPr>
          <w:rFonts w:hint="eastAsia"/>
          <w:b/>
          <w:bCs/>
          <w:rtl/>
        </w:rPr>
        <w:t>נמצא</w:t>
      </w:r>
      <w:r w:rsidRPr="003C3B26">
        <w:rPr>
          <w:b/>
          <w:bCs/>
          <w:rtl/>
        </w:rPr>
        <w:t xml:space="preserve"> כי הצעת משרד הפנים אשר גובשה עד תחילת שנת 2024 לא כללה התייחסות ליישובים המרוחקים </w:t>
      </w:r>
      <w:r w:rsidR="006C4FC7">
        <w:rPr>
          <w:rFonts w:hint="cs"/>
          <w:b/>
          <w:bCs/>
          <w:rtl/>
        </w:rPr>
        <w:t>יותר מ-</w:t>
      </w:r>
      <w:r w:rsidRPr="003C3B26">
        <w:rPr>
          <w:b/>
          <w:bCs/>
          <w:rtl/>
        </w:rPr>
        <w:t xml:space="preserve">9 ק"מ מהגבול. </w:t>
      </w:r>
      <w:r w:rsidRPr="003C3B26">
        <w:rPr>
          <w:rFonts w:hint="eastAsia"/>
          <w:b/>
          <w:bCs/>
          <w:rtl/>
        </w:rPr>
        <w:t>יצוין</w:t>
      </w:r>
      <w:r w:rsidRPr="003C3B26">
        <w:rPr>
          <w:b/>
          <w:bCs/>
          <w:rtl/>
        </w:rPr>
        <w:t xml:space="preserve"> </w:t>
      </w:r>
      <w:r w:rsidRPr="003C3B26">
        <w:rPr>
          <w:rFonts w:hint="eastAsia"/>
          <w:b/>
          <w:bCs/>
          <w:rtl/>
        </w:rPr>
        <w:t>כי</w:t>
      </w:r>
      <w:r w:rsidRPr="003C3B26">
        <w:rPr>
          <w:b/>
          <w:bCs/>
          <w:rtl/>
        </w:rPr>
        <w:t xml:space="preserve"> </w:t>
      </w:r>
      <w:r w:rsidRPr="003C3B26">
        <w:rPr>
          <w:rFonts w:hint="eastAsia"/>
          <w:b/>
          <w:bCs/>
          <w:rtl/>
        </w:rPr>
        <w:t>במהלך</w:t>
      </w:r>
      <w:r w:rsidRPr="003C3B26">
        <w:rPr>
          <w:b/>
          <w:bCs/>
          <w:rtl/>
        </w:rPr>
        <w:t xml:space="preserve"> המלחמה בצפון, </w:t>
      </w:r>
      <w:r w:rsidRPr="003C3B26">
        <w:rPr>
          <w:rFonts w:hint="eastAsia"/>
          <w:b/>
          <w:bCs/>
          <w:rtl/>
        </w:rPr>
        <w:t>ובייחוד</w:t>
      </w:r>
      <w:r w:rsidRPr="003C3B26">
        <w:rPr>
          <w:b/>
          <w:bCs/>
          <w:rtl/>
        </w:rPr>
        <w:t xml:space="preserve"> </w:t>
      </w:r>
      <w:r w:rsidRPr="003C3B26">
        <w:rPr>
          <w:rFonts w:hint="eastAsia"/>
          <w:b/>
          <w:bCs/>
          <w:rtl/>
        </w:rPr>
        <w:t>במחצית</w:t>
      </w:r>
      <w:r w:rsidRPr="003C3B26">
        <w:rPr>
          <w:b/>
          <w:bCs/>
          <w:rtl/>
        </w:rPr>
        <w:t xml:space="preserve"> השנייה של שנת 2024, </w:t>
      </w:r>
      <w:r w:rsidRPr="003C3B26">
        <w:rPr>
          <w:rFonts w:hint="eastAsia"/>
          <w:b/>
          <w:bCs/>
          <w:rtl/>
        </w:rPr>
        <w:t>נפגעו</w:t>
      </w:r>
      <w:r w:rsidRPr="003C3B26">
        <w:rPr>
          <w:b/>
          <w:bCs/>
          <w:rtl/>
        </w:rPr>
        <w:t xml:space="preserve"> יישובים נוספים </w:t>
      </w:r>
      <w:r w:rsidRPr="003C3B26">
        <w:rPr>
          <w:rFonts w:hint="eastAsia"/>
          <w:b/>
          <w:bCs/>
          <w:rtl/>
        </w:rPr>
        <w:t>ה</w:t>
      </w:r>
      <w:r w:rsidR="006C4FC7">
        <w:rPr>
          <w:rFonts w:hint="cs"/>
          <w:b/>
          <w:bCs/>
          <w:rtl/>
        </w:rPr>
        <w:t>מרוחקי</w:t>
      </w:r>
      <w:r w:rsidRPr="003C3B26">
        <w:rPr>
          <w:rFonts w:hint="eastAsia"/>
          <w:b/>
          <w:bCs/>
          <w:rtl/>
        </w:rPr>
        <w:t>ם</w:t>
      </w:r>
      <w:r w:rsidRPr="003C3B26">
        <w:rPr>
          <w:b/>
          <w:bCs/>
          <w:rtl/>
        </w:rPr>
        <w:t xml:space="preserve"> </w:t>
      </w:r>
      <w:r w:rsidRPr="003C3B26">
        <w:rPr>
          <w:rFonts w:hint="eastAsia"/>
          <w:b/>
          <w:bCs/>
          <w:rtl/>
        </w:rPr>
        <w:t>יותר</w:t>
      </w:r>
      <w:r w:rsidRPr="003C3B26">
        <w:rPr>
          <w:b/>
          <w:bCs/>
          <w:rtl/>
        </w:rPr>
        <w:t xml:space="preserve"> </w:t>
      </w:r>
      <w:r w:rsidRPr="003C3B26">
        <w:rPr>
          <w:rFonts w:hint="eastAsia"/>
          <w:b/>
          <w:bCs/>
          <w:rtl/>
        </w:rPr>
        <w:t>מ</w:t>
      </w:r>
      <w:r w:rsidRPr="003C3B26">
        <w:rPr>
          <w:b/>
          <w:bCs/>
          <w:rtl/>
        </w:rPr>
        <w:t xml:space="preserve">-9 </w:t>
      </w:r>
      <w:r w:rsidRPr="003C3B26">
        <w:rPr>
          <w:rFonts w:hint="eastAsia"/>
          <w:b/>
          <w:bCs/>
          <w:rtl/>
        </w:rPr>
        <w:t>ק</w:t>
      </w:r>
      <w:r w:rsidRPr="003C3B26">
        <w:rPr>
          <w:b/>
          <w:bCs/>
          <w:rtl/>
        </w:rPr>
        <w:t xml:space="preserve">"מ </w:t>
      </w:r>
      <w:r w:rsidRPr="003C3B26">
        <w:rPr>
          <w:rFonts w:hint="eastAsia"/>
          <w:b/>
          <w:bCs/>
          <w:rtl/>
        </w:rPr>
        <w:t>מקו</w:t>
      </w:r>
      <w:r w:rsidRPr="003C3B26">
        <w:rPr>
          <w:b/>
          <w:bCs/>
          <w:rtl/>
        </w:rPr>
        <w:t xml:space="preserve"> </w:t>
      </w:r>
      <w:r w:rsidRPr="003C3B26">
        <w:rPr>
          <w:rFonts w:hint="eastAsia"/>
          <w:b/>
          <w:bCs/>
          <w:rtl/>
        </w:rPr>
        <w:t>הגבול</w:t>
      </w:r>
      <w:r w:rsidRPr="003C3B26">
        <w:rPr>
          <w:b/>
          <w:bCs/>
          <w:rtl/>
        </w:rPr>
        <w:t>.</w:t>
      </w:r>
    </w:p>
    <w:p w14:paraId="0397CA7D" w14:textId="77777777" w:rsidR="005C20E0" w:rsidRPr="003C3B26" w:rsidRDefault="005C20E0" w:rsidP="00EC58B6">
      <w:pPr>
        <w:spacing w:line="269" w:lineRule="auto"/>
        <w:ind w:left="-567"/>
        <w:rPr>
          <w:szCs w:val="20"/>
        </w:rPr>
      </w:pPr>
    </w:p>
    <w:p w14:paraId="713FDF1F" w14:textId="77777777" w:rsidR="005C20E0" w:rsidRPr="003C3B26" w:rsidRDefault="005C20E0" w:rsidP="00EC58B6">
      <w:pPr>
        <w:pStyle w:val="af"/>
        <w:numPr>
          <w:ilvl w:val="1"/>
          <w:numId w:val="26"/>
        </w:numPr>
        <w:spacing w:line="269" w:lineRule="auto"/>
      </w:pPr>
      <w:r w:rsidRPr="003C3B26">
        <w:rPr>
          <w:rFonts w:hint="cs"/>
          <w:rtl/>
        </w:rPr>
        <w:t xml:space="preserve">בתוך 45 יום תגובש תוכנית אסטרטגית ואופרטיבית לשיקום, פיתוח וצמיחה של אזור הצפון לטווח הקצר, הבינוני והארוך. התוכנית האסטרטגית שתגובש </w:t>
      </w:r>
      <w:r w:rsidR="006C4FC7">
        <w:rPr>
          <w:rFonts w:hint="cs"/>
          <w:rtl/>
        </w:rPr>
        <w:t>תעסוק ב</w:t>
      </w:r>
      <w:r w:rsidRPr="003C3B26">
        <w:rPr>
          <w:rFonts w:hint="cs"/>
          <w:rtl/>
        </w:rPr>
        <w:t>תחומים האלה: (</w:t>
      </w:r>
      <w:r w:rsidR="006C4FC7">
        <w:rPr>
          <w:rFonts w:hint="cs"/>
          <w:rtl/>
        </w:rPr>
        <w:t>א</w:t>
      </w:r>
      <w:r w:rsidRPr="003C3B26">
        <w:rPr>
          <w:rFonts w:hint="cs"/>
          <w:rtl/>
        </w:rPr>
        <w:t xml:space="preserve">) </w:t>
      </w:r>
      <w:r w:rsidRPr="003C3B26">
        <w:rPr>
          <w:rFonts w:hint="cs"/>
          <w:b/>
          <w:bCs/>
          <w:rtl/>
        </w:rPr>
        <w:t>פרט קהילה וחברה</w:t>
      </w:r>
      <w:r w:rsidRPr="003C3B26">
        <w:rPr>
          <w:rFonts w:hint="cs"/>
          <w:rtl/>
        </w:rPr>
        <w:t xml:space="preserve"> - לרבות מענים הנוגעים לחוסן אישי וקהילתי, חינוך, תרבות, ספורט ובריאות; (</w:t>
      </w:r>
      <w:r w:rsidR="006C4FC7">
        <w:rPr>
          <w:rFonts w:hint="cs"/>
          <w:rtl/>
        </w:rPr>
        <w:t>ב</w:t>
      </w:r>
      <w:r w:rsidRPr="003C3B26">
        <w:rPr>
          <w:rFonts w:hint="cs"/>
          <w:rtl/>
        </w:rPr>
        <w:t>)</w:t>
      </w:r>
      <w:r w:rsidRPr="003C3B26">
        <w:rPr>
          <w:rFonts w:hint="cs"/>
        </w:rPr>
        <w:t xml:space="preserve"> </w:t>
      </w:r>
      <w:r w:rsidRPr="003C3B26">
        <w:rPr>
          <w:rFonts w:hint="cs"/>
          <w:b/>
          <w:bCs/>
          <w:rtl/>
        </w:rPr>
        <w:t>תכנון, צמיחה דמוגרפית, בינוי ודיור</w:t>
      </w:r>
      <w:r w:rsidRPr="003C3B26">
        <w:rPr>
          <w:rFonts w:hint="cs"/>
          <w:rtl/>
        </w:rPr>
        <w:t xml:space="preserve"> - לרבות שיקום </w:t>
      </w:r>
      <w:r w:rsidRPr="003C3B26">
        <w:rPr>
          <w:rFonts w:hint="cs"/>
          <w:rtl/>
        </w:rPr>
        <w:lastRenderedPageBreak/>
        <w:t>תשתיות ומבנים שנפגעו ופיתוח תשתיות כגון תחבורה; (</w:t>
      </w:r>
      <w:r w:rsidR="006C4FC7">
        <w:rPr>
          <w:rFonts w:hint="cs"/>
          <w:rtl/>
        </w:rPr>
        <w:t>ג</w:t>
      </w:r>
      <w:r w:rsidRPr="003C3B26">
        <w:rPr>
          <w:rFonts w:hint="cs"/>
          <w:rtl/>
        </w:rPr>
        <w:t>)</w:t>
      </w:r>
      <w:r w:rsidRPr="003C3B26">
        <w:rPr>
          <w:rFonts w:hint="cs"/>
        </w:rPr>
        <w:t xml:space="preserve"> </w:t>
      </w:r>
      <w:r w:rsidRPr="003C3B26">
        <w:rPr>
          <w:rFonts w:hint="cs"/>
          <w:b/>
          <w:bCs/>
          <w:rtl/>
        </w:rPr>
        <w:t>צמיחה ופיתוח אסטרטגי וכלכלי</w:t>
      </w:r>
      <w:r w:rsidRPr="003C3B26">
        <w:rPr>
          <w:rFonts w:hint="cs"/>
          <w:rtl/>
        </w:rPr>
        <w:t xml:space="preserve"> - יצירת מנועי צמיחה לאזור, כגון בתחומי החקלאות, התיירות והתעשייה; (</w:t>
      </w:r>
      <w:r w:rsidR="006C4FC7">
        <w:rPr>
          <w:rFonts w:hint="cs"/>
          <w:rtl/>
        </w:rPr>
        <w:t>ד</w:t>
      </w:r>
      <w:r w:rsidRPr="003C3B26">
        <w:rPr>
          <w:rFonts w:hint="cs"/>
          <w:rtl/>
        </w:rPr>
        <w:t>)</w:t>
      </w:r>
      <w:r w:rsidRPr="003C3B26">
        <w:rPr>
          <w:rFonts w:hint="cs"/>
        </w:rPr>
        <w:t xml:space="preserve"> </w:t>
      </w:r>
      <w:r w:rsidRPr="003C3B26">
        <w:rPr>
          <w:rFonts w:hint="cs"/>
          <w:b/>
          <w:bCs/>
          <w:rtl/>
        </w:rPr>
        <w:t>ביטחון וחירום</w:t>
      </w:r>
      <w:r w:rsidRPr="003C3B26">
        <w:rPr>
          <w:rFonts w:hint="cs"/>
          <w:rtl/>
        </w:rPr>
        <w:t xml:space="preserve"> - במסגרת מינהלת אופק צפוני.</w:t>
      </w:r>
    </w:p>
    <w:p w14:paraId="3A5F8D91" w14:textId="77777777" w:rsidR="005C20E0" w:rsidRPr="003C3B26" w:rsidRDefault="005C20E0" w:rsidP="00EC58B6">
      <w:pPr>
        <w:spacing w:line="269" w:lineRule="auto"/>
        <w:ind w:left="-567"/>
        <w:rPr>
          <w:szCs w:val="20"/>
        </w:rPr>
      </w:pPr>
    </w:p>
    <w:p w14:paraId="7EC6BD54" w14:textId="77777777" w:rsidR="005C20E0" w:rsidRPr="003C3B26" w:rsidRDefault="005C20E0" w:rsidP="00EC58B6">
      <w:pPr>
        <w:pStyle w:val="af"/>
        <w:numPr>
          <w:ilvl w:val="1"/>
          <w:numId w:val="26"/>
        </w:numPr>
        <w:spacing w:line="269" w:lineRule="auto"/>
      </w:pPr>
      <w:r w:rsidRPr="003C3B26">
        <w:rPr>
          <w:rFonts w:hint="cs"/>
          <w:rtl/>
        </w:rPr>
        <w:t xml:space="preserve">תקציב התוכנית האסטרטגית </w:t>
      </w:r>
      <w:r w:rsidR="00E90674">
        <w:rPr>
          <w:rFonts w:hint="cs"/>
          <w:rtl/>
        </w:rPr>
        <w:t>יהיה</w:t>
      </w:r>
      <w:r w:rsidRPr="003C3B26">
        <w:rPr>
          <w:rFonts w:hint="cs"/>
          <w:rtl/>
        </w:rPr>
        <w:t xml:space="preserve"> 3 מיליארד ש"ח, כתקציב תוספתי וכהרשאה להתחייב ולא כחלק מתקציבי משרדי הממשלה הקיימים. לתקציב יתווסף תקציב מינהלת אופק צפוני. </w:t>
      </w:r>
    </w:p>
    <w:p w14:paraId="295A2E90" w14:textId="77777777" w:rsidR="005C20E0" w:rsidRPr="003C3B26" w:rsidRDefault="005C20E0" w:rsidP="00EC58B6">
      <w:pPr>
        <w:spacing w:line="269" w:lineRule="auto"/>
        <w:ind w:left="-567"/>
        <w:rPr>
          <w:szCs w:val="20"/>
        </w:rPr>
      </w:pPr>
    </w:p>
    <w:p w14:paraId="03B90549" w14:textId="77777777" w:rsidR="005C20E0" w:rsidRPr="003C3B26" w:rsidRDefault="005C20E0" w:rsidP="00EC58B6">
      <w:pPr>
        <w:pStyle w:val="af"/>
        <w:numPr>
          <w:ilvl w:val="1"/>
          <w:numId w:val="26"/>
        </w:numPr>
        <w:spacing w:line="269" w:lineRule="auto"/>
        <w:rPr>
          <w:rtl/>
        </w:rPr>
      </w:pPr>
      <w:r w:rsidRPr="003C3B26">
        <w:rPr>
          <w:rFonts w:hint="cs"/>
          <w:rtl/>
        </w:rPr>
        <w:t xml:space="preserve">המבנה הארגוני ליישום התוכנית האסטרטגית יתבסס על מבנה העבודה של ועדת המנכ"לים בראשות משרד הפנים: בראש המבנה תעמוד ועדת היגוי עליונה אשר תכלול את מנכ"ל משרד הפנים, מנכ"ל משרד רה"ם ומנכ"ל משרד האוצר וכן את יו"ר פורום רשויות קו העימות בצפון, או מי מטעמם. בכפוף לוועדה יוקם מכלול ממשלתי לטיפול ברשויות ותושבי הצפון, בו ישתתפו נציגי משרדי הממשלה אשר היו שותפים בצוות עבודה שהקימה ועדת המנכ"לים, גורם מקשר לרשויות המקומיות מטעם פורום קו העימות בצפון וכן גורמים מטעם מינהלת אופק צפוני. לצורך פעילות המבנה הארגוני יוקצו באופן </w:t>
      </w:r>
      <w:proofErr w:type="spellStart"/>
      <w:r w:rsidRPr="003C3B26">
        <w:rPr>
          <w:rFonts w:hint="cs"/>
          <w:rtl/>
        </w:rPr>
        <w:t>מ</w:t>
      </w:r>
      <w:r w:rsidR="003C6537">
        <w:rPr>
          <w:rFonts w:hint="cs"/>
          <w:rtl/>
        </w:rPr>
        <w:t>י</w:t>
      </w:r>
      <w:r w:rsidRPr="003C3B26">
        <w:rPr>
          <w:rFonts w:hint="cs"/>
          <w:rtl/>
        </w:rPr>
        <w:t>ידי</w:t>
      </w:r>
      <w:proofErr w:type="spellEnd"/>
      <w:r w:rsidRPr="003C3B26">
        <w:rPr>
          <w:rFonts w:hint="cs"/>
          <w:rtl/>
        </w:rPr>
        <w:t xml:space="preserve"> 15 משרות.</w:t>
      </w:r>
    </w:p>
    <w:p w14:paraId="6C0C731F" w14:textId="77777777" w:rsidR="005C20E0" w:rsidRPr="003C3B26" w:rsidRDefault="005C20E0" w:rsidP="00EC58B6">
      <w:pPr>
        <w:spacing w:line="269" w:lineRule="auto"/>
        <w:ind w:left="-567"/>
        <w:rPr>
          <w:szCs w:val="20"/>
        </w:rPr>
      </w:pPr>
    </w:p>
    <w:p w14:paraId="34A94F8B" w14:textId="77777777" w:rsidR="005C20E0" w:rsidRPr="003C3B26" w:rsidRDefault="00E90674" w:rsidP="00EC58B6">
      <w:pPr>
        <w:pStyle w:val="af"/>
        <w:numPr>
          <w:ilvl w:val="0"/>
          <w:numId w:val="26"/>
        </w:numPr>
        <w:spacing w:line="269" w:lineRule="auto"/>
        <w:rPr>
          <w:rtl/>
        </w:rPr>
      </w:pPr>
      <w:r>
        <w:rPr>
          <w:rFonts w:hint="cs"/>
          <w:rtl/>
        </w:rPr>
        <w:t xml:space="preserve">ב-8.2.24, </w:t>
      </w:r>
      <w:proofErr w:type="spellStart"/>
      <w:r w:rsidR="005C20E0" w:rsidRPr="003C3B26">
        <w:rPr>
          <w:rFonts w:hint="cs"/>
          <w:rtl/>
        </w:rPr>
        <w:t>למ</w:t>
      </w:r>
      <w:r>
        <w:rPr>
          <w:rFonts w:hint="cs"/>
          <w:rtl/>
        </w:rPr>
        <w:t>ו</w:t>
      </w:r>
      <w:r w:rsidR="005C20E0" w:rsidRPr="003C3B26">
        <w:rPr>
          <w:rFonts w:hint="cs"/>
          <w:rtl/>
        </w:rPr>
        <w:t>חרת</w:t>
      </w:r>
      <w:proofErr w:type="spellEnd"/>
      <w:r w:rsidR="005C20E0" w:rsidRPr="003C3B26">
        <w:rPr>
          <w:rFonts w:hint="cs"/>
          <w:rtl/>
        </w:rPr>
        <w:t xml:space="preserve"> ה</w:t>
      </w:r>
      <w:r>
        <w:rPr>
          <w:rFonts w:hint="cs"/>
          <w:rtl/>
        </w:rPr>
        <w:t>יום שבו הועברה</w:t>
      </w:r>
      <w:r w:rsidR="005C20E0" w:rsidRPr="003C3B26">
        <w:rPr>
          <w:rFonts w:hint="cs"/>
          <w:rtl/>
        </w:rPr>
        <w:t xml:space="preserve"> הצעת המחליטים למנכ"ל משרד האוצר, השיב מנכ"ל משרד האוצר למנכ"ל משרד הפנים כי על פי עמדת משרד האוצר, טיוטת הצעת ההחלטה שגובשה בהובלת משרד הפנים, אשר לא כללה שיוך משימות למשרדים ספציפיים ואת פירוט התקציב שיוקצה לכל משימה - "עלולה להביא להתארכות התהליכים הנדרשים ולא תגשים את המטרה החשובה ביותר העומדת בבסיסה"</w:t>
      </w:r>
      <w:r w:rsidR="00245A40">
        <w:rPr>
          <w:rFonts w:hint="cs"/>
          <w:rtl/>
        </w:rPr>
        <w:t xml:space="preserve">. עוד מסר בתשובתו </w:t>
      </w:r>
      <w:r w:rsidR="005C20E0" w:rsidRPr="003C3B26">
        <w:rPr>
          <w:rFonts w:hint="cs"/>
          <w:rtl/>
        </w:rPr>
        <w:t xml:space="preserve">כי משרד האוצר סבור כי "יש לגבש </w:t>
      </w:r>
      <w:r w:rsidR="005C20E0" w:rsidRPr="003C3B26">
        <w:rPr>
          <w:rFonts w:hint="cs"/>
          <w:u w:val="single"/>
          <w:rtl/>
        </w:rPr>
        <w:t>במהירות ובהקדם האפשרי</w:t>
      </w:r>
      <w:r w:rsidR="005C20E0" w:rsidRPr="003C3B26">
        <w:rPr>
          <w:rFonts w:hint="cs"/>
          <w:rtl/>
        </w:rPr>
        <w:t xml:space="preserve"> החלטה שתפרט את המסגרת הכוללת ואת אחריות המשרדים השונים לנושאים שיכללו במסגרתה" (ההדגשה במקור). </w:t>
      </w:r>
      <w:r w:rsidR="00961C72">
        <w:rPr>
          <w:rFonts w:hint="cs"/>
          <w:rtl/>
        </w:rPr>
        <w:t xml:space="preserve">כפי שיפורט להלן, גיבוש הצעת המחליטים הועבר </w:t>
      </w:r>
      <w:r w:rsidR="00741B08">
        <w:rPr>
          <w:rFonts w:hint="cs"/>
          <w:rtl/>
        </w:rPr>
        <w:t>לאחריות משרד רה"ם.</w:t>
      </w:r>
    </w:p>
    <w:p w14:paraId="5E5D54E5" w14:textId="77777777" w:rsidR="005C20E0" w:rsidRPr="003C3B26" w:rsidRDefault="005C20E0" w:rsidP="00EC58B6">
      <w:pPr>
        <w:spacing w:line="269" w:lineRule="auto"/>
        <w:ind w:left="-567"/>
        <w:rPr>
          <w:szCs w:val="20"/>
          <w:rtl/>
        </w:rPr>
      </w:pPr>
    </w:p>
    <w:p w14:paraId="3D8EC762" w14:textId="77777777" w:rsidR="005C20E0" w:rsidRDefault="005C20E0" w:rsidP="00EC58B6">
      <w:pPr>
        <w:spacing w:line="269" w:lineRule="auto"/>
        <w:rPr>
          <w:rtl/>
        </w:rPr>
      </w:pPr>
      <w:r w:rsidRPr="003C3B26">
        <w:rPr>
          <w:rFonts w:hint="cs"/>
          <w:rtl/>
        </w:rPr>
        <w:t>כעבור כמה ימים וכעבור חודשיים - ב-11.2.24 וב-16.4.24, על רקע השיהוי בהגשת הצעת מחליטים לממשלה בנוגע לפיתוח וחיזוק קו העימות הצפוני, פנה יו"ר פורום יישובי קו העימות בצפון בכתב לראש הממשלה בבקשה לקדם החלטת ממשלה. יו"ר הפורום הזכיר את הנחיית ראש הממשלה מה-23.1.24 להביא את הצעת ההחלטה לדיון בממשלה בתוך מספר ימים, וכן את הצורך הדחוף בקבלת החלטת ממשלה בנושא, לנוכח הקשיים הביטחוניים, החברתיים והכלכליים עמם מתמודדים תושבי קו העימות בצפון. רק ב-27.5.24 הובאה הצעת ההחלטה לאישור הממשלה (ראו להלן)</w:t>
      </w:r>
      <w:r w:rsidRPr="003C3B26">
        <w:rPr>
          <w:vertAlign w:val="superscript"/>
          <w:rtl/>
        </w:rPr>
        <w:footnoteReference w:id="25"/>
      </w:r>
      <w:r w:rsidRPr="003C3B26">
        <w:rPr>
          <w:rFonts w:hint="cs"/>
          <w:rtl/>
        </w:rPr>
        <w:t>.</w:t>
      </w:r>
      <w:r w:rsidRPr="003C3B26">
        <w:rPr>
          <w:rtl/>
        </w:rPr>
        <w:t xml:space="preserve"> </w:t>
      </w:r>
    </w:p>
    <w:p w14:paraId="2983CD8D" w14:textId="77777777" w:rsidR="00F25907" w:rsidRDefault="00F25907" w:rsidP="00EC58B6">
      <w:pPr>
        <w:pStyle w:val="a3"/>
        <w:spacing w:line="269" w:lineRule="auto"/>
        <w:rPr>
          <w:rtl/>
        </w:rPr>
      </w:pPr>
    </w:p>
    <w:p w14:paraId="4071509F" w14:textId="77777777" w:rsidR="00F25907" w:rsidRDefault="00F25907" w:rsidP="00EC58B6">
      <w:pPr>
        <w:spacing w:line="269" w:lineRule="auto"/>
        <w:rPr>
          <w:rtl/>
        </w:rPr>
      </w:pPr>
      <w:r w:rsidRPr="001E7CB5">
        <w:rPr>
          <w:rFonts w:hint="cs"/>
          <w:rtl/>
        </w:rPr>
        <w:t>ב</w:t>
      </w:r>
      <w:r w:rsidR="001E7CB5" w:rsidRPr="001E7CB5">
        <w:rPr>
          <w:rFonts w:hint="cs"/>
          <w:rtl/>
        </w:rPr>
        <w:t>תשובתו</w:t>
      </w:r>
      <w:r w:rsidRPr="001E7CB5">
        <w:rPr>
          <w:rFonts w:hint="cs"/>
          <w:rtl/>
        </w:rPr>
        <w:t xml:space="preserve"> ממרץ 2025 מסר משרד רה"ם </w:t>
      </w:r>
      <w:r w:rsidR="004C24FB" w:rsidRPr="001E7CB5">
        <w:rPr>
          <w:rFonts w:hint="cs"/>
          <w:rtl/>
        </w:rPr>
        <w:t>כי בינואר 2024, כארבעה חודשים לאחר פרוץ המלחמה ויותר מחודשיים לאחר ש</w:t>
      </w:r>
      <w:r w:rsidR="004C24FB" w:rsidRPr="001E7CB5">
        <w:rPr>
          <w:rtl/>
        </w:rPr>
        <w:t xml:space="preserve">התבהר </w:t>
      </w:r>
      <w:r w:rsidR="004C24FB" w:rsidRPr="001E7CB5">
        <w:rPr>
          <w:rFonts w:hint="cs"/>
          <w:rtl/>
        </w:rPr>
        <w:t xml:space="preserve">למשרד </w:t>
      </w:r>
      <w:proofErr w:type="spellStart"/>
      <w:r w:rsidR="004C24FB" w:rsidRPr="001E7CB5">
        <w:rPr>
          <w:rFonts w:hint="cs"/>
          <w:rtl/>
        </w:rPr>
        <w:t>רה"ם</w:t>
      </w:r>
      <w:proofErr w:type="spellEnd"/>
      <w:r w:rsidR="004C24FB" w:rsidRPr="001E7CB5">
        <w:rPr>
          <w:rFonts w:hint="cs"/>
          <w:rtl/>
        </w:rPr>
        <w:t xml:space="preserve"> </w:t>
      </w:r>
      <w:r w:rsidR="004C24FB" w:rsidRPr="001E7CB5">
        <w:rPr>
          <w:rtl/>
        </w:rPr>
        <w:t>הצורך בגיבוש ת</w:t>
      </w:r>
      <w:r w:rsidR="00A27B30" w:rsidRPr="001E7CB5">
        <w:rPr>
          <w:rFonts w:hint="cs"/>
          <w:rtl/>
        </w:rPr>
        <w:t>ו</w:t>
      </w:r>
      <w:r w:rsidR="004C24FB" w:rsidRPr="001E7CB5">
        <w:rPr>
          <w:rtl/>
        </w:rPr>
        <w:t xml:space="preserve">כנית כוללת למתן מענים בטווח </w:t>
      </w:r>
      <w:proofErr w:type="spellStart"/>
      <w:r w:rsidR="004C24FB" w:rsidRPr="001E7CB5">
        <w:rPr>
          <w:rtl/>
        </w:rPr>
        <w:t>המ</w:t>
      </w:r>
      <w:r w:rsidR="00A27B30" w:rsidRPr="001E7CB5">
        <w:rPr>
          <w:rFonts w:hint="cs"/>
          <w:rtl/>
        </w:rPr>
        <w:t>י</w:t>
      </w:r>
      <w:r w:rsidR="004C24FB" w:rsidRPr="001E7CB5">
        <w:rPr>
          <w:rtl/>
        </w:rPr>
        <w:t>ידי</w:t>
      </w:r>
      <w:proofErr w:type="spellEnd"/>
      <w:r w:rsidR="004C24FB" w:rsidRPr="001E7CB5">
        <w:rPr>
          <w:rtl/>
        </w:rPr>
        <w:t xml:space="preserve"> לתושבי הצפון</w:t>
      </w:r>
      <w:r w:rsidR="004C24FB" w:rsidRPr="001E7CB5">
        <w:rPr>
          <w:rFonts w:hint="cs"/>
          <w:rtl/>
        </w:rPr>
        <w:t xml:space="preserve">, הוא החל בביצוע פעולות נדרשות לגיבוש הצעת המחליטים. עוד </w:t>
      </w:r>
      <w:r w:rsidR="00A27B30" w:rsidRPr="001E7CB5">
        <w:rPr>
          <w:rFonts w:hint="cs"/>
          <w:rtl/>
        </w:rPr>
        <w:t xml:space="preserve">הוא </w:t>
      </w:r>
      <w:r w:rsidR="004C24FB" w:rsidRPr="001E7CB5">
        <w:rPr>
          <w:rFonts w:hint="cs"/>
          <w:rtl/>
        </w:rPr>
        <w:t xml:space="preserve">מסר כי </w:t>
      </w:r>
      <w:r w:rsidRPr="001E7CB5">
        <w:rPr>
          <w:rFonts w:hint="cs"/>
          <w:rtl/>
        </w:rPr>
        <w:t>כאמור</w:t>
      </w:r>
      <w:r w:rsidR="004C24FB" w:rsidRPr="001E7CB5">
        <w:rPr>
          <w:rFonts w:hint="cs"/>
          <w:rtl/>
        </w:rPr>
        <w:t>,</w:t>
      </w:r>
      <w:r w:rsidRPr="001E7CB5">
        <w:rPr>
          <w:rFonts w:hint="cs"/>
          <w:rtl/>
        </w:rPr>
        <w:t xml:space="preserve"> העיכוב בקבלת החלטת ממשלה כוללת בעניין יישובי הצפון (יותר מ</w:t>
      </w:r>
      <w:r w:rsidR="00A27B30" w:rsidRPr="001E7CB5">
        <w:rPr>
          <w:rFonts w:hint="cs"/>
          <w:rtl/>
        </w:rPr>
        <w:t>שבעה</w:t>
      </w:r>
      <w:r w:rsidRPr="001E7CB5">
        <w:rPr>
          <w:rFonts w:hint="cs"/>
          <w:rtl/>
        </w:rPr>
        <w:t xml:space="preserve"> חודשים) קשור בין היתר לאי-הוודאות הביטחונית בחזית הצפונית, אשר האירועים בה התפתחו בהדרגה. בעניין משך טיפולו בהצעת ההחלטה (כ</w:t>
      </w:r>
      <w:r w:rsidR="00A27B30" w:rsidRPr="001E7CB5">
        <w:rPr>
          <w:rFonts w:hint="cs"/>
          <w:rtl/>
        </w:rPr>
        <w:t>שלושה</w:t>
      </w:r>
      <w:r w:rsidRPr="001E7CB5">
        <w:rPr>
          <w:rFonts w:hint="cs"/>
          <w:rtl/>
        </w:rPr>
        <w:t xml:space="preserve"> חודשים)</w:t>
      </w:r>
      <w:r w:rsidRPr="001E7CB5">
        <w:rPr>
          <w:rFonts w:hint="cs"/>
        </w:rPr>
        <w:t xml:space="preserve"> </w:t>
      </w:r>
      <w:r w:rsidRPr="001E7CB5">
        <w:rPr>
          <w:rFonts w:hint="cs"/>
          <w:rtl/>
        </w:rPr>
        <w:t>מסר משרד רה"ם</w:t>
      </w:r>
      <w:r w:rsidRPr="001E7CB5">
        <w:t xml:space="preserve"> </w:t>
      </w:r>
      <w:r w:rsidRPr="001E7CB5">
        <w:rPr>
          <w:rFonts w:hint="cs"/>
          <w:rtl/>
        </w:rPr>
        <w:t xml:space="preserve">כי לצורך גיבוש הצעת מחליטים היה עליו לבסס תשתית נתונים להגדרת אזור התחולה של ההחלטה, להוסיף סעיפי החלטה המגדירים פעולות מעשיות בטווח </w:t>
      </w:r>
      <w:proofErr w:type="spellStart"/>
      <w:r w:rsidRPr="001E7CB5">
        <w:rPr>
          <w:rFonts w:hint="cs"/>
          <w:rtl/>
        </w:rPr>
        <w:t>המי</w:t>
      </w:r>
      <w:r w:rsidR="003C6537" w:rsidRPr="001E7CB5">
        <w:rPr>
          <w:rFonts w:hint="cs"/>
          <w:rtl/>
        </w:rPr>
        <w:t>י</w:t>
      </w:r>
      <w:r w:rsidRPr="001E7CB5">
        <w:rPr>
          <w:rFonts w:hint="cs"/>
          <w:rtl/>
        </w:rPr>
        <w:t>די</w:t>
      </w:r>
      <w:proofErr w:type="spellEnd"/>
      <w:r w:rsidRPr="001E7CB5">
        <w:rPr>
          <w:rFonts w:hint="cs"/>
          <w:rtl/>
        </w:rPr>
        <w:t xml:space="preserve">, להבחין </w:t>
      </w:r>
      <w:r w:rsidRPr="001E7CB5">
        <w:rPr>
          <w:rtl/>
        </w:rPr>
        <w:t>בין מטרות אסטרטגיות ארוכות טווח ובין מענים מ</w:t>
      </w:r>
      <w:r w:rsidR="003C6537" w:rsidRPr="001E7CB5">
        <w:rPr>
          <w:rFonts w:hint="cs"/>
          <w:rtl/>
        </w:rPr>
        <w:t>י</w:t>
      </w:r>
      <w:r w:rsidRPr="001E7CB5">
        <w:rPr>
          <w:rtl/>
        </w:rPr>
        <w:t>ידיים</w:t>
      </w:r>
      <w:r w:rsidRPr="001E7CB5">
        <w:rPr>
          <w:rFonts w:hint="cs"/>
          <w:rtl/>
        </w:rPr>
        <w:t>,</w:t>
      </w:r>
      <w:r w:rsidRPr="001E7CB5">
        <w:rPr>
          <w:rtl/>
        </w:rPr>
        <w:t xml:space="preserve"> </w:t>
      </w:r>
      <w:r w:rsidRPr="001E7CB5">
        <w:rPr>
          <w:rFonts w:hint="cs"/>
          <w:rtl/>
        </w:rPr>
        <w:t>לתאם בין</w:t>
      </w:r>
      <w:r w:rsidRPr="001E7CB5">
        <w:rPr>
          <w:rtl/>
        </w:rPr>
        <w:t xml:space="preserve"> משרדי </w:t>
      </w:r>
      <w:r w:rsidRPr="001E7CB5">
        <w:rPr>
          <w:rFonts w:hint="cs"/>
          <w:rtl/>
        </w:rPr>
        <w:t>ה</w:t>
      </w:r>
      <w:r w:rsidRPr="001E7CB5">
        <w:rPr>
          <w:rtl/>
        </w:rPr>
        <w:t>ממשלה</w:t>
      </w:r>
      <w:r w:rsidRPr="001E7CB5">
        <w:rPr>
          <w:rFonts w:hint="cs"/>
          <w:rtl/>
        </w:rPr>
        <w:t xml:space="preserve"> ולקבוע סדרי עדיפויות תקציביים</w:t>
      </w:r>
      <w:r w:rsidRPr="001E7CB5">
        <w:rPr>
          <w:rtl/>
        </w:rPr>
        <w:t xml:space="preserve"> בהסכמה עם </w:t>
      </w:r>
      <w:r w:rsidRPr="001E7CB5">
        <w:rPr>
          <w:rFonts w:hint="cs"/>
          <w:rtl/>
        </w:rPr>
        <w:t>משרד האוצר</w:t>
      </w:r>
      <w:r w:rsidRPr="001E7CB5">
        <w:rPr>
          <w:rtl/>
        </w:rPr>
        <w:t>.</w:t>
      </w:r>
      <w:r w:rsidRPr="001E7CB5">
        <w:rPr>
          <w:rFonts w:hint="cs"/>
          <w:rtl/>
        </w:rPr>
        <w:t xml:space="preserve"> משרד רה"ם ציין כי השקיע מאמץ רב בקידום ההצעה, ובכלל זה </w:t>
      </w:r>
      <w:r w:rsidR="00A27B30" w:rsidRPr="001E7CB5">
        <w:rPr>
          <w:rFonts w:hint="cs"/>
          <w:rtl/>
        </w:rPr>
        <w:t xml:space="preserve">הוא </w:t>
      </w:r>
      <w:r w:rsidRPr="001E7CB5">
        <w:rPr>
          <w:rFonts w:hint="cs"/>
          <w:rtl/>
        </w:rPr>
        <w:t xml:space="preserve">פעל למיפוי הצרכים מול הרשויות המקומיות בצפון - באמצעות שאלונים, סיורים בשטח ומפגשים עם ראשי הרשויות, נציגי תושבים וגורמי מקצוע; פעל מול 34 משרדי ממשלה וגופים ממשלתיים לגיבוש מענים, סדרי עדיפויות תקציביים ומנגנון יישום, בין היתר בנושא מערכת החינוך; ריכז תשתית נתונים לקביעת "אזור ההחלטה"; בחן את ההצעה בהשוואה למענים שניתנו ליישובי הדרום; </w:t>
      </w:r>
      <w:r w:rsidRPr="001E7CB5">
        <w:rPr>
          <w:rFonts w:hint="cs"/>
          <w:rtl/>
        </w:rPr>
        <w:lastRenderedPageBreak/>
        <w:t xml:space="preserve">תיאם את סדרי העדיפויות התקציביים עם משרד האוצר; וגיבש תשתית משפטית להצעה עם גורמי המקצוע. משרד רה"ם ציין עוד כי </w:t>
      </w:r>
      <w:r w:rsidR="007216DF" w:rsidRPr="001E7CB5">
        <w:rPr>
          <w:rtl/>
        </w:rPr>
        <w:t xml:space="preserve">פרק זמן של שלושה חודשים נחשב קצר </w:t>
      </w:r>
      <w:r w:rsidR="007216DF" w:rsidRPr="001E7CB5">
        <w:rPr>
          <w:rFonts w:hint="cs"/>
          <w:rtl/>
        </w:rPr>
        <w:t>בהשוואה</w:t>
      </w:r>
      <w:r w:rsidR="007216DF" w:rsidRPr="001E7CB5">
        <w:rPr>
          <w:rtl/>
        </w:rPr>
        <w:t xml:space="preserve"> למשך הזמן </w:t>
      </w:r>
      <w:r w:rsidR="007216DF" w:rsidRPr="001E7CB5">
        <w:rPr>
          <w:rFonts w:hint="cs"/>
          <w:rtl/>
        </w:rPr>
        <w:t xml:space="preserve">הנדרש לגיבוש </w:t>
      </w:r>
      <w:r w:rsidR="007216DF" w:rsidRPr="001E7CB5">
        <w:rPr>
          <w:rtl/>
        </w:rPr>
        <w:t xml:space="preserve">החלטות ממשלה בסדר גודל </w:t>
      </w:r>
      <w:r w:rsidR="007216DF" w:rsidRPr="001E7CB5">
        <w:rPr>
          <w:rFonts w:hint="cs"/>
          <w:rtl/>
        </w:rPr>
        <w:t>דומה</w:t>
      </w:r>
      <w:r w:rsidRPr="001E7CB5">
        <w:rPr>
          <w:rFonts w:hint="cs"/>
          <w:rtl/>
        </w:rPr>
        <w:t xml:space="preserve">. בנוגע לתחולה הגיאוגרפית של ההחלטה, ציין </w:t>
      </w:r>
      <w:r w:rsidR="00A27B30" w:rsidRPr="001E7CB5">
        <w:rPr>
          <w:rFonts w:hint="cs"/>
          <w:rtl/>
        </w:rPr>
        <w:t xml:space="preserve">משרד רה"ם </w:t>
      </w:r>
      <w:r w:rsidRPr="001E7CB5">
        <w:rPr>
          <w:rFonts w:hint="cs"/>
          <w:rtl/>
        </w:rPr>
        <w:t>כי היא נקבעה בהתאם לתשתית הנתונים שניתן היה לבסס באותה עת בנוגע ל"אזור ההחלטה".</w:t>
      </w:r>
    </w:p>
    <w:p w14:paraId="562EB8A8" w14:textId="77777777" w:rsidR="005C20E0" w:rsidRPr="003C3B26" w:rsidRDefault="005C20E0" w:rsidP="00EC58B6">
      <w:pPr>
        <w:spacing w:line="269" w:lineRule="auto"/>
        <w:ind w:left="-567"/>
        <w:rPr>
          <w:szCs w:val="20"/>
          <w:rtl/>
        </w:rPr>
      </w:pPr>
    </w:p>
    <w:p w14:paraId="596ED727" w14:textId="77777777" w:rsidR="005C20E0" w:rsidRDefault="005C20E0" w:rsidP="00EC58B6">
      <w:pPr>
        <w:spacing w:line="269" w:lineRule="auto"/>
        <w:rPr>
          <w:rtl/>
        </w:rPr>
      </w:pPr>
      <w:r w:rsidRPr="003C3B26">
        <w:rPr>
          <w:rFonts w:hint="eastAsia"/>
          <w:b/>
          <w:bCs/>
          <w:rtl/>
        </w:rPr>
        <w:t>נמצא</w:t>
      </w:r>
      <w:r w:rsidRPr="003C3B26">
        <w:rPr>
          <w:b/>
          <w:bCs/>
          <w:rtl/>
        </w:rPr>
        <w:t xml:space="preserve"> כי </w:t>
      </w:r>
      <w:r w:rsidRPr="003C3B26">
        <w:rPr>
          <w:rFonts w:hint="eastAsia"/>
          <w:b/>
          <w:bCs/>
          <w:rtl/>
        </w:rPr>
        <w:t>גם</w:t>
      </w:r>
      <w:r w:rsidRPr="003C3B26">
        <w:rPr>
          <w:b/>
          <w:bCs/>
          <w:rtl/>
        </w:rPr>
        <w:t xml:space="preserve"> </w:t>
      </w:r>
      <w:r w:rsidRPr="003C3B26">
        <w:rPr>
          <w:rFonts w:hint="eastAsia"/>
          <w:b/>
          <w:bCs/>
          <w:rtl/>
        </w:rPr>
        <w:t>הצעת</w:t>
      </w:r>
      <w:r w:rsidRPr="003C3B26">
        <w:rPr>
          <w:b/>
          <w:bCs/>
          <w:rtl/>
        </w:rPr>
        <w:t xml:space="preserve"> </w:t>
      </w:r>
      <w:r w:rsidRPr="003C3B26">
        <w:rPr>
          <w:rFonts w:hint="eastAsia"/>
          <w:b/>
          <w:bCs/>
          <w:rtl/>
        </w:rPr>
        <w:t>ההחלטה</w:t>
      </w:r>
      <w:r w:rsidRPr="003C3B26">
        <w:rPr>
          <w:b/>
          <w:bCs/>
          <w:rtl/>
        </w:rPr>
        <w:t xml:space="preserve"> </w:t>
      </w:r>
      <w:r w:rsidRPr="003C3B26">
        <w:rPr>
          <w:rFonts w:hint="eastAsia"/>
          <w:b/>
          <w:bCs/>
          <w:rtl/>
        </w:rPr>
        <w:t>שהובאה</w:t>
      </w:r>
      <w:r w:rsidRPr="003C3B26">
        <w:rPr>
          <w:b/>
          <w:bCs/>
          <w:rtl/>
        </w:rPr>
        <w:t xml:space="preserve"> </w:t>
      </w:r>
      <w:r w:rsidRPr="003C3B26">
        <w:rPr>
          <w:rFonts w:hint="eastAsia"/>
          <w:b/>
          <w:bCs/>
          <w:rtl/>
        </w:rPr>
        <w:t>לממשלה</w:t>
      </w:r>
      <w:r w:rsidRPr="003C3B26">
        <w:rPr>
          <w:b/>
          <w:bCs/>
          <w:rtl/>
        </w:rPr>
        <w:t xml:space="preserve"> </w:t>
      </w:r>
      <w:r w:rsidRPr="003C3B26">
        <w:rPr>
          <w:rFonts w:hint="eastAsia"/>
          <w:b/>
          <w:bCs/>
          <w:rtl/>
        </w:rPr>
        <w:t>בסוף</w:t>
      </w:r>
      <w:r w:rsidRPr="003C3B26">
        <w:rPr>
          <w:b/>
          <w:bCs/>
          <w:rtl/>
        </w:rPr>
        <w:t xml:space="preserve"> מאי 2024 לא כללה התייחסות ליישובים המרוחקים מעל 9 ק"מ מהגבול, </w:t>
      </w:r>
      <w:r w:rsidRPr="003C3B26">
        <w:rPr>
          <w:rFonts w:hint="eastAsia"/>
          <w:b/>
          <w:bCs/>
          <w:rtl/>
        </w:rPr>
        <w:t>אשר</w:t>
      </w:r>
      <w:r w:rsidRPr="003C3B26">
        <w:rPr>
          <w:b/>
          <w:bCs/>
          <w:rtl/>
        </w:rPr>
        <w:t xml:space="preserve"> נפגעו </w:t>
      </w:r>
      <w:r w:rsidRPr="003C3B26">
        <w:rPr>
          <w:rFonts w:hint="eastAsia"/>
          <w:b/>
          <w:bCs/>
          <w:rtl/>
        </w:rPr>
        <w:t>במהלך</w:t>
      </w:r>
      <w:r w:rsidRPr="003C3B26">
        <w:rPr>
          <w:b/>
          <w:bCs/>
          <w:rtl/>
        </w:rPr>
        <w:t xml:space="preserve"> המלחמה בצפון</w:t>
      </w:r>
      <w:r w:rsidRPr="003C3B26">
        <w:rPr>
          <w:rtl/>
        </w:rPr>
        <w:t>.</w:t>
      </w:r>
    </w:p>
    <w:p w14:paraId="0C40D002" w14:textId="77777777" w:rsidR="003D24FB" w:rsidRDefault="003D24FB" w:rsidP="00EC58B6">
      <w:pPr>
        <w:pStyle w:val="a3"/>
        <w:spacing w:line="269" w:lineRule="auto"/>
        <w:rPr>
          <w:rtl/>
        </w:rPr>
      </w:pPr>
    </w:p>
    <w:p w14:paraId="2D78923A" w14:textId="77777777" w:rsidR="003D24FB" w:rsidRDefault="003D24FB" w:rsidP="00EC58B6">
      <w:pPr>
        <w:spacing w:line="269" w:lineRule="auto"/>
        <w:rPr>
          <w:rtl/>
        </w:rPr>
      </w:pPr>
      <w:r w:rsidRPr="001E7CB5">
        <w:rPr>
          <w:rtl/>
        </w:rPr>
        <w:t xml:space="preserve">בהקשר </w:t>
      </w:r>
      <w:r w:rsidR="00924E1E" w:rsidRPr="001E7CB5">
        <w:rPr>
          <w:rFonts w:hint="cs"/>
          <w:rtl/>
        </w:rPr>
        <w:t>זה</w:t>
      </w:r>
      <w:r w:rsidRPr="001E7CB5">
        <w:rPr>
          <w:rtl/>
        </w:rPr>
        <w:t xml:space="preserve"> עולה מ</w:t>
      </w:r>
      <w:r w:rsidR="001E7CB5" w:rsidRPr="001E7CB5">
        <w:rPr>
          <w:rFonts w:hint="cs"/>
          <w:rtl/>
        </w:rPr>
        <w:t>תשובת</w:t>
      </w:r>
      <w:r w:rsidRPr="001E7CB5">
        <w:rPr>
          <w:rtl/>
        </w:rPr>
        <w:t xml:space="preserve"> משרד רה"ם כי הצעות החלטה יש לבסס על הגדרת "אזור ההחלטה", המבוססת על תשתית נתונים תומכת, וכי לא היו בידו נתונים מספקים, בהיבט האזרחי ובהיבט הביטחוני, כגון מספר ההתרעות והירי על כל יישוב וכן היקף הפגיעה במבנים ו</w:t>
      </w:r>
      <w:r w:rsidR="00EE5249" w:rsidRPr="001E7CB5">
        <w:rPr>
          <w:rFonts w:hint="cs"/>
          <w:rtl/>
        </w:rPr>
        <w:t>ב</w:t>
      </w:r>
      <w:r w:rsidRPr="001E7CB5">
        <w:rPr>
          <w:rtl/>
        </w:rPr>
        <w:t>תשתיות</w:t>
      </w:r>
      <w:r w:rsidRPr="003D24FB">
        <w:rPr>
          <w:rtl/>
        </w:rPr>
        <w:t xml:space="preserve">. </w:t>
      </w:r>
    </w:p>
    <w:p w14:paraId="058E8913" w14:textId="77777777" w:rsidR="003D24FB" w:rsidRDefault="003D24FB" w:rsidP="00EC58B6">
      <w:pPr>
        <w:pStyle w:val="a3"/>
        <w:spacing w:line="269" w:lineRule="auto"/>
        <w:rPr>
          <w:rtl/>
        </w:rPr>
      </w:pPr>
    </w:p>
    <w:p w14:paraId="482D54C0" w14:textId="77777777" w:rsidR="003D24FB" w:rsidRPr="004C1906" w:rsidRDefault="003D24FB" w:rsidP="00EC58B6">
      <w:pPr>
        <w:spacing w:line="269" w:lineRule="auto"/>
        <w:rPr>
          <w:b/>
          <w:bCs/>
          <w:rtl/>
        </w:rPr>
      </w:pPr>
      <w:r w:rsidRPr="004C1906">
        <w:rPr>
          <w:b/>
          <w:bCs/>
          <w:rtl/>
        </w:rPr>
        <w:t>משרד מבקר המדינה מעיר כי על גורמי המקצוע היה לרכז את המידע הנדרש לשם מתן מענה לצורכי התושבים, בלוחות זמנים רלוונטיים למהלך הדברים.</w:t>
      </w:r>
    </w:p>
    <w:p w14:paraId="0E192218" w14:textId="77777777" w:rsidR="005C20E0" w:rsidRPr="003C3B26" w:rsidRDefault="005C20E0" w:rsidP="00EC58B6">
      <w:pPr>
        <w:spacing w:line="269" w:lineRule="auto"/>
        <w:ind w:left="-567"/>
        <w:rPr>
          <w:szCs w:val="20"/>
          <w:rtl/>
        </w:rPr>
      </w:pPr>
    </w:p>
    <w:p w14:paraId="753DAC1C" w14:textId="77777777" w:rsidR="005C20E0" w:rsidRDefault="005C20E0" w:rsidP="00EC58B6">
      <w:pPr>
        <w:spacing w:line="269" w:lineRule="auto"/>
        <w:rPr>
          <w:b/>
          <w:bCs/>
          <w:rtl/>
        </w:rPr>
      </w:pPr>
      <w:r w:rsidRPr="003C3B26">
        <w:rPr>
          <w:rFonts w:hint="cs"/>
          <w:b/>
          <w:bCs/>
          <w:rtl/>
        </w:rPr>
        <w:t xml:space="preserve">יוצא אפוא כי מפרוץ מלחמת חרבות ברזל ופינוי יישובי קו העימות בצפון במחצית הראשונה של אוקטובר 2023 ועד סוף מאי 2024, לא גיבשה הממשלה </w:t>
      </w:r>
      <w:bookmarkStart w:id="13" w:name="_Hlk181018159"/>
      <w:r w:rsidRPr="003C3B26">
        <w:rPr>
          <w:rFonts w:hint="cs"/>
          <w:b/>
          <w:bCs/>
          <w:rtl/>
        </w:rPr>
        <w:t xml:space="preserve">תוכנית כוללת הנותנת מענה ליישובי קו העימות בצפון </w:t>
      </w:r>
      <w:bookmarkEnd w:id="13"/>
      <w:r w:rsidRPr="003C3B26">
        <w:rPr>
          <w:rFonts w:hint="cs"/>
          <w:b/>
          <w:bCs/>
          <w:rtl/>
        </w:rPr>
        <w:t xml:space="preserve">- בטווח </w:t>
      </w:r>
      <w:proofErr w:type="spellStart"/>
      <w:r w:rsidRPr="003C3B26">
        <w:rPr>
          <w:rFonts w:hint="cs"/>
          <w:b/>
          <w:bCs/>
          <w:rtl/>
        </w:rPr>
        <w:t>המי</w:t>
      </w:r>
      <w:r w:rsidR="003C6537">
        <w:rPr>
          <w:rFonts w:hint="cs"/>
          <w:b/>
          <w:bCs/>
          <w:rtl/>
        </w:rPr>
        <w:t>י</w:t>
      </w:r>
      <w:r w:rsidRPr="003C3B26">
        <w:rPr>
          <w:rFonts w:hint="cs"/>
          <w:b/>
          <w:bCs/>
          <w:rtl/>
        </w:rPr>
        <w:t>די</w:t>
      </w:r>
      <w:proofErr w:type="spellEnd"/>
      <w:r w:rsidRPr="003C3B26">
        <w:rPr>
          <w:rFonts w:hint="cs"/>
          <w:b/>
          <w:bCs/>
          <w:rtl/>
        </w:rPr>
        <w:t xml:space="preserve">, הבינוני והארוך, ולא </w:t>
      </w:r>
      <w:r w:rsidR="00DE0F3F">
        <w:rPr>
          <w:rFonts w:hint="cs"/>
          <w:b/>
          <w:bCs/>
          <w:rtl/>
        </w:rPr>
        <w:t>מינתה</w:t>
      </w:r>
      <w:r w:rsidRPr="003C3B26">
        <w:rPr>
          <w:rFonts w:hint="cs"/>
          <w:b/>
          <w:bCs/>
          <w:rtl/>
        </w:rPr>
        <w:t xml:space="preserve"> גורם ממשלתי אחראי לריכוז וטיפול מערכתי בכלל הצרכים של יישובי קו העימות הצפוני ותושביו. הכישלון הממשלתי באישור ת</w:t>
      </w:r>
      <w:r w:rsidR="00C547B1">
        <w:rPr>
          <w:rFonts w:hint="cs"/>
          <w:b/>
          <w:bCs/>
          <w:rtl/>
        </w:rPr>
        <w:t>ו</w:t>
      </w:r>
      <w:r w:rsidRPr="003C3B26">
        <w:rPr>
          <w:rFonts w:hint="cs"/>
          <w:b/>
          <w:bCs/>
          <w:rtl/>
        </w:rPr>
        <w:t xml:space="preserve">כנית כוללת כבר בשלבים הראשונים של המלחמה, נמשך גם לאחר הנחיית ראש הממשלה </w:t>
      </w:r>
      <w:r w:rsidR="00C547B1">
        <w:rPr>
          <w:rFonts w:hint="cs"/>
          <w:b/>
          <w:bCs/>
          <w:rtl/>
        </w:rPr>
        <w:t>ב</w:t>
      </w:r>
      <w:r w:rsidRPr="003C3B26">
        <w:rPr>
          <w:rFonts w:hint="cs"/>
          <w:b/>
          <w:bCs/>
          <w:rtl/>
        </w:rPr>
        <w:t xml:space="preserve">-23.1.24 ולפיה הצעת החלטה בעניין מתן מענה ליישובי קו העימות בצפון בסך כ-3.5 מיליארד ש"ח תובא לממשלה "בימים הקרובים". </w:t>
      </w:r>
    </w:p>
    <w:p w14:paraId="5A00B39E" w14:textId="77777777" w:rsidR="005C20E0" w:rsidRPr="003C3B26" w:rsidRDefault="005C20E0" w:rsidP="00EC58B6">
      <w:pPr>
        <w:spacing w:line="269" w:lineRule="auto"/>
        <w:ind w:left="-567"/>
        <w:rPr>
          <w:szCs w:val="20"/>
          <w:rtl/>
        </w:rPr>
      </w:pPr>
    </w:p>
    <w:p w14:paraId="67F7A191" w14:textId="77777777" w:rsidR="005C20E0" w:rsidRPr="003C3B26" w:rsidRDefault="005C20E0" w:rsidP="00EC58B6">
      <w:pPr>
        <w:spacing w:line="269" w:lineRule="auto"/>
        <w:rPr>
          <w:rtl/>
        </w:rPr>
      </w:pPr>
      <w:bookmarkStart w:id="14" w:name="_Hlk186373785"/>
      <w:r w:rsidRPr="003C3B26">
        <w:rPr>
          <w:rFonts w:hint="cs"/>
          <w:b/>
          <w:bCs/>
          <w:rtl/>
        </w:rPr>
        <w:t xml:space="preserve">מדובר בתוצאה של פעולה ממשלתית איטית ולא מתואמת שהתקדמה בכמה נתיבים. משרד הפנים גיבש במשך כמה חודשים הצעת מחליטים לממשלה באמצעות ועדת מנכ"לים ואף העביר אותה למנכ"ל משרד האוצר ב-7.2.24 </w:t>
      </w:r>
      <w:r w:rsidR="00C547B1">
        <w:rPr>
          <w:rFonts w:hint="cs"/>
          <w:b/>
          <w:bCs/>
          <w:rtl/>
        </w:rPr>
        <w:t>כדי</w:t>
      </w:r>
      <w:r w:rsidRPr="003C3B26">
        <w:rPr>
          <w:rFonts w:hint="cs"/>
          <w:b/>
          <w:bCs/>
          <w:rtl/>
        </w:rPr>
        <w:t xml:space="preserve"> שתובא להחלטת הממשלה כבר ב-11.2.24; ואולם מנכ"ל משרד האוצר קבע כי יש לגבש במהירות הצעה חלופית להצעה של משרד הפנים; מנכ"ל משרד רה"ם שעסק בגיבוש הצעת המחליטים מטעם ראש הממשלה החל לפעול לגיבוש הצעה אחרת, </w:t>
      </w:r>
      <w:r w:rsidR="00FE6455">
        <w:rPr>
          <w:rFonts w:hint="cs"/>
          <w:b/>
          <w:bCs/>
          <w:rtl/>
        </w:rPr>
        <w:t xml:space="preserve">ואז הוחל בביצוע פעולות </w:t>
      </w:r>
      <w:r w:rsidR="00C01369">
        <w:rPr>
          <w:rFonts w:hint="cs"/>
          <w:b/>
          <w:bCs/>
          <w:rtl/>
        </w:rPr>
        <w:t xml:space="preserve">נוספות </w:t>
      </w:r>
      <w:r w:rsidR="00FE6455">
        <w:rPr>
          <w:rFonts w:hint="cs"/>
          <w:b/>
          <w:bCs/>
          <w:rtl/>
        </w:rPr>
        <w:t xml:space="preserve">הנדרשות לצורך גיבוש הצעת מחליטים, </w:t>
      </w:r>
      <w:r w:rsidRPr="003C3B26">
        <w:rPr>
          <w:rFonts w:hint="cs"/>
          <w:b/>
          <w:bCs/>
          <w:rtl/>
        </w:rPr>
        <w:t xml:space="preserve">וחלפו שלושה חודשים נוספים עד לאישורה בידי הממשלה. </w:t>
      </w:r>
      <w:r w:rsidR="008100EC">
        <w:rPr>
          <w:rFonts w:hint="cs"/>
          <w:b/>
          <w:bCs/>
          <w:rtl/>
        </w:rPr>
        <w:t xml:space="preserve">מועד </w:t>
      </w:r>
      <w:r w:rsidR="0032368A">
        <w:rPr>
          <w:rFonts w:hint="cs"/>
          <w:b/>
          <w:bCs/>
          <w:rtl/>
        </w:rPr>
        <w:t xml:space="preserve">מתן </w:t>
      </w:r>
      <w:r w:rsidRPr="003C3B26">
        <w:rPr>
          <w:rFonts w:hint="cs"/>
          <w:b/>
          <w:bCs/>
          <w:rtl/>
        </w:rPr>
        <w:t>המענה הכולל לצ</w:t>
      </w:r>
      <w:r w:rsidR="00282D01">
        <w:rPr>
          <w:rFonts w:hint="cs"/>
          <w:b/>
          <w:bCs/>
          <w:rtl/>
        </w:rPr>
        <w:t>ו</w:t>
      </w:r>
      <w:r w:rsidRPr="003C3B26">
        <w:rPr>
          <w:rFonts w:hint="cs"/>
          <w:b/>
          <w:bCs/>
          <w:rtl/>
        </w:rPr>
        <w:t>רכי הצפון כפי שבאו לידי ביטוי בפניותיו הדחופות של יו"ר פורום יישובי קו העימות בצפון לראש הממשלה - נדחה אם כן.</w:t>
      </w:r>
      <w:bookmarkEnd w:id="14"/>
      <w:r w:rsidRPr="003C3B26">
        <w:rPr>
          <w:rFonts w:hint="cs"/>
          <w:b/>
          <w:bCs/>
          <w:rtl/>
        </w:rPr>
        <w:t xml:space="preserve"> </w:t>
      </w:r>
    </w:p>
    <w:p w14:paraId="21FE2A78" w14:textId="77777777" w:rsidR="005C20E0" w:rsidRPr="003C3B26" w:rsidRDefault="005C20E0" w:rsidP="00EC58B6">
      <w:pPr>
        <w:spacing w:line="269" w:lineRule="auto"/>
        <w:ind w:left="-567"/>
        <w:rPr>
          <w:szCs w:val="20"/>
          <w:rtl/>
        </w:rPr>
      </w:pPr>
    </w:p>
    <w:p w14:paraId="2EAFFB90" w14:textId="77777777" w:rsidR="005C20E0" w:rsidRDefault="00AC72DC" w:rsidP="00EC58B6">
      <w:pPr>
        <w:spacing w:line="269" w:lineRule="auto"/>
        <w:rPr>
          <w:b/>
          <w:bCs/>
          <w:rtl/>
        </w:rPr>
      </w:pPr>
      <w:r>
        <w:rPr>
          <w:rFonts w:hint="cs"/>
          <w:b/>
          <w:bCs/>
          <w:rtl/>
        </w:rPr>
        <w:t xml:space="preserve">יצוין כי לאחר מאי 2024 התברר כי עקב </w:t>
      </w:r>
      <w:r w:rsidR="005C20E0" w:rsidRPr="003C3B26">
        <w:rPr>
          <w:rFonts w:hint="cs"/>
          <w:b/>
          <w:bCs/>
          <w:rtl/>
        </w:rPr>
        <w:t>התרחבות המערכה בזירה הצפונית</w:t>
      </w:r>
      <w:r>
        <w:rPr>
          <w:rFonts w:hint="cs"/>
          <w:b/>
          <w:bCs/>
          <w:rtl/>
        </w:rPr>
        <w:t xml:space="preserve">, ניכרו </w:t>
      </w:r>
      <w:r w:rsidR="005C20E0" w:rsidRPr="003C3B26">
        <w:rPr>
          <w:rFonts w:hint="cs"/>
          <w:b/>
          <w:bCs/>
          <w:rtl/>
        </w:rPr>
        <w:t>ה</w:t>
      </w:r>
      <w:r w:rsidR="00C547B1">
        <w:rPr>
          <w:rFonts w:hint="cs"/>
          <w:b/>
          <w:bCs/>
          <w:rtl/>
        </w:rPr>
        <w:t>שפעותיה</w:t>
      </w:r>
      <w:r w:rsidR="005C20E0" w:rsidRPr="003C3B26">
        <w:rPr>
          <w:rFonts w:hint="cs"/>
          <w:b/>
          <w:bCs/>
          <w:rtl/>
        </w:rPr>
        <w:t xml:space="preserve"> </w:t>
      </w:r>
      <w:r>
        <w:rPr>
          <w:rFonts w:hint="cs"/>
          <w:b/>
          <w:bCs/>
          <w:rtl/>
        </w:rPr>
        <w:t xml:space="preserve">גם </w:t>
      </w:r>
      <w:r w:rsidR="005C20E0" w:rsidRPr="003C3B26">
        <w:rPr>
          <w:rFonts w:hint="cs"/>
          <w:b/>
          <w:bCs/>
          <w:rtl/>
        </w:rPr>
        <w:t>על יישובי</w:t>
      </w:r>
      <w:r>
        <w:rPr>
          <w:rFonts w:hint="cs"/>
          <w:b/>
          <w:bCs/>
          <w:rtl/>
        </w:rPr>
        <w:t>ם</w:t>
      </w:r>
      <w:r w:rsidR="005C20E0" w:rsidRPr="003C3B26">
        <w:rPr>
          <w:rFonts w:hint="cs"/>
          <w:b/>
          <w:bCs/>
          <w:rtl/>
        </w:rPr>
        <w:t xml:space="preserve"> המרוחקים </w:t>
      </w:r>
      <w:r w:rsidR="00C547B1">
        <w:rPr>
          <w:rFonts w:hint="cs"/>
          <w:b/>
          <w:bCs/>
          <w:rtl/>
        </w:rPr>
        <w:t>יותר</w:t>
      </w:r>
      <w:r w:rsidR="005C20E0" w:rsidRPr="003C3B26">
        <w:rPr>
          <w:rFonts w:hint="cs"/>
          <w:b/>
          <w:bCs/>
          <w:rtl/>
        </w:rPr>
        <w:t xml:space="preserve"> </w:t>
      </w:r>
      <w:r w:rsidR="00C547B1">
        <w:rPr>
          <w:rFonts w:hint="cs"/>
          <w:b/>
          <w:bCs/>
          <w:rtl/>
        </w:rPr>
        <w:t>מ</w:t>
      </w:r>
      <w:r w:rsidR="005C20E0" w:rsidRPr="003C3B26">
        <w:rPr>
          <w:rFonts w:hint="cs"/>
          <w:b/>
          <w:bCs/>
          <w:rtl/>
        </w:rPr>
        <w:t>-9 ק"מ</w:t>
      </w:r>
      <w:r w:rsidR="00C547B1">
        <w:rPr>
          <w:rFonts w:hint="cs"/>
          <w:b/>
          <w:bCs/>
          <w:rtl/>
        </w:rPr>
        <w:t xml:space="preserve"> מהגבול</w:t>
      </w:r>
      <w:r w:rsidR="005C20E0" w:rsidRPr="003C3B26">
        <w:rPr>
          <w:rFonts w:hint="cs"/>
          <w:b/>
          <w:bCs/>
          <w:rtl/>
        </w:rPr>
        <w:t xml:space="preserve">, </w:t>
      </w:r>
      <w:r>
        <w:rPr>
          <w:rFonts w:hint="cs"/>
          <w:b/>
          <w:bCs/>
          <w:rtl/>
        </w:rPr>
        <w:t>אשר</w:t>
      </w:r>
      <w:r w:rsidR="005C20E0" w:rsidRPr="003C3B26">
        <w:rPr>
          <w:rFonts w:hint="cs"/>
          <w:b/>
          <w:bCs/>
          <w:rtl/>
        </w:rPr>
        <w:t xml:space="preserve"> סבלו מפגיעות ומהשלכות המלחמה.</w:t>
      </w:r>
      <w:r>
        <w:rPr>
          <w:rFonts w:hint="cs"/>
          <w:b/>
          <w:bCs/>
          <w:rtl/>
        </w:rPr>
        <w:t xml:space="preserve"> </w:t>
      </w:r>
    </w:p>
    <w:p w14:paraId="30527F1B" w14:textId="77777777" w:rsidR="005C20E0" w:rsidRPr="003C3B26" w:rsidRDefault="005C20E0" w:rsidP="00EC58B6">
      <w:pPr>
        <w:spacing w:line="269" w:lineRule="auto"/>
        <w:rPr>
          <w:rFonts w:eastAsiaTheme="majorEastAsia"/>
          <w:bCs/>
          <w:szCs w:val="26"/>
          <w:rtl/>
        </w:rPr>
      </w:pPr>
    </w:p>
    <w:p w14:paraId="67E306B3" w14:textId="77777777" w:rsidR="005C20E0" w:rsidRPr="003C3B26" w:rsidRDefault="005C20E0" w:rsidP="00EC58B6">
      <w:pPr>
        <w:pStyle w:val="3"/>
        <w:spacing w:before="0" w:line="269" w:lineRule="auto"/>
      </w:pPr>
      <w:r w:rsidRPr="003C3B26">
        <w:rPr>
          <w:rFonts w:hint="eastAsia"/>
          <w:rtl/>
        </w:rPr>
        <w:t>החלטת</w:t>
      </w:r>
      <w:r w:rsidRPr="003C3B26">
        <w:rPr>
          <w:rtl/>
        </w:rPr>
        <w:t xml:space="preserve"> הממשלה </w:t>
      </w:r>
      <w:r w:rsidRPr="003C3B26">
        <w:rPr>
          <w:rFonts w:hint="eastAsia"/>
          <w:rtl/>
        </w:rPr>
        <w:t>הראשונה</w:t>
      </w:r>
      <w:r w:rsidRPr="003C3B26">
        <w:rPr>
          <w:rtl/>
        </w:rPr>
        <w:t xml:space="preserve"> </w:t>
      </w:r>
      <w:r w:rsidRPr="003C3B26">
        <w:rPr>
          <w:rFonts w:hint="eastAsia"/>
          <w:rtl/>
        </w:rPr>
        <w:t>בעניין</w:t>
      </w:r>
      <w:r w:rsidRPr="003C3B26">
        <w:rPr>
          <w:rtl/>
        </w:rPr>
        <w:t xml:space="preserve"> שיקום ופיתוח הצפון (מאי 2024)</w:t>
      </w:r>
    </w:p>
    <w:p w14:paraId="0B84DD58" w14:textId="77777777" w:rsidR="005C20E0" w:rsidRPr="003C3B26" w:rsidRDefault="005C20E0" w:rsidP="00EC58B6">
      <w:pPr>
        <w:spacing w:line="269" w:lineRule="auto"/>
        <w:ind w:left="-567"/>
        <w:rPr>
          <w:szCs w:val="20"/>
          <w:rtl/>
        </w:rPr>
      </w:pPr>
    </w:p>
    <w:p w14:paraId="032C240E" w14:textId="77777777" w:rsidR="005C20E0" w:rsidRDefault="005C20E0" w:rsidP="00EC58B6">
      <w:pPr>
        <w:spacing w:line="269" w:lineRule="auto"/>
        <w:rPr>
          <w:rtl/>
        </w:rPr>
      </w:pPr>
      <w:r w:rsidRPr="003C3B26">
        <w:rPr>
          <w:rFonts w:hint="cs"/>
          <w:rtl/>
        </w:rPr>
        <w:t>ב-7.2.24 העביר כאמור מנכ"ל משרד הפנים את הצעת ההחלטה שגובשה בהובלת משרד הפנים ל</w:t>
      </w:r>
      <w:r w:rsidR="00C547B1">
        <w:rPr>
          <w:rFonts w:hint="cs"/>
          <w:rtl/>
        </w:rPr>
        <w:t xml:space="preserve">ידי </w:t>
      </w:r>
      <w:r w:rsidRPr="003C3B26">
        <w:rPr>
          <w:rFonts w:hint="cs"/>
          <w:rtl/>
        </w:rPr>
        <w:t xml:space="preserve">מנכ"ל משרד האוצר. </w:t>
      </w:r>
      <w:r w:rsidR="00783908">
        <w:rPr>
          <w:rFonts w:hint="cs"/>
          <w:rtl/>
        </w:rPr>
        <w:t>מפברואר 2024</w:t>
      </w:r>
      <w:r w:rsidRPr="003C3B26">
        <w:rPr>
          <w:rFonts w:hint="cs"/>
          <w:rtl/>
        </w:rPr>
        <w:t xml:space="preserve"> הוביל </w:t>
      </w:r>
      <w:r w:rsidR="00961C72">
        <w:rPr>
          <w:rFonts w:hint="cs"/>
          <w:rtl/>
        </w:rPr>
        <w:t xml:space="preserve">כאמור </w:t>
      </w:r>
      <w:r w:rsidRPr="003C3B26">
        <w:rPr>
          <w:rFonts w:hint="cs"/>
          <w:rtl/>
        </w:rPr>
        <w:t>משרד רה"ם את הטיפול בהצעת ההחלטה ובהבאתה לממשלה, בניהול מנכ"ל המשרד ובאמצעות אגף פנים, תכנון ופיתוח במשרד. ההצעה גובשה בשיתוף עם משרדי הממשלה הרלוונטיים והרשויות המקומיות בצפון.</w:t>
      </w:r>
    </w:p>
    <w:p w14:paraId="4F6FF192" w14:textId="77777777" w:rsidR="001048E9" w:rsidRDefault="001048E9" w:rsidP="00EC58B6">
      <w:pPr>
        <w:keepNext/>
        <w:keepLines/>
        <w:spacing w:line="269" w:lineRule="auto"/>
        <w:outlineLvl w:val="3"/>
        <w:rPr>
          <w:rFonts w:eastAsiaTheme="majorEastAsia"/>
          <w:bCs/>
          <w:szCs w:val="26"/>
          <w:rtl/>
        </w:rPr>
      </w:pPr>
    </w:p>
    <w:p w14:paraId="149348A2" w14:textId="77777777" w:rsidR="004C4A35" w:rsidRDefault="004C4A35">
      <w:pPr>
        <w:bidi w:val="0"/>
        <w:spacing w:after="200" w:line="276" w:lineRule="auto"/>
        <w:rPr>
          <w:rFonts w:eastAsiaTheme="majorEastAsia"/>
          <w:bCs/>
          <w:szCs w:val="26"/>
        </w:rPr>
      </w:pPr>
      <w:r>
        <w:rPr>
          <w:rtl/>
        </w:rPr>
        <w:br w:type="page"/>
      </w:r>
    </w:p>
    <w:p w14:paraId="71562A1E" w14:textId="77777777" w:rsidR="005C20E0" w:rsidRPr="003C3B26" w:rsidRDefault="005C20E0" w:rsidP="00EC58B6">
      <w:pPr>
        <w:pStyle w:val="4"/>
        <w:spacing w:before="0" w:line="269" w:lineRule="auto"/>
      </w:pPr>
      <w:r w:rsidRPr="003C3B26">
        <w:rPr>
          <w:rFonts w:hint="cs"/>
          <w:rtl/>
        </w:rPr>
        <w:lastRenderedPageBreak/>
        <w:t>תוכן החלטת הממשלה</w:t>
      </w:r>
    </w:p>
    <w:p w14:paraId="119AB4BE" w14:textId="77777777" w:rsidR="005C20E0" w:rsidRPr="003C3B26" w:rsidRDefault="005C20E0" w:rsidP="00EC58B6">
      <w:pPr>
        <w:spacing w:line="269" w:lineRule="auto"/>
        <w:ind w:left="-567"/>
        <w:rPr>
          <w:szCs w:val="20"/>
          <w:rtl/>
        </w:rPr>
      </w:pPr>
    </w:p>
    <w:p w14:paraId="7714899A" w14:textId="77777777" w:rsidR="005C20E0" w:rsidRPr="003C3B26" w:rsidRDefault="005C20E0" w:rsidP="00EC58B6">
      <w:pPr>
        <w:spacing w:line="269" w:lineRule="auto"/>
      </w:pPr>
      <w:r w:rsidRPr="003C3B26">
        <w:rPr>
          <w:rFonts w:hint="cs"/>
          <w:rtl/>
        </w:rPr>
        <w:t xml:space="preserve">כשלושה חודשים לאחר </w:t>
      </w:r>
      <w:r w:rsidR="00F92FB2">
        <w:rPr>
          <w:rFonts w:hint="cs"/>
          <w:rtl/>
        </w:rPr>
        <w:t>העברת הצעת ההחלטה שגובשה בהובלת משרד הפנים</w:t>
      </w:r>
      <w:r w:rsidRPr="003C3B26">
        <w:rPr>
          <w:rFonts w:hint="cs"/>
          <w:rtl/>
        </w:rPr>
        <w:t xml:space="preserve">, ב-27.5.24, אישרה כאמור הממשלה את הצעת ההחלטה שגובשה במשרד </w:t>
      </w:r>
      <w:proofErr w:type="spellStart"/>
      <w:r w:rsidRPr="003C3B26">
        <w:rPr>
          <w:rFonts w:hint="cs"/>
          <w:rtl/>
        </w:rPr>
        <w:t>רה"ם</w:t>
      </w:r>
      <w:proofErr w:type="spellEnd"/>
      <w:r w:rsidRPr="003C3B26">
        <w:rPr>
          <w:rFonts w:hint="cs"/>
          <w:rtl/>
        </w:rPr>
        <w:t xml:space="preserve">, בנושא "תוכנית למענים בטווח </w:t>
      </w:r>
      <w:proofErr w:type="spellStart"/>
      <w:r w:rsidRPr="003C3B26">
        <w:rPr>
          <w:rFonts w:hint="cs"/>
          <w:rtl/>
        </w:rPr>
        <w:t>המ</w:t>
      </w:r>
      <w:r w:rsidR="003C6537">
        <w:rPr>
          <w:rFonts w:hint="cs"/>
          <w:rtl/>
        </w:rPr>
        <w:t>י</w:t>
      </w:r>
      <w:r w:rsidRPr="003C3B26">
        <w:rPr>
          <w:rFonts w:hint="cs"/>
          <w:rtl/>
        </w:rPr>
        <w:t>ידי</w:t>
      </w:r>
      <w:proofErr w:type="spellEnd"/>
      <w:r w:rsidRPr="003C3B26">
        <w:rPr>
          <w:rFonts w:hint="cs"/>
          <w:rtl/>
        </w:rPr>
        <w:t xml:space="preserve"> והקרוב וקידום מתווה רב-שנתי לשיקום ופיתוח הצפון"</w:t>
      </w:r>
      <w:r w:rsidRPr="003C3B26">
        <w:rPr>
          <w:vertAlign w:val="superscript"/>
          <w:rtl/>
        </w:rPr>
        <w:footnoteReference w:id="26"/>
      </w:r>
      <w:r w:rsidRPr="003C3B26">
        <w:rPr>
          <w:rFonts w:hint="cs"/>
          <w:rtl/>
        </w:rPr>
        <w:t xml:space="preserve">. בהחלטת הממשלה נקבע בין היתר: </w:t>
      </w:r>
    </w:p>
    <w:p w14:paraId="69EFDC11" w14:textId="77777777" w:rsidR="005C20E0" w:rsidRPr="003C3B26" w:rsidRDefault="005C20E0" w:rsidP="00EC58B6">
      <w:pPr>
        <w:spacing w:line="269" w:lineRule="auto"/>
        <w:ind w:left="-567"/>
        <w:rPr>
          <w:szCs w:val="20"/>
          <w:rtl/>
        </w:rPr>
      </w:pPr>
    </w:p>
    <w:p w14:paraId="31DA7395" w14:textId="77777777" w:rsidR="005C20E0" w:rsidRPr="003C3B26" w:rsidRDefault="005C20E0" w:rsidP="00EC58B6">
      <w:pPr>
        <w:pStyle w:val="af"/>
        <w:numPr>
          <w:ilvl w:val="0"/>
          <w:numId w:val="27"/>
        </w:numPr>
        <w:spacing w:line="269" w:lineRule="auto"/>
      </w:pPr>
      <w:r w:rsidRPr="003C3B26">
        <w:rPr>
          <w:rFonts w:hint="cs"/>
          <w:rtl/>
        </w:rPr>
        <w:t xml:space="preserve">תחולתה הגיאוגרפית של ההחלטה תכלול בטווח הזמן </w:t>
      </w:r>
      <w:proofErr w:type="spellStart"/>
      <w:r w:rsidRPr="003C3B26">
        <w:rPr>
          <w:rFonts w:hint="cs"/>
          <w:rtl/>
        </w:rPr>
        <w:t>המ</w:t>
      </w:r>
      <w:r w:rsidR="003C6537">
        <w:rPr>
          <w:rFonts w:hint="cs"/>
          <w:rtl/>
        </w:rPr>
        <w:t>י</w:t>
      </w:r>
      <w:r w:rsidRPr="003C3B26">
        <w:rPr>
          <w:rFonts w:hint="cs"/>
          <w:rtl/>
        </w:rPr>
        <w:t>ידי</w:t>
      </w:r>
      <w:proofErr w:type="spellEnd"/>
      <w:r w:rsidRPr="003C3B26">
        <w:rPr>
          <w:rFonts w:hint="cs"/>
          <w:rtl/>
        </w:rPr>
        <w:t xml:space="preserve"> (עד 31.12.24) ובטווח הקרוב (עד הודעת צה"ל ומשרד הביטחון כי אין מניעה ביטחונית לחזרת התושבים המפונים לביתם) יישובים ואוכלוסיות בגזרת הצפון, הנמצאים בטווח של </w:t>
      </w:r>
      <w:r w:rsidR="00C547B1">
        <w:rPr>
          <w:rFonts w:hint="cs"/>
          <w:rtl/>
        </w:rPr>
        <w:t>0 - 5</w:t>
      </w:r>
      <w:r w:rsidRPr="003C3B26">
        <w:rPr>
          <w:rFonts w:hint="cs"/>
          <w:rtl/>
        </w:rPr>
        <w:t xml:space="preserve"> ק"מ מהגבול עם לבנון, ובסך הכול 50 יישובים</w:t>
      </w:r>
      <w:r w:rsidRPr="003C3B26">
        <w:rPr>
          <w:vertAlign w:val="superscript"/>
          <w:rtl/>
        </w:rPr>
        <w:footnoteReference w:id="27"/>
      </w:r>
      <w:r w:rsidRPr="003C3B26">
        <w:rPr>
          <w:rFonts w:hint="cs"/>
          <w:rtl/>
        </w:rPr>
        <w:t xml:space="preserve">. </w:t>
      </w:r>
      <w:bookmarkStart w:id="15" w:name="_Hlk184925445"/>
      <w:r w:rsidRPr="003C3B26">
        <w:rPr>
          <w:rFonts w:hint="cs"/>
          <w:rtl/>
        </w:rPr>
        <w:t>בטווח הבינוני והרחוק, אשר לא הוגדר בהחלטה, יחול מתווה רב</w:t>
      </w:r>
      <w:r w:rsidR="00C547B1">
        <w:rPr>
          <w:rFonts w:hint="cs"/>
          <w:rtl/>
        </w:rPr>
        <w:t>-</w:t>
      </w:r>
      <w:r w:rsidRPr="003C3B26">
        <w:rPr>
          <w:rFonts w:hint="cs"/>
          <w:rtl/>
        </w:rPr>
        <w:t>שנתי על יישובים שבתיהם, כולם או חלקם, נמצאים בטווח של עד 9 ק"מ מגבול לבנון או מגבול סוריה</w:t>
      </w:r>
      <w:r w:rsidRPr="003C3B26">
        <w:rPr>
          <w:vertAlign w:val="superscript"/>
          <w:rtl/>
        </w:rPr>
        <w:footnoteReference w:id="28"/>
      </w:r>
      <w:r w:rsidRPr="003C3B26">
        <w:rPr>
          <w:rFonts w:hint="cs"/>
          <w:rtl/>
        </w:rPr>
        <w:t>.</w:t>
      </w:r>
      <w:bookmarkEnd w:id="15"/>
      <w:r w:rsidRPr="003C3B26">
        <w:rPr>
          <w:rFonts w:hint="cs"/>
          <w:rtl/>
        </w:rPr>
        <w:t xml:space="preserve"> </w:t>
      </w:r>
    </w:p>
    <w:p w14:paraId="2490FB30" w14:textId="77777777" w:rsidR="005C20E0" w:rsidRPr="003C3B26" w:rsidRDefault="005C20E0" w:rsidP="00EC58B6">
      <w:pPr>
        <w:spacing w:line="269" w:lineRule="auto"/>
        <w:ind w:left="-567"/>
        <w:rPr>
          <w:szCs w:val="20"/>
        </w:rPr>
      </w:pPr>
    </w:p>
    <w:p w14:paraId="69013508" w14:textId="77777777" w:rsidR="005C20E0" w:rsidRPr="003C3B26" w:rsidRDefault="005C20E0" w:rsidP="00EC58B6">
      <w:pPr>
        <w:pStyle w:val="af"/>
        <w:numPr>
          <w:ilvl w:val="0"/>
          <w:numId w:val="27"/>
        </w:numPr>
        <w:spacing w:line="269" w:lineRule="auto"/>
      </w:pPr>
      <w:bookmarkStart w:id="16" w:name="_Hlk173068253"/>
      <w:r w:rsidRPr="003C3B26">
        <w:rPr>
          <w:rFonts w:hint="cs"/>
          <w:rtl/>
        </w:rPr>
        <w:t>ההצעה כללה חמישה אשכולות הכוללים תחומים לטיפול ורשימת מענים בכל תחום, תוך פירוט משרדי הממשלה האחראים לטיפול בכל מענה והתקציבים שיוקצו לשם כך. בין היתר נקבע</w:t>
      </w:r>
      <w:r w:rsidR="00980C58">
        <w:rPr>
          <w:rFonts w:hint="cs"/>
          <w:rtl/>
        </w:rPr>
        <w:t xml:space="preserve"> כך</w:t>
      </w:r>
      <w:r w:rsidRPr="003C3B26">
        <w:rPr>
          <w:rFonts w:hint="cs"/>
          <w:rtl/>
        </w:rPr>
        <w:t>: (</w:t>
      </w:r>
      <w:r w:rsidR="00980C58">
        <w:rPr>
          <w:rFonts w:hint="cs"/>
          <w:rtl/>
        </w:rPr>
        <w:t>א</w:t>
      </w:r>
      <w:r w:rsidRPr="003C3B26">
        <w:rPr>
          <w:rFonts w:hint="cs"/>
          <w:rtl/>
        </w:rPr>
        <w:t xml:space="preserve">) </w:t>
      </w:r>
      <w:r w:rsidRPr="003C3B26">
        <w:rPr>
          <w:rFonts w:hint="cs"/>
          <w:b/>
          <w:bCs/>
          <w:rtl/>
        </w:rPr>
        <w:t>אשכול חברה, פרט וקהילה</w:t>
      </w:r>
      <w:r w:rsidRPr="003C3B26">
        <w:rPr>
          <w:rFonts w:hint="cs"/>
          <w:rtl/>
        </w:rPr>
        <w:t xml:space="preserve"> - לרבות היערכות לפתיחת בתי הספר בשנת הלימודים </w:t>
      </w:r>
      <w:proofErr w:type="spellStart"/>
      <w:r w:rsidRPr="003C3B26">
        <w:rPr>
          <w:rFonts w:hint="cs"/>
          <w:rtl/>
        </w:rPr>
        <w:t>התשפ"ה</w:t>
      </w:r>
      <w:proofErr w:type="spellEnd"/>
      <w:r w:rsidRPr="003C3B26">
        <w:rPr>
          <w:rFonts w:hint="cs"/>
          <w:rtl/>
        </w:rPr>
        <w:t xml:space="preserve"> (ספטמבר 2024) ושריון מקום לתלמידים במוסדות לימוד ברשויות קולטות; מענים בתחום הרווחה, בתחום הבריאות, בתחום החוסן לפרט ולקהילה ובתחום התרבות והספורט; (</w:t>
      </w:r>
      <w:r w:rsidR="00980C58">
        <w:rPr>
          <w:rFonts w:hint="cs"/>
          <w:rtl/>
        </w:rPr>
        <w:t>ב</w:t>
      </w:r>
      <w:r w:rsidRPr="003C3B26">
        <w:rPr>
          <w:rFonts w:hint="cs"/>
          <w:rtl/>
        </w:rPr>
        <w:t xml:space="preserve">) </w:t>
      </w:r>
      <w:r w:rsidRPr="003C3B26">
        <w:rPr>
          <w:rFonts w:hint="cs"/>
          <w:b/>
          <w:bCs/>
          <w:rtl/>
        </w:rPr>
        <w:t>אשכול חקלאות, כלכלה ותעסוקה</w:t>
      </w:r>
      <w:r w:rsidRPr="003C3B26">
        <w:rPr>
          <w:rFonts w:hint="cs"/>
          <w:rtl/>
        </w:rPr>
        <w:t xml:space="preserve"> - לרבות </w:t>
      </w:r>
      <w:proofErr w:type="spellStart"/>
      <w:r w:rsidRPr="003C3B26">
        <w:rPr>
          <w:rFonts w:hint="cs"/>
          <w:rtl/>
        </w:rPr>
        <w:t>תמרוץ</w:t>
      </w:r>
      <w:proofErr w:type="spellEnd"/>
      <w:r w:rsidRPr="003C3B26">
        <w:rPr>
          <w:rFonts w:hint="cs"/>
          <w:rtl/>
        </w:rPr>
        <w:t xml:space="preserve"> עובדים בחקלאות, הקמת מרכזי הכוון מקצועי, סיוע לעסקים ובכלל זאת סיוע לשימור עסקים קיימים בתעשייה, שימור פעילות המכללה האקדמית תל-חי ומענקים לחברות עתירות ידע; (</w:t>
      </w:r>
      <w:r w:rsidR="00980C58">
        <w:rPr>
          <w:rFonts w:hint="cs"/>
          <w:rtl/>
        </w:rPr>
        <w:t>ג</w:t>
      </w:r>
      <w:r w:rsidRPr="003C3B26">
        <w:rPr>
          <w:rFonts w:hint="cs"/>
          <w:rtl/>
        </w:rPr>
        <w:t xml:space="preserve">) </w:t>
      </w:r>
      <w:r w:rsidRPr="003C3B26">
        <w:rPr>
          <w:rFonts w:hint="cs"/>
          <w:b/>
          <w:bCs/>
          <w:rtl/>
        </w:rPr>
        <w:t>אשכול ביטחון, מיגון ביישובים ורציפות תפקודית</w:t>
      </w:r>
      <w:r w:rsidRPr="003C3B26">
        <w:rPr>
          <w:rFonts w:hint="cs"/>
          <w:rtl/>
        </w:rPr>
        <w:t xml:space="preserve"> - לרבות מיגון</w:t>
      </w:r>
      <w:r w:rsidR="00770BD5">
        <w:rPr>
          <w:rFonts w:hint="cs"/>
          <w:rtl/>
        </w:rPr>
        <w:t xml:space="preserve"> של</w:t>
      </w:r>
      <w:r w:rsidRPr="003C3B26">
        <w:rPr>
          <w:rFonts w:hint="cs"/>
          <w:rtl/>
        </w:rPr>
        <w:t xml:space="preserve"> מוסדות ציבור ומבני מגורים, הכשרת כיתות כוננות ותוספת אזורי חיץ להתמודדות עם שריפות; (</w:t>
      </w:r>
      <w:r w:rsidR="00980C58">
        <w:rPr>
          <w:rFonts w:hint="cs"/>
          <w:rtl/>
        </w:rPr>
        <w:t>ד</w:t>
      </w:r>
      <w:r w:rsidRPr="003C3B26">
        <w:rPr>
          <w:rFonts w:hint="cs"/>
          <w:rtl/>
        </w:rPr>
        <w:t xml:space="preserve">) </w:t>
      </w:r>
      <w:r w:rsidRPr="003C3B26">
        <w:rPr>
          <w:rFonts w:hint="cs"/>
          <w:b/>
          <w:bCs/>
          <w:rtl/>
        </w:rPr>
        <w:t>אשכול כלים מוניציפליים</w:t>
      </w:r>
      <w:r w:rsidRPr="003C3B26">
        <w:rPr>
          <w:rFonts w:hint="cs"/>
          <w:rtl/>
        </w:rPr>
        <w:t xml:space="preserve"> - יינתן סיוע שוטף לרשויות, בין השאר באמצעות מענק מיוחד לתקציבן השוטף בשנת 2024; (</w:t>
      </w:r>
      <w:r w:rsidR="00980C58">
        <w:rPr>
          <w:rFonts w:hint="cs"/>
          <w:rtl/>
        </w:rPr>
        <w:t>ה</w:t>
      </w:r>
      <w:r w:rsidRPr="003C3B26">
        <w:rPr>
          <w:rFonts w:hint="cs"/>
          <w:rtl/>
        </w:rPr>
        <w:t>)</w:t>
      </w:r>
      <w:r w:rsidRPr="003C3B26">
        <w:rPr>
          <w:rFonts w:hint="cs"/>
        </w:rPr>
        <w:t xml:space="preserve"> </w:t>
      </w:r>
      <w:r w:rsidRPr="003C3B26">
        <w:rPr>
          <w:rFonts w:hint="cs"/>
          <w:b/>
          <w:bCs/>
          <w:rtl/>
        </w:rPr>
        <w:t>אשכול מידע ונתונים</w:t>
      </w:r>
      <w:r w:rsidRPr="003C3B26">
        <w:rPr>
          <w:rFonts w:hint="cs"/>
          <w:rtl/>
        </w:rPr>
        <w:t xml:space="preserve"> - לרבות ביצוע סקרים בקרב תושבי היישובים המפונים לזיהוי מגמות אכלוס מרחביות וצרכים - נקבע כי הסקר הראשון יבוצע </w:t>
      </w:r>
      <w:r w:rsidR="00770BD5">
        <w:rPr>
          <w:rFonts w:hint="cs"/>
          <w:rtl/>
        </w:rPr>
        <w:t>ב</w:t>
      </w:r>
      <w:r w:rsidRPr="003C3B26">
        <w:rPr>
          <w:rFonts w:hint="cs"/>
          <w:rtl/>
        </w:rPr>
        <w:t xml:space="preserve">תוך 30 יום; ריכוז מידע ממשרדי הממשלה </w:t>
      </w:r>
      <w:r w:rsidR="00770BD5">
        <w:rPr>
          <w:rFonts w:hint="cs"/>
          <w:rtl/>
        </w:rPr>
        <w:t>לשם</w:t>
      </w:r>
      <w:r w:rsidRPr="003C3B26">
        <w:rPr>
          <w:rFonts w:hint="cs"/>
          <w:rtl/>
        </w:rPr>
        <w:t xml:space="preserve"> ניתוחו לצורכי חירום ושיקום כגון מידע </w:t>
      </w:r>
      <w:r w:rsidR="00FA1E10">
        <w:rPr>
          <w:rFonts w:hint="cs"/>
          <w:rtl/>
        </w:rPr>
        <w:t>על מקום שהותם של</w:t>
      </w:r>
      <w:r w:rsidRPr="003C3B26">
        <w:rPr>
          <w:rFonts w:hint="cs"/>
          <w:rtl/>
        </w:rPr>
        <w:t xml:space="preserve"> מפונים, והקמת מרכז לניתוח נתונים במערך הדיגיטל הלאומי שיסיע בהקצאת מקורות כספיים לתוכניות שונות וכן יאפשר </w:t>
      </w:r>
      <w:r w:rsidR="00FA1E10">
        <w:rPr>
          <w:rFonts w:hint="cs"/>
          <w:rtl/>
        </w:rPr>
        <w:t xml:space="preserve">ביצוע </w:t>
      </w:r>
      <w:r w:rsidRPr="003C3B26">
        <w:rPr>
          <w:rFonts w:hint="cs"/>
          <w:rtl/>
        </w:rPr>
        <w:t xml:space="preserve">מעקב ובקרה </w:t>
      </w:r>
      <w:r w:rsidR="00FA1E10">
        <w:rPr>
          <w:rFonts w:hint="cs"/>
          <w:rtl/>
        </w:rPr>
        <w:t>בעניין</w:t>
      </w:r>
      <w:r w:rsidRPr="003C3B26">
        <w:rPr>
          <w:rFonts w:hint="cs"/>
          <w:rtl/>
        </w:rPr>
        <w:t xml:space="preserve"> יישום התוכניות והפקת לקחים מהן - נקבע כי מענה ראשוני בתחום ניתוח הנתונים יינתן בתוך 60 יום. </w:t>
      </w:r>
    </w:p>
    <w:bookmarkEnd w:id="16"/>
    <w:p w14:paraId="6E5C5084" w14:textId="77777777" w:rsidR="005C20E0" w:rsidRPr="003C3B26" w:rsidRDefault="005C20E0" w:rsidP="00EC58B6">
      <w:pPr>
        <w:spacing w:line="269" w:lineRule="auto"/>
        <w:ind w:left="-567"/>
        <w:rPr>
          <w:szCs w:val="20"/>
        </w:rPr>
      </w:pPr>
    </w:p>
    <w:p w14:paraId="6689C545" w14:textId="77777777" w:rsidR="005C20E0" w:rsidRPr="003C3B26" w:rsidRDefault="005C20E0" w:rsidP="00EC58B6">
      <w:pPr>
        <w:pStyle w:val="af"/>
        <w:numPr>
          <w:ilvl w:val="0"/>
          <w:numId w:val="27"/>
        </w:numPr>
        <w:spacing w:line="269" w:lineRule="auto"/>
      </w:pPr>
      <w:bookmarkStart w:id="17" w:name="_Hlk184904763"/>
      <w:r w:rsidRPr="003C3B26">
        <w:rPr>
          <w:rFonts w:hint="cs"/>
          <w:rtl/>
        </w:rPr>
        <w:t xml:space="preserve">מנכ"ל משרד רה"ם וראש מטה היישום </w:t>
      </w:r>
      <w:r w:rsidR="00A87C15">
        <w:rPr>
          <w:rFonts w:hint="cs"/>
          <w:rtl/>
        </w:rPr>
        <w:t xml:space="preserve">שימונה </w:t>
      </w:r>
      <w:r w:rsidRPr="003C3B26">
        <w:rPr>
          <w:rFonts w:hint="cs"/>
          <w:rtl/>
        </w:rPr>
        <w:t>עם הקמתו, יופקדו על גיבוש מתווה רב-שנתי לשיקום ו</w:t>
      </w:r>
      <w:r w:rsidR="00A87C15">
        <w:rPr>
          <w:rFonts w:hint="cs"/>
          <w:rtl/>
        </w:rPr>
        <w:t>ל</w:t>
      </w:r>
      <w:r w:rsidRPr="003C3B26">
        <w:rPr>
          <w:rFonts w:hint="cs"/>
          <w:rtl/>
        </w:rPr>
        <w:t xml:space="preserve">פיתוח </w:t>
      </w:r>
      <w:r w:rsidR="00A87C15">
        <w:rPr>
          <w:rFonts w:hint="cs"/>
          <w:rtl/>
        </w:rPr>
        <w:t xml:space="preserve">של </w:t>
      </w:r>
      <w:r w:rsidRPr="003C3B26">
        <w:rPr>
          <w:rFonts w:hint="cs"/>
          <w:rtl/>
        </w:rPr>
        <w:t>הצפון, על בסיס עבודת מטה בין משרדית ורב מגזרית. "קווי המתווה" יוצגו לוועדת שרים ייעודית בתוך 45 יום מ</w:t>
      </w:r>
      <w:r w:rsidR="00A87C15">
        <w:rPr>
          <w:rFonts w:hint="cs"/>
          <w:rtl/>
        </w:rPr>
        <w:t xml:space="preserve">מועד </w:t>
      </w:r>
      <w:r w:rsidRPr="003C3B26">
        <w:rPr>
          <w:rFonts w:hint="cs"/>
          <w:rtl/>
        </w:rPr>
        <w:t>קבלת החלטת הממשלה. המתווה יגובש תוך קיום תהליכי שיתוף ציבור ושיח עם נציגי הרשויות הרלוונטיות, תושביהן וקהילותיהן. לא צוין בהחלטה למשך כמה שנים ייקבע המתווה</w:t>
      </w:r>
      <w:bookmarkEnd w:id="17"/>
      <w:r w:rsidRPr="003C3B26">
        <w:rPr>
          <w:rFonts w:hint="cs"/>
          <w:rtl/>
        </w:rPr>
        <w:t>.</w:t>
      </w:r>
    </w:p>
    <w:p w14:paraId="4E61E8DE" w14:textId="77777777" w:rsidR="005C20E0" w:rsidRPr="003C3B26" w:rsidRDefault="005C20E0" w:rsidP="00EC58B6">
      <w:pPr>
        <w:spacing w:line="269" w:lineRule="auto"/>
        <w:ind w:left="-567"/>
        <w:rPr>
          <w:szCs w:val="20"/>
        </w:rPr>
      </w:pPr>
    </w:p>
    <w:p w14:paraId="1D2F6FB5" w14:textId="77777777" w:rsidR="005C20E0" w:rsidRPr="003C3B26" w:rsidRDefault="005C20E0" w:rsidP="00EC58B6">
      <w:pPr>
        <w:pStyle w:val="af"/>
        <w:numPr>
          <w:ilvl w:val="0"/>
          <w:numId w:val="27"/>
        </w:numPr>
        <w:spacing w:line="269" w:lineRule="auto"/>
      </w:pPr>
      <w:r w:rsidRPr="003C3B26">
        <w:rPr>
          <w:rFonts w:hint="cs"/>
          <w:rtl/>
        </w:rPr>
        <w:t>המבנה הארגוני ליישום התוכנית שאישרה הממשלה ולבקרה עליה כולל: (</w:t>
      </w:r>
      <w:r w:rsidR="00A87C15">
        <w:rPr>
          <w:rFonts w:hint="cs"/>
          <w:rtl/>
        </w:rPr>
        <w:t>א</w:t>
      </w:r>
      <w:r w:rsidRPr="003C3B26">
        <w:rPr>
          <w:rFonts w:hint="cs"/>
          <w:rtl/>
        </w:rPr>
        <w:t xml:space="preserve">) </w:t>
      </w:r>
      <w:r w:rsidRPr="003C3B26">
        <w:rPr>
          <w:rFonts w:hint="cs"/>
          <w:b/>
          <w:bCs/>
          <w:rtl/>
        </w:rPr>
        <w:t>הקמת ועדת שרים לעניין שיקום ופיתוח הצפון</w:t>
      </w:r>
      <w:r w:rsidRPr="003C3B26">
        <w:rPr>
          <w:rFonts w:hint="cs"/>
          <w:rtl/>
        </w:rPr>
        <w:t>, בראשות ראש הממשלה, ממלא מקום יו"ר הוועדה יהיה שר האוצר, בוועדה</w:t>
      </w:r>
      <w:r w:rsidR="00917100">
        <w:rPr>
          <w:rFonts w:hint="cs"/>
          <w:rtl/>
        </w:rPr>
        <w:t xml:space="preserve"> יכהנו</w:t>
      </w:r>
      <w:r w:rsidRPr="003C3B26">
        <w:rPr>
          <w:rFonts w:hint="cs"/>
          <w:rtl/>
        </w:rPr>
        <w:t xml:space="preserve"> 14 שרים נוספים</w:t>
      </w:r>
      <w:r w:rsidR="00917100">
        <w:rPr>
          <w:rFonts w:hint="cs"/>
          <w:rtl/>
        </w:rPr>
        <w:t>,</w:t>
      </w:r>
      <w:r w:rsidRPr="003C3B26">
        <w:rPr>
          <w:rFonts w:hint="cs"/>
          <w:rtl/>
        </w:rPr>
        <w:t xml:space="preserve"> ומנכ"ל משרד רה"ם הופקד על ביצוע מעקב אחר </w:t>
      </w:r>
      <w:r w:rsidRPr="003C3B26">
        <w:rPr>
          <w:rFonts w:hint="cs"/>
          <w:rtl/>
        </w:rPr>
        <w:lastRenderedPageBreak/>
        <w:t>יישום החלטותיה. הוועדה הוסמכה לקדם מדיניות כלל</w:t>
      </w:r>
      <w:r w:rsidR="00917100">
        <w:rPr>
          <w:rFonts w:hint="cs"/>
          <w:rtl/>
        </w:rPr>
        <w:t>-</w:t>
      </w:r>
      <w:r w:rsidRPr="003C3B26">
        <w:rPr>
          <w:rFonts w:hint="cs"/>
          <w:rtl/>
        </w:rPr>
        <w:t>ממשלתית ומערכתית בנושא פיתוח הצפון; (</w:t>
      </w:r>
      <w:r w:rsidR="00A87C15">
        <w:rPr>
          <w:rFonts w:hint="cs"/>
          <w:rtl/>
        </w:rPr>
        <w:t>ב</w:t>
      </w:r>
      <w:r w:rsidRPr="003C3B26">
        <w:rPr>
          <w:rFonts w:hint="cs"/>
          <w:rtl/>
        </w:rPr>
        <w:t xml:space="preserve">) </w:t>
      </w:r>
      <w:r w:rsidRPr="003C3B26">
        <w:rPr>
          <w:rFonts w:hint="cs"/>
          <w:b/>
          <w:bCs/>
          <w:rtl/>
        </w:rPr>
        <w:t>הקמת צוות מנכ"לים של משרדי ממשלה</w:t>
      </w:r>
      <w:r w:rsidRPr="003C3B26">
        <w:rPr>
          <w:rFonts w:hint="cs"/>
          <w:rtl/>
        </w:rPr>
        <w:t xml:space="preserve"> רלוונטיים בראשות מנכ"ל משרד רה"ם ובהשתתפות נציגי משרדי ממשלה נוספים, יו"ר פורום יישובי קו העימות ונציגי הרשויות המקומיות הרלוונטיות; (</w:t>
      </w:r>
      <w:r w:rsidR="00A87C15">
        <w:rPr>
          <w:rFonts w:hint="cs"/>
          <w:rtl/>
        </w:rPr>
        <w:t>ג</w:t>
      </w:r>
      <w:r w:rsidRPr="003C3B26">
        <w:rPr>
          <w:rFonts w:hint="cs"/>
          <w:rtl/>
        </w:rPr>
        <w:t>)</w:t>
      </w:r>
      <w:r w:rsidRPr="003C3B26">
        <w:rPr>
          <w:rFonts w:hint="cs"/>
        </w:rPr>
        <w:t xml:space="preserve"> </w:t>
      </w:r>
      <w:r w:rsidRPr="003C3B26">
        <w:rPr>
          <w:rFonts w:hint="cs"/>
          <w:b/>
          <w:bCs/>
          <w:rtl/>
        </w:rPr>
        <w:t>הקמת מטה יישום</w:t>
      </w:r>
      <w:r w:rsidRPr="003C3B26">
        <w:rPr>
          <w:vertAlign w:val="superscript"/>
          <w:rtl/>
        </w:rPr>
        <w:footnoteReference w:id="29"/>
      </w:r>
      <w:r w:rsidRPr="003C3B26">
        <w:rPr>
          <w:rFonts w:hint="cs"/>
          <w:rtl/>
        </w:rPr>
        <w:t xml:space="preserve"> - המטה יוקם במשרד רה"ם ותפקידו </w:t>
      </w:r>
      <w:bookmarkStart w:id="18" w:name="_Hlk175580973"/>
      <w:r w:rsidRPr="003C3B26">
        <w:rPr>
          <w:rFonts w:hint="cs"/>
          <w:rtl/>
        </w:rPr>
        <w:t xml:space="preserve">לקיים פיקוח ובקרה על יישום </w:t>
      </w:r>
      <w:r w:rsidR="00917100">
        <w:rPr>
          <w:rFonts w:hint="cs"/>
          <w:rtl/>
        </w:rPr>
        <w:t>התוכנית למענים בידי משרדי הממשלה</w:t>
      </w:r>
      <w:r w:rsidRPr="003C3B26">
        <w:rPr>
          <w:rFonts w:hint="cs"/>
          <w:rtl/>
        </w:rPr>
        <w:t xml:space="preserve">, כל אחד בתחומו, בטווח </w:t>
      </w:r>
      <w:proofErr w:type="spellStart"/>
      <w:r w:rsidRPr="003C3B26">
        <w:rPr>
          <w:rFonts w:hint="cs"/>
          <w:rtl/>
        </w:rPr>
        <w:t>המי</w:t>
      </w:r>
      <w:r w:rsidR="008A672F">
        <w:rPr>
          <w:rFonts w:hint="cs"/>
          <w:rtl/>
        </w:rPr>
        <w:t>י</w:t>
      </w:r>
      <w:r w:rsidRPr="003C3B26">
        <w:rPr>
          <w:rFonts w:hint="cs"/>
          <w:rtl/>
        </w:rPr>
        <w:t>די</w:t>
      </w:r>
      <w:proofErr w:type="spellEnd"/>
      <w:r w:rsidRPr="003C3B26">
        <w:rPr>
          <w:rFonts w:hint="cs"/>
          <w:rtl/>
        </w:rPr>
        <w:t xml:space="preserve"> והקרוב</w:t>
      </w:r>
      <w:r w:rsidR="008A672F">
        <w:rPr>
          <w:rFonts w:hint="cs"/>
          <w:rtl/>
        </w:rPr>
        <w:t>,</w:t>
      </w:r>
      <w:r w:rsidRPr="003C3B26">
        <w:rPr>
          <w:rFonts w:hint="cs"/>
          <w:rtl/>
        </w:rPr>
        <w:t xml:space="preserve"> וכן לגבש וליישם את המתווה הרב-שנתי לשיקום ארוך טווח. המטה יהיה אחראי </w:t>
      </w:r>
      <w:proofErr w:type="spellStart"/>
      <w:r w:rsidR="008A672F">
        <w:rPr>
          <w:rFonts w:hint="cs"/>
          <w:rtl/>
        </w:rPr>
        <w:t>ל</w:t>
      </w:r>
      <w:r w:rsidRPr="003C3B26">
        <w:rPr>
          <w:rFonts w:hint="cs"/>
          <w:rtl/>
        </w:rPr>
        <w:t>תכלול</w:t>
      </w:r>
      <w:proofErr w:type="spellEnd"/>
      <w:r w:rsidRPr="003C3B26">
        <w:rPr>
          <w:rFonts w:hint="cs"/>
          <w:rtl/>
        </w:rPr>
        <w:t xml:space="preserve"> עבודת הממשלה, </w:t>
      </w:r>
      <w:r w:rsidR="00445153">
        <w:rPr>
          <w:rFonts w:hint="cs"/>
          <w:rtl/>
        </w:rPr>
        <w:t>ל</w:t>
      </w:r>
      <w:r w:rsidRPr="003C3B26">
        <w:rPr>
          <w:rFonts w:hint="cs"/>
          <w:rtl/>
        </w:rPr>
        <w:t xml:space="preserve">תכנון פעולות ותקציב, </w:t>
      </w:r>
      <w:r w:rsidR="00445153">
        <w:rPr>
          <w:rFonts w:hint="cs"/>
          <w:rtl/>
        </w:rPr>
        <w:t>ל</w:t>
      </w:r>
      <w:r w:rsidRPr="003C3B26">
        <w:rPr>
          <w:rFonts w:hint="cs"/>
          <w:rtl/>
        </w:rPr>
        <w:t>הסרת חסמים ו</w:t>
      </w:r>
      <w:r w:rsidR="00445153">
        <w:rPr>
          <w:rFonts w:hint="cs"/>
          <w:rtl/>
        </w:rPr>
        <w:t>ל</w:t>
      </w:r>
      <w:r w:rsidRPr="003C3B26">
        <w:rPr>
          <w:rFonts w:hint="cs"/>
          <w:rtl/>
        </w:rPr>
        <w:t xml:space="preserve">הצגת התקדמות הביצוע </w:t>
      </w:r>
      <w:r w:rsidR="00445153">
        <w:rPr>
          <w:rFonts w:hint="cs"/>
          <w:rtl/>
        </w:rPr>
        <w:t>ל</w:t>
      </w:r>
      <w:r w:rsidRPr="003C3B26">
        <w:rPr>
          <w:rFonts w:hint="cs"/>
          <w:rtl/>
        </w:rPr>
        <w:t>פני הממשלה בהתאם לצורך</w:t>
      </w:r>
      <w:bookmarkEnd w:id="18"/>
      <w:r w:rsidRPr="003C3B26">
        <w:rPr>
          <w:rFonts w:hint="cs"/>
          <w:rtl/>
        </w:rPr>
        <w:t>; המטה יעבוד בשיתוף עם הרשויות המקומיות הנכללות בהחלטה</w:t>
      </w:r>
      <w:r w:rsidR="00194A63">
        <w:rPr>
          <w:rFonts w:hint="cs"/>
          <w:rtl/>
        </w:rPr>
        <w:t xml:space="preserve">, ישמש עבורן </w:t>
      </w:r>
      <w:r w:rsidRPr="003C3B26">
        <w:rPr>
          <w:rFonts w:hint="cs"/>
          <w:rtl/>
        </w:rPr>
        <w:t>מוקד ממשלתי אחוד ויקיים תהליכי שיתוף ציבור לקשר ישיר עם התושבים והקהילות ועם ארגוני חברה אזרחית ופילנתרופיה. לצורך פעילות המטה יוקצה סך של 26.5 מיליון ש"ח לשנת 2024; (</w:t>
      </w:r>
      <w:r w:rsidR="00A87C15">
        <w:rPr>
          <w:rFonts w:hint="cs"/>
          <w:rtl/>
        </w:rPr>
        <w:t>ד</w:t>
      </w:r>
      <w:r w:rsidRPr="003C3B26">
        <w:rPr>
          <w:rFonts w:hint="cs"/>
          <w:rtl/>
        </w:rPr>
        <w:t>)</w:t>
      </w:r>
      <w:r w:rsidRPr="003C3B26">
        <w:rPr>
          <w:rFonts w:hint="cs"/>
        </w:rPr>
        <w:t xml:space="preserve"> </w:t>
      </w:r>
      <w:r w:rsidR="00194A63">
        <w:rPr>
          <w:rFonts w:hint="cs"/>
          <w:b/>
          <w:bCs/>
          <w:rtl/>
        </w:rPr>
        <w:t>פעילות</w:t>
      </w:r>
      <w:r w:rsidRPr="00194A63">
        <w:rPr>
          <w:rFonts w:hint="cs"/>
          <w:b/>
          <w:bCs/>
          <w:rtl/>
        </w:rPr>
        <w:t xml:space="preserve"> מטה היישום </w:t>
      </w:r>
      <w:r w:rsidR="00194A63">
        <w:rPr>
          <w:rFonts w:hint="cs"/>
          <w:b/>
          <w:bCs/>
          <w:rtl/>
        </w:rPr>
        <w:t xml:space="preserve">בשיתוף </w:t>
      </w:r>
      <w:r w:rsidRPr="00194A63">
        <w:rPr>
          <w:rFonts w:hint="cs"/>
          <w:b/>
          <w:bCs/>
          <w:rtl/>
        </w:rPr>
        <w:t>עם משרדי הממשלה</w:t>
      </w:r>
      <w:r w:rsidRPr="003C3B26">
        <w:rPr>
          <w:rFonts w:hint="cs"/>
          <w:rtl/>
        </w:rPr>
        <w:t xml:space="preserve"> - במשרדי הממשלה שצוינו בהחלטה ימונו מוביל יישום ועובד נוסף (בדרך של הטלת תפקיד)</w:t>
      </w:r>
      <w:r w:rsidRPr="003C3B26">
        <w:rPr>
          <w:rFonts w:hint="cs"/>
        </w:rPr>
        <w:t xml:space="preserve"> </w:t>
      </w:r>
      <w:r w:rsidRPr="003C3B26">
        <w:rPr>
          <w:rFonts w:hint="cs"/>
          <w:rtl/>
        </w:rPr>
        <w:t>שתפקידם לעמוד בקשר עם מטה היישום ולהשתתף בצוותי עבודה. נקבע כי משרדי הממשלה ידווחו בתוך 30 יום על יישום ההחלטה; (</w:t>
      </w:r>
      <w:r w:rsidR="00A87C15">
        <w:rPr>
          <w:rFonts w:hint="cs"/>
          <w:rtl/>
        </w:rPr>
        <w:t>ה</w:t>
      </w:r>
      <w:r w:rsidRPr="003C3B26">
        <w:rPr>
          <w:rFonts w:hint="cs"/>
          <w:rtl/>
        </w:rPr>
        <w:t xml:space="preserve">) </w:t>
      </w:r>
      <w:r w:rsidR="0051395D">
        <w:rPr>
          <w:rFonts w:hint="cs"/>
          <w:b/>
          <w:bCs/>
          <w:rtl/>
        </w:rPr>
        <w:t>הקמת</w:t>
      </w:r>
      <w:r w:rsidRPr="003C3B26">
        <w:rPr>
          <w:rFonts w:hint="cs"/>
          <w:b/>
          <w:bCs/>
          <w:rtl/>
        </w:rPr>
        <w:t xml:space="preserve"> צוות שיעסוק בנושא שותפויות רב</w:t>
      </w:r>
      <w:r w:rsidR="0051395D">
        <w:rPr>
          <w:rFonts w:hint="cs"/>
          <w:b/>
          <w:bCs/>
          <w:rtl/>
        </w:rPr>
        <w:t>-</w:t>
      </w:r>
      <w:r w:rsidRPr="003C3B26">
        <w:rPr>
          <w:rFonts w:hint="cs"/>
          <w:b/>
          <w:bCs/>
          <w:rtl/>
        </w:rPr>
        <w:t>מגזריות</w:t>
      </w:r>
      <w:r w:rsidRPr="003C3B26">
        <w:rPr>
          <w:rFonts w:hint="cs"/>
          <w:rtl/>
        </w:rPr>
        <w:t xml:space="preserve"> - בראש הצוות יעמוד נציג החשב הכללי במשרד האוצר וישתתפו בו נציגי</w:t>
      </w:r>
      <w:r w:rsidR="0051395D">
        <w:rPr>
          <w:rFonts w:hint="cs"/>
          <w:rtl/>
        </w:rPr>
        <w:t>ם</w:t>
      </w:r>
      <w:r w:rsidRPr="003C3B26">
        <w:rPr>
          <w:rFonts w:hint="cs"/>
          <w:rtl/>
        </w:rPr>
        <w:t xml:space="preserve"> משרד רה"ם, </w:t>
      </w:r>
      <w:r w:rsidR="0051395D">
        <w:rPr>
          <w:rFonts w:hint="cs"/>
          <w:rtl/>
        </w:rPr>
        <w:t>מ</w:t>
      </w:r>
      <w:r w:rsidRPr="003C3B26">
        <w:rPr>
          <w:rFonts w:hint="cs"/>
          <w:rtl/>
        </w:rPr>
        <w:t>המגזר העסקי ו</w:t>
      </w:r>
      <w:r w:rsidR="0051395D">
        <w:rPr>
          <w:rFonts w:hint="cs"/>
          <w:rtl/>
        </w:rPr>
        <w:t>מ</w:t>
      </w:r>
      <w:r w:rsidRPr="003C3B26">
        <w:rPr>
          <w:rFonts w:hint="cs"/>
          <w:rtl/>
        </w:rPr>
        <w:t>פורום הקרנות הפילנתרופיות בישראל. הצוות יעסוק בתיאום פעילויות סיוע, שיקום וצמיחה באזור הצפון.</w:t>
      </w:r>
    </w:p>
    <w:p w14:paraId="3FDD2B2D" w14:textId="77777777" w:rsidR="005C20E0" w:rsidRPr="003C3B26" w:rsidRDefault="005C20E0" w:rsidP="00EC58B6">
      <w:pPr>
        <w:spacing w:line="269" w:lineRule="auto"/>
        <w:ind w:left="-567"/>
        <w:rPr>
          <w:szCs w:val="20"/>
        </w:rPr>
      </w:pPr>
    </w:p>
    <w:p w14:paraId="22CE2E92" w14:textId="77777777" w:rsidR="005C20E0" w:rsidRPr="003C3B26" w:rsidRDefault="005C20E0" w:rsidP="00EC58B6">
      <w:pPr>
        <w:pStyle w:val="af"/>
        <w:numPr>
          <w:ilvl w:val="0"/>
          <w:numId w:val="27"/>
        </w:numPr>
        <w:spacing w:line="269" w:lineRule="auto"/>
      </w:pPr>
      <w:r w:rsidRPr="003C3B26">
        <w:rPr>
          <w:rFonts w:hint="cs"/>
          <w:rtl/>
        </w:rPr>
        <w:t>תקציב ההחלטה</w:t>
      </w:r>
      <w:r w:rsidR="0051395D">
        <w:rPr>
          <w:rFonts w:hint="cs"/>
          <w:rtl/>
        </w:rPr>
        <w:t>:</w:t>
      </w:r>
      <w:r w:rsidRPr="003C3B26">
        <w:rPr>
          <w:rFonts w:hint="cs"/>
          <w:rtl/>
        </w:rPr>
        <w:t xml:space="preserve"> נקבע כי לצורך מימון הוצאות לטווח </w:t>
      </w:r>
      <w:proofErr w:type="spellStart"/>
      <w:r w:rsidRPr="003C3B26">
        <w:rPr>
          <w:rFonts w:hint="cs"/>
          <w:rtl/>
        </w:rPr>
        <w:t>המ</w:t>
      </w:r>
      <w:r w:rsidR="0051395D">
        <w:rPr>
          <w:rFonts w:hint="cs"/>
          <w:rtl/>
        </w:rPr>
        <w:t>י</w:t>
      </w:r>
      <w:r w:rsidRPr="003C3B26">
        <w:rPr>
          <w:rFonts w:hint="cs"/>
          <w:rtl/>
        </w:rPr>
        <w:t>ידי</w:t>
      </w:r>
      <w:proofErr w:type="spellEnd"/>
      <w:r w:rsidRPr="003C3B26">
        <w:rPr>
          <w:rFonts w:hint="cs"/>
          <w:rtl/>
        </w:rPr>
        <w:t xml:space="preserve"> יוקצה סך של 940 מיליון ש"ח בשנת 2024, חלקו תוספתי וחלקו מתקציבי המשרדים הקיימים. </w:t>
      </w:r>
      <w:r w:rsidR="0051395D">
        <w:rPr>
          <w:rFonts w:hint="cs"/>
          <w:rtl/>
        </w:rPr>
        <w:t xml:space="preserve">כמו </w:t>
      </w:r>
      <w:r w:rsidRPr="003C3B26">
        <w:rPr>
          <w:rFonts w:hint="cs"/>
          <w:rtl/>
        </w:rPr>
        <w:t>כן נקבע כי משרדי הממשלה יהיו רשאים לדחות את יישומם של צעדים שנכללו בהחלטה, בהסכמת מנכ"ל משרד רה"ם וראש מטה היישום ובאישור אגף התקציבים במשרד האוצר, בכפוף להליכים הקבועים בחוק יסודות התקציב</w:t>
      </w:r>
      <w:r w:rsidR="00832E73">
        <w:rPr>
          <w:rFonts w:hint="cs"/>
          <w:rtl/>
        </w:rPr>
        <w:t>, התשמ"ה-1985</w:t>
      </w:r>
      <w:r w:rsidRPr="003C3B26">
        <w:rPr>
          <w:rFonts w:hint="cs"/>
          <w:rtl/>
        </w:rPr>
        <w:t>. לצורך תקצוב המתווה הרב-שנתי לשיקום ו</w:t>
      </w:r>
      <w:r w:rsidR="00832E73">
        <w:rPr>
          <w:rFonts w:hint="cs"/>
          <w:rtl/>
        </w:rPr>
        <w:t>ל</w:t>
      </w:r>
      <w:r w:rsidRPr="003C3B26">
        <w:rPr>
          <w:rFonts w:hint="cs"/>
          <w:rtl/>
        </w:rPr>
        <w:t>פיתוח</w:t>
      </w:r>
      <w:r w:rsidR="00832E73">
        <w:rPr>
          <w:rFonts w:hint="cs"/>
          <w:rtl/>
        </w:rPr>
        <w:t xml:space="preserve"> של</w:t>
      </w:r>
      <w:r w:rsidRPr="003C3B26">
        <w:rPr>
          <w:rFonts w:hint="cs"/>
          <w:rtl/>
        </w:rPr>
        <w:t xml:space="preserve"> הצפון, יביא שר האוצר לאישור הממשלה בתוך 90 יום הצעת החלטה בדבר הקצאה של 3 מיליארד ש"ח </w:t>
      </w:r>
      <w:r w:rsidR="00832E73">
        <w:rPr>
          <w:rFonts w:hint="cs"/>
          <w:rtl/>
        </w:rPr>
        <w:t>בצירוף פירוט של</w:t>
      </w:r>
      <w:r w:rsidRPr="003C3B26">
        <w:rPr>
          <w:rFonts w:hint="cs"/>
          <w:rtl/>
        </w:rPr>
        <w:t xml:space="preserve"> מקורות התקציב למימון ההצעה. עוד צוין בהחלטה כי משרד הביטחון יקצה, במסגרת תוכניות קיימות, סך של 1.4 מיליארד ש"ח לצורך מיגון מוסדות חינוך ומבני מגורים בשנת 2024, ו</w:t>
      </w:r>
      <w:r w:rsidR="00832E73">
        <w:rPr>
          <w:rFonts w:hint="cs"/>
          <w:rtl/>
        </w:rPr>
        <w:t xml:space="preserve">כי בשנים 2024 - 2025 הוא יקצה, בפריסה שווה, </w:t>
      </w:r>
      <w:r w:rsidRPr="003C3B26">
        <w:rPr>
          <w:rFonts w:hint="cs"/>
          <w:rtl/>
        </w:rPr>
        <w:t xml:space="preserve">סך של 500 מיליון ש"ח, לצורך הקצאת רכיבי ביטחון יישוביים. באוגוסט 2024 החליטה הממשלה לקצץ את התקציב שהוקצה למימון הוצאות בטווח </w:t>
      </w:r>
      <w:proofErr w:type="spellStart"/>
      <w:r w:rsidRPr="003C3B26">
        <w:rPr>
          <w:rFonts w:hint="cs"/>
          <w:rtl/>
        </w:rPr>
        <w:t>המ</w:t>
      </w:r>
      <w:r w:rsidR="00DD1C52">
        <w:rPr>
          <w:rFonts w:hint="cs"/>
          <w:rtl/>
        </w:rPr>
        <w:t>י</w:t>
      </w:r>
      <w:r w:rsidRPr="003C3B26">
        <w:rPr>
          <w:rFonts w:hint="cs"/>
          <w:rtl/>
        </w:rPr>
        <w:t>ידי</w:t>
      </w:r>
      <w:proofErr w:type="spellEnd"/>
      <w:r w:rsidRPr="003C3B26">
        <w:rPr>
          <w:rFonts w:hint="cs"/>
          <w:rtl/>
        </w:rPr>
        <w:t xml:space="preserve"> ב-136 מיליון ש"ח, והסכום הופחת ל-804 מיליון ש"ח. </w:t>
      </w:r>
    </w:p>
    <w:p w14:paraId="5ADD6CFB" w14:textId="77777777" w:rsidR="005C20E0" w:rsidRPr="003C3B26" w:rsidRDefault="005C20E0" w:rsidP="00EC58B6">
      <w:pPr>
        <w:spacing w:line="269" w:lineRule="auto"/>
        <w:ind w:left="-567"/>
        <w:rPr>
          <w:szCs w:val="20"/>
          <w:rtl/>
        </w:rPr>
      </w:pPr>
    </w:p>
    <w:p w14:paraId="7BAAC022" w14:textId="77777777" w:rsidR="005C20E0" w:rsidRPr="003C3B26" w:rsidRDefault="005C20E0" w:rsidP="00EC58B6">
      <w:pPr>
        <w:spacing w:line="269" w:lineRule="auto"/>
        <w:rPr>
          <w:b/>
          <w:bCs/>
          <w:rtl/>
        </w:rPr>
      </w:pPr>
      <w:r w:rsidRPr="003C3B26">
        <w:rPr>
          <w:rFonts w:hint="cs"/>
          <w:b/>
          <w:bCs/>
          <w:rtl/>
        </w:rPr>
        <w:t>עולה אפוא כי התקציב שאישרה הממשלה לביצוע התוכנית לשיקום ו</w:t>
      </w:r>
      <w:r w:rsidR="00CD68E3">
        <w:rPr>
          <w:rFonts w:hint="cs"/>
          <w:b/>
          <w:bCs/>
          <w:rtl/>
        </w:rPr>
        <w:t>ל</w:t>
      </w:r>
      <w:r w:rsidRPr="003C3B26">
        <w:rPr>
          <w:rFonts w:hint="cs"/>
          <w:b/>
          <w:bCs/>
          <w:rtl/>
        </w:rPr>
        <w:t xml:space="preserve">פיתוח הצפון </w:t>
      </w:r>
      <w:r w:rsidR="00DD1C52">
        <w:rPr>
          <w:rFonts w:hint="cs"/>
          <w:b/>
          <w:bCs/>
          <w:rtl/>
        </w:rPr>
        <w:t>הוא</w:t>
      </w:r>
      <w:r w:rsidRPr="003C3B26">
        <w:rPr>
          <w:rFonts w:hint="cs"/>
          <w:b/>
          <w:bCs/>
          <w:rtl/>
        </w:rPr>
        <w:t xml:space="preserve"> כ-3.8 מיליארד ש"ח, בעוד שהתקציב על פי הצעת משרד הפנים </w:t>
      </w:r>
      <w:r w:rsidR="00DD1C52">
        <w:rPr>
          <w:rFonts w:hint="cs"/>
          <w:b/>
          <w:bCs/>
          <w:rtl/>
        </w:rPr>
        <w:t>היה</w:t>
      </w:r>
      <w:r w:rsidRPr="003C3B26">
        <w:rPr>
          <w:rFonts w:hint="cs"/>
          <w:b/>
          <w:bCs/>
          <w:rtl/>
        </w:rPr>
        <w:t xml:space="preserve"> כ-3 מיליארד ש"ח. סכומים אלה אינם כוללים תקציבים שצוין בשתי ההצעות שיוקצו מתקציב משרד הביטחון במסגרת תוכניות קיימות. </w:t>
      </w:r>
    </w:p>
    <w:p w14:paraId="6099C838" w14:textId="77777777" w:rsidR="005C20E0" w:rsidRPr="003C3B26" w:rsidRDefault="005C20E0" w:rsidP="00EC58B6">
      <w:pPr>
        <w:spacing w:line="269" w:lineRule="auto"/>
        <w:ind w:left="-567"/>
        <w:rPr>
          <w:szCs w:val="20"/>
          <w:rtl/>
        </w:rPr>
      </w:pPr>
    </w:p>
    <w:p w14:paraId="06A2ED88" w14:textId="77777777" w:rsidR="005C20E0" w:rsidRPr="003C3B26" w:rsidRDefault="005C20E0" w:rsidP="00EC58B6">
      <w:pPr>
        <w:pStyle w:val="4"/>
        <w:spacing w:before="0" w:line="269" w:lineRule="auto"/>
        <w:rPr>
          <w:rtl/>
        </w:rPr>
      </w:pPr>
      <w:r w:rsidRPr="003C3B26">
        <w:rPr>
          <w:rFonts w:hint="cs"/>
          <w:rtl/>
        </w:rPr>
        <w:t xml:space="preserve">החלטת הממשלה </w:t>
      </w:r>
      <w:r w:rsidR="003E38BA">
        <w:rPr>
          <w:rFonts w:hint="cs"/>
          <w:rtl/>
        </w:rPr>
        <w:t>לעומת</w:t>
      </w:r>
      <w:r w:rsidRPr="003C3B26">
        <w:rPr>
          <w:rFonts w:hint="cs"/>
          <w:rtl/>
        </w:rPr>
        <w:t xml:space="preserve"> הצעת ההחלטה של משרד הפנים</w:t>
      </w:r>
    </w:p>
    <w:p w14:paraId="337F1E13" w14:textId="77777777" w:rsidR="005C20E0" w:rsidRPr="003C3B26" w:rsidRDefault="005C20E0" w:rsidP="00EC58B6">
      <w:pPr>
        <w:spacing w:line="269" w:lineRule="auto"/>
        <w:rPr>
          <w:rtl/>
        </w:rPr>
      </w:pPr>
    </w:p>
    <w:p w14:paraId="2EB18410" w14:textId="77777777" w:rsidR="005C20E0" w:rsidRPr="003C3B26" w:rsidRDefault="005C20E0" w:rsidP="00EC58B6">
      <w:pPr>
        <w:spacing w:line="269" w:lineRule="auto"/>
        <w:rPr>
          <w:highlight w:val="yellow"/>
          <w:rtl/>
        </w:rPr>
      </w:pPr>
      <w:r w:rsidRPr="003C3B26">
        <w:rPr>
          <w:rFonts w:hint="eastAsia"/>
          <w:rtl/>
        </w:rPr>
        <w:t>היקף</w:t>
      </w:r>
      <w:r w:rsidRPr="003C3B26">
        <w:rPr>
          <w:rtl/>
        </w:rPr>
        <w:t xml:space="preserve"> </w:t>
      </w:r>
      <w:r w:rsidRPr="003C3B26">
        <w:rPr>
          <w:rFonts w:hint="eastAsia"/>
          <w:rtl/>
        </w:rPr>
        <w:t>התוכנית</w:t>
      </w:r>
      <w:r w:rsidRPr="003C3B26">
        <w:rPr>
          <w:rtl/>
        </w:rPr>
        <w:t xml:space="preserve"> </w:t>
      </w:r>
      <w:r w:rsidRPr="003C3B26">
        <w:rPr>
          <w:rFonts w:hint="eastAsia"/>
          <w:rtl/>
        </w:rPr>
        <w:t>שאישרה</w:t>
      </w:r>
      <w:r w:rsidRPr="003C3B26">
        <w:rPr>
          <w:rtl/>
        </w:rPr>
        <w:t xml:space="preserve"> </w:t>
      </w:r>
      <w:r w:rsidRPr="003C3B26">
        <w:rPr>
          <w:rFonts w:hint="eastAsia"/>
          <w:rtl/>
        </w:rPr>
        <w:t>הממשלה</w:t>
      </w:r>
      <w:r w:rsidRPr="003C3B26">
        <w:rPr>
          <w:rtl/>
        </w:rPr>
        <w:t xml:space="preserve"> </w:t>
      </w:r>
      <w:r w:rsidRPr="003C3B26">
        <w:rPr>
          <w:rFonts w:hint="eastAsia"/>
          <w:rtl/>
        </w:rPr>
        <w:t>מצומצם</w:t>
      </w:r>
      <w:r w:rsidRPr="003C3B26">
        <w:rPr>
          <w:rtl/>
        </w:rPr>
        <w:t xml:space="preserve"> </w:t>
      </w:r>
      <w:r w:rsidR="003E38BA">
        <w:rPr>
          <w:rFonts w:hint="cs"/>
          <w:rtl/>
        </w:rPr>
        <w:t>יחסית</w:t>
      </w:r>
      <w:r w:rsidRPr="003C3B26">
        <w:rPr>
          <w:rtl/>
        </w:rPr>
        <w:t xml:space="preserve"> לתוכנית </w:t>
      </w:r>
      <w:r w:rsidR="003E38BA">
        <w:rPr>
          <w:rFonts w:hint="cs"/>
          <w:rtl/>
        </w:rPr>
        <w:t>שגיבשה</w:t>
      </w:r>
      <w:r w:rsidRPr="003C3B26">
        <w:rPr>
          <w:rtl/>
        </w:rPr>
        <w:t xml:space="preserve"> ועדת המנכ"לים בהובלת משרד הפנים</w:t>
      </w:r>
      <w:r w:rsidR="003E38BA">
        <w:rPr>
          <w:rFonts w:hint="cs"/>
          <w:rtl/>
        </w:rPr>
        <w:t>, וזאת</w:t>
      </w:r>
      <w:r w:rsidRPr="003C3B26">
        <w:rPr>
          <w:rtl/>
        </w:rPr>
        <w:t xml:space="preserve"> בכמה היבטים</w:t>
      </w:r>
      <w:r w:rsidRPr="003C3B26">
        <w:rPr>
          <w:rFonts w:hint="cs"/>
          <w:rtl/>
        </w:rPr>
        <w:t xml:space="preserve">, </w:t>
      </w:r>
      <w:r w:rsidR="003E38BA">
        <w:rPr>
          <w:rFonts w:hint="cs"/>
          <w:rtl/>
        </w:rPr>
        <w:t>כמפורט להלן בלוח</w:t>
      </w:r>
      <w:r w:rsidRPr="003C3B26">
        <w:rPr>
          <w:rFonts w:hint="cs"/>
          <w:rtl/>
        </w:rPr>
        <w:t>.</w:t>
      </w:r>
      <w:r w:rsidRPr="003C3B26">
        <w:rPr>
          <w:rtl/>
        </w:rPr>
        <w:t xml:space="preserve"> </w:t>
      </w:r>
    </w:p>
    <w:p w14:paraId="6B242663" w14:textId="77777777" w:rsidR="005C20E0" w:rsidRPr="003C3B26" w:rsidRDefault="005C20E0" w:rsidP="00EC58B6">
      <w:pPr>
        <w:spacing w:line="269" w:lineRule="auto"/>
        <w:ind w:left="-567"/>
        <w:rPr>
          <w:szCs w:val="20"/>
          <w:rtl/>
        </w:rPr>
      </w:pPr>
    </w:p>
    <w:p w14:paraId="64E1963B" w14:textId="77777777" w:rsidR="004C4A35" w:rsidRDefault="004C4A35">
      <w:pPr>
        <w:bidi w:val="0"/>
        <w:spacing w:after="200" w:line="276" w:lineRule="auto"/>
        <w:rPr>
          <w:rtl/>
        </w:rPr>
      </w:pPr>
      <w:r>
        <w:rPr>
          <w:rtl/>
        </w:rPr>
        <w:br w:type="page"/>
      </w:r>
    </w:p>
    <w:p w14:paraId="3D4D2F6C" w14:textId="77777777" w:rsidR="005C20E0" w:rsidRPr="003C3B26" w:rsidRDefault="005C20E0" w:rsidP="00EC58B6">
      <w:pPr>
        <w:spacing w:line="269" w:lineRule="auto"/>
        <w:jc w:val="center"/>
        <w:rPr>
          <w:b/>
          <w:bCs/>
          <w:rtl/>
        </w:rPr>
      </w:pPr>
      <w:r w:rsidRPr="002C1EF0">
        <w:rPr>
          <w:rFonts w:hint="cs"/>
          <w:rtl/>
        </w:rPr>
        <w:lastRenderedPageBreak/>
        <w:t>לוח 3:</w:t>
      </w:r>
      <w:r w:rsidRPr="003C3B26">
        <w:rPr>
          <w:rFonts w:hint="cs"/>
          <w:b/>
          <w:bCs/>
          <w:rtl/>
        </w:rPr>
        <w:t xml:space="preserve"> הבדלים מרכזיים בין החלטת הממשלה בעניין מתן מענה ליישובי הצפון במלחמת "חרבות ברזל" ובין הצעת ההחלטה בעניין זה בהובלת משרד הפנים </w:t>
      </w:r>
    </w:p>
    <w:tbl>
      <w:tblPr>
        <w:tblStyle w:val="13"/>
        <w:bidiVisual/>
        <w:tblW w:w="0" w:type="auto"/>
        <w:tblLook w:val="04A0" w:firstRow="1" w:lastRow="0" w:firstColumn="1" w:lastColumn="0" w:noHBand="0" w:noVBand="1"/>
      </w:tblPr>
      <w:tblGrid>
        <w:gridCol w:w="2737"/>
        <w:gridCol w:w="2737"/>
        <w:gridCol w:w="2737"/>
      </w:tblGrid>
      <w:tr w:rsidR="005C20E0" w:rsidRPr="00B6780A" w14:paraId="635EBFBB" w14:textId="77777777" w:rsidTr="00B17F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37" w:type="dxa"/>
          </w:tcPr>
          <w:p w14:paraId="552121D8" w14:textId="77777777" w:rsidR="005C20E0" w:rsidRPr="00B6780A" w:rsidRDefault="005C20E0" w:rsidP="00EC58B6">
            <w:pPr>
              <w:spacing w:line="269" w:lineRule="auto"/>
              <w:jc w:val="center"/>
              <w:rPr>
                <w:sz w:val="22"/>
                <w:szCs w:val="22"/>
                <w:rtl/>
              </w:rPr>
            </w:pPr>
          </w:p>
        </w:tc>
        <w:tc>
          <w:tcPr>
            <w:tcW w:w="2737" w:type="dxa"/>
          </w:tcPr>
          <w:p w14:paraId="731C2C9D" w14:textId="77777777" w:rsidR="005C20E0" w:rsidRPr="00B6780A" w:rsidRDefault="005C20E0" w:rsidP="00EC58B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החלטת הממשלה</w:t>
            </w:r>
          </w:p>
        </w:tc>
        <w:tc>
          <w:tcPr>
            <w:tcW w:w="2737" w:type="dxa"/>
          </w:tcPr>
          <w:p w14:paraId="1AE87860" w14:textId="77777777" w:rsidR="005C20E0" w:rsidRPr="00B6780A" w:rsidRDefault="005C20E0" w:rsidP="00EC58B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הצעת ההחלטה בהובלת משרד הפנים</w:t>
            </w:r>
          </w:p>
        </w:tc>
      </w:tr>
      <w:tr w:rsidR="005C20E0" w:rsidRPr="00B6780A" w14:paraId="254B52DF" w14:textId="77777777" w:rsidTr="00800A4A">
        <w:tc>
          <w:tcPr>
            <w:cnfStyle w:val="001000000000" w:firstRow="0" w:lastRow="0" w:firstColumn="1" w:lastColumn="0" w:oddVBand="0" w:evenVBand="0" w:oddHBand="0" w:evenHBand="0" w:firstRowFirstColumn="0" w:firstRowLastColumn="0" w:lastRowFirstColumn="0" w:lastRowLastColumn="0"/>
            <w:tcW w:w="2737" w:type="dxa"/>
          </w:tcPr>
          <w:p w14:paraId="44EE665D" w14:textId="77777777" w:rsidR="005C20E0" w:rsidRPr="00B6780A" w:rsidRDefault="005C20E0" w:rsidP="00EC58B6">
            <w:pPr>
              <w:spacing w:line="269" w:lineRule="auto"/>
              <w:jc w:val="left"/>
              <w:rPr>
                <w:sz w:val="22"/>
                <w:szCs w:val="22"/>
                <w:rtl/>
              </w:rPr>
            </w:pPr>
            <w:r w:rsidRPr="00B6780A">
              <w:rPr>
                <w:rFonts w:hint="cs"/>
                <w:sz w:val="22"/>
                <w:szCs w:val="22"/>
                <w:rtl/>
              </w:rPr>
              <w:t xml:space="preserve">תחולה גיאוגרפית בטווח </w:t>
            </w:r>
            <w:proofErr w:type="spellStart"/>
            <w:r w:rsidRPr="00B6780A">
              <w:rPr>
                <w:rFonts w:hint="cs"/>
                <w:sz w:val="22"/>
                <w:szCs w:val="22"/>
                <w:rtl/>
              </w:rPr>
              <w:t>המ</w:t>
            </w:r>
            <w:r w:rsidR="00B6780A">
              <w:rPr>
                <w:rFonts w:hint="cs"/>
                <w:sz w:val="22"/>
                <w:szCs w:val="22"/>
                <w:rtl/>
              </w:rPr>
              <w:t>י</w:t>
            </w:r>
            <w:r w:rsidRPr="00B6780A">
              <w:rPr>
                <w:rFonts w:hint="cs"/>
                <w:sz w:val="22"/>
                <w:szCs w:val="22"/>
                <w:rtl/>
              </w:rPr>
              <w:t>ידי</w:t>
            </w:r>
            <w:proofErr w:type="spellEnd"/>
          </w:p>
        </w:tc>
        <w:tc>
          <w:tcPr>
            <w:tcW w:w="2737" w:type="dxa"/>
          </w:tcPr>
          <w:p w14:paraId="08D9DA2D" w14:textId="77777777" w:rsidR="005C20E0" w:rsidRPr="00B6780A"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עד 5 ק"מ</w:t>
            </w:r>
          </w:p>
          <w:p w14:paraId="2893A267" w14:textId="77777777" w:rsidR="005C20E0" w:rsidRPr="00B6780A"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מגבול לבנון</w:t>
            </w:r>
            <w:r w:rsidR="00B6780A">
              <w:rPr>
                <w:rFonts w:hint="cs"/>
                <w:sz w:val="22"/>
                <w:szCs w:val="22"/>
                <w:rtl/>
              </w:rPr>
              <w:t>.</w:t>
            </w:r>
          </w:p>
        </w:tc>
        <w:tc>
          <w:tcPr>
            <w:tcW w:w="2737" w:type="dxa"/>
          </w:tcPr>
          <w:p w14:paraId="42CA09C8" w14:textId="77777777" w:rsidR="005C20E0" w:rsidRPr="00B6780A"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עד 9 ק"מ</w:t>
            </w:r>
          </w:p>
          <w:p w14:paraId="5BE6189E" w14:textId="77777777" w:rsidR="005C20E0" w:rsidRPr="00B6780A"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מגבול לבנון ומגבול סוריה</w:t>
            </w:r>
            <w:r w:rsidR="00B6780A">
              <w:rPr>
                <w:rFonts w:hint="cs"/>
                <w:sz w:val="22"/>
                <w:szCs w:val="22"/>
                <w:rtl/>
              </w:rPr>
              <w:t>.</w:t>
            </w:r>
          </w:p>
        </w:tc>
      </w:tr>
      <w:tr w:rsidR="005C20E0" w:rsidRPr="00B6780A" w14:paraId="5FF0E52D" w14:textId="77777777" w:rsidTr="00800A4A">
        <w:tc>
          <w:tcPr>
            <w:cnfStyle w:val="001000000000" w:firstRow="0" w:lastRow="0" w:firstColumn="1" w:lastColumn="0" w:oddVBand="0" w:evenVBand="0" w:oddHBand="0" w:evenHBand="0" w:firstRowFirstColumn="0" w:firstRowLastColumn="0" w:lastRowFirstColumn="0" w:lastRowLastColumn="0"/>
            <w:tcW w:w="2737" w:type="dxa"/>
          </w:tcPr>
          <w:p w14:paraId="55B6F6F3" w14:textId="77777777" w:rsidR="005C20E0" w:rsidRPr="00B6780A" w:rsidRDefault="005C20E0" w:rsidP="00EC58B6">
            <w:pPr>
              <w:spacing w:line="269" w:lineRule="auto"/>
              <w:jc w:val="left"/>
              <w:rPr>
                <w:sz w:val="22"/>
                <w:szCs w:val="22"/>
                <w:rtl/>
              </w:rPr>
            </w:pPr>
            <w:r w:rsidRPr="00B6780A">
              <w:rPr>
                <w:rFonts w:hint="cs"/>
                <w:sz w:val="22"/>
                <w:szCs w:val="22"/>
                <w:rtl/>
              </w:rPr>
              <w:t xml:space="preserve">מספר היישובים שנכללים בהחלטה בטווח </w:t>
            </w:r>
            <w:proofErr w:type="spellStart"/>
            <w:r w:rsidRPr="00B6780A">
              <w:rPr>
                <w:rFonts w:hint="cs"/>
                <w:sz w:val="22"/>
                <w:szCs w:val="22"/>
                <w:rtl/>
              </w:rPr>
              <w:t>המי</w:t>
            </w:r>
            <w:r w:rsidR="00B6780A">
              <w:rPr>
                <w:rFonts w:hint="cs"/>
                <w:sz w:val="22"/>
                <w:szCs w:val="22"/>
                <w:rtl/>
              </w:rPr>
              <w:t>י</w:t>
            </w:r>
            <w:r w:rsidRPr="00B6780A">
              <w:rPr>
                <w:rFonts w:hint="cs"/>
                <w:sz w:val="22"/>
                <w:szCs w:val="22"/>
                <w:rtl/>
              </w:rPr>
              <w:t>די</w:t>
            </w:r>
            <w:proofErr w:type="spellEnd"/>
          </w:p>
        </w:tc>
        <w:tc>
          <w:tcPr>
            <w:tcW w:w="2737" w:type="dxa"/>
          </w:tcPr>
          <w:p w14:paraId="672C9C1F" w14:textId="77777777" w:rsidR="005C20E0" w:rsidRPr="00B6780A"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50</w:t>
            </w:r>
          </w:p>
        </w:tc>
        <w:tc>
          <w:tcPr>
            <w:tcW w:w="2737" w:type="dxa"/>
          </w:tcPr>
          <w:p w14:paraId="356E34EB" w14:textId="77777777" w:rsidR="005C20E0" w:rsidRPr="00B6780A"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112</w:t>
            </w:r>
          </w:p>
        </w:tc>
      </w:tr>
      <w:tr w:rsidR="005C20E0" w:rsidRPr="00B6780A" w14:paraId="2E0130D2" w14:textId="77777777" w:rsidTr="00800A4A">
        <w:tc>
          <w:tcPr>
            <w:cnfStyle w:val="001000000000" w:firstRow="0" w:lastRow="0" w:firstColumn="1" w:lastColumn="0" w:oddVBand="0" w:evenVBand="0" w:oddHBand="0" w:evenHBand="0" w:firstRowFirstColumn="0" w:firstRowLastColumn="0" w:lastRowFirstColumn="0" w:lastRowLastColumn="0"/>
            <w:tcW w:w="2737" w:type="dxa"/>
          </w:tcPr>
          <w:p w14:paraId="3794C5F7" w14:textId="77777777" w:rsidR="005C20E0" w:rsidRPr="00B6780A" w:rsidRDefault="005C20E0" w:rsidP="00EC58B6">
            <w:pPr>
              <w:spacing w:line="269" w:lineRule="auto"/>
              <w:jc w:val="left"/>
              <w:rPr>
                <w:sz w:val="22"/>
                <w:szCs w:val="22"/>
                <w:rtl/>
              </w:rPr>
            </w:pPr>
            <w:r w:rsidRPr="00B6780A">
              <w:rPr>
                <w:rFonts w:hint="cs"/>
                <w:sz w:val="22"/>
                <w:szCs w:val="22"/>
                <w:rtl/>
              </w:rPr>
              <w:t xml:space="preserve">מתן מענה לתושבים שהתפנו </w:t>
            </w:r>
            <w:r w:rsidR="00DF21E4" w:rsidRPr="00B6780A">
              <w:rPr>
                <w:rFonts w:hint="cs"/>
                <w:sz w:val="22"/>
                <w:szCs w:val="22"/>
                <w:rtl/>
              </w:rPr>
              <w:t>באופן עצמאי</w:t>
            </w:r>
          </w:p>
        </w:tc>
        <w:tc>
          <w:tcPr>
            <w:tcW w:w="2737" w:type="dxa"/>
          </w:tcPr>
          <w:p w14:paraId="617B6DAB" w14:textId="77777777" w:rsidR="005C20E0" w:rsidRPr="00B6780A"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לא</w:t>
            </w:r>
            <w:r w:rsidR="00DF21E4" w:rsidRPr="00B6780A">
              <w:rPr>
                <w:rFonts w:hint="cs"/>
                <w:sz w:val="22"/>
                <w:szCs w:val="22"/>
                <w:rtl/>
              </w:rPr>
              <w:t xml:space="preserve"> ניתן</w:t>
            </w:r>
            <w:r w:rsidRPr="00B6780A">
              <w:rPr>
                <w:rFonts w:hint="cs"/>
                <w:sz w:val="22"/>
                <w:szCs w:val="22"/>
                <w:rtl/>
              </w:rPr>
              <w:t xml:space="preserve"> מענה</w:t>
            </w:r>
            <w:r w:rsidR="00B6780A">
              <w:rPr>
                <w:rFonts w:hint="cs"/>
                <w:sz w:val="22"/>
                <w:szCs w:val="22"/>
                <w:rtl/>
              </w:rPr>
              <w:t>.</w:t>
            </w:r>
          </w:p>
        </w:tc>
        <w:tc>
          <w:tcPr>
            <w:tcW w:w="2737" w:type="dxa"/>
          </w:tcPr>
          <w:p w14:paraId="572B2A43" w14:textId="77777777" w:rsidR="005C20E0" w:rsidRPr="00B6780A" w:rsidRDefault="005C20E0" w:rsidP="00EC58B6">
            <w:pPr>
              <w:spacing w:line="269" w:lineRule="auto"/>
              <w:jc w:val="center"/>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ניתן מענה</w:t>
            </w:r>
            <w:r w:rsidR="00B6780A">
              <w:rPr>
                <w:rFonts w:hint="cs"/>
                <w:sz w:val="22"/>
                <w:szCs w:val="22"/>
                <w:rtl/>
              </w:rPr>
              <w:t>.</w:t>
            </w:r>
          </w:p>
        </w:tc>
      </w:tr>
      <w:tr w:rsidR="005C20E0" w:rsidRPr="00B6780A" w14:paraId="672CBB71" w14:textId="77777777" w:rsidTr="00800A4A">
        <w:tc>
          <w:tcPr>
            <w:cnfStyle w:val="001000000000" w:firstRow="0" w:lastRow="0" w:firstColumn="1" w:lastColumn="0" w:oddVBand="0" w:evenVBand="0" w:oddHBand="0" w:evenHBand="0" w:firstRowFirstColumn="0" w:firstRowLastColumn="0" w:lastRowFirstColumn="0" w:lastRowLastColumn="0"/>
            <w:tcW w:w="2737" w:type="dxa"/>
          </w:tcPr>
          <w:p w14:paraId="7EBAB204" w14:textId="77777777" w:rsidR="005C20E0" w:rsidRPr="00B6780A" w:rsidRDefault="005C20E0" w:rsidP="00EC58B6">
            <w:pPr>
              <w:spacing w:line="269" w:lineRule="auto"/>
              <w:jc w:val="left"/>
              <w:rPr>
                <w:sz w:val="22"/>
                <w:szCs w:val="22"/>
                <w:rtl/>
              </w:rPr>
            </w:pPr>
            <w:r w:rsidRPr="00B6780A">
              <w:rPr>
                <w:rFonts w:hint="cs"/>
                <w:sz w:val="22"/>
                <w:szCs w:val="22"/>
                <w:rtl/>
              </w:rPr>
              <w:t xml:space="preserve">תקציב ההחלטה בטווח </w:t>
            </w:r>
            <w:proofErr w:type="spellStart"/>
            <w:r w:rsidRPr="00B6780A">
              <w:rPr>
                <w:rFonts w:hint="cs"/>
                <w:sz w:val="22"/>
                <w:szCs w:val="22"/>
                <w:rtl/>
              </w:rPr>
              <w:t>המ</w:t>
            </w:r>
            <w:r w:rsidR="00B6780A">
              <w:rPr>
                <w:rFonts w:hint="cs"/>
                <w:sz w:val="22"/>
                <w:szCs w:val="22"/>
                <w:rtl/>
              </w:rPr>
              <w:t>י</w:t>
            </w:r>
            <w:r w:rsidRPr="00B6780A">
              <w:rPr>
                <w:rFonts w:hint="cs"/>
                <w:sz w:val="22"/>
                <w:szCs w:val="22"/>
                <w:rtl/>
              </w:rPr>
              <w:t>ידי</w:t>
            </w:r>
            <w:proofErr w:type="spellEnd"/>
            <w:r w:rsidRPr="00B6780A">
              <w:rPr>
                <w:rFonts w:hint="cs"/>
                <w:sz w:val="22"/>
                <w:szCs w:val="22"/>
                <w:rtl/>
              </w:rPr>
              <w:t xml:space="preserve"> (לשנת 2024)</w:t>
            </w:r>
          </w:p>
        </w:tc>
        <w:tc>
          <w:tcPr>
            <w:tcW w:w="2737" w:type="dxa"/>
          </w:tcPr>
          <w:p w14:paraId="5B4C3977" w14:textId="77777777" w:rsidR="005C20E0" w:rsidRPr="00B6780A" w:rsidRDefault="005C20E0" w:rsidP="00EC58B6">
            <w:pPr>
              <w:pStyle w:val="af"/>
              <w:numPr>
                <w:ilvl w:val="0"/>
                <w:numId w:val="14"/>
              </w:numPr>
              <w:spacing w:line="269" w:lineRule="auto"/>
              <w:ind w:left="267" w:hanging="267"/>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 xml:space="preserve">804 מיליון ש"ח. </w:t>
            </w:r>
          </w:p>
          <w:p w14:paraId="1645675F" w14:textId="77777777" w:rsidR="005C20E0" w:rsidRPr="00B6780A" w:rsidRDefault="005C20E0" w:rsidP="00EC58B6">
            <w:pPr>
              <w:pStyle w:val="af"/>
              <w:numPr>
                <w:ilvl w:val="0"/>
                <w:numId w:val="14"/>
              </w:numPr>
              <w:spacing w:line="269" w:lineRule="auto"/>
              <w:ind w:left="267" w:hanging="267"/>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 xml:space="preserve">חלק מסכום זה </w:t>
            </w:r>
            <w:r w:rsidR="00DF21E4" w:rsidRPr="00B6780A">
              <w:rPr>
                <w:rFonts w:hint="cs"/>
                <w:sz w:val="22"/>
                <w:szCs w:val="22"/>
                <w:rtl/>
              </w:rPr>
              <w:t>ה</w:t>
            </w:r>
            <w:r w:rsidR="00B6780A">
              <w:rPr>
                <w:rFonts w:hint="cs"/>
                <w:sz w:val="22"/>
                <w:szCs w:val="22"/>
                <w:rtl/>
              </w:rPr>
              <w:t>ו</w:t>
            </w:r>
            <w:r w:rsidR="00DF21E4" w:rsidRPr="00B6780A">
              <w:rPr>
                <w:rFonts w:hint="cs"/>
                <w:sz w:val="22"/>
                <w:szCs w:val="22"/>
                <w:rtl/>
              </w:rPr>
              <w:t xml:space="preserve">א </w:t>
            </w:r>
            <w:r w:rsidRPr="00B6780A">
              <w:rPr>
                <w:rFonts w:hint="cs"/>
                <w:sz w:val="22"/>
                <w:szCs w:val="22"/>
                <w:rtl/>
              </w:rPr>
              <w:t>תוספתי, וחלק</w:t>
            </w:r>
            <w:r w:rsidR="00DF21E4" w:rsidRPr="00B6780A">
              <w:rPr>
                <w:rFonts w:hint="cs"/>
                <w:sz w:val="22"/>
                <w:szCs w:val="22"/>
                <w:rtl/>
              </w:rPr>
              <w:t>ו יוקצה</w:t>
            </w:r>
            <w:r w:rsidRPr="00B6780A">
              <w:rPr>
                <w:rFonts w:hint="cs"/>
                <w:sz w:val="22"/>
                <w:szCs w:val="22"/>
                <w:rtl/>
              </w:rPr>
              <w:t xml:space="preserve"> מתקציבי משרדי הממשלה הקיימים.</w:t>
            </w:r>
          </w:p>
          <w:p w14:paraId="7F9B5284" w14:textId="77777777" w:rsidR="005C20E0" w:rsidRPr="00B6780A" w:rsidRDefault="005C20E0" w:rsidP="00EC58B6">
            <w:pPr>
              <w:pStyle w:val="af"/>
              <w:numPr>
                <w:ilvl w:val="0"/>
                <w:numId w:val="14"/>
              </w:numPr>
              <w:spacing w:line="269" w:lineRule="auto"/>
              <w:ind w:left="267" w:hanging="267"/>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ניתנה למשרדים</w:t>
            </w:r>
            <w:r w:rsidR="007A74FA" w:rsidRPr="00B6780A">
              <w:rPr>
                <w:rFonts w:hint="cs"/>
                <w:sz w:val="22"/>
                <w:szCs w:val="22"/>
                <w:rtl/>
              </w:rPr>
              <w:t xml:space="preserve"> האפשרות</w:t>
            </w:r>
            <w:r w:rsidRPr="00B6780A">
              <w:rPr>
                <w:rFonts w:hint="cs"/>
                <w:sz w:val="22"/>
                <w:szCs w:val="22"/>
                <w:rtl/>
              </w:rPr>
              <w:t xml:space="preserve"> לדחות את יישום ההחלטה.</w:t>
            </w:r>
          </w:p>
        </w:tc>
        <w:tc>
          <w:tcPr>
            <w:tcW w:w="2737" w:type="dxa"/>
          </w:tcPr>
          <w:p w14:paraId="04B99C33" w14:textId="77777777" w:rsidR="005C20E0" w:rsidRPr="00B6780A" w:rsidRDefault="0095667E" w:rsidP="00EC58B6">
            <w:pPr>
              <w:pStyle w:val="af"/>
              <w:numPr>
                <w:ilvl w:val="0"/>
                <w:numId w:val="14"/>
              </w:numPr>
              <w:spacing w:line="269" w:lineRule="auto"/>
              <w:ind w:left="215" w:hanging="215"/>
              <w:jc w:val="left"/>
              <w:cnfStyle w:val="000000000000" w:firstRow="0" w:lastRow="0" w:firstColumn="0" w:lastColumn="0" w:oddVBand="0" w:evenVBand="0" w:oddHBand="0" w:evenHBand="0" w:firstRowFirstColumn="0" w:firstRowLastColumn="0" w:lastRowFirstColumn="0" w:lastRowLastColumn="0"/>
              <w:rPr>
                <w:sz w:val="22"/>
                <w:szCs w:val="22"/>
                <w:rtl/>
              </w:rPr>
            </w:pPr>
            <w:r>
              <w:rPr>
                <w:rFonts w:hint="cs"/>
                <w:sz w:val="22"/>
                <w:szCs w:val="22"/>
                <w:rtl/>
              </w:rPr>
              <w:t>כ-</w:t>
            </w:r>
            <w:r w:rsidR="005C20E0" w:rsidRPr="00B6780A">
              <w:rPr>
                <w:rFonts w:hint="cs"/>
                <w:sz w:val="22"/>
                <w:szCs w:val="22"/>
                <w:rtl/>
              </w:rPr>
              <w:t>1 מיליארד ש"ח.</w:t>
            </w:r>
          </w:p>
          <w:p w14:paraId="5FAA08F2" w14:textId="77777777" w:rsidR="005C20E0" w:rsidRPr="00B6780A" w:rsidRDefault="005C20E0" w:rsidP="00EC58B6">
            <w:pPr>
              <w:pStyle w:val="af"/>
              <w:numPr>
                <w:ilvl w:val="0"/>
                <w:numId w:val="14"/>
              </w:numPr>
              <w:spacing w:line="269" w:lineRule="auto"/>
              <w:ind w:left="215" w:hanging="215"/>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כל הסכום תוספתי.</w:t>
            </w:r>
          </w:p>
          <w:p w14:paraId="19262381" w14:textId="77777777" w:rsidR="005C20E0" w:rsidRPr="00B6780A" w:rsidRDefault="005C20E0" w:rsidP="00EC58B6">
            <w:pPr>
              <w:pStyle w:val="af"/>
              <w:numPr>
                <w:ilvl w:val="0"/>
                <w:numId w:val="14"/>
              </w:numPr>
              <w:spacing w:line="269" w:lineRule="auto"/>
              <w:ind w:left="215" w:hanging="215"/>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ללא אפשרות לדחות את יישום ההחלטה.</w:t>
            </w:r>
          </w:p>
        </w:tc>
      </w:tr>
      <w:tr w:rsidR="005C20E0" w:rsidRPr="00B6780A" w14:paraId="428CC68A" w14:textId="77777777" w:rsidTr="00800A4A">
        <w:tc>
          <w:tcPr>
            <w:cnfStyle w:val="001000000000" w:firstRow="0" w:lastRow="0" w:firstColumn="1" w:lastColumn="0" w:oddVBand="0" w:evenVBand="0" w:oddHBand="0" w:evenHBand="0" w:firstRowFirstColumn="0" w:firstRowLastColumn="0" w:lastRowFirstColumn="0" w:lastRowLastColumn="0"/>
            <w:tcW w:w="2737" w:type="dxa"/>
          </w:tcPr>
          <w:p w14:paraId="3A1FC501" w14:textId="77777777" w:rsidR="005C20E0" w:rsidRPr="00B6780A" w:rsidRDefault="005C20E0" w:rsidP="00EC58B6">
            <w:pPr>
              <w:spacing w:line="269" w:lineRule="auto"/>
              <w:jc w:val="left"/>
              <w:rPr>
                <w:sz w:val="22"/>
                <w:szCs w:val="22"/>
                <w:rtl/>
              </w:rPr>
            </w:pPr>
            <w:r w:rsidRPr="00B6780A">
              <w:rPr>
                <w:rFonts w:hint="cs"/>
                <w:sz w:val="22"/>
                <w:szCs w:val="22"/>
                <w:rtl/>
              </w:rPr>
              <w:t>תחולה גיאוגרפית בטווח הבינוני והארוך</w:t>
            </w:r>
          </w:p>
        </w:tc>
        <w:tc>
          <w:tcPr>
            <w:tcW w:w="2737" w:type="dxa"/>
          </w:tcPr>
          <w:p w14:paraId="6FD580DE" w14:textId="77777777" w:rsidR="005C20E0" w:rsidRPr="00B6780A" w:rsidRDefault="005C20E0" w:rsidP="00EC58B6">
            <w:pPr>
              <w:pStyle w:val="af"/>
              <w:numPr>
                <w:ilvl w:val="0"/>
                <w:numId w:val="14"/>
              </w:numPr>
              <w:spacing w:line="269" w:lineRule="auto"/>
              <w:ind w:left="267" w:hanging="267"/>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עד 9 ק"מ מגבול לבנון ומגבול סוריה</w:t>
            </w:r>
            <w:r w:rsidR="00B6780A">
              <w:rPr>
                <w:rFonts w:hint="cs"/>
                <w:sz w:val="22"/>
                <w:szCs w:val="22"/>
                <w:rtl/>
              </w:rPr>
              <w:t>.</w:t>
            </w:r>
          </w:p>
        </w:tc>
        <w:tc>
          <w:tcPr>
            <w:tcW w:w="2737" w:type="dxa"/>
          </w:tcPr>
          <w:p w14:paraId="6CBDA5C1" w14:textId="77777777" w:rsidR="005C20E0" w:rsidRPr="00B6780A" w:rsidRDefault="005C20E0" w:rsidP="00EC58B6">
            <w:pPr>
              <w:pStyle w:val="af"/>
              <w:numPr>
                <w:ilvl w:val="0"/>
                <w:numId w:val="14"/>
              </w:numPr>
              <w:spacing w:line="269" w:lineRule="auto"/>
              <w:ind w:left="215" w:hanging="215"/>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עד 9 ק"מ מגבול לבנון ומגבול סוריה</w:t>
            </w:r>
            <w:r w:rsidR="00EB15C1" w:rsidRPr="00B6780A">
              <w:rPr>
                <w:rFonts w:hint="cs"/>
                <w:sz w:val="22"/>
                <w:szCs w:val="22"/>
                <w:rtl/>
              </w:rPr>
              <w:t>.</w:t>
            </w:r>
          </w:p>
        </w:tc>
      </w:tr>
      <w:tr w:rsidR="005C20E0" w:rsidRPr="00B6780A" w14:paraId="404BD67E" w14:textId="77777777" w:rsidTr="00800A4A">
        <w:tc>
          <w:tcPr>
            <w:cnfStyle w:val="001000000000" w:firstRow="0" w:lastRow="0" w:firstColumn="1" w:lastColumn="0" w:oddVBand="0" w:evenVBand="0" w:oddHBand="0" w:evenHBand="0" w:firstRowFirstColumn="0" w:firstRowLastColumn="0" w:lastRowFirstColumn="0" w:lastRowLastColumn="0"/>
            <w:tcW w:w="2737" w:type="dxa"/>
          </w:tcPr>
          <w:p w14:paraId="2DA9657D" w14:textId="77777777" w:rsidR="005C20E0" w:rsidRPr="00B6780A" w:rsidRDefault="005C20E0" w:rsidP="00EC58B6">
            <w:pPr>
              <w:spacing w:line="269" w:lineRule="auto"/>
              <w:jc w:val="left"/>
              <w:rPr>
                <w:sz w:val="22"/>
                <w:szCs w:val="22"/>
                <w:rtl/>
              </w:rPr>
            </w:pPr>
            <w:r w:rsidRPr="00B6780A">
              <w:rPr>
                <w:rFonts w:hint="cs"/>
                <w:sz w:val="22"/>
                <w:szCs w:val="22"/>
                <w:rtl/>
              </w:rPr>
              <w:t>תקציב ההחלטה בטווח הבינוני והארוך</w:t>
            </w:r>
          </w:p>
        </w:tc>
        <w:tc>
          <w:tcPr>
            <w:tcW w:w="2737" w:type="dxa"/>
          </w:tcPr>
          <w:p w14:paraId="56A73F94" w14:textId="77777777" w:rsidR="005C20E0" w:rsidRPr="00B6780A" w:rsidRDefault="005C20E0" w:rsidP="00EC58B6">
            <w:pPr>
              <w:pStyle w:val="af"/>
              <w:numPr>
                <w:ilvl w:val="0"/>
                <w:numId w:val="15"/>
              </w:numPr>
              <w:spacing w:line="269" w:lineRule="auto"/>
              <w:ind w:left="283"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3 מיליארד ש"ח.</w:t>
            </w:r>
          </w:p>
          <w:p w14:paraId="693F026E" w14:textId="77777777" w:rsidR="005C20E0" w:rsidRPr="00B6780A" w:rsidRDefault="00EB15C1" w:rsidP="00EC58B6">
            <w:pPr>
              <w:pStyle w:val="af"/>
              <w:numPr>
                <w:ilvl w:val="0"/>
                <w:numId w:val="15"/>
              </w:numPr>
              <w:spacing w:line="269" w:lineRule="auto"/>
              <w:ind w:left="283"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w:t>
            </w:r>
            <w:r w:rsidR="005C20E0" w:rsidRPr="00B6780A">
              <w:rPr>
                <w:rFonts w:hint="cs"/>
                <w:sz w:val="22"/>
                <w:szCs w:val="22"/>
                <w:rtl/>
              </w:rPr>
              <w:t xml:space="preserve">חלק </w:t>
            </w:r>
            <w:r w:rsidRPr="00B6780A">
              <w:rPr>
                <w:rFonts w:hint="cs"/>
                <w:sz w:val="22"/>
                <w:szCs w:val="22"/>
                <w:rtl/>
              </w:rPr>
              <w:t>ה</w:t>
            </w:r>
            <w:r w:rsidR="005C20E0" w:rsidRPr="00B6780A">
              <w:rPr>
                <w:rFonts w:hint="cs"/>
                <w:sz w:val="22"/>
                <w:szCs w:val="22"/>
                <w:rtl/>
              </w:rPr>
              <w:t>תוספתי - טרם נקבע.</w:t>
            </w:r>
          </w:p>
          <w:p w14:paraId="314D24DB" w14:textId="77777777" w:rsidR="005C20E0" w:rsidRPr="00B6780A" w:rsidRDefault="005C20E0" w:rsidP="00EC58B6">
            <w:pPr>
              <w:pStyle w:val="af"/>
              <w:numPr>
                <w:ilvl w:val="0"/>
                <w:numId w:val="15"/>
              </w:numPr>
              <w:spacing w:line="269" w:lineRule="auto"/>
              <w:ind w:left="283"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משך הפריסה - טרם נקבע.</w:t>
            </w:r>
          </w:p>
        </w:tc>
        <w:tc>
          <w:tcPr>
            <w:tcW w:w="2737" w:type="dxa"/>
          </w:tcPr>
          <w:p w14:paraId="778BB8CD" w14:textId="77777777" w:rsidR="005C20E0" w:rsidRPr="00B6780A" w:rsidRDefault="0095667E" w:rsidP="00EC58B6">
            <w:pPr>
              <w:pStyle w:val="af"/>
              <w:numPr>
                <w:ilvl w:val="0"/>
                <w:numId w:val="15"/>
              </w:numPr>
              <w:spacing w:line="269" w:lineRule="auto"/>
              <w:ind w:left="357"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Pr>
                <w:rFonts w:hint="cs"/>
                <w:sz w:val="22"/>
                <w:szCs w:val="22"/>
                <w:rtl/>
              </w:rPr>
              <w:t>כ-</w:t>
            </w:r>
            <w:r w:rsidR="005C20E0" w:rsidRPr="00B6780A">
              <w:rPr>
                <w:rFonts w:hint="cs"/>
                <w:sz w:val="22"/>
                <w:szCs w:val="22"/>
                <w:rtl/>
              </w:rPr>
              <w:t>2 מיליארד ש"ח.</w:t>
            </w:r>
          </w:p>
          <w:p w14:paraId="463D891B" w14:textId="77777777" w:rsidR="005C20E0" w:rsidRPr="00B6780A" w:rsidRDefault="005C20E0" w:rsidP="00EC58B6">
            <w:pPr>
              <w:pStyle w:val="af"/>
              <w:numPr>
                <w:ilvl w:val="0"/>
                <w:numId w:val="15"/>
              </w:numPr>
              <w:spacing w:line="269" w:lineRule="auto"/>
              <w:ind w:left="357"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כל הסכום תוספתי.</w:t>
            </w:r>
          </w:p>
          <w:p w14:paraId="41C1BBBB" w14:textId="77777777" w:rsidR="005C20E0" w:rsidRPr="00B6780A" w:rsidRDefault="005C20E0" w:rsidP="00EC58B6">
            <w:pPr>
              <w:pStyle w:val="af"/>
              <w:numPr>
                <w:ilvl w:val="0"/>
                <w:numId w:val="15"/>
              </w:numPr>
              <w:spacing w:line="269" w:lineRule="auto"/>
              <w:ind w:left="357"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 xml:space="preserve">משך הפריסה - </w:t>
            </w:r>
            <w:r w:rsidR="0095667E">
              <w:rPr>
                <w:rFonts w:hint="cs"/>
                <w:sz w:val="22"/>
                <w:szCs w:val="22"/>
                <w:rtl/>
              </w:rPr>
              <w:t>5 שנים</w:t>
            </w:r>
            <w:r w:rsidRPr="00B6780A">
              <w:rPr>
                <w:rFonts w:hint="cs"/>
                <w:sz w:val="22"/>
                <w:szCs w:val="22"/>
                <w:rtl/>
              </w:rPr>
              <w:t>.</w:t>
            </w:r>
          </w:p>
        </w:tc>
      </w:tr>
    </w:tbl>
    <w:p w14:paraId="38706648" w14:textId="77777777" w:rsidR="005C20E0" w:rsidRPr="003C3B26" w:rsidRDefault="00C96F4D" w:rsidP="00EC58B6">
      <w:pPr>
        <w:tabs>
          <w:tab w:val="left" w:pos="6766"/>
        </w:tabs>
        <w:spacing w:line="269" w:lineRule="auto"/>
        <w:rPr>
          <w:sz w:val="22"/>
          <w:szCs w:val="22"/>
          <w:rtl/>
        </w:rPr>
      </w:pPr>
      <w:r>
        <w:rPr>
          <w:rFonts w:hint="cs"/>
          <w:sz w:val="22"/>
          <w:szCs w:val="22"/>
          <w:rtl/>
        </w:rPr>
        <w:t>על פי נתוני</w:t>
      </w:r>
      <w:r w:rsidR="005C20E0" w:rsidRPr="003C3B26">
        <w:rPr>
          <w:rFonts w:hint="cs"/>
          <w:sz w:val="22"/>
          <w:szCs w:val="22"/>
          <w:rtl/>
        </w:rPr>
        <w:t xml:space="preserve"> משרד רה"ם ומשרד הפנים, בעיבוד משרד מבקר המדינה.</w:t>
      </w:r>
      <w:r w:rsidR="005C20E0" w:rsidRPr="003C3B26">
        <w:rPr>
          <w:sz w:val="22"/>
          <w:szCs w:val="22"/>
          <w:rtl/>
        </w:rPr>
        <w:tab/>
      </w:r>
    </w:p>
    <w:p w14:paraId="4B10AF13" w14:textId="77777777" w:rsidR="005C20E0" w:rsidRPr="003C3B26" w:rsidRDefault="005C20E0" w:rsidP="00EC58B6">
      <w:pPr>
        <w:spacing w:line="269" w:lineRule="auto"/>
        <w:ind w:left="-567"/>
        <w:rPr>
          <w:szCs w:val="20"/>
          <w:rtl/>
        </w:rPr>
      </w:pPr>
    </w:p>
    <w:p w14:paraId="5A193A5A" w14:textId="77777777" w:rsidR="005C20E0" w:rsidRPr="003C3B26" w:rsidRDefault="005C20E0" w:rsidP="00EC58B6">
      <w:pPr>
        <w:pStyle w:val="af"/>
        <w:numPr>
          <w:ilvl w:val="0"/>
          <w:numId w:val="28"/>
        </w:numPr>
        <w:spacing w:line="269" w:lineRule="auto"/>
      </w:pPr>
      <w:r w:rsidRPr="003C3B26">
        <w:rPr>
          <w:rFonts w:hint="cs"/>
          <w:rtl/>
        </w:rPr>
        <w:t xml:space="preserve">על פי החלטת הממשלה, תחולתה הגיאוגרפית של התוכנית בטווח </w:t>
      </w:r>
      <w:proofErr w:type="spellStart"/>
      <w:r w:rsidRPr="003C3B26">
        <w:rPr>
          <w:rFonts w:hint="cs"/>
          <w:rtl/>
        </w:rPr>
        <w:t>המ</w:t>
      </w:r>
      <w:r w:rsidR="000E147D">
        <w:rPr>
          <w:rFonts w:hint="cs"/>
          <w:rtl/>
        </w:rPr>
        <w:t>י</w:t>
      </w:r>
      <w:r w:rsidRPr="003C3B26">
        <w:rPr>
          <w:rFonts w:hint="cs"/>
          <w:rtl/>
        </w:rPr>
        <w:t>ידי</w:t>
      </w:r>
      <w:proofErr w:type="spellEnd"/>
      <w:r w:rsidRPr="003C3B26">
        <w:rPr>
          <w:rFonts w:hint="cs"/>
          <w:rtl/>
        </w:rPr>
        <w:t xml:space="preserve"> והקצר (עד סוף 2024 ועד </w:t>
      </w:r>
      <w:r w:rsidR="000E147D">
        <w:rPr>
          <w:rFonts w:hint="cs"/>
          <w:rtl/>
        </w:rPr>
        <w:t xml:space="preserve">שתינתן </w:t>
      </w:r>
      <w:r w:rsidRPr="003C3B26">
        <w:rPr>
          <w:rtl/>
        </w:rPr>
        <w:t>הודעת צה"ל ומשרד הביטחון כי אין מניעה ביטחונית לחזרת התושבים המפונים לביתם, בהתאמה</w:t>
      </w:r>
      <w:r w:rsidRPr="003C3B26">
        <w:rPr>
          <w:rFonts w:hint="cs"/>
          <w:rtl/>
        </w:rPr>
        <w:t xml:space="preserve">) כוללת 50 יישובים בטווח של עד 5 ק"מ מהגבול עם לבנון, </w:t>
      </w:r>
      <w:r w:rsidR="00BD1E32">
        <w:rPr>
          <w:rFonts w:hint="cs"/>
          <w:rtl/>
        </w:rPr>
        <w:t>ואילו תחולתה ש</w:t>
      </w:r>
      <w:r w:rsidR="00833F04">
        <w:rPr>
          <w:rFonts w:hint="cs"/>
          <w:rtl/>
        </w:rPr>
        <w:t>ל</w:t>
      </w:r>
      <w:r w:rsidR="00BD1E32">
        <w:rPr>
          <w:rFonts w:hint="cs"/>
          <w:rtl/>
        </w:rPr>
        <w:t xml:space="preserve"> </w:t>
      </w:r>
      <w:r w:rsidRPr="003C3B26">
        <w:rPr>
          <w:rFonts w:hint="cs"/>
          <w:rtl/>
        </w:rPr>
        <w:t>הצעת ההחלטה בהובלת משרד הפנים כללה 112 יישובים בטווח של עד 9 ק"מ מהגבול עם לבנון ומהגבול עם סוריה. למשל</w:t>
      </w:r>
      <w:r w:rsidR="00BD1E32">
        <w:rPr>
          <w:rFonts w:hint="cs"/>
          <w:rtl/>
        </w:rPr>
        <w:t>,</w:t>
      </w:r>
      <w:r w:rsidRPr="003C3B26">
        <w:rPr>
          <w:rFonts w:hint="cs"/>
          <w:rtl/>
        </w:rPr>
        <w:t xml:space="preserve"> לא נכללו בהחלטת הממשלה בנוגע לטווח </w:t>
      </w:r>
      <w:proofErr w:type="spellStart"/>
      <w:r w:rsidRPr="003C3B26">
        <w:rPr>
          <w:rFonts w:hint="cs"/>
          <w:rtl/>
        </w:rPr>
        <w:t>המי</w:t>
      </w:r>
      <w:r w:rsidR="00BD1E32">
        <w:rPr>
          <w:rFonts w:hint="cs"/>
          <w:rtl/>
        </w:rPr>
        <w:t>י</w:t>
      </w:r>
      <w:r w:rsidRPr="003C3B26">
        <w:rPr>
          <w:rFonts w:hint="cs"/>
          <w:rtl/>
        </w:rPr>
        <w:t>די</w:t>
      </w:r>
      <w:proofErr w:type="spellEnd"/>
      <w:r w:rsidRPr="003C3B26">
        <w:rPr>
          <w:rFonts w:hint="cs"/>
          <w:rtl/>
        </w:rPr>
        <w:t xml:space="preserve"> והקצר יישובי רמת הגולן, לרבות היישוב מג'דל שמס, </w:t>
      </w:r>
      <w:r w:rsidR="00BD1E32">
        <w:rPr>
          <w:rFonts w:hint="cs"/>
          <w:rtl/>
        </w:rPr>
        <w:t>ש</w:t>
      </w:r>
      <w:r w:rsidRPr="003C3B26">
        <w:rPr>
          <w:rFonts w:hint="cs"/>
          <w:rtl/>
        </w:rPr>
        <w:t xml:space="preserve">ב-27.7.24 </w:t>
      </w:r>
      <w:r w:rsidR="00BD1E32">
        <w:rPr>
          <w:rFonts w:hint="cs"/>
          <w:rtl/>
        </w:rPr>
        <w:t xml:space="preserve">נהרגו בו </w:t>
      </w:r>
      <w:r w:rsidRPr="003C3B26">
        <w:rPr>
          <w:rFonts w:hint="cs"/>
          <w:rtl/>
        </w:rPr>
        <w:t xml:space="preserve">12 ילדים ובני נוער מפגיעת רקטה ונפצעו יותר מ-30 בני אדם נוספים, ואשר נכלל בהצעת ההחלטה בהובלת משרד הפנים. </w:t>
      </w:r>
    </w:p>
    <w:p w14:paraId="14E06F5B" w14:textId="77777777" w:rsidR="005C20E0" w:rsidRPr="003C3B26" w:rsidRDefault="005C20E0" w:rsidP="00EC58B6">
      <w:pPr>
        <w:spacing w:line="269" w:lineRule="auto"/>
        <w:ind w:left="-567"/>
        <w:rPr>
          <w:szCs w:val="20"/>
          <w:rtl/>
        </w:rPr>
      </w:pPr>
    </w:p>
    <w:p w14:paraId="011CB5AD" w14:textId="77777777" w:rsidR="00223B2C" w:rsidRPr="003C3B26" w:rsidRDefault="005C20E0" w:rsidP="00EC58B6">
      <w:pPr>
        <w:pStyle w:val="af"/>
        <w:numPr>
          <w:ilvl w:val="0"/>
          <w:numId w:val="28"/>
        </w:numPr>
        <w:spacing w:line="269" w:lineRule="auto"/>
      </w:pPr>
      <w:r w:rsidRPr="003C3B26">
        <w:rPr>
          <w:rFonts w:hint="cs"/>
          <w:rtl/>
        </w:rPr>
        <w:t xml:space="preserve">בהחלטת הממשלה לא ניתנו מענים לתושבי הצפון אשר </w:t>
      </w:r>
      <w:r w:rsidRPr="003C3B26">
        <w:rPr>
          <w:rtl/>
        </w:rPr>
        <w:t xml:space="preserve">החליטו להתפנות </w:t>
      </w:r>
      <w:r w:rsidRPr="003C3B26">
        <w:rPr>
          <w:rFonts w:hint="cs"/>
          <w:rtl/>
        </w:rPr>
        <w:t xml:space="preserve">מבתיהם </w:t>
      </w:r>
      <w:r w:rsidRPr="003C3B26">
        <w:rPr>
          <w:rtl/>
        </w:rPr>
        <w:t>באופן עצמאי, אף שלא נכללו בתוכנית הפינוי הממשלתית</w:t>
      </w:r>
      <w:r w:rsidRPr="003C3B26">
        <w:rPr>
          <w:rFonts w:hint="cs"/>
          <w:rtl/>
        </w:rPr>
        <w:t xml:space="preserve">, </w:t>
      </w:r>
      <w:r w:rsidR="00FD5D1E">
        <w:rPr>
          <w:rFonts w:hint="cs"/>
          <w:rtl/>
        </w:rPr>
        <w:t xml:space="preserve">ולעומת זאת </w:t>
      </w:r>
      <w:r w:rsidRPr="003C3B26">
        <w:rPr>
          <w:rFonts w:hint="cs"/>
          <w:rtl/>
        </w:rPr>
        <w:t xml:space="preserve">הצעת ההחלטה בהובלת משרד הפנים כוללת מענים בתחום הפרט והקהילה "בדגש על התושבים המפונים והמתפנים עצמאית". </w:t>
      </w:r>
    </w:p>
    <w:p w14:paraId="4572697E" w14:textId="77777777" w:rsidR="005C20E0" w:rsidRPr="003C3B26" w:rsidRDefault="005C20E0" w:rsidP="00EC58B6">
      <w:pPr>
        <w:spacing w:line="269" w:lineRule="auto"/>
        <w:ind w:left="-567"/>
        <w:rPr>
          <w:szCs w:val="20"/>
        </w:rPr>
      </w:pPr>
    </w:p>
    <w:p w14:paraId="5145D0BA" w14:textId="77777777" w:rsidR="005C20E0" w:rsidRPr="003C3B26" w:rsidRDefault="005C20E0" w:rsidP="00EC58B6">
      <w:pPr>
        <w:pStyle w:val="af"/>
        <w:numPr>
          <w:ilvl w:val="0"/>
          <w:numId w:val="28"/>
        </w:numPr>
        <w:spacing w:line="269" w:lineRule="auto"/>
      </w:pPr>
      <w:r w:rsidRPr="003C3B26">
        <w:rPr>
          <w:rFonts w:hint="cs"/>
          <w:rtl/>
        </w:rPr>
        <w:t>בהחלטת הממשלה נקבע בנוגע לתקציב התוכנית כי יוקצו</w:t>
      </w:r>
      <w:r w:rsidR="00FD5D1E">
        <w:rPr>
          <w:rFonts w:hint="cs"/>
          <w:rtl/>
        </w:rPr>
        <w:t xml:space="preserve"> ליישומה</w:t>
      </w:r>
      <w:r w:rsidRPr="003C3B26">
        <w:rPr>
          <w:rFonts w:hint="cs"/>
          <w:rtl/>
        </w:rPr>
        <w:t xml:space="preserve"> 940 מיליון ש"ח בשנת 2024, </w:t>
      </w:r>
      <w:r w:rsidR="00FD5D1E">
        <w:rPr>
          <w:rFonts w:hint="cs"/>
          <w:rtl/>
        </w:rPr>
        <w:t xml:space="preserve">וכי </w:t>
      </w:r>
      <w:r w:rsidRPr="003C3B26">
        <w:rPr>
          <w:rFonts w:hint="cs"/>
          <w:rtl/>
        </w:rPr>
        <w:t>חלק מהסכום יהיה תוספתי וחלקו יתבסס על תקציבי משרדי הממשלה הקיימים. באוגוסט 2024 החליטה הממשלה כאמור להפחית סכום זה ל-804 מיליון ש"ח. כמו כן נקבע כי יוקצו 3 מיליארד ש"ח ל</w:t>
      </w:r>
      <w:r w:rsidR="00FD5D1E">
        <w:rPr>
          <w:rFonts w:hint="cs"/>
          <w:rtl/>
        </w:rPr>
        <w:t xml:space="preserve">יישום </w:t>
      </w:r>
      <w:r w:rsidRPr="003C3B26">
        <w:rPr>
          <w:rFonts w:hint="cs"/>
          <w:rtl/>
        </w:rPr>
        <w:t>מתווה רב</w:t>
      </w:r>
      <w:r w:rsidR="00FD5D1E">
        <w:rPr>
          <w:rFonts w:hint="cs"/>
          <w:rtl/>
        </w:rPr>
        <w:t>-</w:t>
      </w:r>
      <w:r w:rsidRPr="003C3B26">
        <w:rPr>
          <w:rFonts w:hint="cs"/>
          <w:rtl/>
        </w:rPr>
        <w:t>שנתי</w:t>
      </w:r>
      <w:r w:rsidR="00D14E62">
        <w:rPr>
          <w:rFonts w:hint="cs"/>
          <w:rtl/>
        </w:rPr>
        <w:t xml:space="preserve"> בטווח הבינוני והארוך</w:t>
      </w:r>
      <w:r w:rsidRPr="003C3B26">
        <w:rPr>
          <w:rFonts w:hint="cs"/>
          <w:rtl/>
        </w:rPr>
        <w:t xml:space="preserve">, בלי </w:t>
      </w:r>
      <w:r w:rsidR="00FD5D1E">
        <w:rPr>
          <w:rFonts w:hint="cs"/>
          <w:rtl/>
        </w:rPr>
        <w:t>שנקבע</w:t>
      </w:r>
      <w:r w:rsidRPr="003C3B26">
        <w:rPr>
          <w:rFonts w:hint="cs"/>
          <w:rtl/>
        </w:rPr>
        <w:t xml:space="preserve"> איזה חלק מהסכום יהיה תוספתי. בהצעת ההחלטה בהובלת משרד הפנים הוצע להקצות סך של 3 מיליארד ש"ח וצוין כי כל הסכום שיוקצה במסגרת התוכנית יהיה תוספתי. כמו כן, בהחלטת הממשלה לא נקבע פרק הזמן לפריסת סך של 3 מיליארד ש"ח במסגרת התקציב הרב-שנתי, בעוד שבהצעת ההחלטה של משרד הפנים נקבע </w:t>
      </w:r>
      <w:r w:rsidR="00CC3AA8">
        <w:rPr>
          <w:rFonts w:hint="cs"/>
          <w:rtl/>
        </w:rPr>
        <w:t>כי ה</w:t>
      </w:r>
      <w:r w:rsidRPr="003C3B26">
        <w:rPr>
          <w:rFonts w:hint="cs"/>
          <w:rtl/>
        </w:rPr>
        <w:t xml:space="preserve">תקציב </w:t>
      </w:r>
      <w:r w:rsidR="00CC3AA8">
        <w:rPr>
          <w:rFonts w:hint="cs"/>
          <w:rtl/>
        </w:rPr>
        <w:t>המוצע</w:t>
      </w:r>
      <w:r w:rsidR="00CC3AA8" w:rsidRPr="003C3B26">
        <w:rPr>
          <w:rFonts w:hint="cs"/>
          <w:rtl/>
        </w:rPr>
        <w:t xml:space="preserve"> </w:t>
      </w:r>
      <w:r w:rsidRPr="003C3B26">
        <w:rPr>
          <w:rFonts w:hint="cs"/>
          <w:rtl/>
        </w:rPr>
        <w:t xml:space="preserve">של 3 מיליארד ש"ח </w:t>
      </w:r>
      <w:r w:rsidR="00CC3AA8">
        <w:rPr>
          <w:rFonts w:hint="cs"/>
          <w:rtl/>
        </w:rPr>
        <w:t>ייפרס ב</w:t>
      </w:r>
      <w:r w:rsidRPr="003C3B26">
        <w:rPr>
          <w:rFonts w:hint="cs"/>
          <w:rtl/>
        </w:rPr>
        <w:t xml:space="preserve">משך </w:t>
      </w:r>
      <w:r w:rsidR="00003853">
        <w:rPr>
          <w:rFonts w:hint="cs"/>
          <w:rtl/>
        </w:rPr>
        <w:t>5</w:t>
      </w:r>
      <w:r w:rsidR="00003853" w:rsidRPr="003C3B26">
        <w:rPr>
          <w:rFonts w:hint="cs"/>
          <w:rtl/>
        </w:rPr>
        <w:t xml:space="preserve"> </w:t>
      </w:r>
      <w:r w:rsidRPr="003C3B26">
        <w:rPr>
          <w:rFonts w:hint="cs"/>
          <w:rtl/>
        </w:rPr>
        <w:t>שנים.</w:t>
      </w:r>
    </w:p>
    <w:p w14:paraId="7E655F96" w14:textId="77777777" w:rsidR="005C20E0" w:rsidRPr="003C3B26" w:rsidRDefault="005C20E0" w:rsidP="004C4A35">
      <w:pPr>
        <w:spacing w:line="269" w:lineRule="auto"/>
        <w:rPr>
          <w:szCs w:val="20"/>
          <w:rtl/>
        </w:rPr>
      </w:pPr>
    </w:p>
    <w:p w14:paraId="1210EC8A" w14:textId="77777777" w:rsidR="005C20E0" w:rsidRDefault="005C20E0" w:rsidP="00EC58B6">
      <w:pPr>
        <w:pStyle w:val="af"/>
        <w:numPr>
          <w:ilvl w:val="0"/>
          <w:numId w:val="28"/>
        </w:numPr>
        <w:spacing w:line="269" w:lineRule="auto"/>
      </w:pPr>
      <w:r w:rsidRPr="003C3B26">
        <w:rPr>
          <w:rFonts w:hint="cs"/>
        </w:rPr>
        <w:lastRenderedPageBreak/>
        <w:t xml:space="preserve"> </w:t>
      </w:r>
      <w:r w:rsidRPr="003C3B26">
        <w:rPr>
          <w:rFonts w:hint="cs"/>
          <w:rtl/>
        </w:rPr>
        <w:t xml:space="preserve">בהחלטת הממשלה נקבע כי תתאפשר דחיית ביצוע של הצעדים הכלולים בה, בתנאים שנקבעו בהחלטה, בעוד שלא נקבע כך בהצעת ההחלטה בהובלת משרד הפנים. </w:t>
      </w:r>
    </w:p>
    <w:p w14:paraId="2E4F251A" w14:textId="77777777" w:rsidR="001A7AAD" w:rsidRDefault="001A7AAD" w:rsidP="00EC58B6">
      <w:pPr>
        <w:pStyle w:val="a3"/>
        <w:spacing w:line="269" w:lineRule="auto"/>
        <w:rPr>
          <w:rtl/>
        </w:rPr>
      </w:pPr>
    </w:p>
    <w:p w14:paraId="2D4F2E6A" w14:textId="77777777" w:rsidR="001A7AAD" w:rsidRDefault="006A23F7" w:rsidP="00EC58B6">
      <w:pPr>
        <w:spacing w:line="269" w:lineRule="auto"/>
        <w:rPr>
          <w:rtl/>
        </w:rPr>
      </w:pPr>
      <w:r w:rsidRPr="002F5CBC">
        <w:rPr>
          <w:rFonts w:hint="cs"/>
          <w:rtl/>
        </w:rPr>
        <w:t>משרד רה"ם</w:t>
      </w:r>
      <w:r w:rsidR="000A2B24" w:rsidRPr="002F5CBC">
        <w:rPr>
          <w:rFonts w:hint="cs"/>
          <w:rtl/>
        </w:rPr>
        <w:t xml:space="preserve"> </w:t>
      </w:r>
      <w:r w:rsidR="00741B08" w:rsidRPr="002F5CBC">
        <w:rPr>
          <w:rFonts w:hint="cs"/>
          <w:rtl/>
        </w:rPr>
        <w:t xml:space="preserve">מסר </w:t>
      </w:r>
      <w:r w:rsidR="000A2B24" w:rsidRPr="002F5CBC">
        <w:rPr>
          <w:rFonts w:hint="cs"/>
          <w:rtl/>
        </w:rPr>
        <w:t>כאמור</w:t>
      </w:r>
      <w:r w:rsidRPr="002F5CBC">
        <w:rPr>
          <w:rFonts w:hint="cs"/>
          <w:rtl/>
        </w:rPr>
        <w:t xml:space="preserve"> </w:t>
      </w:r>
      <w:r w:rsidR="00741B08" w:rsidRPr="002F5CBC">
        <w:rPr>
          <w:rFonts w:hint="cs"/>
          <w:rtl/>
        </w:rPr>
        <w:t>ב</w:t>
      </w:r>
      <w:r w:rsidR="002F5CBC" w:rsidRPr="002F5CBC">
        <w:rPr>
          <w:rFonts w:hint="cs"/>
          <w:rtl/>
        </w:rPr>
        <w:t>תשובתו</w:t>
      </w:r>
      <w:r w:rsidR="00741B08" w:rsidRPr="002F5CBC">
        <w:rPr>
          <w:rFonts w:hint="cs"/>
          <w:rtl/>
        </w:rPr>
        <w:t xml:space="preserve"> </w:t>
      </w:r>
      <w:r w:rsidRPr="002F5CBC">
        <w:rPr>
          <w:rFonts w:hint="cs"/>
          <w:rtl/>
        </w:rPr>
        <w:t xml:space="preserve">כי </w:t>
      </w:r>
      <w:r w:rsidR="00C43623" w:rsidRPr="002F5CBC">
        <w:rPr>
          <w:rFonts w:hint="cs"/>
          <w:rtl/>
        </w:rPr>
        <w:t>הצעת ההחלטה ש</w:t>
      </w:r>
      <w:r w:rsidR="00741B08" w:rsidRPr="002F5CBC">
        <w:rPr>
          <w:rFonts w:hint="cs"/>
          <w:rtl/>
        </w:rPr>
        <w:t xml:space="preserve">הוא </w:t>
      </w:r>
      <w:r w:rsidR="00C43623" w:rsidRPr="002F5CBC">
        <w:rPr>
          <w:rFonts w:hint="cs"/>
          <w:rtl/>
        </w:rPr>
        <w:t xml:space="preserve">גיבש </w:t>
      </w:r>
      <w:r w:rsidR="00741B08" w:rsidRPr="002F5CBC">
        <w:rPr>
          <w:rFonts w:hint="cs"/>
          <w:rtl/>
        </w:rPr>
        <w:t>התבססה</w:t>
      </w:r>
      <w:r w:rsidR="000A2B24" w:rsidRPr="002F5CBC">
        <w:rPr>
          <w:rFonts w:hint="cs"/>
          <w:rtl/>
        </w:rPr>
        <w:t xml:space="preserve"> על תשתית נתונים מקצועית</w:t>
      </w:r>
      <w:r w:rsidR="00441990" w:rsidRPr="002F5CBC">
        <w:rPr>
          <w:rFonts w:hint="cs"/>
          <w:rtl/>
        </w:rPr>
        <w:t xml:space="preserve"> ו</w:t>
      </w:r>
      <w:r w:rsidR="00517947" w:rsidRPr="002F5CBC">
        <w:rPr>
          <w:rFonts w:hint="cs"/>
          <w:rtl/>
        </w:rPr>
        <w:t xml:space="preserve">על </w:t>
      </w:r>
      <w:r w:rsidR="00441990" w:rsidRPr="002F5CBC">
        <w:rPr>
          <w:rFonts w:hint="cs"/>
          <w:rtl/>
        </w:rPr>
        <w:t>הסכמה על התקציב עם משרד האוצר</w:t>
      </w:r>
      <w:r w:rsidR="004743EB" w:rsidRPr="002F5CBC">
        <w:rPr>
          <w:rFonts w:hint="cs"/>
          <w:rtl/>
        </w:rPr>
        <w:t>.</w:t>
      </w:r>
      <w:r w:rsidR="00441990" w:rsidRPr="002F5CBC">
        <w:rPr>
          <w:rFonts w:hint="cs"/>
          <w:rtl/>
        </w:rPr>
        <w:t xml:space="preserve"> כפועל יוצא מכך בוצעו שינויים בתוכן הצעת ההחלט</w:t>
      </w:r>
      <w:r w:rsidR="00216020" w:rsidRPr="002F5CBC">
        <w:rPr>
          <w:rFonts w:hint="cs"/>
          <w:rtl/>
        </w:rPr>
        <w:t>ה</w:t>
      </w:r>
      <w:r w:rsidR="00C73437" w:rsidRPr="002F5CBC">
        <w:rPr>
          <w:rFonts w:hint="cs"/>
          <w:rtl/>
        </w:rPr>
        <w:t xml:space="preserve"> ובתקציבה</w:t>
      </w:r>
      <w:r w:rsidR="00441990" w:rsidRPr="002F5CBC">
        <w:rPr>
          <w:rFonts w:hint="cs"/>
          <w:rtl/>
        </w:rPr>
        <w:t xml:space="preserve">. </w:t>
      </w:r>
      <w:r w:rsidR="00216020" w:rsidRPr="002F5CBC">
        <w:rPr>
          <w:rFonts w:hint="cs"/>
          <w:rtl/>
        </w:rPr>
        <w:t>משרד רה"ם ציין עוד כי לנוכח חוסר הוודאות הביטחונית בחזית הצפונית, ו</w:t>
      </w:r>
      <w:r w:rsidR="00517947" w:rsidRPr="002F5CBC">
        <w:rPr>
          <w:rFonts w:hint="cs"/>
          <w:rtl/>
        </w:rPr>
        <w:t xml:space="preserve">לנוכח </w:t>
      </w:r>
      <w:r w:rsidR="00216020" w:rsidRPr="002F5CBC">
        <w:rPr>
          <w:rFonts w:hint="cs"/>
          <w:rtl/>
        </w:rPr>
        <w:t>הקושי</w:t>
      </w:r>
      <w:r w:rsidR="0068748B" w:rsidRPr="002F5CBC">
        <w:rPr>
          <w:rFonts w:hint="cs"/>
          <w:rtl/>
        </w:rPr>
        <w:t xml:space="preserve"> </w:t>
      </w:r>
      <w:r w:rsidR="00216020" w:rsidRPr="002F5CBC">
        <w:rPr>
          <w:rFonts w:hint="cs"/>
          <w:rtl/>
        </w:rPr>
        <w:t xml:space="preserve">לאמוד את היקף הנזקים </w:t>
      </w:r>
      <w:r w:rsidR="00517947" w:rsidRPr="002F5CBC">
        <w:rPr>
          <w:rFonts w:hint="cs"/>
          <w:rtl/>
        </w:rPr>
        <w:t xml:space="preserve">ופריסתם </w:t>
      </w:r>
      <w:r w:rsidR="00216020" w:rsidRPr="002F5CBC">
        <w:rPr>
          <w:rFonts w:hint="cs"/>
          <w:rtl/>
        </w:rPr>
        <w:t>עד לאחר ההכרזה על הפסקת אש בנובמבר 2024, התמקדה</w:t>
      </w:r>
      <w:r w:rsidR="0068748B" w:rsidRPr="002F5CBC">
        <w:rPr>
          <w:rFonts w:hint="cs"/>
          <w:rtl/>
        </w:rPr>
        <w:t xml:space="preserve"> </w:t>
      </w:r>
      <w:r w:rsidR="00216020" w:rsidRPr="002F5CBC">
        <w:rPr>
          <w:rFonts w:hint="cs"/>
          <w:rtl/>
        </w:rPr>
        <w:t>הצעת ההחלטה שגיבש במתן מענים מ</w:t>
      </w:r>
      <w:r w:rsidR="001845D8" w:rsidRPr="002F5CBC">
        <w:rPr>
          <w:rFonts w:hint="cs"/>
          <w:rtl/>
        </w:rPr>
        <w:t>י</w:t>
      </w:r>
      <w:r w:rsidR="00216020" w:rsidRPr="002F5CBC">
        <w:rPr>
          <w:rFonts w:hint="cs"/>
          <w:rtl/>
        </w:rPr>
        <w:t>ידיים</w:t>
      </w:r>
      <w:r w:rsidR="00C953F3" w:rsidRPr="002F5CBC">
        <w:rPr>
          <w:rFonts w:hint="cs"/>
          <w:rtl/>
        </w:rPr>
        <w:t xml:space="preserve"> וב</w:t>
      </w:r>
      <w:r w:rsidR="00F14A52" w:rsidRPr="002F5CBC">
        <w:rPr>
          <w:rFonts w:hint="cs"/>
          <w:rtl/>
        </w:rPr>
        <w:t>הנחת יסודות לתוכנית השיקום והפיתוח הרב</w:t>
      </w:r>
      <w:r w:rsidR="001845D8" w:rsidRPr="002F5CBC">
        <w:rPr>
          <w:rFonts w:hint="cs"/>
          <w:rtl/>
        </w:rPr>
        <w:t>-</w:t>
      </w:r>
      <w:r w:rsidR="00F14A52" w:rsidRPr="002F5CBC">
        <w:rPr>
          <w:rFonts w:hint="cs"/>
          <w:rtl/>
        </w:rPr>
        <w:t>שנתית</w:t>
      </w:r>
      <w:r w:rsidR="00216020" w:rsidRPr="002F5CBC">
        <w:rPr>
          <w:rFonts w:hint="cs"/>
          <w:rtl/>
        </w:rPr>
        <w:t>.</w:t>
      </w:r>
      <w:r w:rsidR="000D48BB" w:rsidRPr="002F5CBC">
        <w:rPr>
          <w:rFonts w:hint="cs"/>
          <w:rtl/>
        </w:rPr>
        <w:t xml:space="preserve"> משרד רה"ם הוסיף כי </w:t>
      </w:r>
      <w:r w:rsidR="000D48BB" w:rsidRPr="002F5CBC">
        <w:rPr>
          <w:rtl/>
        </w:rPr>
        <w:t xml:space="preserve">החלטת הממשלה </w:t>
      </w:r>
      <w:r w:rsidR="000D48BB" w:rsidRPr="002F5CBC">
        <w:rPr>
          <w:rFonts w:hint="cs"/>
          <w:rtl/>
        </w:rPr>
        <w:t>ממאי 2024</w:t>
      </w:r>
      <w:r w:rsidR="000D48BB" w:rsidRPr="002F5CBC">
        <w:rPr>
          <w:rtl/>
        </w:rPr>
        <w:t xml:space="preserve"> נתנה מענה לפערים בתחומים כגון חינוך, רווחה, ביטחון קהילתי, בריאות, מיצוי זכויות, תרבות וספורט.</w:t>
      </w:r>
      <w:r w:rsidR="000D48BB">
        <w:rPr>
          <w:rtl/>
        </w:rPr>
        <w:t xml:space="preserve"> </w:t>
      </w:r>
    </w:p>
    <w:p w14:paraId="51B4556C" w14:textId="77777777" w:rsidR="00741B08" w:rsidRPr="001A7AAD" w:rsidRDefault="00741B08" w:rsidP="00EC58B6">
      <w:pPr>
        <w:spacing w:line="269" w:lineRule="auto"/>
        <w:rPr>
          <w:rtl/>
        </w:rPr>
      </w:pPr>
    </w:p>
    <w:p w14:paraId="0E3E03ED" w14:textId="77777777" w:rsidR="005C20E0" w:rsidRPr="003C3B26" w:rsidRDefault="005C20E0" w:rsidP="00EC58B6">
      <w:pPr>
        <w:pStyle w:val="4"/>
        <w:spacing w:before="0" w:line="269" w:lineRule="auto"/>
        <w:rPr>
          <w:rtl/>
        </w:rPr>
      </w:pPr>
      <w:r w:rsidRPr="003C3B26">
        <w:rPr>
          <w:rFonts w:hint="eastAsia"/>
          <w:rtl/>
        </w:rPr>
        <w:t>העיכוב</w:t>
      </w:r>
      <w:r w:rsidRPr="003C3B26">
        <w:rPr>
          <w:rtl/>
        </w:rPr>
        <w:t xml:space="preserve"> </w:t>
      </w:r>
      <w:r w:rsidRPr="003C3B26">
        <w:rPr>
          <w:rFonts w:hint="eastAsia"/>
          <w:rtl/>
        </w:rPr>
        <w:t>ביישום</w:t>
      </w:r>
      <w:r w:rsidRPr="003C3B26">
        <w:rPr>
          <w:rtl/>
        </w:rPr>
        <w:t xml:space="preserve"> </w:t>
      </w:r>
      <w:r w:rsidRPr="003C3B26">
        <w:rPr>
          <w:rFonts w:hint="eastAsia"/>
          <w:rtl/>
        </w:rPr>
        <w:t>החלטת</w:t>
      </w:r>
      <w:r w:rsidRPr="003C3B26">
        <w:rPr>
          <w:rtl/>
        </w:rPr>
        <w:t xml:space="preserve"> </w:t>
      </w:r>
      <w:r w:rsidRPr="003C3B26">
        <w:rPr>
          <w:rFonts w:hint="eastAsia"/>
          <w:rtl/>
        </w:rPr>
        <w:t>הממשלה</w:t>
      </w:r>
      <w:r w:rsidRPr="003C3B26">
        <w:rPr>
          <w:rtl/>
        </w:rPr>
        <w:t xml:space="preserve"> הראשונה בעניין </w:t>
      </w:r>
      <w:r w:rsidR="00FD5D1E">
        <w:rPr>
          <w:rFonts w:hint="cs"/>
          <w:rtl/>
        </w:rPr>
        <w:t>ה</w:t>
      </w:r>
      <w:r w:rsidRPr="003C3B26">
        <w:rPr>
          <w:rtl/>
        </w:rPr>
        <w:t>שיקום ו</w:t>
      </w:r>
      <w:r w:rsidR="00FD5D1E">
        <w:rPr>
          <w:rFonts w:hint="cs"/>
          <w:rtl/>
        </w:rPr>
        <w:t>ה</w:t>
      </w:r>
      <w:r w:rsidRPr="003C3B26">
        <w:rPr>
          <w:rtl/>
        </w:rPr>
        <w:t>פיתוח</w:t>
      </w:r>
      <w:r w:rsidR="00FD5D1E">
        <w:rPr>
          <w:rFonts w:hint="cs"/>
          <w:rtl/>
        </w:rPr>
        <w:t xml:space="preserve"> של</w:t>
      </w:r>
      <w:r w:rsidRPr="003C3B26">
        <w:rPr>
          <w:rtl/>
        </w:rPr>
        <w:t xml:space="preserve"> הצפון </w:t>
      </w:r>
    </w:p>
    <w:p w14:paraId="7C295FF4" w14:textId="77777777" w:rsidR="005C20E0" w:rsidRPr="003C3B26" w:rsidRDefault="005C20E0" w:rsidP="00EC58B6">
      <w:pPr>
        <w:spacing w:line="269" w:lineRule="auto"/>
        <w:ind w:left="-567"/>
        <w:rPr>
          <w:szCs w:val="20"/>
          <w:rtl/>
        </w:rPr>
      </w:pPr>
    </w:p>
    <w:p w14:paraId="5A531112" w14:textId="77777777" w:rsidR="005C20E0" w:rsidRPr="003C3B26" w:rsidRDefault="00EB5F50" w:rsidP="00EC58B6">
      <w:pPr>
        <w:spacing w:line="269" w:lineRule="auto"/>
        <w:rPr>
          <w:rtl/>
        </w:rPr>
      </w:pPr>
      <w:r>
        <w:rPr>
          <w:rFonts w:hint="cs"/>
          <w:rtl/>
        </w:rPr>
        <w:t>ב</w:t>
      </w:r>
      <w:r w:rsidR="005C20E0" w:rsidRPr="003C3B26">
        <w:rPr>
          <w:rFonts w:hint="cs"/>
          <w:rtl/>
        </w:rPr>
        <w:t xml:space="preserve">החלטת הממשלה </w:t>
      </w:r>
      <w:r>
        <w:rPr>
          <w:rFonts w:hint="cs"/>
          <w:rtl/>
        </w:rPr>
        <w:t>מפורטות</w:t>
      </w:r>
      <w:r w:rsidR="005C20E0" w:rsidRPr="003C3B26">
        <w:rPr>
          <w:rFonts w:hint="cs"/>
          <w:rtl/>
        </w:rPr>
        <w:t xml:space="preserve"> שורה של משימות לביצוע, </w:t>
      </w:r>
      <w:r>
        <w:rPr>
          <w:rFonts w:hint="cs"/>
          <w:rtl/>
        </w:rPr>
        <w:t>ו</w:t>
      </w:r>
      <w:r w:rsidR="005C20E0" w:rsidRPr="003C3B26">
        <w:rPr>
          <w:rFonts w:hint="cs"/>
          <w:rtl/>
        </w:rPr>
        <w:t xml:space="preserve">בהן משימות לטווח </w:t>
      </w:r>
      <w:proofErr w:type="spellStart"/>
      <w:r w:rsidR="005C20E0" w:rsidRPr="003C3B26">
        <w:rPr>
          <w:rFonts w:hint="cs"/>
          <w:rtl/>
        </w:rPr>
        <w:t>המ</w:t>
      </w:r>
      <w:r w:rsidR="00FD5D1E">
        <w:rPr>
          <w:rFonts w:hint="cs"/>
          <w:rtl/>
        </w:rPr>
        <w:t>י</w:t>
      </w:r>
      <w:r w:rsidR="005C20E0" w:rsidRPr="003C3B26">
        <w:rPr>
          <w:rFonts w:hint="cs"/>
          <w:rtl/>
        </w:rPr>
        <w:t>ידי</w:t>
      </w:r>
      <w:proofErr w:type="spellEnd"/>
      <w:r w:rsidR="005C20E0" w:rsidRPr="003C3B26">
        <w:rPr>
          <w:rFonts w:hint="cs"/>
          <w:rtl/>
        </w:rPr>
        <w:t xml:space="preserve">, לצד משימות לטווח הבינוני ולטווח הארוך. </w:t>
      </w:r>
      <w:r>
        <w:rPr>
          <w:rFonts w:hint="cs"/>
          <w:rtl/>
        </w:rPr>
        <w:t xml:space="preserve">על פי ההחלטה, היה נדרש לבצע </w:t>
      </w:r>
      <w:r w:rsidR="005C20E0" w:rsidRPr="003C3B26">
        <w:rPr>
          <w:rFonts w:hint="cs"/>
          <w:rtl/>
        </w:rPr>
        <w:t xml:space="preserve">חלק מהמשימות לטווח </w:t>
      </w:r>
      <w:proofErr w:type="spellStart"/>
      <w:r w:rsidR="005C20E0" w:rsidRPr="003C3B26">
        <w:rPr>
          <w:rFonts w:hint="cs"/>
          <w:rtl/>
        </w:rPr>
        <w:t>המ</w:t>
      </w:r>
      <w:r>
        <w:rPr>
          <w:rFonts w:hint="cs"/>
          <w:rtl/>
        </w:rPr>
        <w:t>י</w:t>
      </w:r>
      <w:r w:rsidR="005C20E0" w:rsidRPr="003C3B26">
        <w:rPr>
          <w:rFonts w:hint="cs"/>
          <w:rtl/>
        </w:rPr>
        <w:t>ידי</w:t>
      </w:r>
      <w:proofErr w:type="spellEnd"/>
      <w:r w:rsidR="005C20E0" w:rsidRPr="003C3B26">
        <w:rPr>
          <w:rFonts w:hint="cs"/>
          <w:rtl/>
        </w:rPr>
        <w:t xml:space="preserve"> במהלך החודשים הראשונים שלאחר אישורה בידי הממשלה. </w:t>
      </w:r>
    </w:p>
    <w:p w14:paraId="3FC2BC13" w14:textId="77777777" w:rsidR="005C20E0" w:rsidRPr="003C3B26" w:rsidRDefault="005C20E0" w:rsidP="00EC58B6">
      <w:pPr>
        <w:spacing w:line="269" w:lineRule="auto"/>
        <w:ind w:left="-567"/>
        <w:rPr>
          <w:szCs w:val="20"/>
          <w:rtl/>
        </w:rPr>
      </w:pPr>
    </w:p>
    <w:p w14:paraId="2CB60B42" w14:textId="77777777" w:rsidR="005C20E0" w:rsidRDefault="005C20E0" w:rsidP="00EC58B6">
      <w:pPr>
        <w:pStyle w:val="af"/>
        <w:numPr>
          <w:ilvl w:val="0"/>
          <w:numId w:val="29"/>
        </w:numPr>
        <w:spacing w:line="269" w:lineRule="auto"/>
      </w:pPr>
      <w:r w:rsidRPr="003C3B26">
        <w:rPr>
          <w:rFonts w:hint="cs"/>
          <w:rtl/>
        </w:rPr>
        <w:t xml:space="preserve">נכון ליולי 2024 הוקצו במסגרת החלטת הממשלה כ-608 מיליון ש"ח למימון הוצאות בטווח </w:t>
      </w:r>
      <w:proofErr w:type="spellStart"/>
      <w:r w:rsidRPr="003C3B26">
        <w:rPr>
          <w:rFonts w:hint="cs"/>
          <w:rtl/>
        </w:rPr>
        <w:t>המי</w:t>
      </w:r>
      <w:r w:rsidR="00EB5F50">
        <w:rPr>
          <w:rFonts w:hint="cs"/>
          <w:rtl/>
        </w:rPr>
        <w:t>י</w:t>
      </w:r>
      <w:r w:rsidRPr="003C3B26">
        <w:rPr>
          <w:rFonts w:hint="cs"/>
          <w:rtl/>
        </w:rPr>
        <w:t>די</w:t>
      </w:r>
      <w:proofErr w:type="spellEnd"/>
      <w:r w:rsidR="00EB5F50">
        <w:rPr>
          <w:rFonts w:hint="cs"/>
          <w:rtl/>
        </w:rPr>
        <w:t xml:space="preserve"> -</w:t>
      </w:r>
      <w:r w:rsidRPr="003C3B26">
        <w:rPr>
          <w:rFonts w:hint="cs"/>
          <w:rtl/>
        </w:rPr>
        <w:t xml:space="preserve"> כ-141 מיליון ש"ח (23%) מהתקציבים הקיימים במשרדי הממשלה וכ-467 מיליון ש"ח (77%) </w:t>
      </w:r>
      <w:r w:rsidR="00EB5F50">
        <w:rPr>
          <w:rFonts w:hint="cs"/>
          <w:rtl/>
        </w:rPr>
        <w:t>מ</w:t>
      </w:r>
      <w:r w:rsidRPr="003C3B26">
        <w:rPr>
          <w:rFonts w:hint="cs"/>
          <w:rtl/>
        </w:rPr>
        <w:t xml:space="preserve">תקציב תוספתי שהוקצה לצורך התוכנית. </w:t>
      </w:r>
    </w:p>
    <w:p w14:paraId="5EDA9B19" w14:textId="77777777" w:rsidR="00300F42" w:rsidRDefault="00300F42" w:rsidP="00EC58B6">
      <w:pPr>
        <w:pStyle w:val="a3"/>
        <w:spacing w:line="269" w:lineRule="auto"/>
      </w:pPr>
    </w:p>
    <w:p w14:paraId="037CE9CC" w14:textId="77777777" w:rsidR="00300F42" w:rsidRPr="003C3B26" w:rsidRDefault="00300F42" w:rsidP="00EC58B6">
      <w:pPr>
        <w:spacing w:line="269" w:lineRule="auto"/>
        <w:ind w:left="312"/>
        <w:contextualSpacing/>
      </w:pPr>
      <w:r>
        <w:rPr>
          <w:rFonts w:hint="cs"/>
          <w:rtl/>
        </w:rPr>
        <w:t xml:space="preserve">מהתייחסות אגף התקציבים לממצאי הביקורת ממאי 2025 עולה כי נכון לאותה עת, הוקצו 94% מהתקציב שנקבע ליישום מידי בהחלטה ממאי 2024, על שינוייה. </w:t>
      </w:r>
    </w:p>
    <w:p w14:paraId="6A21F72C" w14:textId="77777777" w:rsidR="005C20E0" w:rsidRPr="003C3B26" w:rsidRDefault="005C20E0" w:rsidP="00EC58B6">
      <w:pPr>
        <w:spacing w:line="269" w:lineRule="auto"/>
        <w:ind w:left="-567"/>
        <w:rPr>
          <w:szCs w:val="20"/>
          <w:rtl/>
        </w:rPr>
      </w:pPr>
    </w:p>
    <w:p w14:paraId="34143870" w14:textId="77777777" w:rsidR="005C20E0" w:rsidRPr="003C3B26" w:rsidRDefault="005C20E0" w:rsidP="00EC58B6">
      <w:pPr>
        <w:pStyle w:val="af"/>
        <w:numPr>
          <w:ilvl w:val="0"/>
          <w:numId w:val="29"/>
        </w:numPr>
        <w:spacing w:line="269" w:lineRule="auto"/>
        <w:rPr>
          <w:b/>
          <w:bCs/>
        </w:rPr>
      </w:pPr>
      <w:r w:rsidRPr="001048E9">
        <w:rPr>
          <w:rFonts w:hint="cs"/>
          <w:b/>
          <w:bCs/>
          <w:rtl/>
        </w:rPr>
        <w:t>נמצא</w:t>
      </w:r>
      <w:r w:rsidRPr="003C3B26">
        <w:rPr>
          <w:rFonts w:hint="cs"/>
          <w:b/>
          <w:bCs/>
          <w:rtl/>
        </w:rPr>
        <w:t xml:space="preserve"> כי </w:t>
      </w:r>
      <w:bookmarkStart w:id="19" w:name="_Hlk186377503"/>
      <w:r w:rsidRPr="003C3B26">
        <w:rPr>
          <w:rFonts w:hint="cs"/>
          <w:b/>
          <w:bCs/>
          <w:rtl/>
        </w:rPr>
        <w:t xml:space="preserve">איוש תפקיד ראש מטה היישום במשרד רה"ם ארך כחודשיים: </w:t>
      </w:r>
      <w:r w:rsidR="0003584E">
        <w:rPr>
          <w:rFonts w:hint="cs"/>
          <w:b/>
          <w:bCs/>
          <w:rtl/>
        </w:rPr>
        <w:t xml:space="preserve">ב-27.6.24, </w:t>
      </w:r>
      <w:r w:rsidRPr="003C3B26">
        <w:rPr>
          <w:rFonts w:hint="cs"/>
          <w:b/>
          <w:bCs/>
          <w:rtl/>
        </w:rPr>
        <w:t xml:space="preserve">כחודש לאחר החלטת הממשלה מ-27.5.24 לאשר תוכנית לפיתוח הצפון וכשמונה חודשים לאחר פינוי יישובי קו העימות בצפון, הציע ראש הממשלה מועמד לתפקיד ראש מטה יישום לשיקום ארוך טווח במשרד רה"ם. כעבור כחודש נוסף, ב-21.7.24, אישרה הממשלה את מינוי ראש מטה היישום, האחראי לניהול </w:t>
      </w:r>
      <w:proofErr w:type="spellStart"/>
      <w:r w:rsidRPr="003C3B26">
        <w:rPr>
          <w:rFonts w:hint="cs"/>
          <w:b/>
          <w:bCs/>
          <w:rtl/>
        </w:rPr>
        <w:t>ו</w:t>
      </w:r>
      <w:r w:rsidR="001D3627">
        <w:rPr>
          <w:rFonts w:hint="cs"/>
          <w:b/>
          <w:bCs/>
          <w:rtl/>
        </w:rPr>
        <w:t>ל</w:t>
      </w:r>
      <w:r w:rsidRPr="003C3B26">
        <w:rPr>
          <w:rFonts w:hint="cs"/>
          <w:b/>
          <w:bCs/>
          <w:rtl/>
        </w:rPr>
        <w:t>תכלול</w:t>
      </w:r>
      <w:proofErr w:type="spellEnd"/>
      <w:r w:rsidR="001D3627">
        <w:rPr>
          <w:rFonts w:hint="cs"/>
          <w:b/>
          <w:bCs/>
          <w:rtl/>
        </w:rPr>
        <w:t xml:space="preserve"> של</w:t>
      </w:r>
      <w:r w:rsidRPr="003C3B26">
        <w:rPr>
          <w:rFonts w:hint="cs"/>
          <w:b/>
          <w:bCs/>
          <w:rtl/>
        </w:rPr>
        <w:t xml:space="preserve"> שיקום אזור הצפון. כעבור כחמישה חודשים נוספים, ב-15.12.24, </w:t>
      </w:r>
      <w:r w:rsidRPr="003C3B26">
        <w:rPr>
          <w:b/>
          <w:bCs/>
          <w:rtl/>
        </w:rPr>
        <w:t>הודיע ראש מטה היישום על סיום תפקידו, בעקבות העברת האחריות לשיקום הצפון ל</w:t>
      </w:r>
      <w:r w:rsidRPr="003C3B26">
        <w:rPr>
          <w:rFonts w:hint="cs"/>
          <w:b/>
          <w:bCs/>
          <w:rtl/>
        </w:rPr>
        <w:t>שר ב</w:t>
      </w:r>
      <w:r w:rsidRPr="003C3B26">
        <w:rPr>
          <w:b/>
          <w:bCs/>
          <w:rtl/>
        </w:rPr>
        <w:t>משרד האוצר</w:t>
      </w:r>
      <w:r w:rsidRPr="003C3B26">
        <w:rPr>
          <w:rFonts w:hint="cs"/>
          <w:b/>
          <w:bCs/>
          <w:rtl/>
        </w:rPr>
        <w:t xml:space="preserve"> ו</w:t>
      </w:r>
      <w:r w:rsidRPr="003C3B26">
        <w:rPr>
          <w:b/>
          <w:bCs/>
          <w:rtl/>
        </w:rPr>
        <w:t>לנוכח צמצום ניכר של סמכויותיו ואחריותו</w:t>
      </w:r>
      <w:bookmarkEnd w:id="19"/>
      <w:r w:rsidRPr="003C3B26">
        <w:rPr>
          <w:rFonts w:hint="cs"/>
          <w:b/>
          <w:bCs/>
          <w:rtl/>
        </w:rPr>
        <w:t xml:space="preserve"> (ראו להלן)</w:t>
      </w:r>
      <w:r w:rsidRPr="003C3B26">
        <w:rPr>
          <w:rFonts w:hint="cs"/>
          <w:rtl/>
        </w:rPr>
        <w:t>.</w:t>
      </w:r>
      <w:r w:rsidRPr="003C3B26">
        <w:rPr>
          <w:rFonts w:hint="cs"/>
          <w:b/>
          <w:bCs/>
          <w:rtl/>
        </w:rPr>
        <w:t xml:space="preserve"> </w:t>
      </w:r>
      <w:r w:rsidR="00332FEC" w:rsidRPr="003C3B26">
        <w:rPr>
          <w:rFonts w:hint="cs"/>
          <w:b/>
          <w:bCs/>
          <w:rtl/>
        </w:rPr>
        <w:t>נכון לתחילת ינואר 2025 לא מונה מחליף לראש מטה היישום</w:t>
      </w:r>
      <w:r w:rsidR="00332FEC" w:rsidRPr="003C3B26">
        <w:rPr>
          <w:b/>
          <w:bCs/>
          <w:rtl/>
        </w:rPr>
        <w:t>.</w:t>
      </w:r>
    </w:p>
    <w:p w14:paraId="06C5F848" w14:textId="77777777" w:rsidR="005C20E0" w:rsidRPr="003C3B26" w:rsidRDefault="005C20E0" w:rsidP="00EC58B6">
      <w:pPr>
        <w:spacing w:line="269" w:lineRule="auto"/>
        <w:ind w:left="-567"/>
        <w:rPr>
          <w:szCs w:val="20"/>
          <w:rtl/>
        </w:rPr>
      </w:pPr>
    </w:p>
    <w:p w14:paraId="73D2A297" w14:textId="77777777" w:rsidR="005C20E0" w:rsidRDefault="005C20E0" w:rsidP="00EC58B6">
      <w:pPr>
        <w:spacing w:line="269" w:lineRule="auto"/>
        <w:ind w:left="340"/>
        <w:contextualSpacing/>
        <w:rPr>
          <w:b/>
          <w:bCs/>
          <w:rtl/>
        </w:rPr>
      </w:pPr>
      <w:bookmarkStart w:id="20" w:name="_Hlk186377559"/>
      <w:r w:rsidRPr="003C3B26">
        <w:rPr>
          <w:rFonts w:hint="cs"/>
          <w:b/>
          <w:bCs/>
          <w:rtl/>
        </w:rPr>
        <w:t>יוצא אפוא כי שנה וחודשיים לאחר פרוץ המלחמה</w:t>
      </w:r>
      <w:r w:rsidR="001D3627">
        <w:rPr>
          <w:rFonts w:hint="cs"/>
          <w:b/>
          <w:bCs/>
          <w:rtl/>
        </w:rPr>
        <w:t>,</w:t>
      </w:r>
      <w:r w:rsidRPr="003C3B26">
        <w:rPr>
          <w:rFonts w:hint="cs"/>
          <w:b/>
          <w:bCs/>
          <w:rtl/>
        </w:rPr>
        <w:t xml:space="preserve"> ויותר מחצי שנה לאחר החלטת הממשלה על הקמת מטה היישום, עדיין לא הצליח משרד רה"ם להפעיל את המטה לצורך גיבוש ויישום </w:t>
      </w:r>
      <w:r w:rsidR="001D3627">
        <w:rPr>
          <w:rFonts w:hint="cs"/>
          <w:b/>
          <w:bCs/>
          <w:rtl/>
        </w:rPr>
        <w:t xml:space="preserve">של </w:t>
      </w:r>
      <w:r w:rsidRPr="003C3B26">
        <w:rPr>
          <w:rFonts w:hint="cs"/>
          <w:b/>
          <w:bCs/>
          <w:rtl/>
        </w:rPr>
        <w:t xml:space="preserve">מתווה רב-שנתי לשיקום ארוך טווח של יישובי הצפון, </w:t>
      </w:r>
      <w:r w:rsidRPr="003C3B26">
        <w:rPr>
          <w:b/>
          <w:bCs/>
          <w:rtl/>
        </w:rPr>
        <w:t xml:space="preserve">פיקוח ובקרה על יישום </w:t>
      </w:r>
      <w:r w:rsidR="001D3627">
        <w:rPr>
          <w:rFonts w:hint="cs"/>
          <w:b/>
          <w:bCs/>
          <w:rtl/>
        </w:rPr>
        <w:t>התוכנית למענים בידי משרדי הממשלה</w:t>
      </w:r>
      <w:r w:rsidRPr="003C3B26">
        <w:rPr>
          <w:b/>
          <w:bCs/>
          <w:rtl/>
        </w:rPr>
        <w:t xml:space="preserve">, הסרת חסמים </w:t>
      </w:r>
      <w:r w:rsidRPr="003C3B26">
        <w:rPr>
          <w:rFonts w:hint="cs"/>
          <w:b/>
          <w:bCs/>
          <w:rtl/>
        </w:rPr>
        <w:t>וביסוס כתובת לרשויות המקומיות כ</w:t>
      </w:r>
      <w:r w:rsidRPr="003C3B26">
        <w:rPr>
          <w:b/>
          <w:bCs/>
          <w:rtl/>
        </w:rPr>
        <w:t>מוקד ממשלתי אחוד</w:t>
      </w:r>
      <w:bookmarkEnd w:id="20"/>
      <w:r w:rsidRPr="003C3B26">
        <w:rPr>
          <w:b/>
          <w:bCs/>
          <w:rtl/>
        </w:rPr>
        <w:t>.</w:t>
      </w:r>
      <w:r w:rsidRPr="003C3B26">
        <w:rPr>
          <w:rFonts w:hint="cs"/>
          <w:b/>
          <w:bCs/>
          <w:rtl/>
        </w:rPr>
        <w:t xml:space="preserve"> </w:t>
      </w:r>
    </w:p>
    <w:p w14:paraId="72B48326" w14:textId="77777777" w:rsidR="005C20E0" w:rsidRPr="003C3B26" w:rsidRDefault="005C20E0" w:rsidP="00EC58B6">
      <w:pPr>
        <w:spacing w:line="269" w:lineRule="auto"/>
        <w:ind w:left="-567"/>
        <w:rPr>
          <w:szCs w:val="20"/>
          <w:highlight w:val="yellow"/>
          <w:rtl/>
        </w:rPr>
      </w:pPr>
    </w:p>
    <w:p w14:paraId="1218323B" w14:textId="77777777" w:rsidR="005C20E0" w:rsidRPr="003C3B26" w:rsidRDefault="005C20E0" w:rsidP="00EC58B6">
      <w:pPr>
        <w:pStyle w:val="af"/>
        <w:numPr>
          <w:ilvl w:val="0"/>
          <w:numId w:val="29"/>
        </w:numPr>
        <w:spacing w:line="269" w:lineRule="auto"/>
      </w:pPr>
      <w:r w:rsidRPr="003C3B26">
        <w:rPr>
          <w:rFonts w:hint="cs"/>
          <w:b/>
          <w:bCs/>
          <w:rtl/>
        </w:rPr>
        <w:t xml:space="preserve">עוד נמצא כי </w:t>
      </w:r>
      <w:bookmarkStart w:id="21" w:name="_Hlk186378507"/>
      <w:r w:rsidRPr="003C3B26">
        <w:rPr>
          <w:rFonts w:hint="cs"/>
          <w:b/>
          <w:bCs/>
          <w:rtl/>
        </w:rPr>
        <w:t xml:space="preserve">נכון לסוף ספטמבר 2024, ארבעה חודשים לאחר אישור התוכנית לפיתוח הצפון, מנגנוני היישום והבקרה שגובשו במסגרת התוכנית טרם החלו לפעול או החלו לפעול באופן חלקי: </w:t>
      </w:r>
    </w:p>
    <w:bookmarkEnd w:id="21"/>
    <w:p w14:paraId="454BCACA" w14:textId="77777777" w:rsidR="005C20E0" w:rsidRPr="003C3B26" w:rsidRDefault="005C20E0" w:rsidP="00EC58B6">
      <w:pPr>
        <w:spacing w:line="269" w:lineRule="auto"/>
        <w:ind w:left="-567"/>
        <w:rPr>
          <w:szCs w:val="20"/>
        </w:rPr>
      </w:pPr>
    </w:p>
    <w:p w14:paraId="07AF7A8F" w14:textId="77777777" w:rsidR="005C20E0" w:rsidRPr="003C3B26" w:rsidRDefault="005C20E0" w:rsidP="00EC58B6">
      <w:pPr>
        <w:pStyle w:val="af"/>
        <w:numPr>
          <w:ilvl w:val="1"/>
          <w:numId w:val="12"/>
        </w:numPr>
        <w:spacing w:line="269" w:lineRule="auto"/>
      </w:pPr>
      <w:r w:rsidRPr="001048E9">
        <w:rPr>
          <w:rFonts w:hint="cs"/>
          <w:b/>
          <w:bCs/>
          <w:rtl/>
        </w:rPr>
        <w:t xml:space="preserve">ועדת השרים לעניין שיקום ופיתוח הצפון בראשות ראש הממשלה אשר הוקמה במסגרת התוכנית, לא התכנסה. </w:t>
      </w:r>
    </w:p>
    <w:p w14:paraId="71FD64E3" w14:textId="77777777" w:rsidR="005C20E0" w:rsidRPr="003C3B26" w:rsidRDefault="005C20E0" w:rsidP="00EC58B6">
      <w:pPr>
        <w:spacing w:line="269" w:lineRule="auto"/>
        <w:ind w:left="-567"/>
        <w:rPr>
          <w:szCs w:val="20"/>
        </w:rPr>
      </w:pPr>
    </w:p>
    <w:p w14:paraId="2114475C" w14:textId="77777777" w:rsidR="005C20E0" w:rsidRPr="003C3B26" w:rsidRDefault="005C20E0" w:rsidP="00EC58B6">
      <w:pPr>
        <w:pStyle w:val="af"/>
        <w:numPr>
          <w:ilvl w:val="1"/>
          <w:numId w:val="12"/>
        </w:numPr>
        <w:spacing w:line="269" w:lineRule="auto"/>
      </w:pPr>
      <w:r w:rsidRPr="003C3B26">
        <w:rPr>
          <w:rFonts w:hint="cs"/>
          <w:b/>
          <w:bCs/>
          <w:rtl/>
        </w:rPr>
        <w:t xml:space="preserve">צוות המנכ"לים המופקד על בקרה ומעקב </w:t>
      </w:r>
      <w:r w:rsidR="00012FC9">
        <w:rPr>
          <w:rFonts w:hint="cs"/>
          <w:b/>
          <w:bCs/>
          <w:rtl/>
        </w:rPr>
        <w:t>בעניין</w:t>
      </w:r>
      <w:r w:rsidRPr="003C3B26">
        <w:rPr>
          <w:rFonts w:hint="cs"/>
          <w:b/>
          <w:bCs/>
          <w:rtl/>
        </w:rPr>
        <w:t xml:space="preserve"> יישום התוכנית בטווח המידי והקרוב ו</w:t>
      </w:r>
      <w:r w:rsidR="00012FC9">
        <w:rPr>
          <w:rFonts w:hint="cs"/>
          <w:b/>
          <w:bCs/>
          <w:rtl/>
        </w:rPr>
        <w:t>בעניין</w:t>
      </w:r>
      <w:r w:rsidRPr="003C3B26">
        <w:rPr>
          <w:rFonts w:hint="cs"/>
          <w:b/>
          <w:bCs/>
          <w:rtl/>
        </w:rPr>
        <w:t xml:space="preserve"> גיבוש תוכנית הפיתוח הרב-שנתית, בראשות מנכ"ל משרד רה"ם ובמתכונת שנקבעה בהחלטה, לא התכנס.</w:t>
      </w:r>
    </w:p>
    <w:p w14:paraId="220267AB" w14:textId="77777777" w:rsidR="005C20E0" w:rsidRPr="003C3B26" w:rsidRDefault="005C20E0" w:rsidP="00EC58B6">
      <w:pPr>
        <w:spacing w:line="269" w:lineRule="auto"/>
        <w:ind w:left="-567"/>
        <w:rPr>
          <w:szCs w:val="20"/>
        </w:rPr>
      </w:pPr>
    </w:p>
    <w:p w14:paraId="514FDD64" w14:textId="77777777" w:rsidR="005C20E0" w:rsidRPr="003C3B26" w:rsidRDefault="005C20E0" w:rsidP="00EC58B6">
      <w:pPr>
        <w:pStyle w:val="af"/>
        <w:numPr>
          <w:ilvl w:val="1"/>
          <w:numId w:val="12"/>
        </w:numPr>
        <w:spacing w:line="269" w:lineRule="auto"/>
      </w:pPr>
      <w:r w:rsidRPr="003C3B26">
        <w:rPr>
          <w:rFonts w:hint="cs"/>
          <w:b/>
          <w:bCs/>
          <w:rtl/>
        </w:rPr>
        <w:lastRenderedPageBreak/>
        <w:t xml:space="preserve">לא אויש רוב מכריע (כ-89%) של המשרות המקצועיות במטה ליישום התוכנית ולשיקום ארוך טווח אחרי אסונות - משרד רה"ם </w:t>
      </w:r>
      <w:r w:rsidR="00012FC9">
        <w:rPr>
          <w:rFonts w:hint="cs"/>
          <w:b/>
          <w:bCs/>
          <w:rtl/>
        </w:rPr>
        <w:t>פעל לאיוש תשע</w:t>
      </w:r>
      <w:r w:rsidRPr="003C3B26">
        <w:rPr>
          <w:rFonts w:hint="cs"/>
          <w:b/>
          <w:bCs/>
          <w:rtl/>
        </w:rPr>
        <w:t xml:space="preserve"> משרות מקצועיות והשלים איוש של משרה אחת בלבד (מנהל/ת תחום תיאום, מעקב ובקרה). עם זאת הושלם איושן של </w:t>
      </w:r>
      <w:r w:rsidR="007A3773">
        <w:rPr>
          <w:rFonts w:hint="cs"/>
          <w:b/>
          <w:bCs/>
          <w:rtl/>
        </w:rPr>
        <w:t>שלוש</w:t>
      </w:r>
      <w:r w:rsidRPr="003C3B26">
        <w:rPr>
          <w:rFonts w:hint="cs"/>
          <w:b/>
          <w:bCs/>
          <w:rtl/>
        </w:rPr>
        <w:t xml:space="preserve"> משרות אמון (ראש/ת מטה, נהג/ת ומנהל/ת לשכה). במהלך אוקטובר 2024 אוישו שש משרות מקצועיות נוספות, ועדיין לא אוישו שתי משרות מקצועיות.</w:t>
      </w:r>
    </w:p>
    <w:p w14:paraId="7FED3019" w14:textId="77777777" w:rsidR="005C20E0" w:rsidRPr="003C3B26" w:rsidRDefault="00741B08" w:rsidP="00EC58B6">
      <w:pPr>
        <w:spacing w:line="269" w:lineRule="auto"/>
        <w:ind w:left="-567"/>
        <w:rPr>
          <w:szCs w:val="20"/>
          <w:rtl/>
        </w:rPr>
      </w:pPr>
      <w:r w:rsidRPr="000B4B7C">
        <w:rPr>
          <w:rtl/>
        </w:rPr>
        <w:t xml:space="preserve"> </w:t>
      </w:r>
    </w:p>
    <w:p w14:paraId="495B2911" w14:textId="77777777" w:rsidR="005C20E0" w:rsidRPr="003C3B26" w:rsidRDefault="005C20E0" w:rsidP="00EC58B6">
      <w:pPr>
        <w:pStyle w:val="af"/>
        <w:numPr>
          <w:ilvl w:val="0"/>
          <w:numId w:val="29"/>
        </w:numPr>
        <w:spacing w:line="269" w:lineRule="auto"/>
      </w:pPr>
      <w:r w:rsidRPr="003C3B26">
        <w:rPr>
          <w:rFonts w:hint="cs"/>
          <w:b/>
          <w:bCs/>
          <w:rtl/>
        </w:rPr>
        <w:t xml:space="preserve">כמו כן, </w:t>
      </w:r>
      <w:bookmarkStart w:id="22" w:name="_Hlk186991567"/>
      <w:r w:rsidRPr="003C3B26">
        <w:rPr>
          <w:rFonts w:hint="cs"/>
          <w:b/>
          <w:bCs/>
          <w:rtl/>
        </w:rPr>
        <w:t>לא הושלמו פעולות אשר ביצוען נדרש בתוך פרק זמן קצוב בהחלטת הממשלה, לצורך יישום התוכנית לשיקום ו</w:t>
      </w:r>
      <w:r w:rsidR="000803A7">
        <w:rPr>
          <w:rFonts w:hint="cs"/>
          <w:b/>
          <w:bCs/>
          <w:rtl/>
        </w:rPr>
        <w:t>ל</w:t>
      </w:r>
      <w:r w:rsidRPr="003C3B26">
        <w:rPr>
          <w:rFonts w:hint="cs"/>
          <w:b/>
          <w:bCs/>
          <w:rtl/>
        </w:rPr>
        <w:t>פיתוח הצפון</w:t>
      </w:r>
      <w:bookmarkEnd w:id="22"/>
      <w:r w:rsidRPr="003C3B26">
        <w:rPr>
          <w:rFonts w:hint="cs"/>
          <w:b/>
          <w:bCs/>
          <w:rtl/>
        </w:rPr>
        <w:t xml:space="preserve">: </w:t>
      </w:r>
    </w:p>
    <w:p w14:paraId="49433FED" w14:textId="77777777" w:rsidR="005C20E0" w:rsidRPr="003C3B26" w:rsidRDefault="005C20E0" w:rsidP="00EC58B6">
      <w:pPr>
        <w:spacing w:line="269" w:lineRule="auto"/>
        <w:ind w:left="-567"/>
        <w:rPr>
          <w:szCs w:val="20"/>
        </w:rPr>
      </w:pPr>
    </w:p>
    <w:p w14:paraId="33F83D44" w14:textId="77777777" w:rsidR="005C20E0" w:rsidRPr="001048E9" w:rsidRDefault="005C20E0" w:rsidP="00EC58B6">
      <w:pPr>
        <w:pStyle w:val="af"/>
        <w:numPr>
          <w:ilvl w:val="1"/>
          <w:numId w:val="13"/>
        </w:numPr>
        <w:spacing w:line="269" w:lineRule="auto"/>
        <w:rPr>
          <w:b/>
          <w:bCs/>
        </w:rPr>
      </w:pPr>
      <w:r w:rsidRPr="001048E9">
        <w:rPr>
          <w:rFonts w:hint="cs"/>
          <w:b/>
          <w:bCs/>
          <w:rtl/>
        </w:rPr>
        <w:t xml:space="preserve">נכון לסוף יוני 2024 הושלמה ההסדרה של 15 מ-24 מבנים עבור תלמידים מפונים (62.5%). הסדרה זו כוללת הרחבת מוסדות קיימים ובתי ספר ביישובים עורפיים. </w:t>
      </w:r>
    </w:p>
    <w:p w14:paraId="55532F32" w14:textId="77777777" w:rsidR="005C20E0" w:rsidRPr="003C3B26" w:rsidRDefault="005C20E0" w:rsidP="00EC58B6">
      <w:pPr>
        <w:spacing w:line="269" w:lineRule="auto"/>
        <w:ind w:left="-567"/>
        <w:rPr>
          <w:szCs w:val="20"/>
        </w:rPr>
      </w:pPr>
    </w:p>
    <w:p w14:paraId="734674AB" w14:textId="77777777" w:rsidR="009B1C01" w:rsidRDefault="002F7EC3" w:rsidP="00EC58B6">
      <w:pPr>
        <w:pStyle w:val="af"/>
        <w:numPr>
          <w:ilvl w:val="1"/>
          <w:numId w:val="13"/>
        </w:numPr>
        <w:spacing w:line="269" w:lineRule="auto"/>
        <w:rPr>
          <w:b/>
          <w:bCs/>
        </w:rPr>
      </w:pPr>
      <w:r>
        <w:rPr>
          <w:rFonts w:hint="cs"/>
          <w:b/>
          <w:bCs/>
          <w:rtl/>
        </w:rPr>
        <w:t xml:space="preserve">בעניין </w:t>
      </w:r>
      <w:r w:rsidR="005C20E0" w:rsidRPr="003C3B26">
        <w:rPr>
          <w:rFonts w:hint="cs"/>
          <w:b/>
          <w:bCs/>
          <w:rtl/>
        </w:rPr>
        <w:t xml:space="preserve">גיבוש תוכנית למציאת פתרונות דיור קהילתיים לקהילות מהיישובים המאוימים, </w:t>
      </w:r>
      <w:r>
        <w:rPr>
          <w:rFonts w:hint="cs"/>
          <w:b/>
          <w:bCs/>
          <w:rtl/>
        </w:rPr>
        <w:t xml:space="preserve">על ידי משרד הבינוי והשיכון </w:t>
      </w:r>
      <w:r w:rsidR="005C20E0" w:rsidRPr="003C3B26">
        <w:rPr>
          <w:rFonts w:hint="cs"/>
          <w:b/>
          <w:bCs/>
          <w:rtl/>
        </w:rPr>
        <w:t>בתוך 45 יום</w:t>
      </w:r>
      <w:r>
        <w:rPr>
          <w:rFonts w:hint="cs"/>
          <w:b/>
          <w:bCs/>
          <w:rtl/>
        </w:rPr>
        <w:t>,</w:t>
      </w:r>
      <w:r w:rsidR="005C20E0" w:rsidRPr="003C3B26">
        <w:rPr>
          <w:b/>
          <w:bCs/>
          <w:rtl/>
        </w:rPr>
        <w:t xml:space="preserve"> </w:t>
      </w:r>
      <w:r w:rsidR="005C20E0" w:rsidRPr="00FA4BB2">
        <w:rPr>
          <w:b/>
          <w:bCs/>
          <w:rtl/>
        </w:rPr>
        <w:t>מסר</w:t>
      </w:r>
      <w:r w:rsidRPr="00FA4BB2">
        <w:rPr>
          <w:rFonts w:hint="cs"/>
          <w:b/>
          <w:bCs/>
          <w:rtl/>
        </w:rPr>
        <w:t xml:space="preserve"> </w:t>
      </w:r>
      <w:r w:rsidRPr="00FA4BB2">
        <w:rPr>
          <w:rFonts w:hint="eastAsia"/>
          <w:b/>
          <w:bCs/>
          <w:rtl/>
        </w:rPr>
        <w:t>ראש</w:t>
      </w:r>
      <w:r w:rsidRPr="00FA4BB2">
        <w:rPr>
          <w:b/>
          <w:bCs/>
          <w:rtl/>
        </w:rPr>
        <w:t xml:space="preserve"> מטה היישום במשרד רה"ם</w:t>
      </w:r>
      <w:r w:rsidR="005C20E0" w:rsidRPr="00FA4BB2">
        <w:rPr>
          <w:b/>
          <w:bCs/>
          <w:rtl/>
        </w:rPr>
        <w:t xml:space="preserve"> ב</w:t>
      </w:r>
      <w:r w:rsidR="005C20E0" w:rsidRPr="00FA4BB2">
        <w:rPr>
          <w:rFonts w:hint="cs"/>
          <w:b/>
          <w:bCs/>
          <w:rtl/>
        </w:rPr>
        <w:t>סוף</w:t>
      </w:r>
      <w:r w:rsidR="005C20E0" w:rsidRPr="003C3B26">
        <w:rPr>
          <w:rFonts w:hint="cs"/>
          <w:b/>
          <w:bCs/>
          <w:rtl/>
        </w:rPr>
        <w:t xml:space="preserve"> </w:t>
      </w:r>
      <w:r w:rsidR="005C20E0" w:rsidRPr="003C3B26">
        <w:rPr>
          <w:rFonts w:hint="eastAsia"/>
          <w:b/>
          <w:bCs/>
          <w:rtl/>
        </w:rPr>
        <w:t>אוקטובר</w:t>
      </w:r>
      <w:r w:rsidR="005C20E0" w:rsidRPr="003C3B26">
        <w:rPr>
          <w:b/>
          <w:bCs/>
          <w:rtl/>
        </w:rPr>
        <w:t xml:space="preserve"> 2024 כי </w:t>
      </w:r>
      <w:r w:rsidR="005C20E0" w:rsidRPr="003C3B26">
        <w:rPr>
          <w:rFonts w:hint="cs"/>
          <w:b/>
          <w:bCs/>
          <w:rtl/>
        </w:rPr>
        <w:t xml:space="preserve">לא בוצעה עבודת מטה בנושא, וכי </w:t>
      </w:r>
      <w:r w:rsidR="005C20E0" w:rsidRPr="003C3B26">
        <w:rPr>
          <w:b/>
          <w:bCs/>
          <w:rtl/>
        </w:rPr>
        <w:t xml:space="preserve">אינו רואה צורך בתוכנית כזו, שכן רוב התושבים המפונים מהיישובים המאוימים התמקמו בדירות שכורות </w:t>
      </w:r>
      <w:r w:rsidR="00CA464B">
        <w:rPr>
          <w:rFonts w:hint="cs"/>
          <w:b/>
          <w:bCs/>
          <w:rtl/>
        </w:rPr>
        <w:t>ו</w:t>
      </w:r>
      <w:r w:rsidR="005C20E0" w:rsidRPr="003C3B26">
        <w:rPr>
          <w:b/>
          <w:bCs/>
          <w:rtl/>
        </w:rPr>
        <w:t xml:space="preserve">בפועל קהילות היישובים המאוימים לא הגישו בקשה להשתתף בתוכנית, פרט לקהילה אחת שבה מספר המשפחות שהביעו עניין להשתתף היה קטן יחסית. </w:t>
      </w:r>
    </w:p>
    <w:p w14:paraId="70F6A659" w14:textId="77777777" w:rsidR="004D41F5" w:rsidRDefault="004D41F5" w:rsidP="00EC58B6">
      <w:pPr>
        <w:pStyle w:val="a3"/>
        <w:spacing w:line="269" w:lineRule="auto"/>
      </w:pPr>
    </w:p>
    <w:p w14:paraId="4158A9A1" w14:textId="77777777" w:rsidR="004D41F5" w:rsidRPr="00FA4BB2" w:rsidRDefault="002F5CBC" w:rsidP="00EC58B6">
      <w:pPr>
        <w:spacing w:line="269" w:lineRule="auto"/>
        <w:ind w:left="680"/>
        <w:contextualSpacing/>
        <w:rPr>
          <w:b/>
          <w:bCs/>
        </w:rPr>
      </w:pPr>
      <w:bookmarkStart w:id="23" w:name="_Hlk195002502"/>
      <w:r w:rsidRPr="002F5CBC">
        <w:rPr>
          <w:rFonts w:hint="cs"/>
          <w:b/>
          <w:bCs/>
          <w:rtl/>
        </w:rPr>
        <w:t>בתשובתו</w:t>
      </w:r>
      <w:r w:rsidR="002F7EC3" w:rsidRPr="002F5CBC">
        <w:rPr>
          <w:b/>
          <w:bCs/>
          <w:rtl/>
        </w:rPr>
        <w:t xml:space="preserve"> ממרץ 2025 מסר משרד הבי</w:t>
      </w:r>
      <w:r w:rsidR="001B391C" w:rsidRPr="002F5CBC">
        <w:rPr>
          <w:rFonts w:hint="eastAsia"/>
          <w:b/>
          <w:bCs/>
          <w:rtl/>
        </w:rPr>
        <w:t>נ</w:t>
      </w:r>
      <w:r w:rsidR="002F7EC3" w:rsidRPr="002F5CBC">
        <w:rPr>
          <w:rFonts w:hint="eastAsia"/>
          <w:b/>
          <w:bCs/>
          <w:rtl/>
        </w:rPr>
        <w:t>וי</w:t>
      </w:r>
      <w:r w:rsidR="002F7EC3" w:rsidRPr="002F5CBC">
        <w:rPr>
          <w:b/>
          <w:bCs/>
          <w:rtl/>
        </w:rPr>
        <w:t xml:space="preserve"> והשיכון כי </w:t>
      </w:r>
      <w:r w:rsidR="003E696C" w:rsidRPr="002F5CBC">
        <w:rPr>
          <w:rFonts w:hint="cs"/>
          <w:b/>
          <w:bCs/>
          <w:rtl/>
        </w:rPr>
        <w:t xml:space="preserve">הוא </w:t>
      </w:r>
      <w:r w:rsidR="002F7EC3" w:rsidRPr="002F5CBC">
        <w:rPr>
          <w:b/>
          <w:bCs/>
          <w:rtl/>
        </w:rPr>
        <w:t xml:space="preserve">גיבש </w:t>
      </w:r>
      <w:r w:rsidR="002F7EC3" w:rsidRPr="002F5CBC">
        <w:rPr>
          <w:rFonts w:hint="eastAsia"/>
          <w:b/>
          <w:bCs/>
          <w:rtl/>
        </w:rPr>
        <w:t>תוכנית</w:t>
      </w:r>
      <w:r w:rsidR="002F7EC3" w:rsidRPr="002F5CBC">
        <w:rPr>
          <w:b/>
          <w:bCs/>
          <w:rtl/>
        </w:rPr>
        <w:t xml:space="preserve"> </w:t>
      </w:r>
      <w:r w:rsidR="003B66E2" w:rsidRPr="002F5CBC">
        <w:rPr>
          <w:rFonts w:hint="eastAsia"/>
          <w:b/>
          <w:bCs/>
          <w:rtl/>
        </w:rPr>
        <w:t>כאמור</w:t>
      </w:r>
      <w:r w:rsidR="002F7EC3" w:rsidRPr="002F5CBC">
        <w:rPr>
          <w:b/>
          <w:bCs/>
          <w:rtl/>
        </w:rPr>
        <w:t xml:space="preserve">, </w:t>
      </w:r>
      <w:r w:rsidR="002F7EC3" w:rsidRPr="002F5CBC">
        <w:rPr>
          <w:rFonts w:hint="eastAsia"/>
          <w:b/>
          <w:bCs/>
          <w:rtl/>
        </w:rPr>
        <w:t>אך</w:t>
      </w:r>
      <w:r w:rsidR="002F7EC3" w:rsidRPr="002F5CBC">
        <w:rPr>
          <w:b/>
          <w:bCs/>
          <w:rtl/>
        </w:rPr>
        <w:t xml:space="preserve"> </w:t>
      </w:r>
      <w:r w:rsidR="002F7EC3" w:rsidRPr="002F5CBC">
        <w:rPr>
          <w:rFonts w:hint="eastAsia"/>
          <w:b/>
          <w:bCs/>
          <w:rtl/>
        </w:rPr>
        <w:t>כאשר</w:t>
      </w:r>
      <w:r w:rsidR="002F7EC3" w:rsidRPr="002F5CBC">
        <w:rPr>
          <w:b/>
          <w:bCs/>
          <w:rtl/>
        </w:rPr>
        <w:t xml:space="preserve"> </w:t>
      </w:r>
      <w:r w:rsidR="002F7EC3" w:rsidRPr="002F5CBC">
        <w:rPr>
          <w:rFonts w:hint="eastAsia"/>
          <w:b/>
          <w:bCs/>
          <w:rtl/>
        </w:rPr>
        <w:t>ביקש</w:t>
      </w:r>
      <w:r w:rsidR="002F7EC3" w:rsidRPr="002F5CBC">
        <w:rPr>
          <w:b/>
          <w:bCs/>
          <w:rtl/>
        </w:rPr>
        <w:t xml:space="preserve"> </w:t>
      </w:r>
      <w:r w:rsidR="002F7EC3" w:rsidRPr="002F5CBC">
        <w:rPr>
          <w:rFonts w:hint="eastAsia"/>
          <w:b/>
          <w:bCs/>
          <w:rtl/>
        </w:rPr>
        <w:t>להציגה</w:t>
      </w:r>
      <w:r w:rsidR="002F7EC3" w:rsidRPr="002F5CBC">
        <w:rPr>
          <w:b/>
          <w:bCs/>
          <w:rtl/>
        </w:rPr>
        <w:t xml:space="preserve"> הודיע ראש מטה היישום כי </w:t>
      </w:r>
      <w:r w:rsidR="003B66E2" w:rsidRPr="002F5CBC">
        <w:rPr>
          <w:rFonts w:hint="eastAsia"/>
          <w:b/>
          <w:bCs/>
          <w:rtl/>
        </w:rPr>
        <w:t>הוא</w:t>
      </w:r>
      <w:r w:rsidR="003B66E2" w:rsidRPr="002F5CBC">
        <w:rPr>
          <w:b/>
          <w:bCs/>
          <w:rtl/>
        </w:rPr>
        <w:t xml:space="preserve"> </w:t>
      </w:r>
      <w:r w:rsidR="002F7EC3" w:rsidRPr="002F5CBC">
        <w:rPr>
          <w:rFonts w:hint="eastAsia"/>
          <w:b/>
          <w:bCs/>
          <w:rtl/>
        </w:rPr>
        <w:t>אינו</w:t>
      </w:r>
      <w:r w:rsidR="002F7EC3" w:rsidRPr="002F5CBC">
        <w:rPr>
          <w:b/>
          <w:bCs/>
          <w:rtl/>
        </w:rPr>
        <w:t xml:space="preserve"> </w:t>
      </w:r>
      <w:r w:rsidR="002F7EC3" w:rsidRPr="002F5CBC">
        <w:rPr>
          <w:rFonts w:hint="eastAsia"/>
          <w:b/>
          <w:bCs/>
          <w:rtl/>
        </w:rPr>
        <w:t>רואה</w:t>
      </w:r>
      <w:r w:rsidR="002F7EC3" w:rsidRPr="002F5CBC">
        <w:rPr>
          <w:b/>
          <w:bCs/>
          <w:rtl/>
        </w:rPr>
        <w:t xml:space="preserve"> </w:t>
      </w:r>
      <w:r w:rsidR="002F7EC3" w:rsidRPr="002F5CBC">
        <w:rPr>
          <w:rFonts w:hint="eastAsia"/>
          <w:b/>
          <w:bCs/>
          <w:rtl/>
        </w:rPr>
        <w:t>צורך</w:t>
      </w:r>
      <w:r w:rsidR="002F7EC3" w:rsidRPr="002F5CBC">
        <w:rPr>
          <w:b/>
          <w:bCs/>
          <w:rtl/>
        </w:rPr>
        <w:t xml:space="preserve"> </w:t>
      </w:r>
      <w:r w:rsidR="002F7EC3" w:rsidRPr="002F5CBC">
        <w:rPr>
          <w:rFonts w:hint="eastAsia"/>
          <w:b/>
          <w:bCs/>
          <w:rtl/>
        </w:rPr>
        <w:t>בתוכנית</w:t>
      </w:r>
      <w:r w:rsidR="003B66E2" w:rsidRPr="002F5CBC">
        <w:rPr>
          <w:b/>
          <w:bCs/>
          <w:rtl/>
        </w:rPr>
        <w:t xml:space="preserve">, וכי </w:t>
      </w:r>
      <w:r w:rsidR="003B66E2" w:rsidRPr="002F5CBC">
        <w:rPr>
          <w:rFonts w:hint="eastAsia"/>
          <w:b/>
          <w:bCs/>
          <w:rtl/>
        </w:rPr>
        <w:t>ניתן</w:t>
      </w:r>
      <w:r w:rsidR="003B66E2" w:rsidRPr="002F5CBC">
        <w:rPr>
          <w:b/>
          <w:bCs/>
          <w:rtl/>
        </w:rPr>
        <w:t xml:space="preserve"> </w:t>
      </w:r>
      <w:r w:rsidR="003B66E2" w:rsidRPr="002F5CBC">
        <w:rPr>
          <w:rFonts w:hint="eastAsia"/>
          <w:b/>
          <w:bCs/>
          <w:rtl/>
        </w:rPr>
        <w:t>להסתפק</w:t>
      </w:r>
      <w:r w:rsidR="003B66E2" w:rsidRPr="002F5CBC">
        <w:rPr>
          <w:b/>
          <w:bCs/>
          <w:rtl/>
        </w:rPr>
        <w:t xml:space="preserve"> </w:t>
      </w:r>
      <w:r w:rsidR="003B66E2" w:rsidRPr="002F5CBC">
        <w:rPr>
          <w:rFonts w:hint="eastAsia"/>
          <w:b/>
          <w:bCs/>
          <w:rtl/>
        </w:rPr>
        <w:t>במענים</w:t>
      </w:r>
      <w:r w:rsidR="003B66E2" w:rsidRPr="002F5CBC">
        <w:rPr>
          <w:b/>
          <w:bCs/>
          <w:rtl/>
        </w:rPr>
        <w:t xml:space="preserve"> </w:t>
      </w:r>
      <w:r w:rsidR="003B66E2" w:rsidRPr="002F5CBC">
        <w:rPr>
          <w:rFonts w:hint="eastAsia"/>
          <w:b/>
          <w:bCs/>
          <w:rtl/>
        </w:rPr>
        <w:t>שניתנו</w:t>
      </w:r>
      <w:r w:rsidR="003B66E2" w:rsidRPr="002F5CBC">
        <w:rPr>
          <w:b/>
          <w:bCs/>
          <w:rtl/>
        </w:rPr>
        <w:t xml:space="preserve"> </w:t>
      </w:r>
      <w:r w:rsidR="003B66E2" w:rsidRPr="002F5CBC">
        <w:rPr>
          <w:rFonts w:hint="eastAsia"/>
          <w:b/>
          <w:bCs/>
          <w:rtl/>
        </w:rPr>
        <w:t>עד</w:t>
      </w:r>
      <w:r w:rsidR="003B66E2" w:rsidRPr="002F5CBC">
        <w:rPr>
          <w:b/>
          <w:bCs/>
          <w:rtl/>
        </w:rPr>
        <w:t xml:space="preserve"> </w:t>
      </w:r>
      <w:r w:rsidR="003B66E2" w:rsidRPr="002F5CBC">
        <w:rPr>
          <w:rFonts w:hint="eastAsia"/>
          <w:b/>
          <w:bCs/>
          <w:rtl/>
        </w:rPr>
        <w:t>כה</w:t>
      </w:r>
      <w:bookmarkEnd w:id="23"/>
      <w:r w:rsidR="002F7EC3" w:rsidRPr="002F5CBC">
        <w:rPr>
          <w:b/>
          <w:bCs/>
          <w:rtl/>
        </w:rPr>
        <w:t>.</w:t>
      </w:r>
    </w:p>
    <w:p w14:paraId="017064BA" w14:textId="77777777" w:rsidR="005C20E0" w:rsidRPr="003C3B26" w:rsidRDefault="005C20E0" w:rsidP="00EC58B6">
      <w:pPr>
        <w:spacing w:line="269" w:lineRule="auto"/>
        <w:ind w:left="-567"/>
        <w:rPr>
          <w:szCs w:val="20"/>
        </w:rPr>
      </w:pPr>
    </w:p>
    <w:p w14:paraId="4FD4E1E0" w14:textId="77777777" w:rsidR="005C20E0" w:rsidRPr="003C3B26" w:rsidRDefault="005C20E0" w:rsidP="00EC58B6">
      <w:pPr>
        <w:pStyle w:val="af"/>
        <w:numPr>
          <w:ilvl w:val="1"/>
          <w:numId w:val="13"/>
        </w:numPr>
        <w:spacing w:line="269" w:lineRule="auto"/>
      </w:pPr>
      <w:r w:rsidRPr="003C3B26">
        <w:rPr>
          <w:rFonts w:hint="cs"/>
          <w:b/>
          <w:bCs/>
          <w:rtl/>
        </w:rPr>
        <w:t>משרד רה"ם לא ביצע סקר תושבים ליישובים המפונים לזיהוי מגמות אכלוס וצרכים, אף שנקבע בהחלטה שעליו לבצע ולפרסם סקר ראשון בתוך 30 יום</w:t>
      </w:r>
      <w:r w:rsidR="00542411">
        <w:rPr>
          <w:rFonts w:hint="cs"/>
          <w:b/>
          <w:bCs/>
          <w:rtl/>
        </w:rPr>
        <w:t>.</w:t>
      </w:r>
      <w:r w:rsidRPr="003C3B26">
        <w:rPr>
          <w:rFonts w:hint="cs"/>
          <w:b/>
          <w:bCs/>
          <w:rtl/>
        </w:rPr>
        <w:t xml:space="preserve"> </w:t>
      </w:r>
    </w:p>
    <w:p w14:paraId="34EA31F5" w14:textId="77777777" w:rsidR="005C20E0" w:rsidRPr="003C3B26" w:rsidRDefault="005C20E0" w:rsidP="00EC58B6">
      <w:pPr>
        <w:spacing w:line="269" w:lineRule="auto"/>
        <w:ind w:left="-567"/>
        <w:rPr>
          <w:szCs w:val="20"/>
          <w:rtl/>
        </w:rPr>
      </w:pPr>
    </w:p>
    <w:p w14:paraId="178B524F" w14:textId="77777777" w:rsidR="005C20E0" w:rsidRDefault="005C20E0" w:rsidP="00EC58B6">
      <w:pPr>
        <w:pStyle w:val="af"/>
        <w:numPr>
          <w:ilvl w:val="1"/>
          <w:numId w:val="13"/>
        </w:numPr>
        <w:spacing w:line="269" w:lineRule="auto"/>
      </w:pPr>
      <w:r w:rsidRPr="003C3B26">
        <w:rPr>
          <w:rFonts w:hint="cs"/>
          <w:b/>
          <w:bCs/>
          <w:rtl/>
        </w:rPr>
        <w:t xml:space="preserve">מערך הדיגיטל הלאומי הקים מרכז </w:t>
      </w:r>
      <w:proofErr w:type="spellStart"/>
      <w:r w:rsidRPr="003C3B26">
        <w:rPr>
          <w:rFonts w:hint="cs"/>
          <w:b/>
          <w:bCs/>
          <w:rtl/>
        </w:rPr>
        <w:t>אנליטיקת</w:t>
      </w:r>
      <w:proofErr w:type="spellEnd"/>
      <w:r w:rsidRPr="003C3B26">
        <w:rPr>
          <w:rFonts w:hint="cs"/>
          <w:b/>
          <w:bCs/>
          <w:rtl/>
        </w:rPr>
        <w:t xml:space="preserve"> נתונים, אולם נכון לסוף ספטמבר 2024 טרם הושלמו הפעולות הדרושות למתן מענה ראשוני בתחום ניתוח הנתונים לצורך סיוע בהליך הקצאת מקורות כספיים לרשויות שנכללו בהחלטה, ובהליכי בקרה והפקת לקחים, אף שנקבע בהחלטה שהמרכז יוכל לתת מענה ראשוני בתחום ניתוח הנתונים בתוך 60 יום.</w:t>
      </w:r>
    </w:p>
    <w:p w14:paraId="56E14D0E" w14:textId="77777777" w:rsidR="005C20E0" w:rsidRPr="003C3B26" w:rsidRDefault="005C20E0" w:rsidP="00EC58B6">
      <w:pPr>
        <w:spacing w:line="269" w:lineRule="auto"/>
        <w:ind w:left="-567"/>
        <w:rPr>
          <w:szCs w:val="20"/>
          <w:rtl/>
        </w:rPr>
      </w:pPr>
    </w:p>
    <w:p w14:paraId="1C56004F" w14:textId="77777777" w:rsidR="005C20E0" w:rsidRDefault="005C20E0" w:rsidP="00EC58B6">
      <w:pPr>
        <w:spacing w:line="269" w:lineRule="auto"/>
        <w:ind w:left="680"/>
        <w:contextualSpacing/>
        <w:rPr>
          <w:b/>
          <w:bCs/>
          <w:rtl/>
        </w:rPr>
      </w:pPr>
      <w:r w:rsidRPr="003C3B26">
        <w:rPr>
          <w:rFonts w:hint="cs"/>
          <w:b/>
          <w:bCs/>
          <w:rtl/>
        </w:rPr>
        <w:t xml:space="preserve">ראש מטה היישום מסר בסוף אוקטובר 2024 כי </w:t>
      </w:r>
      <w:r w:rsidRPr="003C3B26">
        <w:rPr>
          <w:b/>
          <w:bCs/>
          <w:rtl/>
        </w:rPr>
        <w:t xml:space="preserve">קיים קושי בריכוז המידע, בין היתר </w:t>
      </w:r>
      <w:r w:rsidR="007A3773">
        <w:rPr>
          <w:rFonts w:hint="cs"/>
          <w:b/>
          <w:bCs/>
          <w:rtl/>
        </w:rPr>
        <w:t>מידע על</w:t>
      </w:r>
      <w:r w:rsidRPr="003C3B26">
        <w:rPr>
          <w:b/>
          <w:bCs/>
          <w:rtl/>
        </w:rPr>
        <w:t xml:space="preserve"> מקום </w:t>
      </w:r>
      <w:proofErr w:type="spellStart"/>
      <w:r w:rsidRPr="003C3B26">
        <w:rPr>
          <w:b/>
          <w:bCs/>
          <w:rtl/>
        </w:rPr>
        <w:t>הימצאם</w:t>
      </w:r>
      <w:proofErr w:type="spellEnd"/>
      <w:r w:rsidRPr="003C3B26">
        <w:rPr>
          <w:b/>
          <w:bCs/>
          <w:rtl/>
        </w:rPr>
        <w:t xml:space="preserve"> של תושבי היישובים המפונים, שחלקם ממשיכים להתגורר ביישוב שפונה (למשל כ-3,000 מתושבי קריית שמונה)</w:t>
      </w:r>
      <w:r w:rsidRPr="003C3B26">
        <w:rPr>
          <w:rFonts w:hint="cs"/>
          <w:b/>
          <w:bCs/>
          <w:rtl/>
        </w:rPr>
        <w:t>; כי</w:t>
      </w:r>
      <w:r w:rsidRPr="003C3B26">
        <w:rPr>
          <w:b/>
          <w:bCs/>
          <w:rtl/>
        </w:rPr>
        <w:t xml:space="preserve"> מטה היישום פנה למוסד לביטוח לאומי כדי שמידע זה ייכלל בדיווחי התושבים </w:t>
      </w:r>
      <w:r w:rsidR="00EB219E">
        <w:rPr>
          <w:rFonts w:hint="cs"/>
          <w:b/>
          <w:bCs/>
          <w:rtl/>
        </w:rPr>
        <w:t>ו</w:t>
      </w:r>
      <w:r w:rsidRPr="003C3B26">
        <w:rPr>
          <w:b/>
          <w:bCs/>
          <w:rtl/>
        </w:rPr>
        <w:t>הנושא נמצא בשלבי הסדרה משפטית</w:t>
      </w:r>
      <w:r w:rsidRPr="003C3B26">
        <w:rPr>
          <w:rFonts w:hint="cs"/>
          <w:b/>
          <w:bCs/>
          <w:rtl/>
        </w:rPr>
        <w:t>;</w:t>
      </w:r>
      <w:r w:rsidRPr="003C3B26">
        <w:rPr>
          <w:b/>
          <w:bCs/>
          <w:rtl/>
        </w:rPr>
        <w:t xml:space="preserve"> </w:t>
      </w:r>
      <w:r w:rsidR="00F371D5">
        <w:rPr>
          <w:rFonts w:hint="cs"/>
          <w:b/>
          <w:bCs/>
          <w:rtl/>
        </w:rPr>
        <w:t xml:space="preserve">כי </w:t>
      </w:r>
      <w:r w:rsidRPr="003C3B26">
        <w:rPr>
          <w:b/>
          <w:bCs/>
          <w:rtl/>
        </w:rPr>
        <w:t xml:space="preserve">לריכוז המידע, לרבות מידע גיאוגרפי, חשיבות רבה הן בנוגע לטיפול בתושבי הצפון והן בנוגע לתפקיד מטה היישום כאחראי </w:t>
      </w:r>
      <w:r w:rsidR="007A3773">
        <w:rPr>
          <w:rFonts w:hint="cs"/>
          <w:b/>
          <w:bCs/>
          <w:rtl/>
        </w:rPr>
        <w:t>ל</w:t>
      </w:r>
      <w:r w:rsidRPr="003C3B26">
        <w:rPr>
          <w:b/>
          <w:bCs/>
          <w:rtl/>
        </w:rPr>
        <w:t>שיקום ארוך</w:t>
      </w:r>
      <w:r w:rsidR="007A3773">
        <w:rPr>
          <w:rFonts w:hint="cs"/>
          <w:b/>
          <w:bCs/>
          <w:rtl/>
        </w:rPr>
        <w:t>-</w:t>
      </w:r>
      <w:r w:rsidRPr="003C3B26">
        <w:rPr>
          <w:b/>
          <w:bCs/>
          <w:rtl/>
        </w:rPr>
        <w:t>טווח במצבי חירום אחרים (כגון רעידות אדמה)</w:t>
      </w:r>
      <w:r w:rsidR="00EB219E">
        <w:rPr>
          <w:rFonts w:hint="cs"/>
          <w:b/>
          <w:bCs/>
          <w:rtl/>
        </w:rPr>
        <w:t>;</w:t>
      </w:r>
      <w:r w:rsidRPr="003C3B26">
        <w:rPr>
          <w:b/>
          <w:bCs/>
          <w:rtl/>
        </w:rPr>
        <w:t xml:space="preserve"> </w:t>
      </w:r>
      <w:r w:rsidR="00EB219E">
        <w:rPr>
          <w:rFonts w:hint="cs"/>
          <w:b/>
          <w:bCs/>
          <w:rtl/>
        </w:rPr>
        <w:t xml:space="preserve">וכי </w:t>
      </w:r>
      <w:r w:rsidRPr="003C3B26">
        <w:rPr>
          <w:b/>
          <w:bCs/>
          <w:rtl/>
        </w:rPr>
        <w:t>המידע נחוץ למשל לצורך היערכות לחזרתם של תושבי הצפון לבתיהם, לרבות כ-7,000 תלמידים המשולבים בבתי ספר ברחבי הארץ.</w:t>
      </w:r>
      <w:r w:rsidRPr="003C3B26">
        <w:rPr>
          <w:rFonts w:hint="cs"/>
          <w:b/>
          <w:bCs/>
          <w:rtl/>
        </w:rPr>
        <w:t xml:space="preserve"> </w:t>
      </w:r>
    </w:p>
    <w:p w14:paraId="2A569198" w14:textId="77777777" w:rsidR="00A203EC" w:rsidRDefault="00A203EC" w:rsidP="00EC58B6">
      <w:pPr>
        <w:pStyle w:val="a3"/>
        <w:spacing w:line="269" w:lineRule="auto"/>
      </w:pPr>
    </w:p>
    <w:p w14:paraId="561C4537" w14:textId="77777777" w:rsidR="00EC05CB" w:rsidRPr="003C3B26" w:rsidRDefault="00A203EC" w:rsidP="00EC58B6">
      <w:pPr>
        <w:spacing w:line="269" w:lineRule="auto"/>
        <w:ind w:left="680"/>
        <w:contextualSpacing/>
        <w:rPr>
          <w:rtl/>
        </w:rPr>
      </w:pPr>
      <w:r w:rsidRPr="000F44DB">
        <w:rPr>
          <w:rFonts w:hint="cs"/>
          <w:rtl/>
        </w:rPr>
        <w:t>ב</w:t>
      </w:r>
      <w:r w:rsidR="000F44DB" w:rsidRPr="000F44DB">
        <w:rPr>
          <w:rFonts w:hint="cs"/>
          <w:rtl/>
        </w:rPr>
        <w:t>תשובתו</w:t>
      </w:r>
      <w:r w:rsidRPr="000F44DB">
        <w:rPr>
          <w:rFonts w:hint="cs"/>
          <w:rtl/>
        </w:rPr>
        <w:t xml:space="preserve"> מפברואר 2025 מסר מערך הדיגיטל הלאומי כי הוא פועל לריכוז מידע ממשרדי הממשלה השונים בנוגע ל"מיקומי מפונים ומענים", לצורך הצגתו לגורמים ממשלתיים ולרשויות מקומיות. מערך הדיגיטל ציין </w:t>
      </w:r>
      <w:r w:rsidR="000F44DB" w:rsidRPr="000F44DB">
        <w:rPr>
          <w:rFonts w:hint="cs"/>
          <w:rtl/>
        </w:rPr>
        <w:t xml:space="preserve">את שמותיהן של </w:t>
      </w:r>
      <w:r w:rsidRPr="000F44DB">
        <w:rPr>
          <w:rFonts w:hint="cs"/>
          <w:rtl/>
        </w:rPr>
        <w:t xml:space="preserve">כמה מערכות שהוא מפעיל או מתכוון להפעיל, והוסיף כי "הפעולות הללו, הגם שאינן נותנות מענה מדויק לדרישת לשון החלטת הממשלה, נותנות מענה מהותי לאתגר... שיבת התושבים לצפון". </w:t>
      </w:r>
      <w:r w:rsidR="00EC05CB" w:rsidRPr="000F44DB">
        <w:rPr>
          <w:rFonts w:hint="cs"/>
          <w:rtl/>
        </w:rPr>
        <w:t xml:space="preserve">המוסד לביטוח לאומי </w:t>
      </w:r>
      <w:r w:rsidRPr="000F44DB">
        <w:rPr>
          <w:rFonts w:hint="cs"/>
          <w:rtl/>
        </w:rPr>
        <w:t xml:space="preserve">מסר </w:t>
      </w:r>
      <w:r w:rsidR="000F44DB" w:rsidRPr="000F44DB">
        <w:rPr>
          <w:rFonts w:hint="cs"/>
          <w:rtl/>
        </w:rPr>
        <w:t>בתשובתו</w:t>
      </w:r>
      <w:r w:rsidRPr="000F44DB">
        <w:rPr>
          <w:rFonts w:hint="cs"/>
          <w:rtl/>
        </w:rPr>
        <w:t xml:space="preserve"> </w:t>
      </w:r>
      <w:r w:rsidR="00EC05CB" w:rsidRPr="000F44DB">
        <w:rPr>
          <w:rFonts w:hint="cs"/>
          <w:rtl/>
        </w:rPr>
        <w:t xml:space="preserve">כי </w:t>
      </w:r>
      <w:r w:rsidR="006528A4" w:rsidRPr="000F44DB">
        <w:rPr>
          <w:rFonts w:hint="cs"/>
          <w:rtl/>
        </w:rPr>
        <w:t xml:space="preserve">על פי תנאי ההסכם </w:t>
      </w:r>
      <w:r w:rsidR="0090133D" w:rsidRPr="000F44DB">
        <w:rPr>
          <w:rFonts w:hint="cs"/>
          <w:rtl/>
        </w:rPr>
        <w:t xml:space="preserve">בדבר מתן מענק אכלוס עצמאי לתושבים שהתפנו או שיצאו מבתיהם במסגרת המלחמה, </w:t>
      </w:r>
      <w:r w:rsidR="00AC3321" w:rsidRPr="000F44DB">
        <w:rPr>
          <w:rFonts w:hint="cs"/>
          <w:rtl/>
        </w:rPr>
        <w:t xml:space="preserve">התושבים המפונים </w:t>
      </w:r>
      <w:r w:rsidR="005A3310" w:rsidRPr="000F44DB">
        <w:rPr>
          <w:rFonts w:hint="cs"/>
          <w:rtl/>
        </w:rPr>
        <w:t>א</w:t>
      </w:r>
      <w:r w:rsidR="003E696C" w:rsidRPr="000F44DB">
        <w:rPr>
          <w:rFonts w:hint="cs"/>
          <w:rtl/>
        </w:rPr>
        <w:t>ינם</w:t>
      </w:r>
      <w:r w:rsidR="005A3310" w:rsidRPr="000F44DB">
        <w:rPr>
          <w:rFonts w:hint="cs"/>
          <w:rtl/>
        </w:rPr>
        <w:t xml:space="preserve"> נדרשים</w:t>
      </w:r>
      <w:r w:rsidR="008E4DF0" w:rsidRPr="000F44DB">
        <w:rPr>
          <w:rFonts w:hint="cs"/>
          <w:rtl/>
        </w:rPr>
        <w:t xml:space="preserve"> להצהיר על הכתובת שבה </w:t>
      </w:r>
      <w:r w:rsidR="003E696C" w:rsidRPr="000F44DB">
        <w:rPr>
          <w:rFonts w:hint="cs"/>
          <w:rtl/>
        </w:rPr>
        <w:t xml:space="preserve">הם </w:t>
      </w:r>
      <w:r w:rsidR="008E4DF0" w:rsidRPr="000F44DB">
        <w:rPr>
          <w:rFonts w:hint="cs"/>
          <w:rtl/>
        </w:rPr>
        <w:t xml:space="preserve">שוהים, </w:t>
      </w:r>
      <w:r w:rsidR="00572BC2" w:rsidRPr="000F44DB">
        <w:rPr>
          <w:rFonts w:hint="cs"/>
          <w:rtl/>
        </w:rPr>
        <w:t>וגם בעקבות תיקון שנעשה ב</w:t>
      </w:r>
      <w:r w:rsidR="008E4DF0" w:rsidRPr="000F44DB">
        <w:rPr>
          <w:rFonts w:hint="cs"/>
          <w:rtl/>
        </w:rPr>
        <w:t xml:space="preserve">טופס </w:t>
      </w:r>
      <w:r w:rsidR="00572BC2" w:rsidRPr="000F44DB">
        <w:rPr>
          <w:rFonts w:hint="cs"/>
          <w:rtl/>
        </w:rPr>
        <w:t>הצהרת</w:t>
      </w:r>
      <w:r w:rsidR="008E4DF0" w:rsidRPr="000F44DB">
        <w:rPr>
          <w:rFonts w:hint="cs"/>
          <w:rtl/>
        </w:rPr>
        <w:t xml:space="preserve"> התושבים </w:t>
      </w:r>
      <w:r w:rsidR="008E4DF0" w:rsidRPr="000F44DB">
        <w:rPr>
          <w:rFonts w:hint="cs"/>
          <w:rtl/>
        </w:rPr>
        <w:lastRenderedPageBreak/>
        <w:t xml:space="preserve">המפונים </w:t>
      </w:r>
      <w:r w:rsidR="00572BC2" w:rsidRPr="000F44DB">
        <w:rPr>
          <w:rFonts w:hint="cs"/>
          <w:rtl/>
        </w:rPr>
        <w:t xml:space="preserve">לצורך בקשת מענק אכלוס עצמאי, התושבים </w:t>
      </w:r>
      <w:r w:rsidR="008E4DF0" w:rsidRPr="000F44DB">
        <w:rPr>
          <w:rFonts w:hint="cs"/>
          <w:rtl/>
        </w:rPr>
        <w:t xml:space="preserve">רשאים </w:t>
      </w:r>
      <w:r w:rsidR="003E696C" w:rsidRPr="000F44DB">
        <w:rPr>
          <w:rFonts w:hint="cs"/>
          <w:rtl/>
        </w:rPr>
        <w:t>-</w:t>
      </w:r>
      <w:r w:rsidR="008E4DF0" w:rsidRPr="000F44DB">
        <w:rPr>
          <w:rFonts w:hint="cs"/>
          <w:rtl/>
        </w:rPr>
        <w:t xml:space="preserve"> אך אינם חייבים - להצהיר על כתובתם.</w:t>
      </w:r>
      <w:r w:rsidR="00EC05CB">
        <w:rPr>
          <w:rFonts w:hint="cs"/>
          <w:rtl/>
        </w:rPr>
        <w:t xml:space="preserve"> </w:t>
      </w:r>
    </w:p>
    <w:p w14:paraId="15983662" w14:textId="77777777" w:rsidR="005C20E0" w:rsidRPr="003C3B26" w:rsidRDefault="005C20E0" w:rsidP="00EC58B6">
      <w:pPr>
        <w:spacing w:line="269" w:lineRule="auto"/>
        <w:ind w:left="-567"/>
        <w:rPr>
          <w:szCs w:val="20"/>
          <w:rtl/>
        </w:rPr>
      </w:pPr>
      <w:r w:rsidRPr="003C3B26">
        <w:rPr>
          <w:rFonts w:hint="cs"/>
          <w:szCs w:val="20"/>
          <w:rtl/>
        </w:rPr>
        <w:t xml:space="preserve"> </w:t>
      </w:r>
    </w:p>
    <w:p w14:paraId="0B6B1A8E" w14:textId="77777777" w:rsidR="005C20E0" w:rsidRPr="003C3B26" w:rsidRDefault="005C20E0" w:rsidP="00EC58B6">
      <w:pPr>
        <w:pStyle w:val="af"/>
        <w:numPr>
          <w:ilvl w:val="1"/>
          <w:numId w:val="13"/>
        </w:numPr>
        <w:spacing w:line="269" w:lineRule="auto"/>
      </w:pPr>
      <w:r w:rsidRPr="003C3B26">
        <w:rPr>
          <w:rFonts w:hint="cs"/>
          <w:b/>
          <w:bCs/>
          <w:rtl/>
        </w:rPr>
        <w:t>מנכ"ל משרד רה"ם וראש מטה היישום לא הציגו לוועדת השרים לעניין שיקום ופיתוח הצפון את קווי המתווה הרב</w:t>
      </w:r>
      <w:r w:rsidR="007A3773">
        <w:rPr>
          <w:rFonts w:hint="cs"/>
          <w:b/>
          <w:bCs/>
          <w:rtl/>
        </w:rPr>
        <w:t>-</w:t>
      </w:r>
      <w:r w:rsidRPr="003C3B26">
        <w:rPr>
          <w:rFonts w:hint="cs"/>
          <w:b/>
          <w:bCs/>
          <w:rtl/>
        </w:rPr>
        <w:t>שנתי לשיקום ו</w:t>
      </w:r>
      <w:r w:rsidR="007A3773">
        <w:rPr>
          <w:rFonts w:hint="cs"/>
          <w:b/>
          <w:bCs/>
          <w:rtl/>
        </w:rPr>
        <w:t>ל</w:t>
      </w:r>
      <w:r w:rsidRPr="003C3B26">
        <w:rPr>
          <w:rFonts w:hint="cs"/>
          <w:b/>
          <w:bCs/>
          <w:rtl/>
        </w:rPr>
        <w:t>פיתוח</w:t>
      </w:r>
      <w:r w:rsidR="007A3773">
        <w:rPr>
          <w:rFonts w:hint="cs"/>
          <w:b/>
          <w:bCs/>
          <w:rtl/>
        </w:rPr>
        <w:t xml:space="preserve"> של</w:t>
      </w:r>
      <w:r w:rsidRPr="003C3B26">
        <w:rPr>
          <w:rFonts w:hint="cs"/>
          <w:b/>
          <w:bCs/>
          <w:rtl/>
        </w:rPr>
        <w:t xml:space="preserve"> הצפון, אף שנקבע בהחלטה כי אלה יוצגו לוועדת השרים בתוך 45 יום. </w:t>
      </w:r>
    </w:p>
    <w:p w14:paraId="26E681F8" w14:textId="77777777" w:rsidR="005C20E0" w:rsidRPr="003C3B26" w:rsidRDefault="005C20E0" w:rsidP="00EC58B6">
      <w:pPr>
        <w:spacing w:line="269" w:lineRule="auto"/>
        <w:ind w:left="-567"/>
        <w:rPr>
          <w:szCs w:val="20"/>
        </w:rPr>
      </w:pPr>
    </w:p>
    <w:p w14:paraId="7414CC66" w14:textId="77777777" w:rsidR="005C20E0" w:rsidRPr="00B45617" w:rsidRDefault="005C20E0" w:rsidP="00EC58B6">
      <w:pPr>
        <w:pStyle w:val="af"/>
        <w:numPr>
          <w:ilvl w:val="1"/>
          <w:numId w:val="13"/>
        </w:numPr>
        <w:spacing w:line="269" w:lineRule="auto"/>
      </w:pPr>
      <w:r w:rsidRPr="000F44DB">
        <w:rPr>
          <w:rFonts w:hint="eastAsia"/>
          <w:b/>
          <w:bCs/>
          <w:rtl/>
        </w:rPr>
        <w:t>שר</w:t>
      </w:r>
      <w:r w:rsidRPr="000F44DB">
        <w:rPr>
          <w:b/>
          <w:bCs/>
          <w:rtl/>
        </w:rPr>
        <w:t xml:space="preserve"> האוצר </w:t>
      </w:r>
      <w:r w:rsidRPr="000F44DB">
        <w:rPr>
          <w:rFonts w:hint="eastAsia"/>
          <w:b/>
          <w:bCs/>
          <w:rtl/>
        </w:rPr>
        <w:t>לא</w:t>
      </w:r>
      <w:r w:rsidRPr="000F44DB">
        <w:rPr>
          <w:b/>
          <w:bCs/>
          <w:rtl/>
        </w:rPr>
        <w:t xml:space="preserve"> הביא </w:t>
      </w:r>
      <w:r w:rsidRPr="000F44DB">
        <w:rPr>
          <w:rFonts w:hint="eastAsia"/>
          <w:b/>
          <w:bCs/>
          <w:rtl/>
        </w:rPr>
        <w:t>לאישור</w:t>
      </w:r>
      <w:r w:rsidRPr="000F44DB">
        <w:rPr>
          <w:b/>
          <w:bCs/>
          <w:rtl/>
        </w:rPr>
        <w:t xml:space="preserve"> </w:t>
      </w:r>
      <w:r w:rsidRPr="000F44DB">
        <w:rPr>
          <w:rFonts w:hint="eastAsia"/>
          <w:b/>
          <w:bCs/>
          <w:rtl/>
        </w:rPr>
        <w:t>הממשלה</w:t>
      </w:r>
      <w:r w:rsidRPr="000F44DB">
        <w:rPr>
          <w:b/>
          <w:bCs/>
          <w:rtl/>
        </w:rPr>
        <w:t xml:space="preserve"> </w:t>
      </w:r>
      <w:r w:rsidRPr="000F44DB">
        <w:rPr>
          <w:rFonts w:hint="eastAsia"/>
          <w:b/>
          <w:bCs/>
          <w:rtl/>
        </w:rPr>
        <w:t>הצעת</w:t>
      </w:r>
      <w:r w:rsidRPr="000F44DB">
        <w:rPr>
          <w:b/>
          <w:bCs/>
          <w:rtl/>
        </w:rPr>
        <w:t xml:space="preserve"> </w:t>
      </w:r>
      <w:r w:rsidRPr="000F44DB">
        <w:rPr>
          <w:rFonts w:hint="eastAsia"/>
          <w:b/>
          <w:bCs/>
          <w:rtl/>
        </w:rPr>
        <w:t>החלטה</w:t>
      </w:r>
      <w:r w:rsidRPr="000F44DB">
        <w:rPr>
          <w:b/>
          <w:bCs/>
          <w:rtl/>
        </w:rPr>
        <w:t xml:space="preserve"> </w:t>
      </w:r>
      <w:r w:rsidRPr="000F44DB">
        <w:rPr>
          <w:rFonts w:hint="eastAsia"/>
          <w:b/>
          <w:bCs/>
          <w:rtl/>
        </w:rPr>
        <w:t>בדבר</w:t>
      </w:r>
      <w:r w:rsidRPr="000F44DB">
        <w:rPr>
          <w:b/>
          <w:bCs/>
          <w:rtl/>
        </w:rPr>
        <w:t xml:space="preserve"> </w:t>
      </w:r>
      <w:r w:rsidRPr="000F44DB">
        <w:rPr>
          <w:rFonts w:hint="eastAsia"/>
          <w:b/>
          <w:bCs/>
          <w:rtl/>
        </w:rPr>
        <w:t>הקצאה</w:t>
      </w:r>
      <w:r w:rsidRPr="000F44DB">
        <w:rPr>
          <w:b/>
          <w:bCs/>
          <w:rtl/>
        </w:rPr>
        <w:t xml:space="preserve"> </w:t>
      </w:r>
      <w:r w:rsidRPr="000F44DB">
        <w:rPr>
          <w:rFonts w:hint="eastAsia"/>
          <w:b/>
          <w:bCs/>
          <w:rtl/>
        </w:rPr>
        <w:t>של</w:t>
      </w:r>
      <w:r w:rsidRPr="000F44DB">
        <w:rPr>
          <w:b/>
          <w:bCs/>
          <w:rtl/>
        </w:rPr>
        <w:t xml:space="preserve"> 3 </w:t>
      </w:r>
      <w:r w:rsidRPr="000F44DB">
        <w:rPr>
          <w:rFonts w:hint="eastAsia"/>
          <w:b/>
          <w:bCs/>
          <w:rtl/>
        </w:rPr>
        <w:t>מיליארד</w:t>
      </w:r>
      <w:r w:rsidRPr="000F44DB">
        <w:rPr>
          <w:b/>
          <w:bCs/>
          <w:rtl/>
        </w:rPr>
        <w:t xml:space="preserve"> </w:t>
      </w:r>
      <w:r w:rsidRPr="000F44DB">
        <w:rPr>
          <w:rFonts w:hint="eastAsia"/>
          <w:b/>
          <w:bCs/>
          <w:rtl/>
        </w:rPr>
        <w:t>ש</w:t>
      </w:r>
      <w:r w:rsidRPr="000F44DB">
        <w:rPr>
          <w:b/>
          <w:bCs/>
          <w:rtl/>
        </w:rPr>
        <w:t xml:space="preserve">"ח </w:t>
      </w:r>
      <w:r w:rsidRPr="000F44DB">
        <w:rPr>
          <w:rFonts w:hint="eastAsia"/>
          <w:b/>
          <w:bCs/>
          <w:rtl/>
        </w:rPr>
        <w:t>יחד</w:t>
      </w:r>
      <w:r w:rsidRPr="000F44DB">
        <w:rPr>
          <w:b/>
          <w:bCs/>
          <w:rtl/>
        </w:rPr>
        <w:t xml:space="preserve"> </w:t>
      </w:r>
      <w:r w:rsidRPr="000F44DB">
        <w:rPr>
          <w:rFonts w:hint="eastAsia"/>
          <w:b/>
          <w:bCs/>
          <w:rtl/>
        </w:rPr>
        <w:t>עם</w:t>
      </w:r>
      <w:r w:rsidRPr="000F44DB">
        <w:rPr>
          <w:b/>
          <w:bCs/>
          <w:rtl/>
        </w:rPr>
        <w:t xml:space="preserve"> </w:t>
      </w:r>
      <w:r w:rsidRPr="000F44DB">
        <w:rPr>
          <w:rFonts w:hint="eastAsia"/>
          <w:b/>
          <w:bCs/>
          <w:rtl/>
        </w:rPr>
        <w:t>מקורות</w:t>
      </w:r>
      <w:r w:rsidRPr="000F44DB">
        <w:rPr>
          <w:b/>
          <w:bCs/>
          <w:rtl/>
        </w:rPr>
        <w:t xml:space="preserve"> </w:t>
      </w:r>
      <w:r w:rsidRPr="00B45617">
        <w:rPr>
          <w:rFonts w:hint="eastAsia"/>
          <w:b/>
          <w:bCs/>
          <w:rtl/>
        </w:rPr>
        <w:t>התקציב</w:t>
      </w:r>
      <w:r w:rsidRPr="00B45617">
        <w:rPr>
          <w:b/>
          <w:bCs/>
          <w:rtl/>
        </w:rPr>
        <w:t xml:space="preserve"> </w:t>
      </w:r>
      <w:r w:rsidRPr="00B45617">
        <w:rPr>
          <w:rFonts w:hint="eastAsia"/>
          <w:b/>
          <w:bCs/>
          <w:rtl/>
        </w:rPr>
        <w:t>למימון</w:t>
      </w:r>
      <w:r w:rsidRPr="00B45617">
        <w:rPr>
          <w:b/>
          <w:bCs/>
          <w:rtl/>
        </w:rPr>
        <w:t xml:space="preserve"> </w:t>
      </w:r>
      <w:r w:rsidRPr="00B45617">
        <w:rPr>
          <w:rFonts w:hint="eastAsia"/>
          <w:b/>
          <w:bCs/>
          <w:rtl/>
        </w:rPr>
        <w:t>ההצעה</w:t>
      </w:r>
      <w:r w:rsidR="00C07560" w:rsidRPr="00B45617">
        <w:rPr>
          <w:rFonts w:hint="cs"/>
          <w:b/>
          <w:bCs/>
          <w:rtl/>
        </w:rPr>
        <w:t xml:space="preserve"> למתווה רב</w:t>
      </w:r>
      <w:r w:rsidR="00A15B9B" w:rsidRPr="00B45617">
        <w:rPr>
          <w:rFonts w:hint="cs"/>
          <w:b/>
          <w:bCs/>
          <w:rtl/>
        </w:rPr>
        <w:t>-</w:t>
      </w:r>
      <w:r w:rsidR="00C07560" w:rsidRPr="00B45617">
        <w:rPr>
          <w:rFonts w:hint="cs"/>
          <w:b/>
          <w:bCs/>
          <w:rtl/>
        </w:rPr>
        <w:t>שנתי</w:t>
      </w:r>
      <w:r w:rsidRPr="00B45617">
        <w:rPr>
          <w:b/>
          <w:bCs/>
          <w:rtl/>
        </w:rPr>
        <w:t xml:space="preserve">, </w:t>
      </w:r>
      <w:r w:rsidRPr="00B45617">
        <w:rPr>
          <w:rFonts w:hint="eastAsia"/>
          <w:b/>
          <w:bCs/>
          <w:rtl/>
        </w:rPr>
        <w:t>אף</w:t>
      </w:r>
      <w:r w:rsidRPr="00B45617">
        <w:rPr>
          <w:b/>
          <w:bCs/>
          <w:rtl/>
        </w:rPr>
        <w:t xml:space="preserve"> </w:t>
      </w:r>
      <w:r w:rsidRPr="00B45617">
        <w:rPr>
          <w:rFonts w:hint="eastAsia"/>
          <w:b/>
          <w:bCs/>
          <w:rtl/>
        </w:rPr>
        <w:t>שהוטל</w:t>
      </w:r>
      <w:r w:rsidRPr="00B45617">
        <w:rPr>
          <w:b/>
          <w:bCs/>
          <w:rtl/>
        </w:rPr>
        <w:t xml:space="preserve"> </w:t>
      </w:r>
      <w:r w:rsidRPr="00B45617">
        <w:rPr>
          <w:rFonts w:hint="eastAsia"/>
          <w:b/>
          <w:bCs/>
          <w:rtl/>
        </w:rPr>
        <w:t>על</w:t>
      </w:r>
      <w:r w:rsidR="00A15B9B" w:rsidRPr="00B45617">
        <w:rPr>
          <w:rFonts w:hint="cs"/>
          <w:b/>
          <w:bCs/>
          <w:rtl/>
        </w:rPr>
        <w:t>יו</w:t>
      </w:r>
      <w:r w:rsidRPr="00B45617">
        <w:rPr>
          <w:b/>
          <w:bCs/>
          <w:rtl/>
        </w:rPr>
        <w:t xml:space="preserve"> </w:t>
      </w:r>
      <w:r w:rsidRPr="00B45617">
        <w:rPr>
          <w:rFonts w:hint="eastAsia"/>
          <w:b/>
          <w:bCs/>
          <w:rtl/>
        </w:rPr>
        <w:t>להביא</w:t>
      </w:r>
      <w:r w:rsidR="00A15B9B" w:rsidRPr="00B45617">
        <w:rPr>
          <w:rFonts w:hint="cs"/>
          <w:b/>
          <w:bCs/>
          <w:rtl/>
        </w:rPr>
        <w:t>ה</w:t>
      </w:r>
      <w:r w:rsidRPr="00B45617">
        <w:rPr>
          <w:b/>
          <w:bCs/>
          <w:rtl/>
        </w:rPr>
        <w:t xml:space="preserve"> </w:t>
      </w:r>
      <w:r w:rsidRPr="00B45617">
        <w:rPr>
          <w:rFonts w:hint="eastAsia"/>
          <w:b/>
          <w:bCs/>
          <w:rtl/>
        </w:rPr>
        <w:t>בתוך</w:t>
      </w:r>
      <w:r w:rsidRPr="00B45617">
        <w:rPr>
          <w:b/>
          <w:bCs/>
          <w:rtl/>
        </w:rPr>
        <w:t xml:space="preserve"> 90 </w:t>
      </w:r>
      <w:r w:rsidRPr="00B45617">
        <w:rPr>
          <w:rFonts w:hint="eastAsia"/>
          <w:b/>
          <w:bCs/>
          <w:rtl/>
        </w:rPr>
        <w:t>יום</w:t>
      </w:r>
      <w:r w:rsidR="00A15B9B" w:rsidRPr="00B45617">
        <w:rPr>
          <w:rFonts w:hint="cs"/>
          <w:b/>
          <w:bCs/>
          <w:rtl/>
        </w:rPr>
        <w:t>.</w:t>
      </w:r>
      <w:r w:rsidR="001C0453" w:rsidRPr="00B45617">
        <w:rPr>
          <w:rFonts w:hint="cs"/>
          <w:rtl/>
        </w:rPr>
        <w:t xml:space="preserve"> </w:t>
      </w:r>
      <w:r w:rsidR="00A15B9B" w:rsidRPr="00B45617">
        <w:rPr>
          <w:rFonts w:hint="cs"/>
          <w:b/>
          <w:bCs/>
          <w:rtl/>
        </w:rPr>
        <w:t xml:space="preserve">כמו </w:t>
      </w:r>
      <w:r w:rsidR="00A15B9B" w:rsidRPr="00B45617">
        <w:rPr>
          <w:rFonts w:hint="eastAsia"/>
          <w:b/>
          <w:bCs/>
          <w:rtl/>
        </w:rPr>
        <w:t>כן</w:t>
      </w:r>
      <w:r w:rsidR="00A15B9B" w:rsidRPr="00B45617">
        <w:rPr>
          <w:b/>
          <w:bCs/>
          <w:rtl/>
        </w:rPr>
        <w:t xml:space="preserve"> </w:t>
      </w:r>
      <w:r w:rsidR="005F2223" w:rsidRPr="00B45617">
        <w:rPr>
          <w:rFonts w:hint="eastAsia"/>
          <w:b/>
          <w:bCs/>
          <w:rtl/>
        </w:rPr>
        <w:t>אגף</w:t>
      </w:r>
      <w:r w:rsidR="005F2223" w:rsidRPr="00B45617">
        <w:rPr>
          <w:b/>
          <w:bCs/>
          <w:rtl/>
        </w:rPr>
        <w:t xml:space="preserve"> </w:t>
      </w:r>
      <w:r w:rsidR="005F2223" w:rsidRPr="00B45617">
        <w:rPr>
          <w:rFonts w:hint="eastAsia"/>
          <w:b/>
          <w:bCs/>
          <w:rtl/>
        </w:rPr>
        <w:t>התקציבים</w:t>
      </w:r>
      <w:r w:rsidR="005F2223" w:rsidRPr="00B45617">
        <w:rPr>
          <w:b/>
          <w:bCs/>
          <w:rtl/>
        </w:rPr>
        <w:t xml:space="preserve"> </w:t>
      </w:r>
      <w:r w:rsidR="005F2223" w:rsidRPr="00B45617">
        <w:rPr>
          <w:rFonts w:hint="eastAsia"/>
          <w:b/>
          <w:bCs/>
          <w:rtl/>
        </w:rPr>
        <w:t>ב</w:t>
      </w:r>
      <w:r w:rsidR="001C0453" w:rsidRPr="00B45617">
        <w:rPr>
          <w:b/>
          <w:bCs/>
          <w:rtl/>
        </w:rPr>
        <w:t xml:space="preserve">משרד האוצר לא גיבש </w:t>
      </w:r>
      <w:r w:rsidR="001C0453" w:rsidRPr="00B45617">
        <w:rPr>
          <w:rFonts w:hint="eastAsia"/>
          <w:b/>
          <w:bCs/>
          <w:rtl/>
        </w:rPr>
        <w:t>מקורות</w:t>
      </w:r>
      <w:r w:rsidR="001C0453" w:rsidRPr="00B45617">
        <w:rPr>
          <w:b/>
          <w:bCs/>
          <w:rtl/>
        </w:rPr>
        <w:t xml:space="preserve"> תקציביים </w:t>
      </w:r>
      <w:r w:rsidR="001C0453" w:rsidRPr="00B45617">
        <w:rPr>
          <w:rFonts w:hint="eastAsia"/>
          <w:b/>
          <w:bCs/>
          <w:rtl/>
        </w:rPr>
        <w:t>למימון</w:t>
      </w:r>
      <w:r w:rsidR="001C0453" w:rsidRPr="00B45617">
        <w:rPr>
          <w:b/>
          <w:bCs/>
          <w:rtl/>
        </w:rPr>
        <w:t xml:space="preserve"> ההצעה למתווה רב-שנתי </w:t>
      </w:r>
      <w:r w:rsidR="001C0453" w:rsidRPr="00B45617">
        <w:rPr>
          <w:rFonts w:hint="cs"/>
          <w:b/>
          <w:bCs/>
          <w:rtl/>
        </w:rPr>
        <w:t>בלוח הזמנים שקבעה הממשלה</w:t>
      </w:r>
      <w:r w:rsidR="00F4228C" w:rsidRPr="00B45617">
        <w:rPr>
          <w:rFonts w:hint="cs"/>
          <w:b/>
          <w:bCs/>
          <w:rtl/>
        </w:rPr>
        <w:t xml:space="preserve"> במאי 2024</w:t>
      </w:r>
      <w:r w:rsidR="001C0453" w:rsidRPr="00B45617">
        <w:rPr>
          <w:b/>
          <w:bCs/>
          <w:rtl/>
        </w:rPr>
        <w:t>.</w:t>
      </w:r>
      <w:r w:rsidR="001C0453" w:rsidRPr="00B45617">
        <w:rPr>
          <w:rFonts w:hint="cs"/>
          <w:rtl/>
        </w:rPr>
        <w:t xml:space="preserve"> </w:t>
      </w:r>
    </w:p>
    <w:p w14:paraId="5CF265EE" w14:textId="77777777" w:rsidR="009040CB" w:rsidRPr="00B45617" w:rsidRDefault="009040CB" w:rsidP="00EC58B6">
      <w:pPr>
        <w:pStyle w:val="a3"/>
        <w:spacing w:line="269" w:lineRule="auto"/>
        <w:rPr>
          <w:rtl/>
        </w:rPr>
      </w:pPr>
    </w:p>
    <w:p w14:paraId="5A3D457C" w14:textId="77777777" w:rsidR="00360ED1" w:rsidRPr="00B45617" w:rsidRDefault="009040CB" w:rsidP="00EC58B6">
      <w:pPr>
        <w:spacing w:line="269" w:lineRule="auto"/>
        <w:ind w:left="680"/>
        <w:contextualSpacing/>
        <w:rPr>
          <w:rtl/>
        </w:rPr>
      </w:pPr>
      <w:r w:rsidRPr="00B45617">
        <w:rPr>
          <w:rFonts w:hint="cs"/>
          <w:rtl/>
        </w:rPr>
        <w:t xml:space="preserve">אגף התקציבים במשרד האוצר מסר למשרד מבקר המדינה כי </w:t>
      </w:r>
      <w:r w:rsidR="00ED29D1" w:rsidRPr="00B45617">
        <w:rPr>
          <w:rtl/>
        </w:rPr>
        <w:t>גיבוש מקורות</w:t>
      </w:r>
      <w:r w:rsidR="00ED29D1" w:rsidRPr="00B45617">
        <w:rPr>
          <w:rFonts w:hint="cs"/>
          <w:rtl/>
        </w:rPr>
        <w:t xml:space="preserve"> </w:t>
      </w:r>
      <w:r w:rsidR="00ED29D1" w:rsidRPr="00B45617">
        <w:rPr>
          <w:rtl/>
        </w:rPr>
        <w:t xml:space="preserve">תקציביים </w:t>
      </w:r>
      <w:r w:rsidR="00B44652" w:rsidRPr="00B45617">
        <w:rPr>
          <w:rFonts w:hint="cs"/>
          <w:rtl/>
        </w:rPr>
        <w:t xml:space="preserve">בהיקף של </w:t>
      </w:r>
      <w:r w:rsidR="00A15B9B" w:rsidRPr="00B45617">
        <w:rPr>
          <w:rFonts w:hint="cs"/>
          <w:rtl/>
        </w:rPr>
        <w:t>3</w:t>
      </w:r>
      <w:r w:rsidR="00B44652" w:rsidRPr="00B45617">
        <w:rPr>
          <w:rFonts w:hint="cs"/>
          <w:rtl/>
        </w:rPr>
        <w:t xml:space="preserve"> </w:t>
      </w:r>
      <w:r w:rsidR="00ED29D1" w:rsidRPr="00B45617">
        <w:rPr>
          <w:rtl/>
        </w:rPr>
        <w:t>מיליארד ש"ח במהלכה של שנה תקציבית ולאחר העברת תקציב מאושר</w:t>
      </w:r>
      <w:r w:rsidR="00ED29D1" w:rsidRPr="00B45617">
        <w:rPr>
          <w:rFonts w:hint="cs"/>
          <w:rtl/>
        </w:rPr>
        <w:t xml:space="preserve"> </w:t>
      </w:r>
      <w:r w:rsidR="00ED29D1" w:rsidRPr="00B45617">
        <w:rPr>
          <w:rtl/>
        </w:rPr>
        <w:t>הי</w:t>
      </w:r>
      <w:r w:rsidR="00204914" w:rsidRPr="00B45617">
        <w:rPr>
          <w:rFonts w:hint="cs"/>
          <w:rtl/>
        </w:rPr>
        <w:t>א</w:t>
      </w:r>
      <w:r w:rsidR="00ED29D1" w:rsidRPr="00B45617">
        <w:rPr>
          <w:rtl/>
        </w:rPr>
        <w:t xml:space="preserve"> פעולה המחייבת הגדרה מחודשת של סדרי העדיפויות והפחתה בתקציבם של משרדי</w:t>
      </w:r>
      <w:r w:rsidR="00ED29D1" w:rsidRPr="00B45617">
        <w:rPr>
          <w:rFonts w:hint="cs"/>
          <w:rtl/>
        </w:rPr>
        <w:t xml:space="preserve"> </w:t>
      </w:r>
      <w:r w:rsidR="00ED29D1" w:rsidRPr="00B45617">
        <w:rPr>
          <w:rtl/>
        </w:rPr>
        <w:t>הממשלה בהתאמה</w:t>
      </w:r>
      <w:r w:rsidR="00ED29D1" w:rsidRPr="00B45617">
        <w:rPr>
          <w:rFonts w:hint="cs"/>
          <w:rtl/>
        </w:rPr>
        <w:t>;</w:t>
      </w:r>
      <w:r w:rsidR="00ED29D1" w:rsidRPr="00B45617">
        <w:rPr>
          <w:rtl/>
        </w:rPr>
        <w:t xml:space="preserve"> פעולות בסדר גודל זה הכוללות הפחתה </w:t>
      </w:r>
      <w:r w:rsidR="00A15B9B" w:rsidRPr="00B45617">
        <w:rPr>
          <w:rFonts w:hint="cs"/>
          <w:rtl/>
        </w:rPr>
        <w:t>ניכרת</w:t>
      </w:r>
      <w:r w:rsidR="00ED29D1" w:rsidRPr="00B45617">
        <w:rPr>
          <w:rtl/>
        </w:rPr>
        <w:t xml:space="preserve"> בתקציבם של</w:t>
      </w:r>
      <w:r w:rsidR="00ED29D1" w:rsidRPr="00B45617">
        <w:rPr>
          <w:rFonts w:hint="cs"/>
          <w:rtl/>
        </w:rPr>
        <w:t xml:space="preserve"> </w:t>
      </w:r>
      <w:r w:rsidR="00ED29D1" w:rsidRPr="00B45617">
        <w:rPr>
          <w:rtl/>
        </w:rPr>
        <w:t>משרדי הממשלה הן החלטות ברמת דרג נבחר</w:t>
      </w:r>
      <w:r w:rsidR="00ED29D1" w:rsidRPr="00B45617">
        <w:rPr>
          <w:rFonts w:hint="cs"/>
          <w:rtl/>
        </w:rPr>
        <w:t>, ו</w:t>
      </w:r>
      <w:r w:rsidR="00ED29D1" w:rsidRPr="00B45617">
        <w:rPr>
          <w:rtl/>
        </w:rPr>
        <w:t>אגף התקציבים לא קיבל פני</w:t>
      </w:r>
      <w:r w:rsidR="00A15B9B" w:rsidRPr="00B45617">
        <w:rPr>
          <w:rFonts w:hint="cs"/>
          <w:rtl/>
        </w:rPr>
        <w:t>י</w:t>
      </w:r>
      <w:r w:rsidR="00ED29D1" w:rsidRPr="00B45617">
        <w:rPr>
          <w:rtl/>
        </w:rPr>
        <w:t>ה להצגת חלופות למציאת מקורות תקציביים מתאימים.</w:t>
      </w:r>
      <w:r w:rsidR="00ED29D1" w:rsidRPr="00B45617">
        <w:rPr>
          <w:rFonts w:hint="cs"/>
          <w:rtl/>
        </w:rPr>
        <w:t xml:space="preserve"> </w:t>
      </w:r>
    </w:p>
    <w:p w14:paraId="7B9F80B5" w14:textId="77777777" w:rsidR="00360ED1" w:rsidRPr="00B45617" w:rsidRDefault="00360ED1" w:rsidP="00EC58B6">
      <w:pPr>
        <w:pStyle w:val="a3"/>
        <w:spacing w:line="269" w:lineRule="auto"/>
        <w:rPr>
          <w:rtl/>
        </w:rPr>
      </w:pPr>
    </w:p>
    <w:p w14:paraId="311997B7" w14:textId="77777777" w:rsidR="00360ED1" w:rsidRPr="00B45617" w:rsidRDefault="00360ED1" w:rsidP="00EC58B6">
      <w:pPr>
        <w:spacing w:line="269" w:lineRule="auto"/>
        <w:ind w:left="680"/>
        <w:contextualSpacing/>
        <w:rPr>
          <w:rtl/>
        </w:rPr>
      </w:pPr>
      <w:r w:rsidRPr="00B45617">
        <w:rPr>
          <w:rFonts w:hint="cs"/>
          <w:rtl/>
        </w:rPr>
        <w:t xml:space="preserve">בהתייחסותו לממצאי הביקורת מסר </w:t>
      </w:r>
      <w:r w:rsidR="00C21C75">
        <w:rPr>
          <w:rFonts w:hint="cs"/>
          <w:rtl/>
        </w:rPr>
        <w:t>אגף</w:t>
      </w:r>
      <w:r w:rsidRPr="00B45617">
        <w:rPr>
          <w:rFonts w:hint="cs"/>
          <w:rtl/>
        </w:rPr>
        <w:t xml:space="preserve"> התקציבים במאי 2025 כי אגף התקציבים ביקש בחודשים מאי ויוני 2024 להציג לשר האוצר את עקרונות תקציב 2025, אשר כללו תקציב עבור תכנית לשיקום ופיתוח הצפון, אולם תהליך התקציב התעכב למרות מוכנות האגף לקידומו. </w:t>
      </w:r>
      <w:r w:rsidR="00B97487" w:rsidRPr="00B45617">
        <w:rPr>
          <w:rFonts w:hint="cs"/>
          <w:rtl/>
        </w:rPr>
        <w:t xml:space="preserve">אגף התקציבים צירף להתייחסותו מכתב </w:t>
      </w:r>
      <w:r w:rsidR="00F1189B" w:rsidRPr="00B45617">
        <w:rPr>
          <w:rFonts w:hint="cs"/>
          <w:rtl/>
        </w:rPr>
        <w:t>ששלח הממ</w:t>
      </w:r>
      <w:r w:rsidR="003D6FD8" w:rsidRPr="00B45617">
        <w:rPr>
          <w:rFonts w:hint="cs"/>
          <w:rtl/>
        </w:rPr>
        <w:t>ו</w:t>
      </w:r>
      <w:r w:rsidR="00F1189B" w:rsidRPr="00B45617">
        <w:rPr>
          <w:rFonts w:hint="cs"/>
          <w:rtl/>
        </w:rPr>
        <w:t xml:space="preserve">נה על התקציבים לשר האוצר ב-5.6.24, העוסק בעיכוב שחל בלוח הזמנים שנקבע לגיבוש תקציב המדינה ל-2025. </w:t>
      </w:r>
    </w:p>
    <w:p w14:paraId="3DDE19FA" w14:textId="77777777" w:rsidR="005F2223" w:rsidRPr="00B45617" w:rsidRDefault="005F2223" w:rsidP="00EC58B6">
      <w:pPr>
        <w:spacing w:line="269" w:lineRule="auto"/>
        <w:ind w:left="680"/>
        <w:contextualSpacing/>
        <w:rPr>
          <w:rtl/>
        </w:rPr>
      </w:pPr>
    </w:p>
    <w:p w14:paraId="0C976523" w14:textId="77777777" w:rsidR="005F2223" w:rsidRPr="00B45617" w:rsidRDefault="005F2223" w:rsidP="00EC58B6">
      <w:pPr>
        <w:spacing w:line="269" w:lineRule="auto"/>
        <w:ind w:left="680"/>
        <w:contextualSpacing/>
      </w:pPr>
      <w:r w:rsidRPr="00B45617">
        <w:rPr>
          <w:rFonts w:hint="eastAsia"/>
          <w:rtl/>
        </w:rPr>
        <w:t>בעניין</w:t>
      </w:r>
      <w:r w:rsidRPr="00B45617">
        <w:rPr>
          <w:rtl/>
        </w:rPr>
        <w:t xml:space="preserve"> זה מעיר משרד מבקר המד</w:t>
      </w:r>
      <w:r w:rsidRPr="00B45617">
        <w:rPr>
          <w:rFonts w:hint="eastAsia"/>
          <w:rtl/>
        </w:rPr>
        <w:t>ינה</w:t>
      </w:r>
      <w:r w:rsidRPr="00B45617">
        <w:rPr>
          <w:rtl/>
        </w:rPr>
        <w:t xml:space="preserve"> </w:t>
      </w:r>
      <w:r w:rsidRPr="00B45617">
        <w:rPr>
          <w:rFonts w:hint="eastAsia"/>
          <w:rtl/>
        </w:rPr>
        <w:t>כי</w:t>
      </w:r>
      <w:r w:rsidRPr="00B45617">
        <w:rPr>
          <w:rtl/>
        </w:rPr>
        <w:t xml:space="preserve"> </w:t>
      </w:r>
      <w:r w:rsidRPr="00B45617">
        <w:rPr>
          <w:rFonts w:hint="eastAsia"/>
          <w:rtl/>
        </w:rPr>
        <w:t>החלטת</w:t>
      </w:r>
      <w:r w:rsidRPr="00B45617">
        <w:rPr>
          <w:rtl/>
        </w:rPr>
        <w:t xml:space="preserve"> הממשלה קבעה לוחות זמנים לגיבוש המתווה הרב שנתי לשיקום ופיתוח הצפון, במנותק מגיבוש תקציב המדינה ל</w:t>
      </w:r>
      <w:r w:rsidRPr="00B45617">
        <w:rPr>
          <w:rFonts w:hint="eastAsia"/>
          <w:rtl/>
        </w:rPr>
        <w:t>שנת</w:t>
      </w:r>
      <w:r w:rsidRPr="00B45617">
        <w:rPr>
          <w:rtl/>
        </w:rPr>
        <w:t xml:space="preserve"> 2025</w:t>
      </w:r>
      <w:r w:rsidR="008000CA" w:rsidRPr="00B45617">
        <w:rPr>
          <w:rFonts w:hint="cs"/>
          <w:rtl/>
        </w:rPr>
        <w:t>.</w:t>
      </w:r>
      <w:r w:rsidRPr="00B45617">
        <w:rPr>
          <w:rtl/>
        </w:rPr>
        <w:t xml:space="preserve"> ככל </w:t>
      </w:r>
      <w:r w:rsidR="008000CA" w:rsidRPr="00B45617">
        <w:rPr>
          <w:rFonts w:hint="cs"/>
          <w:rtl/>
        </w:rPr>
        <w:t>ש</w:t>
      </w:r>
      <w:r w:rsidRPr="00B45617">
        <w:rPr>
          <w:rtl/>
        </w:rPr>
        <w:t xml:space="preserve">אגף </w:t>
      </w:r>
      <w:r w:rsidR="00FC34E5" w:rsidRPr="00B45617">
        <w:rPr>
          <w:rFonts w:hint="cs"/>
          <w:rtl/>
        </w:rPr>
        <w:t>ה</w:t>
      </w:r>
      <w:r w:rsidRPr="00B45617">
        <w:rPr>
          <w:rtl/>
        </w:rPr>
        <w:t xml:space="preserve">תקציבים סבר כי לוחות הזמנים שנקבעו אינם מאפשרים </w:t>
      </w:r>
      <w:r w:rsidRPr="00B45617">
        <w:rPr>
          <w:rFonts w:hint="eastAsia"/>
          <w:rtl/>
        </w:rPr>
        <w:t>ג</w:t>
      </w:r>
      <w:r w:rsidR="00FC34E5" w:rsidRPr="00B45617">
        <w:rPr>
          <w:rFonts w:hint="cs"/>
          <w:rtl/>
        </w:rPr>
        <w:t>י</w:t>
      </w:r>
      <w:r w:rsidRPr="00B45617">
        <w:rPr>
          <w:rFonts w:hint="eastAsia"/>
          <w:rtl/>
        </w:rPr>
        <w:t>בוש</w:t>
      </w:r>
      <w:r w:rsidRPr="00B45617">
        <w:rPr>
          <w:rtl/>
        </w:rPr>
        <w:t xml:space="preserve"> התקציב באופן מיטבי או לחל</w:t>
      </w:r>
      <w:r w:rsidR="008000CA" w:rsidRPr="00B45617">
        <w:rPr>
          <w:rFonts w:hint="cs"/>
          <w:rtl/>
        </w:rPr>
        <w:t>ו</w:t>
      </w:r>
      <w:r w:rsidRPr="00B45617">
        <w:rPr>
          <w:rtl/>
        </w:rPr>
        <w:t>פין כי ראוי שהתקציב יגובש כחלק מתקציב המדי</w:t>
      </w:r>
      <w:r w:rsidRPr="00B45617">
        <w:rPr>
          <w:rFonts w:hint="eastAsia"/>
          <w:rtl/>
        </w:rPr>
        <w:t>נה</w:t>
      </w:r>
      <w:r w:rsidRPr="00B45617">
        <w:rPr>
          <w:rtl/>
        </w:rPr>
        <w:t xml:space="preserve"> </w:t>
      </w:r>
      <w:r w:rsidRPr="00B45617">
        <w:rPr>
          <w:rFonts w:hint="eastAsia"/>
          <w:rtl/>
        </w:rPr>
        <w:t>לשנת</w:t>
      </w:r>
      <w:r w:rsidRPr="00B45617">
        <w:rPr>
          <w:rtl/>
        </w:rPr>
        <w:t xml:space="preserve"> 2025</w:t>
      </w:r>
      <w:r w:rsidR="008000CA" w:rsidRPr="00B45617">
        <w:rPr>
          <w:rFonts w:hint="cs"/>
          <w:rtl/>
        </w:rPr>
        <w:t>,</w:t>
      </w:r>
      <w:r w:rsidR="00FC34E5" w:rsidRPr="00B45617">
        <w:rPr>
          <w:rFonts w:hint="cs"/>
          <w:rtl/>
        </w:rPr>
        <w:t xml:space="preserve"> היה עליהם ל</w:t>
      </w:r>
      <w:r w:rsidR="00A03D64" w:rsidRPr="00B45617">
        <w:rPr>
          <w:rFonts w:hint="cs"/>
          <w:rtl/>
        </w:rPr>
        <w:t>פנות לשר על מנת ל</w:t>
      </w:r>
      <w:r w:rsidR="00FC34E5" w:rsidRPr="00B45617">
        <w:rPr>
          <w:rFonts w:hint="cs"/>
          <w:rtl/>
        </w:rPr>
        <w:t>הביא הנושא בפני הממשלה</w:t>
      </w:r>
      <w:r w:rsidR="007D667F" w:rsidRPr="00B45617">
        <w:rPr>
          <w:rStyle w:val="af7"/>
          <w:rFonts w:hint="cs"/>
          <w:rtl/>
        </w:rPr>
        <w:t>.</w:t>
      </w:r>
    </w:p>
    <w:p w14:paraId="270FB6F9" w14:textId="77777777" w:rsidR="00360ED1" w:rsidRPr="00B45617" w:rsidRDefault="00360ED1" w:rsidP="00EC58B6">
      <w:pPr>
        <w:pStyle w:val="a3"/>
        <w:spacing w:line="269" w:lineRule="auto"/>
        <w:rPr>
          <w:rtl/>
        </w:rPr>
      </w:pPr>
    </w:p>
    <w:p w14:paraId="20EB3E55" w14:textId="77777777" w:rsidR="009040CB" w:rsidRDefault="00ED29D1" w:rsidP="00EC58B6">
      <w:pPr>
        <w:spacing w:line="269" w:lineRule="auto"/>
        <w:ind w:left="680"/>
        <w:contextualSpacing/>
        <w:rPr>
          <w:highlight w:val="yellow"/>
          <w:rtl/>
        </w:rPr>
      </w:pPr>
      <w:r w:rsidRPr="00B45617">
        <w:rPr>
          <w:rFonts w:hint="cs"/>
          <w:rtl/>
        </w:rPr>
        <w:t xml:space="preserve">אגף התקציבים </w:t>
      </w:r>
      <w:r w:rsidR="00360ED1" w:rsidRPr="00B45617">
        <w:rPr>
          <w:rFonts w:hint="cs"/>
          <w:rtl/>
        </w:rPr>
        <w:t xml:space="preserve">מסר עוד </w:t>
      </w:r>
      <w:r w:rsidRPr="00B45617">
        <w:rPr>
          <w:rFonts w:hint="cs"/>
          <w:rtl/>
        </w:rPr>
        <w:t xml:space="preserve">כי הוא קיים </w:t>
      </w:r>
      <w:r w:rsidRPr="00B45617">
        <w:rPr>
          <w:rtl/>
        </w:rPr>
        <w:t xml:space="preserve">ישיבות מקצועיות עם מטה היישום באופן קבוע, </w:t>
      </w:r>
      <w:r w:rsidR="00A15B9B" w:rsidRPr="00B45617">
        <w:rPr>
          <w:rFonts w:hint="cs"/>
          <w:rtl/>
        </w:rPr>
        <w:t>ו</w:t>
      </w:r>
      <w:r w:rsidRPr="00B45617">
        <w:rPr>
          <w:rtl/>
        </w:rPr>
        <w:t>בהן עלה</w:t>
      </w:r>
      <w:r w:rsidRPr="00B45617">
        <w:rPr>
          <w:rFonts w:hint="cs"/>
          <w:rtl/>
        </w:rPr>
        <w:t xml:space="preserve"> </w:t>
      </w:r>
      <w:r w:rsidRPr="00B45617">
        <w:rPr>
          <w:rtl/>
        </w:rPr>
        <w:t xml:space="preserve">כי רמת הבשלות המקצועית של </w:t>
      </w:r>
      <w:r w:rsidR="00B44652" w:rsidRPr="00B45617">
        <w:rPr>
          <w:rFonts w:hint="cs"/>
          <w:rtl/>
        </w:rPr>
        <w:t xml:space="preserve">יישום </w:t>
      </w:r>
      <w:r w:rsidRPr="00B45617">
        <w:rPr>
          <w:rtl/>
        </w:rPr>
        <w:t>החלטת הממשלה לשיקום</w:t>
      </w:r>
      <w:r w:rsidRPr="000F44DB">
        <w:rPr>
          <w:rtl/>
        </w:rPr>
        <w:t xml:space="preserve"> ופיתוח הצפון</w:t>
      </w:r>
      <w:r w:rsidR="00B44652" w:rsidRPr="000F44DB">
        <w:rPr>
          <w:rFonts w:hint="cs"/>
          <w:rtl/>
        </w:rPr>
        <w:t>, דהיינו ת</w:t>
      </w:r>
      <w:r w:rsidR="00A15B9B" w:rsidRPr="000F44DB">
        <w:rPr>
          <w:rFonts w:hint="cs"/>
          <w:rtl/>
        </w:rPr>
        <w:t>ו</w:t>
      </w:r>
      <w:r w:rsidR="00B44652" w:rsidRPr="000F44DB">
        <w:rPr>
          <w:rFonts w:hint="cs"/>
          <w:rtl/>
        </w:rPr>
        <w:t xml:space="preserve">כנית רב-שנתית מגובשת ומפורטת, היא </w:t>
      </w:r>
      <w:r w:rsidRPr="000F44DB">
        <w:rPr>
          <w:rtl/>
        </w:rPr>
        <w:t>נמוכה.</w:t>
      </w:r>
      <w:r w:rsidR="00921DD0" w:rsidRPr="000F44DB">
        <w:rPr>
          <w:rFonts w:hint="cs"/>
          <w:rtl/>
        </w:rPr>
        <w:t xml:space="preserve"> עוד ציין אגף התקציבים כי הוא המליץ</w:t>
      </w:r>
      <w:r w:rsidR="00921DD0" w:rsidRPr="000F44DB">
        <w:rPr>
          <w:rtl/>
        </w:rPr>
        <w:t xml:space="preserve"> על שריון סך של 15 מיליארד ש"ח</w:t>
      </w:r>
      <w:r w:rsidR="00921DD0" w:rsidRPr="000F44DB">
        <w:rPr>
          <w:rFonts w:hint="cs"/>
          <w:rtl/>
        </w:rPr>
        <w:t xml:space="preserve"> </w:t>
      </w:r>
      <w:r w:rsidR="00921DD0" w:rsidRPr="000F44DB">
        <w:rPr>
          <w:rtl/>
        </w:rPr>
        <w:t>לת</w:t>
      </w:r>
      <w:r w:rsidR="00A15B9B" w:rsidRPr="000F44DB">
        <w:rPr>
          <w:rFonts w:hint="cs"/>
          <w:rtl/>
        </w:rPr>
        <w:t>ו</w:t>
      </w:r>
      <w:r w:rsidR="00921DD0" w:rsidRPr="000F44DB">
        <w:rPr>
          <w:rtl/>
        </w:rPr>
        <w:t>כנית חומש לשנים 2025</w:t>
      </w:r>
      <w:r w:rsidR="00A15B9B" w:rsidRPr="000F44DB">
        <w:rPr>
          <w:rFonts w:hint="cs"/>
          <w:rtl/>
        </w:rPr>
        <w:t xml:space="preserve"> </w:t>
      </w:r>
      <w:r w:rsidR="00921DD0" w:rsidRPr="000F44DB">
        <w:rPr>
          <w:rtl/>
        </w:rPr>
        <w:t>-</w:t>
      </w:r>
      <w:r w:rsidR="00A15B9B" w:rsidRPr="000F44DB">
        <w:rPr>
          <w:rFonts w:hint="cs"/>
          <w:rtl/>
        </w:rPr>
        <w:t xml:space="preserve"> </w:t>
      </w:r>
      <w:r w:rsidR="00921DD0" w:rsidRPr="000F44DB">
        <w:rPr>
          <w:rtl/>
        </w:rPr>
        <w:t>2029</w:t>
      </w:r>
      <w:r w:rsidR="00921DD0" w:rsidRPr="000F44DB">
        <w:rPr>
          <w:rFonts w:hint="cs"/>
          <w:rtl/>
        </w:rPr>
        <w:t xml:space="preserve">, וכי </w:t>
      </w:r>
      <w:r w:rsidR="00921DD0" w:rsidRPr="000F44DB">
        <w:rPr>
          <w:rtl/>
        </w:rPr>
        <w:t xml:space="preserve">הממשלה קיבלה המלצה זו במסגרת החלטת </w:t>
      </w:r>
      <w:r w:rsidR="00A15B9B" w:rsidRPr="000F44DB">
        <w:rPr>
          <w:rFonts w:hint="cs"/>
          <w:rtl/>
        </w:rPr>
        <w:t>ה</w:t>
      </w:r>
      <w:r w:rsidR="00921DD0" w:rsidRPr="000F44DB">
        <w:rPr>
          <w:rtl/>
        </w:rPr>
        <w:t>ממשלה 2330</w:t>
      </w:r>
      <w:r w:rsidR="00921DD0" w:rsidRPr="000F44DB">
        <w:rPr>
          <w:rFonts w:hint="cs"/>
          <w:rtl/>
        </w:rPr>
        <w:t xml:space="preserve"> מאוקטובר 2024 (ראו להלן).</w:t>
      </w:r>
    </w:p>
    <w:p w14:paraId="7BC30E7A" w14:textId="77777777" w:rsidR="00E9254F" w:rsidRPr="000F44DB" w:rsidRDefault="00E9254F" w:rsidP="00EC58B6">
      <w:pPr>
        <w:pStyle w:val="a3"/>
        <w:spacing w:line="269" w:lineRule="auto"/>
        <w:rPr>
          <w:rtl/>
        </w:rPr>
      </w:pPr>
    </w:p>
    <w:p w14:paraId="050F6917" w14:textId="77777777" w:rsidR="00E9254F" w:rsidRPr="000F44DB" w:rsidRDefault="00C07560" w:rsidP="00EC58B6">
      <w:pPr>
        <w:spacing w:line="269" w:lineRule="auto"/>
        <w:ind w:left="680"/>
        <w:contextualSpacing/>
        <w:rPr>
          <w:rtl/>
        </w:rPr>
      </w:pPr>
      <w:r w:rsidRPr="000F44DB">
        <w:rPr>
          <w:rtl/>
        </w:rPr>
        <w:t xml:space="preserve">משרד האוצר </w:t>
      </w:r>
      <w:r w:rsidR="00B44652" w:rsidRPr="000F44DB">
        <w:rPr>
          <w:rFonts w:hint="cs"/>
          <w:rtl/>
        </w:rPr>
        <w:t>מסר</w:t>
      </w:r>
      <w:r w:rsidR="00974A6B" w:rsidRPr="000F44DB">
        <w:rPr>
          <w:rFonts w:hint="cs"/>
          <w:rtl/>
        </w:rPr>
        <w:t xml:space="preserve"> עוד</w:t>
      </w:r>
      <w:r w:rsidR="00B44652" w:rsidRPr="000F44DB">
        <w:rPr>
          <w:rFonts w:hint="cs"/>
          <w:rtl/>
        </w:rPr>
        <w:t xml:space="preserve"> </w:t>
      </w:r>
      <w:r w:rsidRPr="000F44DB">
        <w:rPr>
          <w:rtl/>
        </w:rPr>
        <w:t xml:space="preserve">כי </w:t>
      </w:r>
      <w:r w:rsidR="00B119B8" w:rsidRPr="000F44DB">
        <w:rPr>
          <w:rFonts w:hint="cs"/>
          <w:rtl/>
        </w:rPr>
        <w:t>במסגרת יישום</w:t>
      </w:r>
      <w:r w:rsidR="00130D0B" w:rsidRPr="000F44DB">
        <w:rPr>
          <w:rtl/>
        </w:rPr>
        <w:t xml:space="preserve"> החלטת הממשלה ממאי 2024 </w:t>
      </w:r>
      <w:r w:rsidR="00C54591" w:rsidRPr="000F44DB">
        <w:rPr>
          <w:rFonts w:hint="cs"/>
          <w:rtl/>
        </w:rPr>
        <w:t>סופקו</w:t>
      </w:r>
      <w:r w:rsidR="00663748" w:rsidRPr="000F44DB">
        <w:rPr>
          <w:rFonts w:hint="cs"/>
          <w:rtl/>
        </w:rPr>
        <w:t xml:space="preserve"> כיתות לימוד חלופיות לתלמידים מיישובי קו העימות</w:t>
      </w:r>
      <w:r w:rsidR="00A15B9B" w:rsidRPr="000F44DB">
        <w:rPr>
          <w:rFonts w:hint="cs"/>
          <w:rtl/>
        </w:rPr>
        <w:t>,</w:t>
      </w:r>
      <w:r w:rsidR="00130D0B" w:rsidRPr="000F44DB">
        <w:rPr>
          <w:rtl/>
        </w:rPr>
        <w:t xml:space="preserve"> והרשויות המקומיות תוקצבו לצורך מתן מענים לתושבים. </w:t>
      </w:r>
      <w:r w:rsidR="00130D0B" w:rsidRPr="000F44DB">
        <w:rPr>
          <w:rFonts w:hint="cs"/>
          <w:rtl/>
        </w:rPr>
        <w:t xml:space="preserve">אשר לגיבוש מתווה ארוך טווח, </w:t>
      </w:r>
      <w:r w:rsidRPr="000F44DB">
        <w:rPr>
          <w:rtl/>
        </w:rPr>
        <w:t>בשנת 2024 התנהלה מערכה ביטחונית חלקית בצפון</w:t>
      </w:r>
      <w:r w:rsidR="00A15B9B" w:rsidRPr="000F44DB">
        <w:rPr>
          <w:rFonts w:hint="cs"/>
          <w:rtl/>
        </w:rPr>
        <w:t>,</w:t>
      </w:r>
      <w:r w:rsidRPr="000F44DB">
        <w:rPr>
          <w:rtl/>
        </w:rPr>
        <w:t xml:space="preserve"> וכפועל יוצא מכך הייתה אי-ודאות בנוגע למועד חזרת התושבים ו</w:t>
      </w:r>
      <w:r w:rsidR="00A15B9B" w:rsidRPr="000F44DB">
        <w:rPr>
          <w:rFonts w:hint="cs"/>
          <w:rtl/>
        </w:rPr>
        <w:t xml:space="preserve">בנוגע </w:t>
      </w:r>
      <w:r w:rsidRPr="000F44DB">
        <w:rPr>
          <w:rtl/>
        </w:rPr>
        <w:t>לצרכים העתידיים של יישובי הצפון</w:t>
      </w:r>
      <w:r w:rsidR="00A15B9B" w:rsidRPr="000F44DB">
        <w:rPr>
          <w:rFonts w:hint="cs"/>
          <w:rtl/>
        </w:rPr>
        <w:t>,</w:t>
      </w:r>
      <w:r w:rsidRPr="000F44DB">
        <w:rPr>
          <w:rtl/>
        </w:rPr>
        <w:t xml:space="preserve"> ולכן</w:t>
      </w:r>
      <w:r w:rsidR="00602CD6" w:rsidRPr="000F44DB">
        <w:rPr>
          <w:rFonts w:hint="cs"/>
          <w:rtl/>
        </w:rPr>
        <w:t xml:space="preserve"> לדעת משרד האוצר</w:t>
      </w:r>
      <w:r w:rsidRPr="000F44DB">
        <w:rPr>
          <w:rtl/>
        </w:rPr>
        <w:t xml:space="preserve"> לא היה נכון לקדם בשלב זה</w:t>
      </w:r>
      <w:r w:rsidR="000C3C3F" w:rsidRPr="000F44DB">
        <w:rPr>
          <w:rFonts w:hint="cs"/>
          <w:rtl/>
        </w:rPr>
        <w:t xml:space="preserve"> </w:t>
      </w:r>
      <w:r w:rsidRPr="000F44DB">
        <w:rPr>
          <w:rtl/>
        </w:rPr>
        <w:t>תוכנית</w:t>
      </w:r>
      <w:r w:rsidR="000C3C3F" w:rsidRPr="000F44DB">
        <w:rPr>
          <w:rFonts w:hint="cs"/>
          <w:rtl/>
        </w:rPr>
        <w:t xml:space="preserve"> אסטרטגית</w:t>
      </w:r>
      <w:r w:rsidRPr="000F44DB">
        <w:rPr>
          <w:rtl/>
        </w:rPr>
        <w:t xml:space="preserve"> ארוכת טווח לצפון.</w:t>
      </w:r>
      <w:r w:rsidRPr="000F44DB">
        <w:rPr>
          <w:rFonts w:hint="cs"/>
          <w:rtl/>
        </w:rPr>
        <w:t xml:space="preserve"> </w:t>
      </w:r>
      <w:r w:rsidR="003C61DC" w:rsidRPr="000F44DB">
        <w:rPr>
          <w:rFonts w:hint="cs"/>
          <w:rtl/>
        </w:rPr>
        <w:t xml:space="preserve">משרד האוצר ציין כי </w:t>
      </w:r>
      <w:r w:rsidR="00E971AB" w:rsidRPr="000F44DB">
        <w:rPr>
          <w:rFonts w:hint="cs"/>
          <w:rtl/>
        </w:rPr>
        <w:t xml:space="preserve">בקיץ 2024, משהתבהרה תמונת המצב הביטחונית, קידם </w:t>
      </w:r>
      <w:r w:rsidR="003C61DC" w:rsidRPr="000F44DB">
        <w:rPr>
          <w:rFonts w:hint="cs"/>
          <w:rtl/>
        </w:rPr>
        <w:t>ה</w:t>
      </w:r>
      <w:r w:rsidR="00E971AB" w:rsidRPr="000F44DB">
        <w:rPr>
          <w:rFonts w:hint="cs"/>
          <w:rtl/>
        </w:rPr>
        <w:t>משרד החלטות ממשלה לקראת חזרת התושבים לבתיהם.</w:t>
      </w:r>
      <w:r w:rsidR="003C61DC" w:rsidRPr="000F44DB" w:rsidDel="003C61DC">
        <w:rPr>
          <w:rtl/>
        </w:rPr>
        <w:t xml:space="preserve"> </w:t>
      </w:r>
      <w:r w:rsidR="00753092" w:rsidRPr="000F44DB">
        <w:rPr>
          <w:rFonts w:hint="cs"/>
          <w:rtl/>
        </w:rPr>
        <w:t xml:space="preserve">משרד הפנים </w:t>
      </w:r>
      <w:r w:rsidR="003C61DC" w:rsidRPr="000F44DB">
        <w:rPr>
          <w:rFonts w:hint="cs"/>
          <w:rtl/>
        </w:rPr>
        <w:t xml:space="preserve">מסר </w:t>
      </w:r>
      <w:r w:rsidR="000F44DB" w:rsidRPr="000F44DB">
        <w:rPr>
          <w:rFonts w:hint="cs"/>
          <w:rtl/>
        </w:rPr>
        <w:t>בתשובתו</w:t>
      </w:r>
      <w:r w:rsidR="003C61DC" w:rsidRPr="000F44DB">
        <w:rPr>
          <w:rFonts w:hint="cs"/>
          <w:rtl/>
        </w:rPr>
        <w:t xml:space="preserve"> </w:t>
      </w:r>
      <w:r w:rsidR="00753092" w:rsidRPr="000F44DB">
        <w:rPr>
          <w:rFonts w:hint="cs"/>
          <w:rtl/>
        </w:rPr>
        <w:t xml:space="preserve">כי הוא קבע תוכנית עבודה ליישום הפרק הארגוני בהחלטת הממשלה הראשונה ממאי 2024, וכי </w:t>
      </w:r>
      <w:r w:rsidR="00C54591" w:rsidRPr="000F44DB">
        <w:rPr>
          <w:rFonts w:hint="cs"/>
          <w:rtl/>
        </w:rPr>
        <w:t xml:space="preserve">יישום </w:t>
      </w:r>
      <w:r w:rsidR="00753092" w:rsidRPr="000F44DB">
        <w:rPr>
          <w:rFonts w:hint="cs"/>
          <w:rtl/>
        </w:rPr>
        <w:t>ת</w:t>
      </w:r>
      <w:r w:rsidR="00A15B9B" w:rsidRPr="000F44DB">
        <w:rPr>
          <w:rFonts w:hint="cs"/>
          <w:rtl/>
        </w:rPr>
        <w:t>ו</w:t>
      </w:r>
      <w:r w:rsidR="00753092" w:rsidRPr="000F44DB">
        <w:rPr>
          <w:rFonts w:hint="cs"/>
          <w:rtl/>
        </w:rPr>
        <w:t>כנית זו היה מותנ</w:t>
      </w:r>
      <w:r w:rsidR="00C54591" w:rsidRPr="000F44DB">
        <w:rPr>
          <w:rFonts w:hint="cs"/>
          <w:rtl/>
        </w:rPr>
        <w:t>ה</w:t>
      </w:r>
      <w:r w:rsidR="00753092" w:rsidRPr="000F44DB">
        <w:rPr>
          <w:rFonts w:hint="cs"/>
          <w:rtl/>
        </w:rPr>
        <w:t xml:space="preserve"> ב</w:t>
      </w:r>
      <w:r w:rsidR="00C54591" w:rsidRPr="000F44DB">
        <w:rPr>
          <w:rFonts w:hint="cs"/>
          <w:rtl/>
        </w:rPr>
        <w:t xml:space="preserve">הקצאת </w:t>
      </w:r>
      <w:r w:rsidR="00753092" w:rsidRPr="000F44DB">
        <w:rPr>
          <w:rFonts w:hint="cs"/>
          <w:rtl/>
        </w:rPr>
        <w:t xml:space="preserve">תקציב </w:t>
      </w:r>
      <w:r w:rsidR="00C54591" w:rsidRPr="000F44DB">
        <w:rPr>
          <w:rFonts w:hint="cs"/>
          <w:rtl/>
        </w:rPr>
        <w:t>מתאים</w:t>
      </w:r>
      <w:r w:rsidR="00753092" w:rsidRPr="000F44DB">
        <w:rPr>
          <w:rFonts w:hint="cs"/>
          <w:rtl/>
        </w:rPr>
        <w:t xml:space="preserve">. משרד </w:t>
      </w:r>
      <w:r w:rsidR="003C61DC" w:rsidRPr="000F44DB">
        <w:rPr>
          <w:rFonts w:hint="cs"/>
          <w:rtl/>
        </w:rPr>
        <w:t xml:space="preserve">הפנים הוסיף כי הוא </w:t>
      </w:r>
      <w:r w:rsidR="00753092" w:rsidRPr="000F44DB">
        <w:rPr>
          <w:rFonts w:hint="cs"/>
          <w:rtl/>
        </w:rPr>
        <w:t>מגבש ת</w:t>
      </w:r>
      <w:r w:rsidR="00A15B9B" w:rsidRPr="000F44DB">
        <w:rPr>
          <w:rFonts w:hint="cs"/>
          <w:rtl/>
        </w:rPr>
        <w:t>ו</w:t>
      </w:r>
      <w:r w:rsidR="00753092" w:rsidRPr="000F44DB">
        <w:rPr>
          <w:rFonts w:hint="cs"/>
          <w:rtl/>
        </w:rPr>
        <w:t>כנית ארגונית ארוכת טווח לפיתוח ו</w:t>
      </w:r>
      <w:r w:rsidR="00A15B9B" w:rsidRPr="000F44DB">
        <w:rPr>
          <w:rFonts w:hint="cs"/>
          <w:rtl/>
        </w:rPr>
        <w:t>ל</w:t>
      </w:r>
      <w:r w:rsidR="00753092" w:rsidRPr="000F44DB">
        <w:rPr>
          <w:rFonts w:hint="cs"/>
          <w:rtl/>
        </w:rPr>
        <w:t xml:space="preserve">שיקום </w:t>
      </w:r>
      <w:r w:rsidR="00A15B9B" w:rsidRPr="000F44DB">
        <w:rPr>
          <w:rFonts w:hint="cs"/>
          <w:rtl/>
        </w:rPr>
        <w:t xml:space="preserve">של </w:t>
      </w:r>
      <w:r w:rsidR="00753092" w:rsidRPr="000F44DB">
        <w:rPr>
          <w:rFonts w:hint="cs"/>
          <w:rtl/>
        </w:rPr>
        <w:t>התשתיות הארגוניות ברשויות המקומיות במסגרת התקציבים המיועדים לנושא בשנת 2025.</w:t>
      </w:r>
    </w:p>
    <w:p w14:paraId="3B3F5A1E" w14:textId="77777777" w:rsidR="003C61DC" w:rsidRPr="000F44DB" w:rsidRDefault="003C61DC" w:rsidP="00EC58B6">
      <w:pPr>
        <w:pStyle w:val="a3"/>
        <w:spacing w:line="269" w:lineRule="auto"/>
        <w:rPr>
          <w:rtl/>
        </w:rPr>
      </w:pPr>
    </w:p>
    <w:p w14:paraId="087104AC" w14:textId="77777777" w:rsidR="00F4228C" w:rsidRPr="00B45617" w:rsidRDefault="003C61DC" w:rsidP="00EC58B6">
      <w:pPr>
        <w:spacing w:line="269" w:lineRule="auto"/>
        <w:ind w:left="680"/>
        <w:contextualSpacing/>
        <w:rPr>
          <w:rtl/>
        </w:rPr>
      </w:pPr>
      <w:r w:rsidRPr="000F44DB">
        <w:rPr>
          <w:rFonts w:hint="eastAsia"/>
          <w:b/>
          <w:bCs/>
          <w:rtl/>
        </w:rPr>
        <w:lastRenderedPageBreak/>
        <w:t>יוצא</w:t>
      </w:r>
      <w:r w:rsidRPr="000F44DB">
        <w:rPr>
          <w:b/>
          <w:bCs/>
          <w:rtl/>
        </w:rPr>
        <w:t xml:space="preserve"> אפוא </w:t>
      </w:r>
      <w:r w:rsidRPr="000F44DB">
        <w:rPr>
          <w:rFonts w:hint="eastAsia"/>
          <w:b/>
          <w:bCs/>
          <w:rtl/>
        </w:rPr>
        <w:t>כי</w:t>
      </w:r>
      <w:r w:rsidRPr="000F44DB">
        <w:rPr>
          <w:b/>
          <w:bCs/>
          <w:rtl/>
        </w:rPr>
        <w:t xml:space="preserve"> שר </w:t>
      </w:r>
      <w:r w:rsidRPr="00B45617">
        <w:rPr>
          <w:b/>
          <w:bCs/>
          <w:rtl/>
        </w:rPr>
        <w:t xml:space="preserve">האוצר לא הביא לאישור הממשלה הצעת החלטה, </w:t>
      </w:r>
      <w:r w:rsidRPr="00B45617">
        <w:rPr>
          <w:rFonts w:hint="eastAsia"/>
          <w:b/>
          <w:bCs/>
          <w:rtl/>
        </w:rPr>
        <w:t>אף</w:t>
      </w:r>
      <w:r w:rsidRPr="00B45617">
        <w:rPr>
          <w:b/>
          <w:bCs/>
          <w:rtl/>
        </w:rPr>
        <w:t xml:space="preserve"> </w:t>
      </w:r>
      <w:r w:rsidRPr="00B45617">
        <w:rPr>
          <w:rFonts w:hint="eastAsia"/>
          <w:b/>
          <w:bCs/>
          <w:rtl/>
        </w:rPr>
        <w:t>שהוטל</w:t>
      </w:r>
      <w:r w:rsidRPr="00B45617">
        <w:rPr>
          <w:b/>
          <w:bCs/>
          <w:rtl/>
        </w:rPr>
        <w:t xml:space="preserve"> </w:t>
      </w:r>
      <w:r w:rsidRPr="00B45617">
        <w:rPr>
          <w:rFonts w:hint="eastAsia"/>
          <w:b/>
          <w:bCs/>
          <w:rtl/>
        </w:rPr>
        <w:t>על</w:t>
      </w:r>
      <w:r w:rsidRPr="00B45617">
        <w:rPr>
          <w:b/>
          <w:bCs/>
          <w:rtl/>
        </w:rPr>
        <w:t xml:space="preserve"> </w:t>
      </w:r>
      <w:r w:rsidRPr="00B45617">
        <w:rPr>
          <w:rFonts w:hint="eastAsia"/>
          <w:b/>
          <w:bCs/>
          <w:rtl/>
        </w:rPr>
        <w:t>השר</w:t>
      </w:r>
      <w:r w:rsidRPr="00B45617">
        <w:rPr>
          <w:b/>
          <w:bCs/>
          <w:rtl/>
        </w:rPr>
        <w:t xml:space="preserve"> </w:t>
      </w:r>
      <w:r w:rsidRPr="00B45617">
        <w:rPr>
          <w:rFonts w:hint="eastAsia"/>
          <w:b/>
          <w:bCs/>
          <w:rtl/>
        </w:rPr>
        <w:t>להביאה</w:t>
      </w:r>
      <w:r w:rsidRPr="00B45617">
        <w:rPr>
          <w:b/>
          <w:bCs/>
          <w:rtl/>
        </w:rPr>
        <w:t xml:space="preserve"> </w:t>
      </w:r>
      <w:r w:rsidRPr="00B45617">
        <w:rPr>
          <w:rFonts w:hint="eastAsia"/>
          <w:b/>
          <w:bCs/>
          <w:rtl/>
        </w:rPr>
        <w:t>בתוך</w:t>
      </w:r>
      <w:r w:rsidRPr="00B45617">
        <w:rPr>
          <w:b/>
          <w:bCs/>
          <w:rtl/>
        </w:rPr>
        <w:t xml:space="preserve"> 90 </w:t>
      </w:r>
      <w:r w:rsidRPr="00B45617">
        <w:rPr>
          <w:rFonts w:hint="eastAsia"/>
          <w:b/>
          <w:bCs/>
          <w:rtl/>
        </w:rPr>
        <w:t>יום</w:t>
      </w:r>
      <w:r w:rsidR="00E96EE6" w:rsidRPr="00B45617">
        <w:rPr>
          <w:rFonts w:hint="cs"/>
          <w:b/>
          <w:bCs/>
          <w:rtl/>
        </w:rPr>
        <w:t>,</w:t>
      </w:r>
      <w:r w:rsidR="00B44652" w:rsidRPr="00B45617">
        <w:rPr>
          <w:rFonts w:hint="cs"/>
          <w:b/>
          <w:bCs/>
          <w:rtl/>
        </w:rPr>
        <w:t xml:space="preserve"> </w:t>
      </w:r>
      <w:r w:rsidR="00E96EE6" w:rsidRPr="00B45617">
        <w:rPr>
          <w:rFonts w:hint="eastAsia"/>
          <w:b/>
          <w:bCs/>
          <w:rtl/>
        </w:rPr>
        <w:t>ו</w:t>
      </w:r>
      <w:r w:rsidR="005F2223" w:rsidRPr="00B45617">
        <w:rPr>
          <w:rFonts w:hint="eastAsia"/>
          <w:b/>
          <w:bCs/>
          <w:rtl/>
        </w:rPr>
        <w:t>אגף</w:t>
      </w:r>
      <w:r w:rsidR="005F2223" w:rsidRPr="00B45617">
        <w:rPr>
          <w:b/>
          <w:bCs/>
          <w:rtl/>
        </w:rPr>
        <w:t xml:space="preserve"> </w:t>
      </w:r>
      <w:r w:rsidR="005F2223" w:rsidRPr="00B45617">
        <w:rPr>
          <w:rFonts w:hint="eastAsia"/>
          <w:b/>
          <w:bCs/>
          <w:rtl/>
        </w:rPr>
        <w:t>התקציבים</w:t>
      </w:r>
      <w:r w:rsidR="005F2223" w:rsidRPr="00B45617">
        <w:rPr>
          <w:b/>
          <w:bCs/>
          <w:rtl/>
        </w:rPr>
        <w:t xml:space="preserve"> </w:t>
      </w:r>
      <w:r w:rsidR="005F2223" w:rsidRPr="00B45617">
        <w:rPr>
          <w:rFonts w:hint="eastAsia"/>
          <w:b/>
          <w:bCs/>
          <w:rtl/>
        </w:rPr>
        <w:t>ב</w:t>
      </w:r>
      <w:r w:rsidR="00360ED1" w:rsidRPr="00B45617">
        <w:rPr>
          <w:rFonts w:hint="eastAsia"/>
          <w:b/>
          <w:bCs/>
          <w:rtl/>
        </w:rPr>
        <w:t>משרד</w:t>
      </w:r>
      <w:r w:rsidR="00360ED1" w:rsidRPr="00B45617">
        <w:rPr>
          <w:rFonts w:hint="cs"/>
          <w:b/>
          <w:bCs/>
          <w:rtl/>
        </w:rPr>
        <w:t xml:space="preserve"> האוצר </w:t>
      </w:r>
      <w:r w:rsidR="00F4228C" w:rsidRPr="00B45617">
        <w:rPr>
          <w:rFonts w:hint="cs"/>
          <w:b/>
          <w:bCs/>
          <w:rtl/>
        </w:rPr>
        <w:t>לא גיבש מקורות תקציביים למימון ההצעה למתווה רב-שנתי בלוח הזמנים שנקבע בהחלטת הממשלה.</w:t>
      </w:r>
      <w:r w:rsidR="00F4228C" w:rsidRPr="00B45617">
        <w:rPr>
          <w:rFonts w:hint="cs"/>
          <w:rtl/>
        </w:rPr>
        <w:t xml:space="preserve"> </w:t>
      </w:r>
    </w:p>
    <w:p w14:paraId="72CCF0CE" w14:textId="77777777" w:rsidR="005721AB" w:rsidRPr="00B45617" w:rsidRDefault="005721AB" w:rsidP="00EC58B6">
      <w:pPr>
        <w:pStyle w:val="a3"/>
        <w:spacing w:line="269" w:lineRule="auto"/>
      </w:pPr>
    </w:p>
    <w:p w14:paraId="3B3F0320" w14:textId="77777777" w:rsidR="003C61DC" w:rsidRPr="00375F9C" w:rsidRDefault="0006159E" w:rsidP="00EC58B6">
      <w:pPr>
        <w:spacing w:line="269" w:lineRule="auto"/>
        <w:ind w:left="709"/>
        <w:contextualSpacing/>
        <w:rPr>
          <w:b/>
          <w:bCs/>
          <w:rtl/>
        </w:rPr>
      </w:pPr>
      <w:r w:rsidRPr="00B45617">
        <w:rPr>
          <w:rFonts w:hint="cs"/>
          <w:b/>
          <w:bCs/>
          <w:rtl/>
        </w:rPr>
        <w:t xml:space="preserve">מדברים שמסר </w:t>
      </w:r>
      <w:r w:rsidR="00B44652" w:rsidRPr="00B45617">
        <w:rPr>
          <w:rFonts w:hint="cs"/>
          <w:b/>
          <w:bCs/>
          <w:rtl/>
        </w:rPr>
        <w:t>אגף התקציבים</w:t>
      </w:r>
      <w:r w:rsidR="00921DD0" w:rsidRPr="00B45617">
        <w:rPr>
          <w:rFonts w:hint="cs"/>
          <w:b/>
          <w:bCs/>
          <w:rtl/>
        </w:rPr>
        <w:t xml:space="preserve"> </w:t>
      </w:r>
      <w:r w:rsidRPr="00B45617">
        <w:rPr>
          <w:rFonts w:hint="cs"/>
          <w:b/>
          <w:bCs/>
          <w:rtl/>
        </w:rPr>
        <w:t>עולה</w:t>
      </w:r>
      <w:r w:rsidR="00B44652" w:rsidRPr="00B45617">
        <w:rPr>
          <w:rFonts w:hint="cs"/>
          <w:b/>
          <w:bCs/>
          <w:rtl/>
        </w:rPr>
        <w:t xml:space="preserve"> </w:t>
      </w:r>
      <w:r w:rsidRPr="00B45617">
        <w:rPr>
          <w:rFonts w:hint="cs"/>
          <w:b/>
          <w:bCs/>
          <w:rtl/>
        </w:rPr>
        <w:t xml:space="preserve">כי </w:t>
      </w:r>
      <w:r w:rsidR="00B44652" w:rsidRPr="00B45617">
        <w:rPr>
          <w:rFonts w:hint="cs"/>
          <w:b/>
          <w:bCs/>
          <w:rtl/>
        </w:rPr>
        <w:t>רמת הבשלות</w:t>
      </w:r>
      <w:r w:rsidR="00B44652" w:rsidRPr="00F654EE">
        <w:rPr>
          <w:rFonts w:hint="cs"/>
          <w:b/>
          <w:bCs/>
          <w:rtl/>
        </w:rPr>
        <w:t xml:space="preserve"> המקצועית של הת</w:t>
      </w:r>
      <w:r w:rsidR="00E96EE6" w:rsidRPr="00F654EE">
        <w:rPr>
          <w:rFonts w:hint="cs"/>
          <w:b/>
          <w:bCs/>
          <w:rtl/>
        </w:rPr>
        <w:t>ו</w:t>
      </w:r>
      <w:r w:rsidR="00B44652" w:rsidRPr="00F654EE">
        <w:rPr>
          <w:rFonts w:hint="cs"/>
          <w:b/>
          <w:bCs/>
          <w:rtl/>
        </w:rPr>
        <w:t>כנית הרב-שנתית</w:t>
      </w:r>
      <w:r w:rsidR="0078192F" w:rsidRPr="00F654EE">
        <w:rPr>
          <w:rFonts w:hint="cs"/>
          <w:b/>
          <w:bCs/>
          <w:rtl/>
        </w:rPr>
        <w:t xml:space="preserve"> שאותה נדרש לתקצב</w:t>
      </w:r>
      <w:r w:rsidR="00B44652" w:rsidRPr="00F654EE">
        <w:rPr>
          <w:rFonts w:hint="cs"/>
          <w:b/>
          <w:bCs/>
          <w:rtl/>
        </w:rPr>
        <w:t xml:space="preserve"> ה</w:t>
      </w:r>
      <w:r w:rsidR="004B4CB4" w:rsidRPr="00F654EE">
        <w:rPr>
          <w:rFonts w:hint="cs"/>
          <w:b/>
          <w:bCs/>
          <w:rtl/>
        </w:rPr>
        <w:t>י</w:t>
      </w:r>
      <w:r w:rsidR="00B44652" w:rsidRPr="00F654EE">
        <w:rPr>
          <w:rFonts w:hint="cs"/>
          <w:b/>
          <w:bCs/>
          <w:rtl/>
        </w:rPr>
        <w:t>יתה נמוכה</w:t>
      </w:r>
      <w:r w:rsidRPr="00F654EE">
        <w:rPr>
          <w:rFonts w:hint="cs"/>
          <w:b/>
          <w:bCs/>
          <w:rtl/>
        </w:rPr>
        <w:t xml:space="preserve">, ולפיכך לא גובשו מקורות תקציביים לתקצובה החל </w:t>
      </w:r>
      <w:r w:rsidR="004B4CB4" w:rsidRPr="00F654EE">
        <w:rPr>
          <w:rFonts w:hint="cs"/>
          <w:b/>
          <w:bCs/>
          <w:rtl/>
        </w:rPr>
        <w:t>ב</w:t>
      </w:r>
      <w:r w:rsidRPr="00F654EE">
        <w:rPr>
          <w:rFonts w:hint="cs"/>
          <w:b/>
          <w:bCs/>
          <w:rtl/>
        </w:rPr>
        <w:t>שנת 2024, ותחת זאת המליץ האגף להשקיע משאבים בת</w:t>
      </w:r>
      <w:r w:rsidR="004B4CB4" w:rsidRPr="00F654EE">
        <w:rPr>
          <w:rFonts w:hint="cs"/>
          <w:b/>
          <w:bCs/>
          <w:rtl/>
        </w:rPr>
        <w:t>ו</w:t>
      </w:r>
      <w:r w:rsidRPr="00F654EE">
        <w:rPr>
          <w:rFonts w:hint="cs"/>
          <w:b/>
          <w:bCs/>
          <w:rtl/>
        </w:rPr>
        <w:t>כנית רב-שנתית בשנת 2025 ואילך</w:t>
      </w:r>
      <w:r w:rsidR="00B44652" w:rsidRPr="00F654EE">
        <w:rPr>
          <w:rFonts w:hint="cs"/>
          <w:b/>
          <w:bCs/>
          <w:rtl/>
        </w:rPr>
        <w:t>.</w:t>
      </w:r>
      <w:r w:rsidR="004F761B" w:rsidRPr="00F654EE">
        <w:rPr>
          <w:rFonts w:hint="cs"/>
          <w:b/>
          <w:bCs/>
          <w:rtl/>
        </w:rPr>
        <w:t xml:space="preserve"> </w:t>
      </w:r>
      <w:r w:rsidR="003A3F10" w:rsidRPr="00F654EE">
        <w:rPr>
          <w:rFonts w:hint="cs"/>
          <w:b/>
          <w:bCs/>
          <w:rtl/>
        </w:rPr>
        <w:t xml:space="preserve">ואולם, </w:t>
      </w:r>
      <w:r w:rsidR="000124EC" w:rsidRPr="00F654EE">
        <w:rPr>
          <w:rFonts w:hint="cs"/>
          <w:b/>
          <w:bCs/>
          <w:rtl/>
        </w:rPr>
        <w:t>נמצא כי העיכוב בגיבוש הת</w:t>
      </w:r>
      <w:r w:rsidR="004B4CB4" w:rsidRPr="00F654EE">
        <w:rPr>
          <w:rFonts w:hint="cs"/>
          <w:b/>
          <w:bCs/>
          <w:rtl/>
        </w:rPr>
        <w:t>ו</w:t>
      </w:r>
      <w:r w:rsidR="000124EC" w:rsidRPr="00F654EE">
        <w:rPr>
          <w:rFonts w:hint="cs"/>
          <w:b/>
          <w:bCs/>
          <w:rtl/>
        </w:rPr>
        <w:t>כנית הרב-שנתית</w:t>
      </w:r>
      <w:r w:rsidRPr="00F654EE">
        <w:rPr>
          <w:rFonts w:hint="cs"/>
          <w:b/>
          <w:bCs/>
          <w:rtl/>
        </w:rPr>
        <w:t xml:space="preserve"> </w:t>
      </w:r>
      <w:r w:rsidR="000124EC" w:rsidRPr="00F654EE">
        <w:rPr>
          <w:rFonts w:hint="cs"/>
          <w:b/>
          <w:bCs/>
          <w:rtl/>
        </w:rPr>
        <w:t xml:space="preserve">לא </w:t>
      </w:r>
      <w:r w:rsidRPr="00F654EE">
        <w:rPr>
          <w:rFonts w:hint="cs"/>
          <w:b/>
          <w:bCs/>
          <w:rtl/>
        </w:rPr>
        <w:t>הובא</w:t>
      </w:r>
      <w:r w:rsidR="000124EC" w:rsidRPr="00F654EE">
        <w:rPr>
          <w:rFonts w:hint="cs"/>
          <w:b/>
          <w:bCs/>
          <w:rtl/>
        </w:rPr>
        <w:t xml:space="preserve"> </w:t>
      </w:r>
      <w:r w:rsidRPr="00F654EE">
        <w:rPr>
          <w:rFonts w:hint="cs"/>
          <w:b/>
          <w:bCs/>
          <w:rtl/>
        </w:rPr>
        <w:t xml:space="preserve">בידי משרד האוצר </w:t>
      </w:r>
      <w:r w:rsidR="000124EC" w:rsidRPr="00F654EE">
        <w:rPr>
          <w:rFonts w:hint="cs"/>
          <w:b/>
          <w:bCs/>
          <w:rtl/>
        </w:rPr>
        <w:t>לפני הממשלה.</w:t>
      </w:r>
      <w:r w:rsidR="000124EC">
        <w:rPr>
          <w:rFonts w:hint="cs"/>
          <w:b/>
          <w:bCs/>
          <w:rtl/>
        </w:rPr>
        <w:t xml:space="preserve"> </w:t>
      </w:r>
    </w:p>
    <w:p w14:paraId="7B67B8DD" w14:textId="77777777" w:rsidR="003C61DC" w:rsidRPr="003C3B26" w:rsidRDefault="003C61DC" w:rsidP="00EC58B6">
      <w:pPr>
        <w:spacing w:line="269" w:lineRule="auto"/>
        <w:ind w:left="709"/>
        <w:contextualSpacing/>
        <w:rPr>
          <w:rtl/>
        </w:rPr>
      </w:pPr>
    </w:p>
    <w:p w14:paraId="552BF91C" w14:textId="77777777" w:rsidR="005C20E0" w:rsidRPr="003C3B26" w:rsidRDefault="005C20E0" w:rsidP="00EC58B6">
      <w:pPr>
        <w:pStyle w:val="3"/>
        <w:spacing w:before="0" w:line="269" w:lineRule="auto"/>
        <w:rPr>
          <w:rtl/>
        </w:rPr>
      </w:pPr>
      <w:r w:rsidRPr="003C3B26">
        <w:rPr>
          <w:rFonts w:hint="cs"/>
          <w:rtl/>
        </w:rPr>
        <w:t>החלטת הממשלה השנייה בעניין שיקום ופיתוח הצפון (סוף אוקטובר 2024)</w:t>
      </w:r>
    </w:p>
    <w:p w14:paraId="130086B5" w14:textId="77777777" w:rsidR="005C20E0" w:rsidRPr="003C3B26" w:rsidRDefault="005C20E0" w:rsidP="00EC58B6">
      <w:pPr>
        <w:spacing w:line="269" w:lineRule="auto"/>
        <w:ind w:left="-567"/>
        <w:rPr>
          <w:szCs w:val="20"/>
        </w:rPr>
      </w:pPr>
    </w:p>
    <w:p w14:paraId="163C97F0" w14:textId="77777777" w:rsidR="005C20E0" w:rsidRPr="003C3B26" w:rsidRDefault="005C20E0" w:rsidP="00EC58B6">
      <w:pPr>
        <w:spacing w:line="269" w:lineRule="auto"/>
        <w:rPr>
          <w:rtl/>
        </w:rPr>
      </w:pPr>
      <w:r w:rsidRPr="003C3B26">
        <w:rPr>
          <w:rFonts w:hint="cs"/>
          <w:rtl/>
        </w:rPr>
        <w:t xml:space="preserve">בהחלטת הממשלה הראשונה בעניין שיקום ופיתוח הצפון ממאי 2024 נקבע כאמור כי מנכ"ל משרד רה"ם וראש מטה היישום עם הקמתו, יופקדו על גיבוש מתווה רב-שנתי </w:t>
      </w:r>
      <w:r w:rsidRPr="003C3B26">
        <w:rPr>
          <w:rtl/>
        </w:rPr>
        <w:t>לשיקום ו</w:t>
      </w:r>
      <w:r w:rsidR="007A3773">
        <w:rPr>
          <w:rFonts w:hint="cs"/>
          <w:rtl/>
        </w:rPr>
        <w:t>ל</w:t>
      </w:r>
      <w:r w:rsidRPr="003C3B26">
        <w:rPr>
          <w:rtl/>
        </w:rPr>
        <w:t>פיתוח</w:t>
      </w:r>
      <w:r w:rsidR="007A3773">
        <w:rPr>
          <w:rFonts w:hint="cs"/>
          <w:rtl/>
        </w:rPr>
        <w:t xml:space="preserve"> של</w:t>
      </w:r>
      <w:r w:rsidRPr="003C3B26">
        <w:rPr>
          <w:rtl/>
        </w:rPr>
        <w:t xml:space="preserve"> הצפון, על בסיס עבודת מטה בין</w:t>
      </w:r>
      <w:r w:rsidR="007A3773">
        <w:rPr>
          <w:rFonts w:hint="cs"/>
          <w:rtl/>
        </w:rPr>
        <w:t>-</w:t>
      </w:r>
      <w:r w:rsidRPr="003C3B26">
        <w:rPr>
          <w:rtl/>
        </w:rPr>
        <w:t>משרדית ורב</w:t>
      </w:r>
      <w:r w:rsidR="007A3773">
        <w:rPr>
          <w:rFonts w:hint="cs"/>
          <w:rtl/>
        </w:rPr>
        <w:t>-</w:t>
      </w:r>
      <w:r w:rsidRPr="003C3B26">
        <w:rPr>
          <w:rtl/>
        </w:rPr>
        <w:t>מגזרית</w:t>
      </w:r>
      <w:r w:rsidRPr="003C3B26">
        <w:rPr>
          <w:rFonts w:hint="cs"/>
          <w:rtl/>
        </w:rPr>
        <w:t>; ה</w:t>
      </w:r>
      <w:r w:rsidRPr="003C3B26">
        <w:rPr>
          <w:rtl/>
        </w:rPr>
        <w:t xml:space="preserve">מתווה </w:t>
      </w:r>
      <w:r w:rsidRPr="003C3B26">
        <w:rPr>
          <w:rFonts w:hint="cs"/>
          <w:rtl/>
        </w:rPr>
        <w:t>ה</w:t>
      </w:r>
      <w:r w:rsidRPr="003C3B26">
        <w:rPr>
          <w:rtl/>
        </w:rPr>
        <w:t>רב</w:t>
      </w:r>
      <w:r w:rsidRPr="003C3B26">
        <w:rPr>
          <w:rFonts w:hint="cs"/>
          <w:rtl/>
        </w:rPr>
        <w:t>-</w:t>
      </w:r>
      <w:r w:rsidRPr="003C3B26">
        <w:rPr>
          <w:rtl/>
        </w:rPr>
        <w:t>שנתי</w:t>
      </w:r>
      <w:r w:rsidRPr="003C3B26">
        <w:rPr>
          <w:rFonts w:hint="cs"/>
          <w:rtl/>
        </w:rPr>
        <w:t xml:space="preserve"> יחול</w:t>
      </w:r>
      <w:r w:rsidRPr="003C3B26">
        <w:rPr>
          <w:rtl/>
        </w:rPr>
        <w:t xml:space="preserve"> על יישובים שבתיהם, כולם או חלקם, נמצאים בטווח של עד 9 ק"מ מגבול לבנון או מגבול סוריה</w:t>
      </w:r>
      <w:r w:rsidRPr="003C3B26">
        <w:rPr>
          <w:rFonts w:hint="cs"/>
          <w:rtl/>
        </w:rPr>
        <w:t xml:space="preserve">; </w:t>
      </w:r>
      <w:r w:rsidRPr="003C3B26">
        <w:rPr>
          <w:rtl/>
        </w:rPr>
        <w:t>"קווי המתווה" יוצגו לוועדת שרים ייעודית בתוך 45 יום מ</w:t>
      </w:r>
      <w:r w:rsidR="007A3773">
        <w:rPr>
          <w:rFonts w:hint="cs"/>
          <w:rtl/>
        </w:rPr>
        <w:t xml:space="preserve">מועד </w:t>
      </w:r>
      <w:r w:rsidRPr="003C3B26">
        <w:rPr>
          <w:rtl/>
        </w:rPr>
        <w:t>קבלת החלטת הממשלה והמתווה יגובש תוך קיום תהליכי שיתוף ציבור ושיח עם נציגי הרשויות הרלוונטיות, תושביהן וקהילותיהן</w:t>
      </w:r>
      <w:r w:rsidRPr="003C3B26">
        <w:rPr>
          <w:rFonts w:hint="cs"/>
          <w:rtl/>
        </w:rPr>
        <w:t xml:space="preserve">; </w:t>
      </w:r>
      <w:r w:rsidRPr="003C3B26">
        <w:rPr>
          <w:rtl/>
        </w:rPr>
        <w:t>לצורך תקצוב המתווה הרב-שנתי, יביא שר האוצר לאישור הממשלה בתוך 90 יום הצעת החלטה בדבר הקצאה של 3 מיליארד ש"ח יחד עם מקורות התקציב למימון ההצעה.</w:t>
      </w:r>
    </w:p>
    <w:p w14:paraId="2D9D7EEC" w14:textId="77777777" w:rsidR="005C20E0" w:rsidRPr="003C3B26" w:rsidRDefault="005C20E0" w:rsidP="00EC58B6">
      <w:pPr>
        <w:spacing w:line="269" w:lineRule="auto"/>
        <w:ind w:left="-567"/>
        <w:rPr>
          <w:szCs w:val="20"/>
          <w:rtl/>
        </w:rPr>
      </w:pPr>
    </w:p>
    <w:p w14:paraId="0E1AE813" w14:textId="77777777" w:rsidR="005C20E0" w:rsidRPr="003C3B26" w:rsidRDefault="005C20E0" w:rsidP="00EC58B6">
      <w:pPr>
        <w:spacing w:line="269" w:lineRule="auto"/>
        <w:rPr>
          <w:rtl/>
        </w:rPr>
      </w:pPr>
      <w:r w:rsidRPr="003C3B26">
        <w:rPr>
          <w:rFonts w:hint="cs"/>
          <w:rtl/>
        </w:rPr>
        <w:t>בהמשך להחלטה זו גיבשו פורום יישובי קו העימות בצפון</w:t>
      </w:r>
      <w:r w:rsidRPr="003C3B26">
        <w:rPr>
          <w:vertAlign w:val="superscript"/>
          <w:rtl/>
        </w:rPr>
        <w:footnoteReference w:id="30"/>
      </w:r>
      <w:r w:rsidRPr="003C3B26">
        <w:rPr>
          <w:rFonts w:hint="cs"/>
          <w:rtl/>
        </w:rPr>
        <w:t>, אשכול גליל מערבי</w:t>
      </w:r>
      <w:r w:rsidRPr="003C3B26">
        <w:rPr>
          <w:vertAlign w:val="superscript"/>
          <w:rtl/>
        </w:rPr>
        <w:footnoteReference w:id="31"/>
      </w:r>
      <w:r w:rsidRPr="003C3B26">
        <w:rPr>
          <w:rFonts w:hint="cs"/>
          <w:rtl/>
        </w:rPr>
        <w:t xml:space="preserve"> ואשכול גליל מזרחי, בסיוע ארגון </w:t>
      </w:r>
      <w:r w:rsidR="001C0FB3">
        <w:rPr>
          <w:rFonts w:hint="cs"/>
          <w:rtl/>
        </w:rPr>
        <w:t>חברה אזרחית</w:t>
      </w:r>
      <w:r w:rsidRPr="003C3B26">
        <w:rPr>
          <w:rFonts w:hint="cs"/>
          <w:rtl/>
        </w:rPr>
        <w:t>, טיוטת הצעת החלטה לממשלה בנושא "מתווה רב שנתי לשיקום ופיתוח הצפון - תוכנית הצפון". ההצעה כללה מתווה חמש</w:t>
      </w:r>
      <w:r w:rsidR="007A3773">
        <w:rPr>
          <w:rFonts w:hint="cs"/>
          <w:rtl/>
        </w:rPr>
        <w:t>-</w:t>
      </w:r>
      <w:r w:rsidRPr="003C3B26">
        <w:rPr>
          <w:rFonts w:hint="cs"/>
          <w:rtl/>
        </w:rPr>
        <w:t xml:space="preserve">שנתי לשנים </w:t>
      </w:r>
      <w:r w:rsidR="005A0662">
        <w:rPr>
          <w:rFonts w:hint="cs"/>
          <w:rtl/>
        </w:rPr>
        <w:t>2025 - 2029</w:t>
      </w:r>
      <w:r w:rsidRPr="003C3B26">
        <w:rPr>
          <w:rFonts w:hint="cs"/>
          <w:rtl/>
        </w:rPr>
        <w:t xml:space="preserve">, בתקציב תוספתי כולל של 31 מיליארד ש"ח, אשר יחול על היישובים הנמצאים בטווח של עד 9 ק"מ מהגבול. בהצעת ההחלטה נכתב כי יוקמו צוותי עבודה בהשתתפות ראש מטה היישום, נציג אגף התקציבים במשרד האוצר, נציגי המשרדים והגופים הרלוונטיים ונציגי פורום יישובי קו העימות והרשויות, לצורך גיבוש תוכנית מפורטת, לרבות החלטה על אופן הקצאת הכספים. על פי מסמכי פורום יישובי קו העימות בצפון, התקציב המוצע כלל פעולות בטווח </w:t>
      </w:r>
      <w:proofErr w:type="spellStart"/>
      <w:r w:rsidRPr="003C3B26">
        <w:rPr>
          <w:rFonts w:hint="cs"/>
          <w:rtl/>
        </w:rPr>
        <w:t>המ</w:t>
      </w:r>
      <w:r w:rsidR="0097468C">
        <w:rPr>
          <w:rFonts w:hint="cs"/>
          <w:rtl/>
        </w:rPr>
        <w:t>י</w:t>
      </w:r>
      <w:r w:rsidRPr="003C3B26">
        <w:rPr>
          <w:rFonts w:hint="cs"/>
          <w:rtl/>
        </w:rPr>
        <w:t>ידי</w:t>
      </w:r>
      <w:proofErr w:type="spellEnd"/>
      <w:r w:rsidRPr="003C3B26">
        <w:rPr>
          <w:rFonts w:hint="cs"/>
          <w:rtl/>
        </w:rPr>
        <w:t xml:space="preserve"> (</w:t>
      </w:r>
      <w:r w:rsidR="0097468C">
        <w:rPr>
          <w:rFonts w:hint="cs"/>
          <w:rtl/>
        </w:rPr>
        <w:t>ב</w:t>
      </w:r>
      <w:r w:rsidRPr="003C3B26">
        <w:rPr>
          <w:rFonts w:hint="cs"/>
          <w:rtl/>
        </w:rPr>
        <w:t xml:space="preserve">שנת 2025) ובטווח הבינוני והארוך (בשנים </w:t>
      </w:r>
      <w:r w:rsidR="0097468C">
        <w:rPr>
          <w:rFonts w:hint="cs"/>
          <w:rtl/>
        </w:rPr>
        <w:t>2026 - 2029</w:t>
      </w:r>
      <w:r w:rsidRPr="003C3B26">
        <w:rPr>
          <w:rFonts w:hint="cs"/>
          <w:rtl/>
        </w:rPr>
        <w:t>) לעידוד חזרת התושבים המפונים ו</w:t>
      </w:r>
      <w:r w:rsidR="0097468C">
        <w:rPr>
          <w:rFonts w:hint="cs"/>
          <w:rtl/>
        </w:rPr>
        <w:t>ל</w:t>
      </w:r>
      <w:r w:rsidRPr="003C3B26">
        <w:rPr>
          <w:rFonts w:hint="cs"/>
          <w:rtl/>
        </w:rPr>
        <w:t>משיכת אוכלוסיות חדשות: שיפור רמת השירותים כגון חינוך בריאות ותשתיות; העלאת גובה ההכנסה וחיזוק הצמיחה הכלכלית, התעסוקה, התיירות והחקלאות; חיזוק השלטון המקומי לרבות ההון האנושי, הביטחון וההיערכות לחירום; הטבות מס, תמריצים ותמיכות לעסקים ולפרטים. פורום יישובי קו העימות העביר את טיוטת הצעת ההחלטה לראש מטה היישום.</w:t>
      </w:r>
    </w:p>
    <w:p w14:paraId="3945C731" w14:textId="77777777" w:rsidR="005C20E0" w:rsidRPr="003C3B26" w:rsidRDefault="005C20E0" w:rsidP="00EC58B6">
      <w:pPr>
        <w:spacing w:line="269" w:lineRule="auto"/>
        <w:ind w:left="-567"/>
        <w:rPr>
          <w:szCs w:val="20"/>
          <w:rtl/>
        </w:rPr>
      </w:pPr>
    </w:p>
    <w:p w14:paraId="44F775AC" w14:textId="77777777" w:rsidR="005C20E0" w:rsidRPr="003C3B26" w:rsidRDefault="005C20E0" w:rsidP="00EC58B6">
      <w:pPr>
        <w:spacing w:line="269" w:lineRule="auto"/>
        <w:rPr>
          <w:rtl/>
        </w:rPr>
      </w:pPr>
      <w:r w:rsidRPr="004464DA">
        <w:rPr>
          <w:rtl/>
        </w:rPr>
        <w:t>ראש מטה היישום מסר למשרד מבקר המדינה ב-29.10.24 כי ב-28.10.24 הוא דן עם אגף התקציבים במשרד האוצר בנושא גיבוש התקציב התוספתי למטה היישום לשנת 2025 לצורך טיפול ביישובי הצפון ובנושא תקציב הפיתוח לגליל למש</w:t>
      </w:r>
      <w:r w:rsidRPr="004464DA">
        <w:rPr>
          <w:rFonts w:hint="eastAsia"/>
          <w:rtl/>
        </w:rPr>
        <w:t>ך</w:t>
      </w:r>
      <w:r w:rsidRPr="004464DA">
        <w:rPr>
          <w:rtl/>
        </w:rPr>
        <w:t xml:space="preserve"> </w:t>
      </w:r>
      <w:r w:rsidRPr="004464DA">
        <w:rPr>
          <w:rFonts w:hint="eastAsia"/>
          <w:rtl/>
        </w:rPr>
        <w:t>חמש</w:t>
      </w:r>
      <w:r w:rsidRPr="004464DA">
        <w:rPr>
          <w:rtl/>
        </w:rPr>
        <w:t xml:space="preserve"> שנים, הכולל עידוד מנועי צמיחה, תעסוקה, חינוך, רווחה ועוד. </w:t>
      </w:r>
      <w:r w:rsidRPr="004464DA">
        <w:rPr>
          <w:rFonts w:hint="eastAsia"/>
          <w:rtl/>
        </w:rPr>
        <w:t>זאת</w:t>
      </w:r>
      <w:r w:rsidRPr="004464DA">
        <w:rPr>
          <w:rtl/>
        </w:rPr>
        <w:t xml:space="preserve">, </w:t>
      </w:r>
      <w:r w:rsidRPr="004464DA">
        <w:rPr>
          <w:rFonts w:hint="eastAsia"/>
          <w:rtl/>
        </w:rPr>
        <w:t>בתקציב</w:t>
      </w:r>
      <w:r w:rsidRPr="004464DA">
        <w:rPr>
          <w:rtl/>
        </w:rPr>
        <w:t xml:space="preserve"> </w:t>
      </w:r>
      <w:r w:rsidRPr="004464DA">
        <w:rPr>
          <w:rFonts w:hint="eastAsia"/>
          <w:rtl/>
        </w:rPr>
        <w:t>כולל</w:t>
      </w:r>
      <w:r w:rsidRPr="004464DA">
        <w:rPr>
          <w:rtl/>
        </w:rPr>
        <w:t xml:space="preserve"> </w:t>
      </w:r>
      <w:r w:rsidRPr="004464DA">
        <w:rPr>
          <w:rFonts w:hint="eastAsia"/>
          <w:rtl/>
        </w:rPr>
        <w:t>של</w:t>
      </w:r>
      <w:r w:rsidRPr="004464DA">
        <w:rPr>
          <w:rtl/>
        </w:rPr>
        <w:t xml:space="preserve"> 31 </w:t>
      </w:r>
      <w:r w:rsidRPr="004464DA">
        <w:rPr>
          <w:rFonts w:hint="eastAsia"/>
          <w:rtl/>
        </w:rPr>
        <w:t>מיליארד</w:t>
      </w:r>
      <w:r w:rsidRPr="004464DA">
        <w:rPr>
          <w:rtl/>
        </w:rPr>
        <w:t xml:space="preserve"> </w:t>
      </w:r>
      <w:r w:rsidRPr="004464DA">
        <w:rPr>
          <w:rFonts w:hint="eastAsia"/>
          <w:rtl/>
        </w:rPr>
        <w:t>ש</w:t>
      </w:r>
      <w:r w:rsidRPr="004464DA">
        <w:rPr>
          <w:rtl/>
        </w:rPr>
        <w:t>"ח</w:t>
      </w:r>
      <w:r w:rsidR="006B41DB" w:rsidRPr="004464DA">
        <w:rPr>
          <w:rtl/>
        </w:rPr>
        <w:t>,</w:t>
      </w:r>
      <w:r w:rsidRPr="004464DA">
        <w:rPr>
          <w:rtl/>
        </w:rPr>
        <w:t xml:space="preserve"> שחלקו יוקצה באופן תוספתי וחלקו </w:t>
      </w:r>
      <w:r w:rsidR="006B41DB" w:rsidRPr="004464DA">
        <w:rPr>
          <w:rFonts w:hint="eastAsia"/>
          <w:rtl/>
        </w:rPr>
        <w:t>יוקצה</w:t>
      </w:r>
      <w:r w:rsidR="006B41DB" w:rsidRPr="004464DA">
        <w:rPr>
          <w:rtl/>
        </w:rPr>
        <w:t xml:space="preserve"> </w:t>
      </w:r>
      <w:r w:rsidRPr="004464DA">
        <w:rPr>
          <w:rFonts w:hint="eastAsia"/>
          <w:rtl/>
        </w:rPr>
        <w:t>מתקציבים</w:t>
      </w:r>
      <w:r w:rsidRPr="004464DA">
        <w:rPr>
          <w:rtl/>
        </w:rPr>
        <w:t xml:space="preserve"> </w:t>
      </w:r>
      <w:r w:rsidRPr="004464DA">
        <w:rPr>
          <w:rFonts w:hint="eastAsia"/>
          <w:rtl/>
        </w:rPr>
        <w:t>קיימים</w:t>
      </w:r>
      <w:r w:rsidRPr="004464DA">
        <w:rPr>
          <w:rtl/>
        </w:rPr>
        <w:t xml:space="preserve"> </w:t>
      </w:r>
      <w:r w:rsidRPr="004464DA">
        <w:rPr>
          <w:rFonts w:hint="eastAsia"/>
          <w:rtl/>
        </w:rPr>
        <w:t>של</w:t>
      </w:r>
      <w:r w:rsidRPr="004464DA">
        <w:rPr>
          <w:rtl/>
        </w:rPr>
        <w:t xml:space="preserve"> </w:t>
      </w:r>
      <w:r w:rsidRPr="004464DA">
        <w:rPr>
          <w:rFonts w:hint="eastAsia"/>
          <w:rtl/>
        </w:rPr>
        <w:t>משרדי</w:t>
      </w:r>
      <w:r w:rsidRPr="004464DA">
        <w:rPr>
          <w:rtl/>
        </w:rPr>
        <w:t xml:space="preserve"> </w:t>
      </w:r>
      <w:r w:rsidRPr="004464DA">
        <w:rPr>
          <w:rFonts w:hint="eastAsia"/>
          <w:rtl/>
        </w:rPr>
        <w:t>הממשלה</w:t>
      </w:r>
      <w:r w:rsidR="00CD65A0" w:rsidRPr="004464DA">
        <w:rPr>
          <w:vertAlign w:val="superscript"/>
          <w:rtl/>
        </w:rPr>
        <w:footnoteReference w:id="32"/>
      </w:r>
      <w:r w:rsidRPr="004464DA">
        <w:rPr>
          <w:rtl/>
        </w:rPr>
        <w:t>.</w:t>
      </w:r>
      <w:r w:rsidRPr="003C3B26">
        <w:rPr>
          <w:rFonts w:hint="cs"/>
          <w:rtl/>
        </w:rPr>
        <w:t xml:space="preserve"> </w:t>
      </w:r>
    </w:p>
    <w:p w14:paraId="646A1D46" w14:textId="77777777" w:rsidR="005C20E0" w:rsidRPr="003C3B26" w:rsidRDefault="005C20E0" w:rsidP="00EC58B6">
      <w:pPr>
        <w:spacing w:line="269" w:lineRule="auto"/>
        <w:ind w:left="-567"/>
        <w:rPr>
          <w:szCs w:val="20"/>
          <w:rtl/>
        </w:rPr>
      </w:pPr>
    </w:p>
    <w:p w14:paraId="55F205CF" w14:textId="77777777" w:rsidR="005C20E0" w:rsidRPr="003C3B26" w:rsidRDefault="005C20E0" w:rsidP="00EC58B6">
      <w:pPr>
        <w:pStyle w:val="af"/>
        <w:numPr>
          <w:ilvl w:val="0"/>
          <w:numId w:val="30"/>
        </w:numPr>
        <w:spacing w:line="269" w:lineRule="auto"/>
        <w:rPr>
          <w:rtl/>
        </w:rPr>
      </w:pPr>
      <w:r w:rsidRPr="003C3B26">
        <w:rPr>
          <w:rFonts w:hint="cs"/>
          <w:rtl/>
        </w:rPr>
        <w:lastRenderedPageBreak/>
        <w:t>ב-31.10.24 החליטה הממשלה על "קידום תוכנית לשיקום ולפיתוח הצפון בעקבות מלחמת חרבות ברזל"</w:t>
      </w:r>
      <w:r w:rsidRPr="003C3B26">
        <w:rPr>
          <w:vertAlign w:val="superscript"/>
          <w:rtl/>
        </w:rPr>
        <w:footnoteReference w:id="33"/>
      </w:r>
      <w:r w:rsidRPr="003C3B26">
        <w:rPr>
          <w:rFonts w:hint="cs"/>
          <w:rtl/>
        </w:rPr>
        <w:t xml:space="preserve">. על פי ההחלטה ראש מטה היישום, בהסכמת מנכ"ל משרד האוצר או מי מטעמו, יביא לממשלה בתוך 60 ימים הצעה להחלטת ממשלה מפורטת לתוכנית רב-שנתית לשיקום ולפיתוח </w:t>
      </w:r>
      <w:r w:rsidR="006B41DB">
        <w:rPr>
          <w:rFonts w:hint="cs"/>
          <w:rtl/>
        </w:rPr>
        <w:t xml:space="preserve">של </w:t>
      </w:r>
      <w:r w:rsidRPr="003C3B26">
        <w:rPr>
          <w:rFonts w:hint="cs"/>
          <w:rtl/>
        </w:rPr>
        <w:t>הצפון אשר תכלול את פירוט מקורות</w:t>
      </w:r>
      <w:r w:rsidR="006B41DB">
        <w:rPr>
          <w:rFonts w:hint="cs"/>
          <w:rtl/>
        </w:rPr>
        <w:t xml:space="preserve"> התקציב ליישום</w:t>
      </w:r>
      <w:r w:rsidRPr="003C3B26">
        <w:rPr>
          <w:rFonts w:hint="cs"/>
          <w:rtl/>
        </w:rPr>
        <w:t xml:space="preserve"> </w:t>
      </w:r>
      <w:r w:rsidR="006B41DB">
        <w:rPr>
          <w:rFonts w:hint="cs"/>
          <w:rtl/>
        </w:rPr>
        <w:t>ה</w:t>
      </w:r>
      <w:r w:rsidRPr="003C3B26">
        <w:rPr>
          <w:rFonts w:hint="cs"/>
          <w:rtl/>
        </w:rPr>
        <w:t>תוכנית ו</w:t>
      </w:r>
      <w:r w:rsidR="006B41DB">
        <w:rPr>
          <w:rFonts w:hint="cs"/>
          <w:rtl/>
        </w:rPr>
        <w:t xml:space="preserve">של </w:t>
      </w:r>
      <w:r w:rsidRPr="003C3B26">
        <w:rPr>
          <w:rFonts w:hint="cs"/>
          <w:rtl/>
        </w:rPr>
        <w:t>השימושים בהם, בשים לב, בין היתר</w:t>
      </w:r>
      <w:r w:rsidR="006B41DB">
        <w:rPr>
          <w:rFonts w:hint="cs"/>
          <w:rtl/>
        </w:rPr>
        <w:t>,</w:t>
      </w:r>
      <w:r w:rsidRPr="003C3B26">
        <w:rPr>
          <w:rFonts w:hint="cs"/>
          <w:rtl/>
        </w:rPr>
        <w:t xml:space="preserve"> למרחק מהגבול. עוד נקבע כי לתוכנית יוקצה תקציב תוספת</w:t>
      </w:r>
      <w:r w:rsidR="006B41DB">
        <w:rPr>
          <w:rFonts w:hint="cs"/>
          <w:rtl/>
        </w:rPr>
        <w:t>י</w:t>
      </w:r>
      <w:r w:rsidRPr="003C3B26">
        <w:rPr>
          <w:rFonts w:hint="cs"/>
          <w:rtl/>
        </w:rPr>
        <w:t xml:space="preserve"> בסך של 15 מיליארד ש"ח, לחמש שנים, אשר בחלקו יותנה בעמידה ביעדים, </w:t>
      </w:r>
      <w:r w:rsidR="006B41DB">
        <w:rPr>
          <w:rFonts w:hint="cs"/>
          <w:rtl/>
        </w:rPr>
        <w:t>ו</w:t>
      </w:r>
      <w:r w:rsidRPr="003C3B26">
        <w:rPr>
          <w:rFonts w:hint="cs"/>
          <w:rtl/>
        </w:rPr>
        <w:t xml:space="preserve">בהם יעדים דמוגרפיים. בהחלטה הובהר כי הסכום לא ישמש למימון החלטות לפינוי תושבים, ונקבע כי </w:t>
      </w:r>
      <w:r w:rsidR="006B41DB">
        <w:rPr>
          <w:rFonts w:hint="cs"/>
          <w:rtl/>
        </w:rPr>
        <w:t xml:space="preserve">אם </w:t>
      </w:r>
      <w:r w:rsidRPr="003C3B26">
        <w:rPr>
          <w:rFonts w:hint="cs"/>
          <w:rtl/>
        </w:rPr>
        <w:t>הצעת ההחלטה תתבסס על הגדרת "אזורי עדיפות לאומית"</w:t>
      </w:r>
      <w:r w:rsidRPr="003C3B26">
        <w:rPr>
          <w:vertAlign w:val="superscript"/>
          <w:rtl/>
        </w:rPr>
        <w:footnoteReference w:id="34"/>
      </w:r>
      <w:r w:rsidRPr="003C3B26">
        <w:rPr>
          <w:rFonts w:hint="cs"/>
          <w:rtl/>
        </w:rPr>
        <w:t xml:space="preserve">, קבלתה מותנית בהבאת שיקולים ונימוקים מקצועיים לתמיכה בה בהתאם. </w:t>
      </w:r>
    </w:p>
    <w:p w14:paraId="40D5A7F2" w14:textId="77777777" w:rsidR="005C20E0" w:rsidRPr="003C3B26" w:rsidRDefault="005C20E0" w:rsidP="00EC58B6">
      <w:pPr>
        <w:spacing w:line="269" w:lineRule="auto"/>
        <w:ind w:left="-567"/>
        <w:rPr>
          <w:szCs w:val="20"/>
          <w:rtl/>
        </w:rPr>
      </w:pPr>
    </w:p>
    <w:p w14:paraId="5F98CF45" w14:textId="77777777" w:rsidR="005C20E0" w:rsidRPr="004464DA" w:rsidRDefault="005C20E0" w:rsidP="00EC58B6">
      <w:pPr>
        <w:spacing w:line="269" w:lineRule="auto"/>
        <w:ind w:left="312"/>
        <w:rPr>
          <w:b/>
          <w:bCs/>
          <w:rtl/>
        </w:rPr>
      </w:pPr>
      <w:bookmarkStart w:id="24" w:name="_Hlk186379603"/>
      <w:r w:rsidRPr="003C3B26">
        <w:rPr>
          <w:rFonts w:hint="eastAsia"/>
          <w:b/>
          <w:bCs/>
          <w:rtl/>
        </w:rPr>
        <w:t>יוצא</w:t>
      </w:r>
      <w:r w:rsidRPr="003C3B26">
        <w:rPr>
          <w:b/>
          <w:bCs/>
          <w:rtl/>
        </w:rPr>
        <w:t xml:space="preserve"> אפוא כי באוקטובר 2024 הממשלה קיבלה החלטה בדבר קידום תוכנית לשיקום ולפיתוח הצפון בעקבות </w:t>
      </w:r>
      <w:r w:rsidRPr="003C3B26">
        <w:rPr>
          <w:rFonts w:hint="cs"/>
          <w:b/>
          <w:bCs/>
          <w:rtl/>
        </w:rPr>
        <w:t>ה</w:t>
      </w:r>
      <w:r w:rsidRPr="003C3B26">
        <w:rPr>
          <w:b/>
          <w:bCs/>
          <w:rtl/>
        </w:rPr>
        <w:t>מלחמ</w:t>
      </w:r>
      <w:r w:rsidRPr="003C3B26">
        <w:rPr>
          <w:rFonts w:hint="cs"/>
          <w:b/>
          <w:bCs/>
          <w:rtl/>
        </w:rPr>
        <w:t>ה תוך הקצאה של תקציב תוספתי בהיקף של 15 מיליארד ש"ח</w:t>
      </w:r>
      <w:r w:rsidRPr="003C3B26">
        <w:rPr>
          <w:b/>
          <w:bCs/>
          <w:rtl/>
        </w:rPr>
        <w:t xml:space="preserve">, </w:t>
      </w:r>
      <w:r w:rsidRPr="003C3B26">
        <w:rPr>
          <w:rFonts w:hint="eastAsia"/>
          <w:b/>
          <w:bCs/>
          <w:rtl/>
        </w:rPr>
        <w:t>החלטה</w:t>
      </w:r>
      <w:r w:rsidRPr="003C3B26">
        <w:rPr>
          <w:b/>
          <w:bCs/>
          <w:rtl/>
        </w:rPr>
        <w:t xml:space="preserve"> </w:t>
      </w:r>
      <w:r w:rsidRPr="003C3B26">
        <w:rPr>
          <w:rFonts w:hint="cs"/>
          <w:b/>
          <w:bCs/>
          <w:rtl/>
        </w:rPr>
        <w:t>שמבטלת במשתמע</w:t>
      </w:r>
      <w:r w:rsidRPr="003C3B26">
        <w:rPr>
          <w:b/>
          <w:bCs/>
          <w:rtl/>
        </w:rPr>
        <w:t xml:space="preserve"> </w:t>
      </w:r>
      <w:r w:rsidRPr="003C3B26">
        <w:rPr>
          <w:rFonts w:hint="cs"/>
          <w:b/>
          <w:bCs/>
          <w:rtl/>
        </w:rPr>
        <w:t>חלקים מרכזיים ב</w:t>
      </w:r>
      <w:r w:rsidRPr="003C3B26">
        <w:rPr>
          <w:rFonts w:hint="eastAsia"/>
          <w:b/>
          <w:bCs/>
          <w:rtl/>
        </w:rPr>
        <w:t>החלטת</w:t>
      </w:r>
      <w:r w:rsidRPr="003C3B26">
        <w:rPr>
          <w:b/>
          <w:bCs/>
          <w:rtl/>
        </w:rPr>
        <w:t xml:space="preserve"> </w:t>
      </w:r>
      <w:r w:rsidRPr="004464DA">
        <w:rPr>
          <w:b/>
          <w:bCs/>
          <w:rtl/>
        </w:rPr>
        <w:t xml:space="preserve">הממשלה ממאי 2024. </w:t>
      </w:r>
      <w:r w:rsidRPr="004464DA">
        <w:rPr>
          <w:rFonts w:hint="eastAsia"/>
          <w:b/>
          <w:bCs/>
          <w:rtl/>
        </w:rPr>
        <w:t>כחלק</w:t>
      </w:r>
      <w:r w:rsidRPr="004464DA">
        <w:rPr>
          <w:b/>
          <w:bCs/>
          <w:rtl/>
        </w:rPr>
        <w:t xml:space="preserve"> </w:t>
      </w:r>
      <w:r w:rsidRPr="004464DA">
        <w:rPr>
          <w:rFonts w:hint="eastAsia"/>
          <w:b/>
          <w:bCs/>
          <w:rtl/>
        </w:rPr>
        <w:t>מההחלטה</w:t>
      </w:r>
      <w:r w:rsidRPr="004464DA">
        <w:rPr>
          <w:b/>
          <w:bCs/>
          <w:rtl/>
        </w:rPr>
        <w:t xml:space="preserve"> נקבע </w:t>
      </w:r>
      <w:r w:rsidRPr="004464DA">
        <w:rPr>
          <w:rFonts w:hint="eastAsia"/>
          <w:b/>
          <w:bCs/>
          <w:rtl/>
        </w:rPr>
        <w:t>כי</w:t>
      </w:r>
      <w:r w:rsidRPr="004464DA">
        <w:rPr>
          <w:b/>
          <w:bCs/>
          <w:rtl/>
        </w:rPr>
        <w:t xml:space="preserve"> </w:t>
      </w:r>
      <w:r w:rsidRPr="004464DA">
        <w:rPr>
          <w:rFonts w:hint="eastAsia"/>
          <w:b/>
          <w:bCs/>
          <w:rtl/>
        </w:rPr>
        <w:t>ראש</w:t>
      </w:r>
      <w:r w:rsidRPr="004464DA">
        <w:rPr>
          <w:b/>
          <w:bCs/>
          <w:rtl/>
        </w:rPr>
        <w:t xml:space="preserve"> </w:t>
      </w:r>
      <w:r w:rsidRPr="004464DA">
        <w:rPr>
          <w:rFonts w:hint="eastAsia"/>
          <w:b/>
          <w:bCs/>
          <w:rtl/>
        </w:rPr>
        <w:t>מטה</w:t>
      </w:r>
      <w:r w:rsidRPr="004464DA">
        <w:rPr>
          <w:b/>
          <w:bCs/>
          <w:rtl/>
        </w:rPr>
        <w:t xml:space="preserve"> </w:t>
      </w:r>
      <w:r w:rsidRPr="004464DA">
        <w:rPr>
          <w:rFonts w:hint="eastAsia"/>
          <w:b/>
          <w:bCs/>
          <w:rtl/>
        </w:rPr>
        <w:t>היישום</w:t>
      </w:r>
      <w:r w:rsidRPr="004464DA">
        <w:rPr>
          <w:b/>
          <w:bCs/>
          <w:rtl/>
        </w:rPr>
        <w:t xml:space="preserve">, </w:t>
      </w:r>
      <w:r w:rsidRPr="004464DA">
        <w:rPr>
          <w:rFonts w:hint="eastAsia"/>
          <w:b/>
          <w:bCs/>
          <w:rtl/>
        </w:rPr>
        <w:t>בהסכמת</w:t>
      </w:r>
      <w:r w:rsidRPr="004464DA">
        <w:rPr>
          <w:b/>
          <w:bCs/>
          <w:rtl/>
        </w:rPr>
        <w:t xml:space="preserve"> </w:t>
      </w:r>
      <w:r w:rsidRPr="004464DA">
        <w:rPr>
          <w:rFonts w:hint="eastAsia"/>
          <w:b/>
          <w:bCs/>
          <w:rtl/>
        </w:rPr>
        <w:t>מנכ</w:t>
      </w:r>
      <w:r w:rsidRPr="004464DA">
        <w:rPr>
          <w:b/>
          <w:bCs/>
          <w:rtl/>
        </w:rPr>
        <w:t xml:space="preserve">"ל </w:t>
      </w:r>
      <w:r w:rsidRPr="004464DA">
        <w:rPr>
          <w:rFonts w:hint="eastAsia"/>
          <w:b/>
          <w:bCs/>
          <w:rtl/>
        </w:rPr>
        <w:t>משרד</w:t>
      </w:r>
      <w:r w:rsidRPr="004464DA">
        <w:rPr>
          <w:b/>
          <w:bCs/>
          <w:rtl/>
        </w:rPr>
        <w:t xml:space="preserve"> </w:t>
      </w:r>
      <w:r w:rsidRPr="004464DA">
        <w:rPr>
          <w:rFonts w:hint="eastAsia"/>
          <w:b/>
          <w:bCs/>
          <w:rtl/>
        </w:rPr>
        <w:t>האוצר</w:t>
      </w:r>
      <w:r w:rsidRPr="004464DA">
        <w:rPr>
          <w:b/>
          <w:bCs/>
          <w:rtl/>
        </w:rPr>
        <w:t xml:space="preserve"> </w:t>
      </w:r>
      <w:r w:rsidRPr="004464DA">
        <w:rPr>
          <w:rFonts w:hint="eastAsia"/>
          <w:b/>
          <w:bCs/>
          <w:rtl/>
        </w:rPr>
        <w:t>או</w:t>
      </w:r>
      <w:r w:rsidRPr="004464DA">
        <w:rPr>
          <w:b/>
          <w:bCs/>
          <w:rtl/>
        </w:rPr>
        <w:t xml:space="preserve"> </w:t>
      </w:r>
      <w:r w:rsidRPr="004464DA">
        <w:rPr>
          <w:rFonts w:hint="eastAsia"/>
          <w:b/>
          <w:bCs/>
          <w:rtl/>
        </w:rPr>
        <w:t>מי</w:t>
      </w:r>
      <w:r w:rsidRPr="004464DA">
        <w:rPr>
          <w:b/>
          <w:bCs/>
          <w:rtl/>
        </w:rPr>
        <w:t xml:space="preserve"> </w:t>
      </w:r>
      <w:r w:rsidRPr="004464DA">
        <w:rPr>
          <w:rFonts w:hint="eastAsia"/>
          <w:b/>
          <w:bCs/>
          <w:rtl/>
        </w:rPr>
        <w:t>מטעמו</w:t>
      </w:r>
      <w:r w:rsidRPr="004464DA">
        <w:rPr>
          <w:b/>
          <w:bCs/>
          <w:rtl/>
        </w:rPr>
        <w:t xml:space="preserve">, </w:t>
      </w:r>
      <w:r w:rsidRPr="004464DA">
        <w:rPr>
          <w:rFonts w:hint="eastAsia"/>
          <w:b/>
          <w:bCs/>
          <w:rtl/>
        </w:rPr>
        <w:t>יביא</w:t>
      </w:r>
      <w:r w:rsidRPr="004464DA">
        <w:rPr>
          <w:b/>
          <w:bCs/>
          <w:rtl/>
        </w:rPr>
        <w:t xml:space="preserve"> </w:t>
      </w:r>
      <w:r w:rsidRPr="004464DA">
        <w:rPr>
          <w:rFonts w:hint="eastAsia"/>
          <w:b/>
          <w:bCs/>
          <w:rtl/>
        </w:rPr>
        <w:t>לממשלה</w:t>
      </w:r>
      <w:r w:rsidRPr="004464DA">
        <w:rPr>
          <w:b/>
          <w:bCs/>
          <w:rtl/>
        </w:rPr>
        <w:t xml:space="preserve"> </w:t>
      </w:r>
      <w:r w:rsidRPr="004464DA">
        <w:rPr>
          <w:rFonts w:hint="eastAsia"/>
          <w:b/>
          <w:bCs/>
          <w:rtl/>
        </w:rPr>
        <w:t>בתוך</w:t>
      </w:r>
      <w:r w:rsidRPr="004464DA">
        <w:rPr>
          <w:b/>
          <w:bCs/>
          <w:rtl/>
        </w:rPr>
        <w:t xml:space="preserve"> 60 </w:t>
      </w:r>
      <w:r w:rsidRPr="004464DA">
        <w:rPr>
          <w:rFonts w:hint="eastAsia"/>
          <w:b/>
          <w:bCs/>
          <w:rtl/>
        </w:rPr>
        <w:t>ימים</w:t>
      </w:r>
      <w:r w:rsidRPr="004464DA">
        <w:rPr>
          <w:b/>
          <w:bCs/>
          <w:rtl/>
        </w:rPr>
        <w:t xml:space="preserve"> </w:t>
      </w:r>
      <w:r w:rsidRPr="004464DA">
        <w:rPr>
          <w:rFonts w:hint="eastAsia"/>
          <w:b/>
          <w:bCs/>
          <w:rtl/>
        </w:rPr>
        <w:t>הצעה</w:t>
      </w:r>
      <w:r w:rsidRPr="004464DA">
        <w:rPr>
          <w:b/>
          <w:bCs/>
          <w:rtl/>
        </w:rPr>
        <w:t xml:space="preserve"> </w:t>
      </w:r>
      <w:r w:rsidRPr="004464DA">
        <w:rPr>
          <w:rFonts w:hint="eastAsia"/>
          <w:b/>
          <w:bCs/>
          <w:rtl/>
        </w:rPr>
        <w:t>להחלטת</w:t>
      </w:r>
      <w:r w:rsidRPr="004464DA">
        <w:rPr>
          <w:b/>
          <w:bCs/>
          <w:rtl/>
        </w:rPr>
        <w:t xml:space="preserve"> </w:t>
      </w:r>
      <w:r w:rsidRPr="004464DA">
        <w:rPr>
          <w:rFonts w:hint="eastAsia"/>
          <w:b/>
          <w:bCs/>
          <w:rtl/>
        </w:rPr>
        <w:t>ממשלה</w:t>
      </w:r>
      <w:r w:rsidRPr="004464DA">
        <w:rPr>
          <w:b/>
          <w:bCs/>
          <w:rtl/>
        </w:rPr>
        <w:t xml:space="preserve"> </w:t>
      </w:r>
      <w:r w:rsidRPr="004464DA">
        <w:rPr>
          <w:rFonts w:hint="eastAsia"/>
          <w:b/>
          <w:bCs/>
          <w:rtl/>
        </w:rPr>
        <w:t>מפורטת</w:t>
      </w:r>
      <w:r w:rsidRPr="004464DA">
        <w:rPr>
          <w:b/>
          <w:bCs/>
          <w:rtl/>
        </w:rPr>
        <w:t xml:space="preserve"> </w:t>
      </w:r>
      <w:r w:rsidRPr="004464DA">
        <w:rPr>
          <w:rFonts w:hint="eastAsia"/>
          <w:b/>
          <w:bCs/>
          <w:rtl/>
        </w:rPr>
        <w:t>לתוכנית</w:t>
      </w:r>
      <w:r w:rsidRPr="004464DA">
        <w:rPr>
          <w:b/>
          <w:bCs/>
          <w:rtl/>
        </w:rPr>
        <w:t xml:space="preserve"> </w:t>
      </w:r>
      <w:r w:rsidRPr="004464DA">
        <w:rPr>
          <w:rFonts w:hint="eastAsia"/>
          <w:b/>
          <w:bCs/>
          <w:rtl/>
        </w:rPr>
        <w:t>רב</w:t>
      </w:r>
      <w:r w:rsidRPr="004464DA">
        <w:rPr>
          <w:b/>
          <w:bCs/>
          <w:rtl/>
        </w:rPr>
        <w:t xml:space="preserve">-שנתית </w:t>
      </w:r>
      <w:r w:rsidRPr="004464DA">
        <w:rPr>
          <w:rFonts w:hint="eastAsia"/>
          <w:b/>
          <w:bCs/>
          <w:rtl/>
        </w:rPr>
        <w:t>לשיקום</w:t>
      </w:r>
      <w:r w:rsidRPr="004464DA">
        <w:rPr>
          <w:b/>
          <w:bCs/>
          <w:rtl/>
        </w:rPr>
        <w:t xml:space="preserve"> </w:t>
      </w:r>
      <w:r w:rsidRPr="004464DA">
        <w:rPr>
          <w:rFonts w:hint="eastAsia"/>
          <w:b/>
          <w:bCs/>
          <w:rtl/>
        </w:rPr>
        <w:t>ולפיתוח</w:t>
      </w:r>
      <w:r w:rsidR="006B41DB" w:rsidRPr="004464DA">
        <w:rPr>
          <w:b/>
          <w:bCs/>
          <w:rtl/>
        </w:rPr>
        <w:t xml:space="preserve"> של</w:t>
      </w:r>
      <w:r w:rsidRPr="004464DA">
        <w:rPr>
          <w:b/>
          <w:bCs/>
          <w:rtl/>
        </w:rPr>
        <w:t xml:space="preserve"> </w:t>
      </w:r>
      <w:r w:rsidRPr="004464DA">
        <w:rPr>
          <w:rFonts w:hint="eastAsia"/>
          <w:b/>
          <w:bCs/>
          <w:rtl/>
        </w:rPr>
        <w:t>הצפון</w:t>
      </w:r>
      <w:r w:rsidRPr="004464DA">
        <w:rPr>
          <w:b/>
          <w:bCs/>
          <w:rtl/>
        </w:rPr>
        <w:t xml:space="preserve"> </w:t>
      </w:r>
      <w:r w:rsidRPr="004464DA">
        <w:rPr>
          <w:rFonts w:hint="eastAsia"/>
          <w:b/>
          <w:bCs/>
          <w:rtl/>
        </w:rPr>
        <w:t>אשר</w:t>
      </w:r>
      <w:r w:rsidRPr="004464DA">
        <w:rPr>
          <w:b/>
          <w:bCs/>
          <w:rtl/>
        </w:rPr>
        <w:t xml:space="preserve"> </w:t>
      </w:r>
      <w:r w:rsidRPr="004464DA">
        <w:rPr>
          <w:rFonts w:hint="eastAsia"/>
          <w:b/>
          <w:bCs/>
          <w:rtl/>
        </w:rPr>
        <w:t>תכלול</w:t>
      </w:r>
      <w:r w:rsidRPr="004464DA">
        <w:rPr>
          <w:b/>
          <w:bCs/>
          <w:rtl/>
        </w:rPr>
        <w:t xml:space="preserve"> </w:t>
      </w:r>
      <w:r w:rsidRPr="004464DA">
        <w:rPr>
          <w:rFonts w:hint="eastAsia"/>
          <w:b/>
          <w:bCs/>
          <w:rtl/>
        </w:rPr>
        <w:t>פירוט</w:t>
      </w:r>
      <w:r w:rsidRPr="004464DA">
        <w:rPr>
          <w:b/>
          <w:bCs/>
          <w:rtl/>
        </w:rPr>
        <w:t xml:space="preserve"> </w:t>
      </w:r>
      <w:r w:rsidR="006B41DB" w:rsidRPr="004464DA">
        <w:rPr>
          <w:rFonts w:hint="eastAsia"/>
          <w:b/>
          <w:bCs/>
          <w:rtl/>
        </w:rPr>
        <w:t>של</w:t>
      </w:r>
      <w:r w:rsidR="006B41DB" w:rsidRPr="004464DA">
        <w:rPr>
          <w:b/>
          <w:bCs/>
          <w:rtl/>
        </w:rPr>
        <w:t xml:space="preserve"> </w:t>
      </w:r>
      <w:r w:rsidRPr="004464DA">
        <w:rPr>
          <w:rFonts w:hint="eastAsia"/>
          <w:b/>
          <w:bCs/>
          <w:rtl/>
        </w:rPr>
        <w:t>מקורות</w:t>
      </w:r>
      <w:r w:rsidR="006B41DB" w:rsidRPr="004464DA">
        <w:rPr>
          <w:b/>
          <w:bCs/>
          <w:rtl/>
        </w:rPr>
        <w:t xml:space="preserve"> התקציב</w:t>
      </w:r>
      <w:r w:rsidRPr="004464DA">
        <w:rPr>
          <w:b/>
          <w:bCs/>
          <w:rtl/>
        </w:rPr>
        <w:t xml:space="preserve"> </w:t>
      </w:r>
      <w:r w:rsidRPr="004464DA">
        <w:rPr>
          <w:rFonts w:hint="eastAsia"/>
          <w:b/>
          <w:bCs/>
          <w:rtl/>
        </w:rPr>
        <w:t>ל</w:t>
      </w:r>
      <w:r w:rsidR="006B41DB" w:rsidRPr="004464DA">
        <w:rPr>
          <w:rFonts w:hint="eastAsia"/>
          <w:b/>
          <w:bCs/>
          <w:rtl/>
        </w:rPr>
        <w:t>יישום</w:t>
      </w:r>
      <w:r w:rsidR="006B41DB" w:rsidRPr="004464DA">
        <w:rPr>
          <w:b/>
          <w:bCs/>
          <w:rtl/>
        </w:rPr>
        <w:t xml:space="preserve"> </w:t>
      </w:r>
      <w:r w:rsidR="006B41DB" w:rsidRPr="004464DA">
        <w:rPr>
          <w:rFonts w:hint="eastAsia"/>
          <w:b/>
          <w:bCs/>
          <w:rtl/>
        </w:rPr>
        <w:t>ה</w:t>
      </w:r>
      <w:r w:rsidRPr="004464DA">
        <w:rPr>
          <w:rFonts w:hint="eastAsia"/>
          <w:b/>
          <w:bCs/>
          <w:rtl/>
        </w:rPr>
        <w:t>תוכנית</w:t>
      </w:r>
      <w:r w:rsidRPr="004464DA">
        <w:rPr>
          <w:b/>
          <w:bCs/>
          <w:rtl/>
        </w:rPr>
        <w:t xml:space="preserve"> </w:t>
      </w:r>
      <w:r w:rsidRPr="004464DA">
        <w:rPr>
          <w:rFonts w:hint="eastAsia"/>
          <w:b/>
          <w:bCs/>
          <w:rtl/>
        </w:rPr>
        <w:t>ו</w:t>
      </w:r>
      <w:r w:rsidR="006B41DB" w:rsidRPr="004464DA">
        <w:rPr>
          <w:rFonts w:hint="eastAsia"/>
          <w:b/>
          <w:bCs/>
          <w:rtl/>
        </w:rPr>
        <w:t>של</w:t>
      </w:r>
      <w:r w:rsidR="006B41DB" w:rsidRPr="004464DA">
        <w:rPr>
          <w:b/>
          <w:bCs/>
          <w:rtl/>
        </w:rPr>
        <w:t xml:space="preserve"> </w:t>
      </w:r>
      <w:r w:rsidRPr="004464DA">
        <w:rPr>
          <w:rFonts w:hint="eastAsia"/>
          <w:b/>
          <w:bCs/>
          <w:rtl/>
        </w:rPr>
        <w:t>השימושים</w:t>
      </w:r>
      <w:r w:rsidRPr="004464DA">
        <w:rPr>
          <w:b/>
          <w:bCs/>
          <w:rtl/>
        </w:rPr>
        <w:t xml:space="preserve"> </w:t>
      </w:r>
      <w:r w:rsidRPr="004464DA">
        <w:rPr>
          <w:rFonts w:hint="eastAsia"/>
          <w:b/>
          <w:bCs/>
          <w:rtl/>
        </w:rPr>
        <w:t>בהם</w:t>
      </w:r>
      <w:r w:rsidRPr="004464DA">
        <w:rPr>
          <w:b/>
          <w:bCs/>
          <w:rtl/>
        </w:rPr>
        <w:t xml:space="preserve">, </w:t>
      </w:r>
      <w:r w:rsidRPr="004464DA">
        <w:rPr>
          <w:rFonts w:hint="eastAsia"/>
          <w:b/>
          <w:bCs/>
          <w:rtl/>
        </w:rPr>
        <w:t>בשים</w:t>
      </w:r>
      <w:r w:rsidRPr="004464DA">
        <w:rPr>
          <w:b/>
          <w:bCs/>
          <w:rtl/>
        </w:rPr>
        <w:t xml:space="preserve"> </w:t>
      </w:r>
      <w:r w:rsidRPr="004464DA">
        <w:rPr>
          <w:rFonts w:hint="eastAsia"/>
          <w:b/>
          <w:bCs/>
          <w:rtl/>
        </w:rPr>
        <w:t>לב</w:t>
      </w:r>
      <w:r w:rsidRPr="004464DA">
        <w:rPr>
          <w:b/>
          <w:bCs/>
          <w:rtl/>
        </w:rPr>
        <w:t xml:space="preserve">, </w:t>
      </w:r>
      <w:r w:rsidRPr="004464DA">
        <w:rPr>
          <w:rFonts w:hint="eastAsia"/>
          <w:b/>
          <w:bCs/>
          <w:rtl/>
        </w:rPr>
        <w:t>בין</w:t>
      </w:r>
      <w:r w:rsidRPr="004464DA">
        <w:rPr>
          <w:b/>
          <w:bCs/>
          <w:rtl/>
        </w:rPr>
        <w:t xml:space="preserve"> </w:t>
      </w:r>
      <w:r w:rsidRPr="004464DA">
        <w:rPr>
          <w:rFonts w:hint="eastAsia"/>
          <w:b/>
          <w:bCs/>
          <w:rtl/>
        </w:rPr>
        <w:t>היתר</w:t>
      </w:r>
      <w:r w:rsidRPr="004464DA">
        <w:rPr>
          <w:b/>
          <w:bCs/>
          <w:rtl/>
        </w:rPr>
        <w:t xml:space="preserve"> </w:t>
      </w:r>
      <w:r w:rsidRPr="004464DA">
        <w:rPr>
          <w:rFonts w:hint="eastAsia"/>
          <w:b/>
          <w:bCs/>
          <w:rtl/>
        </w:rPr>
        <w:t>למרחק</w:t>
      </w:r>
      <w:r w:rsidR="006B41DB" w:rsidRPr="004464DA">
        <w:rPr>
          <w:b/>
          <w:bCs/>
          <w:rtl/>
        </w:rPr>
        <w:t xml:space="preserve"> בין היישובים שהתוכנית תחול עליהם ובין</w:t>
      </w:r>
      <w:r w:rsidRPr="004464DA">
        <w:rPr>
          <w:b/>
          <w:bCs/>
          <w:rtl/>
        </w:rPr>
        <w:t xml:space="preserve"> </w:t>
      </w:r>
      <w:r w:rsidRPr="004464DA">
        <w:rPr>
          <w:rFonts w:hint="eastAsia"/>
          <w:b/>
          <w:bCs/>
          <w:rtl/>
        </w:rPr>
        <w:t>הגבול</w:t>
      </w:r>
      <w:r w:rsidRPr="004464DA">
        <w:rPr>
          <w:b/>
          <w:bCs/>
          <w:rtl/>
        </w:rPr>
        <w:t>.</w:t>
      </w:r>
    </w:p>
    <w:bookmarkEnd w:id="24"/>
    <w:p w14:paraId="04547A8A" w14:textId="77777777" w:rsidR="005C20E0" w:rsidRPr="004464DA" w:rsidRDefault="005C20E0" w:rsidP="00EC58B6">
      <w:pPr>
        <w:spacing w:line="269" w:lineRule="auto"/>
        <w:ind w:left="-567"/>
        <w:rPr>
          <w:szCs w:val="20"/>
          <w:rtl/>
        </w:rPr>
      </w:pPr>
    </w:p>
    <w:p w14:paraId="37EDA5E6" w14:textId="77777777" w:rsidR="005C20E0" w:rsidRPr="003C3B26" w:rsidRDefault="006B41DB" w:rsidP="00EC58B6">
      <w:pPr>
        <w:pStyle w:val="af"/>
        <w:numPr>
          <w:ilvl w:val="0"/>
          <w:numId w:val="30"/>
        </w:numPr>
        <w:spacing w:line="269" w:lineRule="auto"/>
        <w:rPr>
          <w:rtl/>
        </w:rPr>
      </w:pPr>
      <w:r w:rsidRPr="004464DA">
        <w:rPr>
          <w:rFonts w:hint="cs"/>
          <w:rtl/>
        </w:rPr>
        <w:t>בלוח להלן מוצגים</w:t>
      </w:r>
      <w:r w:rsidR="005C20E0" w:rsidRPr="004464DA">
        <w:rPr>
          <w:rFonts w:hint="cs"/>
          <w:rtl/>
        </w:rPr>
        <w:t xml:space="preserve"> הבדלים מרכזיים בין החלטת הממשלה הראשונה ממאי</w:t>
      </w:r>
      <w:r w:rsidR="005C20E0" w:rsidRPr="003C3B26">
        <w:rPr>
          <w:rFonts w:hint="cs"/>
          <w:rtl/>
        </w:rPr>
        <w:t xml:space="preserve"> 2024 ו</w:t>
      </w:r>
      <w:r>
        <w:rPr>
          <w:rFonts w:hint="cs"/>
          <w:rtl/>
        </w:rPr>
        <w:t xml:space="preserve">בין </w:t>
      </w:r>
      <w:r w:rsidR="005C20E0" w:rsidRPr="003C3B26">
        <w:rPr>
          <w:rFonts w:hint="cs"/>
          <w:rtl/>
        </w:rPr>
        <w:t>החלטת הממשלה השנייה מאוקטובר 2024.</w:t>
      </w:r>
    </w:p>
    <w:p w14:paraId="33023103" w14:textId="77777777" w:rsidR="005C20E0" w:rsidRPr="003C3B26" w:rsidRDefault="005C20E0" w:rsidP="00EC58B6">
      <w:pPr>
        <w:spacing w:line="269" w:lineRule="auto"/>
        <w:ind w:left="-567"/>
        <w:rPr>
          <w:szCs w:val="20"/>
          <w:rtl/>
        </w:rPr>
      </w:pPr>
    </w:p>
    <w:p w14:paraId="761F0C5D" w14:textId="77777777" w:rsidR="005C20E0" w:rsidRPr="001048E9" w:rsidRDefault="005C20E0" w:rsidP="00EC58B6">
      <w:pPr>
        <w:spacing w:line="269" w:lineRule="auto"/>
        <w:ind w:left="312"/>
        <w:jc w:val="center"/>
        <w:rPr>
          <w:b/>
          <w:bCs/>
        </w:rPr>
      </w:pPr>
      <w:r w:rsidRPr="00A23EC3">
        <w:rPr>
          <w:rFonts w:hint="cs"/>
          <w:rtl/>
        </w:rPr>
        <w:t>לוח 4:</w:t>
      </w:r>
      <w:r w:rsidRPr="003C3B26">
        <w:rPr>
          <w:rFonts w:hint="cs"/>
          <w:b/>
          <w:bCs/>
          <w:rtl/>
        </w:rPr>
        <w:t xml:space="preserve"> הבדלים מרכזיים בין החלטת הממשלה הראשונה ממאי 2024 והחלטת הממשלה השנייה מאוקטובר 2024 בעניין שיקום ופיתוח הצפון בטווח הבינוני והארוך </w:t>
      </w:r>
    </w:p>
    <w:tbl>
      <w:tblPr>
        <w:tblStyle w:val="13"/>
        <w:bidiVisual/>
        <w:tblW w:w="0" w:type="auto"/>
        <w:tblInd w:w="275" w:type="dxa"/>
        <w:tblLook w:val="04A0" w:firstRow="1" w:lastRow="0" w:firstColumn="1" w:lastColumn="0" w:noHBand="0" w:noVBand="1"/>
      </w:tblPr>
      <w:tblGrid>
        <w:gridCol w:w="2462"/>
        <w:gridCol w:w="2737"/>
        <w:gridCol w:w="2737"/>
      </w:tblGrid>
      <w:tr w:rsidR="005C20E0" w:rsidRPr="00B6780A" w14:paraId="5675601B" w14:textId="77777777" w:rsidTr="00800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02A488B" w14:textId="77777777" w:rsidR="005C20E0" w:rsidRPr="00B6780A" w:rsidRDefault="005C20E0" w:rsidP="00EC58B6">
            <w:pPr>
              <w:spacing w:line="269" w:lineRule="auto"/>
              <w:ind w:left="312"/>
              <w:jc w:val="center"/>
              <w:rPr>
                <w:sz w:val="22"/>
                <w:szCs w:val="22"/>
                <w:rtl/>
              </w:rPr>
            </w:pPr>
          </w:p>
        </w:tc>
        <w:tc>
          <w:tcPr>
            <w:tcW w:w="2737" w:type="dxa"/>
          </w:tcPr>
          <w:p w14:paraId="112DC09C" w14:textId="77777777" w:rsidR="005C20E0" w:rsidRPr="00B6780A" w:rsidRDefault="005C20E0" w:rsidP="00EC58B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החלטת הממשלה הראשונה 27.5.24</w:t>
            </w:r>
          </w:p>
        </w:tc>
        <w:tc>
          <w:tcPr>
            <w:tcW w:w="2737" w:type="dxa"/>
          </w:tcPr>
          <w:p w14:paraId="2342D86C" w14:textId="77777777" w:rsidR="005C20E0" w:rsidRPr="00B6780A" w:rsidRDefault="005C20E0" w:rsidP="00EC58B6">
            <w:pPr>
              <w:spacing w:line="269" w:lineRule="auto"/>
              <w:jc w:val="center"/>
              <w:cnfStyle w:val="100000000000" w:firstRow="1"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החלטת הממשלה השנייה 31.10.24</w:t>
            </w:r>
          </w:p>
        </w:tc>
      </w:tr>
      <w:tr w:rsidR="005C20E0" w:rsidRPr="00B6780A" w14:paraId="3F5BD2A7" w14:textId="77777777" w:rsidTr="00800A4A">
        <w:tc>
          <w:tcPr>
            <w:cnfStyle w:val="001000000000" w:firstRow="0" w:lastRow="0" w:firstColumn="1" w:lastColumn="0" w:oddVBand="0" w:evenVBand="0" w:oddHBand="0" w:evenHBand="0" w:firstRowFirstColumn="0" w:firstRowLastColumn="0" w:lastRowFirstColumn="0" w:lastRowLastColumn="0"/>
            <w:tcW w:w="2462" w:type="dxa"/>
          </w:tcPr>
          <w:p w14:paraId="6FF4C07A" w14:textId="77777777" w:rsidR="005C20E0" w:rsidRPr="00B6780A" w:rsidRDefault="005C20E0" w:rsidP="00EC58B6">
            <w:pPr>
              <w:spacing w:line="269" w:lineRule="auto"/>
              <w:jc w:val="left"/>
              <w:rPr>
                <w:sz w:val="22"/>
                <w:szCs w:val="22"/>
                <w:rtl/>
              </w:rPr>
            </w:pPr>
            <w:r w:rsidRPr="00B6780A">
              <w:rPr>
                <w:rFonts w:hint="cs"/>
                <w:sz w:val="22"/>
                <w:szCs w:val="22"/>
                <w:rtl/>
              </w:rPr>
              <w:t>תחולה גיאוגרפית בטווח הבינוני והארוך</w:t>
            </w:r>
          </w:p>
        </w:tc>
        <w:tc>
          <w:tcPr>
            <w:tcW w:w="2737" w:type="dxa"/>
          </w:tcPr>
          <w:p w14:paraId="1B88EBE7" w14:textId="77777777" w:rsidR="005C20E0" w:rsidRPr="00B6780A" w:rsidRDefault="005C20E0" w:rsidP="00EC58B6">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B6780A">
              <w:rPr>
                <w:sz w:val="22"/>
                <w:szCs w:val="22"/>
                <w:rtl/>
              </w:rPr>
              <w:t>עד 9 ק"מ</w:t>
            </w:r>
            <w:r w:rsidRPr="00B6780A">
              <w:rPr>
                <w:rFonts w:hint="cs"/>
                <w:sz w:val="22"/>
                <w:szCs w:val="22"/>
                <w:rtl/>
              </w:rPr>
              <w:t xml:space="preserve"> </w:t>
            </w:r>
            <w:r w:rsidRPr="00B6780A">
              <w:rPr>
                <w:sz w:val="22"/>
                <w:szCs w:val="22"/>
                <w:rtl/>
              </w:rPr>
              <w:t>מגבול לבנון ומגבול סוריה</w:t>
            </w:r>
            <w:r w:rsidR="00B6780A">
              <w:rPr>
                <w:rFonts w:hint="cs"/>
                <w:sz w:val="22"/>
                <w:szCs w:val="22"/>
                <w:rtl/>
              </w:rPr>
              <w:t>.</w:t>
            </w:r>
          </w:p>
        </w:tc>
        <w:tc>
          <w:tcPr>
            <w:tcW w:w="2737" w:type="dxa"/>
          </w:tcPr>
          <w:p w14:paraId="6ECEBFD4" w14:textId="77777777" w:rsidR="005C20E0" w:rsidRPr="00B6780A" w:rsidRDefault="005C20E0" w:rsidP="00EC58B6">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ללא פירוט.</w:t>
            </w:r>
          </w:p>
          <w:p w14:paraId="0CA209BA" w14:textId="77777777" w:rsidR="005C20E0" w:rsidRPr="00B6780A" w:rsidRDefault="005C20E0" w:rsidP="00EC58B6">
            <w:pPr>
              <w:spacing w:line="269" w:lineRule="auto"/>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נקבע כי התוכנית הרב-שנתית תחול על יישובי הצפון, בשים לב בין היתר למרחק מהגבול.</w:t>
            </w:r>
          </w:p>
        </w:tc>
      </w:tr>
      <w:tr w:rsidR="005C20E0" w:rsidRPr="00B6780A" w14:paraId="7C36DA31" w14:textId="77777777" w:rsidTr="00800A4A">
        <w:tc>
          <w:tcPr>
            <w:cnfStyle w:val="001000000000" w:firstRow="0" w:lastRow="0" w:firstColumn="1" w:lastColumn="0" w:oddVBand="0" w:evenVBand="0" w:oddHBand="0" w:evenHBand="0" w:firstRowFirstColumn="0" w:firstRowLastColumn="0" w:lastRowFirstColumn="0" w:lastRowLastColumn="0"/>
            <w:tcW w:w="2462" w:type="dxa"/>
          </w:tcPr>
          <w:p w14:paraId="40AD1F58" w14:textId="77777777" w:rsidR="005C20E0" w:rsidRPr="00B6780A" w:rsidRDefault="005C20E0" w:rsidP="00EC58B6">
            <w:pPr>
              <w:spacing w:line="269" w:lineRule="auto"/>
              <w:jc w:val="left"/>
              <w:rPr>
                <w:sz w:val="22"/>
                <w:szCs w:val="22"/>
                <w:rtl/>
              </w:rPr>
            </w:pPr>
            <w:r w:rsidRPr="00B6780A">
              <w:rPr>
                <w:rFonts w:hint="cs"/>
                <w:sz w:val="22"/>
                <w:szCs w:val="22"/>
                <w:rtl/>
              </w:rPr>
              <w:t>תקציב ההחלטה בטווח הבינוני והארוך</w:t>
            </w:r>
          </w:p>
        </w:tc>
        <w:tc>
          <w:tcPr>
            <w:tcW w:w="2737" w:type="dxa"/>
          </w:tcPr>
          <w:p w14:paraId="4C98422B"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3 מיליארד ש"ח.</w:t>
            </w:r>
          </w:p>
          <w:p w14:paraId="082F453D"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שיעור התקציב התוספתי מתקציב התכנית - לא נקבע.</w:t>
            </w:r>
          </w:p>
          <w:p w14:paraId="187FF1EE"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משך פריסת התקציב - לא נקבע.</w:t>
            </w:r>
          </w:p>
        </w:tc>
        <w:tc>
          <w:tcPr>
            <w:tcW w:w="2737" w:type="dxa"/>
          </w:tcPr>
          <w:p w14:paraId="7F70F6D9"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15 מיליארד ש"ח.</w:t>
            </w:r>
          </w:p>
          <w:p w14:paraId="2BBAD64C"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כל התקציב תוספתי.</w:t>
            </w:r>
          </w:p>
          <w:p w14:paraId="39BBF801"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 xml:space="preserve">משך הפריסה - 5 שנים </w:t>
            </w:r>
          </w:p>
          <w:p w14:paraId="7B260265" w14:textId="77777777" w:rsidR="005C20E0" w:rsidRPr="00B6780A" w:rsidRDefault="005C20E0" w:rsidP="00EC58B6">
            <w:pPr>
              <w:pStyle w:val="af"/>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 xml:space="preserve">( </w:t>
            </w:r>
            <w:r w:rsidR="00B6780A" w:rsidRPr="00B6780A">
              <w:rPr>
                <w:rFonts w:hint="cs"/>
                <w:sz w:val="22"/>
                <w:szCs w:val="22"/>
                <w:rtl/>
              </w:rPr>
              <w:t>202</w:t>
            </w:r>
            <w:r w:rsidR="00B6780A">
              <w:rPr>
                <w:rFonts w:hint="cs"/>
                <w:sz w:val="22"/>
                <w:szCs w:val="22"/>
                <w:rtl/>
              </w:rPr>
              <w:t xml:space="preserve">5 </w:t>
            </w:r>
            <w:r w:rsidRPr="00B6780A">
              <w:rPr>
                <w:rFonts w:hint="cs"/>
                <w:sz w:val="22"/>
                <w:szCs w:val="22"/>
                <w:rtl/>
              </w:rPr>
              <w:t>-</w:t>
            </w:r>
            <w:r w:rsidR="00B6780A">
              <w:rPr>
                <w:rFonts w:hint="cs"/>
                <w:sz w:val="22"/>
                <w:szCs w:val="22"/>
                <w:rtl/>
              </w:rPr>
              <w:t xml:space="preserve"> </w:t>
            </w:r>
            <w:r w:rsidR="00B6780A" w:rsidRPr="00B6780A">
              <w:rPr>
                <w:rFonts w:hint="cs"/>
                <w:sz w:val="22"/>
                <w:szCs w:val="22"/>
                <w:rtl/>
              </w:rPr>
              <w:t>202</w:t>
            </w:r>
            <w:r w:rsidR="00B6780A">
              <w:rPr>
                <w:rFonts w:hint="cs"/>
                <w:sz w:val="22"/>
                <w:szCs w:val="22"/>
                <w:rtl/>
              </w:rPr>
              <w:t>9</w:t>
            </w:r>
            <w:r w:rsidRPr="00B6780A">
              <w:rPr>
                <w:rFonts w:hint="cs"/>
                <w:sz w:val="22"/>
                <w:szCs w:val="22"/>
                <w:rtl/>
              </w:rPr>
              <w:t>).</w:t>
            </w:r>
          </w:p>
        </w:tc>
      </w:tr>
      <w:tr w:rsidR="005C20E0" w:rsidRPr="00B6780A" w14:paraId="1FBDBF53" w14:textId="77777777" w:rsidTr="00800A4A">
        <w:tc>
          <w:tcPr>
            <w:cnfStyle w:val="001000000000" w:firstRow="0" w:lastRow="0" w:firstColumn="1" w:lastColumn="0" w:oddVBand="0" w:evenVBand="0" w:oddHBand="0" w:evenHBand="0" w:firstRowFirstColumn="0" w:firstRowLastColumn="0" w:lastRowFirstColumn="0" w:lastRowLastColumn="0"/>
            <w:tcW w:w="2462" w:type="dxa"/>
          </w:tcPr>
          <w:p w14:paraId="5F5D9398" w14:textId="77777777" w:rsidR="005C20E0" w:rsidRPr="00B6780A" w:rsidRDefault="005C20E0" w:rsidP="00EC58B6">
            <w:pPr>
              <w:spacing w:line="269" w:lineRule="auto"/>
              <w:jc w:val="left"/>
              <w:rPr>
                <w:sz w:val="22"/>
                <w:szCs w:val="22"/>
                <w:rtl/>
              </w:rPr>
            </w:pPr>
            <w:r w:rsidRPr="00B6780A">
              <w:rPr>
                <w:rFonts w:hint="cs"/>
                <w:sz w:val="22"/>
                <w:szCs w:val="22"/>
                <w:rtl/>
              </w:rPr>
              <w:t>המועד המתוכנן להצגת תוכנית רב-שנתית מפורטת לממשלה</w:t>
            </w:r>
          </w:p>
        </w:tc>
        <w:tc>
          <w:tcPr>
            <w:tcW w:w="2737" w:type="dxa"/>
          </w:tcPr>
          <w:p w14:paraId="23F4098F"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 xml:space="preserve">11.7.24 </w:t>
            </w:r>
          </w:p>
          <w:p w14:paraId="641F7688" w14:textId="77777777" w:rsidR="005C20E0" w:rsidRPr="00B6780A" w:rsidRDefault="005C20E0" w:rsidP="00EC58B6">
            <w:pPr>
              <w:pStyle w:val="af"/>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(45 יום ממועד ההחלטה הראשונה)</w:t>
            </w:r>
          </w:p>
        </w:tc>
        <w:tc>
          <w:tcPr>
            <w:tcW w:w="2737" w:type="dxa"/>
          </w:tcPr>
          <w:p w14:paraId="26133977"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30.12.24</w:t>
            </w:r>
          </w:p>
          <w:p w14:paraId="4A905FF3" w14:textId="77777777" w:rsidR="005C20E0" w:rsidRPr="00B6780A" w:rsidRDefault="005C20E0" w:rsidP="00EC58B6">
            <w:pPr>
              <w:pStyle w:val="af"/>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(60 יום ממועד ההחלטה השנייה)</w:t>
            </w:r>
          </w:p>
        </w:tc>
      </w:tr>
      <w:tr w:rsidR="005C20E0" w:rsidRPr="00B6780A" w14:paraId="514BCA43" w14:textId="77777777" w:rsidTr="00800A4A">
        <w:tc>
          <w:tcPr>
            <w:cnfStyle w:val="001000000000" w:firstRow="0" w:lastRow="0" w:firstColumn="1" w:lastColumn="0" w:oddVBand="0" w:evenVBand="0" w:oddHBand="0" w:evenHBand="0" w:firstRowFirstColumn="0" w:firstRowLastColumn="0" w:lastRowFirstColumn="0" w:lastRowLastColumn="0"/>
            <w:tcW w:w="2462" w:type="dxa"/>
          </w:tcPr>
          <w:p w14:paraId="4D61A905" w14:textId="77777777" w:rsidR="005C20E0" w:rsidRPr="00B6780A" w:rsidRDefault="005C20E0" w:rsidP="00EC58B6">
            <w:pPr>
              <w:spacing w:line="269" w:lineRule="auto"/>
              <w:jc w:val="left"/>
              <w:rPr>
                <w:b w:val="0"/>
                <w:bCs w:val="0"/>
                <w:sz w:val="22"/>
                <w:szCs w:val="22"/>
                <w:rtl/>
              </w:rPr>
            </w:pPr>
            <w:r w:rsidRPr="00B6780A">
              <w:rPr>
                <w:rFonts w:hint="cs"/>
                <w:sz w:val="22"/>
                <w:szCs w:val="22"/>
                <w:rtl/>
              </w:rPr>
              <w:t>המועד המתוכנן להצגת מקורות תקציביים לתוכנית לממשלה</w:t>
            </w:r>
          </w:p>
        </w:tc>
        <w:tc>
          <w:tcPr>
            <w:tcW w:w="2737" w:type="dxa"/>
          </w:tcPr>
          <w:p w14:paraId="369E04CD"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 xml:space="preserve">29.8.24 </w:t>
            </w:r>
          </w:p>
          <w:p w14:paraId="672AFA19" w14:textId="77777777" w:rsidR="005C20E0" w:rsidRPr="00B6780A" w:rsidRDefault="005C20E0" w:rsidP="00EC58B6">
            <w:pPr>
              <w:pStyle w:val="af"/>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(90 יום ממועד ההחלטה הראשונה)</w:t>
            </w:r>
          </w:p>
        </w:tc>
        <w:tc>
          <w:tcPr>
            <w:tcW w:w="2737" w:type="dxa"/>
          </w:tcPr>
          <w:p w14:paraId="76C971D0" w14:textId="77777777" w:rsidR="005C20E0" w:rsidRPr="00B6780A" w:rsidRDefault="005C20E0" w:rsidP="00EC58B6">
            <w:pPr>
              <w:pStyle w:val="af"/>
              <w:numPr>
                <w:ilvl w:val="0"/>
                <w:numId w:val="15"/>
              </w:numPr>
              <w:spacing w:line="269" w:lineRule="auto"/>
              <w:ind w:left="312" w:hanging="283"/>
              <w:jc w:val="left"/>
              <w:cnfStyle w:val="000000000000" w:firstRow="0" w:lastRow="0" w:firstColumn="0" w:lastColumn="0" w:oddVBand="0" w:evenVBand="0" w:oddHBand="0" w:evenHBand="0" w:firstRowFirstColumn="0" w:firstRowLastColumn="0" w:lastRowFirstColumn="0" w:lastRowLastColumn="0"/>
              <w:rPr>
                <w:sz w:val="22"/>
                <w:szCs w:val="22"/>
              </w:rPr>
            </w:pPr>
            <w:r w:rsidRPr="00B6780A">
              <w:rPr>
                <w:rFonts w:hint="cs"/>
                <w:sz w:val="22"/>
                <w:szCs w:val="22"/>
                <w:rtl/>
              </w:rPr>
              <w:t>30.12.24</w:t>
            </w:r>
          </w:p>
          <w:p w14:paraId="29202583" w14:textId="77777777" w:rsidR="005C20E0" w:rsidRPr="00B6780A" w:rsidRDefault="005C20E0" w:rsidP="00EC58B6">
            <w:pPr>
              <w:pStyle w:val="af"/>
              <w:spacing w:line="269" w:lineRule="auto"/>
              <w:ind w:left="312"/>
              <w:jc w:val="left"/>
              <w:cnfStyle w:val="000000000000" w:firstRow="0" w:lastRow="0" w:firstColumn="0" w:lastColumn="0" w:oddVBand="0" w:evenVBand="0" w:oddHBand="0" w:evenHBand="0" w:firstRowFirstColumn="0" w:firstRowLastColumn="0" w:lastRowFirstColumn="0" w:lastRowLastColumn="0"/>
              <w:rPr>
                <w:sz w:val="22"/>
                <w:szCs w:val="22"/>
                <w:rtl/>
              </w:rPr>
            </w:pPr>
            <w:r w:rsidRPr="00B6780A">
              <w:rPr>
                <w:rFonts w:hint="cs"/>
                <w:sz w:val="22"/>
                <w:szCs w:val="22"/>
                <w:rtl/>
              </w:rPr>
              <w:t>(60 יום ממועד ההחלטה השנייה)</w:t>
            </w:r>
          </w:p>
        </w:tc>
      </w:tr>
    </w:tbl>
    <w:p w14:paraId="639B449B" w14:textId="77777777" w:rsidR="005C20E0" w:rsidRPr="001048E9" w:rsidRDefault="001048E9" w:rsidP="00EC58B6">
      <w:pPr>
        <w:spacing w:line="269" w:lineRule="auto"/>
        <w:rPr>
          <w:szCs w:val="20"/>
        </w:rPr>
      </w:pPr>
      <w:r w:rsidRPr="001048E9">
        <w:rPr>
          <w:rFonts w:hint="cs"/>
          <w:szCs w:val="20"/>
          <w:rtl/>
        </w:rPr>
        <w:t>על פי נתוני</w:t>
      </w:r>
      <w:r w:rsidR="005C20E0" w:rsidRPr="001048E9">
        <w:rPr>
          <w:rFonts w:hint="cs"/>
          <w:szCs w:val="20"/>
          <w:rtl/>
        </w:rPr>
        <w:t xml:space="preserve"> משרד ראש הממשלה ומזכירות הממשלה, בעיבוד משרד מבקר המדינה.</w:t>
      </w:r>
    </w:p>
    <w:p w14:paraId="56A3C719" w14:textId="77777777" w:rsidR="005C20E0" w:rsidRPr="003C3B26" w:rsidRDefault="005C20E0" w:rsidP="00EC58B6">
      <w:pPr>
        <w:spacing w:line="269" w:lineRule="auto"/>
        <w:ind w:left="-567"/>
        <w:rPr>
          <w:szCs w:val="20"/>
          <w:rtl/>
        </w:rPr>
      </w:pPr>
    </w:p>
    <w:p w14:paraId="6419ED49" w14:textId="77777777" w:rsidR="005C20E0" w:rsidRPr="003C3B26" w:rsidRDefault="005C20E0" w:rsidP="00EC58B6">
      <w:pPr>
        <w:spacing w:line="269" w:lineRule="auto"/>
        <w:ind w:left="312"/>
        <w:rPr>
          <w:b/>
          <w:bCs/>
          <w:rtl/>
        </w:rPr>
      </w:pPr>
      <w:r w:rsidRPr="003C3B26">
        <w:rPr>
          <w:rFonts w:hint="cs"/>
          <w:b/>
          <w:bCs/>
          <w:rtl/>
        </w:rPr>
        <w:t xml:space="preserve">נמצא כי </w:t>
      </w:r>
      <w:bookmarkStart w:id="25" w:name="_Hlk186379652"/>
      <w:r w:rsidRPr="003C3B26">
        <w:rPr>
          <w:rFonts w:hint="cs"/>
          <w:b/>
          <w:bCs/>
          <w:rtl/>
        </w:rPr>
        <w:t xml:space="preserve">אף שהחלטת הממשלה השנייה הרחיבה את תקציב </w:t>
      </w:r>
      <w:r w:rsidR="005E2441">
        <w:rPr>
          <w:rFonts w:hint="cs"/>
          <w:b/>
          <w:bCs/>
          <w:rtl/>
        </w:rPr>
        <w:t>ה</w:t>
      </w:r>
      <w:r w:rsidRPr="003C3B26">
        <w:rPr>
          <w:rFonts w:hint="cs"/>
          <w:b/>
          <w:bCs/>
          <w:rtl/>
        </w:rPr>
        <w:t>שיקום ו</w:t>
      </w:r>
      <w:r w:rsidR="005E2441">
        <w:rPr>
          <w:rFonts w:hint="cs"/>
          <w:b/>
          <w:bCs/>
          <w:rtl/>
        </w:rPr>
        <w:t>ה</w:t>
      </w:r>
      <w:r w:rsidRPr="003C3B26">
        <w:rPr>
          <w:rFonts w:hint="cs"/>
          <w:b/>
          <w:bCs/>
          <w:rtl/>
        </w:rPr>
        <w:t xml:space="preserve">פיתוח </w:t>
      </w:r>
      <w:r w:rsidR="005E2441">
        <w:rPr>
          <w:rFonts w:hint="cs"/>
          <w:b/>
          <w:bCs/>
          <w:rtl/>
        </w:rPr>
        <w:t xml:space="preserve">של </w:t>
      </w:r>
      <w:r w:rsidRPr="003C3B26">
        <w:rPr>
          <w:rFonts w:hint="cs"/>
          <w:b/>
          <w:bCs/>
          <w:rtl/>
        </w:rPr>
        <w:t>הצפון לטווח הבינוני והארוך מ-3 מיליארד ש"ח (כסכום שלא נקבע אם יהיה תוספתי) ל-15 מיליארד ש"ח (כסכום תוספתי), תכולתה שונה בתכלית: (</w:t>
      </w:r>
      <w:r w:rsidR="005E2441">
        <w:rPr>
          <w:rFonts w:hint="cs"/>
          <w:b/>
          <w:bCs/>
          <w:rtl/>
        </w:rPr>
        <w:t>א</w:t>
      </w:r>
      <w:r w:rsidRPr="003C3B26">
        <w:rPr>
          <w:rFonts w:hint="cs"/>
          <w:b/>
          <w:bCs/>
          <w:rtl/>
        </w:rPr>
        <w:t>)</w:t>
      </w:r>
      <w:r w:rsidRPr="003C3B26">
        <w:rPr>
          <w:rFonts w:hint="cs"/>
          <w:b/>
          <w:bCs/>
        </w:rPr>
        <w:t xml:space="preserve"> </w:t>
      </w:r>
      <w:r w:rsidRPr="003C3B26">
        <w:rPr>
          <w:rFonts w:hint="cs"/>
          <w:b/>
          <w:bCs/>
          <w:rtl/>
        </w:rPr>
        <w:t>תחולתה הגיאוגרפית של ההחלטה השנייה אינה מפורטת. עולה מההחלטה כי היא מביאה בחשבון את התרחבות המלחמה ליישובים נוספים בצפון, ולפיכך</w:t>
      </w:r>
      <w:r w:rsidR="005E2441">
        <w:rPr>
          <w:rFonts w:hint="cs"/>
          <w:b/>
          <w:bCs/>
          <w:rtl/>
        </w:rPr>
        <w:t xml:space="preserve"> היא</w:t>
      </w:r>
      <w:r w:rsidRPr="003C3B26">
        <w:rPr>
          <w:rFonts w:hint="cs"/>
          <w:b/>
          <w:bCs/>
          <w:rtl/>
        </w:rPr>
        <w:t xml:space="preserve"> אינה מתייחסת ספציפית ליישובים </w:t>
      </w:r>
      <w:r w:rsidR="005E2441">
        <w:rPr>
          <w:rFonts w:hint="cs"/>
          <w:b/>
          <w:bCs/>
          <w:rtl/>
        </w:rPr>
        <w:t xml:space="preserve">השוכנים </w:t>
      </w:r>
      <w:r w:rsidR="005E2441">
        <w:rPr>
          <w:rFonts w:hint="cs"/>
          <w:b/>
          <w:bCs/>
          <w:rtl/>
        </w:rPr>
        <w:lastRenderedPageBreak/>
        <w:t>במרחק של</w:t>
      </w:r>
      <w:r w:rsidRPr="003C3B26">
        <w:rPr>
          <w:rFonts w:hint="cs"/>
          <w:b/>
          <w:bCs/>
          <w:rtl/>
        </w:rPr>
        <w:t xml:space="preserve"> עד 9 ק"מ מהגבול. עם זאת, אין בהחלטה פירוט </w:t>
      </w:r>
      <w:r w:rsidR="005E2441">
        <w:rPr>
          <w:rFonts w:hint="cs"/>
          <w:b/>
          <w:bCs/>
          <w:rtl/>
        </w:rPr>
        <w:t>בנוגע</w:t>
      </w:r>
      <w:r w:rsidRPr="003C3B26">
        <w:rPr>
          <w:rFonts w:hint="cs"/>
          <w:b/>
          <w:bCs/>
          <w:rtl/>
        </w:rPr>
        <w:t xml:space="preserve"> לחלוקת התקציב בין היישובים על פי הצרכים השונים, לדוגמה בין יישובים ה</w:t>
      </w:r>
      <w:r w:rsidR="005E2441">
        <w:rPr>
          <w:rFonts w:hint="cs"/>
          <w:b/>
          <w:bCs/>
          <w:rtl/>
        </w:rPr>
        <w:t>שוכנים</w:t>
      </w:r>
      <w:r w:rsidRPr="003C3B26">
        <w:rPr>
          <w:rFonts w:hint="cs"/>
          <w:b/>
          <w:bCs/>
          <w:rtl/>
        </w:rPr>
        <w:t xml:space="preserve"> במרחק של </w:t>
      </w:r>
      <w:r w:rsidR="005E2441">
        <w:rPr>
          <w:rFonts w:hint="cs"/>
          <w:b/>
          <w:bCs/>
          <w:rtl/>
        </w:rPr>
        <w:t>0 - 9</w:t>
      </w:r>
      <w:r w:rsidRPr="003C3B26">
        <w:rPr>
          <w:rFonts w:hint="cs"/>
          <w:b/>
          <w:bCs/>
          <w:rtl/>
        </w:rPr>
        <w:t xml:space="preserve"> ק"מ מהגבול, אשר הנזק הפיזי שנגרם להם רב ביותר, עקב הירי האינטנסיבי לשטחם ופעולת צה"ל מתוכם, לבין יישובים אחרים. בכך נוצר חוסר ודאות לגבי החלק מהתקציב אשר יוקצה ליישובי קו העימות; (</w:t>
      </w:r>
      <w:r w:rsidR="005E2441">
        <w:rPr>
          <w:rFonts w:hint="cs"/>
          <w:b/>
          <w:bCs/>
          <w:rtl/>
        </w:rPr>
        <w:t>ב</w:t>
      </w:r>
      <w:r w:rsidRPr="003C3B26">
        <w:rPr>
          <w:rFonts w:hint="cs"/>
          <w:b/>
          <w:bCs/>
          <w:rtl/>
        </w:rPr>
        <w:t>)</w:t>
      </w:r>
      <w:r w:rsidRPr="003C3B26">
        <w:rPr>
          <w:rFonts w:hint="cs"/>
          <w:b/>
          <w:bCs/>
        </w:rPr>
        <w:t xml:space="preserve"> </w:t>
      </w:r>
      <w:r w:rsidRPr="003C3B26">
        <w:rPr>
          <w:rFonts w:hint="cs"/>
          <w:b/>
          <w:bCs/>
          <w:rtl/>
        </w:rPr>
        <w:t>המועד המתוכנן של הצגת תוכנית רב-שנתית מפורטת לשיקום ופיתוח הצפון נדחה בכ</w:t>
      </w:r>
      <w:r w:rsidR="005E2441">
        <w:rPr>
          <w:rFonts w:hint="cs"/>
          <w:b/>
          <w:bCs/>
          <w:rtl/>
        </w:rPr>
        <w:t>חמישה</w:t>
      </w:r>
      <w:r w:rsidRPr="003C3B26">
        <w:rPr>
          <w:rFonts w:hint="cs"/>
          <w:b/>
          <w:bCs/>
          <w:rtl/>
        </w:rPr>
        <w:t xml:space="preserve"> חודשים וחצי, מאמצע יולי 2024 </w:t>
      </w:r>
      <w:r w:rsidR="005E2441">
        <w:rPr>
          <w:rFonts w:hint="cs"/>
          <w:b/>
          <w:bCs/>
          <w:rtl/>
        </w:rPr>
        <w:t xml:space="preserve">עד </w:t>
      </w:r>
      <w:r w:rsidRPr="003C3B26">
        <w:rPr>
          <w:rFonts w:hint="cs"/>
          <w:b/>
          <w:bCs/>
          <w:rtl/>
        </w:rPr>
        <w:t>סוף דצמבר 2024; (</w:t>
      </w:r>
      <w:r w:rsidR="005E2441">
        <w:rPr>
          <w:rFonts w:hint="cs"/>
          <w:b/>
          <w:bCs/>
          <w:rtl/>
        </w:rPr>
        <w:t>ג</w:t>
      </w:r>
      <w:r w:rsidRPr="003C3B26">
        <w:rPr>
          <w:rFonts w:hint="cs"/>
          <w:b/>
          <w:bCs/>
          <w:rtl/>
        </w:rPr>
        <w:t>)</w:t>
      </w:r>
      <w:r w:rsidRPr="003C3B26">
        <w:rPr>
          <w:rFonts w:hint="cs"/>
          <w:b/>
          <w:bCs/>
        </w:rPr>
        <w:t xml:space="preserve"> </w:t>
      </w:r>
      <w:r w:rsidRPr="003C3B26">
        <w:rPr>
          <w:rFonts w:hint="cs"/>
          <w:b/>
          <w:bCs/>
          <w:rtl/>
        </w:rPr>
        <w:t>המועד המתוכנן של הצגת תקציב התוכנית נדחה בכ</w:t>
      </w:r>
      <w:r w:rsidR="005E2441">
        <w:rPr>
          <w:rFonts w:hint="cs"/>
          <w:b/>
          <w:bCs/>
          <w:rtl/>
        </w:rPr>
        <w:t>ארבעה</w:t>
      </w:r>
      <w:r w:rsidRPr="003C3B26">
        <w:rPr>
          <w:rFonts w:hint="cs"/>
          <w:b/>
          <w:bCs/>
          <w:rtl/>
        </w:rPr>
        <w:t xml:space="preserve"> חודשים, מסוף אוגוסט 2024 </w:t>
      </w:r>
      <w:r w:rsidR="005E2441">
        <w:rPr>
          <w:rFonts w:hint="cs"/>
          <w:b/>
          <w:bCs/>
          <w:rtl/>
        </w:rPr>
        <w:t xml:space="preserve">עד </w:t>
      </w:r>
      <w:r w:rsidRPr="003C3B26">
        <w:rPr>
          <w:rFonts w:hint="cs"/>
          <w:b/>
          <w:bCs/>
          <w:rtl/>
        </w:rPr>
        <w:t xml:space="preserve">סוף דצמבר 2024. </w:t>
      </w:r>
    </w:p>
    <w:p w14:paraId="51B0F63D" w14:textId="77777777" w:rsidR="005C20E0" w:rsidRPr="003C3B26" w:rsidRDefault="005C20E0" w:rsidP="00EC58B6">
      <w:pPr>
        <w:spacing w:line="269" w:lineRule="auto"/>
        <w:ind w:left="-567"/>
        <w:rPr>
          <w:szCs w:val="20"/>
          <w:rtl/>
        </w:rPr>
      </w:pPr>
    </w:p>
    <w:p w14:paraId="0CE37182" w14:textId="77777777" w:rsidR="00B20088" w:rsidRDefault="00AF1430" w:rsidP="00EC58B6">
      <w:pPr>
        <w:spacing w:line="269" w:lineRule="auto"/>
        <w:ind w:left="312"/>
        <w:rPr>
          <w:b/>
          <w:bCs/>
          <w:rtl/>
        </w:rPr>
      </w:pPr>
      <w:r>
        <w:rPr>
          <w:rFonts w:hint="cs"/>
          <w:b/>
          <w:bCs/>
          <w:rtl/>
        </w:rPr>
        <w:t xml:space="preserve">לנוכח </w:t>
      </w:r>
      <w:r w:rsidR="005C20E0" w:rsidRPr="003C3B26">
        <w:rPr>
          <w:rFonts w:hint="cs"/>
          <w:b/>
          <w:bCs/>
          <w:rtl/>
        </w:rPr>
        <w:t xml:space="preserve">החלטת הממשלה השנייה </w:t>
      </w:r>
      <w:r>
        <w:rPr>
          <w:rFonts w:hint="cs"/>
          <w:b/>
          <w:bCs/>
          <w:rtl/>
        </w:rPr>
        <w:t>נותרו</w:t>
      </w:r>
      <w:r w:rsidR="005C20E0" w:rsidRPr="003C3B26">
        <w:rPr>
          <w:rFonts w:hint="cs"/>
          <w:b/>
          <w:bCs/>
          <w:rtl/>
        </w:rPr>
        <w:t xml:space="preserve"> אפוא</w:t>
      </w:r>
      <w:r w:rsidR="005C20E0" w:rsidRPr="003C3B26">
        <w:rPr>
          <w:b/>
          <w:bCs/>
          <w:rtl/>
        </w:rPr>
        <w:t xml:space="preserve"> יישובי קו העימות בצפון </w:t>
      </w:r>
      <w:r w:rsidR="005C20E0" w:rsidRPr="003C3B26">
        <w:rPr>
          <w:rFonts w:hint="cs"/>
          <w:b/>
          <w:bCs/>
          <w:rtl/>
        </w:rPr>
        <w:t>אשר תושביהם פונו מבתיהם במהלך המלחמה ב</w:t>
      </w:r>
      <w:r w:rsidR="005C20E0" w:rsidRPr="003C3B26">
        <w:rPr>
          <w:b/>
          <w:bCs/>
          <w:rtl/>
        </w:rPr>
        <w:t>חוסר ודאות</w:t>
      </w:r>
      <w:r w:rsidR="005C20E0" w:rsidRPr="003C3B26">
        <w:rPr>
          <w:rFonts w:hint="cs"/>
          <w:b/>
          <w:bCs/>
          <w:rtl/>
        </w:rPr>
        <w:t xml:space="preserve"> מתמשך בנוגע לתוכן התוכנית הרב-שנתית ולתקציבה, באופן</w:t>
      </w:r>
      <w:r w:rsidR="005C20E0" w:rsidRPr="003C3B26">
        <w:rPr>
          <w:b/>
          <w:bCs/>
          <w:rtl/>
        </w:rPr>
        <w:t xml:space="preserve"> </w:t>
      </w:r>
      <w:r w:rsidR="005C20E0" w:rsidRPr="003C3B26">
        <w:rPr>
          <w:rFonts w:hint="cs"/>
          <w:b/>
          <w:bCs/>
          <w:rtl/>
        </w:rPr>
        <w:t>שיש בו כדי להקשות</w:t>
      </w:r>
      <w:r w:rsidR="005C20E0" w:rsidRPr="003C3B26">
        <w:rPr>
          <w:b/>
          <w:bCs/>
          <w:rtl/>
        </w:rPr>
        <w:t xml:space="preserve"> על היערכותם למתן המענים הדרושים לחזרת התושבים המפונים לבתיה</w:t>
      </w:r>
      <w:r w:rsidR="005C20E0" w:rsidRPr="003C3B26">
        <w:rPr>
          <w:rFonts w:hint="cs"/>
          <w:b/>
          <w:bCs/>
          <w:rtl/>
        </w:rPr>
        <w:t>ם</w:t>
      </w:r>
      <w:bookmarkEnd w:id="25"/>
      <w:r w:rsidR="005C20E0" w:rsidRPr="003C3B26">
        <w:rPr>
          <w:rFonts w:hint="cs"/>
          <w:b/>
          <w:bCs/>
          <w:rtl/>
        </w:rPr>
        <w:t>.</w:t>
      </w:r>
    </w:p>
    <w:p w14:paraId="0C86388F" w14:textId="77777777" w:rsidR="00B20088" w:rsidRDefault="00B20088" w:rsidP="00EC58B6">
      <w:pPr>
        <w:pStyle w:val="a3"/>
        <w:spacing w:line="269" w:lineRule="auto"/>
        <w:rPr>
          <w:rtl/>
        </w:rPr>
      </w:pPr>
    </w:p>
    <w:p w14:paraId="14347F7F" w14:textId="77777777" w:rsidR="00B20088" w:rsidRPr="003C3B26" w:rsidRDefault="00B20088" w:rsidP="00EC58B6">
      <w:pPr>
        <w:spacing w:line="269" w:lineRule="auto"/>
        <w:ind w:left="312"/>
        <w:rPr>
          <w:b/>
          <w:bCs/>
        </w:rPr>
      </w:pPr>
      <w:r w:rsidRPr="000F44DB">
        <w:rPr>
          <w:rFonts w:hint="cs"/>
          <w:rtl/>
        </w:rPr>
        <w:t>ב</w:t>
      </w:r>
      <w:r w:rsidR="000F44DB" w:rsidRPr="000F44DB">
        <w:rPr>
          <w:rFonts w:hint="cs"/>
          <w:rtl/>
        </w:rPr>
        <w:t>תשובתו</w:t>
      </w:r>
      <w:r w:rsidRPr="000F44DB">
        <w:rPr>
          <w:rFonts w:hint="cs"/>
          <w:rtl/>
        </w:rPr>
        <w:t xml:space="preserve"> מפברואר 2025 ציין יו"ר פורום יישובי קו העימות בצפון כי הטיפול הממשלתי הכולל ביישובי קו העימות בצפון מתאפיין באיטיות </w:t>
      </w:r>
      <w:r w:rsidR="00B40A97" w:rsidRPr="000F44DB">
        <w:rPr>
          <w:rFonts w:hint="cs"/>
          <w:rtl/>
        </w:rPr>
        <w:t xml:space="preserve">שעלולה לסכן את ההתיישבות בקו העימות; </w:t>
      </w:r>
      <w:r w:rsidRPr="000F44DB">
        <w:rPr>
          <w:rFonts w:hint="cs"/>
          <w:rtl/>
        </w:rPr>
        <w:t xml:space="preserve">כי לדעתו יש לקבוע לוח זמנים ברור </w:t>
      </w:r>
      <w:proofErr w:type="spellStart"/>
      <w:r w:rsidRPr="000F44DB">
        <w:rPr>
          <w:rFonts w:hint="cs"/>
          <w:rtl/>
        </w:rPr>
        <w:t>ומי</w:t>
      </w:r>
      <w:r w:rsidR="00CE148C" w:rsidRPr="000F44DB">
        <w:rPr>
          <w:rFonts w:hint="cs"/>
          <w:rtl/>
        </w:rPr>
        <w:t>י</w:t>
      </w:r>
      <w:r w:rsidRPr="000F44DB">
        <w:rPr>
          <w:rFonts w:hint="cs"/>
          <w:rtl/>
        </w:rPr>
        <w:t>די</w:t>
      </w:r>
      <w:proofErr w:type="spellEnd"/>
      <w:r w:rsidRPr="000F44DB">
        <w:rPr>
          <w:rFonts w:hint="cs"/>
          <w:rtl/>
        </w:rPr>
        <w:t xml:space="preserve"> לקידום ת</w:t>
      </w:r>
      <w:r w:rsidR="00CE148C" w:rsidRPr="000F44DB">
        <w:rPr>
          <w:rFonts w:hint="cs"/>
          <w:rtl/>
        </w:rPr>
        <w:t>ו</w:t>
      </w:r>
      <w:r w:rsidRPr="000F44DB">
        <w:rPr>
          <w:rFonts w:hint="cs"/>
          <w:rtl/>
        </w:rPr>
        <w:t>כנית מקיפה וישימה לשיפור מצב היישובים, תוך מתן מענים מי</w:t>
      </w:r>
      <w:r w:rsidR="00CE148C" w:rsidRPr="000F44DB">
        <w:rPr>
          <w:rFonts w:hint="cs"/>
          <w:rtl/>
        </w:rPr>
        <w:t>י</w:t>
      </w:r>
      <w:r w:rsidRPr="000F44DB">
        <w:rPr>
          <w:rFonts w:hint="cs"/>
          <w:rtl/>
        </w:rPr>
        <w:t>דיים לחיזוק החוסן האזרחי, מרכיבי הביטחון, החינוך, הרווחה, התעסוקה, הכלכלה והצמיחה הדמוגרפית</w:t>
      </w:r>
      <w:r w:rsidR="00B40A97" w:rsidRPr="000F44DB">
        <w:rPr>
          <w:rFonts w:hint="cs"/>
          <w:rtl/>
        </w:rPr>
        <w:t xml:space="preserve">; וכי </w:t>
      </w:r>
      <w:r w:rsidRPr="000F44DB">
        <w:rPr>
          <w:rFonts w:hint="cs"/>
          <w:rtl/>
        </w:rPr>
        <w:t>יש לדעתו לקדם את יישום ת</w:t>
      </w:r>
      <w:r w:rsidR="00CE148C" w:rsidRPr="000F44DB">
        <w:rPr>
          <w:rFonts w:hint="cs"/>
          <w:rtl/>
        </w:rPr>
        <w:t>ו</w:t>
      </w:r>
      <w:r w:rsidRPr="000F44DB">
        <w:rPr>
          <w:rFonts w:hint="cs"/>
          <w:rtl/>
        </w:rPr>
        <w:t>כנית "מגן הצפון" בכל יישובי קו העימות וכן להגדיל את התקציב הממשלתי להקמת ממ"דים ביישובי הצפון הממוקמים עד 5 ק"מ מהגבול.</w:t>
      </w:r>
      <w:r>
        <w:rPr>
          <w:rFonts w:hint="cs"/>
          <w:rtl/>
        </w:rPr>
        <w:t xml:space="preserve"> </w:t>
      </w:r>
    </w:p>
    <w:p w14:paraId="3D0BF1CB" w14:textId="77777777" w:rsidR="005C20E0" w:rsidRPr="003C3B26" w:rsidRDefault="005C20E0" w:rsidP="00EC58B6">
      <w:pPr>
        <w:spacing w:line="269" w:lineRule="auto"/>
        <w:ind w:left="-567"/>
        <w:rPr>
          <w:szCs w:val="20"/>
          <w:rtl/>
        </w:rPr>
      </w:pPr>
    </w:p>
    <w:p w14:paraId="0E47DD9A" w14:textId="77777777" w:rsidR="005C20E0" w:rsidRPr="004464DA" w:rsidRDefault="005C20E0" w:rsidP="00EC58B6">
      <w:pPr>
        <w:pStyle w:val="af"/>
        <w:numPr>
          <w:ilvl w:val="0"/>
          <w:numId w:val="30"/>
        </w:numPr>
        <w:spacing w:line="269" w:lineRule="auto"/>
        <w:rPr>
          <w:b/>
          <w:bCs/>
        </w:rPr>
      </w:pPr>
      <w:r w:rsidRPr="003C3B26">
        <w:rPr>
          <w:rFonts w:hint="cs"/>
          <w:b/>
          <w:bCs/>
          <w:rtl/>
        </w:rPr>
        <w:t>ב-6.11.24 החליטה הממשלה</w:t>
      </w:r>
      <w:r w:rsidRPr="003C3B26">
        <w:rPr>
          <w:b/>
          <w:bCs/>
          <w:vertAlign w:val="superscript"/>
          <w:rtl/>
        </w:rPr>
        <w:footnoteReference w:id="35"/>
      </w:r>
      <w:r w:rsidRPr="003C3B26">
        <w:rPr>
          <w:rFonts w:hint="cs"/>
          <w:b/>
          <w:bCs/>
          <w:rtl/>
        </w:rPr>
        <w:t xml:space="preserve">, בהתאם לחוק יסוד: הממשלה ועל פי הצעת ראש הממשלה לצרף את </w:t>
      </w:r>
      <w:r w:rsidR="00AF1430">
        <w:rPr>
          <w:rFonts w:hint="cs"/>
          <w:b/>
          <w:bCs/>
          <w:rtl/>
        </w:rPr>
        <w:t>ח"כ</w:t>
      </w:r>
      <w:r w:rsidRPr="003C3B26">
        <w:rPr>
          <w:rFonts w:hint="cs"/>
          <w:b/>
          <w:bCs/>
          <w:rtl/>
        </w:rPr>
        <w:t xml:space="preserve"> זאב </w:t>
      </w:r>
      <w:proofErr w:type="spellStart"/>
      <w:r w:rsidRPr="003C3B26">
        <w:rPr>
          <w:rFonts w:hint="cs"/>
          <w:b/>
          <w:bCs/>
          <w:rtl/>
        </w:rPr>
        <w:t>אלקין</w:t>
      </w:r>
      <w:proofErr w:type="spellEnd"/>
      <w:r w:rsidRPr="003C3B26">
        <w:rPr>
          <w:rFonts w:hint="cs"/>
          <w:b/>
          <w:bCs/>
          <w:rtl/>
        </w:rPr>
        <w:t xml:space="preserve"> לשר בממשלה ולקבוע כי הוא ישמש שר נוסף במשרד האוצר ויהיה אחראי לתחומי הפעילות של מ</w:t>
      </w:r>
      <w:r w:rsidR="006E6A8A">
        <w:rPr>
          <w:rFonts w:hint="cs"/>
          <w:b/>
          <w:bCs/>
          <w:rtl/>
        </w:rPr>
        <w:t>י</w:t>
      </w:r>
      <w:r w:rsidRPr="003C3B26">
        <w:rPr>
          <w:rFonts w:hint="cs"/>
          <w:b/>
          <w:bCs/>
          <w:rtl/>
        </w:rPr>
        <w:t xml:space="preserve">נהלת </w:t>
      </w:r>
      <w:r w:rsidR="006E6A8A">
        <w:rPr>
          <w:rFonts w:hint="cs"/>
          <w:b/>
          <w:bCs/>
          <w:rtl/>
        </w:rPr>
        <w:t>"</w:t>
      </w:r>
      <w:r w:rsidRPr="003C3B26">
        <w:rPr>
          <w:rFonts w:hint="cs"/>
          <w:b/>
          <w:bCs/>
          <w:rtl/>
        </w:rPr>
        <w:t>תקומה</w:t>
      </w:r>
      <w:r w:rsidR="006E6A8A">
        <w:rPr>
          <w:rFonts w:hint="cs"/>
          <w:b/>
          <w:bCs/>
          <w:rtl/>
        </w:rPr>
        <w:t>"</w:t>
      </w:r>
      <w:r w:rsidRPr="003C3B26">
        <w:rPr>
          <w:rFonts w:hint="cs"/>
          <w:b/>
          <w:bCs/>
          <w:rtl/>
        </w:rPr>
        <w:t xml:space="preserve"> </w:t>
      </w:r>
      <w:proofErr w:type="spellStart"/>
      <w:r w:rsidRPr="003C3B26">
        <w:rPr>
          <w:rFonts w:hint="cs"/>
          <w:b/>
          <w:bCs/>
          <w:rtl/>
        </w:rPr>
        <w:t>ומ</w:t>
      </w:r>
      <w:r w:rsidR="006E6A8A">
        <w:rPr>
          <w:rFonts w:hint="cs"/>
          <w:b/>
          <w:bCs/>
          <w:rtl/>
        </w:rPr>
        <w:t>י</w:t>
      </w:r>
      <w:r w:rsidRPr="003C3B26">
        <w:rPr>
          <w:rFonts w:hint="cs"/>
          <w:b/>
          <w:bCs/>
          <w:rtl/>
        </w:rPr>
        <w:t>נהלת</w:t>
      </w:r>
      <w:proofErr w:type="spellEnd"/>
      <w:r w:rsidRPr="003C3B26">
        <w:rPr>
          <w:rFonts w:hint="cs"/>
          <w:b/>
          <w:bCs/>
          <w:rtl/>
        </w:rPr>
        <w:t xml:space="preserve"> שיקום הצפון</w:t>
      </w:r>
      <w:r w:rsidR="006E6A8A">
        <w:rPr>
          <w:rFonts w:hint="cs"/>
          <w:b/>
          <w:bCs/>
          <w:rtl/>
        </w:rPr>
        <w:t>,</w:t>
      </w:r>
      <w:r w:rsidRPr="003C3B26">
        <w:rPr>
          <w:rFonts w:hint="cs"/>
          <w:b/>
          <w:bCs/>
          <w:rtl/>
        </w:rPr>
        <w:t xml:space="preserve"> שיועברו ממשרד רה"ם למשרד האוצר. בהמשך להחלטה זו, ב-15.12.24 הודיע כאמור ראש מטה היישום על סיום תפקידו, לנוכח צמצום ניכר של סמכויותיו ואחריותו. איוש משרת ראש מטה היישום כפוף לחוות </w:t>
      </w:r>
      <w:r w:rsidR="006E6A8A">
        <w:rPr>
          <w:rFonts w:hint="cs"/>
          <w:b/>
          <w:bCs/>
          <w:rtl/>
        </w:rPr>
        <w:t>ה</w:t>
      </w:r>
      <w:r w:rsidRPr="003C3B26">
        <w:rPr>
          <w:rFonts w:hint="cs"/>
          <w:b/>
          <w:bCs/>
          <w:rtl/>
        </w:rPr>
        <w:t xml:space="preserve">דעת של ועדת מינויים בראשות נציב שירות המדינה. ב-9.12.24 </w:t>
      </w:r>
      <w:r w:rsidRPr="004464DA">
        <w:rPr>
          <w:rFonts w:hint="cs"/>
          <w:b/>
          <w:bCs/>
          <w:rtl/>
        </w:rPr>
        <w:t>סיים נציב שירות המדינה לכהן בתפקידו ונכון לתחילת ינואר 2025 משר</w:t>
      </w:r>
      <w:r w:rsidR="00022D61" w:rsidRPr="004464DA">
        <w:rPr>
          <w:rFonts w:hint="cs"/>
          <w:b/>
          <w:bCs/>
          <w:rtl/>
        </w:rPr>
        <w:t>ת ראש מטה היישום</w:t>
      </w:r>
      <w:r w:rsidR="00F20F70" w:rsidRPr="004464DA">
        <w:rPr>
          <w:rFonts w:hint="cs"/>
          <w:b/>
          <w:bCs/>
          <w:rtl/>
        </w:rPr>
        <w:t xml:space="preserve"> לא ה</w:t>
      </w:r>
      <w:r w:rsidR="00376765">
        <w:rPr>
          <w:rFonts w:hint="cs"/>
          <w:b/>
          <w:bCs/>
          <w:rtl/>
        </w:rPr>
        <w:t>י</w:t>
      </w:r>
      <w:r w:rsidR="00F20F70" w:rsidRPr="004464DA">
        <w:rPr>
          <w:rFonts w:hint="cs"/>
          <w:b/>
          <w:bCs/>
          <w:rtl/>
        </w:rPr>
        <w:t>יתה</w:t>
      </w:r>
      <w:r w:rsidRPr="004464DA">
        <w:rPr>
          <w:rFonts w:hint="cs"/>
          <w:b/>
          <w:bCs/>
          <w:rtl/>
        </w:rPr>
        <w:t xml:space="preserve"> מאוישת. </w:t>
      </w:r>
    </w:p>
    <w:p w14:paraId="760D2326" w14:textId="77777777" w:rsidR="005C20E0" w:rsidRPr="004464DA" w:rsidRDefault="005C20E0" w:rsidP="00EC58B6">
      <w:pPr>
        <w:spacing w:line="269" w:lineRule="auto"/>
        <w:ind w:left="-567"/>
        <w:rPr>
          <w:szCs w:val="20"/>
        </w:rPr>
      </w:pPr>
    </w:p>
    <w:p w14:paraId="710A7092" w14:textId="77777777" w:rsidR="00591D8A" w:rsidRPr="004464DA" w:rsidRDefault="005C20E0" w:rsidP="00EC58B6">
      <w:pPr>
        <w:pStyle w:val="af"/>
        <w:numPr>
          <w:ilvl w:val="0"/>
          <w:numId w:val="30"/>
        </w:numPr>
        <w:spacing w:line="269" w:lineRule="auto"/>
        <w:rPr>
          <w:b/>
          <w:bCs/>
        </w:rPr>
      </w:pPr>
      <w:r w:rsidRPr="004464DA">
        <w:rPr>
          <w:rFonts w:hint="eastAsia"/>
          <w:b/>
          <w:bCs/>
          <w:rtl/>
        </w:rPr>
        <w:t>עוד</w:t>
      </w:r>
      <w:r w:rsidRPr="004464DA">
        <w:rPr>
          <w:b/>
          <w:bCs/>
          <w:rtl/>
        </w:rPr>
        <w:t xml:space="preserve"> נמצא כי נכון לתחילת ינואר 2025, בחלוף המועד שנקבע בהחלטת הממשלה להצגת </w:t>
      </w:r>
      <w:r w:rsidRPr="004464DA">
        <w:rPr>
          <w:rFonts w:hint="eastAsia"/>
          <w:b/>
          <w:bCs/>
          <w:rtl/>
        </w:rPr>
        <w:t>תוכנית</w:t>
      </w:r>
      <w:r w:rsidRPr="004464DA">
        <w:rPr>
          <w:b/>
          <w:bCs/>
          <w:rtl/>
        </w:rPr>
        <w:t xml:space="preserve"> רב-שנתית מפורטת לממשלה בנושא </w:t>
      </w:r>
      <w:r w:rsidR="006E6A8A" w:rsidRPr="004464DA">
        <w:rPr>
          <w:rFonts w:hint="eastAsia"/>
          <w:b/>
          <w:bCs/>
          <w:rtl/>
        </w:rPr>
        <w:t>ה</w:t>
      </w:r>
      <w:r w:rsidRPr="004464DA">
        <w:rPr>
          <w:rFonts w:hint="eastAsia"/>
          <w:b/>
          <w:bCs/>
          <w:rtl/>
        </w:rPr>
        <w:t>שיקום</w:t>
      </w:r>
      <w:r w:rsidRPr="004464DA">
        <w:rPr>
          <w:b/>
          <w:bCs/>
          <w:rtl/>
        </w:rPr>
        <w:t xml:space="preserve"> </w:t>
      </w:r>
      <w:r w:rsidRPr="004464DA">
        <w:rPr>
          <w:rFonts w:hint="eastAsia"/>
          <w:b/>
          <w:bCs/>
          <w:rtl/>
        </w:rPr>
        <w:t>ו</w:t>
      </w:r>
      <w:r w:rsidR="006E6A8A" w:rsidRPr="004464DA">
        <w:rPr>
          <w:rFonts w:hint="eastAsia"/>
          <w:b/>
          <w:bCs/>
          <w:rtl/>
        </w:rPr>
        <w:t>ה</w:t>
      </w:r>
      <w:r w:rsidRPr="004464DA">
        <w:rPr>
          <w:rFonts w:hint="eastAsia"/>
          <w:b/>
          <w:bCs/>
          <w:rtl/>
        </w:rPr>
        <w:t>פיתוח</w:t>
      </w:r>
      <w:r w:rsidR="006E6A8A" w:rsidRPr="004464DA">
        <w:rPr>
          <w:b/>
          <w:bCs/>
          <w:rtl/>
        </w:rPr>
        <w:t xml:space="preserve"> של</w:t>
      </w:r>
      <w:r w:rsidRPr="004464DA">
        <w:rPr>
          <w:b/>
          <w:bCs/>
          <w:rtl/>
        </w:rPr>
        <w:t xml:space="preserve"> הצפון</w:t>
      </w:r>
      <w:r w:rsidR="006E6A8A" w:rsidRPr="004464DA">
        <w:rPr>
          <w:b/>
          <w:bCs/>
          <w:rtl/>
        </w:rPr>
        <w:t>,</w:t>
      </w:r>
      <w:r w:rsidRPr="004464DA">
        <w:rPr>
          <w:b/>
          <w:bCs/>
          <w:rtl/>
        </w:rPr>
        <w:t xml:space="preserve"> לא הוצג</w:t>
      </w:r>
      <w:r w:rsidR="006B03DB">
        <w:rPr>
          <w:rFonts w:hint="cs"/>
          <w:b/>
          <w:bCs/>
          <w:rtl/>
        </w:rPr>
        <w:t>ה</w:t>
      </w:r>
      <w:r w:rsidRPr="004464DA">
        <w:rPr>
          <w:b/>
          <w:bCs/>
          <w:rtl/>
        </w:rPr>
        <w:t xml:space="preserve"> לממשלה </w:t>
      </w:r>
      <w:r w:rsidRPr="004464DA">
        <w:rPr>
          <w:rFonts w:hint="eastAsia"/>
          <w:b/>
          <w:bCs/>
          <w:rtl/>
        </w:rPr>
        <w:t>תוכנית</w:t>
      </w:r>
      <w:r w:rsidRPr="004464DA">
        <w:rPr>
          <w:b/>
          <w:bCs/>
          <w:rtl/>
        </w:rPr>
        <w:t xml:space="preserve"> כאמור.</w:t>
      </w:r>
    </w:p>
    <w:p w14:paraId="388D9656" w14:textId="77777777" w:rsidR="00EB55B6" w:rsidRDefault="00EB55B6" w:rsidP="00EC58B6">
      <w:pPr>
        <w:pStyle w:val="a3"/>
        <w:spacing w:line="269" w:lineRule="auto"/>
        <w:rPr>
          <w:rtl/>
        </w:rPr>
      </w:pPr>
    </w:p>
    <w:p w14:paraId="2ACD407A" w14:textId="77777777" w:rsidR="00D40284" w:rsidRDefault="00D25A51" w:rsidP="00EC58B6">
      <w:pPr>
        <w:spacing w:line="269" w:lineRule="auto"/>
        <w:ind w:left="340"/>
        <w:contextualSpacing/>
        <w:rPr>
          <w:rtl/>
        </w:rPr>
      </w:pPr>
      <w:r w:rsidRPr="003434E9">
        <w:rPr>
          <w:rFonts w:hint="cs"/>
          <w:rtl/>
        </w:rPr>
        <w:t>משרד האוצר מסר ב</w:t>
      </w:r>
      <w:r w:rsidR="003434E9" w:rsidRPr="003434E9">
        <w:rPr>
          <w:rFonts w:hint="cs"/>
          <w:rtl/>
        </w:rPr>
        <w:t>תשובתו</w:t>
      </w:r>
      <w:r w:rsidR="00B40A97" w:rsidRPr="003434E9">
        <w:rPr>
          <w:rFonts w:hint="cs"/>
          <w:rtl/>
        </w:rPr>
        <w:t xml:space="preserve"> </w:t>
      </w:r>
      <w:r w:rsidR="00A832DD" w:rsidRPr="003434E9">
        <w:rPr>
          <w:rFonts w:hint="cs"/>
          <w:rtl/>
        </w:rPr>
        <w:t>כי 15 מיליארד ש"ח שהוקצו במסגרת החלטת הממשלה מאוקטובר 2024 לשיקום ופיתוח הצפון מיועדים ל</w:t>
      </w:r>
      <w:r w:rsidR="008A40AA" w:rsidRPr="003434E9">
        <w:rPr>
          <w:rFonts w:hint="cs"/>
          <w:rtl/>
        </w:rPr>
        <w:t>מתן</w:t>
      </w:r>
      <w:r w:rsidR="00A832DD" w:rsidRPr="003434E9">
        <w:rPr>
          <w:rFonts w:hint="cs"/>
          <w:rtl/>
        </w:rPr>
        <w:t xml:space="preserve"> מענים מ</w:t>
      </w:r>
      <w:r w:rsidR="00022DE2" w:rsidRPr="003434E9">
        <w:rPr>
          <w:rFonts w:hint="cs"/>
          <w:rtl/>
        </w:rPr>
        <w:t>י</w:t>
      </w:r>
      <w:r w:rsidR="00A832DD" w:rsidRPr="003434E9">
        <w:rPr>
          <w:rFonts w:hint="cs"/>
          <w:rtl/>
        </w:rPr>
        <w:t>ידיים וכן לגיבוש תוכנית ארוכת טווח</w:t>
      </w:r>
      <w:r w:rsidR="00C62C6D" w:rsidRPr="003434E9">
        <w:rPr>
          <w:rFonts w:hint="cs"/>
          <w:rtl/>
        </w:rPr>
        <w:t>;</w:t>
      </w:r>
      <w:r w:rsidR="00D07987" w:rsidRPr="003434E9">
        <w:rPr>
          <w:rFonts w:hint="cs"/>
          <w:rtl/>
        </w:rPr>
        <w:t xml:space="preserve"> </w:t>
      </w:r>
      <w:r w:rsidR="00022DE2" w:rsidRPr="003434E9">
        <w:rPr>
          <w:rFonts w:hint="cs"/>
          <w:rtl/>
        </w:rPr>
        <w:t xml:space="preserve">כי </w:t>
      </w:r>
      <w:r w:rsidR="00A832DD" w:rsidRPr="003434E9">
        <w:rPr>
          <w:rFonts w:hint="cs"/>
          <w:rtl/>
        </w:rPr>
        <w:t xml:space="preserve">עם התבהרות תמונת המצב הביטחונית בצפון החליטה הממשלה </w:t>
      </w:r>
      <w:r w:rsidR="008A40AA" w:rsidRPr="003434E9">
        <w:rPr>
          <w:rFonts w:hint="cs"/>
          <w:rtl/>
        </w:rPr>
        <w:t xml:space="preserve">על </w:t>
      </w:r>
      <w:r w:rsidR="00A832DD" w:rsidRPr="003434E9">
        <w:rPr>
          <w:rFonts w:hint="cs"/>
          <w:rtl/>
        </w:rPr>
        <w:t>צעדים ראשונים לקראת חזרת התושבים לבתיהם</w:t>
      </w:r>
      <w:r w:rsidR="00593714" w:rsidRPr="003434E9">
        <w:rPr>
          <w:rFonts w:hint="cs"/>
          <w:rtl/>
        </w:rPr>
        <w:t>, ו</w:t>
      </w:r>
      <w:r w:rsidR="00EA755A" w:rsidRPr="003434E9">
        <w:rPr>
          <w:rFonts w:hint="cs"/>
          <w:rtl/>
        </w:rPr>
        <w:t xml:space="preserve">נכון למרץ 2025 קיימת מוכנות מלאה </w:t>
      </w:r>
      <w:r w:rsidR="00C62C6D" w:rsidRPr="003434E9">
        <w:rPr>
          <w:rFonts w:hint="cs"/>
          <w:rtl/>
        </w:rPr>
        <w:t xml:space="preserve">או חלקית </w:t>
      </w:r>
      <w:r w:rsidR="00EA755A" w:rsidRPr="003434E9">
        <w:rPr>
          <w:rFonts w:hint="cs"/>
          <w:rtl/>
        </w:rPr>
        <w:t>לפתיחת מערכת החינוך</w:t>
      </w:r>
      <w:r w:rsidR="007F4E77" w:rsidRPr="003434E9">
        <w:rPr>
          <w:rFonts w:hint="cs"/>
          <w:rtl/>
        </w:rPr>
        <w:t xml:space="preserve"> בכמה רשויות מקומיות</w:t>
      </w:r>
      <w:r w:rsidR="00C62C6D" w:rsidRPr="003434E9">
        <w:rPr>
          <w:rFonts w:hint="cs"/>
          <w:rtl/>
        </w:rPr>
        <w:t>;</w:t>
      </w:r>
      <w:r w:rsidR="00EA755A" w:rsidRPr="003434E9">
        <w:rPr>
          <w:rFonts w:hint="cs"/>
          <w:rtl/>
        </w:rPr>
        <w:t xml:space="preserve"> </w:t>
      </w:r>
      <w:r w:rsidR="00022DE2" w:rsidRPr="003434E9">
        <w:rPr>
          <w:rFonts w:hint="cs"/>
          <w:rtl/>
        </w:rPr>
        <w:t xml:space="preserve">וכי </w:t>
      </w:r>
      <w:r w:rsidR="00EB55B6" w:rsidRPr="003434E9">
        <w:rPr>
          <w:rFonts w:hint="cs"/>
          <w:rtl/>
        </w:rPr>
        <w:t>חמש</w:t>
      </w:r>
      <w:r w:rsidR="00A832DD" w:rsidRPr="003434E9">
        <w:rPr>
          <w:rFonts w:hint="cs"/>
          <w:rtl/>
        </w:rPr>
        <w:t xml:space="preserve"> החלטות ממשלה</w:t>
      </w:r>
      <w:r w:rsidR="008962DF" w:rsidRPr="003434E9">
        <w:rPr>
          <w:rFonts w:hint="cs"/>
          <w:rtl/>
        </w:rPr>
        <w:t xml:space="preserve"> שהתקבלו בתקופה האחרונ</w:t>
      </w:r>
      <w:r w:rsidR="00BB1AA5" w:rsidRPr="003434E9">
        <w:rPr>
          <w:rFonts w:hint="cs"/>
          <w:rtl/>
        </w:rPr>
        <w:t>ה כוללות סיוע ליישובי הצפון</w:t>
      </w:r>
      <w:r w:rsidR="00C62C6D" w:rsidRPr="003434E9">
        <w:rPr>
          <w:rFonts w:hint="cs"/>
          <w:rtl/>
        </w:rPr>
        <w:t xml:space="preserve"> בהיבטים של </w:t>
      </w:r>
      <w:r w:rsidR="00A832DD" w:rsidRPr="003434E9">
        <w:rPr>
          <w:rFonts w:hint="cs"/>
          <w:rtl/>
        </w:rPr>
        <w:t>שיקום תשתיות ומבני ציבור</w:t>
      </w:r>
      <w:r w:rsidR="00C62C6D" w:rsidRPr="003434E9">
        <w:rPr>
          <w:rFonts w:hint="cs"/>
          <w:rtl/>
        </w:rPr>
        <w:t xml:space="preserve"> (</w:t>
      </w:r>
      <w:r w:rsidR="00EB55B6" w:rsidRPr="003434E9">
        <w:rPr>
          <w:rFonts w:hint="cs"/>
          <w:rtl/>
        </w:rPr>
        <w:t xml:space="preserve">200 מיליון </w:t>
      </w:r>
      <w:r w:rsidR="00A832DD" w:rsidRPr="003434E9">
        <w:rPr>
          <w:rFonts w:hint="cs"/>
          <w:rtl/>
        </w:rPr>
        <w:t>ש"ח</w:t>
      </w:r>
      <w:r w:rsidR="00C62C6D" w:rsidRPr="003434E9">
        <w:rPr>
          <w:rFonts w:hint="cs"/>
          <w:rtl/>
        </w:rPr>
        <w:t xml:space="preserve">), </w:t>
      </w:r>
      <w:r w:rsidR="00A832DD" w:rsidRPr="003434E9">
        <w:rPr>
          <w:rFonts w:hint="cs"/>
          <w:rtl/>
        </w:rPr>
        <w:t xml:space="preserve">היערכות מערכת החינוך וסיוע מוניציפלי </w:t>
      </w:r>
      <w:r w:rsidR="002213FD" w:rsidRPr="003434E9">
        <w:rPr>
          <w:rFonts w:hint="cs"/>
          <w:rtl/>
        </w:rPr>
        <w:t>(</w:t>
      </w:r>
      <w:r w:rsidR="00EB55B6" w:rsidRPr="003434E9">
        <w:rPr>
          <w:rFonts w:hint="cs"/>
          <w:rtl/>
        </w:rPr>
        <w:t>249 מיליון</w:t>
      </w:r>
      <w:r w:rsidR="00A832DD" w:rsidRPr="003434E9">
        <w:rPr>
          <w:rFonts w:hint="cs"/>
          <w:rtl/>
        </w:rPr>
        <w:t xml:space="preserve"> ש"ח</w:t>
      </w:r>
      <w:r w:rsidR="002213FD" w:rsidRPr="003434E9">
        <w:rPr>
          <w:rFonts w:hint="cs"/>
          <w:rtl/>
        </w:rPr>
        <w:t>),</w:t>
      </w:r>
      <w:r w:rsidR="00D07987" w:rsidRPr="003434E9">
        <w:rPr>
          <w:rFonts w:hint="cs"/>
          <w:rtl/>
        </w:rPr>
        <w:t xml:space="preserve"> </w:t>
      </w:r>
      <w:r w:rsidR="00A832DD" w:rsidRPr="003434E9">
        <w:rPr>
          <w:rFonts w:hint="cs"/>
          <w:rtl/>
        </w:rPr>
        <w:t>מענק חזרה לתושבים חוזרים ו</w:t>
      </w:r>
      <w:r w:rsidR="00E31AE5" w:rsidRPr="003434E9">
        <w:rPr>
          <w:rFonts w:hint="cs"/>
          <w:rtl/>
        </w:rPr>
        <w:t xml:space="preserve">כן </w:t>
      </w:r>
      <w:r w:rsidR="00A832DD" w:rsidRPr="003434E9">
        <w:rPr>
          <w:rFonts w:hint="cs"/>
          <w:rtl/>
        </w:rPr>
        <w:t>מענק עזובה</w:t>
      </w:r>
      <w:r w:rsidR="002213FD" w:rsidRPr="003434E9">
        <w:rPr>
          <w:rFonts w:hint="cs"/>
          <w:rtl/>
        </w:rPr>
        <w:t xml:space="preserve"> לתושבים (</w:t>
      </w:r>
      <w:r w:rsidR="00EB55B6" w:rsidRPr="003434E9">
        <w:rPr>
          <w:rFonts w:hint="cs"/>
          <w:rtl/>
        </w:rPr>
        <w:t>1.6 מיליארד ש"ח</w:t>
      </w:r>
      <w:r w:rsidR="002213FD" w:rsidRPr="003434E9">
        <w:rPr>
          <w:rFonts w:hint="cs"/>
          <w:rtl/>
        </w:rPr>
        <w:t>)</w:t>
      </w:r>
      <w:r w:rsidR="00E31AE5" w:rsidRPr="003434E9">
        <w:rPr>
          <w:rFonts w:hint="cs"/>
          <w:rtl/>
        </w:rPr>
        <w:t xml:space="preserve"> שישולם החל </w:t>
      </w:r>
      <w:r w:rsidR="00022DE2" w:rsidRPr="003434E9">
        <w:rPr>
          <w:rFonts w:hint="cs"/>
          <w:rtl/>
        </w:rPr>
        <w:t>ב</w:t>
      </w:r>
      <w:r w:rsidR="00E31AE5" w:rsidRPr="003434E9">
        <w:rPr>
          <w:rFonts w:hint="cs"/>
          <w:rtl/>
        </w:rPr>
        <w:t xml:space="preserve">יוני 2025, </w:t>
      </w:r>
      <w:r w:rsidR="00EB55B6" w:rsidRPr="003434E9">
        <w:rPr>
          <w:rFonts w:hint="cs"/>
          <w:rtl/>
        </w:rPr>
        <w:t>סיום הפינוי ופטור מארנונה</w:t>
      </w:r>
      <w:r w:rsidR="002213FD" w:rsidRPr="003434E9">
        <w:rPr>
          <w:rFonts w:hint="cs"/>
          <w:rtl/>
        </w:rPr>
        <w:t xml:space="preserve"> (</w:t>
      </w:r>
      <w:r w:rsidR="00EB55B6" w:rsidRPr="003434E9">
        <w:rPr>
          <w:rFonts w:hint="cs"/>
          <w:rtl/>
        </w:rPr>
        <w:t>51 מיליון ש"ח</w:t>
      </w:r>
      <w:r w:rsidR="002213FD" w:rsidRPr="003434E9">
        <w:rPr>
          <w:rFonts w:hint="cs"/>
          <w:rtl/>
        </w:rPr>
        <w:t xml:space="preserve">) וכן </w:t>
      </w:r>
      <w:r w:rsidR="00EB55B6" w:rsidRPr="003434E9">
        <w:rPr>
          <w:rFonts w:hint="cs"/>
          <w:rtl/>
        </w:rPr>
        <w:t>תקצוב החינוך הבלתי פורמלי</w:t>
      </w:r>
      <w:r w:rsidR="00E828F7" w:rsidRPr="003434E9">
        <w:rPr>
          <w:rFonts w:hint="cs"/>
          <w:rtl/>
        </w:rPr>
        <w:t xml:space="preserve"> ו</w:t>
      </w:r>
      <w:r w:rsidR="00022DE2" w:rsidRPr="003434E9">
        <w:rPr>
          <w:rFonts w:hint="cs"/>
          <w:rtl/>
        </w:rPr>
        <w:t>ה</w:t>
      </w:r>
      <w:r w:rsidR="00E828F7" w:rsidRPr="003434E9">
        <w:rPr>
          <w:rFonts w:hint="cs"/>
          <w:rtl/>
        </w:rPr>
        <w:t xml:space="preserve">חוסן </w:t>
      </w:r>
      <w:r w:rsidR="00022DE2" w:rsidRPr="003434E9">
        <w:rPr>
          <w:rFonts w:hint="cs"/>
          <w:rtl/>
        </w:rPr>
        <w:t>ה</w:t>
      </w:r>
      <w:r w:rsidR="00E828F7" w:rsidRPr="003434E9">
        <w:rPr>
          <w:rFonts w:hint="cs"/>
          <w:rtl/>
        </w:rPr>
        <w:t>קהילתי</w:t>
      </w:r>
      <w:r w:rsidR="00EB55B6" w:rsidRPr="003434E9">
        <w:rPr>
          <w:rFonts w:hint="cs"/>
          <w:rtl/>
        </w:rPr>
        <w:t xml:space="preserve"> ביישובים שפונו</w:t>
      </w:r>
      <w:r w:rsidR="002213FD" w:rsidRPr="003434E9">
        <w:rPr>
          <w:rFonts w:hint="cs"/>
          <w:rtl/>
        </w:rPr>
        <w:t xml:space="preserve"> (</w:t>
      </w:r>
      <w:r w:rsidR="00EB55B6" w:rsidRPr="003434E9">
        <w:rPr>
          <w:rFonts w:hint="cs"/>
          <w:rtl/>
        </w:rPr>
        <w:t>בסך 100 מיליון ש"ח</w:t>
      </w:r>
      <w:r w:rsidR="002213FD" w:rsidRPr="003434E9">
        <w:rPr>
          <w:rFonts w:hint="cs"/>
          <w:rtl/>
        </w:rPr>
        <w:t xml:space="preserve">), ובסך הכול - </w:t>
      </w:r>
      <w:r w:rsidR="00EB55B6" w:rsidRPr="003434E9">
        <w:rPr>
          <w:rFonts w:hint="cs"/>
          <w:rtl/>
        </w:rPr>
        <w:t xml:space="preserve">2.2 מיליארד ש"ח. </w:t>
      </w:r>
      <w:r w:rsidR="006B03DB">
        <w:rPr>
          <w:rFonts w:hint="cs"/>
          <w:rtl/>
        </w:rPr>
        <w:t>משרד האוצר ציין עוד בתשובתו כי הסכום הכולל שקבעה הממשלה כאמור - 15 מיליארד ש"ח, אושר בתקציב המדינה ל-2025 וכן בתקציב לשנים הבאות, וזאת בהתאם להמלצת אגף התקציבים.</w:t>
      </w:r>
    </w:p>
    <w:p w14:paraId="1F2F5CFE" w14:textId="77777777" w:rsidR="003D6FD8" w:rsidRDefault="003D6FD8" w:rsidP="00EC58B6">
      <w:pPr>
        <w:pStyle w:val="a3"/>
        <w:spacing w:line="269" w:lineRule="auto"/>
        <w:rPr>
          <w:rtl/>
        </w:rPr>
      </w:pPr>
    </w:p>
    <w:p w14:paraId="770F397D" w14:textId="77777777" w:rsidR="003D6FD8" w:rsidRDefault="003D6FD8" w:rsidP="00EC58B6">
      <w:pPr>
        <w:spacing w:line="269" w:lineRule="auto"/>
        <w:ind w:left="340"/>
        <w:contextualSpacing/>
        <w:rPr>
          <w:rtl/>
        </w:rPr>
      </w:pPr>
      <w:r>
        <w:rPr>
          <w:rFonts w:hint="cs"/>
          <w:rtl/>
        </w:rPr>
        <w:lastRenderedPageBreak/>
        <w:t xml:space="preserve">מהתייחסותו של הממונה על התקציבים לממצאי הביקורת עולה כי בהחלטת הממשלה מאוקטובר 2024 הוסכם למעשה על תכנית חומש לכלל יישובי הצפון בסך כולל של 15 מיליארד ש"ח, ואושרו סכומים בתקציב המדינה ל-2025 וכן בשנים קדימה בתכנית התלת-שנתית לשנים 2026 עד 2028 ("נומרטור"), וזאת בהתאם להמלצת אגף התקציבים; התפלגות </w:t>
      </w:r>
      <w:r w:rsidR="00F20888">
        <w:rPr>
          <w:rFonts w:hint="cs"/>
          <w:rtl/>
        </w:rPr>
        <w:t>הסכומים</w:t>
      </w:r>
      <w:r>
        <w:rPr>
          <w:rFonts w:hint="cs"/>
          <w:rtl/>
        </w:rPr>
        <w:t xml:space="preserve"> בין השנים תיקבע </w:t>
      </w:r>
      <w:r w:rsidR="00F20888">
        <w:rPr>
          <w:rFonts w:hint="cs"/>
          <w:rtl/>
        </w:rPr>
        <w:t xml:space="preserve">בהתאם </w:t>
      </w:r>
      <w:r>
        <w:rPr>
          <w:rFonts w:hint="cs"/>
          <w:rtl/>
        </w:rPr>
        <w:t xml:space="preserve">להחלטת הממשלה </w:t>
      </w:r>
      <w:r w:rsidR="00932E61">
        <w:rPr>
          <w:rFonts w:hint="cs"/>
          <w:rtl/>
        </w:rPr>
        <w:t xml:space="preserve">בדבר </w:t>
      </w:r>
      <w:r>
        <w:rPr>
          <w:rFonts w:hint="cs"/>
          <w:rtl/>
        </w:rPr>
        <w:t>שיקום ופיתוח הצפון</w:t>
      </w:r>
      <w:r w:rsidR="00F20888">
        <w:rPr>
          <w:rFonts w:hint="cs"/>
          <w:rtl/>
        </w:rPr>
        <w:t xml:space="preserve">, אשר ההצעה בעניינה </w:t>
      </w:r>
      <w:r>
        <w:rPr>
          <w:rFonts w:hint="cs"/>
          <w:rtl/>
        </w:rPr>
        <w:t xml:space="preserve">מגובשת בימים אלו בידי מטה היישום, בליווי אגף התקציבים. </w:t>
      </w:r>
    </w:p>
    <w:p w14:paraId="1E1D599D" w14:textId="77777777" w:rsidR="007B707B" w:rsidRDefault="007B707B" w:rsidP="00EC58B6">
      <w:pPr>
        <w:pStyle w:val="a3"/>
        <w:spacing w:line="269" w:lineRule="auto"/>
        <w:rPr>
          <w:rtl/>
        </w:rPr>
      </w:pPr>
    </w:p>
    <w:p w14:paraId="67039068" w14:textId="77777777" w:rsidR="007B707B" w:rsidRPr="008000CA" w:rsidRDefault="007B707B" w:rsidP="00EC58B6">
      <w:pPr>
        <w:spacing w:line="269" w:lineRule="auto"/>
        <w:ind w:left="340"/>
        <w:contextualSpacing/>
        <w:rPr>
          <w:b/>
          <w:bCs/>
          <w:rtl/>
        </w:rPr>
      </w:pPr>
      <w:r w:rsidRPr="008000CA">
        <w:rPr>
          <w:rFonts w:hint="eastAsia"/>
          <w:b/>
          <w:bCs/>
          <w:rtl/>
        </w:rPr>
        <w:t>בסיור</w:t>
      </w:r>
      <w:r w:rsidRPr="008000CA">
        <w:rPr>
          <w:b/>
          <w:bCs/>
          <w:rtl/>
        </w:rPr>
        <w:t xml:space="preserve"> </w:t>
      </w:r>
      <w:r w:rsidRPr="008000CA">
        <w:rPr>
          <w:rFonts w:hint="eastAsia"/>
          <w:b/>
          <w:bCs/>
          <w:rtl/>
        </w:rPr>
        <w:t>של</w:t>
      </w:r>
      <w:r w:rsidRPr="008000CA">
        <w:rPr>
          <w:b/>
          <w:bCs/>
          <w:rtl/>
        </w:rPr>
        <w:t xml:space="preserve"> </w:t>
      </w:r>
      <w:r w:rsidRPr="008000CA">
        <w:rPr>
          <w:rFonts w:hint="eastAsia"/>
          <w:b/>
          <w:bCs/>
          <w:rtl/>
        </w:rPr>
        <w:t>מבקר</w:t>
      </w:r>
      <w:r w:rsidRPr="008000CA">
        <w:rPr>
          <w:b/>
          <w:bCs/>
          <w:rtl/>
        </w:rPr>
        <w:t xml:space="preserve"> </w:t>
      </w:r>
      <w:r w:rsidRPr="008000CA">
        <w:rPr>
          <w:rFonts w:hint="eastAsia"/>
          <w:b/>
          <w:bCs/>
          <w:rtl/>
        </w:rPr>
        <w:t>המדינה</w:t>
      </w:r>
      <w:r w:rsidRPr="008000CA">
        <w:rPr>
          <w:b/>
          <w:bCs/>
          <w:rtl/>
        </w:rPr>
        <w:t xml:space="preserve"> </w:t>
      </w:r>
      <w:r w:rsidRPr="008000CA">
        <w:rPr>
          <w:rFonts w:hint="eastAsia"/>
          <w:b/>
          <w:bCs/>
          <w:rtl/>
        </w:rPr>
        <w:t>ביישובי</w:t>
      </w:r>
      <w:r w:rsidRPr="008000CA">
        <w:rPr>
          <w:b/>
          <w:bCs/>
          <w:rtl/>
        </w:rPr>
        <w:t xml:space="preserve"> </w:t>
      </w:r>
      <w:r w:rsidRPr="008000CA">
        <w:rPr>
          <w:rFonts w:hint="eastAsia"/>
          <w:b/>
          <w:bCs/>
          <w:rtl/>
        </w:rPr>
        <w:t>הצפון</w:t>
      </w:r>
      <w:r w:rsidRPr="008000CA">
        <w:rPr>
          <w:b/>
          <w:bCs/>
          <w:rtl/>
        </w:rPr>
        <w:t xml:space="preserve"> </w:t>
      </w:r>
      <w:r w:rsidRPr="008000CA">
        <w:rPr>
          <w:rFonts w:hint="eastAsia"/>
          <w:b/>
          <w:bCs/>
          <w:rtl/>
        </w:rPr>
        <w:t>במאי</w:t>
      </w:r>
      <w:r w:rsidRPr="008000CA">
        <w:rPr>
          <w:b/>
          <w:bCs/>
          <w:rtl/>
        </w:rPr>
        <w:t xml:space="preserve"> 2025 ובמענה לשאלו</w:t>
      </w:r>
      <w:r w:rsidRPr="008000CA">
        <w:rPr>
          <w:rFonts w:hint="eastAsia"/>
          <w:b/>
          <w:bCs/>
          <w:rtl/>
        </w:rPr>
        <w:t>ת</w:t>
      </w:r>
      <w:r w:rsidRPr="008000CA">
        <w:rPr>
          <w:b/>
          <w:bCs/>
          <w:rtl/>
        </w:rPr>
        <w:t xml:space="preserve"> </w:t>
      </w:r>
      <w:r w:rsidRPr="008000CA">
        <w:rPr>
          <w:rFonts w:hint="eastAsia"/>
          <w:b/>
          <w:bCs/>
          <w:rtl/>
        </w:rPr>
        <w:t>שהציג</w:t>
      </w:r>
      <w:r w:rsidRPr="008000CA">
        <w:rPr>
          <w:b/>
          <w:bCs/>
          <w:rtl/>
        </w:rPr>
        <w:t xml:space="preserve"> </w:t>
      </w:r>
      <w:r w:rsidRPr="008000CA">
        <w:rPr>
          <w:rFonts w:hint="eastAsia"/>
          <w:b/>
          <w:bCs/>
          <w:rtl/>
        </w:rPr>
        <w:t>משרד</w:t>
      </w:r>
      <w:r w:rsidRPr="008000CA">
        <w:rPr>
          <w:b/>
          <w:bCs/>
          <w:rtl/>
        </w:rPr>
        <w:t xml:space="preserve"> </w:t>
      </w:r>
      <w:r w:rsidRPr="008000CA">
        <w:rPr>
          <w:rFonts w:hint="eastAsia"/>
          <w:b/>
          <w:bCs/>
          <w:rtl/>
        </w:rPr>
        <w:t>מבקר</w:t>
      </w:r>
      <w:r w:rsidRPr="008000CA">
        <w:rPr>
          <w:b/>
          <w:bCs/>
          <w:rtl/>
        </w:rPr>
        <w:t xml:space="preserve"> </w:t>
      </w:r>
      <w:r w:rsidRPr="008000CA">
        <w:rPr>
          <w:rFonts w:hint="eastAsia"/>
          <w:b/>
          <w:bCs/>
          <w:rtl/>
        </w:rPr>
        <w:t>המדינה</w:t>
      </w:r>
      <w:r w:rsidRPr="008000CA">
        <w:rPr>
          <w:b/>
          <w:bCs/>
          <w:rtl/>
        </w:rPr>
        <w:t xml:space="preserve"> </w:t>
      </w:r>
      <w:r w:rsidRPr="008000CA">
        <w:rPr>
          <w:rFonts w:hint="eastAsia"/>
          <w:b/>
          <w:bCs/>
          <w:rtl/>
        </w:rPr>
        <w:t>למשתתפים</w:t>
      </w:r>
      <w:r w:rsidRPr="008000CA">
        <w:rPr>
          <w:b/>
          <w:bCs/>
          <w:rtl/>
        </w:rPr>
        <w:t xml:space="preserve">, עלה כי </w:t>
      </w:r>
      <w:r w:rsidR="00137719">
        <w:rPr>
          <w:rFonts w:hint="cs"/>
          <w:b/>
          <w:bCs/>
          <w:rtl/>
        </w:rPr>
        <w:t xml:space="preserve">נכון למועד זה, </w:t>
      </w:r>
      <w:r w:rsidRPr="008000CA">
        <w:rPr>
          <w:rFonts w:hint="eastAsia"/>
          <w:b/>
          <w:bCs/>
          <w:rtl/>
        </w:rPr>
        <w:t>טרם</w:t>
      </w:r>
      <w:r w:rsidRPr="008000CA">
        <w:rPr>
          <w:b/>
          <w:bCs/>
          <w:rtl/>
        </w:rPr>
        <w:t xml:space="preserve"> הוקצו כספים למשרד החינוך לצורך מימון </w:t>
      </w:r>
      <w:r w:rsidR="007466B6" w:rsidRPr="008000CA">
        <w:rPr>
          <w:rFonts w:hint="eastAsia"/>
          <w:b/>
          <w:bCs/>
          <w:rtl/>
        </w:rPr>
        <w:t>הצרכים</w:t>
      </w:r>
      <w:r w:rsidR="007466B6" w:rsidRPr="008000CA">
        <w:rPr>
          <w:b/>
          <w:bCs/>
          <w:rtl/>
        </w:rPr>
        <w:t xml:space="preserve"> </w:t>
      </w:r>
      <w:r w:rsidRPr="008000CA">
        <w:rPr>
          <w:rFonts w:hint="eastAsia"/>
          <w:b/>
          <w:bCs/>
          <w:rtl/>
        </w:rPr>
        <w:t>ב</w:t>
      </w:r>
      <w:r w:rsidR="007466B6" w:rsidRPr="008000CA">
        <w:rPr>
          <w:rFonts w:hint="eastAsia"/>
          <w:b/>
          <w:bCs/>
          <w:rtl/>
        </w:rPr>
        <w:t>תחום</w:t>
      </w:r>
      <w:r w:rsidR="007466B6" w:rsidRPr="008000CA">
        <w:rPr>
          <w:b/>
          <w:bCs/>
          <w:rtl/>
        </w:rPr>
        <w:t xml:space="preserve"> </w:t>
      </w:r>
      <w:r w:rsidR="007466B6" w:rsidRPr="008000CA">
        <w:rPr>
          <w:rFonts w:hint="eastAsia"/>
          <w:b/>
          <w:bCs/>
          <w:rtl/>
        </w:rPr>
        <w:t>ה</w:t>
      </w:r>
      <w:r w:rsidRPr="008000CA">
        <w:rPr>
          <w:rFonts w:hint="eastAsia"/>
          <w:b/>
          <w:bCs/>
          <w:rtl/>
        </w:rPr>
        <w:t>חינוך</w:t>
      </w:r>
      <w:r w:rsidRPr="008000CA">
        <w:rPr>
          <w:b/>
          <w:bCs/>
          <w:rtl/>
        </w:rPr>
        <w:t xml:space="preserve"> </w:t>
      </w:r>
      <w:r w:rsidRPr="008000CA">
        <w:rPr>
          <w:rFonts w:hint="eastAsia"/>
          <w:b/>
          <w:bCs/>
          <w:rtl/>
        </w:rPr>
        <w:t>הבלתי</w:t>
      </w:r>
      <w:r w:rsidRPr="008000CA">
        <w:rPr>
          <w:b/>
          <w:bCs/>
          <w:rtl/>
        </w:rPr>
        <w:t xml:space="preserve"> </w:t>
      </w:r>
      <w:r w:rsidRPr="008000CA">
        <w:rPr>
          <w:rFonts w:hint="eastAsia"/>
          <w:b/>
          <w:bCs/>
          <w:rtl/>
        </w:rPr>
        <w:t>פורמלי</w:t>
      </w:r>
      <w:r w:rsidRPr="008000CA">
        <w:rPr>
          <w:b/>
          <w:bCs/>
          <w:rtl/>
        </w:rPr>
        <w:t xml:space="preserve"> </w:t>
      </w:r>
      <w:r w:rsidRPr="008000CA">
        <w:rPr>
          <w:rFonts w:hint="eastAsia"/>
          <w:b/>
          <w:bCs/>
          <w:rtl/>
        </w:rPr>
        <w:t>בחודשי</w:t>
      </w:r>
      <w:r w:rsidRPr="008000CA">
        <w:rPr>
          <w:b/>
          <w:bCs/>
          <w:rtl/>
        </w:rPr>
        <w:t xml:space="preserve"> </w:t>
      </w:r>
      <w:r w:rsidRPr="008000CA">
        <w:rPr>
          <w:rFonts w:hint="eastAsia"/>
          <w:b/>
          <w:bCs/>
          <w:rtl/>
        </w:rPr>
        <w:t>הקיץ</w:t>
      </w:r>
      <w:r w:rsidRPr="008000CA">
        <w:rPr>
          <w:b/>
          <w:bCs/>
          <w:rtl/>
        </w:rPr>
        <w:t xml:space="preserve"> </w:t>
      </w:r>
      <w:r w:rsidRPr="008000CA">
        <w:rPr>
          <w:rFonts w:hint="eastAsia"/>
          <w:b/>
          <w:bCs/>
          <w:rtl/>
        </w:rPr>
        <w:t>ולצורך</w:t>
      </w:r>
      <w:r w:rsidRPr="008000CA">
        <w:rPr>
          <w:b/>
          <w:bCs/>
          <w:rtl/>
        </w:rPr>
        <w:t xml:space="preserve"> </w:t>
      </w:r>
      <w:r w:rsidRPr="008000CA">
        <w:rPr>
          <w:rFonts w:hint="eastAsia"/>
          <w:b/>
          <w:bCs/>
          <w:rtl/>
        </w:rPr>
        <w:t>פתיחת</w:t>
      </w:r>
      <w:r w:rsidRPr="008000CA">
        <w:rPr>
          <w:b/>
          <w:bCs/>
          <w:rtl/>
        </w:rPr>
        <w:t xml:space="preserve"> </w:t>
      </w:r>
      <w:r w:rsidRPr="008000CA">
        <w:rPr>
          <w:rFonts w:hint="eastAsia"/>
          <w:b/>
          <w:bCs/>
          <w:rtl/>
        </w:rPr>
        <w:t>שנת</w:t>
      </w:r>
      <w:r w:rsidRPr="008000CA">
        <w:rPr>
          <w:b/>
          <w:bCs/>
          <w:rtl/>
        </w:rPr>
        <w:t xml:space="preserve"> </w:t>
      </w:r>
      <w:r w:rsidRPr="008000CA">
        <w:rPr>
          <w:rFonts w:hint="eastAsia"/>
          <w:b/>
          <w:bCs/>
          <w:rtl/>
        </w:rPr>
        <w:t>הלימודים</w:t>
      </w:r>
      <w:r w:rsidRPr="008000CA">
        <w:rPr>
          <w:b/>
          <w:bCs/>
          <w:rtl/>
        </w:rPr>
        <w:t xml:space="preserve"> </w:t>
      </w:r>
      <w:r w:rsidRPr="008000CA">
        <w:rPr>
          <w:rFonts w:hint="eastAsia"/>
          <w:b/>
          <w:bCs/>
          <w:rtl/>
        </w:rPr>
        <w:t>בספטמבר</w:t>
      </w:r>
      <w:r w:rsidRPr="008000CA">
        <w:rPr>
          <w:b/>
          <w:bCs/>
          <w:rtl/>
        </w:rPr>
        <w:t xml:space="preserve"> 2025</w:t>
      </w:r>
      <w:r w:rsidR="00993A80">
        <w:rPr>
          <w:rFonts w:hint="cs"/>
          <w:b/>
          <w:bCs/>
          <w:rtl/>
        </w:rPr>
        <w:t>.</w:t>
      </w:r>
      <w:r w:rsidRPr="008000CA">
        <w:rPr>
          <w:b/>
          <w:bCs/>
          <w:rtl/>
        </w:rPr>
        <w:t xml:space="preserve"> </w:t>
      </w:r>
    </w:p>
    <w:p w14:paraId="0EC7E4B7" w14:textId="77777777" w:rsidR="00022D61" w:rsidRPr="00D17750" w:rsidRDefault="00022D61" w:rsidP="00EC58B6">
      <w:pPr>
        <w:pStyle w:val="a3"/>
        <w:spacing w:line="269" w:lineRule="auto"/>
        <w:rPr>
          <w:rtl/>
        </w:rPr>
      </w:pPr>
    </w:p>
    <w:p w14:paraId="259DE86B" w14:textId="77777777" w:rsidR="00483B36" w:rsidRDefault="00E31AE5" w:rsidP="00EC58B6">
      <w:pPr>
        <w:spacing w:line="269" w:lineRule="auto"/>
        <w:ind w:left="340"/>
        <w:contextualSpacing/>
        <w:rPr>
          <w:b/>
          <w:bCs/>
          <w:rtl/>
        </w:rPr>
      </w:pPr>
      <w:r w:rsidRPr="00D17750">
        <w:rPr>
          <w:rFonts w:hint="eastAsia"/>
          <w:b/>
          <w:bCs/>
          <w:rtl/>
        </w:rPr>
        <w:t>משרד</w:t>
      </w:r>
      <w:r w:rsidRPr="00D17750">
        <w:rPr>
          <w:b/>
          <w:bCs/>
          <w:rtl/>
        </w:rPr>
        <w:t xml:space="preserve"> </w:t>
      </w:r>
      <w:r w:rsidRPr="00D17750">
        <w:rPr>
          <w:rFonts w:hint="eastAsia"/>
          <w:b/>
          <w:bCs/>
          <w:rtl/>
        </w:rPr>
        <w:t>מבקר</w:t>
      </w:r>
      <w:r w:rsidRPr="00D17750">
        <w:rPr>
          <w:b/>
          <w:bCs/>
          <w:rtl/>
        </w:rPr>
        <w:t xml:space="preserve"> </w:t>
      </w:r>
      <w:r w:rsidRPr="00B45617">
        <w:rPr>
          <w:b/>
          <w:bCs/>
          <w:rtl/>
        </w:rPr>
        <w:t xml:space="preserve">המדינה מעיר כי </w:t>
      </w:r>
      <w:r w:rsidR="002D6C58" w:rsidRPr="00B45617">
        <w:rPr>
          <w:rFonts w:hint="cs"/>
          <w:b/>
          <w:bCs/>
          <w:rtl/>
        </w:rPr>
        <w:t xml:space="preserve">אף שהתקבלו חמש החלטות הממשלה, טרם הוצגה לממשלה תוכנית רב-שנתית כאמור, </w:t>
      </w:r>
      <w:r w:rsidR="0018584A" w:rsidRPr="00B45617">
        <w:rPr>
          <w:rFonts w:hint="cs"/>
          <w:b/>
          <w:bCs/>
          <w:rtl/>
        </w:rPr>
        <w:t xml:space="preserve">הכוללת יעדים ומדדים למימושה, וכן מפרטת את </w:t>
      </w:r>
      <w:r w:rsidR="0018584A" w:rsidRPr="00B45617">
        <w:rPr>
          <w:rFonts w:hint="eastAsia"/>
          <w:b/>
          <w:bCs/>
          <w:rtl/>
        </w:rPr>
        <w:t>השימושים</w:t>
      </w:r>
      <w:r w:rsidR="0018584A" w:rsidRPr="00B45617">
        <w:rPr>
          <w:b/>
          <w:bCs/>
          <w:rtl/>
        </w:rPr>
        <w:t xml:space="preserve"> </w:t>
      </w:r>
      <w:r w:rsidR="0018584A" w:rsidRPr="00B45617">
        <w:rPr>
          <w:rFonts w:hint="cs"/>
          <w:b/>
          <w:bCs/>
          <w:rtl/>
        </w:rPr>
        <w:t>שייעשו בתקציב שהוקצה עבודה</w:t>
      </w:r>
      <w:r w:rsidR="002D530E" w:rsidRPr="00B45617">
        <w:rPr>
          <w:rFonts w:hint="cs"/>
          <w:b/>
          <w:bCs/>
          <w:rtl/>
        </w:rPr>
        <w:t>. כיוון שכך, נכון למאי</w:t>
      </w:r>
      <w:r w:rsidRPr="00B45617">
        <w:rPr>
          <w:b/>
          <w:bCs/>
          <w:rtl/>
        </w:rPr>
        <w:t xml:space="preserve"> 2025 </w:t>
      </w:r>
      <w:r w:rsidRPr="00B45617">
        <w:rPr>
          <w:rFonts w:hint="cs"/>
          <w:b/>
          <w:bCs/>
          <w:rtl/>
        </w:rPr>
        <w:t xml:space="preserve">שרר </w:t>
      </w:r>
      <w:r w:rsidR="00033DD8" w:rsidRPr="00B45617">
        <w:rPr>
          <w:rFonts w:hint="cs"/>
          <w:b/>
          <w:bCs/>
          <w:rtl/>
        </w:rPr>
        <w:t xml:space="preserve">עדיין </w:t>
      </w:r>
      <w:r w:rsidRPr="00B45617">
        <w:rPr>
          <w:rFonts w:hint="cs"/>
          <w:b/>
          <w:bCs/>
          <w:rtl/>
        </w:rPr>
        <w:t xml:space="preserve">חוסר ודאות בדבר </w:t>
      </w:r>
      <w:r w:rsidRPr="00B45617">
        <w:rPr>
          <w:rFonts w:hint="eastAsia"/>
          <w:b/>
          <w:bCs/>
          <w:rtl/>
        </w:rPr>
        <w:t>המימון</w:t>
      </w:r>
      <w:r w:rsidRPr="00B45617">
        <w:rPr>
          <w:b/>
          <w:bCs/>
          <w:rtl/>
        </w:rPr>
        <w:t xml:space="preserve"> </w:t>
      </w:r>
      <w:r w:rsidRPr="00B45617">
        <w:rPr>
          <w:rFonts w:hint="eastAsia"/>
          <w:b/>
          <w:bCs/>
          <w:rtl/>
        </w:rPr>
        <w:t>הצפוי</w:t>
      </w:r>
      <w:r w:rsidRPr="00B45617">
        <w:rPr>
          <w:b/>
          <w:bCs/>
          <w:rtl/>
        </w:rPr>
        <w:t xml:space="preserve"> </w:t>
      </w:r>
      <w:r w:rsidRPr="00B45617">
        <w:rPr>
          <w:rFonts w:hint="eastAsia"/>
          <w:b/>
          <w:bCs/>
          <w:rtl/>
        </w:rPr>
        <w:t>של</w:t>
      </w:r>
      <w:r w:rsidRPr="00B45617">
        <w:rPr>
          <w:b/>
          <w:bCs/>
          <w:rtl/>
        </w:rPr>
        <w:t xml:space="preserve"> </w:t>
      </w:r>
      <w:r w:rsidRPr="00B45617">
        <w:rPr>
          <w:rFonts w:hint="eastAsia"/>
          <w:b/>
          <w:bCs/>
          <w:rtl/>
        </w:rPr>
        <w:t>הממשלה</w:t>
      </w:r>
      <w:r w:rsidRPr="00B45617">
        <w:rPr>
          <w:b/>
          <w:bCs/>
          <w:rtl/>
        </w:rPr>
        <w:t xml:space="preserve"> </w:t>
      </w:r>
      <w:r w:rsidR="00D17750" w:rsidRPr="00B45617">
        <w:rPr>
          <w:rFonts w:hint="cs"/>
          <w:b/>
          <w:bCs/>
          <w:rtl/>
        </w:rPr>
        <w:t>עבור שיקום</w:t>
      </w:r>
      <w:r w:rsidRPr="00B45617">
        <w:rPr>
          <w:b/>
          <w:bCs/>
          <w:rtl/>
        </w:rPr>
        <w:t xml:space="preserve"> </w:t>
      </w:r>
      <w:r w:rsidRPr="00B45617">
        <w:rPr>
          <w:rFonts w:hint="eastAsia"/>
          <w:b/>
          <w:bCs/>
          <w:rtl/>
        </w:rPr>
        <w:t>נזקי</w:t>
      </w:r>
      <w:r w:rsidRPr="00B45617">
        <w:rPr>
          <w:b/>
          <w:bCs/>
          <w:rtl/>
        </w:rPr>
        <w:t xml:space="preserve"> </w:t>
      </w:r>
      <w:r w:rsidRPr="00B45617">
        <w:rPr>
          <w:rFonts w:hint="eastAsia"/>
          <w:b/>
          <w:bCs/>
          <w:rtl/>
        </w:rPr>
        <w:t>המלחמה</w:t>
      </w:r>
      <w:r w:rsidRPr="00B45617">
        <w:rPr>
          <w:b/>
          <w:bCs/>
          <w:rtl/>
        </w:rPr>
        <w:t xml:space="preserve"> </w:t>
      </w:r>
      <w:r w:rsidRPr="00B45617">
        <w:rPr>
          <w:rFonts w:hint="eastAsia"/>
          <w:b/>
          <w:bCs/>
          <w:rtl/>
        </w:rPr>
        <w:t>ו</w:t>
      </w:r>
      <w:r w:rsidR="002D6C58" w:rsidRPr="00B45617">
        <w:rPr>
          <w:rFonts w:hint="cs"/>
          <w:b/>
          <w:bCs/>
          <w:rtl/>
        </w:rPr>
        <w:t xml:space="preserve">בדבר </w:t>
      </w:r>
      <w:r w:rsidRPr="00B45617">
        <w:rPr>
          <w:rFonts w:hint="eastAsia"/>
          <w:b/>
          <w:bCs/>
          <w:rtl/>
        </w:rPr>
        <w:t>מועד</w:t>
      </w:r>
      <w:r w:rsidRPr="00B45617">
        <w:rPr>
          <w:b/>
          <w:bCs/>
          <w:rtl/>
        </w:rPr>
        <w:t xml:space="preserve"> </w:t>
      </w:r>
      <w:r w:rsidRPr="00B45617">
        <w:rPr>
          <w:rFonts w:hint="eastAsia"/>
          <w:b/>
          <w:bCs/>
          <w:rtl/>
        </w:rPr>
        <w:t>העברת</w:t>
      </w:r>
      <w:r w:rsidR="002D6C58" w:rsidRPr="00B45617">
        <w:rPr>
          <w:rFonts w:hint="cs"/>
          <w:b/>
          <w:bCs/>
          <w:rtl/>
        </w:rPr>
        <w:t>ו</w:t>
      </w:r>
      <w:r w:rsidRPr="00B45617">
        <w:rPr>
          <w:b/>
          <w:bCs/>
          <w:rtl/>
        </w:rPr>
        <w:t xml:space="preserve"> ל</w:t>
      </w:r>
      <w:r w:rsidRPr="00B45617">
        <w:rPr>
          <w:rFonts w:hint="cs"/>
          <w:b/>
          <w:bCs/>
          <w:rtl/>
        </w:rPr>
        <w:t>רשויות המקומיות או ל</w:t>
      </w:r>
      <w:r w:rsidRPr="00B45617">
        <w:rPr>
          <w:rFonts w:hint="eastAsia"/>
          <w:b/>
          <w:bCs/>
          <w:rtl/>
        </w:rPr>
        <w:t>תושבים</w:t>
      </w:r>
      <w:r w:rsidRPr="00B45617">
        <w:rPr>
          <w:b/>
          <w:bCs/>
          <w:rtl/>
        </w:rPr>
        <w:t xml:space="preserve">. </w:t>
      </w:r>
      <w:r w:rsidRPr="00B45617">
        <w:rPr>
          <w:rFonts w:hint="cs"/>
          <w:b/>
          <w:bCs/>
          <w:rtl/>
        </w:rPr>
        <w:t xml:space="preserve">זאת בשעה שתושבים שפונו החלו </w:t>
      </w:r>
      <w:r w:rsidR="00666776" w:rsidRPr="00B45617">
        <w:rPr>
          <w:rFonts w:hint="eastAsia"/>
          <w:b/>
          <w:bCs/>
          <w:rtl/>
        </w:rPr>
        <w:t>ב</w:t>
      </w:r>
      <w:r w:rsidRPr="00B45617">
        <w:rPr>
          <w:rFonts w:hint="cs"/>
          <w:b/>
          <w:bCs/>
          <w:rtl/>
        </w:rPr>
        <w:t>חזרה לבתיהם</w:t>
      </w:r>
      <w:r w:rsidRPr="00B45617">
        <w:rPr>
          <w:b/>
          <w:bCs/>
          <w:rtl/>
        </w:rPr>
        <w:t>.</w:t>
      </w:r>
      <w:r w:rsidR="002D6C58">
        <w:rPr>
          <w:rFonts w:hint="cs"/>
          <w:b/>
          <w:bCs/>
          <w:rtl/>
        </w:rPr>
        <w:t xml:space="preserve"> </w:t>
      </w:r>
    </w:p>
    <w:p w14:paraId="35EA2398" w14:textId="77777777" w:rsidR="001048E9" w:rsidRPr="00022D61" w:rsidRDefault="001048E9" w:rsidP="00EC58B6">
      <w:pPr>
        <w:spacing w:line="269" w:lineRule="auto"/>
        <w:ind w:left="340"/>
        <w:contextualSpacing/>
        <w:rPr>
          <w:b/>
          <w:bCs/>
          <w:rtl/>
        </w:rPr>
      </w:pPr>
    </w:p>
    <w:p w14:paraId="72644612" w14:textId="77777777" w:rsidR="005C20E0" w:rsidRPr="003C3B26" w:rsidRDefault="005C20E0" w:rsidP="00EC58B6">
      <w:pPr>
        <w:spacing w:line="269" w:lineRule="auto"/>
        <w:ind w:left="340"/>
        <w:contextualSpacing/>
        <w:jc w:val="center"/>
        <w:rPr>
          <w:rFonts w:ascii="Arial" w:hAnsi="Arial" w:cs="Arial"/>
          <w:b/>
          <w:bCs/>
          <w:sz w:val="36"/>
          <w:rtl/>
        </w:rPr>
      </w:pPr>
      <w:r w:rsidRPr="003C3B26">
        <w:rPr>
          <w:rFonts w:ascii="Segoe UI Symbol" w:hAnsi="Segoe UI Symbol" w:cs="Segoe UI Symbol" w:hint="cs"/>
          <w:b/>
          <w:bCs/>
          <w:sz w:val="36"/>
          <w:rtl/>
        </w:rPr>
        <w:t>✰</w:t>
      </w:r>
    </w:p>
    <w:p w14:paraId="0BE1282A" w14:textId="77777777" w:rsidR="005C20E0" w:rsidRPr="003C3B26" w:rsidRDefault="005C20E0" w:rsidP="00EC58B6">
      <w:pPr>
        <w:spacing w:line="269" w:lineRule="auto"/>
        <w:ind w:left="-567"/>
        <w:rPr>
          <w:szCs w:val="20"/>
          <w:rtl/>
        </w:rPr>
      </w:pPr>
    </w:p>
    <w:p w14:paraId="57CE7E0A" w14:textId="77777777" w:rsidR="005C20E0" w:rsidRDefault="00483B36" w:rsidP="00EC58B6">
      <w:pPr>
        <w:spacing w:line="269" w:lineRule="auto"/>
        <w:rPr>
          <w:rtl/>
        </w:rPr>
      </w:pPr>
      <w:r>
        <w:rPr>
          <w:rFonts w:hint="cs"/>
          <w:rtl/>
        </w:rPr>
        <w:t>בתרשים</w:t>
      </w:r>
      <w:r w:rsidR="005C20E0" w:rsidRPr="003C3B26">
        <w:rPr>
          <w:rFonts w:hint="cs"/>
          <w:rtl/>
        </w:rPr>
        <w:t xml:space="preserve"> </w:t>
      </w:r>
      <w:r w:rsidR="001048E9">
        <w:rPr>
          <w:rFonts w:hint="cs"/>
          <w:rtl/>
        </w:rPr>
        <w:t>ש</w:t>
      </w:r>
      <w:r w:rsidR="005C20E0" w:rsidRPr="003C3B26">
        <w:rPr>
          <w:rFonts w:hint="cs"/>
          <w:rtl/>
        </w:rPr>
        <w:t>להלן מ</w:t>
      </w:r>
      <w:r>
        <w:rPr>
          <w:rFonts w:hint="cs"/>
          <w:rtl/>
        </w:rPr>
        <w:t xml:space="preserve">וצג </w:t>
      </w:r>
      <w:r w:rsidR="005C20E0" w:rsidRPr="003C3B26">
        <w:rPr>
          <w:rFonts w:hint="cs"/>
          <w:rtl/>
        </w:rPr>
        <w:t xml:space="preserve">סיכום של </w:t>
      </w:r>
      <w:r>
        <w:rPr>
          <w:rFonts w:hint="cs"/>
          <w:rtl/>
        </w:rPr>
        <w:t xml:space="preserve">שלבי </w:t>
      </w:r>
      <w:r w:rsidR="005C20E0" w:rsidRPr="003C3B26">
        <w:rPr>
          <w:rFonts w:hint="cs"/>
          <w:rtl/>
        </w:rPr>
        <w:t>גיבוש תוכנית ממשלתית כוללת לשיקום ו</w:t>
      </w:r>
      <w:r>
        <w:rPr>
          <w:rFonts w:hint="cs"/>
          <w:rtl/>
        </w:rPr>
        <w:t>ל</w:t>
      </w:r>
      <w:r w:rsidR="005C20E0" w:rsidRPr="003C3B26">
        <w:rPr>
          <w:rFonts w:hint="cs"/>
          <w:rtl/>
        </w:rPr>
        <w:t xml:space="preserve">פיתוח </w:t>
      </w:r>
      <w:r>
        <w:rPr>
          <w:rFonts w:hint="cs"/>
          <w:rtl/>
        </w:rPr>
        <w:t xml:space="preserve">של </w:t>
      </w:r>
      <w:r w:rsidR="005C20E0" w:rsidRPr="003C3B26">
        <w:rPr>
          <w:rFonts w:hint="cs"/>
          <w:rtl/>
        </w:rPr>
        <w:t>הצפון ו</w:t>
      </w:r>
      <w:r>
        <w:rPr>
          <w:rFonts w:hint="cs"/>
          <w:rtl/>
        </w:rPr>
        <w:t xml:space="preserve">של </w:t>
      </w:r>
      <w:r w:rsidR="005C20E0" w:rsidRPr="003C3B26">
        <w:rPr>
          <w:rFonts w:hint="cs"/>
          <w:rtl/>
        </w:rPr>
        <w:t>ביצועה.</w:t>
      </w:r>
    </w:p>
    <w:p w14:paraId="27C63AF9" w14:textId="77777777" w:rsidR="005C20E0" w:rsidRPr="003C3B26" w:rsidRDefault="005C20E0" w:rsidP="00EC58B6">
      <w:pPr>
        <w:spacing w:line="269" w:lineRule="auto"/>
        <w:ind w:left="-567"/>
        <w:rPr>
          <w:szCs w:val="20"/>
          <w:rtl/>
        </w:rPr>
      </w:pPr>
    </w:p>
    <w:p w14:paraId="7AD1272A" w14:textId="77777777" w:rsidR="00DC3565" w:rsidRPr="003C3B26" w:rsidRDefault="005C20E0" w:rsidP="00B17FF8">
      <w:pPr>
        <w:spacing w:line="269" w:lineRule="auto"/>
        <w:ind w:left="312"/>
        <w:jc w:val="center"/>
        <w:rPr>
          <w:b/>
          <w:bCs/>
          <w:rtl/>
        </w:rPr>
      </w:pPr>
      <w:r w:rsidRPr="00E51EE4">
        <w:rPr>
          <w:rFonts w:hint="cs"/>
          <w:rtl/>
        </w:rPr>
        <w:lastRenderedPageBreak/>
        <w:t>תרשים 6:</w:t>
      </w:r>
      <w:r w:rsidRPr="003C3B26">
        <w:rPr>
          <w:rFonts w:hint="cs"/>
          <w:b/>
          <w:bCs/>
          <w:rtl/>
        </w:rPr>
        <w:t xml:space="preserve"> העיכוב בגיבוש תוכנית ממשלתית כוללת לצפון ובביצועה</w:t>
      </w:r>
      <w:r w:rsidR="00C204BE">
        <w:rPr>
          <w:b/>
          <w:bCs/>
          <w:noProof/>
          <w:rtl/>
          <w:lang w:val="he-IL"/>
        </w:rPr>
        <w:drawing>
          <wp:inline distT="0" distB="0" distL="0" distR="0" wp14:anchorId="70060989" wp14:editId="32A8BC0A">
            <wp:extent cx="5220018" cy="6209414"/>
            <wp:effectExtent l="0" t="0" r="0" b="1270"/>
            <wp:docPr id="31" name="תמונה 31" descr="נתונים מרכזיים על פני ציר הזמן בנוגע לגיבוש תוכנית כוללת לצפון:&#10;7.10.23 פרוץ המלחמה&#10;7.2.24 הצעת משרד הפנים לתוכנית כוללת לצפון - לא אומצה.&#10;27.5.24 החלטת הממשלה הראשונה בעניין תוכנית כוללת לצפון - יושמה באופן חלקי.&#10;חלפו כ-7.5 חודשים מפרוץ המלחמה עד החלטה ראשונה על  תוכנית לצפון.&#10;21.7.24 מינוי ראש מטה היישום לצפון.  כחודשיים לאחר החלטת הממשלה הראשונה.&#10;31.10.24 החלטת הממשלה השנייה בעניין תוכנית כוללת לצפון - טרם יושמה. כשלושה חודשים לאחר מינוי ראש מטה היישום לצפון.&#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רשים 6.jpg"/>
                    <pic:cNvPicPr/>
                  </pic:nvPicPr>
                  <pic:blipFill rotWithShape="1">
                    <a:blip r:embed="rId15" cstate="print">
                      <a:extLst>
                        <a:ext uri="{28A0092B-C50C-407E-A947-70E740481C1C}">
                          <a14:useLocalDpi xmlns:a14="http://schemas.microsoft.com/office/drawing/2010/main" val="0"/>
                        </a:ext>
                      </a:extLst>
                    </a:blip>
                    <a:srcRect t="2934" b="1883"/>
                    <a:stretch/>
                  </pic:blipFill>
                  <pic:spPr bwMode="auto">
                    <a:xfrm>
                      <a:off x="0" y="0"/>
                      <a:ext cx="5220335" cy="6209791"/>
                    </a:xfrm>
                    <a:prstGeom prst="rect">
                      <a:avLst/>
                    </a:prstGeom>
                    <a:ln>
                      <a:noFill/>
                    </a:ln>
                    <a:extLst>
                      <a:ext uri="{53640926-AAD7-44D8-BBD7-CCE9431645EC}">
                        <a14:shadowObscured xmlns:a14="http://schemas.microsoft.com/office/drawing/2010/main"/>
                      </a:ext>
                    </a:extLst>
                  </pic:spPr>
                </pic:pic>
              </a:graphicData>
            </a:graphic>
          </wp:inline>
        </w:drawing>
      </w:r>
    </w:p>
    <w:p w14:paraId="44D865C0" w14:textId="77777777" w:rsidR="005C20E0" w:rsidRPr="003C3B26" w:rsidRDefault="00022DE2" w:rsidP="00EC58B6">
      <w:pPr>
        <w:spacing w:line="269" w:lineRule="auto"/>
        <w:rPr>
          <w:sz w:val="22"/>
          <w:szCs w:val="22"/>
          <w:rtl/>
        </w:rPr>
      </w:pPr>
      <w:r>
        <w:rPr>
          <w:rFonts w:hint="cs"/>
          <w:sz w:val="22"/>
          <w:szCs w:val="22"/>
          <w:rtl/>
        </w:rPr>
        <w:t>על פי</w:t>
      </w:r>
      <w:r w:rsidR="005C20E0" w:rsidRPr="003C3B26">
        <w:rPr>
          <w:rFonts w:hint="cs"/>
          <w:sz w:val="22"/>
          <w:szCs w:val="22"/>
          <w:rtl/>
        </w:rPr>
        <w:t xml:space="preserve"> </w:t>
      </w:r>
      <w:r w:rsidR="00483B36">
        <w:rPr>
          <w:rFonts w:hint="cs"/>
          <w:sz w:val="22"/>
          <w:szCs w:val="22"/>
          <w:rtl/>
        </w:rPr>
        <w:t xml:space="preserve">נתוני </w:t>
      </w:r>
      <w:r w:rsidR="005C20E0" w:rsidRPr="003C3B26">
        <w:rPr>
          <w:rFonts w:hint="cs"/>
          <w:sz w:val="22"/>
          <w:szCs w:val="22"/>
          <w:rtl/>
        </w:rPr>
        <w:t>משרד רה"ם ומשרד הפנים, בעיבוד משרד מבקר המדינה.</w:t>
      </w:r>
    </w:p>
    <w:p w14:paraId="3CC45B61" w14:textId="77777777" w:rsidR="005C20E0" w:rsidRPr="003C3B26" w:rsidRDefault="005C20E0" w:rsidP="00EC58B6">
      <w:pPr>
        <w:spacing w:line="269" w:lineRule="auto"/>
        <w:ind w:left="-567"/>
        <w:rPr>
          <w:szCs w:val="20"/>
          <w:rtl/>
        </w:rPr>
      </w:pPr>
    </w:p>
    <w:p w14:paraId="53F26FE7" w14:textId="77777777" w:rsidR="00F02EFF" w:rsidRDefault="005C20E0" w:rsidP="00EC58B6">
      <w:pPr>
        <w:spacing w:line="269" w:lineRule="auto"/>
        <w:rPr>
          <w:b/>
          <w:bCs/>
          <w:rtl/>
        </w:rPr>
      </w:pPr>
      <w:r w:rsidRPr="003C3B26">
        <w:rPr>
          <w:rFonts w:hint="cs"/>
          <w:b/>
          <w:bCs/>
          <w:rtl/>
        </w:rPr>
        <w:t xml:space="preserve">בחלוף כשנה ושלושה חודשים </w:t>
      </w:r>
      <w:r w:rsidR="002B3433">
        <w:rPr>
          <w:rFonts w:hint="cs"/>
          <w:b/>
          <w:bCs/>
          <w:rtl/>
        </w:rPr>
        <w:t xml:space="preserve">לאחר </w:t>
      </w:r>
      <w:r w:rsidRPr="003C3B26">
        <w:rPr>
          <w:rFonts w:hint="cs"/>
          <w:b/>
          <w:bCs/>
          <w:rtl/>
        </w:rPr>
        <w:t>פרוץ מלחמת "חרבות ברזל"</w:t>
      </w:r>
      <w:r w:rsidR="002B3433">
        <w:rPr>
          <w:rFonts w:hint="cs"/>
          <w:b/>
          <w:bCs/>
          <w:rtl/>
        </w:rPr>
        <w:t xml:space="preserve">, </w:t>
      </w:r>
      <w:r w:rsidRPr="003C3B26">
        <w:rPr>
          <w:rFonts w:hint="eastAsia"/>
          <w:b/>
          <w:bCs/>
          <w:rtl/>
        </w:rPr>
        <w:t>החלטות</w:t>
      </w:r>
      <w:r w:rsidRPr="003C3B26">
        <w:rPr>
          <w:b/>
          <w:bCs/>
          <w:rtl/>
        </w:rPr>
        <w:t xml:space="preserve"> </w:t>
      </w:r>
      <w:r w:rsidRPr="003C3B26">
        <w:rPr>
          <w:rFonts w:hint="eastAsia"/>
          <w:b/>
          <w:bCs/>
          <w:rtl/>
        </w:rPr>
        <w:t>הממשלה</w:t>
      </w:r>
      <w:r w:rsidRPr="003C3B26">
        <w:rPr>
          <w:b/>
          <w:bCs/>
          <w:rtl/>
        </w:rPr>
        <w:t xml:space="preserve"> </w:t>
      </w:r>
      <w:r w:rsidRPr="003C3B26">
        <w:rPr>
          <w:rFonts w:hint="eastAsia"/>
          <w:b/>
          <w:bCs/>
          <w:rtl/>
        </w:rPr>
        <w:t>בנוגע</w:t>
      </w:r>
      <w:r w:rsidRPr="003C3B26">
        <w:rPr>
          <w:b/>
          <w:bCs/>
          <w:rtl/>
        </w:rPr>
        <w:t xml:space="preserve"> </w:t>
      </w:r>
      <w:r w:rsidRPr="003C3B26">
        <w:rPr>
          <w:rFonts w:hint="eastAsia"/>
          <w:b/>
          <w:bCs/>
          <w:rtl/>
        </w:rPr>
        <w:t>לאזור</w:t>
      </w:r>
      <w:r w:rsidRPr="003C3B26">
        <w:rPr>
          <w:b/>
          <w:bCs/>
          <w:rtl/>
        </w:rPr>
        <w:t xml:space="preserve"> </w:t>
      </w:r>
      <w:r w:rsidRPr="003C3B26">
        <w:rPr>
          <w:rFonts w:hint="eastAsia"/>
          <w:b/>
          <w:bCs/>
          <w:rtl/>
        </w:rPr>
        <w:t>הצפון</w:t>
      </w:r>
      <w:r w:rsidRPr="003C3B26">
        <w:rPr>
          <w:b/>
          <w:bCs/>
          <w:rtl/>
        </w:rPr>
        <w:t xml:space="preserve"> </w:t>
      </w:r>
      <w:r w:rsidRPr="003C3B26">
        <w:rPr>
          <w:rFonts w:hint="eastAsia"/>
          <w:b/>
          <w:bCs/>
          <w:rtl/>
        </w:rPr>
        <w:t>אינן</w:t>
      </w:r>
      <w:r w:rsidRPr="003C3B26">
        <w:rPr>
          <w:b/>
          <w:bCs/>
          <w:rtl/>
        </w:rPr>
        <w:t xml:space="preserve"> </w:t>
      </w:r>
      <w:r w:rsidRPr="003C3B26">
        <w:rPr>
          <w:rFonts w:hint="eastAsia"/>
          <w:b/>
          <w:bCs/>
          <w:rtl/>
        </w:rPr>
        <w:t>מיושמו</w:t>
      </w:r>
      <w:r w:rsidRPr="003C3B26">
        <w:rPr>
          <w:rFonts w:hint="cs"/>
          <w:b/>
          <w:bCs/>
          <w:rtl/>
        </w:rPr>
        <w:t>ת</w:t>
      </w:r>
      <w:r w:rsidRPr="003C3B26">
        <w:rPr>
          <w:b/>
          <w:bCs/>
          <w:rtl/>
        </w:rPr>
        <w:t>:</w:t>
      </w:r>
      <w:r w:rsidRPr="003C3B26">
        <w:rPr>
          <w:rFonts w:hint="cs"/>
          <w:b/>
          <w:bCs/>
          <w:rtl/>
        </w:rPr>
        <w:t xml:space="preserve"> נמצא כי החלטת הממשלה הראשונה בדבר תכנית כוללת לצפון </w:t>
      </w:r>
      <w:r w:rsidRPr="003C3B26">
        <w:rPr>
          <w:rFonts w:hint="eastAsia"/>
          <w:b/>
          <w:bCs/>
          <w:rtl/>
        </w:rPr>
        <w:t>מסוף</w:t>
      </w:r>
      <w:r w:rsidRPr="003C3B26">
        <w:rPr>
          <w:b/>
          <w:bCs/>
          <w:rtl/>
        </w:rPr>
        <w:t xml:space="preserve"> מאי 2024 </w:t>
      </w:r>
      <w:r w:rsidRPr="003C3B26">
        <w:rPr>
          <w:rFonts w:hint="cs"/>
          <w:b/>
          <w:bCs/>
          <w:rtl/>
        </w:rPr>
        <w:t xml:space="preserve">- בוצעה באופן חלקי; </w:t>
      </w:r>
      <w:r w:rsidR="00766BF0">
        <w:rPr>
          <w:rFonts w:hint="cs"/>
          <w:b/>
          <w:bCs/>
          <w:rtl/>
        </w:rPr>
        <w:t>כמו כן</w:t>
      </w:r>
      <w:r w:rsidRPr="003C3B26">
        <w:rPr>
          <w:rFonts w:hint="cs"/>
          <w:b/>
          <w:bCs/>
          <w:rtl/>
        </w:rPr>
        <w:t xml:space="preserve"> החלטת הממשלה השנייה </w:t>
      </w:r>
      <w:r w:rsidR="00CB4EDF">
        <w:rPr>
          <w:rFonts w:hint="cs"/>
          <w:b/>
          <w:bCs/>
          <w:rtl/>
        </w:rPr>
        <w:t>מאוקטובר</w:t>
      </w:r>
      <w:r w:rsidR="00CB4EDF" w:rsidRPr="003C3B26">
        <w:rPr>
          <w:rFonts w:hint="cs"/>
          <w:b/>
          <w:bCs/>
          <w:rtl/>
        </w:rPr>
        <w:t xml:space="preserve"> </w:t>
      </w:r>
      <w:r w:rsidRPr="003C3B26">
        <w:rPr>
          <w:rFonts w:hint="cs"/>
          <w:b/>
          <w:bCs/>
          <w:rtl/>
        </w:rPr>
        <w:t>2024 בדבר ת</w:t>
      </w:r>
      <w:r w:rsidR="00766BF0">
        <w:rPr>
          <w:rFonts w:hint="cs"/>
          <w:b/>
          <w:bCs/>
          <w:rtl/>
        </w:rPr>
        <w:t>ו</w:t>
      </w:r>
      <w:r w:rsidRPr="003C3B26">
        <w:rPr>
          <w:rFonts w:hint="cs"/>
          <w:b/>
          <w:bCs/>
          <w:rtl/>
        </w:rPr>
        <w:t>כנית כוללת לצפון לא בוצעה</w:t>
      </w:r>
      <w:r w:rsidR="008152FE">
        <w:rPr>
          <w:rFonts w:hint="cs"/>
          <w:b/>
          <w:bCs/>
          <w:rtl/>
        </w:rPr>
        <w:t>.</w:t>
      </w:r>
      <w:r w:rsidRPr="003C3B26">
        <w:rPr>
          <w:rFonts w:hint="cs"/>
          <w:b/>
          <w:bCs/>
          <w:rtl/>
        </w:rPr>
        <w:t xml:space="preserve"> בכלל זאת</w:t>
      </w:r>
      <w:r w:rsidR="008152FE">
        <w:rPr>
          <w:rFonts w:hint="cs"/>
          <w:b/>
          <w:bCs/>
          <w:rtl/>
        </w:rPr>
        <w:t>:</w:t>
      </w:r>
      <w:r w:rsidRPr="003C3B26">
        <w:rPr>
          <w:rFonts w:hint="cs"/>
          <w:b/>
          <w:bCs/>
          <w:rtl/>
        </w:rPr>
        <w:t xml:space="preserve"> מנכ"ל משרד רה"ם לא גיבש מתווה רב-שנתי לשיקום ו</w:t>
      </w:r>
      <w:r w:rsidR="00766BF0">
        <w:rPr>
          <w:rFonts w:hint="cs"/>
          <w:b/>
          <w:bCs/>
          <w:rtl/>
        </w:rPr>
        <w:t>ל</w:t>
      </w:r>
      <w:r w:rsidRPr="003C3B26">
        <w:rPr>
          <w:rFonts w:hint="cs"/>
          <w:b/>
          <w:bCs/>
          <w:rtl/>
        </w:rPr>
        <w:t xml:space="preserve">פיתוח </w:t>
      </w:r>
      <w:r w:rsidR="00766BF0">
        <w:rPr>
          <w:rFonts w:hint="cs"/>
          <w:b/>
          <w:bCs/>
          <w:rtl/>
        </w:rPr>
        <w:t xml:space="preserve">של </w:t>
      </w:r>
      <w:r w:rsidRPr="003C3B26">
        <w:rPr>
          <w:rFonts w:hint="cs"/>
          <w:b/>
          <w:bCs/>
          <w:rtl/>
        </w:rPr>
        <w:t>הצפון עד אמצע יולי 2024, כנדרש, ושר האוצר לא הקצה תקציבים ליישום המתווה עד סוף אוגוסט, כנדרש</w:t>
      </w:r>
      <w:r w:rsidR="00766BF0">
        <w:rPr>
          <w:rFonts w:hint="cs"/>
          <w:b/>
          <w:bCs/>
          <w:rtl/>
        </w:rPr>
        <w:t>. נוסף על כך</w:t>
      </w:r>
      <w:r w:rsidRPr="003C3B26">
        <w:rPr>
          <w:b/>
          <w:bCs/>
          <w:rtl/>
        </w:rPr>
        <w:t>,</w:t>
      </w:r>
      <w:r w:rsidRPr="003C3B26">
        <w:rPr>
          <w:rFonts w:hint="cs"/>
          <w:b/>
          <w:bCs/>
          <w:rtl/>
        </w:rPr>
        <w:t xml:space="preserve"> </w:t>
      </w:r>
      <w:r w:rsidR="00766BF0">
        <w:rPr>
          <w:rFonts w:hint="cs"/>
          <w:b/>
          <w:bCs/>
          <w:rtl/>
        </w:rPr>
        <w:t>ב</w:t>
      </w:r>
      <w:r w:rsidRPr="003C3B26">
        <w:rPr>
          <w:rFonts w:hint="cs"/>
          <w:b/>
          <w:bCs/>
          <w:rtl/>
        </w:rPr>
        <w:t xml:space="preserve">החלטת הממשלה מסוף אוקטובר 2024 </w:t>
      </w:r>
      <w:r w:rsidR="00766BF0">
        <w:rPr>
          <w:rFonts w:hint="cs"/>
          <w:b/>
          <w:bCs/>
          <w:rtl/>
        </w:rPr>
        <w:t>נדחה</w:t>
      </w:r>
      <w:r w:rsidRPr="003C3B26">
        <w:rPr>
          <w:rFonts w:hint="cs"/>
          <w:b/>
          <w:bCs/>
          <w:rtl/>
        </w:rPr>
        <w:t xml:space="preserve"> המועד לגיבוש תוכנית רב-שנתית מפורטת ו</w:t>
      </w:r>
      <w:r w:rsidR="00766BF0">
        <w:rPr>
          <w:rFonts w:hint="cs"/>
          <w:b/>
          <w:bCs/>
          <w:rtl/>
        </w:rPr>
        <w:t>כן</w:t>
      </w:r>
      <w:r w:rsidRPr="003C3B26">
        <w:rPr>
          <w:rFonts w:hint="cs"/>
          <w:b/>
          <w:bCs/>
          <w:rtl/>
        </w:rPr>
        <w:t xml:space="preserve"> המועד לתקצוב התוכנית עד סוף שנת 2024, ו</w:t>
      </w:r>
      <w:r w:rsidR="00766BF0">
        <w:rPr>
          <w:rFonts w:hint="cs"/>
          <w:b/>
          <w:bCs/>
          <w:rtl/>
        </w:rPr>
        <w:t>נקבע</w:t>
      </w:r>
      <w:r w:rsidRPr="003C3B26">
        <w:rPr>
          <w:rFonts w:hint="cs"/>
          <w:b/>
          <w:bCs/>
          <w:rtl/>
        </w:rPr>
        <w:t xml:space="preserve"> כי האחריות לביצוע הפעולות תהיה בידי מטה היישום ובהסכמת מנכ"ל משרד האוצר. </w:t>
      </w:r>
      <w:r w:rsidRPr="003C3B26">
        <w:rPr>
          <w:rFonts w:hint="eastAsia"/>
          <w:b/>
          <w:bCs/>
          <w:rtl/>
        </w:rPr>
        <w:t>ואולם</w:t>
      </w:r>
      <w:r w:rsidRPr="003C3B26">
        <w:rPr>
          <w:rFonts w:hint="cs"/>
          <w:b/>
          <w:bCs/>
          <w:rtl/>
        </w:rPr>
        <w:t xml:space="preserve"> נמצא כי גם החלטה זו לא בוצעה, ובחלוף המועד הנדחה לביצוע ההחלטה</w:t>
      </w:r>
      <w:r w:rsidR="00766BF0">
        <w:rPr>
          <w:rFonts w:hint="cs"/>
          <w:b/>
          <w:bCs/>
          <w:rtl/>
        </w:rPr>
        <w:t xml:space="preserve"> עדיין</w:t>
      </w:r>
      <w:r w:rsidRPr="003C3B26">
        <w:rPr>
          <w:rFonts w:hint="cs"/>
          <w:b/>
          <w:bCs/>
          <w:rtl/>
        </w:rPr>
        <w:t xml:space="preserve"> לא הציג מטה היישום במשרד </w:t>
      </w:r>
      <w:proofErr w:type="spellStart"/>
      <w:r w:rsidRPr="003C3B26">
        <w:rPr>
          <w:rFonts w:hint="cs"/>
          <w:b/>
          <w:bCs/>
          <w:rtl/>
        </w:rPr>
        <w:t>רה"ם</w:t>
      </w:r>
      <w:proofErr w:type="spellEnd"/>
      <w:r w:rsidRPr="003C3B26">
        <w:rPr>
          <w:rFonts w:hint="cs"/>
          <w:b/>
          <w:bCs/>
          <w:rtl/>
        </w:rPr>
        <w:t xml:space="preserve"> לממשלה תוכנית רב-שנתית מפורטת ותקציב לביצוע</w:t>
      </w:r>
      <w:r w:rsidR="006B03DB">
        <w:rPr>
          <w:rFonts w:hint="cs"/>
          <w:b/>
          <w:bCs/>
          <w:rtl/>
        </w:rPr>
        <w:t xml:space="preserve"> מרכיבי</w:t>
      </w:r>
      <w:r w:rsidRPr="003C3B26">
        <w:rPr>
          <w:rFonts w:hint="cs"/>
          <w:b/>
          <w:bCs/>
          <w:rtl/>
        </w:rPr>
        <w:t>ה.</w:t>
      </w:r>
    </w:p>
    <w:p w14:paraId="16BBDEB1" w14:textId="77777777" w:rsidR="00F02EFF" w:rsidRPr="00F02EFF" w:rsidRDefault="00F02EFF" w:rsidP="00EC58B6">
      <w:pPr>
        <w:spacing w:line="269" w:lineRule="auto"/>
        <w:ind w:left="-567"/>
        <w:rPr>
          <w:szCs w:val="20"/>
          <w:rtl/>
        </w:rPr>
      </w:pPr>
      <w:r w:rsidRPr="003C3B26">
        <w:rPr>
          <w:szCs w:val="20"/>
          <w:rtl/>
        </w:rPr>
        <w:t xml:space="preserve"> </w:t>
      </w:r>
    </w:p>
    <w:p w14:paraId="405AE3BF" w14:textId="77777777" w:rsidR="00201AA7" w:rsidRDefault="003A2CA2" w:rsidP="00EC58B6">
      <w:pPr>
        <w:spacing w:line="269" w:lineRule="auto"/>
        <w:rPr>
          <w:b/>
          <w:bCs/>
          <w:rtl/>
        </w:rPr>
      </w:pPr>
      <w:r>
        <w:rPr>
          <w:rFonts w:hint="cs"/>
          <w:b/>
          <w:bCs/>
          <w:rtl/>
        </w:rPr>
        <w:lastRenderedPageBreak/>
        <w:t>במצב המתמשך</w:t>
      </w:r>
      <w:r w:rsidR="005C20E0" w:rsidRPr="00F02EFF">
        <w:rPr>
          <w:b/>
          <w:bCs/>
          <w:rtl/>
        </w:rPr>
        <w:t xml:space="preserve"> </w:t>
      </w:r>
      <w:r w:rsidR="005C20E0" w:rsidRPr="00F02EFF">
        <w:rPr>
          <w:rFonts w:hint="eastAsia"/>
          <w:b/>
          <w:bCs/>
          <w:rtl/>
        </w:rPr>
        <w:t>של</w:t>
      </w:r>
      <w:r w:rsidR="005C20E0" w:rsidRPr="00F02EFF">
        <w:rPr>
          <w:b/>
          <w:bCs/>
          <w:rtl/>
        </w:rPr>
        <w:t xml:space="preserve"> </w:t>
      </w:r>
      <w:r w:rsidR="005C20E0" w:rsidRPr="00F02EFF">
        <w:rPr>
          <w:rFonts w:hint="eastAsia"/>
          <w:b/>
          <w:bCs/>
          <w:rtl/>
        </w:rPr>
        <w:t>אי</w:t>
      </w:r>
      <w:r w:rsidR="005C20E0" w:rsidRPr="00F02EFF">
        <w:rPr>
          <w:rFonts w:hint="cs"/>
          <w:b/>
          <w:bCs/>
          <w:rtl/>
        </w:rPr>
        <w:t>-</w:t>
      </w:r>
      <w:r w:rsidR="005C20E0" w:rsidRPr="00F02EFF">
        <w:rPr>
          <w:rFonts w:hint="eastAsia"/>
          <w:b/>
          <w:bCs/>
          <w:rtl/>
        </w:rPr>
        <w:t>יישום</w:t>
      </w:r>
      <w:r w:rsidR="005C20E0" w:rsidRPr="00F02EFF">
        <w:rPr>
          <w:b/>
          <w:bCs/>
          <w:rtl/>
        </w:rPr>
        <w:t xml:space="preserve"> </w:t>
      </w:r>
      <w:r w:rsidR="005C20E0" w:rsidRPr="00F02EFF">
        <w:rPr>
          <w:rFonts w:hint="eastAsia"/>
          <w:b/>
          <w:bCs/>
          <w:rtl/>
        </w:rPr>
        <w:t>החלטות</w:t>
      </w:r>
      <w:r w:rsidR="005C20E0" w:rsidRPr="00F02EFF">
        <w:rPr>
          <w:b/>
          <w:bCs/>
          <w:rtl/>
        </w:rPr>
        <w:t xml:space="preserve"> </w:t>
      </w:r>
      <w:r w:rsidR="005C20E0" w:rsidRPr="00F02EFF">
        <w:rPr>
          <w:rFonts w:hint="eastAsia"/>
          <w:b/>
          <w:bCs/>
          <w:rtl/>
        </w:rPr>
        <w:t>ממשלה</w:t>
      </w:r>
      <w:r w:rsidR="005C20E0" w:rsidRPr="00F02EFF">
        <w:rPr>
          <w:b/>
          <w:bCs/>
          <w:rtl/>
        </w:rPr>
        <w:t xml:space="preserve"> </w:t>
      </w:r>
      <w:r w:rsidR="005C20E0" w:rsidRPr="00F02EFF">
        <w:rPr>
          <w:rFonts w:hint="eastAsia"/>
          <w:b/>
          <w:bCs/>
          <w:rtl/>
        </w:rPr>
        <w:t>ו</w:t>
      </w:r>
      <w:r w:rsidR="005C20E0" w:rsidRPr="00F02EFF">
        <w:rPr>
          <w:rFonts w:hint="cs"/>
          <w:b/>
          <w:bCs/>
          <w:rtl/>
        </w:rPr>
        <w:t>בהיעדר תוכנית רב-שנתית מפורטת ומתוקצבת לשיקום ו</w:t>
      </w:r>
      <w:r>
        <w:rPr>
          <w:rFonts w:hint="cs"/>
          <w:b/>
          <w:bCs/>
          <w:rtl/>
        </w:rPr>
        <w:t>ל</w:t>
      </w:r>
      <w:r w:rsidR="005C20E0" w:rsidRPr="00F02EFF">
        <w:rPr>
          <w:rFonts w:hint="cs"/>
          <w:b/>
          <w:bCs/>
          <w:rtl/>
        </w:rPr>
        <w:t>פיתוח</w:t>
      </w:r>
      <w:r>
        <w:rPr>
          <w:rFonts w:hint="cs"/>
          <w:b/>
          <w:bCs/>
          <w:rtl/>
        </w:rPr>
        <w:t xml:space="preserve"> של</w:t>
      </w:r>
      <w:r w:rsidR="005C20E0" w:rsidRPr="00F02EFF">
        <w:rPr>
          <w:rFonts w:hint="cs"/>
          <w:b/>
          <w:bCs/>
          <w:rtl/>
        </w:rPr>
        <w:t xml:space="preserve"> הצפון, נותרו יישובי קו העימות בצפון בחוסר ודאות </w:t>
      </w:r>
      <w:r>
        <w:rPr>
          <w:rFonts w:hint="cs"/>
          <w:b/>
          <w:bCs/>
          <w:rtl/>
        </w:rPr>
        <w:t>בנוגע</w:t>
      </w:r>
      <w:r w:rsidR="005C20E0" w:rsidRPr="00F02EFF">
        <w:rPr>
          <w:rFonts w:hint="cs"/>
          <w:b/>
          <w:bCs/>
          <w:rtl/>
        </w:rPr>
        <w:t xml:space="preserve"> להיערכות לקראת חזרת התושבים לבתיהם. מסיורי מבקר המדינה עלה בעניין זה כי </w:t>
      </w:r>
      <w:r w:rsidR="00932308">
        <w:rPr>
          <w:rFonts w:hint="cs"/>
          <w:b/>
          <w:bCs/>
          <w:rtl/>
        </w:rPr>
        <w:t xml:space="preserve">עד סוף שנת 2024 </w:t>
      </w:r>
      <w:r w:rsidR="005C20E0" w:rsidRPr="00F02EFF">
        <w:rPr>
          <w:b/>
          <w:bCs/>
          <w:rtl/>
        </w:rPr>
        <w:t>לא הוסדר מענה לפיצוי על נזקים</w:t>
      </w:r>
      <w:r w:rsidR="005C20E0" w:rsidRPr="00F02EFF">
        <w:rPr>
          <w:rFonts w:hint="cs"/>
          <w:b/>
          <w:bCs/>
          <w:rtl/>
        </w:rPr>
        <w:t xml:space="preserve"> למבנים</w:t>
      </w:r>
      <w:r w:rsidR="005C20E0" w:rsidRPr="00F02EFF">
        <w:rPr>
          <w:b/>
          <w:bCs/>
          <w:rtl/>
        </w:rPr>
        <w:t xml:space="preserve"> </w:t>
      </w:r>
      <w:r w:rsidR="005C20E0" w:rsidRPr="00F02EFF">
        <w:rPr>
          <w:rFonts w:hint="cs"/>
          <w:b/>
          <w:bCs/>
          <w:rtl/>
        </w:rPr>
        <w:t>שאינם נובעים מירי</w:t>
      </w:r>
      <w:r w:rsidR="005C20E0" w:rsidRPr="00F02EFF">
        <w:rPr>
          <w:b/>
          <w:bCs/>
          <w:rtl/>
        </w:rPr>
        <w:t xml:space="preserve"> </w:t>
      </w:r>
      <w:r w:rsidR="005C20E0" w:rsidRPr="00F02EFF">
        <w:rPr>
          <w:rFonts w:hint="cs"/>
          <w:b/>
          <w:bCs/>
          <w:rtl/>
        </w:rPr>
        <w:t>(כגון נזקי מזיקים</w:t>
      </w:r>
      <w:r>
        <w:rPr>
          <w:rFonts w:hint="cs"/>
          <w:b/>
          <w:bCs/>
          <w:rtl/>
        </w:rPr>
        <w:t>, הצפות</w:t>
      </w:r>
      <w:r w:rsidR="005C20E0" w:rsidRPr="00F02EFF">
        <w:rPr>
          <w:rFonts w:hint="cs"/>
          <w:b/>
          <w:bCs/>
          <w:rtl/>
        </w:rPr>
        <w:t>)</w:t>
      </w:r>
      <w:r w:rsidR="005C20E0" w:rsidRPr="00F02EFF">
        <w:rPr>
          <w:b/>
          <w:bCs/>
          <w:rtl/>
        </w:rPr>
        <w:t>, ו</w:t>
      </w:r>
      <w:r w:rsidR="005C20E0" w:rsidRPr="00F02EFF">
        <w:rPr>
          <w:rFonts w:hint="cs"/>
          <w:b/>
          <w:bCs/>
          <w:rtl/>
        </w:rPr>
        <w:t xml:space="preserve">כי </w:t>
      </w:r>
      <w:r w:rsidR="005C20E0" w:rsidRPr="00F02EFF">
        <w:rPr>
          <w:b/>
          <w:bCs/>
          <w:rtl/>
        </w:rPr>
        <w:t>חלק מפעולות השיקום הראשוניות של היישובים נעשות בידי מתנדבים ובהתבסס על תרומות</w:t>
      </w:r>
      <w:r w:rsidR="005C20E0" w:rsidRPr="00F02EFF">
        <w:rPr>
          <w:rFonts w:hint="cs"/>
          <w:b/>
          <w:bCs/>
          <w:rtl/>
        </w:rPr>
        <w:t xml:space="preserve">. כמו כן, לא ניתן מענה </w:t>
      </w:r>
      <w:r>
        <w:rPr>
          <w:rFonts w:hint="cs"/>
          <w:b/>
          <w:bCs/>
          <w:rtl/>
        </w:rPr>
        <w:t>ל</w:t>
      </w:r>
      <w:r w:rsidR="005C20E0" w:rsidRPr="00F02EFF">
        <w:rPr>
          <w:rFonts w:hint="cs"/>
          <w:b/>
          <w:bCs/>
          <w:rtl/>
        </w:rPr>
        <w:t xml:space="preserve">צורך במניעת עזיבתם של תושבים, ובייחוד צעירים ובעלי השכלה אקדמית, כרכיב מהותי במשימה הלאומית של </w:t>
      </w:r>
      <w:r>
        <w:rPr>
          <w:rFonts w:hint="cs"/>
          <w:b/>
          <w:bCs/>
          <w:rtl/>
        </w:rPr>
        <w:t>ה</w:t>
      </w:r>
      <w:r w:rsidR="005C20E0" w:rsidRPr="00F02EFF">
        <w:rPr>
          <w:rFonts w:hint="cs"/>
          <w:b/>
          <w:bCs/>
          <w:rtl/>
        </w:rPr>
        <w:t>שיקום ו</w:t>
      </w:r>
      <w:r>
        <w:rPr>
          <w:rFonts w:hint="cs"/>
          <w:b/>
          <w:bCs/>
          <w:rtl/>
        </w:rPr>
        <w:t>ה</w:t>
      </w:r>
      <w:r w:rsidR="005C20E0" w:rsidRPr="00F02EFF">
        <w:rPr>
          <w:rFonts w:hint="cs"/>
          <w:b/>
          <w:bCs/>
          <w:rtl/>
        </w:rPr>
        <w:t xml:space="preserve">חיזוק </w:t>
      </w:r>
      <w:r>
        <w:rPr>
          <w:rFonts w:hint="cs"/>
          <w:b/>
          <w:bCs/>
          <w:rtl/>
        </w:rPr>
        <w:t xml:space="preserve">של </w:t>
      </w:r>
      <w:r w:rsidR="005C20E0" w:rsidRPr="00F02EFF">
        <w:rPr>
          <w:rFonts w:hint="cs"/>
          <w:b/>
          <w:bCs/>
          <w:rtl/>
        </w:rPr>
        <w:t>אזור הצפון.</w:t>
      </w:r>
      <w:r w:rsidR="005C20E0" w:rsidRPr="003C3B26">
        <w:rPr>
          <w:rFonts w:hint="cs"/>
          <w:b/>
          <w:bCs/>
          <w:rtl/>
        </w:rPr>
        <w:t xml:space="preserve"> </w:t>
      </w:r>
    </w:p>
    <w:p w14:paraId="79E0001B" w14:textId="77777777" w:rsidR="005C20E0" w:rsidRPr="003C3B26" w:rsidRDefault="005C20E0" w:rsidP="00EC58B6">
      <w:pPr>
        <w:spacing w:line="269" w:lineRule="auto"/>
        <w:ind w:left="-567"/>
        <w:rPr>
          <w:szCs w:val="20"/>
          <w:rtl/>
        </w:rPr>
      </w:pPr>
    </w:p>
    <w:p w14:paraId="21711754" w14:textId="77777777" w:rsidR="005C20E0" w:rsidRPr="003C3B26" w:rsidRDefault="005C20E0" w:rsidP="00EC58B6">
      <w:pPr>
        <w:spacing w:line="269" w:lineRule="auto"/>
        <w:rPr>
          <w:b/>
          <w:bCs/>
          <w:rtl/>
        </w:rPr>
      </w:pPr>
      <w:r w:rsidRPr="003C3B26">
        <w:rPr>
          <w:rFonts w:hint="cs"/>
          <w:b/>
          <w:bCs/>
          <w:rtl/>
        </w:rPr>
        <w:t xml:space="preserve">על השר במשרד האוצר המופקד </w:t>
      </w:r>
      <w:r w:rsidRPr="003C3B26">
        <w:rPr>
          <w:b/>
          <w:bCs/>
          <w:rtl/>
        </w:rPr>
        <w:t>בין השאר על שיקום יישובי הצפון במאמץ משולב עם כלל משרדי הממשלה,</w:t>
      </w:r>
      <w:r w:rsidRPr="003C3B26">
        <w:rPr>
          <w:rFonts w:hint="cs"/>
          <w:b/>
          <w:bCs/>
          <w:rtl/>
        </w:rPr>
        <w:t xml:space="preserve"> לפעול באופן </w:t>
      </w:r>
      <w:proofErr w:type="spellStart"/>
      <w:r w:rsidRPr="003C3B26">
        <w:rPr>
          <w:rFonts w:hint="cs"/>
          <w:b/>
          <w:bCs/>
          <w:rtl/>
        </w:rPr>
        <w:t>מי</w:t>
      </w:r>
      <w:r w:rsidR="00BC5315">
        <w:rPr>
          <w:rFonts w:hint="cs"/>
          <w:b/>
          <w:bCs/>
          <w:rtl/>
        </w:rPr>
        <w:t>י</w:t>
      </w:r>
      <w:r w:rsidRPr="003C3B26">
        <w:rPr>
          <w:rFonts w:hint="cs"/>
          <w:b/>
          <w:bCs/>
          <w:rtl/>
        </w:rPr>
        <w:t>די</w:t>
      </w:r>
      <w:proofErr w:type="spellEnd"/>
      <w:r w:rsidRPr="003C3B26">
        <w:rPr>
          <w:rFonts w:hint="cs"/>
          <w:b/>
          <w:bCs/>
          <w:rtl/>
        </w:rPr>
        <w:t xml:space="preserve"> לגיבוש ותקצוב תוכנית רב-שנתית לחיזוק הצפון והצגתה לממשלה, כנדרש על פי החלטת הממשלה מאוקטובר 2024. כמו כן, על השר לפעול למתן מענה </w:t>
      </w:r>
      <w:proofErr w:type="spellStart"/>
      <w:r w:rsidRPr="003C3B26">
        <w:rPr>
          <w:rFonts w:hint="cs"/>
          <w:b/>
          <w:bCs/>
          <w:rtl/>
        </w:rPr>
        <w:t>מי</w:t>
      </w:r>
      <w:r w:rsidR="00BC5315">
        <w:rPr>
          <w:rFonts w:hint="cs"/>
          <w:b/>
          <w:bCs/>
          <w:rtl/>
        </w:rPr>
        <w:t>י</w:t>
      </w:r>
      <w:r w:rsidRPr="003C3B26">
        <w:rPr>
          <w:rFonts w:hint="cs"/>
          <w:b/>
          <w:bCs/>
          <w:rtl/>
        </w:rPr>
        <w:t>די</w:t>
      </w:r>
      <w:proofErr w:type="spellEnd"/>
      <w:r w:rsidRPr="003C3B26">
        <w:rPr>
          <w:rFonts w:hint="cs"/>
          <w:b/>
          <w:bCs/>
          <w:rtl/>
        </w:rPr>
        <w:t xml:space="preserve"> ליישובי הצפון בכל הנוגע להיערכותם לחזרת התושבים המפונים לבתיהם.</w:t>
      </w:r>
    </w:p>
    <w:p w14:paraId="0A98AD63" w14:textId="77777777" w:rsidR="005C20E0" w:rsidRPr="003C3B26" w:rsidRDefault="005C20E0" w:rsidP="00EC58B6">
      <w:pPr>
        <w:spacing w:line="269" w:lineRule="auto"/>
        <w:rPr>
          <w:b/>
          <w:bCs/>
          <w:rtl/>
        </w:rPr>
      </w:pPr>
    </w:p>
    <w:p w14:paraId="1E406777" w14:textId="77777777" w:rsidR="005C20E0" w:rsidRPr="003C3B26" w:rsidRDefault="005C20E0" w:rsidP="00EC58B6">
      <w:pPr>
        <w:pStyle w:val="3"/>
        <w:spacing w:before="0" w:line="269" w:lineRule="auto"/>
        <w:rPr>
          <w:rtl/>
        </w:rPr>
      </w:pPr>
      <w:r w:rsidRPr="003C3B26">
        <w:rPr>
          <w:rFonts w:hint="cs"/>
          <w:rtl/>
        </w:rPr>
        <w:t>סיכום</w:t>
      </w:r>
    </w:p>
    <w:p w14:paraId="27CDF20F" w14:textId="77777777" w:rsidR="005C20E0" w:rsidRPr="003C3B26" w:rsidRDefault="005C20E0" w:rsidP="00EC58B6">
      <w:pPr>
        <w:spacing w:line="269" w:lineRule="auto"/>
        <w:ind w:left="-567"/>
        <w:rPr>
          <w:szCs w:val="20"/>
          <w:rtl/>
        </w:rPr>
      </w:pPr>
    </w:p>
    <w:p w14:paraId="22CBFB46" w14:textId="77777777" w:rsidR="005C20E0" w:rsidRPr="003C3B26" w:rsidRDefault="00E2085B" w:rsidP="00EC58B6">
      <w:pPr>
        <w:spacing w:line="269" w:lineRule="auto"/>
        <w:rPr>
          <w:b/>
          <w:bCs/>
          <w:rtl/>
        </w:rPr>
      </w:pPr>
      <w:bookmarkStart w:id="26" w:name="_Hlk186632971"/>
      <w:r>
        <w:rPr>
          <w:rFonts w:hint="cs"/>
          <w:b/>
          <w:bCs/>
          <w:rtl/>
        </w:rPr>
        <w:t>לנוכח</w:t>
      </w:r>
      <w:r w:rsidR="005C20E0" w:rsidRPr="003C3B26">
        <w:rPr>
          <w:b/>
          <w:bCs/>
          <w:rtl/>
        </w:rPr>
        <w:t xml:space="preserve"> </w:t>
      </w:r>
      <w:r w:rsidR="005C20E0" w:rsidRPr="003C3B26">
        <w:rPr>
          <w:rFonts w:hint="eastAsia"/>
          <w:b/>
          <w:bCs/>
          <w:rtl/>
        </w:rPr>
        <w:t>ה</w:t>
      </w:r>
      <w:r w:rsidR="005C20E0" w:rsidRPr="003C3B26">
        <w:rPr>
          <w:b/>
          <w:bCs/>
          <w:rtl/>
        </w:rPr>
        <w:t xml:space="preserve">משבר </w:t>
      </w:r>
      <w:r w:rsidR="005C20E0" w:rsidRPr="003C3B26">
        <w:rPr>
          <w:rFonts w:hint="cs"/>
          <w:b/>
          <w:bCs/>
          <w:rtl/>
        </w:rPr>
        <w:t>ה</w:t>
      </w:r>
      <w:r w:rsidR="005C20E0" w:rsidRPr="003C3B26">
        <w:rPr>
          <w:b/>
          <w:bCs/>
          <w:rtl/>
        </w:rPr>
        <w:t>עמוק של התושבים ביישובי קו העימות בצפון</w:t>
      </w:r>
      <w:r w:rsidR="00BC5315">
        <w:rPr>
          <w:rFonts w:hint="cs"/>
          <w:b/>
          <w:bCs/>
          <w:rtl/>
        </w:rPr>
        <w:t>, בהיבט</w:t>
      </w:r>
      <w:r w:rsidR="005C20E0" w:rsidRPr="003C3B26">
        <w:rPr>
          <w:b/>
          <w:bCs/>
          <w:rtl/>
        </w:rPr>
        <w:t xml:space="preserve"> </w:t>
      </w:r>
      <w:r w:rsidR="00BC5315">
        <w:rPr>
          <w:rFonts w:hint="cs"/>
          <w:b/>
          <w:bCs/>
          <w:rtl/>
        </w:rPr>
        <w:t>ה</w:t>
      </w:r>
      <w:r w:rsidR="005C20E0" w:rsidRPr="003C3B26">
        <w:rPr>
          <w:b/>
          <w:bCs/>
          <w:rtl/>
        </w:rPr>
        <w:t xml:space="preserve">אישי, </w:t>
      </w:r>
      <w:r w:rsidR="00BC5315">
        <w:rPr>
          <w:rFonts w:hint="cs"/>
          <w:b/>
          <w:bCs/>
          <w:rtl/>
        </w:rPr>
        <w:t>ה</w:t>
      </w:r>
      <w:r w:rsidR="005C20E0" w:rsidRPr="003C3B26">
        <w:rPr>
          <w:b/>
          <w:bCs/>
          <w:rtl/>
        </w:rPr>
        <w:t>חברתי ו</w:t>
      </w:r>
      <w:r w:rsidR="00BC5315">
        <w:rPr>
          <w:rFonts w:hint="cs"/>
          <w:b/>
          <w:bCs/>
          <w:rtl/>
        </w:rPr>
        <w:t>ה</w:t>
      </w:r>
      <w:r w:rsidR="005C20E0" w:rsidRPr="003C3B26">
        <w:rPr>
          <w:b/>
          <w:bCs/>
          <w:rtl/>
        </w:rPr>
        <w:t xml:space="preserve">כלכלי, אשר התהווה לאורך חודשי מצב החירום הביטחוני המתמשך מאז אוקטובר 2023, </w:t>
      </w:r>
      <w:r>
        <w:rPr>
          <w:rFonts w:hint="cs"/>
          <w:b/>
          <w:bCs/>
          <w:rtl/>
        </w:rPr>
        <w:t>ולנוכח</w:t>
      </w:r>
      <w:r w:rsidR="005C20E0" w:rsidRPr="003C3B26">
        <w:rPr>
          <w:b/>
          <w:bCs/>
          <w:rtl/>
        </w:rPr>
        <w:t xml:space="preserve"> התרחבות המלחמה, </w:t>
      </w:r>
      <w:r w:rsidR="00BC5315">
        <w:rPr>
          <w:rFonts w:hint="cs"/>
          <w:b/>
          <w:bCs/>
          <w:rtl/>
        </w:rPr>
        <w:t xml:space="preserve">שבגינה </w:t>
      </w:r>
      <w:r w:rsidR="005C20E0" w:rsidRPr="003C3B26">
        <w:rPr>
          <w:b/>
          <w:bCs/>
          <w:rtl/>
        </w:rPr>
        <w:t>מאות אלפי תושבים בעשרות יישובים נוספים</w:t>
      </w:r>
      <w:r w:rsidR="00BC5315">
        <w:rPr>
          <w:rFonts w:hint="cs"/>
          <w:b/>
          <w:bCs/>
          <w:rtl/>
        </w:rPr>
        <w:t xml:space="preserve"> היו נתונים תחת אש</w:t>
      </w:r>
      <w:r w:rsidR="005C20E0" w:rsidRPr="003C3B26">
        <w:rPr>
          <w:b/>
          <w:bCs/>
          <w:rtl/>
        </w:rPr>
        <w:t xml:space="preserve">, </w:t>
      </w:r>
      <w:r w:rsidR="005C20E0" w:rsidRPr="003C3B26">
        <w:rPr>
          <w:rFonts w:hint="eastAsia"/>
          <w:b/>
          <w:bCs/>
          <w:rtl/>
        </w:rPr>
        <w:t>נ</w:t>
      </w:r>
      <w:r w:rsidR="005C20E0" w:rsidRPr="003C3B26">
        <w:rPr>
          <w:b/>
          <w:bCs/>
          <w:rtl/>
        </w:rPr>
        <w:t xml:space="preserve">דרש טיפול ממשלתי רוחבי, הכולל מענים אפקטיביים בטווח הזמן </w:t>
      </w:r>
      <w:proofErr w:type="spellStart"/>
      <w:r w:rsidR="005C20E0" w:rsidRPr="003C3B26">
        <w:rPr>
          <w:b/>
          <w:bCs/>
          <w:rtl/>
        </w:rPr>
        <w:t>המ</w:t>
      </w:r>
      <w:r w:rsidR="00BC5315">
        <w:rPr>
          <w:rFonts w:hint="cs"/>
          <w:b/>
          <w:bCs/>
          <w:rtl/>
        </w:rPr>
        <w:t>י</w:t>
      </w:r>
      <w:r w:rsidR="005C20E0" w:rsidRPr="003C3B26">
        <w:rPr>
          <w:b/>
          <w:bCs/>
          <w:rtl/>
        </w:rPr>
        <w:t>ידי</w:t>
      </w:r>
      <w:proofErr w:type="spellEnd"/>
      <w:r w:rsidR="005C20E0" w:rsidRPr="003C3B26">
        <w:rPr>
          <w:b/>
          <w:bCs/>
          <w:rtl/>
        </w:rPr>
        <w:t xml:space="preserve"> והקצר וכן תכנון מענים לטווח הבינוני והארוך</w:t>
      </w:r>
      <w:r w:rsidR="005C20E0" w:rsidRPr="003C3B26">
        <w:rPr>
          <w:rFonts w:hint="cs"/>
          <w:b/>
          <w:bCs/>
          <w:rtl/>
        </w:rPr>
        <w:t>. זאת</w:t>
      </w:r>
      <w:r w:rsidR="005C20E0" w:rsidRPr="003C3B26">
        <w:rPr>
          <w:b/>
          <w:bCs/>
          <w:rtl/>
        </w:rPr>
        <w:t xml:space="preserve">, </w:t>
      </w:r>
      <w:r w:rsidR="005C20E0" w:rsidRPr="003C3B26">
        <w:rPr>
          <w:rFonts w:hint="cs"/>
          <w:b/>
          <w:bCs/>
          <w:rtl/>
        </w:rPr>
        <w:t>לצורך</w:t>
      </w:r>
      <w:r w:rsidR="005C20E0" w:rsidRPr="003C3B26">
        <w:rPr>
          <w:b/>
          <w:bCs/>
          <w:rtl/>
        </w:rPr>
        <w:t xml:space="preserve"> </w:t>
      </w:r>
      <w:r w:rsidR="00BC5315">
        <w:rPr>
          <w:rFonts w:hint="cs"/>
          <w:b/>
          <w:bCs/>
          <w:rtl/>
        </w:rPr>
        <w:t>ה</w:t>
      </w:r>
      <w:r w:rsidR="005C20E0" w:rsidRPr="003C3B26">
        <w:rPr>
          <w:b/>
          <w:bCs/>
          <w:rtl/>
        </w:rPr>
        <w:t xml:space="preserve">שיקום </w:t>
      </w:r>
      <w:r w:rsidR="00BC5315">
        <w:rPr>
          <w:rFonts w:hint="cs"/>
          <w:b/>
          <w:bCs/>
          <w:rtl/>
        </w:rPr>
        <w:t>ה</w:t>
      </w:r>
      <w:r w:rsidR="005C20E0" w:rsidRPr="003C3B26">
        <w:rPr>
          <w:b/>
          <w:bCs/>
          <w:rtl/>
        </w:rPr>
        <w:t>מיטבי של אזור קו העימות בצפון ו</w:t>
      </w:r>
      <w:r w:rsidR="005C20E0" w:rsidRPr="003C3B26">
        <w:rPr>
          <w:rFonts w:hint="cs"/>
          <w:b/>
          <w:bCs/>
          <w:rtl/>
        </w:rPr>
        <w:t xml:space="preserve">של יישובים נוספים בצפון, </w:t>
      </w:r>
      <w:r w:rsidR="00BC5315">
        <w:rPr>
          <w:rFonts w:hint="cs"/>
          <w:b/>
          <w:bCs/>
          <w:rtl/>
        </w:rPr>
        <w:t xml:space="preserve">לצורך </w:t>
      </w:r>
      <w:r w:rsidR="005C20E0" w:rsidRPr="003C3B26">
        <w:rPr>
          <w:b/>
          <w:bCs/>
          <w:rtl/>
        </w:rPr>
        <w:t>פיתוח</w:t>
      </w:r>
      <w:r w:rsidR="00BC5315">
        <w:rPr>
          <w:rFonts w:hint="cs"/>
          <w:b/>
          <w:bCs/>
          <w:rtl/>
        </w:rPr>
        <w:t xml:space="preserve"> היישובים וכן לצורך </w:t>
      </w:r>
      <w:r w:rsidR="005C20E0" w:rsidRPr="003C3B26">
        <w:rPr>
          <w:b/>
          <w:bCs/>
          <w:rtl/>
        </w:rPr>
        <w:t xml:space="preserve">חזרתם של התושבים המפונים לבתיהם. </w:t>
      </w:r>
    </w:p>
    <w:p w14:paraId="06736D65" w14:textId="77777777" w:rsidR="005C20E0" w:rsidRPr="003C3B26" w:rsidRDefault="005C20E0" w:rsidP="00EC58B6">
      <w:pPr>
        <w:spacing w:line="269" w:lineRule="auto"/>
        <w:ind w:left="-567"/>
        <w:rPr>
          <w:szCs w:val="20"/>
          <w:rtl/>
        </w:rPr>
      </w:pPr>
    </w:p>
    <w:p w14:paraId="153881AD" w14:textId="77777777" w:rsidR="005C20E0" w:rsidRDefault="005C20E0" w:rsidP="00EC58B6">
      <w:pPr>
        <w:spacing w:line="269" w:lineRule="auto"/>
        <w:rPr>
          <w:b/>
          <w:bCs/>
          <w:rtl/>
        </w:rPr>
      </w:pPr>
      <w:r w:rsidRPr="003C3B26">
        <w:rPr>
          <w:rFonts w:hint="eastAsia"/>
          <w:b/>
          <w:bCs/>
          <w:rtl/>
        </w:rPr>
        <w:t>ואולם</w:t>
      </w:r>
      <w:r w:rsidRPr="003C3B26">
        <w:rPr>
          <w:b/>
          <w:bCs/>
          <w:rtl/>
        </w:rPr>
        <w:t xml:space="preserve">, </w:t>
      </w:r>
      <w:r w:rsidRPr="003C3B26">
        <w:rPr>
          <w:rFonts w:hint="eastAsia"/>
          <w:b/>
          <w:bCs/>
          <w:rtl/>
        </w:rPr>
        <w:t>האחריות</w:t>
      </w:r>
      <w:r w:rsidRPr="003C3B26">
        <w:rPr>
          <w:b/>
          <w:bCs/>
          <w:rtl/>
        </w:rPr>
        <w:t xml:space="preserve"> </w:t>
      </w:r>
      <w:r w:rsidRPr="003C3B26">
        <w:rPr>
          <w:rFonts w:hint="eastAsia"/>
          <w:b/>
          <w:bCs/>
          <w:rtl/>
        </w:rPr>
        <w:t>לגיבוש</w:t>
      </w:r>
      <w:r w:rsidRPr="003C3B26">
        <w:rPr>
          <w:b/>
          <w:bCs/>
          <w:rtl/>
        </w:rPr>
        <w:t xml:space="preserve"> </w:t>
      </w:r>
      <w:r w:rsidRPr="003C3B26">
        <w:rPr>
          <w:rFonts w:hint="eastAsia"/>
          <w:b/>
          <w:bCs/>
          <w:rtl/>
        </w:rPr>
        <w:t>מדיניות</w:t>
      </w:r>
      <w:r w:rsidRPr="003C3B26">
        <w:rPr>
          <w:b/>
          <w:bCs/>
          <w:rtl/>
        </w:rPr>
        <w:t xml:space="preserve"> </w:t>
      </w:r>
      <w:r w:rsidRPr="003C3B26">
        <w:rPr>
          <w:rFonts w:hint="eastAsia"/>
          <w:b/>
          <w:bCs/>
          <w:rtl/>
        </w:rPr>
        <w:t>ממשלתית</w:t>
      </w:r>
      <w:r w:rsidRPr="003C3B26">
        <w:rPr>
          <w:b/>
          <w:bCs/>
          <w:rtl/>
        </w:rPr>
        <w:t xml:space="preserve"> </w:t>
      </w:r>
      <w:r w:rsidRPr="003C3B26">
        <w:rPr>
          <w:rFonts w:hint="eastAsia"/>
          <w:b/>
          <w:bCs/>
          <w:rtl/>
        </w:rPr>
        <w:t>ל</w:t>
      </w:r>
      <w:r w:rsidRPr="003C3B26">
        <w:rPr>
          <w:b/>
          <w:bCs/>
          <w:rtl/>
        </w:rPr>
        <w:t xml:space="preserve">טיפול </w:t>
      </w:r>
      <w:r w:rsidRPr="003C3B26">
        <w:rPr>
          <w:rFonts w:hint="eastAsia"/>
          <w:b/>
          <w:bCs/>
          <w:rtl/>
        </w:rPr>
        <w:t>הממשלתי</w:t>
      </w:r>
      <w:r w:rsidRPr="003C3B26">
        <w:rPr>
          <w:b/>
          <w:bCs/>
          <w:rtl/>
        </w:rPr>
        <w:t xml:space="preserve"> הרוחבי בתושבים של יישובי קו העימות בצפון </w:t>
      </w:r>
      <w:r w:rsidR="00356153">
        <w:rPr>
          <w:rFonts w:hint="cs"/>
          <w:b/>
          <w:bCs/>
          <w:rtl/>
        </w:rPr>
        <w:t>הו</w:t>
      </w:r>
      <w:r w:rsidRPr="003C3B26">
        <w:rPr>
          <w:rFonts w:hint="eastAsia"/>
          <w:b/>
          <w:bCs/>
          <w:rtl/>
        </w:rPr>
        <w:t>עברה</w:t>
      </w:r>
      <w:r w:rsidRPr="003C3B26">
        <w:rPr>
          <w:b/>
          <w:bCs/>
          <w:rtl/>
        </w:rPr>
        <w:t xml:space="preserve"> </w:t>
      </w:r>
      <w:r w:rsidRPr="003C3B26">
        <w:rPr>
          <w:rFonts w:hint="eastAsia"/>
          <w:b/>
          <w:bCs/>
          <w:rtl/>
        </w:rPr>
        <w:t>למעשה</w:t>
      </w:r>
      <w:r w:rsidRPr="003C3B26">
        <w:rPr>
          <w:b/>
          <w:bCs/>
          <w:rtl/>
        </w:rPr>
        <w:t xml:space="preserve"> מיד ליד: </w:t>
      </w:r>
      <w:r w:rsidRPr="003C3B26">
        <w:rPr>
          <w:rFonts w:hint="eastAsia"/>
          <w:b/>
          <w:bCs/>
          <w:u w:val="single"/>
          <w:rtl/>
        </w:rPr>
        <w:t>משרד</w:t>
      </w:r>
      <w:r w:rsidRPr="003C3B26">
        <w:rPr>
          <w:b/>
          <w:bCs/>
          <w:u w:val="single"/>
          <w:rtl/>
        </w:rPr>
        <w:t xml:space="preserve"> </w:t>
      </w:r>
      <w:r w:rsidRPr="003C3B26">
        <w:rPr>
          <w:rFonts w:hint="eastAsia"/>
          <w:b/>
          <w:bCs/>
          <w:u w:val="single"/>
          <w:rtl/>
        </w:rPr>
        <w:t>הפנים</w:t>
      </w:r>
      <w:r w:rsidRPr="003C3B26">
        <w:rPr>
          <w:b/>
          <w:bCs/>
          <w:rtl/>
        </w:rPr>
        <w:t xml:space="preserve"> </w:t>
      </w:r>
      <w:r w:rsidRPr="003C3B26">
        <w:rPr>
          <w:rFonts w:hint="cs"/>
          <w:b/>
          <w:bCs/>
          <w:rtl/>
        </w:rPr>
        <w:t xml:space="preserve">פעל </w:t>
      </w:r>
      <w:r w:rsidRPr="003C3B26">
        <w:rPr>
          <w:b/>
          <w:bCs/>
          <w:rtl/>
        </w:rPr>
        <w:t xml:space="preserve">לגיבוש הצעת החלטה כוללת </w:t>
      </w:r>
      <w:r w:rsidRPr="003C3B26">
        <w:rPr>
          <w:rFonts w:hint="eastAsia"/>
          <w:b/>
          <w:bCs/>
          <w:rtl/>
        </w:rPr>
        <w:t>לממשלה</w:t>
      </w:r>
      <w:r w:rsidRPr="003C3B26">
        <w:rPr>
          <w:b/>
          <w:bCs/>
          <w:rtl/>
        </w:rPr>
        <w:t xml:space="preserve">, </w:t>
      </w:r>
      <w:r w:rsidRPr="003C3B26">
        <w:rPr>
          <w:rFonts w:hint="eastAsia"/>
          <w:b/>
          <w:bCs/>
          <w:rtl/>
        </w:rPr>
        <w:t>ובתחילת</w:t>
      </w:r>
      <w:r w:rsidRPr="003C3B26">
        <w:rPr>
          <w:b/>
          <w:bCs/>
          <w:rtl/>
        </w:rPr>
        <w:t xml:space="preserve"> </w:t>
      </w:r>
      <w:r w:rsidRPr="003C3B26">
        <w:rPr>
          <w:rFonts w:hint="eastAsia"/>
          <w:b/>
          <w:bCs/>
          <w:rtl/>
        </w:rPr>
        <w:t>פברואר</w:t>
      </w:r>
      <w:r w:rsidRPr="003C3B26">
        <w:rPr>
          <w:b/>
          <w:bCs/>
          <w:rtl/>
        </w:rPr>
        <w:t xml:space="preserve"> 2024 </w:t>
      </w:r>
      <w:r w:rsidRPr="003C3B26">
        <w:rPr>
          <w:rFonts w:hint="eastAsia"/>
          <w:b/>
          <w:bCs/>
          <w:rtl/>
        </w:rPr>
        <w:t>העבירה</w:t>
      </w:r>
      <w:r w:rsidRPr="003C3B26">
        <w:rPr>
          <w:b/>
          <w:bCs/>
          <w:rtl/>
        </w:rPr>
        <w:t xml:space="preserve"> </w:t>
      </w:r>
      <w:r w:rsidRPr="003C3B26">
        <w:rPr>
          <w:rFonts w:hint="eastAsia"/>
          <w:b/>
          <w:bCs/>
          <w:rtl/>
        </w:rPr>
        <w:t>למשרד</w:t>
      </w:r>
      <w:r w:rsidRPr="003C3B26">
        <w:rPr>
          <w:b/>
          <w:bCs/>
          <w:rtl/>
        </w:rPr>
        <w:t xml:space="preserve"> </w:t>
      </w:r>
      <w:r w:rsidRPr="003C3B26">
        <w:rPr>
          <w:rFonts w:hint="eastAsia"/>
          <w:b/>
          <w:bCs/>
          <w:rtl/>
        </w:rPr>
        <w:t>האוצר</w:t>
      </w:r>
      <w:r w:rsidRPr="003C3B26">
        <w:rPr>
          <w:b/>
          <w:bCs/>
          <w:rtl/>
        </w:rPr>
        <w:t xml:space="preserve">, אך </w:t>
      </w:r>
      <w:r w:rsidRPr="003C3B26">
        <w:rPr>
          <w:b/>
          <w:bCs/>
          <w:u w:val="single"/>
          <w:rtl/>
        </w:rPr>
        <w:t>משרד האוצר</w:t>
      </w:r>
      <w:r w:rsidRPr="003C3B26">
        <w:rPr>
          <w:b/>
          <w:bCs/>
          <w:rtl/>
        </w:rPr>
        <w:t xml:space="preserve"> החליט שיש לגבש הצעת החלטה אחרת; </w:t>
      </w:r>
      <w:r w:rsidRPr="003C3B26">
        <w:rPr>
          <w:rFonts w:hint="eastAsia"/>
          <w:b/>
          <w:bCs/>
          <w:u w:val="single"/>
          <w:rtl/>
        </w:rPr>
        <w:t>משרד</w:t>
      </w:r>
      <w:r w:rsidRPr="003C3B26">
        <w:rPr>
          <w:b/>
          <w:bCs/>
          <w:u w:val="single"/>
          <w:rtl/>
        </w:rPr>
        <w:t xml:space="preserve"> </w:t>
      </w:r>
      <w:r w:rsidRPr="003C3B26">
        <w:rPr>
          <w:rFonts w:hint="eastAsia"/>
          <w:b/>
          <w:bCs/>
          <w:u w:val="single"/>
          <w:rtl/>
        </w:rPr>
        <w:t>רה</w:t>
      </w:r>
      <w:r w:rsidRPr="003C3B26">
        <w:rPr>
          <w:b/>
          <w:bCs/>
          <w:u w:val="single"/>
          <w:rtl/>
        </w:rPr>
        <w:t>"ם</w:t>
      </w:r>
      <w:r w:rsidRPr="003C3B26">
        <w:rPr>
          <w:b/>
          <w:bCs/>
          <w:rtl/>
        </w:rPr>
        <w:t xml:space="preserve"> </w:t>
      </w:r>
      <w:r w:rsidRPr="003C3B26">
        <w:rPr>
          <w:rFonts w:hint="eastAsia"/>
          <w:b/>
          <w:bCs/>
          <w:rtl/>
        </w:rPr>
        <w:t>הוא</w:t>
      </w:r>
      <w:r w:rsidRPr="003C3B26">
        <w:rPr>
          <w:b/>
          <w:bCs/>
          <w:rtl/>
        </w:rPr>
        <w:t xml:space="preserve"> </w:t>
      </w:r>
      <w:r w:rsidRPr="003C3B26">
        <w:rPr>
          <w:rFonts w:hint="eastAsia"/>
          <w:b/>
          <w:bCs/>
          <w:rtl/>
        </w:rPr>
        <w:t>שעסק</w:t>
      </w:r>
      <w:r w:rsidRPr="003C3B26">
        <w:rPr>
          <w:b/>
          <w:bCs/>
          <w:rtl/>
        </w:rPr>
        <w:t xml:space="preserve"> </w:t>
      </w:r>
      <w:r w:rsidRPr="003C3B26">
        <w:rPr>
          <w:rFonts w:hint="eastAsia"/>
          <w:b/>
          <w:bCs/>
          <w:rtl/>
        </w:rPr>
        <w:t>בגיבוש</w:t>
      </w:r>
      <w:r w:rsidRPr="003C3B26">
        <w:rPr>
          <w:b/>
          <w:bCs/>
          <w:rtl/>
        </w:rPr>
        <w:t xml:space="preserve"> הצעה </w:t>
      </w:r>
      <w:r w:rsidRPr="003C3B26">
        <w:rPr>
          <w:rFonts w:hint="eastAsia"/>
          <w:b/>
          <w:bCs/>
          <w:rtl/>
        </w:rPr>
        <w:t>אחרת</w:t>
      </w:r>
      <w:r w:rsidRPr="003C3B26">
        <w:rPr>
          <w:b/>
          <w:bCs/>
          <w:rtl/>
        </w:rPr>
        <w:t xml:space="preserve"> </w:t>
      </w:r>
      <w:r w:rsidRPr="003C3B26">
        <w:rPr>
          <w:rFonts w:hint="eastAsia"/>
          <w:b/>
          <w:bCs/>
          <w:rtl/>
        </w:rPr>
        <w:t>ובסוף</w:t>
      </w:r>
      <w:r w:rsidRPr="003C3B26">
        <w:rPr>
          <w:b/>
          <w:bCs/>
          <w:rtl/>
        </w:rPr>
        <w:t xml:space="preserve"> </w:t>
      </w:r>
      <w:r w:rsidRPr="003C3B26">
        <w:rPr>
          <w:rFonts w:hint="eastAsia"/>
          <w:b/>
          <w:bCs/>
          <w:rtl/>
        </w:rPr>
        <w:t>מאי</w:t>
      </w:r>
      <w:r w:rsidRPr="003C3B26">
        <w:rPr>
          <w:b/>
          <w:bCs/>
          <w:rtl/>
        </w:rPr>
        <w:t xml:space="preserve"> 2024, </w:t>
      </w:r>
      <w:r w:rsidRPr="003C3B26">
        <w:rPr>
          <w:rFonts w:hint="cs"/>
          <w:b/>
          <w:bCs/>
          <w:rtl/>
        </w:rPr>
        <w:t>כשבעה חודשים וחצי</w:t>
      </w:r>
      <w:r w:rsidRPr="003C3B26">
        <w:rPr>
          <w:b/>
          <w:bCs/>
          <w:rtl/>
        </w:rPr>
        <w:t xml:space="preserve"> </w:t>
      </w:r>
      <w:r w:rsidRPr="003C3B26">
        <w:rPr>
          <w:rFonts w:hint="eastAsia"/>
          <w:b/>
          <w:bCs/>
          <w:rtl/>
        </w:rPr>
        <w:t>אחרי</w:t>
      </w:r>
      <w:r w:rsidRPr="003C3B26">
        <w:rPr>
          <w:b/>
          <w:bCs/>
          <w:rtl/>
        </w:rPr>
        <w:t xml:space="preserve"> </w:t>
      </w:r>
      <w:r w:rsidRPr="003C3B26">
        <w:rPr>
          <w:rFonts w:hint="eastAsia"/>
          <w:b/>
          <w:bCs/>
          <w:rtl/>
        </w:rPr>
        <w:t>פרוץ</w:t>
      </w:r>
      <w:r w:rsidRPr="003C3B26">
        <w:rPr>
          <w:b/>
          <w:bCs/>
          <w:rtl/>
        </w:rPr>
        <w:t xml:space="preserve"> </w:t>
      </w:r>
      <w:r w:rsidRPr="003C3B26">
        <w:rPr>
          <w:rFonts w:hint="eastAsia"/>
          <w:b/>
          <w:bCs/>
          <w:rtl/>
        </w:rPr>
        <w:t>המלחמה</w:t>
      </w:r>
      <w:r w:rsidRPr="003C3B26">
        <w:rPr>
          <w:b/>
          <w:bCs/>
          <w:rtl/>
        </w:rPr>
        <w:t xml:space="preserve">, </w:t>
      </w:r>
      <w:r w:rsidRPr="003C3B26">
        <w:rPr>
          <w:rFonts w:hint="eastAsia"/>
          <w:b/>
          <w:bCs/>
          <w:rtl/>
        </w:rPr>
        <w:t>קיבלה</w:t>
      </w:r>
      <w:r w:rsidRPr="003C3B26">
        <w:rPr>
          <w:b/>
          <w:bCs/>
          <w:rtl/>
        </w:rPr>
        <w:t xml:space="preserve"> </w:t>
      </w:r>
      <w:r w:rsidRPr="003C3B26">
        <w:rPr>
          <w:rFonts w:hint="eastAsia"/>
          <w:b/>
          <w:bCs/>
          <w:rtl/>
        </w:rPr>
        <w:t>הממשלה</w:t>
      </w:r>
      <w:r w:rsidRPr="003C3B26">
        <w:rPr>
          <w:b/>
          <w:bCs/>
          <w:rtl/>
        </w:rPr>
        <w:t xml:space="preserve"> </w:t>
      </w:r>
      <w:r w:rsidRPr="003C3B26">
        <w:rPr>
          <w:rFonts w:hint="eastAsia"/>
          <w:b/>
          <w:bCs/>
          <w:rtl/>
        </w:rPr>
        <w:t>החלטה</w:t>
      </w:r>
      <w:r w:rsidRPr="003C3B26">
        <w:rPr>
          <w:rFonts w:hint="cs"/>
          <w:b/>
          <w:bCs/>
          <w:rtl/>
        </w:rPr>
        <w:t xml:space="preserve"> ראשונה כוללת בנושא.</w:t>
      </w:r>
    </w:p>
    <w:p w14:paraId="33D3965A" w14:textId="77777777" w:rsidR="005C20E0" w:rsidRPr="003C3B26" w:rsidRDefault="005C20E0" w:rsidP="00EC58B6">
      <w:pPr>
        <w:spacing w:line="269" w:lineRule="auto"/>
        <w:ind w:left="-567"/>
        <w:rPr>
          <w:szCs w:val="20"/>
          <w:rtl/>
        </w:rPr>
      </w:pPr>
    </w:p>
    <w:p w14:paraId="573BBFA1" w14:textId="77777777" w:rsidR="005C20E0" w:rsidRPr="003C3B26" w:rsidRDefault="005C20E0" w:rsidP="00EC58B6">
      <w:pPr>
        <w:spacing w:line="269" w:lineRule="auto"/>
        <w:rPr>
          <w:b/>
          <w:bCs/>
          <w:rtl/>
        </w:rPr>
      </w:pPr>
      <w:r w:rsidRPr="003C3B26">
        <w:rPr>
          <w:rFonts w:hint="cs"/>
          <w:b/>
          <w:bCs/>
          <w:u w:val="single"/>
          <w:rtl/>
        </w:rPr>
        <w:t>החלטת הממשלה הראשונה ממאי 2024</w:t>
      </w:r>
      <w:r w:rsidRPr="003C3B26">
        <w:rPr>
          <w:rFonts w:hint="cs"/>
          <w:b/>
          <w:bCs/>
          <w:rtl/>
        </w:rPr>
        <w:t xml:space="preserve"> כללה </w:t>
      </w:r>
      <w:r w:rsidRPr="003C3B26">
        <w:rPr>
          <w:rFonts w:hint="eastAsia"/>
          <w:b/>
          <w:bCs/>
          <w:rtl/>
        </w:rPr>
        <w:t>משימות</w:t>
      </w:r>
      <w:r w:rsidRPr="003C3B26">
        <w:rPr>
          <w:b/>
          <w:bCs/>
          <w:rtl/>
        </w:rPr>
        <w:t xml:space="preserve"> </w:t>
      </w:r>
      <w:r w:rsidRPr="003C3B26">
        <w:rPr>
          <w:rFonts w:hint="eastAsia"/>
          <w:b/>
          <w:bCs/>
          <w:rtl/>
        </w:rPr>
        <w:t>ראשוניות</w:t>
      </w:r>
      <w:r w:rsidRPr="003C3B26">
        <w:rPr>
          <w:b/>
          <w:bCs/>
          <w:rtl/>
        </w:rPr>
        <w:t xml:space="preserve"> </w:t>
      </w:r>
      <w:r w:rsidRPr="003C3B26">
        <w:rPr>
          <w:rFonts w:hint="eastAsia"/>
          <w:b/>
          <w:bCs/>
          <w:rtl/>
        </w:rPr>
        <w:t>לביצוע</w:t>
      </w:r>
      <w:r w:rsidRPr="003C3B26">
        <w:rPr>
          <w:b/>
          <w:bCs/>
          <w:rtl/>
        </w:rPr>
        <w:t xml:space="preserve"> </w:t>
      </w:r>
      <w:r w:rsidRPr="003C3B26">
        <w:rPr>
          <w:rFonts w:hint="eastAsia"/>
          <w:b/>
          <w:bCs/>
          <w:rtl/>
        </w:rPr>
        <w:t>בתוך</w:t>
      </w:r>
      <w:r w:rsidRPr="003C3B26">
        <w:rPr>
          <w:b/>
          <w:bCs/>
          <w:rtl/>
        </w:rPr>
        <w:t xml:space="preserve"> </w:t>
      </w:r>
      <w:r w:rsidR="00356153">
        <w:rPr>
          <w:rFonts w:hint="cs"/>
          <w:b/>
          <w:bCs/>
          <w:rtl/>
        </w:rPr>
        <w:t>חודש עד שלושה</w:t>
      </w:r>
      <w:r w:rsidRPr="003C3B26">
        <w:rPr>
          <w:b/>
          <w:bCs/>
          <w:rtl/>
        </w:rPr>
        <w:t xml:space="preserve"> </w:t>
      </w:r>
      <w:r w:rsidRPr="003C3B26">
        <w:rPr>
          <w:rFonts w:hint="eastAsia"/>
          <w:b/>
          <w:bCs/>
          <w:rtl/>
        </w:rPr>
        <w:t>חודשים</w:t>
      </w:r>
      <w:r w:rsidRPr="003C3B26">
        <w:rPr>
          <w:b/>
          <w:bCs/>
          <w:rtl/>
        </w:rPr>
        <w:t xml:space="preserve">. </w:t>
      </w:r>
      <w:r w:rsidRPr="003C3B26">
        <w:rPr>
          <w:rFonts w:hint="eastAsia"/>
          <w:b/>
          <w:bCs/>
          <w:rtl/>
        </w:rPr>
        <w:t>ואולם</w:t>
      </w:r>
      <w:r w:rsidRPr="003C3B26">
        <w:rPr>
          <w:b/>
          <w:bCs/>
          <w:rtl/>
        </w:rPr>
        <w:t xml:space="preserve"> </w:t>
      </w:r>
      <w:r w:rsidRPr="003C3B26">
        <w:rPr>
          <w:rFonts w:hint="eastAsia"/>
          <w:b/>
          <w:bCs/>
          <w:rtl/>
        </w:rPr>
        <w:t>כעבור</w:t>
      </w:r>
      <w:r w:rsidRPr="003C3B26">
        <w:rPr>
          <w:b/>
          <w:bCs/>
          <w:rtl/>
        </w:rPr>
        <w:t xml:space="preserve"> </w:t>
      </w:r>
      <w:r w:rsidRPr="003C3B26">
        <w:rPr>
          <w:rFonts w:hint="cs"/>
          <w:b/>
          <w:bCs/>
          <w:rtl/>
        </w:rPr>
        <w:t>ארבעה</w:t>
      </w:r>
      <w:r w:rsidRPr="003C3B26">
        <w:rPr>
          <w:b/>
          <w:bCs/>
          <w:rtl/>
        </w:rPr>
        <w:t xml:space="preserve"> חודשים נוספים, בסוף </w:t>
      </w:r>
      <w:r w:rsidRPr="003C3B26">
        <w:rPr>
          <w:rFonts w:hint="cs"/>
          <w:b/>
          <w:bCs/>
          <w:rtl/>
        </w:rPr>
        <w:t>ספטמבר</w:t>
      </w:r>
      <w:r w:rsidRPr="003C3B26">
        <w:rPr>
          <w:b/>
          <w:bCs/>
          <w:rtl/>
        </w:rPr>
        <w:t xml:space="preserve"> 2024, עדיין לא </w:t>
      </w:r>
      <w:r w:rsidRPr="003C3B26">
        <w:rPr>
          <w:rFonts w:hint="cs"/>
          <w:b/>
          <w:bCs/>
          <w:rtl/>
        </w:rPr>
        <w:t>הושלם ביצוע</w:t>
      </w:r>
      <w:r w:rsidRPr="003C3B26">
        <w:rPr>
          <w:b/>
          <w:bCs/>
          <w:rtl/>
        </w:rPr>
        <w:t xml:space="preserve"> משימות </w:t>
      </w:r>
      <w:r w:rsidRPr="003C3B26">
        <w:rPr>
          <w:rFonts w:hint="eastAsia"/>
          <w:b/>
          <w:bCs/>
          <w:rtl/>
        </w:rPr>
        <w:t>ראשוניות</w:t>
      </w:r>
      <w:r w:rsidRPr="003C3B26">
        <w:rPr>
          <w:b/>
          <w:bCs/>
          <w:rtl/>
        </w:rPr>
        <w:t xml:space="preserve"> אלה:</w:t>
      </w:r>
      <w:r w:rsidRPr="003C3B26">
        <w:rPr>
          <w:rFonts w:hint="cs"/>
          <w:b/>
          <w:bCs/>
          <w:rtl/>
        </w:rPr>
        <w:t xml:space="preserve"> לא הופעלו מנגנוני היישום והבקרה שגובשו במסגרת התוכנית, לרבות כינוס ועדת השרים לעניין שיקום ופיתוח הצפון בראשות ראש הממשלה, כינוס צוות מנכ"לים ייעודי בראשות מנכ"ל משרד רה"ם והשלמת איוש מטה יישום ההחלטה; משרד </w:t>
      </w:r>
      <w:r w:rsidR="00E915FC">
        <w:rPr>
          <w:rFonts w:hint="cs"/>
          <w:b/>
          <w:bCs/>
          <w:rtl/>
        </w:rPr>
        <w:t>רה"ם</w:t>
      </w:r>
      <w:r w:rsidRPr="003C3B26">
        <w:rPr>
          <w:rFonts w:hint="cs"/>
          <w:b/>
          <w:bCs/>
          <w:rtl/>
        </w:rPr>
        <w:t xml:space="preserve"> לא ביצע סקר ליישובים המפונים לזיהוי צרכים; מערך הדיגיטל הלאומי לא השלים הכנת מענה ראשוני בתחום ניתוח הנתונים; משרד רה"ם לא הציג מתווה רב</w:t>
      </w:r>
      <w:r w:rsidR="00356153">
        <w:rPr>
          <w:rFonts w:hint="cs"/>
          <w:b/>
          <w:bCs/>
          <w:rtl/>
        </w:rPr>
        <w:t>-</w:t>
      </w:r>
      <w:r w:rsidRPr="003C3B26">
        <w:rPr>
          <w:rFonts w:hint="cs"/>
          <w:b/>
          <w:bCs/>
          <w:rtl/>
        </w:rPr>
        <w:t>שנתי לשיקום ו</w:t>
      </w:r>
      <w:r w:rsidR="00356153">
        <w:rPr>
          <w:rFonts w:hint="cs"/>
          <w:b/>
          <w:bCs/>
          <w:rtl/>
        </w:rPr>
        <w:t>ל</w:t>
      </w:r>
      <w:r w:rsidRPr="003C3B26">
        <w:rPr>
          <w:rFonts w:hint="cs"/>
          <w:b/>
          <w:bCs/>
          <w:rtl/>
        </w:rPr>
        <w:t xml:space="preserve">פיתוח </w:t>
      </w:r>
      <w:r w:rsidR="00356153">
        <w:rPr>
          <w:rFonts w:hint="cs"/>
          <w:b/>
          <w:bCs/>
          <w:rtl/>
        </w:rPr>
        <w:t xml:space="preserve">של </w:t>
      </w:r>
      <w:r w:rsidRPr="003C3B26">
        <w:rPr>
          <w:rFonts w:hint="cs"/>
          <w:b/>
          <w:bCs/>
          <w:rtl/>
        </w:rPr>
        <w:t>הצפון שהיה עליו להציג בתוך 45 יום; ושר האוצר לא הביא לאישור הממשלה הצעת החלטה בדבר הקצאת סך של 3 מיליארד ש"ח למימון המתווה האמור, אף שבהחלטת הממשלה נקבע כי עליו לעשות כן בתוך 90 יום (כלומר עד סוף אוגוסט 2024).</w:t>
      </w:r>
    </w:p>
    <w:p w14:paraId="2A336186" w14:textId="77777777" w:rsidR="005C20E0" w:rsidRPr="003C3B26" w:rsidRDefault="005C20E0" w:rsidP="00EC58B6">
      <w:pPr>
        <w:spacing w:line="269" w:lineRule="auto"/>
        <w:ind w:left="-567"/>
        <w:rPr>
          <w:szCs w:val="20"/>
          <w:rtl/>
        </w:rPr>
      </w:pPr>
    </w:p>
    <w:p w14:paraId="103129F3" w14:textId="77777777" w:rsidR="005C20E0" w:rsidRDefault="005C20E0" w:rsidP="00EC58B6">
      <w:pPr>
        <w:spacing w:line="269" w:lineRule="auto"/>
        <w:rPr>
          <w:b/>
          <w:bCs/>
          <w:rtl/>
        </w:rPr>
      </w:pPr>
      <w:r w:rsidRPr="003C3B26">
        <w:rPr>
          <w:rFonts w:hint="cs"/>
          <w:b/>
          <w:bCs/>
          <w:u w:val="single"/>
          <w:rtl/>
        </w:rPr>
        <w:t>בסוף אוקטובר 2024 קיבלה הממשלה החלטה שנייה</w:t>
      </w:r>
      <w:r w:rsidRPr="003C3B26">
        <w:rPr>
          <w:rFonts w:hint="cs"/>
          <w:b/>
          <w:bCs/>
          <w:rtl/>
        </w:rPr>
        <w:t xml:space="preserve"> העוסקת בקידום תוכנית רב-שנתית לשיקום ו</w:t>
      </w:r>
      <w:r w:rsidR="00356153">
        <w:rPr>
          <w:rFonts w:hint="cs"/>
          <w:b/>
          <w:bCs/>
          <w:rtl/>
        </w:rPr>
        <w:t>ל</w:t>
      </w:r>
      <w:r w:rsidRPr="003C3B26">
        <w:rPr>
          <w:rFonts w:hint="cs"/>
          <w:b/>
          <w:bCs/>
          <w:rtl/>
        </w:rPr>
        <w:t xml:space="preserve">פיתוח </w:t>
      </w:r>
      <w:r w:rsidR="00356153">
        <w:rPr>
          <w:rFonts w:hint="cs"/>
          <w:b/>
          <w:bCs/>
          <w:rtl/>
        </w:rPr>
        <w:t xml:space="preserve">של </w:t>
      </w:r>
      <w:r w:rsidRPr="003C3B26">
        <w:rPr>
          <w:rFonts w:hint="cs"/>
          <w:b/>
          <w:bCs/>
          <w:rtl/>
        </w:rPr>
        <w:t xml:space="preserve">יישובי הצפון. החלטה זו דוחה למעשה את מועד סיום גיבושה של תוכנית רב-שנתית מפורטת </w:t>
      </w:r>
      <w:r w:rsidR="00356153">
        <w:rPr>
          <w:rFonts w:hint="cs"/>
          <w:b/>
          <w:bCs/>
          <w:rtl/>
        </w:rPr>
        <w:t>בכחמישה</w:t>
      </w:r>
      <w:r w:rsidRPr="003C3B26">
        <w:rPr>
          <w:rFonts w:hint="cs"/>
          <w:b/>
          <w:bCs/>
          <w:rtl/>
        </w:rPr>
        <w:t xml:space="preserve"> חודשים וחצי. גם בינואר 2025, בחלוף המועד שנקבע בהחלטת הממשלה</w:t>
      </w:r>
      <w:r w:rsidR="00356153">
        <w:rPr>
          <w:rFonts w:hint="cs"/>
          <w:b/>
          <w:bCs/>
          <w:rtl/>
        </w:rPr>
        <w:t>, עדיין</w:t>
      </w:r>
      <w:r w:rsidRPr="003C3B26">
        <w:rPr>
          <w:rFonts w:hint="cs"/>
          <w:b/>
          <w:bCs/>
          <w:rtl/>
        </w:rPr>
        <w:t xml:space="preserve"> לא הציג מטה היישום במשרד </w:t>
      </w:r>
      <w:proofErr w:type="spellStart"/>
      <w:r w:rsidRPr="003C3B26">
        <w:rPr>
          <w:rFonts w:hint="cs"/>
          <w:b/>
          <w:bCs/>
          <w:rtl/>
        </w:rPr>
        <w:t>רה"ם</w:t>
      </w:r>
      <w:proofErr w:type="spellEnd"/>
      <w:r w:rsidRPr="003C3B26">
        <w:rPr>
          <w:rFonts w:hint="cs"/>
          <w:b/>
          <w:bCs/>
          <w:rtl/>
        </w:rPr>
        <w:t xml:space="preserve"> תוכנית רב-שנתית מתוקצבת כנדרש. עולה אפוא כי גם החלטת הממשלה השנייה, מאוקטובר 2024, לא בוצעה</w:t>
      </w:r>
      <w:r w:rsidR="00FE61F2">
        <w:rPr>
          <w:rFonts w:hint="cs"/>
          <w:b/>
          <w:bCs/>
          <w:rtl/>
        </w:rPr>
        <w:t>, למעט מרכיבים מסוימים</w:t>
      </w:r>
      <w:r w:rsidRPr="003C3B26">
        <w:rPr>
          <w:rFonts w:hint="cs"/>
          <w:b/>
          <w:bCs/>
          <w:rtl/>
        </w:rPr>
        <w:t>.</w:t>
      </w:r>
    </w:p>
    <w:p w14:paraId="492301B4" w14:textId="77777777" w:rsidR="005C20E0" w:rsidRPr="003C3B26" w:rsidRDefault="005C20E0" w:rsidP="00EC58B6">
      <w:pPr>
        <w:spacing w:line="269" w:lineRule="auto"/>
        <w:ind w:left="-567"/>
        <w:rPr>
          <w:szCs w:val="20"/>
          <w:rtl/>
        </w:rPr>
      </w:pPr>
      <w:bookmarkStart w:id="27" w:name="_Hlk187135438"/>
    </w:p>
    <w:p w14:paraId="5F053998" w14:textId="77777777" w:rsidR="005C20E0" w:rsidRDefault="00FF62B2" w:rsidP="00EC58B6">
      <w:pPr>
        <w:spacing w:line="269" w:lineRule="auto"/>
        <w:rPr>
          <w:b/>
          <w:bCs/>
          <w:rtl/>
        </w:rPr>
      </w:pPr>
      <w:r w:rsidRPr="00FF62B2">
        <w:rPr>
          <w:b/>
          <w:bCs/>
          <w:rtl/>
        </w:rPr>
        <w:t xml:space="preserve">העיכוב המתמשך בגיבוש מדיניות ממשלתית לטיפול כולל ביישובי קו העימות ובתושביהם במשך חודשים שבהם התנהלה מלחמה בצפון, </w:t>
      </w:r>
      <w:r>
        <w:rPr>
          <w:rFonts w:hint="cs"/>
          <w:b/>
          <w:bCs/>
          <w:rtl/>
        </w:rPr>
        <w:t>הוא</w:t>
      </w:r>
      <w:r w:rsidRPr="00FF62B2">
        <w:rPr>
          <w:b/>
          <w:bCs/>
          <w:rtl/>
        </w:rPr>
        <w:t xml:space="preserve"> ליקוי יסודי בטיפול הממשלה בתושבים</w:t>
      </w:r>
      <w:r>
        <w:rPr>
          <w:rFonts w:hint="cs"/>
          <w:b/>
          <w:bCs/>
          <w:rtl/>
        </w:rPr>
        <w:t xml:space="preserve">, </w:t>
      </w:r>
      <w:r w:rsidR="00DF6488" w:rsidRPr="00FA4BB2">
        <w:rPr>
          <w:rFonts w:hint="eastAsia"/>
          <w:b/>
          <w:bCs/>
          <w:rtl/>
        </w:rPr>
        <w:t>אשר</w:t>
      </w:r>
      <w:r w:rsidR="00DF6488" w:rsidRPr="00FA4BB2">
        <w:rPr>
          <w:b/>
          <w:bCs/>
          <w:rtl/>
        </w:rPr>
        <w:t xml:space="preserve"> רבים מהם </w:t>
      </w:r>
      <w:r w:rsidR="00DF6488" w:rsidRPr="00FA4BB2">
        <w:rPr>
          <w:rFonts w:hint="eastAsia"/>
          <w:b/>
          <w:bCs/>
          <w:rtl/>
        </w:rPr>
        <w:t>חוו</w:t>
      </w:r>
      <w:r w:rsidR="00DF6488" w:rsidRPr="00FA4BB2">
        <w:rPr>
          <w:b/>
          <w:bCs/>
          <w:rtl/>
        </w:rPr>
        <w:t xml:space="preserve"> סבל ניכר </w:t>
      </w:r>
      <w:r w:rsidR="00DF6488" w:rsidRPr="00FA4BB2">
        <w:rPr>
          <w:rFonts w:hint="eastAsia"/>
          <w:b/>
          <w:bCs/>
          <w:rtl/>
        </w:rPr>
        <w:t>בשעה</w:t>
      </w:r>
      <w:r w:rsidR="00DF6488" w:rsidRPr="00FA4BB2">
        <w:rPr>
          <w:b/>
          <w:bCs/>
          <w:rtl/>
        </w:rPr>
        <w:t xml:space="preserve"> </w:t>
      </w:r>
      <w:r w:rsidR="00DF6488" w:rsidRPr="00FA4BB2">
        <w:rPr>
          <w:rFonts w:hint="eastAsia"/>
          <w:b/>
          <w:bCs/>
          <w:rtl/>
        </w:rPr>
        <w:t>ש</w:t>
      </w:r>
      <w:r w:rsidR="00DF6488" w:rsidRPr="00FA4BB2">
        <w:rPr>
          <w:b/>
          <w:bCs/>
          <w:rtl/>
        </w:rPr>
        <w:t>היו מנועים מלשהות בבתיהם או שהיו נתונים תחת אש, ו</w:t>
      </w:r>
      <w:r w:rsidR="00DF6488" w:rsidRPr="00FA4BB2">
        <w:rPr>
          <w:rFonts w:hint="eastAsia"/>
          <w:b/>
          <w:bCs/>
          <w:rtl/>
        </w:rPr>
        <w:t>בהבטחת</w:t>
      </w:r>
      <w:r w:rsidR="00DF6488" w:rsidRPr="00FA4BB2">
        <w:rPr>
          <w:b/>
          <w:bCs/>
          <w:rtl/>
        </w:rPr>
        <w:t xml:space="preserve"> המענה הנדרש לקראת חזרת תושבים ליישוביהם</w:t>
      </w:r>
      <w:r w:rsidR="005C20E0" w:rsidRPr="00FA4BB2">
        <w:rPr>
          <w:b/>
          <w:bCs/>
          <w:rtl/>
        </w:rPr>
        <w:t>.</w:t>
      </w:r>
      <w:r w:rsidR="005C20E0" w:rsidRPr="003C3B26">
        <w:rPr>
          <w:b/>
          <w:bCs/>
          <w:rtl/>
        </w:rPr>
        <w:t xml:space="preserve"> </w:t>
      </w:r>
    </w:p>
    <w:p w14:paraId="667F68F0" w14:textId="77777777" w:rsidR="005C20E0" w:rsidRDefault="005C20E0" w:rsidP="00EC58B6">
      <w:pPr>
        <w:pStyle w:val="a3"/>
        <w:spacing w:line="269" w:lineRule="auto"/>
        <w:rPr>
          <w:rtl/>
        </w:rPr>
      </w:pPr>
    </w:p>
    <w:p w14:paraId="40E9AE88" w14:textId="77777777" w:rsidR="005C20E0" w:rsidRPr="00E2085B" w:rsidRDefault="005C20E0" w:rsidP="00EC58B6">
      <w:pPr>
        <w:spacing w:line="269" w:lineRule="auto"/>
        <w:rPr>
          <w:b/>
          <w:bCs/>
        </w:rPr>
      </w:pPr>
      <w:r w:rsidRPr="00E2085B">
        <w:rPr>
          <w:rFonts w:hint="eastAsia"/>
          <w:b/>
          <w:bCs/>
          <w:rtl/>
        </w:rPr>
        <w:t>ליקוי</w:t>
      </w:r>
      <w:r w:rsidRPr="00E2085B">
        <w:rPr>
          <w:b/>
          <w:bCs/>
          <w:rtl/>
        </w:rPr>
        <w:t xml:space="preserve"> </w:t>
      </w:r>
      <w:r w:rsidRPr="00E2085B">
        <w:rPr>
          <w:rFonts w:hint="eastAsia"/>
          <w:b/>
          <w:bCs/>
          <w:rtl/>
        </w:rPr>
        <w:t>זה</w:t>
      </w:r>
      <w:r w:rsidRPr="00E2085B">
        <w:rPr>
          <w:rFonts w:hint="cs"/>
          <w:b/>
          <w:bCs/>
          <w:rtl/>
        </w:rPr>
        <w:t xml:space="preserve"> </w:t>
      </w:r>
      <w:r w:rsidRPr="00E2085B">
        <w:rPr>
          <w:b/>
          <w:bCs/>
          <w:rtl/>
        </w:rPr>
        <w:t>מונח לפתח</w:t>
      </w:r>
      <w:r w:rsidR="008A7C44">
        <w:rPr>
          <w:rFonts w:hint="cs"/>
          <w:b/>
          <w:bCs/>
          <w:rtl/>
        </w:rPr>
        <w:t>ו</w:t>
      </w:r>
      <w:r w:rsidR="008A7C44" w:rsidRPr="00E2085B" w:rsidDel="008A7C44">
        <w:rPr>
          <w:szCs w:val="20"/>
          <w:rtl/>
        </w:rPr>
        <w:t xml:space="preserve"> </w:t>
      </w:r>
      <w:r w:rsidR="008A7C44">
        <w:rPr>
          <w:rFonts w:hint="cs"/>
          <w:b/>
          <w:bCs/>
          <w:rtl/>
        </w:rPr>
        <w:t xml:space="preserve">של </w:t>
      </w:r>
      <w:r w:rsidRPr="00E2085B">
        <w:rPr>
          <w:b/>
          <w:bCs/>
          <w:rtl/>
        </w:rPr>
        <w:t>משרד רה"ם והעומד בראשו, ראש הממשלה ח"כ בנימין נתניהו</w:t>
      </w:r>
      <w:r w:rsidR="0053553A" w:rsidRPr="00E2085B">
        <w:rPr>
          <w:rFonts w:hint="cs"/>
          <w:b/>
          <w:bCs/>
          <w:rtl/>
        </w:rPr>
        <w:t>,</w:t>
      </w:r>
      <w:r w:rsidRPr="00E2085B">
        <w:rPr>
          <w:b/>
          <w:bCs/>
          <w:rtl/>
        </w:rPr>
        <w:t xml:space="preserve"> ומנכ"ל המשרד </w:t>
      </w:r>
      <w:r w:rsidR="00022D61" w:rsidRPr="00E2085B">
        <w:rPr>
          <w:rFonts w:hint="cs"/>
          <w:b/>
          <w:bCs/>
          <w:rtl/>
        </w:rPr>
        <w:t xml:space="preserve">לשעבר </w:t>
      </w:r>
      <w:r w:rsidRPr="00E2085B">
        <w:rPr>
          <w:b/>
          <w:bCs/>
          <w:rtl/>
        </w:rPr>
        <w:t xml:space="preserve">יוסי שלי, אשר לא ביצעו את המשימות המרכזיות שהוטלו על המשרד בשתי החלטות הממשלה - ביצוע מלא של מתווה הסיוע </w:t>
      </w:r>
      <w:proofErr w:type="spellStart"/>
      <w:r w:rsidRPr="00E2085B">
        <w:rPr>
          <w:b/>
          <w:bCs/>
          <w:rtl/>
        </w:rPr>
        <w:t>המי</w:t>
      </w:r>
      <w:r w:rsidR="00356153" w:rsidRPr="00E2085B">
        <w:rPr>
          <w:rFonts w:hint="cs"/>
          <w:b/>
          <w:bCs/>
          <w:rtl/>
        </w:rPr>
        <w:t>י</w:t>
      </w:r>
      <w:r w:rsidRPr="00E2085B">
        <w:rPr>
          <w:b/>
          <w:bCs/>
          <w:rtl/>
        </w:rPr>
        <w:t>די</w:t>
      </w:r>
      <w:proofErr w:type="spellEnd"/>
      <w:r w:rsidRPr="00E2085B">
        <w:rPr>
          <w:b/>
          <w:bCs/>
          <w:rtl/>
        </w:rPr>
        <w:t xml:space="preserve"> ליישובי קו העימות בצפון, וגיבוש מתווה ארוך טווח לשיקום יישובים בצפון, לרבות היערכות לקראת חזרת התושבים המפונים לבתיהם. ראש מטה היישום אליעזר (צ'ייני) מרום, אשר כיהן בתפקיד זה במשך חמישה חודשים, לא הצליח להשלים משימות אלה.</w:t>
      </w:r>
    </w:p>
    <w:p w14:paraId="5FD96E19" w14:textId="77777777" w:rsidR="005C20E0" w:rsidRPr="00E2085B" w:rsidRDefault="005C20E0" w:rsidP="00EC58B6">
      <w:pPr>
        <w:spacing w:line="269" w:lineRule="auto"/>
        <w:ind w:left="-567"/>
        <w:rPr>
          <w:szCs w:val="20"/>
          <w:rtl/>
        </w:rPr>
      </w:pPr>
    </w:p>
    <w:p w14:paraId="336194FE" w14:textId="77777777" w:rsidR="005C20E0" w:rsidRPr="00E2085B" w:rsidRDefault="008A7C44" w:rsidP="00EC58B6">
      <w:pPr>
        <w:spacing w:line="269" w:lineRule="auto"/>
        <w:contextualSpacing/>
        <w:rPr>
          <w:b/>
          <w:bCs/>
        </w:rPr>
      </w:pPr>
      <w:bookmarkStart w:id="28" w:name="_Hlk196923138"/>
      <w:r w:rsidRPr="00E97910">
        <w:rPr>
          <w:rFonts w:hint="cs"/>
          <w:b/>
          <w:bCs/>
          <w:rtl/>
        </w:rPr>
        <w:t>כמו כן, משרד מבקר המדינה מעיר</w:t>
      </w:r>
      <w:r w:rsidRPr="00383E14">
        <w:rPr>
          <w:rFonts w:hint="cs"/>
          <w:b/>
          <w:bCs/>
          <w:rtl/>
        </w:rPr>
        <w:t xml:space="preserve"> ל</w:t>
      </w:r>
      <w:r w:rsidR="002F2C2F" w:rsidRPr="00E2085B">
        <w:rPr>
          <w:b/>
          <w:bCs/>
          <w:rtl/>
        </w:rPr>
        <w:t xml:space="preserve">משרד האוצר על שלא גיבש הצעת החלטה בדבר הקצאת תקציב למימון מתווה ארוך טווח לשיקום הצפון בתוך 90 יום, כנדרש על פי החלטת הממשלה ממאי 2024, </w:t>
      </w:r>
      <w:r w:rsidR="0053553A" w:rsidRPr="00E2085B">
        <w:rPr>
          <w:rFonts w:hint="cs"/>
          <w:b/>
          <w:bCs/>
          <w:rtl/>
        </w:rPr>
        <w:t>וכן</w:t>
      </w:r>
      <w:r w:rsidR="002F2C2F" w:rsidRPr="00E2085B">
        <w:rPr>
          <w:b/>
          <w:bCs/>
          <w:rtl/>
        </w:rPr>
        <w:t xml:space="preserve"> על שלא פעל ב</w:t>
      </w:r>
      <w:r w:rsidR="0053553A" w:rsidRPr="00E2085B">
        <w:rPr>
          <w:rFonts w:hint="cs"/>
          <w:b/>
          <w:bCs/>
          <w:rtl/>
        </w:rPr>
        <w:t>שיתוף</w:t>
      </w:r>
      <w:r w:rsidR="002F2C2F" w:rsidRPr="00E2085B">
        <w:rPr>
          <w:b/>
          <w:bCs/>
          <w:rtl/>
        </w:rPr>
        <w:t xml:space="preserve"> מטה היישום להשלים גיבוש ת</w:t>
      </w:r>
      <w:r w:rsidR="0053553A" w:rsidRPr="00E2085B">
        <w:rPr>
          <w:rFonts w:hint="cs"/>
          <w:b/>
          <w:bCs/>
          <w:rtl/>
        </w:rPr>
        <w:t>ו</w:t>
      </w:r>
      <w:r w:rsidR="002F2C2F" w:rsidRPr="00E2085B">
        <w:rPr>
          <w:b/>
          <w:bCs/>
          <w:rtl/>
        </w:rPr>
        <w:t>כנית רב</w:t>
      </w:r>
      <w:r w:rsidR="009051AE" w:rsidRPr="00E2085B">
        <w:rPr>
          <w:rFonts w:hint="cs"/>
          <w:b/>
          <w:bCs/>
          <w:rtl/>
        </w:rPr>
        <w:t>-</w:t>
      </w:r>
      <w:r w:rsidR="002F2C2F" w:rsidRPr="00E2085B">
        <w:rPr>
          <w:b/>
          <w:bCs/>
          <w:rtl/>
        </w:rPr>
        <w:t xml:space="preserve">שנתית לשיקום ולפיתוח הצפון אשר תכלול </w:t>
      </w:r>
      <w:r>
        <w:rPr>
          <w:rFonts w:hint="cs"/>
          <w:b/>
          <w:bCs/>
          <w:rtl/>
        </w:rPr>
        <w:t xml:space="preserve">שימושים, יעדים ומדדים ולוחות זמנים לביצוע </w:t>
      </w:r>
      <w:r w:rsidR="002F2C2F" w:rsidRPr="00E2085B">
        <w:rPr>
          <w:b/>
          <w:bCs/>
          <w:rtl/>
        </w:rPr>
        <w:t>בתוך 60 יום, בהתאם להחלטת הממשלה מאוקטובר 2024 - לשם הצגתה בממשלה</w:t>
      </w:r>
      <w:r w:rsidR="00B65F61">
        <w:rPr>
          <w:rFonts w:hint="cs"/>
          <w:b/>
          <w:bCs/>
          <w:rtl/>
        </w:rPr>
        <w:t>.</w:t>
      </w:r>
      <w:r>
        <w:rPr>
          <w:rFonts w:hint="cs"/>
          <w:b/>
          <w:bCs/>
          <w:rtl/>
        </w:rPr>
        <w:t xml:space="preserve"> </w:t>
      </w:r>
      <w:r w:rsidR="00B65F61">
        <w:rPr>
          <w:rFonts w:hint="cs"/>
          <w:b/>
          <w:bCs/>
          <w:rtl/>
        </w:rPr>
        <w:t xml:space="preserve">זאת ועוד, גם </w:t>
      </w:r>
      <w:r>
        <w:rPr>
          <w:rFonts w:hint="cs"/>
          <w:b/>
          <w:bCs/>
          <w:rtl/>
        </w:rPr>
        <w:t>במועד סיום הביקורת</w:t>
      </w:r>
      <w:r w:rsidR="00B65F61">
        <w:rPr>
          <w:rFonts w:hint="cs"/>
          <w:b/>
          <w:bCs/>
          <w:rtl/>
        </w:rPr>
        <w:t xml:space="preserve"> התכנית בכללותה לא גובשה ולא הוגשה לאישור</w:t>
      </w:r>
      <w:r>
        <w:rPr>
          <w:rFonts w:hint="cs"/>
          <w:b/>
          <w:bCs/>
          <w:rtl/>
        </w:rPr>
        <w:t>, הגם שהתקציב לנושא שוריין במסגרת תקציב 2025 ובנומרטור לשנים הבאות</w:t>
      </w:r>
      <w:r w:rsidR="002F2C2F" w:rsidRPr="00E2085B">
        <w:rPr>
          <w:b/>
          <w:bCs/>
          <w:rtl/>
        </w:rPr>
        <w:t xml:space="preserve">. היה מצופה כי </w:t>
      </w:r>
      <w:r w:rsidR="00C84A15">
        <w:rPr>
          <w:rFonts w:hint="cs"/>
          <w:b/>
          <w:bCs/>
          <w:rtl/>
        </w:rPr>
        <w:t>משרד האוצר יעדכן</w:t>
      </w:r>
      <w:r w:rsidR="005841DA" w:rsidRPr="00E2085B">
        <w:rPr>
          <w:rFonts w:hint="cs"/>
          <w:b/>
          <w:bCs/>
          <w:rtl/>
        </w:rPr>
        <w:t xml:space="preserve"> </w:t>
      </w:r>
      <w:r w:rsidR="002F2C2F" w:rsidRPr="00E2085B">
        <w:rPr>
          <w:b/>
          <w:bCs/>
          <w:rtl/>
        </w:rPr>
        <w:t>את הממשלה בדחיפות המתבקשת, מי</w:t>
      </w:r>
      <w:r w:rsidR="0053553A" w:rsidRPr="00E2085B">
        <w:rPr>
          <w:rFonts w:hint="cs"/>
          <w:b/>
          <w:bCs/>
          <w:rtl/>
        </w:rPr>
        <w:t>י</w:t>
      </w:r>
      <w:r w:rsidR="002F2C2F" w:rsidRPr="00E2085B">
        <w:rPr>
          <w:b/>
          <w:bCs/>
          <w:rtl/>
        </w:rPr>
        <w:t>ד לאחר שהתברר לאגף התקציבים כי חל עיכוב בביצוע הפעולות הנדרשות לצורך השלמת ת</w:t>
      </w:r>
      <w:r w:rsidR="0053553A" w:rsidRPr="00E2085B">
        <w:rPr>
          <w:rFonts w:hint="cs"/>
          <w:b/>
          <w:bCs/>
          <w:rtl/>
        </w:rPr>
        <w:t>ו</w:t>
      </w:r>
      <w:r w:rsidR="002F2C2F" w:rsidRPr="00E2085B">
        <w:rPr>
          <w:b/>
          <w:bCs/>
          <w:rtl/>
        </w:rPr>
        <w:t>כנית רב-שנתית.</w:t>
      </w:r>
    </w:p>
    <w:bookmarkEnd w:id="27"/>
    <w:bookmarkEnd w:id="28"/>
    <w:p w14:paraId="419D9AEE" w14:textId="77777777" w:rsidR="005C20E0" w:rsidRPr="003C3B26" w:rsidRDefault="005C20E0" w:rsidP="00EC58B6">
      <w:pPr>
        <w:spacing w:line="269" w:lineRule="auto"/>
        <w:ind w:left="-567"/>
        <w:rPr>
          <w:szCs w:val="20"/>
          <w:rtl/>
        </w:rPr>
      </w:pPr>
    </w:p>
    <w:p w14:paraId="564D8150" w14:textId="77777777" w:rsidR="005C20E0" w:rsidRPr="003C3B26" w:rsidRDefault="005C20E0" w:rsidP="00EC58B6">
      <w:pPr>
        <w:spacing w:line="269" w:lineRule="auto"/>
        <w:rPr>
          <w:b/>
          <w:bCs/>
          <w:rtl/>
        </w:rPr>
      </w:pPr>
      <w:bookmarkStart w:id="29" w:name="_Hlk186971873"/>
      <w:r w:rsidRPr="003C3B26">
        <w:rPr>
          <w:rFonts w:hint="cs"/>
          <w:b/>
          <w:bCs/>
          <w:rtl/>
        </w:rPr>
        <w:t xml:space="preserve">על השר במשרד האוצר, </w:t>
      </w:r>
      <w:r w:rsidRPr="003C3B26">
        <w:rPr>
          <w:rFonts w:hint="eastAsia"/>
          <w:b/>
          <w:bCs/>
          <w:rtl/>
        </w:rPr>
        <w:t>ח</w:t>
      </w:r>
      <w:r w:rsidRPr="003C3B26">
        <w:rPr>
          <w:b/>
          <w:bCs/>
          <w:rtl/>
        </w:rPr>
        <w:t xml:space="preserve">"כ זאב </w:t>
      </w:r>
      <w:proofErr w:type="spellStart"/>
      <w:r w:rsidRPr="003C3B26">
        <w:rPr>
          <w:b/>
          <w:bCs/>
          <w:rtl/>
        </w:rPr>
        <w:t>אלקין</w:t>
      </w:r>
      <w:proofErr w:type="spellEnd"/>
      <w:r w:rsidRPr="003C3B26">
        <w:rPr>
          <w:b/>
          <w:bCs/>
          <w:rtl/>
        </w:rPr>
        <w:t xml:space="preserve">, </w:t>
      </w:r>
      <w:r w:rsidRPr="003C3B26">
        <w:rPr>
          <w:rFonts w:hint="eastAsia"/>
          <w:b/>
          <w:bCs/>
          <w:rtl/>
        </w:rPr>
        <w:t>המופקד</w:t>
      </w:r>
      <w:r w:rsidRPr="003C3B26">
        <w:rPr>
          <w:rFonts w:hint="cs"/>
          <w:b/>
          <w:bCs/>
          <w:rtl/>
        </w:rPr>
        <w:t xml:space="preserve"> בין השאר על שיקום יישובי הצפון, במאמץ משולב עם כלל משרדי הממשלה, </w:t>
      </w:r>
      <w:bookmarkEnd w:id="29"/>
      <w:r w:rsidRPr="003C3B26">
        <w:rPr>
          <w:rFonts w:hint="cs"/>
          <w:b/>
          <w:bCs/>
          <w:rtl/>
        </w:rPr>
        <w:t xml:space="preserve">לפעול בנחישות </w:t>
      </w:r>
      <w:r w:rsidRPr="003C3B26">
        <w:rPr>
          <w:rFonts w:hint="eastAsia"/>
          <w:b/>
          <w:bCs/>
          <w:rtl/>
        </w:rPr>
        <w:t>כדי</w:t>
      </w:r>
      <w:r w:rsidRPr="003C3B26">
        <w:rPr>
          <w:b/>
          <w:bCs/>
          <w:rtl/>
        </w:rPr>
        <w:t xml:space="preserve"> </w:t>
      </w:r>
      <w:r w:rsidRPr="003C3B26">
        <w:rPr>
          <w:rFonts w:hint="eastAsia"/>
          <w:b/>
          <w:bCs/>
          <w:rtl/>
        </w:rPr>
        <w:t>להבטיח</w:t>
      </w:r>
      <w:r w:rsidRPr="003C3B26">
        <w:rPr>
          <w:b/>
          <w:bCs/>
          <w:rtl/>
        </w:rPr>
        <w:t xml:space="preserve"> ביצוע מהיר ואפקטיבי של </w:t>
      </w:r>
      <w:r w:rsidRPr="003C3B26">
        <w:rPr>
          <w:rFonts w:hint="cs"/>
          <w:b/>
          <w:bCs/>
          <w:rtl/>
        </w:rPr>
        <w:t>החלקים שנותרו לביצוע ב</w:t>
      </w:r>
      <w:r w:rsidRPr="003C3B26">
        <w:rPr>
          <w:rFonts w:hint="eastAsia"/>
          <w:b/>
          <w:bCs/>
          <w:rtl/>
        </w:rPr>
        <w:t>החלטת</w:t>
      </w:r>
      <w:r w:rsidRPr="003C3B26">
        <w:rPr>
          <w:b/>
          <w:bCs/>
          <w:rtl/>
        </w:rPr>
        <w:t xml:space="preserve"> </w:t>
      </w:r>
      <w:r w:rsidRPr="003C3B26">
        <w:rPr>
          <w:rFonts w:hint="eastAsia"/>
          <w:b/>
          <w:bCs/>
          <w:rtl/>
        </w:rPr>
        <w:t>הממשלה</w:t>
      </w:r>
      <w:r w:rsidRPr="003C3B26">
        <w:rPr>
          <w:rFonts w:hint="cs"/>
          <w:b/>
          <w:bCs/>
          <w:rtl/>
        </w:rPr>
        <w:t xml:space="preserve"> ממאי 2024 והשלמת מתווה רב-שנתי מפורט לשיקום ו</w:t>
      </w:r>
      <w:r w:rsidR="00356153">
        <w:rPr>
          <w:rFonts w:hint="cs"/>
          <w:b/>
          <w:bCs/>
          <w:rtl/>
        </w:rPr>
        <w:t>ל</w:t>
      </w:r>
      <w:r w:rsidRPr="003C3B26">
        <w:rPr>
          <w:rFonts w:hint="cs"/>
          <w:b/>
          <w:bCs/>
          <w:rtl/>
        </w:rPr>
        <w:t xml:space="preserve">פיתוח </w:t>
      </w:r>
      <w:r w:rsidR="00356153">
        <w:rPr>
          <w:rFonts w:hint="cs"/>
          <w:b/>
          <w:bCs/>
          <w:rtl/>
        </w:rPr>
        <w:t xml:space="preserve">של </w:t>
      </w:r>
      <w:r w:rsidRPr="003C3B26">
        <w:rPr>
          <w:rFonts w:hint="cs"/>
          <w:b/>
          <w:bCs/>
          <w:rtl/>
        </w:rPr>
        <w:t xml:space="preserve">הצפון על פי החלטת הממשלה מאוקטובר 2024. זאת, תוך פירוט </w:t>
      </w:r>
      <w:r w:rsidR="00356153">
        <w:rPr>
          <w:rFonts w:hint="cs"/>
          <w:b/>
          <w:bCs/>
          <w:rtl/>
        </w:rPr>
        <w:t xml:space="preserve">של </w:t>
      </w:r>
      <w:r w:rsidRPr="003C3B26">
        <w:rPr>
          <w:rFonts w:hint="cs"/>
          <w:b/>
          <w:bCs/>
          <w:rtl/>
        </w:rPr>
        <w:t>התקציב לביצוע התוכנית ו</w:t>
      </w:r>
      <w:r w:rsidR="00356153">
        <w:rPr>
          <w:rFonts w:hint="cs"/>
          <w:b/>
          <w:bCs/>
          <w:rtl/>
        </w:rPr>
        <w:t xml:space="preserve">של </w:t>
      </w:r>
      <w:r w:rsidRPr="003C3B26">
        <w:rPr>
          <w:rFonts w:hint="cs"/>
          <w:b/>
          <w:bCs/>
          <w:rtl/>
        </w:rPr>
        <w:t xml:space="preserve">מקורותיו, </w:t>
      </w:r>
      <w:r w:rsidR="00356153">
        <w:rPr>
          <w:rFonts w:hint="cs"/>
          <w:b/>
          <w:bCs/>
          <w:rtl/>
        </w:rPr>
        <w:t>ובהתחשב</w:t>
      </w:r>
      <w:r w:rsidRPr="003C3B26">
        <w:rPr>
          <w:rFonts w:hint="cs"/>
          <w:b/>
          <w:bCs/>
          <w:rtl/>
        </w:rPr>
        <w:t xml:space="preserve"> </w:t>
      </w:r>
      <w:r w:rsidR="00356153">
        <w:rPr>
          <w:rFonts w:hint="cs"/>
          <w:b/>
          <w:bCs/>
          <w:rtl/>
        </w:rPr>
        <w:t>ב</w:t>
      </w:r>
      <w:r w:rsidRPr="003C3B26">
        <w:rPr>
          <w:rFonts w:hint="cs"/>
          <w:b/>
          <w:bCs/>
          <w:rtl/>
        </w:rPr>
        <w:t>מרחק</w:t>
      </w:r>
      <w:r w:rsidR="00356153">
        <w:rPr>
          <w:rFonts w:hint="cs"/>
          <w:b/>
          <w:bCs/>
          <w:rtl/>
        </w:rPr>
        <w:t xml:space="preserve"> של</w:t>
      </w:r>
      <w:r w:rsidRPr="003C3B26">
        <w:rPr>
          <w:rFonts w:hint="cs"/>
          <w:b/>
          <w:bCs/>
          <w:rtl/>
        </w:rPr>
        <w:t xml:space="preserve"> היישובים מהגבול ו</w:t>
      </w:r>
      <w:r w:rsidR="00356153">
        <w:rPr>
          <w:rFonts w:hint="cs"/>
          <w:b/>
          <w:bCs/>
          <w:rtl/>
        </w:rPr>
        <w:t>ב</w:t>
      </w:r>
      <w:r w:rsidRPr="003C3B26">
        <w:rPr>
          <w:rFonts w:hint="cs"/>
          <w:b/>
          <w:bCs/>
          <w:rtl/>
        </w:rPr>
        <w:t>צורכיהם הייחודיים של יישובי קו העימות</w:t>
      </w:r>
      <w:r w:rsidRPr="003C3B26">
        <w:rPr>
          <w:b/>
          <w:bCs/>
          <w:rtl/>
        </w:rPr>
        <w:t xml:space="preserve">. </w:t>
      </w:r>
      <w:r w:rsidRPr="003C3B26">
        <w:rPr>
          <w:rFonts w:hint="cs"/>
          <w:b/>
          <w:bCs/>
          <w:rtl/>
        </w:rPr>
        <w:t xml:space="preserve">כמו כן, מומלץ כי השר יפעל לקיים </w:t>
      </w:r>
      <w:r w:rsidRPr="003C3B26">
        <w:rPr>
          <w:b/>
          <w:bCs/>
          <w:rtl/>
        </w:rPr>
        <w:t xml:space="preserve">מנגנון למעקב אחר יישום החלטות </w:t>
      </w:r>
      <w:r w:rsidRPr="003C3B26">
        <w:rPr>
          <w:rFonts w:hint="cs"/>
          <w:b/>
          <w:bCs/>
          <w:rtl/>
        </w:rPr>
        <w:t>הממשלה האמורות וידווח על היישום לממשלה או לוועדת שרים.</w:t>
      </w:r>
    </w:p>
    <w:p w14:paraId="7666C6A1" w14:textId="77777777" w:rsidR="005C20E0" w:rsidRPr="003C3B26" w:rsidRDefault="005C20E0" w:rsidP="00EC58B6">
      <w:pPr>
        <w:spacing w:line="269" w:lineRule="auto"/>
        <w:ind w:left="-567"/>
        <w:rPr>
          <w:szCs w:val="20"/>
          <w:rtl/>
        </w:rPr>
      </w:pPr>
    </w:p>
    <w:p w14:paraId="5FDF1642" w14:textId="77777777" w:rsidR="005C20E0" w:rsidRPr="005C20E0" w:rsidRDefault="005C20E0" w:rsidP="00EC58B6">
      <w:pPr>
        <w:spacing w:line="269" w:lineRule="auto"/>
        <w:rPr>
          <w:rtl/>
        </w:rPr>
      </w:pPr>
      <w:r w:rsidRPr="003C3B26">
        <w:rPr>
          <w:rFonts w:hint="eastAsia"/>
          <w:b/>
          <w:bCs/>
          <w:rtl/>
        </w:rPr>
        <w:t>על</w:t>
      </w:r>
      <w:r w:rsidRPr="003C3B26">
        <w:rPr>
          <w:b/>
          <w:bCs/>
          <w:rtl/>
        </w:rPr>
        <w:t xml:space="preserve"> ראש הממשלה</w:t>
      </w:r>
      <w:r>
        <w:rPr>
          <w:rFonts w:hint="cs"/>
          <w:b/>
          <w:bCs/>
          <w:rtl/>
        </w:rPr>
        <w:t xml:space="preserve"> </w:t>
      </w:r>
      <w:r w:rsidRPr="003C3B26">
        <w:rPr>
          <w:rFonts w:hint="eastAsia"/>
          <w:b/>
          <w:bCs/>
          <w:rtl/>
        </w:rPr>
        <w:t>ח</w:t>
      </w:r>
      <w:r w:rsidRPr="003C3B26">
        <w:rPr>
          <w:b/>
          <w:bCs/>
          <w:rtl/>
        </w:rPr>
        <w:t xml:space="preserve">"כ </w:t>
      </w:r>
      <w:r w:rsidRPr="003C3B26">
        <w:rPr>
          <w:rFonts w:hint="eastAsia"/>
          <w:b/>
          <w:bCs/>
          <w:rtl/>
        </w:rPr>
        <w:t>בנימין</w:t>
      </w:r>
      <w:r w:rsidRPr="003C3B26">
        <w:rPr>
          <w:b/>
          <w:bCs/>
          <w:rtl/>
        </w:rPr>
        <w:t xml:space="preserve"> </w:t>
      </w:r>
      <w:r w:rsidRPr="003C3B26">
        <w:rPr>
          <w:rFonts w:hint="eastAsia"/>
          <w:b/>
          <w:bCs/>
          <w:rtl/>
        </w:rPr>
        <w:t>נתניהו</w:t>
      </w:r>
      <w:r w:rsidRPr="003C3B26">
        <w:rPr>
          <w:rFonts w:hint="cs"/>
          <w:b/>
          <w:bCs/>
          <w:rtl/>
        </w:rPr>
        <w:t xml:space="preserve"> </w:t>
      </w:r>
      <w:r w:rsidRPr="003C3B26">
        <w:rPr>
          <w:rFonts w:hint="eastAsia"/>
          <w:b/>
          <w:bCs/>
          <w:rtl/>
        </w:rPr>
        <w:t>להבטיח</w:t>
      </w:r>
      <w:r w:rsidRPr="003C3B26">
        <w:rPr>
          <w:b/>
          <w:bCs/>
          <w:rtl/>
        </w:rPr>
        <w:t xml:space="preserve"> פעולה רצופה וסדירה של ועדת </w:t>
      </w:r>
      <w:r w:rsidRPr="003C3B26">
        <w:rPr>
          <w:rFonts w:hint="eastAsia"/>
          <w:b/>
          <w:bCs/>
          <w:rtl/>
        </w:rPr>
        <w:t>ה</w:t>
      </w:r>
      <w:r w:rsidRPr="003C3B26">
        <w:rPr>
          <w:b/>
          <w:bCs/>
          <w:rtl/>
        </w:rPr>
        <w:t xml:space="preserve">שרים </w:t>
      </w:r>
      <w:r w:rsidRPr="003C3B26">
        <w:rPr>
          <w:rFonts w:hint="cs"/>
          <w:b/>
          <w:bCs/>
          <w:rtl/>
        </w:rPr>
        <w:t xml:space="preserve">שבראשותו </w:t>
      </w:r>
      <w:r w:rsidRPr="003C3B26">
        <w:rPr>
          <w:b/>
          <w:bCs/>
          <w:rtl/>
        </w:rPr>
        <w:t xml:space="preserve">לעניין שיקום ופיתוח הצפון, לצורך </w:t>
      </w:r>
      <w:r w:rsidRPr="003C3B26">
        <w:rPr>
          <w:rFonts w:hint="eastAsia"/>
          <w:b/>
          <w:bCs/>
          <w:rtl/>
        </w:rPr>
        <w:t>קידום</w:t>
      </w:r>
      <w:r w:rsidRPr="003C3B26">
        <w:rPr>
          <w:b/>
          <w:bCs/>
          <w:rtl/>
        </w:rPr>
        <w:t xml:space="preserve"> מדיניות כלל</w:t>
      </w:r>
      <w:r w:rsidR="00356153">
        <w:rPr>
          <w:rFonts w:hint="cs"/>
          <w:b/>
          <w:bCs/>
          <w:rtl/>
        </w:rPr>
        <w:t>-</w:t>
      </w:r>
      <w:r w:rsidRPr="003C3B26">
        <w:rPr>
          <w:b/>
          <w:bCs/>
          <w:rtl/>
        </w:rPr>
        <w:t>ממשלתית ומערכתית בנושא פיתוח הצפון, וכן לצורך הסרת חסמים ו</w:t>
      </w:r>
      <w:r w:rsidR="00356153">
        <w:rPr>
          <w:rFonts w:hint="cs"/>
          <w:b/>
          <w:bCs/>
          <w:rtl/>
        </w:rPr>
        <w:t xml:space="preserve">יישוב </w:t>
      </w:r>
      <w:r w:rsidRPr="003C3B26">
        <w:rPr>
          <w:b/>
          <w:bCs/>
          <w:rtl/>
        </w:rPr>
        <w:t>מחלוקות בין</w:t>
      </w:r>
      <w:r w:rsidR="00356153">
        <w:rPr>
          <w:rFonts w:hint="cs"/>
          <w:b/>
          <w:bCs/>
          <w:rtl/>
        </w:rPr>
        <w:t>-</w:t>
      </w:r>
      <w:r w:rsidRPr="003C3B26">
        <w:rPr>
          <w:b/>
          <w:bCs/>
          <w:rtl/>
        </w:rPr>
        <w:t xml:space="preserve">משרדיות </w:t>
      </w:r>
      <w:r w:rsidR="00F70C9B">
        <w:rPr>
          <w:rFonts w:hint="cs"/>
          <w:b/>
          <w:bCs/>
          <w:rtl/>
        </w:rPr>
        <w:t>במסגרת</w:t>
      </w:r>
      <w:r w:rsidRPr="003C3B26">
        <w:rPr>
          <w:b/>
          <w:bCs/>
          <w:rtl/>
        </w:rPr>
        <w:t xml:space="preserve"> ביצוע החלטת הממשלה. </w:t>
      </w:r>
      <w:bookmarkStart w:id="30" w:name="_Hlk152022596"/>
      <w:bookmarkEnd w:id="0"/>
      <w:bookmarkEnd w:id="5"/>
      <w:bookmarkEnd w:id="26"/>
      <w:bookmarkEnd w:id="30"/>
    </w:p>
    <w:sectPr w:rsidR="005C20E0" w:rsidRPr="005C20E0" w:rsidSect="005C20E0">
      <w:headerReference w:type="default" r:id="rId16"/>
      <w:headerReference w:type="first" r:id="rId17"/>
      <w:footerReference w:type="first" r:id="rId18"/>
      <w:pgSz w:w="11906" w:h="16838"/>
      <w:pgMar w:top="1701" w:right="1984" w:bottom="1587"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641D9" w14:textId="77777777" w:rsidR="00897848" w:rsidRDefault="00897848">
      <w:pPr>
        <w:spacing w:line="240" w:lineRule="auto"/>
      </w:pPr>
      <w:r>
        <w:separator/>
      </w:r>
    </w:p>
  </w:endnote>
  <w:endnote w:type="continuationSeparator" w:id="0">
    <w:p w14:paraId="2725A5FE" w14:textId="77777777" w:rsidR="00897848" w:rsidRDefault="008978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Narkisim">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9D823" w14:textId="77777777" w:rsidR="00325828" w:rsidRDefault="00325828">
    <w:pPr>
      <w:pStyle w:val="a7"/>
    </w:pPr>
    <w:r>
      <w:rPr>
        <w:noProof/>
      </w:rPr>
      <mc:AlternateContent>
        <mc:Choice Requires="wps">
          <w:drawing>
            <wp:anchor distT="0" distB="0" distL="114300" distR="114300" simplePos="0" relativeHeight="251662336" behindDoc="0" locked="0" layoutInCell="1" allowOverlap="1" wp14:anchorId="42EEC74F" wp14:editId="5D60E8BB">
              <wp:simplePos x="0" y="0"/>
              <wp:positionH relativeFrom="column">
                <wp:align>center</wp:align>
              </wp:positionH>
              <wp:positionV relativeFrom="paragraph">
                <wp:posOffset>1270</wp:posOffset>
              </wp:positionV>
              <wp:extent cx="4445000" cy="457200"/>
              <wp:effectExtent l="0" t="0" r="12700" b="19050"/>
              <wp:wrapNone/>
              <wp:docPr id="15" name="textBoxWarningF"/>
              <wp:cNvGraphicFramePr/>
              <a:graphic xmlns:a="http://schemas.openxmlformats.org/drawingml/2006/main">
                <a:graphicData uri="http://schemas.microsoft.com/office/word/2010/wordprocessingShape">
                  <wps:wsp>
                    <wps:cNvSpPr txBox="1"/>
                    <wps:spPr>
                      <a:xfrm>
                        <a:off x="0" y="0"/>
                        <a:ext cx="4445000" cy="457200"/>
                      </a:xfrm>
                      <a:prstGeom prst="rect">
                        <a:avLst/>
                      </a:prstGeom>
                      <a:noFill/>
                      <a:ln w="6350">
                        <a:solidFill>
                          <a:srgbClr val="0000FF"/>
                        </a:solidFill>
                      </a:ln>
                    </wps:spPr>
                    <wps:txbx>
                      <w:txbxContent>
                        <w:p w14:paraId="37C88F6C" w14:textId="77777777" w:rsidR="00325828" w:rsidRDefault="00325828" w:rsidP="003F04B1">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14:paraId="2432EFA3" w14:textId="77777777" w:rsidR="00325828" w:rsidRPr="003F04B1" w:rsidRDefault="00325828" w:rsidP="003F04B1">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0ABC4E23" id="_x0000_t202" coordsize="21600,21600" o:spt="202" path="m,l,21600r21600,l21600,xe">
              <v:stroke joinstyle="miter"/>
              <v:path gradientshapeok="t" o:connecttype="rect"/>
            </v:shapetype>
            <v:shape id="textBoxWarningF" o:spid="_x0000_s1032" type="#_x0000_t202" style="position:absolute;left:0;text-align:left;margin-left:0;margin-top:.1pt;width:350pt;height:36pt;z-index:251662336;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" filled="f" strokecolor="blue" strokeweight=".5pt">
              <v:textbox>
                <w:txbxContent>
                  <w:p w:rsidR="00325828" w:rsidRDefault="00325828" w:rsidP="003F04B1">
                    <w:pPr>
                      <w:spacing w:before="24"/>
                      <w:ind w:firstLine="79"/>
                      <w:jc w:val="center"/>
                      <w:rPr>
                        <w:rFonts w:ascii="Narkisim" w:hAnsi="Narkisim" w:cs="Narkisim"/>
                        <w:color w:val="0000FF"/>
                        <w:sz w:val="18"/>
                        <w:szCs w:val="18"/>
                      </w:rPr>
                    </w:pPr>
                    <w:r>
                      <w:rPr>
                        <w:rFonts w:ascii="Narkisim" w:hAnsi="Narkisim" w:cs="Narkisim"/>
                        <w:color w:val="0000FF"/>
                        <w:sz w:val="18"/>
                        <w:szCs w:val="18"/>
                        <w:rtl/>
                      </w:rPr>
                      <w:t>מסמך זה מכיל ממצאי ביקורת של מבקר המדינה. פרסומם ללא נטילת רשות מטעם המבקר</w:t>
                    </w:r>
                  </w:p>
                  <w:p w:rsidR="00325828" w:rsidRPr="003F04B1" w:rsidRDefault="00325828" w:rsidP="003F04B1">
                    <w:pPr>
                      <w:spacing w:before="24"/>
                      <w:ind w:firstLine="79"/>
                      <w:jc w:val="center"/>
                      <w:rPr>
                        <w:rFonts w:ascii="Narkisim" w:hAnsi="Narkisim" w:cs="Narkisim"/>
                        <w:color w:val="0000FF"/>
                        <w:sz w:val="18"/>
                        <w:szCs w:val="18"/>
                      </w:rPr>
                    </w:pPr>
                    <w:r>
                      <w:rPr>
                        <w:rFonts w:ascii="Narkisim" w:hAnsi="Narkisim" w:cs="Narkisim"/>
                        <w:color w:val="0000FF"/>
                        <w:sz w:val="18"/>
                        <w:szCs w:val="18"/>
                        <w:rtl/>
                      </w:rPr>
                      <w:t>אסור על פי סעיף 28(א)(3) לחוק מבקר המדינה, התשי''ח-1958 [נוסח משולב].</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12ABA" w14:textId="77777777" w:rsidR="00897848" w:rsidRDefault="00897848">
      <w:pPr>
        <w:spacing w:line="240" w:lineRule="auto"/>
      </w:pPr>
      <w:r>
        <w:separator/>
      </w:r>
    </w:p>
  </w:footnote>
  <w:footnote w:type="continuationSeparator" w:id="0">
    <w:p w14:paraId="69E3B69B" w14:textId="77777777" w:rsidR="00897848" w:rsidRDefault="00897848">
      <w:pPr>
        <w:spacing w:line="240" w:lineRule="auto"/>
      </w:pPr>
      <w:r>
        <w:continuationSeparator/>
      </w:r>
    </w:p>
  </w:footnote>
  <w:footnote w:id="1">
    <w:p w14:paraId="69CD2F43" w14:textId="77777777" w:rsidR="00325828" w:rsidRDefault="00325828" w:rsidP="005C20E0">
      <w:pPr>
        <w:pStyle w:val="ab"/>
      </w:pPr>
      <w:r>
        <w:rPr>
          <w:rStyle w:val="ad"/>
        </w:rPr>
        <w:footnoteRef/>
      </w:r>
      <w:r>
        <w:rPr>
          <w:rtl/>
        </w:rPr>
        <w:t xml:space="preserve"> </w:t>
      </w:r>
      <w:r>
        <w:rPr>
          <w:rtl/>
        </w:rPr>
        <w:tab/>
      </w:r>
      <w:r>
        <w:rPr>
          <w:rFonts w:hint="cs"/>
          <w:rtl/>
        </w:rPr>
        <w:t>החלטת הממשלה 975, "תוכנית פעולה לאומית לביצוע פינוי אוכלוסייה בגזרת הצפון (0 - 5 ק"מ מהגבול) וקליטתה - מלחמת 'חרבות ברזל'" (18.10.23).</w:t>
      </w:r>
    </w:p>
  </w:footnote>
  <w:footnote w:id="2">
    <w:p w14:paraId="7F9B1BAA" w14:textId="77777777" w:rsidR="00325828" w:rsidRDefault="00325828" w:rsidP="005C20E0">
      <w:pPr>
        <w:pStyle w:val="ab"/>
      </w:pPr>
      <w:r>
        <w:rPr>
          <w:rStyle w:val="ad"/>
        </w:rPr>
        <w:footnoteRef/>
      </w:r>
      <w:r>
        <w:rPr>
          <w:rtl/>
        </w:rPr>
        <w:t xml:space="preserve"> </w:t>
      </w:r>
      <w:r>
        <w:rPr>
          <w:rtl/>
        </w:rPr>
        <w:tab/>
      </w:r>
      <w:r>
        <w:rPr>
          <w:rFonts w:hint="cs"/>
          <w:rtl/>
        </w:rPr>
        <w:t>החלטת הממשלה 975, "תוכנית פעולה לאומית לביצוע פינוי אוכלוסייה בגזרת הצפון (0 - 5 ק"מ מהגבול) וקליטתה - מלחמת 'חרבות ברזל'" (18.10.23); מרכז המחקר והמידע של הכנסת, "תוכניות לפינוי אוכלוסייה - חלק ב': מפרוץ מלחמת חרבות ברזל" (12.11.23).</w:t>
      </w:r>
    </w:p>
  </w:footnote>
  <w:footnote w:id="3">
    <w:p w14:paraId="7C815266" w14:textId="77777777" w:rsidR="00325828" w:rsidRDefault="00325828" w:rsidP="005C20E0">
      <w:pPr>
        <w:pStyle w:val="ab"/>
        <w:rPr>
          <w:rtl/>
        </w:rPr>
      </w:pPr>
      <w:r>
        <w:rPr>
          <w:rStyle w:val="ad"/>
        </w:rPr>
        <w:footnoteRef/>
      </w:r>
      <w:r>
        <w:rPr>
          <w:rtl/>
        </w:rPr>
        <w:t xml:space="preserve"> </w:t>
      </w:r>
      <w:r>
        <w:rPr>
          <w:rtl/>
        </w:rPr>
        <w:tab/>
      </w:r>
      <w:r>
        <w:rPr>
          <w:rFonts w:hint="cs"/>
          <w:rtl/>
        </w:rPr>
        <w:t>מרכז המחקר והמידע של הכנסת, "ריכוז נתונים לקראת ציון יום למען שיקום ותקומת יישובי הצפון" (27.5.24).</w:t>
      </w:r>
    </w:p>
  </w:footnote>
  <w:footnote w:id="4">
    <w:p w14:paraId="084306D3" w14:textId="77777777" w:rsidR="00325828" w:rsidRDefault="00325828" w:rsidP="005C20E0">
      <w:pPr>
        <w:pStyle w:val="ab"/>
        <w:rPr>
          <w:rtl/>
        </w:rPr>
      </w:pPr>
      <w:r>
        <w:rPr>
          <w:rStyle w:val="ad"/>
        </w:rPr>
        <w:footnoteRef/>
      </w:r>
      <w:r>
        <w:rPr>
          <w:rtl/>
        </w:rPr>
        <w:t xml:space="preserve"> </w:t>
      </w:r>
      <w:r>
        <w:rPr>
          <w:rtl/>
        </w:rPr>
        <w:tab/>
      </w:r>
      <w:r>
        <w:rPr>
          <w:rFonts w:hint="cs"/>
          <w:rtl/>
        </w:rPr>
        <w:t>על פי מרכז המחקר והמידע של הכנסת; נתונים אלו נמסרים בכמה הסתייגויות, כגון: (א)</w:t>
      </w:r>
      <w:r>
        <w:rPr>
          <w:rFonts w:hint="cs"/>
        </w:rPr>
        <w:t xml:space="preserve"> </w:t>
      </w:r>
      <w:r>
        <w:rPr>
          <w:rFonts w:hint="cs"/>
          <w:rtl/>
        </w:rPr>
        <w:t>בנתונים נכללות אזעקות שווא; (ב) אזעקה אחת יכולה לכלול כמה התקפות, כמה רקטות או כמה כטב"מים, ולכן לא בהכרח ניתן ללמוד ממספר האזעקות על מספר התקיפות המדויק או על היקפן.</w:t>
      </w:r>
    </w:p>
  </w:footnote>
  <w:footnote w:id="5">
    <w:p w14:paraId="0E697232" w14:textId="77777777" w:rsidR="00325828" w:rsidRDefault="00325828" w:rsidP="005C20E0">
      <w:pPr>
        <w:pStyle w:val="ab"/>
        <w:rPr>
          <w:rtl/>
        </w:rPr>
      </w:pPr>
      <w:r>
        <w:rPr>
          <w:rStyle w:val="ad"/>
        </w:rPr>
        <w:footnoteRef/>
      </w:r>
      <w:r>
        <w:rPr>
          <w:rtl/>
        </w:rPr>
        <w:t xml:space="preserve"> </w:t>
      </w:r>
      <w:r>
        <w:rPr>
          <w:rtl/>
        </w:rPr>
        <w:tab/>
      </w:r>
      <w:r>
        <w:rPr>
          <w:rFonts w:hint="cs"/>
          <w:rtl/>
        </w:rPr>
        <w:t xml:space="preserve">בפברואר 2024 הורידה חברת דירוג האשראי </w:t>
      </w:r>
      <w:r>
        <w:t>Moody's</w:t>
      </w:r>
      <w:r>
        <w:rPr>
          <w:rFonts w:hint="cs"/>
          <w:rtl/>
        </w:rPr>
        <w:t xml:space="preserve"> את דירוג האשראי של ישראל מרמה </w:t>
      </w:r>
      <w:r>
        <w:t>A1</w:t>
      </w:r>
      <w:r>
        <w:rPr>
          <w:rFonts w:hint="cs"/>
          <w:rtl/>
        </w:rPr>
        <w:t xml:space="preserve"> לרמה </w:t>
      </w:r>
      <w:r>
        <w:t>A2</w:t>
      </w:r>
      <w:r>
        <w:rPr>
          <w:rFonts w:hint="cs"/>
          <w:rtl/>
        </w:rPr>
        <w:t xml:space="preserve">; באפריל 2024 הורידה חברת הדירוג </w:t>
      </w:r>
      <w:r>
        <w:rPr>
          <w:rFonts w:hint="cs"/>
        </w:rPr>
        <w:t>S</w:t>
      </w:r>
      <w:r>
        <w:t>&amp;P</w:t>
      </w:r>
      <w:r>
        <w:rPr>
          <w:rFonts w:hint="cs"/>
          <w:rtl/>
        </w:rPr>
        <w:t xml:space="preserve"> את דירוג האשראי של ישראל מרמה </w:t>
      </w:r>
      <w:r>
        <w:t>AA-</w:t>
      </w:r>
      <w:r>
        <w:rPr>
          <w:rFonts w:hint="cs"/>
          <w:rtl/>
        </w:rPr>
        <w:t xml:space="preserve"> לרמה </w:t>
      </w:r>
      <w:r>
        <w:rPr>
          <w:rFonts w:hint="cs"/>
        </w:rPr>
        <w:t>A</w:t>
      </w:r>
      <w:r>
        <w:t>+</w:t>
      </w:r>
      <w:r>
        <w:rPr>
          <w:rFonts w:hint="cs"/>
          <w:rtl/>
        </w:rPr>
        <w:t xml:space="preserve">; באוגוסט 2024 הורידה חברת הדירוג </w:t>
      </w:r>
      <w:r>
        <w:t>Fitch</w:t>
      </w:r>
      <w:r>
        <w:rPr>
          <w:rFonts w:hint="cs"/>
          <w:rtl/>
        </w:rPr>
        <w:t xml:space="preserve"> את דירוג האשראי של ישראל מרמה </w:t>
      </w:r>
      <w:r>
        <w:t>A+</w:t>
      </w:r>
      <w:r>
        <w:rPr>
          <w:rFonts w:hint="cs"/>
          <w:rtl/>
        </w:rPr>
        <w:t xml:space="preserve"> לרמה </w:t>
      </w:r>
      <w:r>
        <w:rPr>
          <w:rFonts w:hint="cs"/>
        </w:rPr>
        <w:t>A</w:t>
      </w:r>
      <w:r>
        <w:rPr>
          <w:rFonts w:hint="cs"/>
          <w:rtl/>
        </w:rPr>
        <w:t xml:space="preserve"> עם תחזית שלילית; בספטמבר 2024 הורידה חברת הדירוג </w:t>
      </w:r>
      <w:r>
        <w:t>Moody's</w:t>
      </w:r>
      <w:r>
        <w:rPr>
          <w:rFonts w:hint="cs"/>
          <w:rtl/>
        </w:rPr>
        <w:t xml:space="preserve"> את דירוג האשראי של ישראל בשתי דרגות לרמה </w:t>
      </w:r>
      <w:r>
        <w:t>baa1</w:t>
      </w:r>
      <w:r>
        <w:rPr>
          <w:rFonts w:hint="cs"/>
          <w:rtl/>
        </w:rPr>
        <w:t xml:space="preserve">, עם תחזית שלילית; ובאוקטובר 2024 הורידה חברת הדירוג </w:t>
      </w:r>
      <w:r>
        <w:t>S&amp;P</w:t>
      </w:r>
      <w:r>
        <w:rPr>
          <w:rFonts w:hint="cs"/>
          <w:rtl/>
        </w:rPr>
        <w:t xml:space="preserve"> את דירוג האשראי של ישראל לרמה </w:t>
      </w:r>
      <w:r>
        <w:rPr>
          <w:rFonts w:hint="cs"/>
        </w:rPr>
        <w:t>A</w:t>
      </w:r>
      <w:r>
        <w:rPr>
          <w:rFonts w:hint="cs"/>
          <w:rtl/>
        </w:rPr>
        <w:t xml:space="preserve"> עם תחזית שלילית.</w:t>
      </w:r>
    </w:p>
  </w:footnote>
  <w:footnote w:id="6">
    <w:p w14:paraId="7E4E9BB6" w14:textId="77777777" w:rsidR="00325828" w:rsidRDefault="00325828" w:rsidP="005C20E0">
      <w:pPr>
        <w:pStyle w:val="ab"/>
      </w:pPr>
      <w:r>
        <w:rPr>
          <w:rStyle w:val="ad"/>
        </w:rPr>
        <w:footnoteRef/>
      </w:r>
      <w:r>
        <w:rPr>
          <w:rtl/>
        </w:rPr>
        <w:t xml:space="preserve"> </w:t>
      </w:r>
      <w:r>
        <w:rPr>
          <w:rtl/>
        </w:rPr>
        <w:tab/>
      </w:r>
      <w:r w:rsidRPr="00EC502C">
        <w:rPr>
          <w:rtl/>
        </w:rPr>
        <w:t xml:space="preserve">יישובי "קו העימות" הוגדרו בהחלטת </w:t>
      </w:r>
      <w:r>
        <w:rPr>
          <w:rFonts w:hint="cs"/>
          <w:rtl/>
        </w:rPr>
        <w:t>ה</w:t>
      </w:r>
      <w:r w:rsidRPr="00EC502C">
        <w:rPr>
          <w:rtl/>
        </w:rPr>
        <w:t xml:space="preserve">ממשלה 4829 </w:t>
      </w:r>
      <w:r>
        <w:rPr>
          <w:rFonts w:hint="cs"/>
          <w:rtl/>
        </w:rPr>
        <w:t>(31.1.99)</w:t>
      </w:r>
      <w:r w:rsidRPr="00EC502C">
        <w:rPr>
          <w:rtl/>
        </w:rPr>
        <w:t xml:space="preserve"> כיישובים בגזרת גבול הלבנון אשר </w:t>
      </w:r>
      <w:r>
        <w:rPr>
          <w:rFonts w:hint="cs"/>
          <w:rtl/>
        </w:rPr>
        <w:t>שוכנים במרחק של עד</w:t>
      </w:r>
      <w:r w:rsidRPr="00EC502C">
        <w:rPr>
          <w:rtl/>
        </w:rPr>
        <w:t xml:space="preserve"> 9 ק"מ מהגבול הבי</w:t>
      </w:r>
      <w:r>
        <w:rPr>
          <w:rFonts w:hint="cs"/>
          <w:rtl/>
        </w:rPr>
        <w:t xml:space="preserve">ן-לאומי </w:t>
      </w:r>
      <w:r w:rsidRPr="00EC502C">
        <w:rPr>
          <w:rtl/>
        </w:rPr>
        <w:t>עם לבנון. ב</w:t>
      </w:r>
      <w:r>
        <w:rPr>
          <w:rFonts w:hint="cs"/>
          <w:rtl/>
        </w:rPr>
        <w:t>נוגע</w:t>
      </w:r>
      <w:r w:rsidRPr="00EC502C">
        <w:rPr>
          <w:rtl/>
        </w:rPr>
        <w:t xml:space="preserve"> </w:t>
      </w:r>
      <w:r>
        <w:rPr>
          <w:rFonts w:hint="cs"/>
          <w:rtl/>
        </w:rPr>
        <w:t>ל</w:t>
      </w:r>
      <w:r w:rsidRPr="00EC502C">
        <w:rPr>
          <w:rtl/>
        </w:rPr>
        <w:t>מלחמת חרבות ברזל, משרד הפנים הציע במהלך המלחמה</w:t>
      </w:r>
      <w:r>
        <w:rPr>
          <w:rFonts w:hint="cs"/>
          <w:rtl/>
        </w:rPr>
        <w:t>,</w:t>
      </w:r>
      <w:r w:rsidRPr="00EC502C">
        <w:rPr>
          <w:rtl/>
        </w:rPr>
        <w:t xml:space="preserve"> כפי שיפורט להלן, לחלק את יישובי קו העימות </w:t>
      </w:r>
      <w:r>
        <w:rPr>
          <w:rFonts w:hint="cs"/>
          <w:rtl/>
        </w:rPr>
        <w:t>לשתי</w:t>
      </w:r>
      <w:r w:rsidRPr="00EC502C">
        <w:rPr>
          <w:rtl/>
        </w:rPr>
        <w:t xml:space="preserve"> קבוצות - יישובים "צמודי גדר" </w:t>
      </w:r>
      <w:r>
        <w:rPr>
          <w:rFonts w:hint="cs"/>
          <w:rtl/>
        </w:rPr>
        <w:t>השוכנים במרחק של עד</w:t>
      </w:r>
      <w:r w:rsidRPr="00EC502C">
        <w:rPr>
          <w:rtl/>
        </w:rPr>
        <w:t xml:space="preserve"> 2 ק"מ מהגבול הבי</w:t>
      </w:r>
      <w:r>
        <w:rPr>
          <w:rFonts w:hint="cs"/>
          <w:rtl/>
        </w:rPr>
        <w:t>ן-לאומי</w:t>
      </w:r>
      <w:r w:rsidRPr="00EC502C">
        <w:rPr>
          <w:rtl/>
        </w:rPr>
        <w:t xml:space="preserve"> עם לבנון</w:t>
      </w:r>
      <w:r>
        <w:rPr>
          <w:rFonts w:hint="cs"/>
          <w:rtl/>
        </w:rPr>
        <w:t xml:space="preserve">, </w:t>
      </w:r>
      <w:r w:rsidRPr="00EC502C">
        <w:rPr>
          <w:rtl/>
        </w:rPr>
        <w:t xml:space="preserve">ויישובים "סמוכי </w:t>
      </w:r>
      <w:r>
        <w:rPr>
          <w:rFonts w:hint="cs"/>
          <w:rtl/>
        </w:rPr>
        <w:t>גבול</w:t>
      </w:r>
      <w:r w:rsidRPr="00EC502C">
        <w:rPr>
          <w:rtl/>
        </w:rPr>
        <w:t xml:space="preserve">" </w:t>
      </w:r>
      <w:r>
        <w:rPr>
          <w:rFonts w:hint="cs"/>
          <w:rtl/>
        </w:rPr>
        <w:t>השוכנים במרחק של</w:t>
      </w:r>
      <w:r w:rsidRPr="00EC502C">
        <w:rPr>
          <w:rtl/>
        </w:rPr>
        <w:t xml:space="preserve"> עד 9 ק"מ מהגבול. הצעת משרד הפנים לא התקבלה. החלטת הממשלה שהתקבלה במאי 2024, כמפורט להלן, נגעה ליישובים המצויים עד 5 ק"מ מהגבול, ו</w:t>
      </w:r>
      <w:r>
        <w:rPr>
          <w:rFonts w:hint="cs"/>
          <w:rtl/>
        </w:rPr>
        <w:t xml:space="preserve">היא </w:t>
      </w:r>
      <w:r w:rsidRPr="00EC502C">
        <w:rPr>
          <w:rtl/>
        </w:rPr>
        <w:t xml:space="preserve">מאפשרת מתן מענה ליישובים נוספים </w:t>
      </w:r>
      <w:r>
        <w:rPr>
          <w:rFonts w:hint="cs"/>
          <w:rtl/>
        </w:rPr>
        <w:t xml:space="preserve">השוכנים במרחק של עד 9 ק"מ מהגבול </w:t>
      </w:r>
      <w:r w:rsidRPr="00EC502C">
        <w:rPr>
          <w:rtl/>
        </w:rPr>
        <w:t>בהיבט הרב-שנתי, בכפוף לבדיקה ביטחונית מסוימת שתיעשה בעתיד.</w:t>
      </w:r>
    </w:p>
  </w:footnote>
  <w:footnote w:id="7">
    <w:p w14:paraId="28B8941F" w14:textId="77777777" w:rsidR="00325828" w:rsidRPr="00321F44" w:rsidRDefault="00325828" w:rsidP="00605D77">
      <w:pPr>
        <w:pStyle w:val="ab"/>
        <w:rPr>
          <w:rtl/>
        </w:rPr>
      </w:pPr>
      <w:r>
        <w:rPr>
          <w:rStyle w:val="ad"/>
        </w:rPr>
        <w:footnoteRef/>
      </w:r>
      <w:r>
        <w:rPr>
          <w:rtl/>
        </w:rPr>
        <w:t xml:space="preserve"> </w:t>
      </w:r>
      <w:r>
        <w:rPr>
          <w:rtl/>
        </w:rPr>
        <w:tab/>
      </w:r>
      <w:r w:rsidRPr="00713DBF">
        <w:rPr>
          <w:rtl/>
        </w:rPr>
        <w:t xml:space="preserve">איגוד ערים אשכול גליל מזרחי מאגד 18 רשויות באזור מזרח הגליל והגולן: </w:t>
      </w:r>
      <w:r>
        <w:rPr>
          <w:rFonts w:hint="cs"/>
          <w:rtl/>
        </w:rPr>
        <w:t>הערים צפת וקריית שמונה; המועצות המקומיות</w:t>
      </w:r>
      <w:r w:rsidRPr="00713DBF">
        <w:rPr>
          <w:rtl/>
        </w:rPr>
        <w:t xml:space="preserve"> בוקע</w:t>
      </w:r>
      <w:r>
        <w:rPr>
          <w:rFonts w:hint="cs"/>
          <w:rtl/>
        </w:rPr>
        <w:t>א</w:t>
      </w:r>
      <w:r w:rsidRPr="00713DBF">
        <w:rPr>
          <w:rtl/>
        </w:rPr>
        <w:t>ת</w:t>
      </w:r>
      <w:r>
        <w:rPr>
          <w:rFonts w:hint="cs"/>
          <w:rtl/>
        </w:rPr>
        <w:t>'</w:t>
      </w:r>
      <w:r w:rsidRPr="00713DBF">
        <w:rPr>
          <w:rtl/>
        </w:rPr>
        <w:t>א,</w:t>
      </w:r>
      <w:r>
        <w:rPr>
          <w:rFonts w:hint="cs"/>
          <w:rtl/>
        </w:rPr>
        <w:t xml:space="preserve"> ג'יש (גוש חלב), חצור הגלילית, טובא זנגרייה, יסוד המעלה, מג'דל שמס, מטולה, מסעדה, ר'ג'ר, עין קיניה, קצרין וראש פינה; והמועצות האזוריות ה</w:t>
      </w:r>
      <w:r w:rsidRPr="00713DBF">
        <w:rPr>
          <w:rtl/>
        </w:rPr>
        <w:t xml:space="preserve">גולן, </w:t>
      </w:r>
      <w:r>
        <w:rPr>
          <w:rFonts w:hint="cs"/>
          <w:rtl/>
        </w:rPr>
        <w:t xml:space="preserve">הגליל העליון, מבואות החרמון ומרום הגליל. </w:t>
      </w:r>
    </w:p>
  </w:footnote>
  <w:footnote w:id="8">
    <w:p w14:paraId="4C173E9B" w14:textId="77777777" w:rsidR="00325828" w:rsidRDefault="00325828" w:rsidP="005C20E0">
      <w:pPr>
        <w:pStyle w:val="ab"/>
      </w:pPr>
      <w:r>
        <w:rPr>
          <w:rStyle w:val="ad"/>
        </w:rPr>
        <w:footnoteRef/>
      </w:r>
      <w:r>
        <w:rPr>
          <w:rtl/>
        </w:rPr>
        <w:t xml:space="preserve"> </w:t>
      </w:r>
      <w:r>
        <w:rPr>
          <w:rtl/>
        </w:rPr>
        <w:tab/>
      </w:r>
      <w:r>
        <w:rPr>
          <w:rFonts w:hint="cs"/>
          <w:rtl/>
        </w:rPr>
        <w:t xml:space="preserve">הנתון הכולל לגבי היקף אוכלוסיית הילדים ובני הנוער בגליל המזרחי נכון לשנת 2022. מספר ההורים המשיבים היה שונה בכל אחת מהשאלות שנבחנו בסקר; על חלק מהשאלות ענו יותר מ-500 משיבים ועל חלק ענו פחות. עורכי הסקר ציינו כי הוא מהווה מדגם מייצג של אוכלוסיית כלל האשכול, אולם אין בו מדגם מייצג נפרד של אוכלוסיית כל אחת מרשויות האשכול בשל הבדלים בין הרשויות באפשרות לקבל מענה מהתושבים. </w:t>
      </w:r>
    </w:p>
  </w:footnote>
  <w:footnote w:id="9">
    <w:p w14:paraId="32C995E1" w14:textId="77777777" w:rsidR="00325828" w:rsidRDefault="00325828" w:rsidP="005C20E0">
      <w:pPr>
        <w:pStyle w:val="ab"/>
      </w:pPr>
      <w:r>
        <w:rPr>
          <w:rStyle w:val="ad"/>
        </w:rPr>
        <w:footnoteRef/>
      </w:r>
      <w:r>
        <w:rPr>
          <w:rtl/>
        </w:rPr>
        <w:t xml:space="preserve"> </w:t>
      </w:r>
      <w:r>
        <w:rPr>
          <w:rtl/>
        </w:rPr>
        <w:tab/>
      </w:r>
      <w:r>
        <w:rPr>
          <w:rFonts w:hint="cs"/>
          <w:rtl/>
        </w:rPr>
        <w:t>גיל גן - 58%, בית ספר יסודי - 56%, חטיבת ביניים- 91%, תיכון- 87%.</w:t>
      </w:r>
    </w:p>
  </w:footnote>
  <w:footnote w:id="10">
    <w:p w14:paraId="7A879CD8" w14:textId="77777777" w:rsidR="00325828" w:rsidRDefault="00325828" w:rsidP="005C20E0">
      <w:pPr>
        <w:pStyle w:val="ab"/>
      </w:pPr>
      <w:r>
        <w:rPr>
          <w:rStyle w:val="ad"/>
        </w:rPr>
        <w:footnoteRef/>
      </w:r>
      <w:r>
        <w:rPr>
          <w:rtl/>
        </w:rPr>
        <w:t xml:space="preserve"> </w:t>
      </w:r>
      <w:r>
        <w:rPr>
          <w:rtl/>
        </w:rPr>
        <w:tab/>
      </w:r>
      <w:r>
        <w:rPr>
          <w:rFonts w:hint="cs"/>
          <w:rtl/>
        </w:rPr>
        <w:t>גיל גן - 52%, בית ספר יסודי - 54%, חטיבת ביניים - 58%, תיכון - 61%.</w:t>
      </w:r>
    </w:p>
  </w:footnote>
  <w:footnote w:id="11">
    <w:p w14:paraId="3F990EF1" w14:textId="77777777" w:rsidR="00325828" w:rsidRDefault="00325828" w:rsidP="005C20E0">
      <w:pPr>
        <w:pStyle w:val="ab"/>
        <w:rPr>
          <w:rtl/>
        </w:rPr>
      </w:pPr>
      <w:r>
        <w:rPr>
          <w:rStyle w:val="ad"/>
        </w:rPr>
        <w:footnoteRef/>
      </w:r>
      <w:r>
        <w:rPr>
          <w:rtl/>
        </w:rPr>
        <w:t xml:space="preserve"> </w:t>
      </w:r>
      <w:r>
        <w:rPr>
          <w:rtl/>
        </w:rPr>
        <w:tab/>
      </w:r>
      <w:r>
        <w:rPr>
          <w:rFonts w:hint="cs"/>
          <w:rtl/>
        </w:rPr>
        <w:t>גיל גן - 78% מהמסגרות פעילות באופן מלא, בית ספר יסודי - 45%, חטיבת ביניים ותיכון - 11%.</w:t>
      </w:r>
    </w:p>
  </w:footnote>
  <w:footnote w:id="12">
    <w:p w14:paraId="6DDF12C8" w14:textId="77777777" w:rsidR="00325828" w:rsidRDefault="00325828" w:rsidP="005C20E0">
      <w:pPr>
        <w:pStyle w:val="ab"/>
      </w:pPr>
      <w:r>
        <w:rPr>
          <w:rStyle w:val="ad"/>
        </w:rPr>
        <w:footnoteRef/>
      </w:r>
      <w:r>
        <w:rPr>
          <w:rtl/>
        </w:rPr>
        <w:t xml:space="preserve"> </w:t>
      </w:r>
      <w:r>
        <w:rPr>
          <w:rtl/>
        </w:rPr>
        <w:tab/>
      </w:r>
      <w:r>
        <w:rPr>
          <w:rFonts w:hint="cs"/>
          <w:rtl/>
        </w:rPr>
        <w:t xml:space="preserve">גיל גן - 45% מההורים סבורים כי ילדיהם </w:t>
      </w:r>
      <w:r w:rsidRPr="00713DBF">
        <w:rPr>
          <w:rFonts w:hint="cs"/>
          <w:b/>
          <w:bCs/>
          <w:rtl/>
        </w:rPr>
        <w:t>א</w:t>
      </w:r>
      <w:r>
        <w:rPr>
          <w:rFonts w:hint="cs"/>
          <w:b/>
          <w:bCs/>
          <w:rtl/>
        </w:rPr>
        <w:t>ינם</w:t>
      </w:r>
      <w:r>
        <w:rPr>
          <w:rFonts w:hint="cs"/>
          <w:rtl/>
        </w:rPr>
        <w:t xml:space="preserve"> </w:t>
      </w:r>
      <w:r w:rsidRPr="00713DBF">
        <w:rPr>
          <w:rFonts w:hint="cs"/>
          <w:b/>
          <w:bCs/>
          <w:rtl/>
        </w:rPr>
        <w:t>מקבלים</w:t>
      </w:r>
      <w:r>
        <w:rPr>
          <w:rFonts w:hint="cs"/>
          <w:rtl/>
        </w:rPr>
        <w:t xml:space="preserve"> מענה רגשי מותאם ומספק; בית ספר יסודי - 19% </w:t>
      </w:r>
      <w:r w:rsidRPr="00713DBF">
        <w:rPr>
          <w:rFonts w:hint="cs"/>
          <w:b/>
          <w:bCs/>
          <w:rtl/>
        </w:rPr>
        <w:t xml:space="preserve">מקבלים </w:t>
      </w:r>
      <w:r>
        <w:rPr>
          <w:rFonts w:hint="cs"/>
          <w:rtl/>
        </w:rPr>
        <w:t xml:space="preserve">מענה רגשי מותאם ומספק; חטיבת ביניים - 6% </w:t>
      </w:r>
      <w:r w:rsidRPr="00713DBF">
        <w:rPr>
          <w:rFonts w:hint="cs"/>
          <w:b/>
          <w:bCs/>
          <w:rtl/>
        </w:rPr>
        <w:t xml:space="preserve">מקבלים </w:t>
      </w:r>
      <w:r>
        <w:rPr>
          <w:rFonts w:hint="cs"/>
          <w:rtl/>
        </w:rPr>
        <w:t xml:space="preserve">מענה רגשי מותאם ומספק; תיכון - 62% </w:t>
      </w:r>
      <w:r w:rsidRPr="00713DBF">
        <w:rPr>
          <w:rFonts w:hint="cs"/>
          <w:b/>
          <w:bCs/>
          <w:rtl/>
        </w:rPr>
        <w:t>א</w:t>
      </w:r>
      <w:r>
        <w:rPr>
          <w:rFonts w:hint="cs"/>
          <w:b/>
          <w:bCs/>
          <w:rtl/>
        </w:rPr>
        <w:t>ינם</w:t>
      </w:r>
      <w:r w:rsidRPr="00713DBF">
        <w:rPr>
          <w:rFonts w:hint="cs"/>
          <w:b/>
          <w:bCs/>
          <w:rtl/>
        </w:rPr>
        <w:t xml:space="preserve"> מקבלים</w:t>
      </w:r>
      <w:r>
        <w:rPr>
          <w:rFonts w:hint="cs"/>
          <w:rtl/>
        </w:rPr>
        <w:t xml:space="preserve"> מענה רגשי מותאם ומספק.</w:t>
      </w:r>
    </w:p>
  </w:footnote>
  <w:footnote w:id="13">
    <w:p w14:paraId="21E07DB1" w14:textId="77777777" w:rsidR="00325828" w:rsidRPr="007259CB" w:rsidRDefault="00325828" w:rsidP="005C20E0">
      <w:pPr>
        <w:pStyle w:val="ab"/>
      </w:pPr>
      <w:r>
        <w:rPr>
          <w:rStyle w:val="ad"/>
        </w:rPr>
        <w:footnoteRef/>
      </w:r>
      <w:r>
        <w:rPr>
          <w:rtl/>
        </w:rPr>
        <w:t xml:space="preserve"> </w:t>
      </w:r>
      <w:r>
        <w:rPr>
          <w:rtl/>
        </w:rPr>
        <w:tab/>
      </w:r>
      <w:r>
        <w:rPr>
          <w:rFonts w:hint="cs"/>
          <w:rtl/>
        </w:rPr>
        <w:t xml:space="preserve">מבקר המדינה, </w:t>
      </w:r>
      <w:r w:rsidRPr="00E33003">
        <w:rPr>
          <w:rFonts w:hint="eastAsia"/>
          <w:b/>
          <w:bCs/>
          <w:rtl/>
        </w:rPr>
        <w:t>דוח</w:t>
      </w:r>
      <w:r w:rsidRPr="00E33003">
        <w:rPr>
          <w:b/>
          <w:bCs/>
          <w:rtl/>
        </w:rPr>
        <w:t xml:space="preserve"> </w:t>
      </w:r>
      <w:r w:rsidRPr="00E33003">
        <w:rPr>
          <w:rFonts w:hint="eastAsia"/>
          <w:b/>
          <w:bCs/>
          <w:rtl/>
        </w:rPr>
        <w:t>שנתי</w:t>
      </w:r>
      <w:r w:rsidRPr="00E33003">
        <w:rPr>
          <w:b/>
          <w:bCs/>
          <w:rtl/>
        </w:rPr>
        <w:t xml:space="preserve"> 70ג</w:t>
      </w:r>
      <w:r>
        <w:rPr>
          <w:rFonts w:hint="cs"/>
          <w:rtl/>
        </w:rPr>
        <w:t xml:space="preserve"> (2020),</w:t>
      </w:r>
      <w:r w:rsidRPr="007259CB">
        <w:rPr>
          <w:rFonts w:hint="cs"/>
          <w:b/>
          <w:bCs/>
          <w:rtl/>
        </w:rPr>
        <w:t xml:space="preserve"> </w:t>
      </w:r>
      <w:r>
        <w:rPr>
          <w:rFonts w:hint="cs"/>
          <w:rtl/>
        </w:rPr>
        <w:t>"</w:t>
      </w:r>
      <w:r w:rsidRPr="00E33003">
        <w:rPr>
          <w:rFonts w:hint="eastAsia"/>
          <w:rtl/>
        </w:rPr>
        <w:t>ההיערכות</w:t>
      </w:r>
      <w:r w:rsidRPr="00E33003">
        <w:rPr>
          <w:rtl/>
        </w:rPr>
        <w:t xml:space="preserve"> </w:t>
      </w:r>
      <w:r w:rsidRPr="00E33003">
        <w:rPr>
          <w:rFonts w:hint="eastAsia"/>
          <w:rtl/>
        </w:rPr>
        <w:t>להגנת</w:t>
      </w:r>
      <w:r w:rsidRPr="00E33003">
        <w:rPr>
          <w:rtl/>
        </w:rPr>
        <w:t xml:space="preserve"> </w:t>
      </w:r>
      <w:r w:rsidRPr="00E33003">
        <w:rPr>
          <w:rFonts w:hint="eastAsia"/>
          <w:rtl/>
        </w:rPr>
        <w:t>העורף</w:t>
      </w:r>
      <w:r w:rsidRPr="00E33003">
        <w:rPr>
          <w:rtl/>
        </w:rPr>
        <w:t xml:space="preserve"> </w:t>
      </w:r>
      <w:r w:rsidRPr="00E33003">
        <w:rPr>
          <w:rFonts w:hint="eastAsia"/>
          <w:rtl/>
        </w:rPr>
        <w:t>מפני</w:t>
      </w:r>
      <w:r w:rsidRPr="00E33003">
        <w:rPr>
          <w:rtl/>
        </w:rPr>
        <w:t xml:space="preserve"> </w:t>
      </w:r>
      <w:r w:rsidRPr="00E33003">
        <w:rPr>
          <w:rFonts w:hint="eastAsia"/>
          <w:rtl/>
        </w:rPr>
        <w:t>טילים</w:t>
      </w:r>
      <w:r w:rsidRPr="00E33003">
        <w:rPr>
          <w:rtl/>
        </w:rPr>
        <w:t xml:space="preserve"> </w:t>
      </w:r>
      <w:r w:rsidRPr="00E33003">
        <w:rPr>
          <w:rFonts w:hint="eastAsia"/>
          <w:rtl/>
        </w:rPr>
        <w:t>ורקטות</w:t>
      </w:r>
      <w:r w:rsidRPr="00E33003">
        <w:rPr>
          <w:rtl/>
        </w:rPr>
        <w:t xml:space="preserve"> (מיגון </w:t>
      </w:r>
      <w:r w:rsidRPr="00E33003">
        <w:rPr>
          <w:rFonts w:hint="eastAsia"/>
          <w:rtl/>
        </w:rPr>
        <w:t>פיזי</w:t>
      </w:r>
      <w:r w:rsidRPr="00E33003">
        <w:rPr>
          <w:rtl/>
        </w:rPr>
        <w:t xml:space="preserve">, </w:t>
      </w:r>
      <w:r w:rsidRPr="00E33003">
        <w:rPr>
          <w:rFonts w:hint="eastAsia"/>
          <w:rtl/>
        </w:rPr>
        <w:t>התרעה</w:t>
      </w:r>
      <w:r w:rsidRPr="00E33003">
        <w:rPr>
          <w:rtl/>
        </w:rPr>
        <w:t xml:space="preserve"> </w:t>
      </w:r>
      <w:r w:rsidRPr="00E33003">
        <w:rPr>
          <w:rFonts w:hint="eastAsia"/>
          <w:rtl/>
        </w:rPr>
        <w:t>ופינוי</w:t>
      </w:r>
      <w:r w:rsidRPr="00E33003">
        <w:rPr>
          <w:rtl/>
        </w:rPr>
        <w:t xml:space="preserve"> </w:t>
      </w:r>
      <w:r w:rsidRPr="00E33003">
        <w:rPr>
          <w:rFonts w:hint="eastAsia"/>
          <w:rtl/>
        </w:rPr>
        <w:t>אוכלוסייה</w:t>
      </w:r>
      <w:r w:rsidRPr="00E33003">
        <w:rPr>
          <w:rtl/>
        </w:rPr>
        <w:t xml:space="preserve">) - </w:t>
      </w:r>
      <w:r w:rsidRPr="00E33003">
        <w:rPr>
          <w:rFonts w:hint="eastAsia"/>
          <w:rtl/>
        </w:rPr>
        <w:t>ביקורת</w:t>
      </w:r>
      <w:r w:rsidRPr="00E33003">
        <w:rPr>
          <w:rtl/>
        </w:rPr>
        <w:t xml:space="preserve"> </w:t>
      </w:r>
      <w:r w:rsidRPr="00E33003">
        <w:rPr>
          <w:rFonts w:hint="eastAsia"/>
          <w:rtl/>
        </w:rPr>
        <w:t>מעקב</w:t>
      </w:r>
      <w:r>
        <w:rPr>
          <w:rFonts w:hint="cs"/>
          <w:rtl/>
        </w:rPr>
        <w:t>"</w:t>
      </w:r>
      <w:r w:rsidRPr="001F3457">
        <w:rPr>
          <w:rFonts w:hint="cs"/>
          <w:rtl/>
        </w:rPr>
        <w:t xml:space="preserve">, </w:t>
      </w:r>
      <w:r>
        <w:rPr>
          <w:rFonts w:hint="cs"/>
          <w:rtl/>
        </w:rPr>
        <w:t>עמ' 36.</w:t>
      </w:r>
    </w:p>
  </w:footnote>
  <w:footnote w:id="14">
    <w:p w14:paraId="3C42ACAB" w14:textId="77777777" w:rsidR="00325828" w:rsidRDefault="00325828" w:rsidP="005C20E0">
      <w:pPr>
        <w:pStyle w:val="ab"/>
      </w:pPr>
      <w:r>
        <w:rPr>
          <w:rStyle w:val="ad"/>
        </w:rPr>
        <w:footnoteRef/>
      </w:r>
      <w:r>
        <w:rPr>
          <w:rtl/>
        </w:rPr>
        <w:t xml:space="preserve"> </w:t>
      </w:r>
      <w:r>
        <w:rPr>
          <w:rtl/>
        </w:rPr>
        <w:tab/>
      </w:r>
      <w:r w:rsidRPr="00BE5C23">
        <w:rPr>
          <w:rtl/>
        </w:rPr>
        <w:t>"מיגון תקני"</w:t>
      </w:r>
      <w:r>
        <w:rPr>
          <w:rFonts w:hint="cs"/>
          <w:rtl/>
        </w:rPr>
        <w:t xml:space="preserve"> כולל </w:t>
      </w:r>
      <w:r w:rsidRPr="00BE5C23">
        <w:rPr>
          <w:rtl/>
        </w:rPr>
        <w:t>מקלטים ציבוריים הבנויים באזורי מגורים ונועדו לשמש את התושבים המתגוררים בסמוך להם; מקלטים פרטיים משותפים הבנויים בקומת הקרקע או במרתף של בנייני מגורים משותפים ונועדו לשמש את תושבי הבניין; מרחבים מוגנים (דירתי - ממ"ד, קומתי - ממ"ק); ומחסים ציבוריים (מרחב ציבורי גדול העומד בתקני המיגון).</w:t>
      </w:r>
      <w:r>
        <w:rPr>
          <w:rFonts w:hint="cs"/>
          <w:rtl/>
        </w:rPr>
        <w:t xml:space="preserve"> ראו גם מבקר המדינה, </w:t>
      </w:r>
      <w:r w:rsidRPr="00E33003">
        <w:rPr>
          <w:rFonts w:hint="eastAsia"/>
          <w:b/>
          <w:bCs/>
          <w:rtl/>
        </w:rPr>
        <w:t>דוח</w:t>
      </w:r>
      <w:r w:rsidRPr="00E33003">
        <w:rPr>
          <w:b/>
          <w:bCs/>
          <w:rtl/>
        </w:rPr>
        <w:t xml:space="preserve"> </w:t>
      </w:r>
      <w:r w:rsidRPr="00E33003">
        <w:rPr>
          <w:rFonts w:hint="eastAsia"/>
          <w:b/>
          <w:bCs/>
          <w:rtl/>
        </w:rPr>
        <w:t>שנתי</w:t>
      </w:r>
      <w:r w:rsidRPr="00E33003">
        <w:rPr>
          <w:b/>
          <w:bCs/>
          <w:rtl/>
        </w:rPr>
        <w:t xml:space="preserve"> 70ג</w:t>
      </w:r>
      <w:r>
        <w:rPr>
          <w:rFonts w:hint="cs"/>
          <w:rtl/>
        </w:rPr>
        <w:t xml:space="preserve"> (2020), "</w:t>
      </w:r>
      <w:r w:rsidRPr="00BE5C23">
        <w:rPr>
          <w:rtl/>
        </w:rPr>
        <w:t>ההיערכות להגנת העורף מפני טילים ורקטות (מיגון פיזי, התרעה ופינוי אוכלוסייה) - ביקורת מעקב</w:t>
      </w:r>
      <w:r>
        <w:rPr>
          <w:rFonts w:hint="cs"/>
          <w:rtl/>
        </w:rPr>
        <w:t>".</w:t>
      </w:r>
    </w:p>
  </w:footnote>
  <w:footnote w:id="15">
    <w:p w14:paraId="64E6ECE4" w14:textId="77777777" w:rsidR="00325828" w:rsidRDefault="00325828" w:rsidP="005C20E0">
      <w:pPr>
        <w:pStyle w:val="ab"/>
      </w:pPr>
      <w:r>
        <w:rPr>
          <w:rStyle w:val="ad"/>
        </w:rPr>
        <w:footnoteRef/>
      </w:r>
      <w:r>
        <w:rPr>
          <w:rtl/>
        </w:rPr>
        <w:t xml:space="preserve"> </w:t>
      </w:r>
      <w:r>
        <w:rPr>
          <w:rtl/>
        </w:rPr>
        <w:tab/>
      </w:r>
      <w:r>
        <w:rPr>
          <w:rFonts w:hint="cs"/>
          <w:rtl/>
        </w:rPr>
        <w:t>הגדרת "יישוב קדמי" על פי החלטת הממשלה 919, "הגדרת יישובים ואזורים כבעלי עדיפות לאומית" (10.9.23).</w:t>
      </w:r>
    </w:p>
  </w:footnote>
  <w:footnote w:id="16">
    <w:p w14:paraId="0A1ADFB1" w14:textId="77777777" w:rsidR="00325828" w:rsidRDefault="00325828" w:rsidP="005C20E0">
      <w:pPr>
        <w:pStyle w:val="ab"/>
      </w:pPr>
      <w:r>
        <w:rPr>
          <w:rStyle w:val="ad"/>
        </w:rPr>
        <w:footnoteRef/>
      </w:r>
      <w:r>
        <w:rPr>
          <w:rtl/>
        </w:rPr>
        <w:t xml:space="preserve"> </w:t>
      </w:r>
      <w:r>
        <w:rPr>
          <w:rtl/>
        </w:rPr>
        <w:tab/>
      </w:r>
      <w:r>
        <w:rPr>
          <w:rFonts w:hint="cs"/>
          <w:rtl/>
        </w:rPr>
        <w:t>החלטת הממשלה 975, "</w:t>
      </w:r>
      <w:r w:rsidRPr="000310C3">
        <w:rPr>
          <w:rtl/>
        </w:rPr>
        <w:t>תוכנית פעולה לאומית לביצוע פינוי אוכלוסייה בגזרת הצפון (</w:t>
      </w:r>
      <w:r>
        <w:rPr>
          <w:rFonts w:hint="cs"/>
          <w:rtl/>
        </w:rPr>
        <w:t xml:space="preserve">0 </w:t>
      </w:r>
      <w:r w:rsidRPr="000310C3">
        <w:rPr>
          <w:rtl/>
        </w:rPr>
        <w:t>-</w:t>
      </w:r>
      <w:r>
        <w:rPr>
          <w:rFonts w:hint="cs"/>
          <w:rtl/>
        </w:rPr>
        <w:t xml:space="preserve"> 5</w:t>
      </w:r>
      <w:r w:rsidRPr="000310C3">
        <w:rPr>
          <w:rtl/>
        </w:rPr>
        <w:t xml:space="preserve"> ק"מ מהגבול) וקליטתה</w:t>
      </w:r>
      <w:r>
        <w:rPr>
          <w:rFonts w:hint="cs"/>
          <w:rtl/>
        </w:rPr>
        <w:t xml:space="preserve"> - מלחמת 'חרבות ברזל'" (18.10.23). </w:t>
      </w:r>
    </w:p>
  </w:footnote>
  <w:footnote w:id="17">
    <w:p w14:paraId="44043C41" w14:textId="77777777" w:rsidR="00325828" w:rsidRDefault="00325828" w:rsidP="00744D0F">
      <w:pPr>
        <w:pStyle w:val="ab"/>
        <w:rPr>
          <w:rtl/>
        </w:rPr>
      </w:pPr>
      <w:r>
        <w:rPr>
          <w:rStyle w:val="ad"/>
        </w:rPr>
        <w:footnoteRef/>
      </w:r>
      <w:r>
        <w:rPr>
          <w:rtl/>
        </w:rPr>
        <w:t xml:space="preserve"> </w:t>
      </w:r>
      <w:r>
        <w:rPr>
          <w:rtl/>
        </w:rPr>
        <w:tab/>
      </w:r>
      <w:r>
        <w:rPr>
          <w:rFonts w:hint="cs"/>
          <w:rtl/>
        </w:rPr>
        <w:t>החלטת הממשלה 2677, "הארכת סיוע המדינה לתושבי יישובי הצפון והדרום באזורים המפונים ומתן סיוע לטובת חזרתם הביתה" (12.1.25); החלטת הממשלה 2710, "הארכת סיוע המדינה לתושבי יישובי הצפון והדרום באזורים המפונים ומתן סיוע לטובת הסתגלות בביתם - תיקון החלטת ממשלה" (26.1.25).</w:t>
      </w:r>
    </w:p>
  </w:footnote>
  <w:footnote w:id="18">
    <w:p w14:paraId="718850DE" w14:textId="77777777" w:rsidR="00325828" w:rsidRDefault="00325828" w:rsidP="005C20E0">
      <w:pPr>
        <w:pStyle w:val="ab"/>
      </w:pPr>
      <w:r>
        <w:rPr>
          <w:rStyle w:val="ad"/>
        </w:rPr>
        <w:footnoteRef/>
      </w:r>
      <w:r>
        <w:rPr>
          <w:rtl/>
        </w:rPr>
        <w:t xml:space="preserve"> </w:t>
      </w:r>
      <w:r>
        <w:rPr>
          <w:rtl/>
        </w:rPr>
        <w:tab/>
      </w:r>
      <w:r>
        <w:rPr>
          <w:rFonts w:hint="cs"/>
          <w:rtl/>
        </w:rPr>
        <w:t>החלטת הממשלה 1786, "תוכנית למענים בטווח המיידי והקרוב וקידום מתווה רב-שנתי לשיקום ופיתוח הצפון" (27.5.24).</w:t>
      </w:r>
    </w:p>
  </w:footnote>
  <w:footnote w:id="19">
    <w:p w14:paraId="15934AE3" w14:textId="77777777" w:rsidR="00325828" w:rsidRDefault="00325828" w:rsidP="005C20E0">
      <w:pPr>
        <w:pStyle w:val="ab"/>
        <w:rPr>
          <w:rtl/>
        </w:rPr>
      </w:pPr>
      <w:r>
        <w:rPr>
          <w:rStyle w:val="ad"/>
        </w:rPr>
        <w:footnoteRef/>
      </w:r>
      <w:r>
        <w:rPr>
          <w:rtl/>
        </w:rPr>
        <w:t xml:space="preserve"> </w:t>
      </w:r>
      <w:r>
        <w:rPr>
          <w:rtl/>
        </w:rPr>
        <w:tab/>
      </w:r>
      <w:r>
        <w:rPr>
          <w:rFonts w:hint="cs"/>
          <w:rtl/>
        </w:rPr>
        <w:t>החלטת הממשלה 2149, "הארכת סיוע המדינה לתושבי יישובי הדרום המצויים בטווח המכונה 0 עד 7 ק"מ מגדר רצועת עזה ולתושבי יישובי הצפון בטווח של 0 עד 5 ק"מ מגבול לבנון לאור מלחמת 'חרבות ברזל' ותיקון החלטות ממשלה" (25.8.24).</w:t>
      </w:r>
    </w:p>
  </w:footnote>
  <w:footnote w:id="20">
    <w:p w14:paraId="4EACB237" w14:textId="77777777" w:rsidR="00325828" w:rsidRDefault="00325828" w:rsidP="005C20E0">
      <w:pPr>
        <w:pStyle w:val="ab"/>
      </w:pPr>
      <w:r>
        <w:rPr>
          <w:rStyle w:val="ad"/>
        </w:rPr>
        <w:footnoteRef/>
      </w:r>
      <w:r>
        <w:rPr>
          <w:rtl/>
        </w:rPr>
        <w:t xml:space="preserve"> </w:t>
      </w:r>
      <w:r>
        <w:rPr>
          <w:rtl/>
        </w:rPr>
        <w:tab/>
      </w:r>
      <w:r w:rsidRPr="00247FC8">
        <w:rPr>
          <w:rtl/>
        </w:rPr>
        <w:t>נכון ליולי 2024 חלק מהתקציבים לביצוע הפעולות טרם הוקצו, והפעולות נמצאות בשלבים שונים של ביצוע</w:t>
      </w:r>
      <w:r>
        <w:rPr>
          <w:rFonts w:hint="cs"/>
          <w:rtl/>
        </w:rPr>
        <w:t>.</w:t>
      </w:r>
    </w:p>
  </w:footnote>
  <w:footnote w:id="21">
    <w:p w14:paraId="523DDA52" w14:textId="77777777" w:rsidR="00325828" w:rsidRDefault="00325828" w:rsidP="005C20E0">
      <w:pPr>
        <w:pStyle w:val="ab"/>
        <w:rPr>
          <w:rtl/>
        </w:rPr>
      </w:pPr>
      <w:r>
        <w:rPr>
          <w:rStyle w:val="ad"/>
        </w:rPr>
        <w:footnoteRef/>
      </w:r>
      <w:r>
        <w:rPr>
          <w:rtl/>
        </w:rPr>
        <w:t xml:space="preserve"> </w:t>
      </w:r>
      <w:r>
        <w:rPr>
          <w:rtl/>
        </w:rPr>
        <w:tab/>
      </w:r>
      <w:r>
        <w:rPr>
          <w:rFonts w:hint="cs"/>
          <w:rtl/>
        </w:rPr>
        <w:t>החלטת הממשלה 998, "</w:t>
      </w:r>
      <w:r w:rsidRPr="004A7965">
        <w:rPr>
          <w:rtl/>
        </w:rPr>
        <w:t>הקצאת תקציבים לסיוע חירום לרשויות המקומיות המפונות בגזרת הצפון ולכלל הרשויות המקומיות הנדרשות לסיוע, בהתאם לצורך, בהתמודדות עם מצב החירום</w:t>
      </w:r>
      <w:r>
        <w:rPr>
          <w:rFonts w:hint="cs"/>
          <w:rtl/>
        </w:rPr>
        <w:t>" (26.10.23).</w:t>
      </w:r>
    </w:p>
  </w:footnote>
  <w:footnote w:id="22">
    <w:p w14:paraId="29ED5CAC" w14:textId="77777777" w:rsidR="00325828" w:rsidRDefault="00325828" w:rsidP="005C20E0">
      <w:pPr>
        <w:pStyle w:val="ab"/>
        <w:rPr>
          <w:rtl/>
        </w:rPr>
      </w:pPr>
      <w:r>
        <w:rPr>
          <w:rStyle w:val="ad"/>
        </w:rPr>
        <w:footnoteRef/>
      </w:r>
      <w:r>
        <w:rPr>
          <w:rtl/>
        </w:rPr>
        <w:t xml:space="preserve"> </w:t>
      </w:r>
      <w:r>
        <w:rPr>
          <w:rtl/>
        </w:rPr>
        <w:tab/>
      </w:r>
      <w:r>
        <w:rPr>
          <w:rFonts w:hint="cs"/>
          <w:rtl/>
        </w:rPr>
        <w:t>החלטות הממשלה 1086 מיום 27.11.23; 1173 מיום 24.12.23; ו-1506 מיום 10.3.24.</w:t>
      </w:r>
    </w:p>
  </w:footnote>
  <w:footnote w:id="23">
    <w:p w14:paraId="12090702" w14:textId="77777777" w:rsidR="00325828" w:rsidRDefault="00325828" w:rsidP="005C20E0">
      <w:pPr>
        <w:pStyle w:val="ab"/>
      </w:pPr>
      <w:r>
        <w:rPr>
          <w:rStyle w:val="ad"/>
        </w:rPr>
        <w:footnoteRef/>
      </w:r>
      <w:r>
        <w:rPr>
          <w:rtl/>
        </w:rPr>
        <w:t xml:space="preserve"> </w:t>
      </w:r>
      <w:r>
        <w:rPr>
          <w:rtl/>
        </w:rPr>
        <w:tab/>
      </w:r>
      <w:r>
        <w:rPr>
          <w:rFonts w:hint="cs"/>
          <w:rtl/>
        </w:rPr>
        <w:t>תשע הרשויות: ה</w:t>
      </w:r>
      <w:r w:rsidRPr="007C78C5">
        <w:rPr>
          <w:rtl/>
        </w:rPr>
        <w:t xml:space="preserve">מועצה </w:t>
      </w:r>
      <w:r>
        <w:rPr>
          <w:rFonts w:hint="cs"/>
          <w:rtl/>
        </w:rPr>
        <w:t>ה</w:t>
      </w:r>
      <w:r w:rsidRPr="007C78C5">
        <w:rPr>
          <w:rtl/>
        </w:rPr>
        <w:t>אזורית הגליל העליון</w:t>
      </w:r>
      <w:r>
        <w:rPr>
          <w:rFonts w:hint="cs"/>
          <w:rtl/>
        </w:rPr>
        <w:t xml:space="preserve"> - 39.9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אזורית מבואות החרמון</w:t>
      </w:r>
      <w:r>
        <w:rPr>
          <w:rFonts w:hint="cs"/>
          <w:rtl/>
        </w:rPr>
        <w:t xml:space="preserve"> - 21.2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אזורית מטה אשר</w:t>
      </w:r>
      <w:r>
        <w:rPr>
          <w:rFonts w:hint="cs"/>
          <w:rtl/>
        </w:rPr>
        <w:t xml:space="preserve"> - 39.4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אזורית מעלה יוסף</w:t>
      </w:r>
      <w:r>
        <w:rPr>
          <w:rFonts w:hint="cs"/>
          <w:rtl/>
        </w:rPr>
        <w:t xml:space="preserve"> - 24.9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אזורית מרום הגליל</w:t>
      </w:r>
      <w:r>
        <w:rPr>
          <w:rFonts w:hint="cs"/>
          <w:rtl/>
        </w:rPr>
        <w:t xml:space="preserve"> - 25.8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מקומית עג'ר</w:t>
      </w:r>
      <w:r>
        <w:rPr>
          <w:rFonts w:hint="cs"/>
          <w:rtl/>
        </w:rPr>
        <w:t xml:space="preserve"> - 7.6 מיליון ש"ח</w:t>
      </w:r>
      <w:r w:rsidRPr="007C78C5">
        <w:rPr>
          <w:rtl/>
        </w:rPr>
        <w:t xml:space="preserve">; </w:t>
      </w:r>
      <w:r>
        <w:rPr>
          <w:rFonts w:hint="cs"/>
          <w:rtl/>
        </w:rPr>
        <w:t>ה</w:t>
      </w:r>
      <w:r w:rsidRPr="007C78C5">
        <w:rPr>
          <w:rtl/>
        </w:rPr>
        <w:t xml:space="preserve">מועצה </w:t>
      </w:r>
      <w:r>
        <w:rPr>
          <w:rFonts w:hint="cs"/>
          <w:rtl/>
        </w:rPr>
        <w:t>ה</w:t>
      </w:r>
      <w:r w:rsidRPr="007C78C5">
        <w:rPr>
          <w:rtl/>
        </w:rPr>
        <w:t>מקומית מטולה</w:t>
      </w:r>
      <w:r>
        <w:rPr>
          <w:rFonts w:hint="cs"/>
          <w:rtl/>
        </w:rPr>
        <w:t xml:space="preserve"> - 8.8 מיליון ש"ח</w:t>
      </w:r>
      <w:r w:rsidRPr="007C78C5">
        <w:rPr>
          <w:rtl/>
        </w:rPr>
        <w:t>; ו</w:t>
      </w:r>
      <w:r>
        <w:rPr>
          <w:rFonts w:hint="cs"/>
          <w:rtl/>
        </w:rPr>
        <w:t>ה</w:t>
      </w:r>
      <w:r w:rsidRPr="007C78C5">
        <w:rPr>
          <w:rtl/>
        </w:rPr>
        <w:t xml:space="preserve">מועצה </w:t>
      </w:r>
      <w:r>
        <w:rPr>
          <w:rFonts w:hint="cs"/>
          <w:rtl/>
        </w:rPr>
        <w:t>ה</w:t>
      </w:r>
      <w:r w:rsidRPr="007C78C5">
        <w:rPr>
          <w:rtl/>
        </w:rPr>
        <w:t>מקומית שלומי</w:t>
      </w:r>
      <w:r>
        <w:rPr>
          <w:rFonts w:hint="cs"/>
          <w:rtl/>
        </w:rPr>
        <w:t xml:space="preserve"> - 24.1 מיליון ש"ח</w:t>
      </w:r>
      <w:r w:rsidRPr="007C78C5">
        <w:rPr>
          <w:rtl/>
        </w:rPr>
        <w:t>.</w:t>
      </w:r>
      <w:r>
        <w:rPr>
          <w:rFonts w:hint="cs"/>
          <w:rtl/>
        </w:rPr>
        <w:t xml:space="preserve"> סך הכול 191.7 מיליון ש"ח.</w:t>
      </w:r>
    </w:p>
  </w:footnote>
  <w:footnote w:id="24">
    <w:p w14:paraId="7F5E8701" w14:textId="77777777" w:rsidR="00325828" w:rsidRDefault="00325828" w:rsidP="001F6F4A">
      <w:pPr>
        <w:pStyle w:val="ab"/>
      </w:pPr>
      <w:r>
        <w:rPr>
          <w:rStyle w:val="ad"/>
        </w:rPr>
        <w:footnoteRef/>
      </w:r>
      <w:r>
        <w:rPr>
          <w:rtl/>
        </w:rPr>
        <w:t xml:space="preserve"> </w:t>
      </w:r>
      <w:r>
        <w:rPr>
          <w:rtl/>
        </w:rPr>
        <w:tab/>
      </w:r>
      <w:r>
        <w:rPr>
          <w:rFonts w:hint="cs"/>
          <w:rtl/>
        </w:rPr>
        <w:t xml:space="preserve">מבקר המדינה, </w:t>
      </w:r>
      <w:r w:rsidRPr="001E7CB5">
        <w:rPr>
          <w:rFonts w:hint="eastAsia"/>
          <w:b/>
          <w:bCs/>
          <w:rtl/>
        </w:rPr>
        <w:t>דוח</w:t>
      </w:r>
      <w:r w:rsidRPr="001E7CB5">
        <w:rPr>
          <w:b/>
          <w:bCs/>
          <w:rtl/>
        </w:rPr>
        <w:t xml:space="preserve"> </w:t>
      </w:r>
      <w:r w:rsidRPr="001E7CB5">
        <w:rPr>
          <w:rFonts w:hint="eastAsia"/>
          <w:b/>
          <w:bCs/>
          <w:rtl/>
        </w:rPr>
        <w:t>שנתי</w:t>
      </w:r>
      <w:r w:rsidRPr="001E7CB5">
        <w:rPr>
          <w:b/>
          <w:bCs/>
          <w:rtl/>
        </w:rPr>
        <w:t xml:space="preserve"> 63ג</w:t>
      </w:r>
      <w:r>
        <w:rPr>
          <w:rFonts w:hint="cs"/>
          <w:rtl/>
        </w:rPr>
        <w:t xml:space="preserve"> (2013), "</w:t>
      </w:r>
      <w:r w:rsidRPr="001E7CB5">
        <w:rPr>
          <w:rFonts w:hint="eastAsia"/>
          <w:rtl/>
        </w:rPr>
        <w:t>ה</w:t>
      </w:r>
      <w:r w:rsidRPr="001E7CB5">
        <w:rPr>
          <w:rtl/>
        </w:rPr>
        <w:t>יבטים בתפקוד משרד הפנים כמאסדר של השלטון המקומי</w:t>
      </w:r>
      <w:r>
        <w:rPr>
          <w:rFonts w:hint="cs"/>
          <w:rtl/>
        </w:rPr>
        <w:t>".</w:t>
      </w:r>
    </w:p>
  </w:footnote>
  <w:footnote w:id="25">
    <w:p w14:paraId="686E22CD" w14:textId="77777777" w:rsidR="00325828" w:rsidRDefault="00325828" w:rsidP="005C20E0">
      <w:pPr>
        <w:pStyle w:val="ab"/>
      </w:pPr>
      <w:r>
        <w:rPr>
          <w:rStyle w:val="ad"/>
        </w:rPr>
        <w:footnoteRef/>
      </w:r>
      <w:r>
        <w:rPr>
          <w:rtl/>
        </w:rPr>
        <w:t xml:space="preserve"> </w:t>
      </w:r>
      <w:r>
        <w:rPr>
          <w:rtl/>
        </w:rPr>
        <w:tab/>
      </w:r>
      <w:r>
        <w:rPr>
          <w:rFonts w:hint="cs"/>
          <w:rtl/>
        </w:rPr>
        <w:t>החלטת הממשלה 1786, "תוכנית למענים בטווח המיידי והקרוב וקידום מתווה רב-שנתי לשיקום ופיתוח הצפון" (27.5.24).</w:t>
      </w:r>
    </w:p>
  </w:footnote>
  <w:footnote w:id="26">
    <w:p w14:paraId="643A12F9" w14:textId="77777777" w:rsidR="00325828" w:rsidRDefault="00325828" w:rsidP="005C20E0">
      <w:pPr>
        <w:pStyle w:val="ab"/>
      </w:pPr>
      <w:r>
        <w:rPr>
          <w:rStyle w:val="ad"/>
        </w:rPr>
        <w:footnoteRef/>
      </w:r>
      <w:r>
        <w:rPr>
          <w:rtl/>
        </w:rPr>
        <w:t xml:space="preserve"> </w:t>
      </w:r>
      <w:r>
        <w:rPr>
          <w:rtl/>
        </w:rPr>
        <w:tab/>
      </w:r>
      <w:r>
        <w:rPr>
          <w:rFonts w:hint="cs"/>
          <w:rtl/>
        </w:rPr>
        <w:t>החלטת הממשלה 1786, "תוכנית למענים בטווח המיידי והקרוב וקידום מתווה רב-שנתי לשיקום ופיתוח הצפון" (27.5.24).</w:t>
      </w:r>
    </w:p>
  </w:footnote>
  <w:footnote w:id="27">
    <w:p w14:paraId="22F6C801" w14:textId="77777777" w:rsidR="00325828" w:rsidRDefault="00325828" w:rsidP="005C20E0">
      <w:pPr>
        <w:pStyle w:val="ab"/>
        <w:rPr>
          <w:rtl/>
        </w:rPr>
      </w:pPr>
      <w:r>
        <w:rPr>
          <w:rStyle w:val="ad"/>
        </w:rPr>
        <w:footnoteRef/>
      </w:r>
      <w:r>
        <w:rPr>
          <w:rtl/>
        </w:rPr>
        <w:t xml:space="preserve"> </w:t>
      </w:r>
      <w:r>
        <w:rPr>
          <w:rtl/>
        </w:rPr>
        <w:tab/>
      </w:r>
      <w:r>
        <w:rPr>
          <w:rFonts w:hint="cs"/>
          <w:rtl/>
        </w:rPr>
        <w:t xml:space="preserve">החלטת הממשלה 1786 (27.5.24), סעיף ב ונספח א; התחולה מבוססת על היישובים שנכללו בהחלטת הממשלה 975 בעניין "תוכנית פעולה לאומית לביצוע פינוי אוכלוסייה בגזרת הצפון (5-0 ק"מ מהגבול) וקליטתה - מלחמת 'חרבות ברזל'" (18.10.23); לפי סעיף יב(4) להחלטה, בתוך שבוע תושלם בדיקה עובדתית בעניין יישובים שככל הנראה נשמטו בטעות, ואם יעלה שיש להוסיפם, הם יובאו להצבעה בהתאם לסעיף 19(ב) בתקנון לעבודת הממשלה </w:t>
      </w:r>
      <w:r w:rsidRPr="00B135BE">
        <w:rPr>
          <w:rFonts w:hint="eastAsia"/>
          <w:rtl/>
        </w:rPr>
        <w:t>כדי</w:t>
      </w:r>
      <w:r w:rsidRPr="00B135BE">
        <w:rPr>
          <w:rtl/>
        </w:rPr>
        <w:t xml:space="preserve"> </w:t>
      </w:r>
      <w:r w:rsidRPr="00B135BE">
        <w:rPr>
          <w:rFonts w:hint="eastAsia"/>
          <w:rtl/>
        </w:rPr>
        <w:t>לכלול</w:t>
      </w:r>
      <w:r w:rsidRPr="00B135BE">
        <w:rPr>
          <w:rtl/>
        </w:rPr>
        <w:t xml:space="preserve"> </w:t>
      </w:r>
      <w:r w:rsidRPr="00B135BE">
        <w:rPr>
          <w:rFonts w:hint="eastAsia"/>
          <w:rtl/>
        </w:rPr>
        <w:t>אותם</w:t>
      </w:r>
      <w:r w:rsidRPr="00B135BE">
        <w:rPr>
          <w:rtl/>
        </w:rPr>
        <w:t xml:space="preserve"> </w:t>
      </w:r>
      <w:r w:rsidRPr="00B135BE">
        <w:rPr>
          <w:rFonts w:hint="eastAsia"/>
          <w:rtl/>
        </w:rPr>
        <w:t>בהחלטה</w:t>
      </w:r>
      <w:r w:rsidRPr="00B135BE">
        <w:rPr>
          <w:rtl/>
        </w:rPr>
        <w:t>.</w:t>
      </w:r>
    </w:p>
  </w:footnote>
  <w:footnote w:id="28">
    <w:p w14:paraId="70639744" w14:textId="77777777" w:rsidR="00325828" w:rsidRDefault="00325828" w:rsidP="005C20E0">
      <w:pPr>
        <w:pStyle w:val="ab"/>
      </w:pPr>
      <w:r>
        <w:rPr>
          <w:rStyle w:val="ad"/>
        </w:rPr>
        <w:footnoteRef/>
      </w:r>
      <w:r>
        <w:rPr>
          <w:rtl/>
        </w:rPr>
        <w:t xml:space="preserve"> </w:t>
      </w:r>
      <w:r>
        <w:rPr>
          <w:rtl/>
        </w:rPr>
        <w:tab/>
      </w:r>
      <w:r>
        <w:rPr>
          <w:rFonts w:hint="cs"/>
          <w:rtl/>
        </w:rPr>
        <w:t>החלטת הממשלה 1786 (27.5.24), סעיף ט(2)(ד). התחולה מבוססת על היישובים שנכללו בהחלטת הממשלה 919 בעניין "הגדרת יישובים ואזורים כבעלי עדיפות לאומית" (10.9.23), ותהיה בכפוף לחוות דעת ביטחונית עדכנית למועד הגשת המתווה לאישור הממשלה.</w:t>
      </w:r>
    </w:p>
  </w:footnote>
  <w:footnote w:id="29">
    <w:p w14:paraId="37AF01CA" w14:textId="77777777" w:rsidR="00325828" w:rsidRDefault="00325828" w:rsidP="005C20E0">
      <w:pPr>
        <w:pStyle w:val="ab"/>
      </w:pPr>
      <w:r>
        <w:rPr>
          <w:rStyle w:val="ad"/>
        </w:rPr>
        <w:footnoteRef/>
      </w:r>
      <w:r>
        <w:rPr>
          <w:rtl/>
        </w:rPr>
        <w:t xml:space="preserve"> </w:t>
      </w:r>
      <w:r>
        <w:rPr>
          <w:rtl/>
        </w:rPr>
        <w:tab/>
      </w:r>
      <w:r>
        <w:rPr>
          <w:rFonts w:hint="cs"/>
          <w:rtl/>
        </w:rPr>
        <w:t>מטה היישום הוקם בהתאם להחלטת הממשלה 1701 בעניין "אימוץ עיקרי דוח לשיקום ארוך טווח אחרי רעידת אדמה והקמת תשתית ארגונית לשיקום ארוך טווח אחרי אסונות" (17.4.24), סעיף ב(1).</w:t>
      </w:r>
    </w:p>
  </w:footnote>
  <w:footnote w:id="30">
    <w:p w14:paraId="4FE48669" w14:textId="77777777" w:rsidR="00325828" w:rsidRDefault="00325828" w:rsidP="005C20E0">
      <w:pPr>
        <w:pStyle w:val="ab"/>
      </w:pPr>
      <w:r>
        <w:rPr>
          <w:rStyle w:val="ad"/>
        </w:rPr>
        <w:footnoteRef/>
      </w:r>
      <w:r>
        <w:rPr>
          <w:rtl/>
        </w:rPr>
        <w:t xml:space="preserve"> </w:t>
      </w:r>
      <w:r>
        <w:rPr>
          <w:rtl/>
        </w:rPr>
        <w:tab/>
      </w:r>
      <w:r>
        <w:rPr>
          <w:rFonts w:hint="cs"/>
          <w:rtl/>
        </w:rPr>
        <w:t xml:space="preserve">פורום קו העימות מאגד 86 יישובים ב-23 רשויות מקומיות בטווח של עד 9 ק"מ מגבול ישראל-לבנון: בית </w:t>
      </w:r>
      <w:proofErr w:type="spellStart"/>
      <w:r>
        <w:rPr>
          <w:rFonts w:hint="cs"/>
          <w:rtl/>
        </w:rPr>
        <w:t>ג'אן</w:t>
      </w:r>
      <w:proofErr w:type="spellEnd"/>
      <w:r>
        <w:rPr>
          <w:rFonts w:hint="cs"/>
          <w:rtl/>
        </w:rPr>
        <w:t xml:space="preserve">, יסוד המעלה, המועצה האזורית מטה אשר, פקיעין, המועצה האזורית גולן, כפר ורדים, מסעדה, </w:t>
      </w:r>
      <w:proofErr w:type="spellStart"/>
      <w:r>
        <w:rPr>
          <w:rFonts w:hint="cs"/>
          <w:rtl/>
        </w:rPr>
        <w:t>פסוטה</w:t>
      </w:r>
      <w:proofErr w:type="spellEnd"/>
      <w:r>
        <w:rPr>
          <w:rFonts w:hint="cs"/>
          <w:rtl/>
        </w:rPr>
        <w:t xml:space="preserve">, גוש חלב, </w:t>
      </w:r>
      <w:proofErr w:type="spellStart"/>
      <w:r>
        <w:rPr>
          <w:rFonts w:hint="cs"/>
          <w:rtl/>
        </w:rPr>
        <w:t>כיסרא-סמיע</w:t>
      </w:r>
      <w:proofErr w:type="spellEnd"/>
      <w:r>
        <w:rPr>
          <w:rFonts w:hint="cs"/>
          <w:rtl/>
        </w:rPr>
        <w:t xml:space="preserve">, המועצה האזורית מעלה יוסף, קצרין, המועצה האזורית הגליל העליון, המועצה האזורית מבואות החרמון, מעלות-תרשיחא, קריית שמונה, </w:t>
      </w:r>
      <w:proofErr w:type="spellStart"/>
      <w:r>
        <w:rPr>
          <w:rFonts w:hint="cs"/>
          <w:rtl/>
        </w:rPr>
        <w:t>חורפיש</w:t>
      </w:r>
      <w:proofErr w:type="spellEnd"/>
      <w:r>
        <w:rPr>
          <w:rFonts w:hint="cs"/>
          <w:rtl/>
        </w:rPr>
        <w:t xml:space="preserve">, מג'דל שמס, המועצה האזורית מרום הגליל, שלומי, חצור, </w:t>
      </w:r>
      <w:proofErr w:type="spellStart"/>
      <w:r>
        <w:rPr>
          <w:rFonts w:hint="cs"/>
          <w:rtl/>
        </w:rPr>
        <w:t>ר'ג'ר</w:t>
      </w:r>
      <w:proofErr w:type="spellEnd"/>
      <w:r>
        <w:rPr>
          <w:rFonts w:hint="cs"/>
          <w:rtl/>
        </w:rPr>
        <w:t xml:space="preserve"> ונהרייה. </w:t>
      </w:r>
    </w:p>
  </w:footnote>
  <w:footnote w:id="31">
    <w:p w14:paraId="0D0556CB" w14:textId="77777777" w:rsidR="00325828" w:rsidRDefault="00325828" w:rsidP="005C20E0">
      <w:pPr>
        <w:pStyle w:val="ab"/>
        <w:rPr>
          <w:rtl/>
        </w:rPr>
      </w:pPr>
      <w:r>
        <w:rPr>
          <w:rStyle w:val="ad"/>
        </w:rPr>
        <w:footnoteRef/>
      </w:r>
      <w:r>
        <w:rPr>
          <w:rtl/>
        </w:rPr>
        <w:t xml:space="preserve"> </w:t>
      </w:r>
      <w:r>
        <w:rPr>
          <w:rtl/>
        </w:rPr>
        <w:tab/>
      </w:r>
      <w:r>
        <w:rPr>
          <w:rFonts w:hint="cs"/>
          <w:rtl/>
        </w:rPr>
        <w:t xml:space="preserve">אשכול רשויות גליל מערבי מאגד 18 רשויות מקומיות: </w:t>
      </w:r>
      <w:r w:rsidRPr="00671D1D">
        <w:rPr>
          <w:rtl/>
        </w:rPr>
        <w:t>נהרי</w:t>
      </w:r>
      <w:r>
        <w:rPr>
          <w:rFonts w:hint="cs"/>
          <w:rtl/>
        </w:rPr>
        <w:t>י</w:t>
      </w:r>
      <w:r w:rsidRPr="00671D1D">
        <w:rPr>
          <w:rtl/>
        </w:rPr>
        <w:t xml:space="preserve">ה, עכו, </w:t>
      </w:r>
      <w:r>
        <w:rPr>
          <w:rFonts w:hint="cs"/>
          <w:rtl/>
        </w:rPr>
        <w:t xml:space="preserve">המועצה האזורית </w:t>
      </w:r>
      <w:r w:rsidRPr="00671D1D">
        <w:rPr>
          <w:rtl/>
        </w:rPr>
        <w:t>מטה אשר, מעלות-תרשיחא, י</w:t>
      </w:r>
      <w:r>
        <w:rPr>
          <w:rFonts w:hint="cs"/>
          <w:rtl/>
        </w:rPr>
        <w:t>י</w:t>
      </w:r>
      <w:r w:rsidRPr="00671D1D">
        <w:rPr>
          <w:rtl/>
        </w:rPr>
        <w:t xml:space="preserve">רכא, בית ג'אן, </w:t>
      </w:r>
      <w:r>
        <w:rPr>
          <w:rFonts w:hint="cs"/>
          <w:rtl/>
        </w:rPr>
        <w:t xml:space="preserve">המועצה האזורית </w:t>
      </w:r>
      <w:r w:rsidRPr="00671D1D">
        <w:rPr>
          <w:rtl/>
        </w:rPr>
        <w:t>מעלה יוסף, שלומי, חורפיש, כפר ורדים, מזרעה, פסוטה, מעליא, אבו סנאן, ג'דידה</w:t>
      </w:r>
      <w:r>
        <w:rPr>
          <w:rFonts w:hint="cs"/>
          <w:rtl/>
        </w:rPr>
        <w:t>-</w:t>
      </w:r>
      <w:r w:rsidRPr="00671D1D">
        <w:rPr>
          <w:rtl/>
        </w:rPr>
        <w:t>מכר, כפר יאסיף, ג'וליס ומגדל תפן</w:t>
      </w:r>
      <w:r>
        <w:rPr>
          <w:rFonts w:hint="cs"/>
          <w:rtl/>
        </w:rPr>
        <w:t>.</w:t>
      </w:r>
    </w:p>
  </w:footnote>
  <w:footnote w:id="32">
    <w:p w14:paraId="20DF6BC3" w14:textId="77777777" w:rsidR="00325828" w:rsidRDefault="00325828" w:rsidP="00CD65A0">
      <w:pPr>
        <w:pStyle w:val="ab"/>
      </w:pPr>
      <w:r>
        <w:rPr>
          <w:rStyle w:val="ad"/>
        </w:rPr>
        <w:footnoteRef/>
      </w:r>
      <w:r>
        <w:rPr>
          <w:rtl/>
        </w:rPr>
        <w:t xml:space="preserve"> </w:t>
      </w:r>
      <w:r>
        <w:rPr>
          <w:rtl/>
        </w:rPr>
        <w:tab/>
      </w:r>
      <w:r>
        <w:rPr>
          <w:rFonts w:hint="cs"/>
          <w:rtl/>
        </w:rPr>
        <w:t xml:space="preserve">תרשומת שיחה עם ראש מטה היישום, 29.10.24. </w:t>
      </w:r>
    </w:p>
  </w:footnote>
  <w:footnote w:id="33">
    <w:p w14:paraId="3635CC4A" w14:textId="77777777" w:rsidR="00325828" w:rsidRDefault="00325828" w:rsidP="005C20E0">
      <w:pPr>
        <w:pStyle w:val="ab"/>
      </w:pPr>
      <w:r>
        <w:rPr>
          <w:rStyle w:val="ad"/>
        </w:rPr>
        <w:footnoteRef/>
      </w:r>
      <w:r>
        <w:rPr>
          <w:rtl/>
        </w:rPr>
        <w:t xml:space="preserve"> </w:t>
      </w:r>
      <w:r>
        <w:rPr>
          <w:rtl/>
        </w:rPr>
        <w:tab/>
      </w:r>
      <w:r>
        <w:rPr>
          <w:rFonts w:hint="cs"/>
          <w:rtl/>
        </w:rPr>
        <w:t>החלטת הממשלה 2330, "קידום תוכנית לשיקום ולפיתוח הצפון בעקבות מלחמת חרבות ברזל" (31.10.24).</w:t>
      </w:r>
    </w:p>
  </w:footnote>
  <w:footnote w:id="34">
    <w:p w14:paraId="48EB126B" w14:textId="77777777" w:rsidR="00325828" w:rsidRDefault="00325828" w:rsidP="005C20E0">
      <w:pPr>
        <w:pStyle w:val="ab"/>
      </w:pPr>
      <w:r>
        <w:rPr>
          <w:rStyle w:val="ad"/>
        </w:rPr>
        <w:footnoteRef/>
      </w:r>
      <w:r>
        <w:rPr>
          <w:rtl/>
        </w:rPr>
        <w:t xml:space="preserve"> </w:t>
      </w:r>
      <w:r>
        <w:rPr>
          <w:rtl/>
        </w:rPr>
        <w:tab/>
      </w:r>
      <w:r>
        <w:rPr>
          <w:rFonts w:hint="cs"/>
          <w:rtl/>
        </w:rPr>
        <w:t>לפי פרק כ"ו לחוק ההתייעלות הכלכלית (תיקוני חקיקה ליישום התוכנית הכלכלית לשנים 2009 ו-2010), התשס"ט-2009.</w:t>
      </w:r>
    </w:p>
  </w:footnote>
  <w:footnote w:id="35">
    <w:p w14:paraId="7D2E5D0C" w14:textId="77777777" w:rsidR="00325828" w:rsidRDefault="00325828" w:rsidP="005C20E0">
      <w:pPr>
        <w:pStyle w:val="ab"/>
        <w:rPr>
          <w:rtl/>
        </w:rPr>
      </w:pPr>
      <w:r>
        <w:rPr>
          <w:rStyle w:val="ad"/>
        </w:rPr>
        <w:footnoteRef/>
      </w:r>
      <w:r>
        <w:rPr>
          <w:rtl/>
        </w:rPr>
        <w:t xml:space="preserve"> </w:t>
      </w:r>
      <w:r>
        <w:rPr>
          <w:rtl/>
        </w:rPr>
        <w:tab/>
      </w:r>
      <w:r>
        <w:rPr>
          <w:rFonts w:hint="cs"/>
          <w:rtl/>
        </w:rPr>
        <w:t>החלטת הממשלה 2365, "צירוף שר, קביעת שר נוסף במשרד האוצר ושינוי בחלוקת התפקידים בין השרים" (6.11.24).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B57C9" w14:textId="77777777" w:rsidR="00325828" w:rsidRPr="005F7352" w:rsidRDefault="00325828" w:rsidP="00F32781">
    <w:pPr>
      <w:tabs>
        <w:tab w:val="center" w:pos="4153"/>
        <w:tab w:val="right" w:pos="8505"/>
      </w:tabs>
      <w:spacing w:line="240" w:lineRule="auto"/>
      <w:ind w:right="-567"/>
      <w:jc w:val="right"/>
      <w:rPr>
        <w:rFonts w:ascii="Calibri" w:eastAsia="Calibri" w:hAnsi="Calibri" w:cs="Calibri"/>
        <w:color w:val="002060"/>
        <w:szCs w:val="20"/>
      </w:rPr>
    </w:pPr>
    <w:r w:rsidRPr="00931B86">
      <w:rPr>
        <w:rFonts w:ascii="Calibri" w:eastAsia="Calibri" w:hAnsi="Calibri" w:cs="Times New Roman"/>
        <w:noProof/>
        <w:color w:val="002060"/>
        <w:szCs w:val="20"/>
        <w:rtl/>
      </w:rPr>
      <mc:AlternateContent>
        <mc:Choice Requires="wps">
          <w:drawing>
            <wp:anchor distT="45720" distB="45720" distL="114300" distR="114300" simplePos="0" relativeHeight="251672576" behindDoc="1" locked="0" layoutInCell="1" allowOverlap="1" wp14:anchorId="12A323D4" wp14:editId="17A22AD9">
              <wp:simplePos x="0" y="0"/>
              <wp:positionH relativeFrom="page">
                <wp:posOffset>532765</wp:posOffset>
              </wp:positionH>
              <wp:positionV relativeFrom="paragraph">
                <wp:posOffset>235585</wp:posOffset>
              </wp:positionV>
              <wp:extent cx="1749425" cy="276225"/>
              <wp:effectExtent l="0" t="0" r="0" b="0"/>
              <wp:wrapTight wrapText="bothSides">
                <wp:wrapPolygon edited="0">
                  <wp:start x="706" y="0"/>
                  <wp:lineTo x="706" y="19366"/>
                  <wp:lineTo x="20698" y="19366"/>
                  <wp:lineTo x="20698" y="0"/>
                  <wp:lineTo x="706" y="0"/>
                </wp:wrapPolygon>
              </wp:wrapTight>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9425" cy="276225"/>
                      </a:xfrm>
                      <a:prstGeom prst="rect">
                        <a:avLst/>
                      </a:prstGeom>
                      <a:noFill/>
                      <a:ln w="9525">
                        <a:noFill/>
                        <a:miter lim="800000"/>
                        <a:headEnd/>
                        <a:tailEnd/>
                      </a:ln>
                    </wps:spPr>
                    <wps:txbx>
                      <w:txbxContent>
                        <w:p w14:paraId="07D7D2B4" w14:textId="77777777" w:rsidR="00325828" w:rsidRPr="0062451B" w:rsidRDefault="00325828" w:rsidP="00F32781">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931B86">
                            <w:rPr>
                              <w:rFonts w:ascii="Calibri" w:hAnsi="Calibri" w:cs="Calibri"/>
                              <w:color w:val="002060"/>
                              <w:spacing w:val="20"/>
                              <w:sz w:val="22"/>
                              <w:szCs w:val="22"/>
                            </w:rPr>
                            <w:t xml:space="preserve"> </w:t>
                          </w:r>
                          <w:r w:rsidRPr="00931B86">
                            <w:rPr>
                              <w:rFonts w:ascii="Calibri" w:hAnsi="Calibri" w:cs="Calibri"/>
                              <w:color w:val="002060"/>
                              <w:spacing w:val="20"/>
                              <w:sz w:val="22"/>
                              <w:szCs w:val="22"/>
                            </w:rPr>
                            <w:sym w:font="Wingdings" w:char="F0A7"/>
                          </w:r>
                          <w:r>
                            <w:rPr>
                              <w:rFonts w:ascii="Calibri" w:hAnsi="Calibri" w:cs="Calibri" w:hint="cs"/>
                              <w:color w:val="002060"/>
                              <w:szCs w:val="20"/>
                              <w:rtl/>
                            </w:rPr>
                            <w:t>מאי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D8F8B" id="_x0000_t202" coordsize="21600,21600" o:spt="202" path="m,l,21600r21600,l21600,xe">
              <v:stroke joinstyle="miter"/>
              <v:path gradientshapeok="t" o:connecttype="rect"/>
            </v:shapetype>
            <v:shape id="תיבת טקסט 5" o:spid="_x0000_s1026" type="#_x0000_t202" style="position:absolute;margin-left:41.95pt;margin-top:18.55pt;width:137.75pt;height:21.75pt;flip:x;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" filled="f" stroked="f">
              <v:textbox>
                <w:txbxContent>
                  <w:p w:rsidR="00325828" w:rsidRPr="0062451B" w:rsidRDefault="00325828" w:rsidP="00F32781">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931B86">
                      <w:rPr>
                        <w:rFonts w:ascii="Calibri" w:hAnsi="Calibri" w:cs="Calibri"/>
                        <w:color w:val="002060"/>
                        <w:spacing w:val="20"/>
                        <w:sz w:val="22"/>
                        <w:szCs w:val="22"/>
                      </w:rPr>
                      <w:t xml:space="preserve"> </w:t>
                    </w:r>
                    <w:r w:rsidRPr="00931B86">
                      <w:rPr>
                        <w:rFonts w:ascii="Calibri" w:hAnsi="Calibri" w:cs="Calibri"/>
                        <w:color w:val="002060"/>
                        <w:spacing w:val="20"/>
                        <w:sz w:val="22"/>
                        <w:szCs w:val="22"/>
                      </w:rPr>
                      <w:sym w:font="Wingdings" w:char="F0A7"/>
                    </w:r>
                    <w:r>
                      <w:rPr>
                        <w:rFonts w:ascii="Calibri" w:hAnsi="Calibri" w:cs="Calibri" w:hint="cs"/>
                        <w:color w:val="002060"/>
                        <w:szCs w:val="20"/>
                        <w:rtl/>
                      </w:rPr>
                      <w:t>מאי 2025</w:t>
                    </w:r>
                    <w:r w:rsidRPr="0062451B">
                      <w:rPr>
                        <w:rFonts w:ascii="Calibri" w:hAnsi="Calibri" w:cs="Calibri" w:hint="cs"/>
                        <w:color w:val="002060"/>
                        <w:szCs w:val="20"/>
                        <w:rtl/>
                      </w:rPr>
                      <w:t xml:space="preserve"> </w:t>
                    </w:r>
                  </w:p>
                </w:txbxContent>
              </v:textbox>
              <w10:wrap type="tight" anchorx="page"/>
            </v:shape>
          </w:pict>
        </mc:Fallback>
      </mc:AlternateContent>
    </w:r>
    <w:r w:rsidRPr="00931B86">
      <w:rPr>
        <w:rFonts w:ascii="Calibri" w:eastAsia="Calibri" w:hAnsi="Calibri" w:cs="Times New Roman"/>
        <w:noProof/>
        <w:color w:val="002060"/>
        <w:szCs w:val="20"/>
        <w:rtl/>
      </w:rPr>
      <mc:AlternateContent>
        <mc:Choice Requires="wps">
          <w:drawing>
            <wp:anchor distT="45720" distB="45720" distL="114300" distR="114300" simplePos="0" relativeHeight="251673600" behindDoc="0" locked="0" layoutInCell="1" allowOverlap="1" wp14:anchorId="43528E77" wp14:editId="51303795">
              <wp:simplePos x="0" y="0"/>
              <wp:positionH relativeFrom="margin">
                <wp:posOffset>489585</wp:posOffset>
              </wp:positionH>
              <wp:positionV relativeFrom="paragraph">
                <wp:posOffset>225425</wp:posOffset>
              </wp:positionV>
              <wp:extent cx="4966970" cy="285750"/>
              <wp:effectExtent l="0" t="0" r="0" b="0"/>
              <wp:wrapSquare wrapText="bothSides"/>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66970" cy="285750"/>
                      </a:xfrm>
                      <a:prstGeom prst="rect">
                        <a:avLst/>
                      </a:prstGeom>
                      <a:noFill/>
                      <a:ln w="9525">
                        <a:noFill/>
                        <a:miter lim="800000"/>
                        <a:headEnd/>
                        <a:tailEnd/>
                      </a:ln>
                    </wps:spPr>
                    <wps:txbx>
                      <w:txbxContent>
                        <w:p w14:paraId="07B1BEEE" w14:textId="77777777" w:rsidR="00325828" w:rsidRPr="001E204F" w:rsidRDefault="00325828" w:rsidP="00CD1EDE">
                          <w:pPr>
                            <w:rPr>
                              <w:rFonts w:ascii="Calibri" w:hAnsi="Calibri" w:cs="Calibri"/>
                              <w:color w:val="002060"/>
                              <w:szCs w:val="20"/>
                              <w:rtl/>
                            </w:rPr>
                          </w:pPr>
                          <w:r w:rsidRPr="00CD1EDE">
                            <w:rPr>
                              <w:rFonts w:ascii="Calibri" w:hAnsi="Calibri" w:cs="Calibri"/>
                              <w:color w:val="002060"/>
                              <w:szCs w:val="20"/>
                              <w:rtl/>
                            </w:rPr>
                            <w:t>טיפול הממשלה ביישובי הצפון במהלך מלחמת חרבות ברזל -</w:t>
                          </w:r>
                          <w:r>
                            <w:rPr>
                              <w:rFonts w:ascii="Calibri" w:hAnsi="Calibri" w:cs="Calibri" w:hint="cs"/>
                              <w:color w:val="002060"/>
                              <w:szCs w:val="20"/>
                              <w:rtl/>
                            </w:rPr>
                            <w:t xml:space="preserve"> </w:t>
                          </w:r>
                          <w:r w:rsidRPr="00CD1EDE">
                            <w:rPr>
                              <w:rFonts w:ascii="Calibri" w:hAnsi="Calibri" w:cs="Calibri"/>
                              <w:color w:val="002060"/>
                              <w:szCs w:val="20"/>
                              <w:rtl/>
                            </w:rPr>
                            <w:t>המישור האזרחי-כלכלי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707B5" id="תיבת טקסט 2" o:spid="_x0000_s1027" type="#_x0000_t202" style="position:absolute;margin-left:38.55pt;margin-top:17.75pt;width:391.1pt;height:22.5pt;flip:x;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" filled="f" stroked="f">
              <v:textbox>
                <w:txbxContent>
                  <w:p w:rsidR="00325828" w:rsidRPr="001E204F" w:rsidRDefault="00325828" w:rsidP="00CD1EDE">
                    <w:pPr>
                      <w:rPr>
                        <w:rFonts w:ascii="Calibri" w:hAnsi="Calibri" w:cs="Calibri"/>
                        <w:color w:val="002060"/>
                        <w:szCs w:val="20"/>
                        <w:rtl/>
                      </w:rPr>
                    </w:pPr>
                    <w:r w:rsidRPr="00CD1EDE">
                      <w:rPr>
                        <w:rFonts w:ascii="Calibri" w:hAnsi="Calibri" w:cs="Calibri"/>
                        <w:color w:val="002060"/>
                        <w:szCs w:val="20"/>
                        <w:rtl/>
                      </w:rPr>
                      <w:t>טיפול הממשלה ביישובי הצפון במהלך מלחמת חרבות ברזל -</w:t>
                    </w:r>
                    <w:r>
                      <w:rPr>
                        <w:rFonts w:ascii="Calibri" w:hAnsi="Calibri" w:cs="Calibri" w:hint="cs"/>
                        <w:color w:val="002060"/>
                        <w:szCs w:val="20"/>
                        <w:rtl/>
                      </w:rPr>
                      <w:t xml:space="preserve"> </w:t>
                    </w:r>
                    <w:r w:rsidRPr="00CD1EDE">
                      <w:rPr>
                        <w:rFonts w:ascii="Calibri" w:hAnsi="Calibri" w:cs="Calibri"/>
                        <w:color w:val="002060"/>
                        <w:szCs w:val="20"/>
                        <w:rtl/>
                      </w:rPr>
                      <w:t>המישור האזרחי-כלכלי</w:t>
                    </w:r>
                  </w:p>
                </w:txbxContent>
              </v:textbox>
              <w10:wrap type="square" anchorx="margin"/>
            </v:shape>
          </w:pict>
        </mc:Fallback>
      </mc:AlternateContent>
    </w:r>
    <w:r w:rsidRPr="00931B86">
      <w:rPr>
        <w:rFonts w:ascii="Calibri" w:eastAsia="Calibri" w:hAnsi="Calibri" w:cs="Times New Roman"/>
        <w:noProof/>
        <w:color w:val="002060"/>
        <w:szCs w:val="20"/>
        <w:rtl/>
      </w:rPr>
      <mc:AlternateContent>
        <mc:Choice Requires="wps">
          <w:drawing>
            <wp:anchor distT="45720" distB="45720" distL="114300" distR="114300" simplePos="0" relativeHeight="251671552" behindDoc="0" locked="0" layoutInCell="1" allowOverlap="1" wp14:anchorId="41D12C7D" wp14:editId="10A49DB1">
              <wp:simplePos x="0" y="0"/>
              <wp:positionH relativeFrom="column">
                <wp:posOffset>772795</wp:posOffset>
              </wp:positionH>
              <wp:positionV relativeFrom="paragraph">
                <wp:posOffset>-71755</wp:posOffset>
              </wp:positionV>
              <wp:extent cx="4647565" cy="285750"/>
              <wp:effectExtent l="0" t="0" r="0" b="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7565" cy="285750"/>
                      </a:xfrm>
                      <a:prstGeom prst="rect">
                        <a:avLst/>
                      </a:prstGeom>
                      <a:noFill/>
                      <a:ln w="9525">
                        <a:noFill/>
                        <a:miter lim="800000"/>
                        <a:headEnd/>
                        <a:tailEnd/>
                      </a:ln>
                    </wps:spPr>
                    <wps:txbx>
                      <w:txbxContent>
                        <w:p w14:paraId="2E39CD50" w14:textId="77777777" w:rsidR="00325828" w:rsidRPr="0062451B" w:rsidRDefault="00325828" w:rsidP="00F32781">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A8AA6" id="_x0000_s1028" type="#_x0000_t202" style="position:absolute;margin-left:60.85pt;margin-top:-5.65pt;width:365.95pt;height:22.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" filled="f" stroked="f">
              <v:textbox>
                <w:txbxContent>
                  <w:p w:rsidR="00325828" w:rsidRPr="0062451B" w:rsidRDefault="00325828" w:rsidP="00F32781">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931B86">
      <w:rPr>
        <w:rFonts w:ascii="Calibri" w:eastAsia="Calibri" w:hAnsi="Calibri" w:cs="Calibri"/>
        <w:noProof/>
        <w:color w:val="002060"/>
        <w:szCs w:val="20"/>
        <w:rtl/>
        <w:lang w:val="he-IL"/>
      </w:rPr>
      <mc:AlternateContent>
        <mc:Choice Requires="wps">
          <w:drawing>
            <wp:anchor distT="0" distB="0" distL="114300" distR="114300" simplePos="0" relativeHeight="251670528" behindDoc="0" locked="0" layoutInCell="1" allowOverlap="1" wp14:anchorId="16424075" wp14:editId="06AF81FA">
              <wp:simplePos x="0" y="0"/>
              <wp:positionH relativeFrom="column">
                <wp:posOffset>-432435</wp:posOffset>
              </wp:positionH>
              <wp:positionV relativeFrom="paragraph">
                <wp:posOffset>197484</wp:posOffset>
              </wp:positionV>
              <wp:extent cx="5800725" cy="28575"/>
              <wp:effectExtent l="0" t="0" r="28575" b="28575"/>
              <wp:wrapNone/>
              <wp:docPr id="11" name="מחבר ישר 11"/>
              <wp:cNvGraphicFramePr/>
              <a:graphic xmlns:a="http://schemas.openxmlformats.org/drawingml/2006/main">
                <a:graphicData uri="http://schemas.microsoft.com/office/word/2010/wordprocessingShape">
                  <wps:wsp>
                    <wps:cNvCnPr/>
                    <wps:spPr>
                      <a:xfrm>
                        <a:off x="0" y="0"/>
                        <a:ext cx="5800725"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FCBAEC" id="מחבר ישר 11"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5.55pt" to="422.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" strokecolor="#4a7ebb"/>
          </w:pict>
        </mc:Fallback>
      </mc:AlternateContent>
    </w:r>
    <w:r w:rsidRPr="00931B86">
      <w:rPr>
        <w:rFonts w:ascii="Calibri" w:eastAsia="Calibri" w:hAnsi="Calibri" w:cs="Calibri"/>
        <w:color w:val="002060"/>
        <w:szCs w:val="20"/>
        <w:rtl/>
      </w:rPr>
      <w:t xml:space="preserve"> </w:t>
    </w:r>
    <w:r w:rsidRPr="00931B86">
      <w:rPr>
        <w:rFonts w:ascii="Calibri" w:eastAsia="Calibri" w:hAnsi="Calibri" w:cs="Calibri"/>
        <w:color w:val="002060"/>
        <w:szCs w:val="20"/>
        <w:rtl/>
      </w:rPr>
      <w:fldChar w:fldCharType="begin"/>
    </w:r>
    <w:r w:rsidRPr="00931B86">
      <w:rPr>
        <w:rFonts w:ascii="Calibri" w:eastAsia="Calibri" w:hAnsi="Calibri" w:cs="Calibri"/>
        <w:color w:val="002060"/>
        <w:szCs w:val="20"/>
        <w:rtl/>
      </w:rPr>
      <w:instrText xml:space="preserve"> </w:instrText>
    </w:r>
    <w:r w:rsidRPr="00931B86">
      <w:rPr>
        <w:rFonts w:ascii="Calibri" w:eastAsia="Calibri" w:hAnsi="Calibri" w:cs="Calibri"/>
        <w:color w:val="002060"/>
        <w:szCs w:val="20"/>
      </w:rPr>
      <w:instrText>PAGE</w:instrText>
    </w:r>
    <w:r w:rsidRPr="00931B86">
      <w:rPr>
        <w:rFonts w:ascii="Calibri" w:eastAsia="Calibri" w:hAnsi="Calibri" w:cs="Calibri"/>
        <w:color w:val="002060"/>
        <w:szCs w:val="20"/>
        <w:rtl/>
      </w:rPr>
      <w:instrText xml:space="preserve">  \* </w:instrText>
    </w:r>
    <w:r w:rsidRPr="00931B86">
      <w:rPr>
        <w:rFonts w:ascii="Calibri" w:eastAsia="Calibri" w:hAnsi="Calibri" w:cs="Calibri"/>
        <w:color w:val="002060"/>
        <w:szCs w:val="20"/>
      </w:rPr>
      <w:instrText>MERGEFORMAT</w:instrText>
    </w:r>
    <w:r w:rsidRPr="00931B86">
      <w:rPr>
        <w:rFonts w:ascii="Calibri" w:eastAsia="Calibri" w:hAnsi="Calibri" w:cs="Calibri"/>
        <w:color w:val="002060"/>
        <w:szCs w:val="20"/>
        <w:rtl/>
      </w:rPr>
      <w:instrText xml:space="preserve"> </w:instrText>
    </w:r>
    <w:r w:rsidRPr="00931B86">
      <w:rPr>
        <w:rFonts w:ascii="Calibri" w:eastAsia="Calibri" w:hAnsi="Calibri" w:cs="Calibri"/>
        <w:color w:val="002060"/>
        <w:szCs w:val="20"/>
        <w:rtl/>
      </w:rPr>
      <w:fldChar w:fldCharType="separate"/>
    </w:r>
    <w:r>
      <w:rPr>
        <w:rFonts w:ascii="Calibri" w:eastAsia="Calibri" w:hAnsi="Calibri" w:cs="Calibri"/>
        <w:color w:val="002060"/>
        <w:szCs w:val="20"/>
        <w:rtl/>
      </w:rPr>
      <w:t>1</w:t>
    </w:r>
    <w:r w:rsidRPr="00931B86">
      <w:rPr>
        <w:rFonts w:ascii="Calibri" w:eastAsia="Calibri" w:hAnsi="Calibri" w:cs="Calibri"/>
        <w:color w:val="002060"/>
        <w:szCs w:val="20"/>
        <w:rtl/>
      </w:rPr>
      <w:fldChar w:fldCharType="end"/>
    </w:r>
    <w:r w:rsidRPr="00931B86">
      <w:rPr>
        <w:rFonts w:ascii="Calibri" w:eastAsia="Calibri" w:hAnsi="Calibri" w:cs="Calibri"/>
        <w:color w:val="002060"/>
        <w:szCs w:val="20"/>
        <w:rtl/>
      </w:rPr>
      <w:t xml:space="preserve"> </w:t>
    </w:r>
  </w:p>
  <w:p w14:paraId="6CF38C70" w14:textId="77777777" w:rsidR="00325828" w:rsidRPr="00F32781" w:rsidRDefault="00325828" w:rsidP="00F3278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61D82" w14:textId="77777777" w:rsidR="00325828" w:rsidRPr="005F7352" w:rsidRDefault="00325828" w:rsidP="00F32781">
    <w:pPr>
      <w:tabs>
        <w:tab w:val="center" w:pos="4153"/>
        <w:tab w:val="right" w:pos="8505"/>
      </w:tabs>
      <w:spacing w:line="240" w:lineRule="auto"/>
      <w:ind w:right="-567"/>
      <w:jc w:val="right"/>
      <w:rPr>
        <w:rFonts w:ascii="Calibri" w:eastAsia="Calibri" w:hAnsi="Calibri" w:cs="Calibri"/>
        <w:color w:val="002060"/>
        <w:szCs w:val="20"/>
      </w:rPr>
    </w:pPr>
    <w:r w:rsidRPr="00931B86">
      <w:rPr>
        <w:rFonts w:ascii="Calibri" w:eastAsia="Calibri" w:hAnsi="Calibri" w:cs="Times New Roman"/>
        <w:noProof/>
        <w:color w:val="002060"/>
        <w:szCs w:val="20"/>
        <w:rtl/>
      </w:rPr>
      <mc:AlternateContent>
        <mc:Choice Requires="wps">
          <w:drawing>
            <wp:anchor distT="45720" distB="45720" distL="114300" distR="114300" simplePos="0" relativeHeight="251668480" behindDoc="0" locked="0" layoutInCell="1" allowOverlap="1" wp14:anchorId="161A1383" wp14:editId="016B4B35">
              <wp:simplePos x="0" y="0"/>
              <wp:positionH relativeFrom="margin">
                <wp:posOffset>267335</wp:posOffset>
              </wp:positionH>
              <wp:positionV relativeFrom="paragraph">
                <wp:posOffset>226060</wp:posOffset>
              </wp:positionV>
              <wp:extent cx="5186045" cy="285750"/>
              <wp:effectExtent l="0" t="0" r="0" b="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86045" cy="285750"/>
                      </a:xfrm>
                      <a:prstGeom prst="rect">
                        <a:avLst/>
                      </a:prstGeom>
                      <a:noFill/>
                      <a:ln w="9525">
                        <a:noFill/>
                        <a:miter lim="800000"/>
                        <a:headEnd/>
                        <a:tailEnd/>
                      </a:ln>
                    </wps:spPr>
                    <wps:txbx>
                      <w:txbxContent>
                        <w:p w14:paraId="08E01A34" w14:textId="77777777" w:rsidR="00325828" w:rsidRPr="001E204F" w:rsidRDefault="00325828" w:rsidP="00CD1EDE">
                          <w:pPr>
                            <w:rPr>
                              <w:rFonts w:ascii="Calibri" w:hAnsi="Calibri" w:cs="Calibri"/>
                              <w:color w:val="002060"/>
                              <w:szCs w:val="20"/>
                              <w:rtl/>
                            </w:rPr>
                          </w:pPr>
                          <w:r w:rsidRPr="00CD1EDE">
                            <w:rPr>
                              <w:rFonts w:ascii="Calibri" w:hAnsi="Calibri" w:cs="Calibri"/>
                              <w:color w:val="002060"/>
                              <w:szCs w:val="20"/>
                              <w:rtl/>
                            </w:rPr>
                            <w:t>טיפול הממשלה ביישובי הצפון במהלך מלחמת חרבות ברזל - המישור האזרחי-כלכלי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A1383" id="_x0000_t202" coordsize="21600,21600" o:spt="202" path="m,l,21600r21600,l21600,xe">
              <v:stroke joinstyle="miter"/>
              <v:path gradientshapeok="t" o:connecttype="rect"/>
            </v:shapetype>
            <v:shape id="_x0000_s1029" type="#_x0000_t202" style="position:absolute;margin-left:21.05pt;margin-top:17.8pt;width:408.35pt;height:22.5pt;flip:x;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" filled="f" stroked="f">
              <v:textbox>
                <w:txbxContent>
                  <w:p w14:paraId="08E01A34" w14:textId="77777777" w:rsidR="00325828" w:rsidRPr="001E204F" w:rsidRDefault="00325828" w:rsidP="00CD1EDE">
                    <w:pPr>
                      <w:rPr>
                        <w:rFonts w:ascii="Calibri" w:hAnsi="Calibri" w:cs="Calibri"/>
                        <w:color w:val="002060"/>
                        <w:szCs w:val="20"/>
                        <w:rtl/>
                      </w:rPr>
                    </w:pPr>
                    <w:r w:rsidRPr="00CD1EDE">
                      <w:rPr>
                        <w:rFonts w:ascii="Calibri" w:hAnsi="Calibri" w:cs="Calibri"/>
                        <w:color w:val="002060"/>
                        <w:szCs w:val="20"/>
                        <w:rtl/>
                      </w:rPr>
                      <w:t>טיפול הממשלה ביישובי הצפון במהלך מלחמת חרבות ברזל - המישור האזרחי-כלכלי</w:t>
                    </w:r>
                  </w:p>
                </w:txbxContent>
              </v:textbox>
              <w10:wrap type="square" anchorx="margin"/>
            </v:shape>
          </w:pict>
        </mc:Fallback>
      </mc:AlternateContent>
    </w:r>
    <w:r w:rsidRPr="00931B86">
      <w:rPr>
        <w:rFonts w:ascii="Calibri" w:eastAsia="Calibri" w:hAnsi="Calibri" w:cs="Times New Roman"/>
        <w:noProof/>
        <w:color w:val="002060"/>
        <w:szCs w:val="20"/>
        <w:rtl/>
      </w:rPr>
      <mc:AlternateContent>
        <mc:Choice Requires="wps">
          <w:drawing>
            <wp:anchor distT="45720" distB="45720" distL="114300" distR="114300" simplePos="0" relativeHeight="251667456" behindDoc="1" locked="0" layoutInCell="1" allowOverlap="1" wp14:anchorId="0C30CFBA" wp14:editId="479DD123">
              <wp:simplePos x="0" y="0"/>
              <wp:positionH relativeFrom="page">
                <wp:posOffset>532765</wp:posOffset>
              </wp:positionH>
              <wp:positionV relativeFrom="paragraph">
                <wp:posOffset>235585</wp:posOffset>
              </wp:positionV>
              <wp:extent cx="1749425" cy="276225"/>
              <wp:effectExtent l="0" t="0" r="0" b="0"/>
              <wp:wrapTight wrapText="bothSides">
                <wp:wrapPolygon edited="0">
                  <wp:start x="706" y="0"/>
                  <wp:lineTo x="706" y="19366"/>
                  <wp:lineTo x="20698" y="19366"/>
                  <wp:lineTo x="20698" y="0"/>
                  <wp:lineTo x="706" y="0"/>
                </wp:wrapPolygon>
              </wp:wrapTight>
              <wp:docPr id="2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9425" cy="276225"/>
                      </a:xfrm>
                      <a:prstGeom prst="rect">
                        <a:avLst/>
                      </a:prstGeom>
                      <a:noFill/>
                      <a:ln w="9525">
                        <a:noFill/>
                        <a:miter lim="800000"/>
                        <a:headEnd/>
                        <a:tailEnd/>
                      </a:ln>
                    </wps:spPr>
                    <wps:txbx>
                      <w:txbxContent>
                        <w:p w14:paraId="4E6F8BEC" w14:textId="77777777" w:rsidR="00325828" w:rsidRPr="0062451B" w:rsidRDefault="00325828" w:rsidP="00F32781">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931B86">
                            <w:rPr>
                              <w:rFonts w:ascii="Calibri" w:hAnsi="Calibri" w:cs="Calibri"/>
                              <w:color w:val="002060"/>
                              <w:spacing w:val="20"/>
                              <w:sz w:val="22"/>
                              <w:szCs w:val="22"/>
                            </w:rPr>
                            <w:t xml:space="preserve"> </w:t>
                          </w:r>
                          <w:r w:rsidRPr="00931B86">
                            <w:rPr>
                              <w:rFonts w:ascii="Calibri" w:hAnsi="Calibri" w:cs="Calibri"/>
                              <w:color w:val="002060"/>
                              <w:spacing w:val="20"/>
                              <w:sz w:val="22"/>
                              <w:szCs w:val="22"/>
                            </w:rPr>
                            <w:sym w:font="Wingdings" w:char="F0A7"/>
                          </w:r>
                          <w:r w:rsidR="00586AEF">
                            <w:rPr>
                              <w:rFonts w:ascii="Calibri" w:hAnsi="Calibri" w:cs="Calibri" w:hint="cs"/>
                              <w:color w:val="002060"/>
                              <w:szCs w:val="20"/>
                              <w:rtl/>
                            </w:rPr>
                            <w:t>יוני</w:t>
                          </w:r>
                          <w:r>
                            <w:rPr>
                              <w:rFonts w:ascii="Calibri" w:hAnsi="Calibri" w:cs="Calibri" w:hint="cs"/>
                              <w:color w:val="002060"/>
                              <w:szCs w:val="20"/>
                              <w:rtl/>
                            </w:rPr>
                            <w:t xml:space="preserve">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D8F8B" id="_x0000_t202" coordsize="21600,21600" o:spt="202" path="m,l,21600r21600,l21600,xe">
              <v:stroke joinstyle="miter"/>
              <v:path gradientshapeok="t" o:connecttype="rect"/>
            </v:shapetype>
            <v:shape id="תיבת טקסט 20" o:spid="_x0000_s1030" type="#_x0000_t202" style="position:absolute;margin-left:41.95pt;margin-top:18.55pt;width:137.75pt;height:21.7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" filled="f" stroked="f">
              <v:textbox>
                <w:txbxContent>
                  <w:p w:rsidR="00325828" w:rsidRPr="0062451B" w:rsidRDefault="00325828" w:rsidP="00F32781">
                    <w:pPr>
                      <w:jc w:val="right"/>
                      <w:rPr>
                        <w:rFonts w:ascii="Calibri" w:hAnsi="Calibri" w:cs="Calibri"/>
                        <w:color w:val="002060"/>
                        <w:szCs w:val="20"/>
                        <w:rtl/>
                      </w:rPr>
                    </w:pPr>
                    <w:r>
                      <w:rPr>
                        <w:rFonts w:ascii="Calibri" w:hAnsi="Calibri" w:cs="Calibri" w:hint="cs"/>
                        <w:color w:val="002060"/>
                        <w:szCs w:val="20"/>
                        <w:rtl/>
                      </w:rPr>
                      <w:t xml:space="preserve">סיוון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931B86">
                      <w:rPr>
                        <w:rFonts w:ascii="Calibri" w:hAnsi="Calibri" w:cs="Calibri"/>
                        <w:color w:val="002060"/>
                        <w:spacing w:val="20"/>
                        <w:sz w:val="22"/>
                        <w:szCs w:val="22"/>
                      </w:rPr>
                      <w:t xml:space="preserve"> </w:t>
                    </w:r>
                    <w:r w:rsidRPr="00931B86">
                      <w:rPr>
                        <w:rFonts w:ascii="Calibri" w:hAnsi="Calibri" w:cs="Calibri"/>
                        <w:color w:val="002060"/>
                        <w:spacing w:val="20"/>
                        <w:sz w:val="22"/>
                        <w:szCs w:val="22"/>
                      </w:rPr>
                      <w:sym w:font="Wingdings" w:char="F0A7"/>
                    </w:r>
                    <w:r w:rsidR="00586AEF">
                      <w:rPr>
                        <w:rFonts w:ascii="Calibri" w:hAnsi="Calibri" w:cs="Calibri" w:hint="cs"/>
                        <w:color w:val="002060"/>
                        <w:szCs w:val="20"/>
                        <w:rtl/>
                      </w:rPr>
                      <w:t>יוני</w:t>
                    </w:r>
                    <w:r>
                      <w:rPr>
                        <w:rFonts w:ascii="Calibri" w:hAnsi="Calibri" w:cs="Calibri" w:hint="cs"/>
                        <w:color w:val="002060"/>
                        <w:szCs w:val="20"/>
                        <w:rtl/>
                      </w:rPr>
                      <w:t xml:space="preserve"> 2025</w:t>
                    </w:r>
                    <w:r w:rsidRPr="0062451B">
                      <w:rPr>
                        <w:rFonts w:ascii="Calibri" w:hAnsi="Calibri" w:cs="Calibri" w:hint="cs"/>
                        <w:color w:val="002060"/>
                        <w:szCs w:val="20"/>
                        <w:rtl/>
                      </w:rPr>
                      <w:t xml:space="preserve"> </w:t>
                    </w:r>
                  </w:p>
                </w:txbxContent>
              </v:textbox>
              <w10:wrap type="tight" anchorx="page"/>
            </v:shape>
          </w:pict>
        </mc:Fallback>
      </mc:AlternateContent>
    </w:r>
    <w:r w:rsidRPr="00931B86">
      <w:rPr>
        <w:rFonts w:ascii="Calibri" w:eastAsia="Calibri" w:hAnsi="Calibri" w:cs="Times New Roman"/>
        <w:noProof/>
        <w:color w:val="002060"/>
        <w:szCs w:val="20"/>
        <w:rtl/>
      </w:rPr>
      <mc:AlternateContent>
        <mc:Choice Requires="wps">
          <w:drawing>
            <wp:anchor distT="45720" distB="45720" distL="114300" distR="114300" simplePos="0" relativeHeight="251666432" behindDoc="0" locked="0" layoutInCell="1" allowOverlap="1" wp14:anchorId="0C6D0465" wp14:editId="4D4E5C39">
              <wp:simplePos x="0" y="0"/>
              <wp:positionH relativeFrom="column">
                <wp:posOffset>772795</wp:posOffset>
              </wp:positionH>
              <wp:positionV relativeFrom="paragraph">
                <wp:posOffset>-71755</wp:posOffset>
              </wp:positionV>
              <wp:extent cx="4647565" cy="285750"/>
              <wp:effectExtent l="0" t="0" r="0" b="0"/>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7565" cy="285750"/>
                      </a:xfrm>
                      <a:prstGeom prst="rect">
                        <a:avLst/>
                      </a:prstGeom>
                      <a:noFill/>
                      <a:ln w="9525">
                        <a:noFill/>
                        <a:miter lim="800000"/>
                        <a:headEnd/>
                        <a:tailEnd/>
                      </a:ln>
                    </wps:spPr>
                    <wps:txbx>
                      <w:txbxContent>
                        <w:p w14:paraId="489F3017" w14:textId="77777777" w:rsidR="00325828" w:rsidRPr="0062451B" w:rsidRDefault="00325828" w:rsidP="00F32781">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A8AA6" id="_x0000_s1031" type="#_x0000_t202" style="position:absolute;margin-left:60.85pt;margin-top:-5.65pt;width:365.95pt;height:22.5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" filled="f" stroked="f">
              <v:textbox>
                <w:txbxContent>
                  <w:p w:rsidR="00325828" w:rsidRPr="0062451B" w:rsidRDefault="00325828" w:rsidP="00F32781">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דוח מיוחד</w:t>
                    </w:r>
                  </w:p>
                </w:txbxContent>
              </v:textbox>
              <w10:wrap type="square"/>
            </v:shape>
          </w:pict>
        </mc:Fallback>
      </mc:AlternateContent>
    </w:r>
    <w:r w:rsidRPr="00931B86">
      <w:rPr>
        <w:rFonts w:ascii="Calibri" w:eastAsia="Calibri" w:hAnsi="Calibri" w:cs="Calibri"/>
        <w:noProof/>
        <w:color w:val="002060"/>
        <w:szCs w:val="20"/>
        <w:rtl/>
        <w:lang w:val="he-IL"/>
      </w:rPr>
      <mc:AlternateContent>
        <mc:Choice Requires="wps">
          <w:drawing>
            <wp:anchor distT="0" distB="0" distL="114300" distR="114300" simplePos="0" relativeHeight="251665408" behindDoc="0" locked="0" layoutInCell="1" allowOverlap="1" wp14:anchorId="5234E620" wp14:editId="526D3749">
              <wp:simplePos x="0" y="0"/>
              <wp:positionH relativeFrom="column">
                <wp:posOffset>-432435</wp:posOffset>
              </wp:positionH>
              <wp:positionV relativeFrom="paragraph">
                <wp:posOffset>197484</wp:posOffset>
              </wp:positionV>
              <wp:extent cx="5800725" cy="28575"/>
              <wp:effectExtent l="0" t="0" r="28575" b="28575"/>
              <wp:wrapNone/>
              <wp:docPr id="13" name="מחבר ישר 13"/>
              <wp:cNvGraphicFramePr/>
              <a:graphic xmlns:a="http://schemas.openxmlformats.org/drawingml/2006/main">
                <a:graphicData uri="http://schemas.microsoft.com/office/word/2010/wordprocessingShape">
                  <wps:wsp>
                    <wps:cNvCnPr/>
                    <wps:spPr>
                      <a:xfrm>
                        <a:off x="0" y="0"/>
                        <a:ext cx="5800725" cy="28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06E62A" id="מחבר ישר 13"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5.55pt" to="422.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" strokecolor="#4a7ebb"/>
          </w:pict>
        </mc:Fallback>
      </mc:AlternateContent>
    </w:r>
    <w:r w:rsidRPr="00931B86">
      <w:rPr>
        <w:rFonts w:ascii="Calibri" w:eastAsia="Calibri" w:hAnsi="Calibri" w:cs="Calibri"/>
        <w:color w:val="002060"/>
        <w:szCs w:val="20"/>
        <w:rtl/>
      </w:rPr>
      <w:t xml:space="preserve"> </w:t>
    </w:r>
    <w:r w:rsidRPr="00931B86">
      <w:rPr>
        <w:rFonts w:ascii="Calibri" w:eastAsia="Calibri" w:hAnsi="Calibri" w:cs="Calibri"/>
        <w:color w:val="002060"/>
        <w:szCs w:val="20"/>
        <w:rtl/>
      </w:rPr>
      <w:fldChar w:fldCharType="begin"/>
    </w:r>
    <w:r w:rsidRPr="00931B86">
      <w:rPr>
        <w:rFonts w:ascii="Calibri" w:eastAsia="Calibri" w:hAnsi="Calibri" w:cs="Calibri"/>
        <w:color w:val="002060"/>
        <w:szCs w:val="20"/>
        <w:rtl/>
      </w:rPr>
      <w:instrText xml:space="preserve"> </w:instrText>
    </w:r>
    <w:r w:rsidRPr="00931B86">
      <w:rPr>
        <w:rFonts w:ascii="Calibri" w:eastAsia="Calibri" w:hAnsi="Calibri" w:cs="Calibri"/>
        <w:color w:val="002060"/>
        <w:szCs w:val="20"/>
      </w:rPr>
      <w:instrText>PAGE</w:instrText>
    </w:r>
    <w:r w:rsidRPr="00931B86">
      <w:rPr>
        <w:rFonts w:ascii="Calibri" w:eastAsia="Calibri" w:hAnsi="Calibri" w:cs="Calibri"/>
        <w:color w:val="002060"/>
        <w:szCs w:val="20"/>
        <w:rtl/>
      </w:rPr>
      <w:instrText xml:space="preserve">  \* </w:instrText>
    </w:r>
    <w:r w:rsidRPr="00931B86">
      <w:rPr>
        <w:rFonts w:ascii="Calibri" w:eastAsia="Calibri" w:hAnsi="Calibri" w:cs="Calibri"/>
        <w:color w:val="002060"/>
        <w:szCs w:val="20"/>
      </w:rPr>
      <w:instrText>MERGEFORMAT</w:instrText>
    </w:r>
    <w:r w:rsidRPr="00931B86">
      <w:rPr>
        <w:rFonts w:ascii="Calibri" w:eastAsia="Calibri" w:hAnsi="Calibri" w:cs="Calibri"/>
        <w:color w:val="002060"/>
        <w:szCs w:val="20"/>
        <w:rtl/>
      </w:rPr>
      <w:instrText xml:space="preserve"> </w:instrText>
    </w:r>
    <w:r w:rsidRPr="00931B86">
      <w:rPr>
        <w:rFonts w:ascii="Calibri" w:eastAsia="Calibri" w:hAnsi="Calibri" w:cs="Calibri"/>
        <w:color w:val="002060"/>
        <w:szCs w:val="20"/>
        <w:rtl/>
      </w:rPr>
      <w:fldChar w:fldCharType="separate"/>
    </w:r>
    <w:r>
      <w:rPr>
        <w:rFonts w:ascii="Calibri" w:eastAsia="Calibri" w:hAnsi="Calibri" w:cs="Calibri"/>
        <w:color w:val="002060"/>
        <w:szCs w:val="20"/>
        <w:rtl/>
      </w:rPr>
      <w:t>1</w:t>
    </w:r>
    <w:r w:rsidRPr="00931B86">
      <w:rPr>
        <w:rFonts w:ascii="Calibri" w:eastAsia="Calibri" w:hAnsi="Calibri" w:cs="Calibri"/>
        <w:color w:val="002060"/>
        <w:szCs w:val="20"/>
        <w:rtl/>
      </w:rPr>
      <w:fldChar w:fldCharType="end"/>
    </w:r>
    <w:r w:rsidRPr="00931B86">
      <w:rPr>
        <w:rFonts w:ascii="Calibri" w:eastAsia="Calibri" w:hAnsi="Calibri" w:cs="Calibri"/>
        <w:color w:val="002060"/>
        <w:szCs w:val="20"/>
        <w:rtl/>
      </w:rPr>
      <w:t xml:space="preserve"> </w:t>
    </w:r>
  </w:p>
  <w:p w14:paraId="2A46DAB2" w14:textId="77777777" w:rsidR="00325828" w:rsidRDefault="0032582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667EA"/>
    <w:multiLevelType w:val="multilevel"/>
    <w:tmpl w:val="7F462E74"/>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B530FC3"/>
    <w:multiLevelType w:val="multilevel"/>
    <w:tmpl w:val="867E0BE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E0458A4"/>
    <w:multiLevelType w:val="hybridMultilevel"/>
    <w:tmpl w:val="EFB2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C26DC"/>
    <w:multiLevelType w:val="multilevel"/>
    <w:tmpl w:val="00CE2250"/>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4151391"/>
    <w:multiLevelType w:val="hybridMultilevel"/>
    <w:tmpl w:val="27CC1DF4"/>
    <w:lvl w:ilvl="0" w:tplc="E430A77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D5492"/>
    <w:multiLevelType w:val="multilevel"/>
    <w:tmpl w:val="9B883DB2"/>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2BF412F"/>
    <w:multiLevelType w:val="multilevel"/>
    <w:tmpl w:val="A6A21742"/>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313392B"/>
    <w:multiLevelType w:val="multilevel"/>
    <w:tmpl w:val="D02A96A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30463391"/>
    <w:multiLevelType w:val="multilevel"/>
    <w:tmpl w:val="33E2B5C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31A3007A"/>
    <w:multiLevelType w:val="multilevel"/>
    <w:tmpl w:val="A080B8B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32BB62F1"/>
    <w:multiLevelType w:val="multilevel"/>
    <w:tmpl w:val="D02A96A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4E32BC0"/>
    <w:multiLevelType w:val="hybridMultilevel"/>
    <w:tmpl w:val="82D4A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C7D4F"/>
    <w:multiLevelType w:val="multilevel"/>
    <w:tmpl w:val="93466C7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3D48443E"/>
    <w:multiLevelType w:val="multilevel"/>
    <w:tmpl w:val="7FE28BD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5E80C49"/>
    <w:multiLevelType w:val="hybridMultilevel"/>
    <w:tmpl w:val="79E6F9B4"/>
    <w:lvl w:ilvl="0" w:tplc="F3D868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6C0EE7"/>
    <w:multiLevelType w:val="multilevel"/>
    <w:tmpl w:val="A080B8B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49B60609"/>
    <w:multiLevelType w:val="hybridMultilevel"/>
    <w:tmpl w:val="2C6A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03BB8"/>
    <w:multiLevelType w:val="multilevel"/>
    <w:tmpl w:val="29FE6768"/>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4B0D6AFC"/>
    <w:multiLevelType w:val="multilevel"/>
    <w:tmpl w:val="A080B8B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5105001B"/>
    <w:multiLevelType w:val="hybridMultilevel"/>
    <w:tmpl w:val="3AA429C6"/>
    <w:lvl w:ilvl="0" w:tplc="F22076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161AB"/>
    <w:multiLevelType w:val="multilevel"/>
    <w:tmpl w:val="53180F7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58003651"/>
    <w:multiLevelType w:val="multilevel"/>
    <w:tmpl w:val="C3CCDEA4"/>
    <w:lvl w:ilvl="0">
      <w:start w:val="1"/>
      <w:numFmt w:val="decimal"/>
      <w:lvlRestart w:val="0"/>
      <w:lvlText w:val="%1."/>
      <w:lvlJc w:val="left"/>
      <w:pPr>
        <w:ind w:left="340" w:hanging="340"/>
      </w:pPr>
    </w:lvl>
    <w:lvl w:ilvl="1">
      <w:start w:val="1"/>
      <w:numFmt w:val="hebrew1"/>
      <w:lvlText w:val="%2."/>
      <w:lvlJc w:val="left"/>
      <w:pPr>
        <w:ind w:left="680" w:hanging="340"/>
      </w:pPr>
      <w:rPr>
        <w:b/>
        <w:bCs/>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6079445E"/>
    <w:multiLevelType w:val="hybridMultilevel"/>
    <w:tmpl w:val="01E0535A"/>
    <w:lvl w:ilvl="0" w:tplc="11064FFA">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836090D0" w:tentative="1">
      <w:start w:val="1"/>
      <w:numFmt w:val="bullet"/>
      <w:lvlText w:val="o"/>
      <w:lvlJc w:val="left"/>
      <w:pPr>
        <w:ind w:left="1080" w:hanging="360"/>
      </w:pPr>
      <w:rPr>
        <w:rFonts w:ascii="Courier New" w:hAnsi="Courier New" w:cs="Courier New" w:hint="default"/>
      </w:rPr>
    </w:lvl>
    <w:lvl w:ilvl="2" w:tplc="E10C1C48" w:tentative="1">
      <w:start w:val="1"/>
      <w:numFmt w:val="bullet"/>
      <w:lvlText w:val=""/>
      <w:lvlJc w:val="left"/>
      <w:pPr>
        <w:ind w:left="1800" w:hanging="360"/>
      </w:pPr>
      <w:rPr>
        <w:rFonts w:ascii="Wingdings" w:hAnsi="Wingdings" w:hint="default"/>
      </w:rPr>
    </w:lvl>
    <w:lvl w:ilvl="3" w:tplc="6E7AAA00" w:tentative="1">
      <w:start w:val="1"/>
      <w:numFmt w:val="bullet"/>
      <w:lvlText w:val=""/>
      <w:lvlJc w:val="left"/>
      <w:pPr>
        <w:ind w:left="2520" w:hanging="360"/>
      </w:pPr>
      <w:rPr>
        <w:rFonts w:ascii="Symbol" w:hAnsi="Symbol" w:hint="default"/>
      </w:rPr>
    </w:lvl>
    <w:lvl w:ilvl="4" w:tplc="3AF08124" w:tentative="1">
      <w:start w:val="1"/>
      <w:numFmt w:val="bullet"/>
      <w:lvlText w:val="o"/>
      <w:lvlJc w:val="left"/>
      <w:pPr>
        <w:ind w:left="3240" w:hanging="360"/>
      </w:pPr>
      <w:rPr>
        <w:rFonts w:ascii="Courier New" w:hAnsi="Courier New" w:cs="Courier New" w:hint="default"/>
      </w:rPr>
    </w:lvl>
    <w:lvl w:ilvl="5" w:tplc="C43EF6C4" w:tentative="1">
      <w:start w:val="1"/>
      <w:numFmt w:val="bullet"/>
      <w:lvlText w:val=""/>
      <w:lvlJc w:val="left"/>
      <w:pPr>
        <w:ind w:left="3960" w:hanging="360"/>
      </w:pPr>
      <w:rPr>
        <w:rFonts w:ascii="Wingdings" w:hAnsi="Wingdings" w:hint="default"/>
      </w:rPr>
    </w:lvl>
    <w:lvl w:ilvl="6" w:tplc="59AEF72E" w:tentative="1">
      <w:start w:val="1"/>
      <w:numFmt w:val="bullet"/>
      <w:lvlText w:val=""/>
      <w:lvlJc w:val="left"/>
      <w:pPr>
        <w:ind w:left="4680" w:hanging="360"/>
      </w:pPr>
      <w:rPr>
        <w:rFonts w:ascii="Symbol" w:hAnsi="Symbol" w:hint="default"/>
      </w:rPr>
    </w:lvl>
    <w:lvl w:ilvl="7" w:tplc="42DA1202" w:tentative="1">
      <w:start w:val="1"/>
      <w:numFmt w:val="bullet"/>
      <w:lvlText w:val="o"/>
      <w:lvlJc w:val="left"/>
      <w:pPr>
        <w:ind w:left="5400" w:hanging="360"/>
      </w:pPr>
      <w:rPr>
        <w:rFonts w:ascii="Courier New" w:hAnsi="Courier New" w:cs="Courier New" w:hint="default"/>
      </w:rPr>
    </w:lvl>
    <w:lvl w:ilvl="8" w:tplc="5CA48F9A" w:tentative="1">
      <w:start w:val="1"/>
      <w:numFmt w:val="bullet"/>
      <w:lvlText w:val=""/>
      <w:lvlJc w:val="left"/>
      <w:pPr>
        <w:ind w:left="6120" w:hanging="360"/>
      </w:pPr>
      <w:rPr>
        <w:rFonts w:ascii="Wingdings" w:hAnsi="Wingdings" w:hint="default"/>
      </w:rPr>
    </w:lvl>
  </w:abstractNum>
  <w:abstractNum w:abstractNumId="23" w15:restartNumberingAfterBreak="0">
    <w:nsid w:val="62DC68DB"/>
    <w:multiLevelType w:val="hybridMultilevel"/>
    <w:tmpl w:val="3A52A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9458C"/>
    <w:multiLevelType w:val="hybridMultilevel"/>
    <w:tmpl w:val="B9E2BA98"/>
    <w:lvl w:ilvl="0" w:tplc="81D0AF3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DE6F0EE" w:tentative="1">
      <w:start w:val="1"/>
      <w:numFmt w:val="bullet"/>
      <w:lvlText w:val="o"/>
      <w:lvlJc w:val="left"/>
      <w:pPr>
        <w:ind w:left="1080" w:hanging="360"/>
      </w:pPr>
      <w:rPr>
        <w:rFonts w:ascii="Courier New" w:hAnsi="Courier New" w:cs="Courier New" w:hint="default"/>
      </w:rPr>
    </w:lvl>
    <w:lvl w:ilvl="2" w:tplc="72F212FA" w:tentative="1">
      <w:start w:val="1"/>
      <w:numFmt w:val="bullet"/>
      <w:lvlText w:val=""/>
      <w:lvlJc w:val="left"/>
      <w:pPr>
        <w:ind w:left="1800" w:hanging="360"/>
      </w:pPr>
      <w:rPr>
        <w:rFonts w:ascii="Wingdings" w:hAnsi="Wingdings" w:hint="default"/>
      </w:rPr>
    </w:lvl>
    <w:lvl w:ilvl="3" w:tplc="81842600" w:tentative="1">
      <w:start w:val="1"/>
      <w:numFmt w:val="bullet"/>
      <w:lvlText w:val=""/>
      <w:lvlJc w:val="left"/>
      <w:pPr>
        <w:ind w:left="2520" w:hanging="360"/>
      </w:pPr>
      <w:rPr>
        <w:rFonts w:ascii="Symbol" w:hAnsi="Symbol" w:hint="default"/>
      </w:rPr>
    </w:lvl>
    <w:lvl w:ilvl="4" w:tplc="3D88EE5E" w:tentative="1">
      <w:start w:val="1"/>
      <w:numFmt w:val="bullet"/>
      <w:lvlText w:val="o"/>
      <w:lvlJc w:val="left"/>
      <w:pPr>
        <w:ind w:left="3240" w:hanging="360"/>
      </w:pPr>
      <w:rPr>
        <w:rFonts w:ascii="Courier New" w:hAnsi="Courier New" w:cs="Courier New" w:hint="default"/>
      </w:rPr>
    </w:lvl>
    <w:lvl w:ilvl="5" w:tplc="1B98F37A" w:tentative="1">
      <w:start w:val="1"/>
      <w:numFmt w:val="bullet"/>
      <w:lvlText w:val=""/>
      <w:lvlJc w:val="left"/>
      <w:pPr>
        <w:ind w:left="3960" w:hanging="360"/>
      </w:pPr>
      <w:rPr>
        <w:rFonts w:ascii="Wingdings" w:hAnsi="Wingdings" w:hint="default"/>
      </w:rPr>
    </w:lvl>
    <w:lvl w:ilvl="6" w:tplc="2EEA2766" w:tentative="1">
      <w:start w:val="1"/>
      <w:numFmt w:val="bullet"/>
      <w:lvlText w:val=""/>
      <w:lvlJc w:val="left"/>
      <w:pPr>
        <w:ind w:left="4680" w:hanging="360"/>
      </w:pPr>
      <w:rPr>
        <w:rFonts w:ascii="Symbol" w:hAnsi="Symbol" w:hint="default"/>
      </w:rPr>
    </w:lvl>
    <w:lvl w:ilvl="7" w:tplc="B76060E8" w:tentative="1">
      <w:start w:val="1"/>
      <w:numFmt w:val="bullet"/>
      <w:lvlText w:val="o"/>
      <w:lvlJc w:val="left"/>
      <w:pPr>
        <w:ind w:left="5400" w:hanging="360"/>
      </w:pPr>
      <w:rPr>
        <w:rFonts w:ascii="Courier New" w:hAnsi="Courier New" w:cs="Courier New" w:hint="default"/>
      </w:rPr>
    </w:lvl>
    <w:lvl w:ilvl="8" w:tplc="0A304F78" w:tentative="1">
      <w:start w:val="1"/>
      <w:numFmt w:val="bullet"/>
      <w:lvlText w:val=""/>
      <w:lvlJc w:val="left"/>
      <w:pPr>
        <w:ind w:left="6120" w:hanging="360"/>
      </w:pPr>
      <w:rPr>
        <w:rFonts w:ascii="Wingdings" w:hAnsi="Wingdings" w:hint="default"/>
      </w:rPr>
    </w:lvl>
  </w:abstractNum>
  <w:abstractNum w:abstractNumId="25" w15:restartNumberingAfterBreak="0">
    <w:nsid w:val="683B5F81"/>
    <w:multiLevelType w:val="multilevel"/>
    <w:tmpl w:val="307667EE"/>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68AB36BC"/>
    <w:multiLevelType w:val="multilevel"/>
    <w:tmpl w:val="FE3C03C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6B0E52F6"/>
    <w:multiLevelType w:val="multilevel"/>
    <w:tmpl w:val="2AD2385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76306C3D"/>
    <w:multiLevelType w:val="multilevel"/>
    <w:tmpl w:val="EBAA69F8"/>
    <w:lvl w:ilvl="0">
      <w:start w:val="1"/>
      <w:numFmt w:val="decimal"/>
      <w:lvlRestart w:val="0"/>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76591619"/>
    <w:multiLevelType w:val="multilevel"/>
    <w:tmpl w:val="7E922FE6"/>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78B461F6"/>
    <w:multiLevelType w:val="hybridMultilevel"/>
    <w:tmpl w:val="21FC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DB31EA"/>
    <w:multiLevelType w:val="multilevel"/>
    <w:tmpl w:val="D02A96A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24"/>
  </w:num>
  <w:num w:numId="2">
    <w:abstractNumId w:val="22"/>
  </w:num>
  <w:num w:numId="3">
    <w:abstractNumId w:val="31"/>
  </w:num>
  <w:num w:numId="4">
    <w:abstractNumId w:val="10"/>
  </w:num>
  <w:num w:numId="5">
    <w:abstractNumId w:val="7"/>
  </w:num>
  <w:num w:numId="6">
    <w:abstractNumId w:val="20"/>
  </w:num>
  <w:num w:numId="7">
    <w:abstractNumId w:val="8"/>
  </w:num>
  <w:num w:numId="8">
    <w:abstractNumId w:val="26"/>
  </w:num>
  <w:num w:numId="9">
    <w:abstractNumId w:val="25"/>
  </w:num>
  <w:num w:numId="10">
    <w:abstractNumId w:val="1"/>
  </w:num>
  <w:num w:numId="11">
    <w:abstractNumId w:val="3"/>
  </w:num>
  <w:num w:numId="12">
    <w:abstractNumId w:val="21"/>
  </w:num>
  <w:num w:numId="13">
    <w:abstractNumId w:val="28"/>
  </w:num>
  <w:num w:numId="14">
    <w:abstractNumId w:val="30"/>
  </w:num>
  <w:num w:numId="15">
    <w:abstractNumId w:val="16"/>
  </w:num>
  <w:num w:numId="16">
    <w:abstractNumId w:val="27"/>
  </w:num>
  <w:num w:numId="17">
    <w:abstractNumId w:val="0"/>
  </w:num>
  <w:num w:numId="18">
    <w:abstractNumId w:val="12"/>
  </w:num>
  <w:num w:numId="19">
    <w:abstractNumId w:val="2"/>
  </w:num>
  <w:num w:numId="20">
    <w:abstractNumId w:val="4"/>
  </w:num>
  <w:num w:numId="21">
    <w:abstractNumId w:val="19"/>
  </w:num>
  <w:num w:numId="22">
    <w:abstractNumId w:val="13"/>
  </w:num>
  <w:num w:numId="23">
    <w:abstractNumId w:val="23"/>
  </w:num>
  <w:num w:numId="24">
    <w:abstractNumId w:val="11"/>
  </w:num>
  <w:num w:numId="25">
    <w:abstractNumId w:val="14"/>
  </w:num>
  <w:num w:numId="26">
    <w:abstractNumId w:val="9"/>
  </w:num>
  <w:num w:numId="27">
    <w:abstractNumId w:val="18"/>
  </w:num>
  <w:num w:numId="28">
    <w:abstractNumId w:val="15"/>
  </w:num>
  <w:num w:numId="29">
    <w:abstractNumId w:val="17"/>
  </w:num>
  <w:num w:numId="30">
    <w:abstractNumId w:val="6"/>
  </w:num>
  <w:num w:numId="31">
    <w:abstractNumId w:val="29"/>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5"/>
  </w:docVars>
  <w:rsids>
    <w:rsidRoot w:val="005C20E0"/>
    <w:rsid w:val="000008D0"/>
    <w:rsid w:val="00003853"/>
    <w:rsid w:val="00005020"/>
    <w:rsid w:val="00006882"/>
    <w:rsid w:val="000071BA"/>
    <w:rsid w:val="0001103D"/>
    <w:rsid w:val="000124EC"/>
    <w:rsid w:val="00012FC9"/>
    <w:rsid w:val="00016B0D"/>
    <w:rsid w:val="00022D61"/>
    <w:rsid w:val="00022DE2"/>
    <w:rsid w:val="000270FF"/>
    <w:rsid w:val="00030A72"/>
    <w:rsid w:val="00030CF7"/>
    <w:rsid w:val="000310F4"/>
    <w:rsid w:val="00033277"/>
    <w:rsid w:val="00033BC5"/>
    <w:rsid w:val="00033DD8"/>
    <w:rsid w:val="00033F6A"/>
    <w:rsid w:val="0003584E"/>
    <w:rsid w:val="00037295"/>
    <w:rsid w:val="00042B51"/>
    <w:rsid w:val="000461DF"/>
    <w:rsid w:val="000473E0"/>
    <w:rsid w:val="000508C8"/>
    <w:rsid w:val="00052440"/>
    <w:rsid w:val="00052E19"/>
    <w:rsid w:val="0005715D"/>
    <w:rsid w:val="0006159E"/>
    <w:rsid w:val="000632DE"/>
    <w:rsid w:val="0006529D"/>
    <w:rsid w:val="0006728F"/>
    <w:rsid w:val="00070D1D"/>
    <w:rsid w:val="00075703"/>
    <w:rsid w:val="00075C75"/>
    <w:rsid w:val="00076A53"/>
    <w:rsid w:val="000803A7"/>
    <w:rsid w:val="00080717"/>
    <w:rsid w:val="0008183E"/>
    <w:rsid w:val="00090CD1"/>
    <w:rsid w:val="00092A7A"/>
    <w:rsid w:val="00092B4A"/>
    <w:rsid w:val="00094AB9"/>
    <w:rsid w:val="000954D6"/>
    <w:rsid w:val="00095BED"/>
    <w:rsid w:val="000A1908"/>
    <w:rsid w:val="000A214B"/>
    <w:rsid w:val="000A2B24"/>
    <w:rsid w:val="000A426F"/>
    <w:rsid w:val="000A5B95"/>
    <w:rsid w:val="000A670E"/>
    <w:rsid w:val="000A6D6D"/>
    <w:rsid w:val="000A7BE2"/>
    <w:rsid w:val="000B0A31"/>
    <w:rsid w:val="000B344A"/>
    <w:rsid w:val="000B4491"/>
    <w:rsid w:val="000B4B7C"/>
    <w:rsid w:val="000B6090"/>
    <w:rsid w:val="000C06C6"/>
    <w:rsid w:val="000C098C"/>
    <w:rsid w:val="000C2257"/>
    <w:rsid w:val="000C274C"/>
    <w:rsid w:val="000C3C3F"/>
    <w:rsid w:val="000D02C1"/>
    <w:rsid w:val="000D08B8"/>
    <w:rsid w:val="000D48BB"/>
    <w:rsid w:val="000D4D11"/>
    <w:rsid w:val="000D6573"/>
    <w:rsid w:val="000E01DA"/>
    <w:rsid w:val="000E12DA"/>
    <w:rsid w:val="000E147D"/>
    <w:rsid w:val="000E1482"/>
    <w:rsid w:val="000E2616"/>
    <w:rsid w:val="000E2F9F"/>
    <w:rsid w:val="000F1981"/>
    <w:rsid w:val="000F44DB"/>
    <w:rsid w:val="000F49A3"/>
    <w:rsid w:val="000F4F19"/>
    <w:rsid w:val="000F5721"/>
    <w:rsid w:val="00101E74"/>
    <w:rsid w:val="00103268"/>
    <w:rsid w:val="001045EF"/>
    <w:rsid w:val="001048E9"/>
    <w:rsid w:val="00104EA3"/>
    <w:rsid w:val="00104F71"/>
    <w:rsid w:val="00107651"/>
    <w:rsid w:val="00113B65"/>
    <w:rsid w:val="00117F5D"/>
    <w:rsid w:val="0012245A"/>
    <w:rsid w:val="00124FB0"/>
    <w:rsid w:val="00125814"/>
    <w:rsid w:val="00125B76"/>
    <w:rsid w:val="00125D0E"/>
    <w:rsid w:val="00130D0B"/>
    <w:rsid w:val="0013533E"/>
    <w:rsid w:val="001360E2"/>
    <w:rsid w:val="00137719"/>
    <w:rsid w:val="00140A9A"/>
    <w:rsid w:val="00142712"/>
    <w:rsid w:val="00142FFB"/>
    <w:rsid w:val="0014596C"/>
    <w:rsid w:val="00163B04"/>
    <w:rsid w:val="001643DF"/>
    <w:rsid w:val="00165D12"/>
    <w:rsid w:val="001710A9"/>
    <w:rsid w:val="00174037"/>
    <w:rsid w:val="00175FC5"/>
    <w:rsid w:val="00177C63"/>
    <w:rsid w:val="00180D24"/>
    <w:rsid w:val="00181A4C"/>
    <w:rsid w:val="00181DF4"/>
    <w:rsid w:val="0018207E"/>
    <w:rsid w:val="001824E8"/>
    <w:rsid w:val="0018397B"/>
    <w:rsid w:val="001845D8"/>
    <w:rsid w:val="0018584A"/>
    <w:rsid w:val="00187FEC"/>
    <w:rsid w:val="00190090"/>
    <w:rsid w:val="00190E80"/>
    <w:rsid w:val="00194A63"/>
    <w:rsid w:val="0019747C"/>
    <w:rsid w:val="001A7AAD"/>
    <w:rsid w:val="001B391C"/>
    <w:rsid w:val="001B7673"/>
    <w:rsid w:val="001C0453"/>
    <w:rsid w:val="001C0ADD"/>
    <w:rsid w:val="001C0FB3"/>
    <w:rsid w:val="001C3D8D"/>
    <w:rsid w:val="001C592F"/>
    <w:rsid w:val="001C6D70"/>
    <w:rsid w:val="001C7EAE"/>
    <w:rsid w:val="001D1612"/>
    <w:rsid w:val="001D3627"/>
    <w:rsid w:val="001D45C6"/>
    <w:rsid w:val="001D514B"/>
    <w:rsid w:val="001D71D0"/>
    <w:rsid w:val="001D7D12"/>
    <w:rsid w:val="001E114A"/>
    <w:rsid w:val="001E45C3"/>
    <w:rsid w:val="001E5E25"/>
    <w:rsid w:val="001E7CB5"/>
    <w:rsid w:val="001F32C7"/>
    <w:rsid w:val="001F3457"/>
    <w:rsid w:val="001F3CF5"/>
    <w:rsid w:val="001F45E4"/>
    <w:rsid w:val="001F4B39"/>
    <w:rsid w:val="001F4EB2"/>
    <w:rsid w:val="001F598E"/>
    <w:rsid w:val="001F6F4A"/>
    <w:rsid w:val="00201AA7"/>
    <w:rsid w:val="0020407B"/>
    <w:rsid w:val="00204914"/>
    <w:rsid w:val="002050E4"/>
    <w:rsid w:val="0020544E"/>
    <w:rsid w:val="00207581"/>
    <w:rsid w:val="0020780F"/>
    <w:rsid w:val="0021053A"/>
    <w:rsid w:val="00212BFD"/>
    <w:rsid w:val="0021354A"/>
    <w:rsid w:val="00216020"/>
    <w:rsid w:val="002168E2"/>
    <w:rsid w:val="002213FD"/>
    <w:rsid w:val="00221714"/>
    <w:rsid w:val="00223B2C"/>
    <w:rsid w:val="00223E11"/>
    <w:rsid w:val="00224FEC"/>
    <w:rsid w:val="00227AF7"/>
    <w:rsid w:val="00235829"/>
    <w:rsid w:val="00235B0E"/>
    <w:rsid w:val="00236ECD"/>
    <w:rsid w:val="002377B4"/>
    <w:rsid w:val="00240A68"/>
    <w:rsid w:val="00241D77"/>
    <w:rsid w:val="00244808"/>
    <w:rsid w:val="00245A40"/>
    <w:rsid w:val="00252439"/>
    <w:rsid w:val="00253D75"/>
    <w:rsid w:val="002550F7"/>
    <w:rsid w:val="00257367"/>
    <w:rsid w:val="00257E96"/>
    <w:rsid w:val="0026292B"/>
    <w:rsid w:val="0026540A"/>
    <w:rsid w:val="002723DC"/>
    <w:rsid w:val="00272747"/>
    <w:rsid w:val="00274F0F"/>
    <w:rsid w:val="002773F8"/>
    <w:rsid w:val="00277941"/>
    <w:rsid w:val="00281D96"/>
    <w:rsid w:val="00282D01"/>
    <w:rsid w:val="00282E03"/>
    <w:rsid w:val="002841C7"/>
    <w:rsid w:val="0028435F"/>
    <w:rsid w:val="00284928"/>
    <w:rsid w:val="002849C8"/>
    <w:rsid w:val="00291C92"/>
    <w:rsid w:val="00297E4F"/>
    <w:rsid w:val="002A7F80"/>
    <w:rsid w:val="002B1763"/>
    <w:rsid w:val="002B18C2"/>
    <w:rsid w:val="002B2086"/>
    <w:rsid w:val="002B3433"/>
    <w:rsid w:val="002B41FF"/>
    <w:rsid w:val="002B6F6C"/>
    <w:rsid w:val="002C06B2"/>
    <w:rsid w:val="002C0FB7"/>
    <w:rsid w:val="002C1EF0"/>
    <w:rsid w:val="002C3C81"/>
    <w:rsid w:val="002C4049"/>
    <w:rsid w:val="002C40F8"/>
    <w:rsid w:val="002C515D"/>
    <w:rsid w:val="002C5745"/>
    <w:rsid w:val="002D0254"/>
    <w:rsid w:val="002D1AF8"/>
    <w:rsid w:val="002D3053"/>
    <w:rsid w:val="002D5057"/>
    <w:rsid w:val="002D530E"/>
    <w:rsid w:val="002D5DCC"/>
    <w:rsid w:val="002D6C58"/>
    <w:rsid w:val="002D748C"/>
    <w:rsid w:val="002E01C5"/>
    <w:rsid w:val="002E2E74"/>
    <w:rsid w:val="002E309A"/>
    <w:rsid w:val="002E394F"/>
    <w:rsid w:val="002E5AA8"/>
    <w:rsid w:val="002E6073"/>
    <w:rsid w:val="002E6C67"/>
    <w:rsid w:val="002F0234"/>
    <w:rsid w:val="002F0B39"/>
    <w:rsid w:val="002F0C6C"/>
    <w:rsid w:val="002F2C2F"/>
    <w:rsid w:val="002F4416"/>
    <w:rsid w:val="002F5A34"/>
    <w:rsid w:val="002F5CBC"/>
    <w:rsid w:val="002F5D12"/>
    <w:rsid w:val="002F5E8C"/>
    <w:rsid w:val="002F791B"/>
    <w:rsid w:val="002F7EC3"/>
    <w:rsid w:val="003006A4"/>
    <w:rsid w:val="00300F42"/>
    <w:rsid w:val="00303917"/>
    <w:rsid w:val="00305171"/>
    <w:rsid w:val="00305DA2"/>
    <w:rsid w:val="00305DBF"/>
    <w:rsid w:val="003060E0"/>
    <w:rsid w:val="00306F34"/>
    <w:rsid w:val="003135E0"/>
    <w:rsid w:val="00317D55"/>
    <w:rsid w:val="003205A5"/>
    <w:rsid w:val="0032368A"/>
    <w:rsid w:val="003243E1"/>
    <w:rsid w:val="00325828"/>
    <w:rsid w:val="0032691A"/>
    <w:rsid w:val="00327092"/>
    <w:rsid w:val="0033285E"/>
    <w:rsid w:val="00332FEC"/>
    <w:rsid w:val="00333E5F"/>
    <w:rsid w:val="003356C7"/>
    <w:rsid w:val="003362BB"/>
    <w:rsid w:val="003402CC"/>
    <w:rsid w:val="0034154C"/>
    <w:rsid w:val="003434E9"/>
    <w:rsid w:val="0035031B"/>
    <w:rsid w:val="00356153"/>
    <w:rsid w:val="00360B61"/>
    <w:rsid w:val="00360ED1"/>
    <w:rsid w:val="00363E03"/>
    <w:rsid w:val="003640C7"/>
    <w:rsid w:val="00367CB6"/>
    <w:rsid w:val="00371DB3"/>
    <w:rsid w:val="00374B72"/>
    <w:rsid w:val="0037526E"/>
    <w:rsid w:val="003756B9"/>
    <w:rsid w:val="00375F9C"/>
    <w:rsid w:val="00376765"/>
    <w:rsid w:val="003770D2"/>
    <w:rsid w:val="0038180D"/>
    <w:rsid w:val="00383E14"/>
    <w:rsid w:val="0038417B"/>
    <w:rsid w:val="00385A41"/>
    <w:rsid w:val="00385B25"/>
    <w:rsid w:val="003907E8"/>
    <w:rsid w:val="0039091C"/>
    <w:rsid w:val="00393008"/>
    <w:rsid w:val="00394973"/>
    <w:rsid w:val="003951E8"/>
    <w:rsid w:val="00397FF0"/>
    <w:rsid w:val="003A0A33"/>
    <w:rsid w:val="003A2CA2"/>
    <w:rsid w:val="003A3F10"/>
    <w:rsid w:val="003A4B9E"/>
    <w:rsid w:val="003A4EAB"/>
    <w:rsid w:val="003A528D"/>
    <w:rsid w:val="003A59D2"/>
    <w:rsid w:val="003A7172"/>
    <w:rsid w:val="003B1255"/>
    <w:rsid w:val="003B66E2"/>
    <w:rsid w:val="003B68FE"/>
    <w:rsid w:val="003C0582"/>
    <w:rsid w:val="003C0BE4"/>
    <w:rsid w:val="003C11E3"/>
    <w:rsid w:val="003C1964"/>
    <w:rsid w:val="003C2F0C"/>
    <w:rsid w:val="003C4F0E"/>
    <w:rsid w:val="003C5661"/>
    <w:rsid w:val="003C61DC"/>
    <w:rsid w:val="003C6537"/>
    <w:rsid w:val="003C6D2C"/>
    <w:rsid w:val="003C7E0C"/>
    <w:rsid w:val="003D0BD2"/>
    <w:rsid w:val="003D24FB"/>
    <w:rsid w:val="003D35D3"/>
    <w:rsid w:val="003D5BE4"/>
    <w:rsid w:val="003D6FD8"/>
    <w:rsid w:val="003D7BED"/>
    <w:rsid w:val="003E076E"/>
    <w:rsid w:val="003E38BA"/>
    <w:rsid w:val="003E696C"/>
    <w:rsid w:val="003E744B"/>
    <w:rsid w:val="003F04B1"/>
    <w:rsid w:val="003F06A4"/>
    <w:rsid w:val="003F0CB8"/>
    <w:rsid w:val="003F2DB6"/>
    <w:rsid w:val="003F2E5A"/>
    <w:rsid w:val="00403BE8"/>
    <w:rsid w:val="00405E53"/>
    <w:rsid w:val="00407011"/>
    <w:rsid w:val="00410129"/>
    <w:rsid w:val="0041255F"/>
    <w:rsid w:val="00412F74"/>
    <w:rsid w:val="00414A12"/>
    <w:rsid w:val="00417D6F"/>
    <w:rsid w:val="00425FBC"/>
    <w:rsid w:val="0042724F"/>
    <w:rsid w:val="00432F4C"/>
    <w:rsid w:val="004379E8"/>
    <w:rsid w:val="00437BB0"/>
    <w:rsid w:val="00440DE6"/>
    <w:rsid w:val="00441990"/>
    <w:rsid w:val="00445153"/>
    <w:rsid w:val="004464DA"/>
    <w:rsid w:val="004465B5"/>
    <w:rsid w:val="00446EFE"/>
    <w:rsid w:val="004475D4"/>
    <w:rsid w:val="00452347"/>
    <w:rsid w:val="00452BA4"/>
    <w:rsid w:val="0045315C"/>
    <w:rsid w:val="00453173"/>
    <w:rsid w:val="0045571A"/>
    <w:rsid w:val="0046491A"/>
    <w:rsid w:val="00472AC6"/>
    <w:rsid w:val="004743EB"/>
    <w:rsid w:val="004807EF"/>
    <w:rsid w:val="0048128B"/>
    <w:rsid w:val="00481633"/>
    <w:rsid w:val="00483B36"/>
    <w:rsid w:val="00484A0E"/>
    <w:rsid w:val="004851CB"/>
    <w:rsid w:val="00493276"/>
    <w:rsid w:val="004968EF"/>
    <w:rsid w:val="004A0775"/>
    <w:rsid w:val="004A0CFC"/>
    <w:rsid w:val="004B2E23"/>
    <w:rsid w:val="004B3B38"/>
    <w:rsid w:val="004B4CB4"/>
    <w:rsid w:val="004B5AD3"/>
    <w:rsid w:val="004C08FE"/>
    <w:rsid w:val="004C14A0"/>
    <w:rsid w:val="004C1906"/>
    <w:rsid w:val="004C24FB"/>
    <w:rsid w:val="004C286A"/>
    <w:rsid w:val="004C45F9"/>
    <w:rsid w:val="004C4A35"/>
    <w:rsid w:val="004C7114"/>
    <w:rsid w:val="004D052A"/>
    <w:rsid w:val="004D1FB3"/>
    <w:rsid w:val="004D3123"/>
    <w:rsid w:val="004D365C"/>
    <w:rsid w:val="004D3B33"/>
    <w:rsid w:val="004D3BB3"/>
    <w:rsid w:val="004D3FEC"/>
    <w:rsid w:val="004D41F5"/>
    <w:rsid w:val="004D556F"/>
    <w:rsid w:val="004D6AF4"/>
    <w:rsid w:val="004E23E3"/>
    <w:rsid w:val="004E3CE0"/>
    <w:rsid w:val="004E4F37"/>
    <w:rsid w:val="004E4F56"/>
    <w:rsid w:val="004E50BA"/>
    <w:rsid w:val="004E5E0C"/>
    <w:rsid w:val="004E5FBD"/>
    <w:rsid w:val="004E61B9"/>
    <w:rsid w:val="004F0270"/>
    <w:rsid w:val="004F06FC"/>
    <w:rsid w:val="004F0959"/>
    <w:rsid w:val="004F1F91"/>
    <w:rsid w:val="004F2FB8"/>
    <w:rsid w:val="004F3FDF"/>
    <w:rsid w:val="004F761B"/>
    <w:rsid w:val="00500DE9"/>
    <w:rsid w:val="0050760A"/>
    <w:rsid w:val="00512716"/>
    <w:rsid w:val="0051395D"/>
    <w:rsid w:val="00513E8D"/>
    <w:rsid w:val="00517947"/>
    <w:rsid w:val="0052067B"/>
    <w:rsid w:val="00521A35"/>
    <w:rsid w:val="005221CF"/>
    <w:rsid w:val="005234C2"/>
    <w:rsid w:val="00523F7C"/>
    <w:rsid w:val="0052487C"/>
    <w:rsid w:val="00524B14"/>
    <w:rsid w:val="00524E00"/>
    <w:rsid w:val="0052570F"/>
    <w:rsid w:val="00525B8B"/>
    <w:rsid w:val="0052792D"/>
    <w:rsid w:val="0053070C"/>
    <w:rsid w:val="005311E0"/>
    <w:rsid w:val="00532582"/>
    <w:rsid w:val="0053553A"/>
    <w:rsid w:val="0053654E"/>
    <w:rsid w:val="00536AC3"/>
    <w:rsid w:val="00540265"/>
    <w:rsid w:val="00542411"/>
    <w:rsid w:val="00542BAA"/>
    <w:rsid w:val="005530CA"/>
    <w:rsid w:val="00560367"/>
    <w:rsid w:val="00560427"/>
    <w:rsid w:val="005620A5"/>
    <w:rsid w:val="00562F24"/>
    <w:rsid w:val="005639F5"/>
    <w:rsid w:val="005721AB"/>
    <w:rsid w:val="00572BC2"/>
    <w:rsid w:val="005752BA"/>
    <w:rsid w:val="005761B0"/>
    <w:rsid w:val="00576EBC"/>
    <w:rsid w:val="005776BB"/>
    <w:rsid w:val="00581815"/>
    <w:rsid w:val="00581E36"/>
    <w:rsid w:val="0058290C"/>
    <w:rsid w:val="00583B1E"/>
    <w:rsid w:val="005841DA"/>
    <w:rsid w:val="00585D4E"/>
    <w:rsid w:val="00586AEF"/>
    <w:rsid w:val="0059194E"/>
    <w:rsid w:val="00591B88"/>
    <w:rsid w:val="00591C78"/>
    <w:rsid w:val="00591D8A"/>
    <w:rsid w:val="00591DC1"/>
    <w:rsid w:val="00592B78"/>
    <w:rsid w:val="005933FD"/>
    <w:rsid w:val="00593714"/>
    <w:rsid w:val="0059421E"/>
    <w:rsid w:val="005961C1"/>
    <w:rsid w:val="00597139"/>
    <w:rsid w:val="00597224"/>
    <w:rsid w:val="005A0662"/>
    <w:rsid w:val="005A3310"/>
    <w:rsid w:val="005A3563"/>
    <w:rsid w:val="005A5292"/>
    <w:rsid w:val="005A6BAF"/>
    <w:rsid w:val="005A79AD"/>
    <w:rsid w:val="005B00D0"/>
    <w:rsid w:val="005B1224"/>
    <w:rsid w:val="005B1365"/>
    <w:rsid w:val="005B1CC7"/>
    <w:rsid w:val="005B28D6"/>
    <w:rsid w:val="005B4A04"/>
    <w:rsid w:val="005B71FA"/>
    <w:rsid w:val="005C0E58"/>
    <w:rsid w:val="005C0E9B"/>
    <w:rsid w:val="005C1388"/>
    <w:rsid w:val="005C20E0"/>
    <w:rsid w:val="005C4612"/>
    <w:rsid w:val="005C6805"/>
    <w:rsid w:val="005D1131"/>
    <w:rsid w:val="005D4F8A"/>
    <w:rsid w:val="005D7BD4"/>
    <w:rsid w:val="005E066F"/>
    <w:rsid w:val="005E2441"/>
    <w:rsid w:val="005E3F9E"/>
    <w:rsid w:val="005E4139"/>
    <w:rsid w:val="005E50EC"/>
    <w:rsid w:val="005E582C"/>
    <w:rsid w:val="005E6A59"/>
    <w:rsid w:val="005F2223"/>
    <w:rsid w:val="005F57E4"/>
    <w:rsid w:val="005F58CD"/>
    <w:rsid w:val="005F5C01"/>
    <w:rsid w:val="005F7C48"/>
    <w:rsid w:val="00602CD6"/>
    <w:rsid w:val="00604244"/>
    <w:rsid w:val="00604CB3"/>
    <w:rsid w:val="00605D77"/>
    <w:rsid w:val="006077D0"/>
    <w:rsid w:val="00614A40"/>
    <w:rsid w:val="00617002"/>
    <w:rsid w:val="00617E13"/>
    <w:rsid w:val="00617E7E"/>
    <w:rsid w:val="00621A04"/>
    <w:rsid w:val="0062254E"/>
    <w:rsid w:val="00623F43"/>
    <w:rsid w:val="00625813"/>
    <w:rsid w:val="0063179C"/>
    <w:rsid w:val="00632467"/>
    <w:rsid w:val="0064292E"/>
    <w:rsid w:val="006429DE"/>
    <w:rsid w:val="00643B4D"/>
    <w:rsid w:val="00643DE2"/>
    <w:rsid w:val="00644976"/>
    <w:rsid w:val="00644D50"/>
    <w:rsid w:val="006528A4"/>
    <w:rsid w:val="006571F1"/>
    <w:rsid w:val="006603AC"/>
    <w:rsid w:val="006603CE"/>
    <w:rsid w:val="00663112"/>
    <w:rsid w:val="00663748"/>
    <w:rsid w:val="00665746"/>
    <w:rsid w:val="00665F6F"/>
    <w:rsid w:val="00666776"/>
    <w:rsid w:val="00666F1E"/>
    <w:rsid w:val="00672988"/>
    <w:rsid w:val="00674FE2"/>
    <w:rsid w:val="0068164E"/>
    <w:rsid w:val="00684B04"/>
    <w:rsid w:val="0068748B"/>
    <w:rsid w:val="006A0832"/>
    <w:rsid w:val="006A2298"/>
    <w:rsid w:val="006A23F7"/>
    <w:rsid w:val="006A25E1"/>
    <w:rsid w:val="006A2AF1"/>
    <w:rsid w:val="006B021F"/>
    <w:rsid w:val="006B03DB"/>
    <w:rsid w:val="006B41DB"/>
    <w:rsid w:val="006B4CA6"/>
    <w:rsid w:val="006B6921"/>
    <w:rsid w:val="006B7CA7"/>
    <w:rsid w:val="006C1EA0"/>
    <w:rsid w:val="006C3475"/>
    <w:rsid w:val="006C3502"/>
    <w:rsid w:val="006C4E53"/>
    <w:rsid w:val="006C4FC7"/>
    <w:rsid w:val="006D13A6"/>
    <w:rsid w:val="006D1625"/>
    <w:rsid w:val="006D181A"/>
    <w:rsid w:val="006D2775"/>
    <w:rsid w:val="006D2B4B"/>
    <w:rsid w:val="006D2C57"/>
    <w:rsid w:val="006D2F74"/>
    <w:rsid w:val="006D5006"/>
    <w:rsid w:val="006D7420"/>
    <w:rsid w:val="006E0E59"/>
    <w:rsid w:val="006E2430"/>
    <w:rsid w:val="006E6A8A"/>
    <w:rsid w:val="006E7180"/>
    <w:rsid w:val="006F4AAC"/>
    <w:rsid w:val="007010D7"/>
    <w:rsid w:val="007013AB"/>
    <w:rsid w:val="0070642C"/>
    <w:rsid w:val="00706FEC"/>
    <w:rsid w:val="00707A4D"/>
    <w:rsid w:val="0071183F"/>
    <w:rsid w:val="007119D5"/>
    <w:rsid w:val="0071204B"/>
    <w:rsid w:val="00713645"/>
    <w:rsid w:val="007171D9"/>
    <w:rsid w:val="00717569"/>
    <w:rsid w:val="007216DF"/>
    <w:rsid w:val="00722224"/>
    <w:rsid w:val="00723CBF"/>
    <w:rsid w:val="00725756"/>
    <w:rsid w:val="00726004"/>
    <w:rsid w:val="00727886"/>
    <w:rsid w:val="00730221"/>
    <w:rsid w:val="00731B03"/>
    <w:rsid w:val="00732251"/>
    <w:rsid w:val="00740326"/>
    <w:rsid w:val="00741B08"/>
    <w:rsid w:val="007421D3"/>
    <w:rsid w:val="00744D0F"/>
    <w:rsid w:val="007466B6"/>
    <w:rsid w:val="00747088"/>
    <w:rsid w:val="00750C47"/>
    <w:rsid w:val="00751553"/>
    <w:rsid w:val="0075181C"/>
    <w:rsid w:val="007519CB"/>
    <w:rsid w:val="00752110"/>
    <w:rsid w:val="00752142"/>
    <w:rsid w:val="00753092"/>
    <w:rsid w:val="0076176D"/>
    <w:rsid w:val="00761831"/>
    <w:rsid w:val="00764DB6"/>
    <w:rsid w:val="0076596F"/>
    <w:rsid w:val="00766B17"/>
    <w:rsid w:val="00766BF0"/>
    <w:rsid w:val="00770BD5"/>
    <w:rsid w:val="00774CD9"/>
    <w:rsid w:val="00774ECF"/>
    <w:rsid w:val="00776A56"/>
    <w:rsid w:val="00780C86"/>
    <w:rsid w:val="0078192F"/>
    <w:rsid w:val="00783908"/>
    <w:rsid w:val="00783CE4"/>
    <w:rsid w:val="00785D9D"/>
    <w:rsid w:val="00785E6C"/>
    <w:rsid w:val="007938F6"/>
    <w:rsid w:val="007974D2"/>
    <w:rsid w:val="007A3773"/>
    <w:rsid w:val="007A3E66"/>
    <w:rsid w:val="007A74FA"/>
    <w:rsid w:val="007B09FE"/>
    <w:rsid w:val="007B0E9B"/>
    <w:rsid w:val="007B3414"/>
    <w:rsid w:val="007B353D"/>
    <w:rsid w:val="007B39ED"/>
    <w:rsid w:val="007B4EF7"/>
    <w:rsid w:val="007B533F"/>
    <w:rsid w:val="007B707B"/>
    <w:rsid w:val="007C3044"/>
    <w:rsid w:val="007C3ED2"/>
    <w:rsid w:val="007C68BA"/>
    <w:rsid w:val="007D1B09"/>
    <w:rsid w:val="007D4257"/>
    <w:rsid w:val="007D44A3"/>
    <w:rsid w:val="007D667F"/>
    <w:rsid w:val="007D7316"/>
    <w:rsid w:val="007E0B3C"/>
    <w:rsid w:val="007E0BAF"/>
    <w:rsid w:val="007E1CFB"/>
    <w:rsid w:val="007E684D"/>
    <w:rsid w:val="007E7089"/>
    <w:rsid w:val="007E79C5"/>
    <w:rsid w:val="007F03FE"/>
    <w:rsid w:val="007F1107"/>
    <w:rsid w:val="007F32FB"/>
    <w:rsid w:val="007F3823"/>
    <w:rsid w:val="007F4E77"/>
    <w:rsid w:val="008000CA"/>
    <w:rsid w:val="00800A4A"/>
    <w:rsid w:val="0080242C"/>
    <w:rsid w:val="008049D6"/>
    <w:rsid w:val="008100EC"/>
    <w:rsid w:val="00811211"/>
    <w:rsid w:val="00811BA8"/>
    <w:rsid w:val="00813310"/>
    <w:rsid w:val="008152FE"/>
    <w:rsid w:val="00815459"/>
    <w:rsid w:val="0081740A"/>
    <w:rsid w:val="00820CC2"/>
    <w:rsid w:val="00822A19"/>
    <w:rsid w:val="00822CE6"/>
    <w:rsid w:val="008232DE"/>
    <w:rsid w:val="0082358D"/>
    <w:rsid w:val="00825DF9"/>
    <w:rsid w:val="00832E73"/>
    <w:rsid w:val="00833F04"/>
    <w:rsid w:val="00834D5E"/>
    <w:rsid w:val="00836290"/>
    <w:rsid w:val="008365B4"/>
    <w:rsid w:val="00836CE8"/>
    <w:rsid w:val="008379F4"/>
    <w:rsid w:val="00841324"/>
    <w:rsid w:val="008428DF"/>
    <w:rsid w:val="00844FA4"/>
    <w:rsid w:val="008457C8"/>
    <w:rsid w:val="00852334"/>
    <w:rsid w:val="0085570F"/>
    <w:rsid w:val="0087156F"/>
    <w:rsid w:val="00871E9D"/>
    <w:rsid w:val="00871EE1"/>
    <w:rsid w:val="0087308B"/>
    <w:rsid w:val="008734D1"/>
    <w:rsid w:val="0087572A"/>
    <w:rsid w:val="008768B8"/>
    <w:rsid w:val="00877D39"/>
    <w:rsid w:val="0088226D"/>
    <w:rsid w:val="00885E0C"/>
    <w:rsid w:val="00890336"/>
    <w:rsid w:val="008962DF"/>
    <w:rsid w:val="00897848"/>
    <w:rsid w:val="008A2297"/>
    <w:rsid w:val="008A40AA"/>
    <w:rsid w:val="008A41F5"/>
    <w:rsid w:val="008A433D"/>
    <w:rsid w:val="008A47C0"/>
    <w:rsid w:val="008A5053"/>
    <w:rsid w:val="008A5185"/>
    <w:rsid w:val="008A672F"/>
    <w:rsid w:val="008A68C6"/>
    <w:rsid w:val="008A7C44"/>
    <w:rsid w:val="008B1B98"/>
    <w:rsid w:val="008B587E"/>
    <w:rsid w:val="008B6142"/>
    <w:rsid w:val="008B7185"/>
    <w:rsid w:val="008C2DDC"/>
    <w:rsid w:val="008C5DEE"/>
    <w:rsid w:val="008C703E"/>
    <w:rsid w:val="008D11E2"/>
    <w:rsid w:val="008D3ED3"/>
    <w:rsid w:val="008E37FA"/>
    <w:rsid w:val="008E4C84"/>
    <w:rsid w:val="008E4DF0"/>
    <w:rsid w:val="008E72F0"/>
    <w:rsid w:val="008E7912"/>
    <w:rsid w:val="008F59F2"/>
    <w:rsid w:val="008F5DB1"/>
    <w:rsid w:val="008F6897"/>
    <w:rsid w:val="0090133D"/>
    <w:rsid w:val="00903222"/>
    <w:rsid w:val="009040CB"/>
    <w:rsid w:val="009051AE"/>
    <w:rsid w:val="0091282C"/>
    <w:rsid w:val="00914340"/>
    <w:rsid w:val="0091507E"/>
    <w:rsid w:val="00917100"/>
    <w:rsid w:val="00920FC3"/>
    <w:rsid w:val="00921DD0"/>
    <w:rsid w:val="00924E1E"/>
    <w:rsid w:val="00930E0A"/>
    <w:rsid w:val="00931CC9"/>
    <w:rsid w:val="00932308"/>
    <w:rsid w:val="0093289A"/>
    <w:rsid w:val="00932E61"/>
    <w:rsid w:val="009342B6"/>
    <w:rsid w:val="0093439F"/>
    <w:rsid w:val="009359E1"/>
    <w:rsid w:val="0093682A"/>
    <w:rsid w:val="00937D2D"/>
    <w:rsid w:val="009417C6"/>
    <w:rsid w:val="00941DD8"/>
    <w:rsid w:val="00944115"/>
    <w:rsid w:val="009448B2"/>
    <w:rsid w:val="00944B6B"/>
    <w:rsid w:val="0095667E"/>
    <w:rsid w:val="00956719"/>
    <w:rsid w:val="009571CD"/>
    <w:rsid w:val="009602A2"/>
    <w:rsid w:val="00960372"/>
    <w:rsid w:val="00960730"/>
    <w:rsid w:val="00961C72"/>
    <w:rsid w:val="00963701"/>
    <w:rsid w:val="0096385A"/>
    <w:rsid w:val="00963E6D"/>
    <w:rsid w:val="009659F4"/>
    <w:rsid w:val="009672B1"/>
    <w:rsid w:val="00971657"/>
    <w:rsid w:val="009720DB"/>
    <w:rsid w:val="00972951"/>
    <w:rsid w:val="00972D58"/>
    <w:rsid w:val="00972DAF"/>
    <w:rsid w:val="0097468C"/>
    <w:rsid w:val="00974A6B"/>
    <w:rsid w:val="00974F17"/>
    <w:rsid w:val="0097524A"/>
    <w:rsid w:val="00977449"/>
    <w:rsid w:val="00980724"/>
    <w:rsid w:val="00980C58"/>
    <w:rsid w:val="00982C7D"/>
    <w:rsid w:val="009831C1"/>
    <w:rsid w:val="0099239C"/>
    <w:rsid w:val="00993A80"/>
    <w:rsid w:val="009A176A"/>
    <w:rsid w:val="009A2E5C"/>
    <w:rsid w:val="009A2FAF"/>
    <w:rsid w:val="009A6757"/>
    <w:rsid w:val="009B1C01"/>
    <w:rsid w:val="009B4058"/>
    <w:rsid w:val="009B4208"/>
    <w:rsid w:val="009B4C44"/>
    <w:rsid w:val="009B7E1B"/>
    <w:rsid w:val="009C03B6"/>
    <w:rsid w:val="009C19F6"/>
    <w:rsid w:val="009C6D7A"/>
    <w:rsid w:val="009D7975"/>
    <w:rsid w:val="009E03CE"/>
    <w:rsid w:val="009E0A60"/>
    <w:rsid w:val="009E26D3"/>
    <w:rsid w:val="009E63AE"/>
    <w:rsid w:val="009F3825"/>
    <w:rsid w:val="009F490D"/>
    <w:rsid w:val="009F6CA3"/>
    <w:rsid w:val="009F6D10"/>
    <w:rsid w:val="009F7BC5"/>
    <w:rsid w:val="009F7D0F"/>
    <w:rsid w:val="00A0223E"/>
    <w:rsid w:val="00A03D64"/>
    <w:rsid w:val="00A046D4"/>
    <w:rsid w:val="00A063AA"/>
    <w:rsid w:val="00A07763"/>
    <w:rsid w:val="00A11C78"/>
    <w:rsid w:val="00A12989"/>
    <w:rsid w:val="00A15B9B"/>
    <w:rsid w:val="00A203EC"/>
    <w:rsid w:val="00A20DFF"/>
    <w:rsid w:val="00A2110D"/>
    <w:rsid w:val="00A21425"/>
    <w:rsid w:val="00A22527"/>
    <w:rsid w:val="00A23EC3"/>
    <w:rsid w:val="00A242B7"/>
    <w:rsid w:val="00A25C9D"/>
    <w:rsid w:val="00A27AB2"/>
    <w:rsid w:val="00A27B30"/>
    <w:rsid w:val="00A37DCE"/>
    <w:rsid w:val="00A4011C"/>
    <w:rsid w:val="00A5228D"/>
    <w:rsid w:val="00A571D3"/>
    <w:rsid w:val="00A57523"/>
    <w:rsid w:val="00A576FB"/>
    <w:rsid w:val="00A57C00"/>
    <w:rsid w:val="00A57C3B"/>
    <w:rsid w:val="00A62E59"/>
    <w:rsid w:val="00A635F0"/>
    <w:rsid w:val="00A63E33"/>
    <w:rsid w:val="00A64AAF"/>
    <w:rsid w:val="00A652BE"/>
    <w:rsid w:val="00A663FF"/>
    <w:rsid w:val="00A66491"/>
    <w:rsid w:val="00A6701E"/>
    <w:rsid w:val="00A67D76"/>
    <w:rsid w:val="00A718DB"/>
    <w:rsid w:val="00A81B7A"/>
    <w:rsid w:val="00A832DD"/>
    <w:rsid w:val="00A83B3D"/>
    <w:rsid w:val="00A87C15"/>
    <w:rsid w:val="00A87EFA"/>
    <w:rsid w:val="00A9198E"/>
    <w:rsid w:val="00A9221C"/>
    <w:rsid w:val="00A9783D"/>
    <w:rsid w:val="00AA0E35"/>
    <w:rsid w:val="00AA3683"/>
    <w:rsid w:val="00AA4952"/>
    <w:rsid w:val="00AA5CE3"/>
    <w:rsid w:val="00AB0EB0"/>
    <w:rsid w:val="00AB1ED3"/>
    <w:rsid w:val="00AB3D73"/>
    <w:rsid w:val="00AC3321"/>
    <w:rsid w:val="00AC35A8"/>
    <w:rsid w:val="00AC5638"/>
    <w:rsid w:val="00AC5F66"/>
    <w:rsid w:val="00AC72DC"/>
    <w:rsid w:val="00AC7820"/>
    <w:rsid w:val="00AD1D0B"/>
    <w:rsid w:val="00AD21AC"/>
    <w:rsid w:val="00AD3895"/>
    <w:rsid w:val="00AD4713"/>
    <w:rsid w:val="00AE00D4"/>
    <w:rsid w:val="00AE01CB"/>
    <w:rsid w:val="00AE058F"/>
    <w:rsid w:val="00AE159D"/>
    <w:rsid w:val="00AF0B71"/>
    <w:rsid w:val="00AF1365"/>
    <w:rsid w:val="00AF1430"/>
    <w:rsid w:val="00AF5A2E"/>
    <w:rsid w:val="00B02590"/>
    <w:rsid w:val="00B0529D"/>
    <w:rsid w:val="00B064D9"/>
    <w:rsid w:val="00B06B8D"/>
    <w:rsid w:val="00B07A47"/>
    <w:rsid w:val="00B10801"/>
    <w:rsid w:val="00B1087D"/>
    <w:rsid w:val="00B119B8"/>
    <w:rsid w:val="00B135BE"/>
    <w:rsid w:val="00B14A72"/>
    <w:rsid w:val="00B17FF8"/>
    <w:rsid w:val="00B20088"/>
    <w:rsid w:val="00B21BDB"/>
    <w:rsid w:val="00B23700"/>
    <w:rsid w:val="00B23C21"/>
    <w:rsid w:val="00B25B6E"/>
    <w:rsid w:val="00B27994"/>
    <w:rsid w:val="00B27F63"/>
    <w:rsid w:val="00B311CF"/>
    <w:rsid w:val="00B32608"/>
    <w:rsid w:val="00B33DAF"/>
    <w:rsid w:val="00B34AB2"/>
    <w:rsid w:val="00B35CAE"/>
    <w:rsid w:val="00B3616F"/>
    <w:rsid w:val="00B40A97"/>
    <w:rsid w:val="00B43D38"/>
    <w:rsid w:val="00B4403D"/>
    <w:rsid w:val="00B44652"/>
    <w:rsid w:val="00B45617"/>
    <w:rsid w:val="00B50A3E"/>
    <w:rsid w:val="00B50FFA"/>
    <w:rsid w:val="00B51F5B"/>
    <w:rsid w:val="00B53F71"/>
    <w:rsid w:val="00B55089"/>
    <w:rsid w:val="00B57F7C"/>
    <w:rsid w:val="00B614AF"/>
    <w:rsid w:val="00B621CC"/>
    <w:rsid w:val="00B637D2"/>
    <w:rsid w:val="00B638E8"/>
    <w:rsid w:val="00B65F61"/>
    <w:rsid w:val="00B65FE0"/>
    <w:rsid w:val="00B66697"/>
    <w:rsid w:val="00B66B32"/>
    <w:rsid w:val="00B6780A"/>
    <w:rsid w:val="00B71DBE"/>
    <w:rsid w:val="00B74358"/>
    <w:rsid w:val="00B75668"/>
    <w:rsid w:val="00B75B83"/>
    <w:rsid w:val="00B775DF"/>
    <w:rsid w:val="00B84B57"/>
    <w:rsid w:val="00B8594F"/>
    <w:rsid w:val="00B8614A"/>
    <w:rsid w:val="00B86CEA"/>
    <w:rsid w:val="00B871DF"/>
    <w:rsid w:val="00B91DF0"/>
    <w:rsid w:val="00B9311A"/>
    <w:rsid w:val="00B96A84"/>
    <w:rsid w:val="00B97487"/>
    <w:rsid w:val="00BA0CC5"/>
    <w:rsid w:val="00BA17FD"/>
    <w:rsid w:val="00BA4AF6"/>
    <w:rsid w:val="00BA7CC4"/>
    <w:rsid w:val="00BB1AA5"/>
    <w:rsid w:val="00BB2E68"/>
    <w:rsid w:val="00BB3128"/>
    <w:rsid w:val="00BB31BD"/>
    <w:rsid w:val="00BB3808"/>
    <w:rsid w:val="00BB44A8"/>
    <w:rsid w:val="00BB7B2D"/>
    <w:rsid w:val="00BC3FF8"/>
    <w:rsid w:val="00BC5315"/>
    <w:rsid w:val="00BC61BB"/>
    <w:rsid w:val="00BD1E32"/>
    <w:rsid w:val="00BD2777"/>
    <w:rsid w:val="00BD4460"/>
    <w:rsid w:val="00BD6523"/>
    <w:rsid w:val="00BE234C"/>
    <w:rsid w:val="00BE591E"/>
    <w:rsid w:val="00BE761D"/>
    <w:rsid w:val="00BF31DC"/>
    <w:rsid w:val="00C012ED"/>
    <w:rsid w:val="00C01369"/>
    <w:rsid w:val="00C01D29"/>
    <w:rsid w:val="00C02B3B"/>
    <w:rsid w:val="00C040D2"/>
    <w:rsid w:val="00C057E8"/>
    <w:rsid w:val="00C07560"/>
    <w:rsid w:val="00C15FA3"/>
    <w:rsid w:val="00C16FEB"/>
    <w:rsid w:val="00C204BE"/>
    <w:rsid w:val="00C21C75"/>
    <w:rsid w:val="00C246A5"/>
    <w:rsid w:val="00C339F1"/>
    <w:rsid w:val="00C34EDE"/>
    <w:rsid w:val="00C35D22"/>
    <w:rsid w:val="00C3786B"/>
    <w:rsid w:val="00C42FC1"/>
    <w:rsid w:val="00C43623"/>
    <w:rsid w:val="00C4674C"/>
    <w:rsid w:val="00C51E18"/>
    <w:rsid w:val="00C5336D"/>
    <w:rsid w:val="00C54591"/>
    <w:rsid w:val="00C547B1"/>
    <w:rsid w:val="00C5518C"/>
    <w:rsid w:val="00C56C16"/>
    <w:rsid w:val="00C578C8"/>
    <w:rsid w:val="00C57D64"/>
    <w:rsid w:val="00C57E76"/>
    <w:rsid w:val="00C601E0"/>
    <w:rsid w:val="00C62C6D"/>
    <w:rsid w:val="00C63C57"/>
    <w:rsid w:val="00C65AE2"/>
    <w:rsid w:val="00C67075"/>
    <w:rsid w:val="00C71047"/>
    <w:rsid w:val="00C72C2A"/>
    <w:rsid w:val="00C73437"/>
    <w:rsid w:val="00C76A41"/>
    <w:rsid w:val="00C778FE"/>
    <w:rsid w:val="00C84A15"/>
    <w:rsid w:val="00C87DE4"/>
    <w:rsid w:val="00C901F4"/>
    <w:rsid w:val="00C91D03"/>
    <w:rsid w:val="00C92794"/>
    <w:rsid w:val="00C92C55"/>
    <w:rsid w:val="00C94331"/>
    <w:rsid w:val="00C94668"/>
    <w:rsid w:val="00C94F81"/>
    <w:rsid w:val="00C95165"/>
    <w:rsid w:val="00C953F3"/>
    <w:rsid w:val="00C96F4D"/>
    <w:rsid w:val="00CA0183"/>
    <w:rsid w:val="00CA047A"/>
    <w:rsid w:val="00CA04DD"/>
    <w:rsid w:val="00CA464B"/>
    <w:rsid w:val="00CA7FB4"/>
    <w:rsid w:val="00CB4136"/>
    <w:rsid w:val="00CB4EDF"/>
    <w:rsid w:val="00CB5656"/>
    <w:rsid w:val="00CB5884"/>
    <w:rsid w:val="00CB68C2"/>
    <w:rsid w:val="00CB6B0F"/>
    <w:rsid w:val="00CB7C43"/>
    <w:rsid w:val="00CC1BAA"/>
    <w:rsid w:val="00CC2C4B"/>
    <w:rsid w:val="00CC3AA8"/>
    <w:rsid w:val="00CC76C7"/>
    <w:rsid w:val="00CD1EDE"/>
    <w:rsid w:val="00CD2221"/>
    <w:rsid w:val="00CD60AE"/>
    <w:rsid w:val="00CD6508"/>
    <w:rsid w:val="00CD65A0"/>
    <w:rsid w:val="00CD68E3"/>
    <w:rsid w:val="00CE148C"/>
    <w:rsid w:val="00CE2FD8"/>
    <w:rsid w:val="00CE46BD"/>
    <w:rsid w:val="00CE537F"/>
    <w:rsid w:val="00CE7286"/>
    <w:rsid w:val="00CE741E"/>
    <w:rsid w:val="00CF1ADF"/>
    <w:rsid w:val="00CF280F"/>
    <w:rsid w:val="00CF2A68"/>
    <w:rsid w:val="00CF3C34"/>
    <w:rsid w:val="00CF4619"/>
    <w:rsid w:val="00CF4A2B"/>
    <w:rsid w:val="00CF6F22"/>
    <w:rsid w:val="00CF78C0"/>
    <w:rsid w:val="00D00BCE"/>
    <w:rsid w:val="00D01B5F"/>
    <w:rsid w:val="00D02D2D"/>
    <w:rsid w:val="00D036DC"/>
    <w:rsid w:val="00D064A4"/>
    <w:rsid w:val="00D07987"/>
    <w:rsid w:val="00D1194E"/>
    <w:rsid w:val="00D14E62"/>
    <w:rsid w:val="00D17750"/>
    <w:rsid w:val="00D20313"/>
    <w:rsid w:val="00D23673"/>
    <w:rsid w:val="00D24AC5"/>
    <w:rsid w:val="00D25459"/>
    <w:rsid w:val="00D25A51"/>
    <w:rsid w:val="00D278A8"/>
    <w:rsid w:val="00D27BDC"/>
    <w:rsid w:val="00D314C7"/>
    <w:rsid w:val="00D317A1"/>
    <w:rsid w:val="00D346F7"/>
    <w:rsid w:val="00D3589C"/>
    <w:rsid w:val="00D40284"/>
    <w:rsid w:val="00D44591"/>
    <w:rsid w:val="00D46440"/>
    <w:rsid w:val="00D51B6E"/>
    <w:rsid w:val="00D52F2E"/>
    <w:rsid w:val="00D539BB"/>
    <w:rsid w:val="00D53F85"/>
    <w:rsid w:val="00D61DB5"/>
    <w:rsid w:val="00D64C41"/>
    <w:rsid w:val="00D654EE"/>
    <w:rsid w:val="00D659C4"/>
    <w:rsid w:val="00D66177"/>
    <w:rsid w:val="00D70658"/>
    <w:rsid w:val="00D71557"/>
    <w:rsid w:val="00D719F2"/>
    <w:rsid w:val="00D8095A"/>
    <w:rsid w:val="00D821EA"/>
    <w:rsid w:val="00D9077A"/>
    <w:rsid w:val="00D91B47"/>
    <w:rsid w:val="00D92EFB"/>
    <w:rsid w:val="00D9315A"/>
    <w:rsid w:val="00D94D58"/>
    <w:rsid w:val="00D96EFF"/>
    <w:rsid w:val="00D97B32"/>
    <w:rsid w:val="00DA1539"/>
    <w:rsid w:val="00DA2848"/>
    <w:rsid w:val="00DA4E98"/>
    <w:rsid w:val="00DA5F7E"/>
    <w:rsid w:val="00DA6779"/>
    <w:rsid w:val="00DA7702"/>
    <w:rsid w:val="00DB0D46"/>
    <w:rsid w:val="00DB2D55"/>
    <w:rsid w:val="00DB3EDF"/>
    <w:rsid w:val="00DB7213"/>
    <w:rsid w:val="00DB773C"/>
    <w:rsid w:val="00DC19D2"/>
    <w:rsid w:val="00DC22D0"/>
    <w:rsid w:val="00DC2FD2"/>
    <w:rsid w:val="00DC3565"/>
    <w:rsid w:val="00DC3C41"/>
    <w:rsid w:val="00DC4515"/>
    <w:rsid w:val="00DC4C33"/>
    <w:rsid w:val="00DC5632"/>
    <w:rsid w:val="00DC583B"/>
    <w:rsid w:val="00DC648E"/>
    <w:rsid w:val="00DC7308"/>
    <w:rsid w:val="00DC7917"/>
    <w:rsid w:val="00DD12E9"/>
    <w:rsid w:val="00DD14B1"/>
    <w:rsid w:val="00DD1A87"/>
    <w:rsid w:val="00DD1C52"/>
    <w:rsid w:val="00DD3643"/>
    <w:rsid w:val="00DD3C29"/>
    <w:rsid w:val="00DD5DF0"/>
    <w:rsid w:val="00DD7487"/>
    <w:rsid w:val="00DE0731"/>
    <w:rsid w:val="00DE0F3F"/>
    <w:rsid w:val="00DE11B7"/>
    <w:rsid w:val="00DE4163"/>
    <w:rsid w:val="00DE6240"/>
    <w:rsid w:val="00DE76CE"/>
    <w:rsid w:val="00DE7CC5"/>
    <w:rsid w:val="00DF0234"/>
    <w:rsid w:val="00DF118B"/>
    <w:rsid w:val="00DF21E4"/>
    <w:rsid w:val="00DF27BD"/>
    <w:rsid w:val="00DF3CB3"/>
    <w:rsid w:val="00DF4F2B"/>
    <w:rsid w:val="00DF50DA"/>
    <w:rsid w:val="00DF5C80"/>
    <w:rsid w:val="00DF6488"/>
    <w:rsid w:val="00DF688A"/>
    <w:rsid w:val="00DF6B4B"/>
    <w:rsid w:val="00DF7436"/>
    <w:rsid w:val="00E008C2"/>
    <w:rsid w:val="00E02244"/>
    <w:rsid w:val="00E02AFB"/>
    <w:rsid w:val="00E02D10"/>
    <w:rsid w:val="00E031A2"/>
    <w:rsid w:val="00E03CFC"/>
    <w:rsid w:val="00E052F6"/>
    <w:rsid w:val="00E0563F"/>
    <w:rsid w:val="00E069EB"/>
    <w:rsid w:val="00E10220"/>
    <w:rsid w:val="00E10E74"/>
    <w:rsid w:val="00E13751"/>
    <w:rsid w:val="00E137FE"/>
    <w:rsid w:val="00E14A7E"/>
    <w:rsid w:val="00E14CA6"/>
    <w:rsid w:val="00E162A7"/>
    <w:rsid w:val="00E2085B"/>
    <w:rsid w:val="00E27F6E"/>
    <w:rsid w:val="00E31AE5"/>
    <w:rsid w:val="00E31E02"/>
    <w:rsid w:val="00E32438"/>
    <w:rsid w:val="00E33003"/>
    <w:rsid w:val="00E35055"/>
    <w:rsid w:val="00E3604E"/>
    <w:rsid w:val="00E362C4"/>
    <w:rsid w:val="00E420D8"/>
    <w:rsid w:val="00E43910"/>
    <w:rsid w:val="00E457B3"/>
    <w:rsid w:val="00E51EE4"/>
    <w:rsid w:val="00E529C3"/>
    <w:rsid w:val="00E5351F"/>
    <w:rsid w:val="00E5381D"/>
    <w:rsid w:val="00E53E92"/>
    <w:rsid w:val="00E566F0"/>
    <w:rsid w:val="00E65398"/>
    <w:rsid w:val="00E7061E"/>
    <w:rsid w:val="00E722F7"/>
    <w:rsid w:val="00E76678"/>
    <w:rsid w:val="00E77C31"/>
    <w:rsid w:val="00E80C43"/>
    <w:rsid w:val="00E812CD"/>
    <w:rsid w:val="00E821FD"/>
    <w:rsid w:val="00E8220A"/>
    <w:rsid w:val="00E828F7"/>
    <w:rsid w:val="00E835BC"/>
    <w:rsid w:val="00E83ADE"/>
    <w:rsid w:val="00E85CC6"/>
    <w:rsid w:val="00E85DF0"/>
    <w:rsid w:val="00E87A12"/>
    <w:rsid w:val="00E90674"/>
    <w:rsid w:val="00E915FC"/>
    <w:rsid w:val="00E9254F"/>
    <w:rsid w:val="00E96970"/>
    <w:rsid w:val="00E96EE6"/>
    <w:rsid w:val="00E971AB"/>
    <w:rsid w:val="00E97910"/>
    <w:rsid w:val="00E97FA4"/>
    <w:rsid w:val="00EA2E82"/>
    <w:rsid w:val="00EA41F2"/>
    <w:rsid w:val="00EA54D1"/>
    <w:rsid w:val="00EA58D1"/>
    <w:rsid w:val="00EA5CEF"/>
    <w:rsid w:val="00EA6499"/>
    <w:rsid w:val="00EA755A"/>
    <w:rsid w:val="00EA7FCC"/>
    <w:rsid w:val="00EB05FB"/>
    <w:rsid w:val="00EB15C1"/>
    <w:rsid w:val="00EB1797"/>
    <w:rsid w:val="00EB219E"/>
    <w:rsid w:val="00EB2874"/>
    <w:rsid w:val="00EB4B19"/>
    <w:rsid w:val="00EB55B6"/>
    <w:rsid w:val="00EB5F50"/>
    <w:rsid w:val="00EC05CB"/>
    <w:rsid w:val="00EC2636"/>
    <w:rsid w:val="00EC2FEA"/>
    <w:rsid w:val="00EC351F"/>
    <w:rsid w:val="00EC3FAD"/>
    <w:rsid w:val="00EC58B6"/>
    <w:rsid w:val="00EC5E71"/>
    <w:rsid w:val="00ED034E"/>
    <w:rsid w:val="00ED09C9"/>
    <w:rsid w:val="00ED29D1"/>
    <w:rsid w:val="00EE0EA0"/>
    <w:rsid w:val="00EE2AF2"/>
    <w:rsid w:val="00EE3154"/>
    <w:rsid w:val="00EE5249"/>
    <w:rsid w:val="00EF09E0"/>
    <w:rsid w:val="00EF0A8A"/>
    <w:rsid w:val="00EF378D"/>
    <w:rsid w:val="00EF54E5"/>
    <w:rsid w:val="00EF5548"/>
    <w:rsid w:val="00EF5C6C"/>
    <w:rsid w:val="00F02EFF"/>
    <w:rsid w:val="00F0655F"/>
    <w:rsid w:val="00F06A6F"/>
    <w:rsid w:val="00F07B20"/>
    <w:rsid w:val="00F07E84"/>
    <w:rsid w:val="00F1189B"/>
    <w:rsid w:val="00F11C9D"/>
    <w:rsid w:val="00F11F79"/>
    <w:rsid w:val="00F1466B"/>
    <w:rsid w:val="00F14A52"/>
    <w:rsid w:val="00F20888"/>
    <w:rsid w:val="00F20F70"/>
    <w:rsid w:val="00F23768"/>
    <w:rsid w:val="00F25907"/>
    <w:rsid w:val="00F276B1"/>
    <w:rsid w:val="00F32661"/>
    <w:rsid w:val="00F32781"/>
    <w:rsid w:val="00F371D5"/>
    <w:rsid w:val="00F37633"/>
    <w:rsid w:val="00F4228C"/>
    <w:rsid w:val="00F4304A"/>
    <w:rsid w:val="00F4391A"/>
    <w:rsid w:val="00F47C98"/>
    <w:rsid w:val="00F47FF1"/>
    <w:rsid w:val="00F54159"/>
    <w:rsid w:val="00F60585"/>
    <w:rsid w:val="00F609E9"/>
    <w:rsid w:val="00F618C0"/>
    <w:rsid w:val="00F61BAC"/>
    <w:rsid w:val="00F634AF"/>
    <w:rsid w:val="00F63C87"/>
    <w:rsid w:val="00F65391"/>
    <w:rsid w:val="00F654EE"/>
    <w:rsid w:val="00F65FB0"/>
    <w:rsid w:val="00F6610E"/>
    <w:rsid w:val="00F70C9B"/>
    <w:rsid w:val="00F70D66"/>
    <w:rsid w:val="00F73E5F"/>
    <w:rsid w:val="00F75360"/>
    <w:rsid w:val="00F81FE8"/>
    <w:rsid w:val="00F8228A"/>
    <w:rsid w:val="00F832F2"/>
    <w:rsid w:val="00F83740"/>
    <w:rsid w:val="00F83A9D"/>
    <w:rsid w:val="00F8652B"/>
    <w:rsid w:val="00F92759"/>
    <w:rsid w:val="00F92FB2"/>
    <w:rsid w:val="00FA1E10"/>
    <w:rsid w:val="00FA4BB2"/>
    <w:rsid w:val="00FA6228"/>
    <w:rsid w:val="00FA6A07"/>
    <w:rsid w:val="00FB0BD1"/>
    <w:rsid w:val="00FB1DFE"/>
    <w:rsid w:val="00FB312A"/>
    <w:rsid w:val="00FC02D4"/>
    <w:rsid w:val="00FC304D"/>
    <w:rsid w:val="00FC34E5"/>
    <w:rsid w:val="00FC659D"/>
    <w:rsid w:val="00FD011C"/>
    <w:rsid w:val="00FD0A05"/>
    <w:rsid w:val="00FD0D22"/>
    <w:rsid w:val="00FD3374"/>
    <w:rsid w:val="00FD381F"/>
    <w:rsid w:val="00FD5D1E"/>
    <w:rsid w:val="00FE1EF7"/>
    <w:rsid w:val="00FE42C0"/>
    <w:rsid w:val="00FE5258"/>
    <w:rsid w:val="00FE61F2"/>
    <w:rsid w:val="00FE6455"/>
    <w:rsid w:val="00FE7D65"/>
    <w:rsid w:val="00FF12CC"/>
    <w:rsid w:val="00FF3AE2"/>
    <w:rsid w:val="00FF3D80"/>
    <w:rsid w:val="00FF4CA8"/>
    <w:rsid w:val="00FF4D71"/>
    <w:rsid w:val="00FF623C"/>
    <w:rsid w:val="00FF62B2"/>
    <w:rsid w:val="00FF69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967A4C"/>
  <w15:chartTrackingRefBased/>
  <w15:docId w15:val="{28C167D4-E515-41F7-92E4-856F15C7D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C20E0"/>
    <w:pPr>
      <w:bidi/>
      <w:spacing w:after="0" w:line="312" w:lineRule="auto"/>
    </w:pPr>
  </w:style>
  <w:style w:type="paragraph" w:styleId="1">
    <w:name w:val="heading 1"/>
    <w:basedOn w:val="a"/>
    <w:next w:val="a"/>
    <w:link w:val="10"/>
    <w:uiPriority w:val="1"/>
    <w:qFormat/>
    <w:pPr>
      <w:keepNext/>
      <w:keepLines/>
      <w:jc w:val="center"/>
      <w:outlineLvl w:val="0"/>
    </w:pPr>
    <w:rPr>
      <w:rFonts w:eastAsiaTheme="majorEastAsia"/>
      <w:bCs/>
      <w:szCs w:val="36"/>
      <w:u w:val="single"/>
    </w:rPr>
  </w:style>
  <w:style w:type="paragraph" w:styleId="2">
    <w:name w:val="heading 2"/>
    <w:basedOn w:val="a"/>
    <w:next w:val="a"/>
    <w:link w:val="20"/>
    <w:uiPriority w:val="1"/>
    <w:qFormat/>
    <w:pPr>
      <w:keepNext/>
      <w:keepLines/>
      <w:spacing w:before="480"/>
      <w:jc w:val="center"/>
      <w:outlineLvl w:val="1"/>
    </w:pPr>
    <w:rPr>
      <w:rFonts w:eastAsiaTheme="majorEastAsia"/>
      <w:bCs/>
      <w:szCs w:val="32"/>
    </w:rPr>
  </w:style>
  <w:style w:type="paragraph" w:styleId="3">
    <w:name w:val="heading 3"/>
    <w:basedOn w:val="a"/>
    <w:next w:val="a"/>
    <w:link w:val="30"/>
    <w:uiPriority w:val="1"/>
    <w:qFormat/>
    <w:pPr>
      <w:keepNext/>
      <w:keepLines/>
      <w:spacing w:before="120"/>
      <w:outlineLvl w:val="2"/>
    </w:pPr>
    <w:rPr>
      <w:rFonts w:eastAsiaTheme="majorEastAsia"/>
      <w:bCs/>
      <w:szCs w:val="28"/>
      <w:u w:val="single"/>
    </w:rPr>
  </w:style>
  <w:style w:type="paragraph" w:styleId="4">
    <w:name w:val="heading 4"/>
    <w:basedOn w:val="a"/>
    <w:next w:val="a"/>
    <w:link w:val="40"/>
    <w:uiPriority w:val="1"/>
    <w:qFormat/>
    <w:pPr>
      <w:keepNext/>
      <w:keepLines/>
      <w:spacing w:before="120"/>
      <w:outlineLvl w:val="3"/>
    </w:pPr>
    <w:rPr>
      <w:rFonts w:eastAsiaTheme="majorEastAsia"/>
      <w:bCs/>
      <w:szCs w:val="26"/>
    </w:rPr>
  </w:style>
  <w:style w:type="paragraph" w:styleId="5">
    <w:name w:val="heading 5"/>
    <w:basedOn w:val="a"/>
    <w:next w:val="a"/>
    <w:link w:val="50"/>
    <w:uiPriority w:val="1"/>
    <w:qFormat/>
    <w:pPr>
      <w:keepNext/>
      <w:keepLines/>
      <w:outlineLvl w:val="4"/>
    </w:pPr>
    <w:rPr>
      <w:rFonts w:eastAsiaTheme="majorEastAsia"/>
      <w:bCs/>
      <w:spacing w:val="40"/>
    </w:rPr>
  </w:style>
  <w:style w:type="paragraph" w:styleId="6">
    <w:name w:val="heading 6"/>
    <w:basedOn w:val="a"/>
    <w:next w:val="a"/>
    <w:link w:val="60"/>
    <w:uiPriority w:val="1"/>
    <w:qFormat/>
    <w:pPr>
      <w:keepNext/>
      <w:keepLines/>
      <w:outlineLvl w:val="5"/>
    </w:pPr>
    <w:rPr>
      <w:rFonts w:eastAsiaTheme="majorEastAsia"/>
      <w:spacing w:val="40"/>
    </w:rPr>
  </w:style>
  <w:style w:type="paragraph" w:styleId="7">
    <w:name w:val="heading 7"/>
    <w:basedOn w:val="a"/>
    <w:next w:val="a"/>
    <w:link w:val="70"/>
    <w:uiPriority w:val="1"/>
    <w:qFormat/>
    <w:pPr>
      <w:keepNext/>
      <w:keepLines/>
      <w:outlineLvl w:val="6"/>
    </w:pPr>
    <w:rPr>
      <w:rFonts w:eastAsiaTheme="majorEastAsia"/>
      <w:bCs/>
      <w:spacing w:val="40"/>
    </w:rPr>
  </w:style>
  <w:style w:type="paragraph" w:styleId="8">
    <w:name w:val="heading 8"/>
    <w:basedOn w:val="a"/>
    <w:next w:val="a"/>
    <w:link w:val="80"/>
    <w:uiPriority w:val="1"/>
    <w:qFormat/>
    <w:pPr>
      <w:keepNext/>
      <w:keepLines/>
      <w:outlineLvl w:val="7"/>
    </w:pPr>
    <w:rPr>
      <w:rFonts w:eastAsiaTheme="majorEastAsia"/>
      <w:spacing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1"/>
    <w:rPr>
      <w:rFonts w:eastAsiaTheme="majorEastAsia"/>
      <w:bCs/>
      <w:szCs w:val="36"/>
      <w:u w:val="single"/>
    </w:rPr>
  </w:style>
  <w:style w:type="character" w:customStyle="1" w:styleId="20">
    <w:name w:val="כותרת 2 תו"/>
    <w:basedOn w:val="a0"/>
    <w:link w:val="2"/>
    <w:uiPriority w:val="1"/>
    <w:rPr>
      <w:rFonts w:eastAsiaTheme="majorEastAsia"/>
      <w:bCs/>
      <w:szCs w:val="32"/>
    </w:rPr>
  </w:style>
  <w:style w:type="character" w:customStyle="1" w:styleId="30">
    <w:name w:val="כותרת 3 תו"/>
    <w:basedOn w:val="a0"/>
    <w:link w:val="3"/>
    <w:uiPriority w:val="1"/>
    <w:rPr>
      <w:rFonts w:eastAsiaTheme="majorEastAsia"/>
      <w:bCs/>
      <w:szCs w:val="28"/>
      <w:u w:val="single"/>
    </w:rPr>
  </w:style>
  <w:style w:type="character" w:customStyle="1" w:styleId="40">
    <w:name w:val="כותרת 4 תו"/>
    <w:basedOn w:val="a0"/>
    <w:link w:val="4"/>
    <w:uiPriority w:val="1"/>
    <w:rPr>
      <w:rFonts w:eastAsiaTheme="majorEastAsia"/>
      <w:bCs/>
      <w:szCs w:val="26"/>
    </w:rPr>
  </w:style>
  <w:style w:type="character" w:customStyle="1" w:styleId="50">
    <w:name w:val="כותרת 5 תו"/>
    <w:basedOn w:val="a0"/>
    <w:link w:val="5"/>
    <w:uiPriority w:val="1"/>
    <w:rPr>
      <w:rFonts w:eastAsiaTheme="majorEastAsia"/>
      <w:bCs/>
      <w:spacing w:val="40"/>
    </w:rPr>
  </w:style>
  <w:style w:type="character" w:customStyle="1" w:styleId="60">
    <w:name w:val="כותרת 6 תו"/>
    <w:basedOn w:val="a0"/>
    <w:link w:val="6"/>
    <w:uiPriority w:val="1"/>
    <w:rPr>
      <w:rFonts w:eastAsiaTheme="majorEastAsia"/>
      <w:spacing w:val="40"/>
    </w:rPr>
  </w:style>
  <w:style w:type="character" w:customStyle="1" w:styleId="70">
    <w:name w:val="כותרת 7 תו"/>
    <w:basedOn w:val="a0"/>
    <w:link w:val="7"/>
    <w:uiPriority w:val="1"/>
    <w:rPr>
      <w:rFonts w:eastAsiaTheme="majorEastAsia"/>
      <w:bCs/>
      <w:spacing w:val="40"/>
    </w:rPr>
  </w:style>
  <w:style w:type="character" w:customStyle="1" w:styleId="80">
    <w:name w:val="כותרת 8 תו"/>
    <w:basedOn w:val="a0"/>
    <w:link w:val="8"/>
    <w:uiPriority w:val="1"/>
    <w:rPr>
      <w:rFonts w:eastAsiaTheme="majorEastAsia"/>
      <w:spacing w:val="40"/>
    </w:rPr>
  </w:style>
  <w:style w:type="paragraph" w:customStyle="1" w:styleId="a3">
    <w:name w:val="נבנצאל"/>
    <w:basedOn w:val="a"/>
    <w:next w:val="a"/>
    <w:link w:val="a4"/>
    <w:uiPriority w:val="99"/>
    <w:pPr>
      <w:ind w:left="-567"/>
    </w:pPr>
    <w:rPr>
      <w:szCs w:val="20"/>
    </w:rPr>
  </w:style>
  <w:style w:type="character" w:customStyle="1" w:styleId="a4">
    <w:name w:val="נבנצאל תו"/>
    <w:basedOn w:val="a0"/>
    <w:link w:val="a3"/>
    <w:uiPriority w:val="99"/>
    <w:rPr>
      <w:szCs w:val="20"/>
    </w:rPr>
  </w:style>
  <w:style w:type="paragraph" w:styleId="a5">
    <w:name w:val="header"/>
    <w:basedOn w:val="a"/>
    <w:link w:val="a6"/>
    <w:uiPriority w:val="99"/>
    <w:unhideWhenUsed/>
    <w:pPr>
      <w:tabs>
        <w:tab w:val="center" w:pos="4153"/>
        <w:tab w:val="right" w:pos="8306"/>
      </w:tabs>
      <w:spacing w:line="240" w:lineRule="auto"/>
    </w:pPr>
  </w:style>
  <w:style w:type="character" w:customStyle="1" w:styleId="a6">
    <w:name w:val="כותרת עליונה תו"/>
    <w:basedOn w:val="a0"/>
    <w:link w:val="a5"/>
    <w:uiPriority w:val="99"/>
  </w:style>
  <w:style w:type="paragraph" w:styleId="a7">
    <w:name w:val="footer"/>
    <w:basedOn w:val="a"/>
    <w:link w:val="a8"/>
    <w:uiPriority w:val="99"/>
    <w:unhideWhenUsed/>
    <w:pPr>
      <w:tabs>
        <w:tab w:val="center" w:pos="4153"/>
        <w:tab w:val="right" w:pos="8306"/>
      </w:tabs>
      <w:spacing w:line="240" w:lineRule="auto"/>
    </w:pPr>
  </w:style>
  <w:style w:type="character" w:customStyle="1" w:styleId="a8">
    <w:name w:val="כותרת תחתונה תו"/>
    <w:basedOn w:val="a0"/>
    <w:link w:val="a7"/>
    <w:uiPriority w:val="99"/>
  </w:style>
  <w:style w:type="paragraph" w:styleId="a9">
    <w:name w:val="Date"/>
    <w:basedOn w:val="a"/>
    <w:next w:val="a"/>
    <w:link w:val="aa"/>
    <w:uiPriority w:val="99"/>
    <w:unhideWhenUsed/>
    <w:pPr>
      <w:spacing w:before="120" w:line="240" w:lineRule="auto"/>
    </w:pPr>
  </w:style>
  <w:style w:type="character" w:customStyle="1" w:styleId="aa">
    <w:name w:val="תאריך תו"/>
    <w:basedOn w:val="a0"/>
    <w:link w:val="a9"/>
    <w:uiPriority w:val="99"/>
  </w:style>
  <w:style w:type="paragraph" w:styleId="ab">
    <w:name w:val="footnote text"/>
    <w:aliases w:val=" Char,FOOTNOTES,Footnote Text - Sharp,Footnote Text - Sharp Char,Footnote Text - Sharp Char Char,Footnote Text Char Char Char Char Char,Footnote reference,Sharp - Footnote Text,Sharp - Footnote Text1 Char,fn,footnote text,single space,F"/>
    <w:basedOn w:val="a"/>
    <w:link w:val="ac"/>
    <w:uiPriority w:val="99"/>
    <w:qFormat/>
    <w:pPr>
      <w:spacing w:line="240" w:lineRule="auto"/>
      <w:ind w:left="720" w:hanging="720"/>
    </w:pPr>
    <w:rPr>
      <w:szCs w:val="20"/>
    </w:rPr>
  </w:style>
  <w:style w:type="character" w:customStyle="1" w:styleId="ac">
    <w:name w:val="טקסט הערת שוליים תו"/>
    <w:aliases w:val=" Char תו,FOOTNOTES תו,Footnote Text - Sharp תו,Footnote Text - Sharp Char תו,Footnote Text - Sharp Char Char תו,Footnote Text Char Char Char Char Char תו,Footnote reference תו,Sharp - Footnote Text תו,Sharp - Footnote Text1 Char תו"/>
    <w:basedOn w:val="a0"/>
    <w:link w:val="ab"/>
    <w:uiPriority w:val="99"/>
    <w:rPr>
      <w:szCs w:val="20"/>
    </w:rPr>
  </w:style>
  <w:style w:type="character" w:styleId="ad">
    <w:name w:val="footnote reference"/>
    <w:aliases w:val="Footnote Reference_0,Footnote Reference_1,Footnote Reference,Footnote Reference_2,Footnote Reference_0_0,Footnote Reference_0_0_0,Footnote Reference_0_0_0_0,Footnote Reference_3,Footnote Reference_3_0,Footnote Reference_4,מ,fr"/>
    <w:basedOn w:val="a0"/>
    <w:uiPriority w:val="99"/>
    <w:unhideWhenUsed/>
    <w:rPr>
      <w:vertAlign w:val="superscript"/>
    </w:rPr>
  </w:style>
  <w:style w:type="table" w:styleId="ae">
    <w:name w:val="Table Grid"/>
    <w:basedOn w:val="a1"/>
    <w:uiPriority w:val="59"/>
    <w:rsid w:val="005C20E0"/>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link w:val="af0"/>
    <w:uiPriority w:val="34"/>
    <w:qFormat/>
    <w:rsid w:val="005C20E0"/>
    <w:pPr>
      <w:ind w:left="720"/>
      <w:contextualSpacing/>
    </w:pPr>
  </w:style>
  <w:style w:type="character" w:customStyle="1" w:styleId="af0">
    <w:name w:val="פיסקת רשימה תו"/>
    <w:link w:val="af"/>
    <w:uiPriority w:val="34"/>
    <w:rsid w:val="005C20E0"/>
  </w:style>
  <w:style w:type="paragraph" w:styleId="af1">
    <w:name w:val="annotation text"/>
    <w:basedOn w:val="a"/>
    <w:link w:val="af2"/>
    <w:uiPriority w:val="99"/>
    <w:unhideWhenUsed/>
    <w:rsid w:val="005C20E0"/>
    <w:pPr>
      <w:spacing w:line="240" w:lineRule="auto"/>
    </w:pPr>
    <w:rPr>
      <w:szCs w:val="20"/>
    </w:rPr>
  </w:style>
  <w:style w:type="character" w:customStyle="1" w:styleId="af2">
    <w:name w:val="טקסט הערה תו"/>
    <w:basedOn w:val="a0"/>
    <w:link w:val="af1"/>
    <w:uiPriority w:val="99"/>
    <w:rsid w:val="005C20E0"/>
    <w:rPr>
      <w:szCs w:val="20"/>
    </w:rPr>
  </w:style>
  <w:style w:type="character" w:customStyle="1" w:styleId="af3">
    <w:name w:val="נושא הערה תו"/>
    <w:basedOn w:val="af2"/>
    <w:link w:val="af4"/>
    <w:uiPriority w:val="99"/>
    <w:semiHidden/>
    <w:rsid w:val="005C20E0"/>
    <w:rPr>
      <w:b/>
      <w:bCs/>
      <w:szCs w:val="20"/>
    </w:rPr>
  </w:style>
  <w:style w:type="paragraph" w:styleId="af4">
    <w:name w:val="annotation subject"/>
    <w:basedOn w:val="af1"/>
    <w:next w:val="af1"/>
    <w:link w:val="af3"/>
    <w:uiPriority w:val="99"/>
    <w:semiHidden/>
    <w:unhideWhenUsed/>
    <w:rsid w:val="005C20E0"/>
    <w:rPr>
      <w:b/>
      <w:bCs/>
    </w:rPr>
  </w:style>
  <w:style w:type="character" w:customStyle="1" w:styleId="11">
    <w:name w:val="נושא הערה תו1"/>
    <w:basedOn w:val="af2"/>
    <w:uiPriority w:val="99"/>
    <w:semiHidden/>
    <w:rsid w:val="005C20E0"/>
    <w:rPr>
      <w:b/>
      <w:bCs/>
      <w:szCs w:val="20"/>
    </w:rPr>
  </w:style>
  <w:style w:type="paragraph" w:styleId="af5">
    <w:name w:val="Balloon Text"/>
    <w:basedOn w:val="a"/>
    <w:link w:val="af6"/>
    <w:uiPriority w:val="99"/>
    <w:semiHidden/>
    <w:unhideWhenUsed/>
    <w:rsid w:val="005C20E0"/>
    <w:pPr>
      <w:spacing w:line="240" w:lineRule="auto"/>
    </w:pPr>
    <w:rPr>
      <w:rFonts w:ascii="Tahoma" w:hAnsi="Tahoma" w:cs="Tahoma"/>
      <w:sz w:val="18"/>
      <w:szCs w:val="18"/>
    </w:rPr>
  </w:style>
  <w:style w:type="character" w:customStyle="1" w:styleId="af6">
    <w:name w:val="טקסט בלונים תו"/>
    <w:basedOn w:val="a0"/>
    <w:link w:val="af5"/>
    <w:uiPriority w:val="99"/>
    <w:semiHidden/>
    <w:rsid w:val="005C20E0"/>
    <w:rPr>
      <w:rFonts w:ascii="Tahoma" w:hAnsi="Tahoma" w:cs="Tahoma"/>
      <w:sz w:val="18"/>
      <w:szCs w:val="18"/>
    </w:rPr>
  </w:style>
  <w:style w:type="character" w:styleId="Hyperlink">
    <w:name w:val="Hyperlink"/>
    <w:basedOn w:val="a0"/>
    <w:uiPriority w:val="99"/>
    <w:unhideWhenUsed/>
    <w:rsid w:val="005C20E0"/>
    <w:rPr>
      <w:color w:val="0000FF" w:themeColor="hyperlink"/>
      <w:u w:val="single"/>
    </w:rPr>
  </w:style>
  <w:style w:type="table" w:customStyle="1" w:styleId="12">
    <w:name w:val="רשת טבלה1"/>
    <w:basedOn w:val="a1"/>
    <w:next w:val="ae"/>
    <w:uiPriority w:val="59"/>
    <w:rsid w:val="005C2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Grid Table 1 Light"/>
    <w:basedOn w:val="a1"/>
    <w:uiPriority w:val="46"/>
    <w:rsid w:val="005C20E0"/>
    <w:pPr>
      <w:bidi/>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7">
    <w:name w:val="annotation reference"/>
    <w:basedOn w:val="a0"/>
    <w:uiPriority w:val="99"/>
    <w:semiHidden/>
    <w:unhideWhenUsed/>
    <w:rsid w:val="00F81FE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1D815FE-6F6E-4648-9840-73F02082535D}">
  <ds:schemaRefs>
    <ds:schemaRef ds:uri="http://schemas.openxmlformats.org/officeDocument/2006/bibliography"/>
  </ds:schemaRefs>
</ds:datastoreItem>
</file>

<file path=customXml/itemProps2.xml><?xml version="1.0" encoding="utf-8"?>
<ds:datastoreItem xmlns:ds="http://schemas.openxmlformats.org/officeDocument/2006/customXml" ds:itemID="{27627B46-BF72-4A5E-82F6-00310AA5F016}"/>
</file>

<file path=customXml/itemProps3.xml><?xml version="1.0" encoding="utf-8"?>
<ds:datastoreItem xmlns:ds="http://schemas.openxmlformats.org/officeDocument/2006/customXml" ds:itemID="{EFBD928C-2093-447A-8CE0-78201C7FB677}"/>
</file>

<file path=customXml/itemProps4.xml><?xml version="1.0" encoding="utf-8"?>
<ds:datastoreItem xmlns:ds="http://schemas.openxmlformats.org/officeDocument/2006/customXml" ds:itemID="{64F42C3D-75EE-42D4-882E-ECA0FDA60F86}"/>
</file>

<file path=docProps/app.xml><?xml version="1.0" encoding="utf-8"?>
<Properties xmlns="http://schemas.openxmlformats.org/officeDocument/2006/extended-properties" xmlns:vt="http://schemas.openxmlformats.org/officeDocument/2006/docPropsVTypes">
  <Template>Normal</Template>
  <TotalTime>4</TotalTime>
  <Pages>30</Pages>
  <Words>11099</Words>
  <Characters>55496</Characters>
  <Application>Microsoft Office Word</Application>
  <DocSecurity>0</DocSecurity>
  <Lines>462</Lines>
  <Paragraphs>132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ינון גמליאל</dc:creator>
  <cp:keywords/>
  <dc:description/>
  <cp:lastModifiedBy>מירב יקיר</cp:lastModifiedBy>
  <cp:revision>4</cp:revision>
  <cp:lastPrinted>2025-06-08T05:28:00Z</cp:lastPrinted>
  <dcterms:created xsi:type="dcterms:W3CDTF">2025-06-08T05:14:00Z</dcterms:created>
  <dcterms:modified xsi:type="dcterms:W3CDTF">2025-06-08T05:54:00Z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d">
    <vt:lpwstr>090bc09b8482b288</vt:lpwstr>
  </property>
  <property fmtid="{D5CDD505-2E9C-101B-9397-08002B2CF9AE}" pid="3" name="product_name">
    <vt:lpwstr>d2</vt:lpwstr>
  </property>
  <property fmtid="{D5CDD505-2E9C-101B-9397-08002B2CF9AE}" pid="4" name="ContentTypeId">
    <vt:lpwstr>0x01010064D459DCDBE1C04FBE70D8D923394CD3</vt:lpwstr>
  </property>
</Properties>
</file>