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6E1414" w:rsidP="00354F9A">
      <w:pPr>
        <w:spacing w:before="3480" w:after="2040" w:line="800" w:lineRule="exact"/>
        <w:jc w:val="center"/>
        <w:rPr>
          <w:rFonts w:ascii="Calibri" w:hAnsi="Calibri" w:cs="Calibri"/>
          <w:b/>
          <w:bCs/>
          <w:color w:val="002060"/>
          <w:sz w:val="80"/>
          <w:szCs w:val="80"/>
          <w:rtl/>
        </w:rPr>
      </w:pPr>
      <w:r w:rsidRPr="0022503B">
        <w:rPr>
          <w:rFonts w:ascii="Calibri" w:hAnsi="Calibri" w:cs="Calibri"/>
          <w:b/>
          <w:bCs/>
          <w:color w:val="002060"/>
          <w:sz w:val="80"/>
          <w:szCs w:val="80"/>
          <w:rtl/>
        </w:rPr>
        <w:t>שירותים מקוונים לציבור: ההזדהות הלאומית והאזור האישי הממשלתי</w:t>
      </w:r>
      <w:r w:rsidR="008D612D">
        <w:rPr>
          <w:rFonts w:ascii="Calibri" w:hAnsi="Calibri" w:cs="Calibri" w:hint="cs"/>
          <w:b/>
          <w:bCs/>
          <w:color w:val="002060"/>
          <w:sz w:val="80"/>
          <w:szCs w:val="80"/>
          <w:rtl/>
        </w:rPr>
        <w:t xml:space="preserve"> - דוח מיוחד</w:t>
      </w:r>
    </w:p>
    <w:p w:rsidR="00835486" w:rsidP="00354F9A">
      <w:pPr>
        <w:spacing w:before="3480" w:after="2040" w:line="800" w:lineRule="exact"/>
        <w:jc w:val="center"/>
        <w:rPr>
          <w:rFonts w:ascii="Calibri" w:hAnsi="Calibri" w:cs="Calibri"/>
          <w:b/>
          <w:bCs/>
          <w:color w:val="002060"/>
          <w:sz w:val="80"/>
          <w:szCs w:val="80"/>
          <w:rtl/>
        </w:rPr>
      </w:pPr>
    </w:p>
    <w:p w:rsidR="006E0A77" w:rsidP="00354F9A">
      <w:pPr>
        <w:spacing w:before="3480" w:after="2040" w:line="800" w:lineRule="exact"/>
        <w:jc w:val="center"/>
        <w:rPr>
          <w:rFonts w:ascii="Calibri" w:hAnsi="Calibri" w:cs="Calibri"/>
          <w:b/>
          <w:bCs/>
          <w:color w:val="002060"/>
          <w:sz w:val="80"/>
          <w:szCs w:val="80"/>
          <w:rtl/>
        </w:rPr>
        <w:sectPr w:rsidSect="006C2C6D">
          <w:headerReference w:type="default" r:id="rId5"/>
          <w:headerReference w:type="first" r:id="rId6"/>
          <w:footerReference w:type="first" r:id="rId7"/>
          <w:pgSz w:w="11906" w:h="16838"/>
          <w:pgMar w:top="1701" w:right="1985" w:bottom="1588" w:left="1701" w:header="709" w:footer="709" w:gutter="0"/>
          <w:cols w:space="708"/>
          <w:titlePg/>
          <w:bidi/>
          <w:rtlGutter/>
          <w:docGrid w:linePitch="360"/>
        </w:sectPr>
      </w:pPr>
    </w:p>
    <w:p w:rsidR="00835486" w:rsidP="00354F9A">
      <w:pPr>
        <w:spacing w:before="3480" w:after="2040" w:line="800" w:lineRule="exact"/>
        <w:jc w:val="center"/>
        <w:rPr>
          <w:rFonts w:ascii="Calibri" w:hAnsi="Calibri" w:cs="Calibri"/>
          <w:b/>
          <w:bCs/>
          <w:color w:val="002060"/>
          <w:sz w:val="80"/>
          <w:szCs w:val="80"/>
          <w:rtl/>
        </w:rPr>
      </w:pPr>
    </w:p>
    <w:p w:rsidR="00835486" w:rsidP="00354F9A">
      <w:pPr>
        <w:spacing w:before="3480" w:after="2040" w:line="800" w:lineRule="exact"/>
        <w:jc w:val="center"/>
        <w:rPr>
          <w:rFonts w:ascii="Calibri" w:hAnsi="Calibri" w:cs="Calibri"/>
          <w:b/>
          <w:bCs/>
          <w:color w:val="002060"/>
          <w:sz w:val="80"/>
          <w:szCs w:val="80"/>
          <w:rtl/>
        </w:rPr>
      </w:pPr>
    </w:p>
    <w:p w:rsidR="00835486" w:rsidP="00354F9A">
      <w:pPr>
        <w:spacing w:before="3480" w:after="2040" w:line="800" w:lineRule="exact"/>
        <w:jc w:val="center"/>
        <w:rPr>
          <w:rFonts w:ascii="Calibri" w:hAnsi="Calibri" w:cs="Calibri"/>
          <w:b/>
          <w:bCs/>
          <w:color w:val="002060"/>
          <w:sz w:val="80"/>
          <w:szCs w:val="80"/>
          <w:rtl/>
        </w:rPr>
      </w:pPr>
    </w:p>
    <w:p w:rsidR="006E0A77" w:rsidP="0022503B">
      <w:pPr>
        <w:spacing w:before="120" w:line="240" w:lineRule="auto"/>
        <w:rPr>
          <w:rFonts w:ascii="Tahoma" w:eastAsia="Calibri" w:hAnsi="Tahoma" w:cs="Tahoma"/>
          <w:b/>
          <w:bCs/>
          <w:sz w:val="40"/>
          <w:szCs w:val="40"/>
          <w:rtl/>
        </w:rPr>
        <w:sectPr w:rsidSect="006C2C6D">
          <w:headerReference w:type="default" r:id="rId8"/>
          <w:headerReference w:type="first" r:id="rId9"/>
          <w:pgSz w:w="11906" w:h="16838"/>
          <w:pgMar w:top="1701" w:right="1985" w:bottom="1588" w:left="1701" w:header="709" w:footer="709" w:gutter="0"/>
          <w:cols w:space="708"/>
          <w:titlePg/>
          <w:bidi/>
          <w:rtlGutter/>
          <w:docGrid w:linePitch="360"/>
        </w:sectPr>
      </w:pPr>
      <w:bookmarkStart w:id="0" w:name="_Hlk229899976"/>
    </w:p>
    <w:tbl>
      <w:tblPr>
        <w:tblStyle w:val="26"/>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3"/>
      </w:tblGrid>
      <w:tr w:rsidTr="00151E9C">
        <w:tblPrEx>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83" w:type="dxa"/>
          </w:tcPr>
          <w:p w:rsidR="005773A3" w:rsidP="003E6D12">
            <w:pPr>
              <w:spacing w:before="120" w:after="120" w:line="240" w:lineRule="auto"/>
              <w:rPr>
                <w:rFonts w:ascii="Tahoma" w:eastAsia="Calibri" w:hAnsi="Tahoma" w:cs="Tahoma"/>
                <w:b/>
                <w:bCs/>
                <w:sz w:val="40"/>
                <w:szCs w:val="40"/>
                <w:rtl/>
              </w:rPr>
            </w:pPr>
            <w:r w:rsidRPr="005773A3">
              <w:rPr>
                <w:rFonts w:ascii="Tahoma" w:eastAsia="Calibri" w:hAnsi="Tahoma" w:cs="Tahoma"/>
                <w:b/>
                <w:bCs/>
                <w:sz w:val="40"/>
                <w:szCs w:val="40"/>
                <w:rtl/>
              </w:rPr>
              <w:t>שירותים מקוונים לציבור: ההזדהות הלאומית והאזור האישי הממשלתי</w:t>
            </w:r>
            <w:r w:rsidR="00CF1424">
              <w:rPr>
                <w:rFonts w:ascii="Tahoma" w:eastAsia="Calibri" w:hAnsi="Tahoma" w:cs="Tahoma" w:hint="cs"/>
                <w:b/>
                <w:bCs/>
                <w:sz w:val="40"/>
                <w:szCs w:val="40"/>
                <w:rtl/>
              </w:rPr>
              <w:t xml:space="preserve"> - דוח מיוחד</w:t>
            </w:r>
            <w:bookmarkStart w:id="1" w:name="_GoBack"/>
            <w:bookmarkEnd w:id="1"/>
          </w:p>
          <w:bookmarkEnd w:id="0"/>
          <w:p w:rsidR="005773A3" w:rsidRPr="005773A3" w:rsidP="005773A3">
            <w:pPr>
              <w:spacing w:before="120" w:line="288" w:lineRule="auto"/>
              <w:rPr>
                <w:rFonts w:eastAsia="Calibri"/>
                <w:szCs w:val="24"/>
                <w:rtl/>
              </w:rPr>
            </w:pPr>
            <w:r w:rsidRPr="005773A3">
              <w:rPr>
                <w:rFonts w:ascii="Tahoma" w:eastAsia="Calibri" w:hAnsi="Tahoma" w:cs="Tahoma"/>
                <w:sz w:val="36"/>
                <w:szCs w:val="36"/>
                <w:rtl/>
              </w:rPr>
              <w:t>תקציר</w:t>
            </w:r>
          </w:p>
          <w:p w:rsidR="005773A3" w:rsidRPr="005773A3" w:rsidP="005773A3">
            <w:pPr>
              <w:spacing w:line="288" w:lineRule="auto"/>
              <w:ind w:left="-851"/>
              <w:rPr>
                <w:rFonts w:eastAsia="Calibri"/>
                <w:szCs w:val="24"/>
                <w:rtl/>
              </w:rPr>
            </w:pPr>
          </w:p>
        </w:tc>
      </w:tr>
    </w:tbl>
    <w:p w:rsidR="005773A3" w:rsidRPr="005773A3" w:rsidP="005773A3">
      <w:pPr>
        <w:spacing w:line="288" w:lineRule="auto"/>
        <w:ind w:left="-851"/>
        <w:rPr>
          <w:rFonts w:eastAsia="Calibri"/>
          <w:rtl/>
        </w:rPr>
      </w:pPr>
      <w:r w:rsidRPr="005773A3">
        <w:rPr>
          <w:rFonts w:ascii="Tahoma" w:eastAsia="Calibri" w:hAnsi="Tahoma" w:cs="Tahoma"/>
          <w:noProof/>
          <w:rtl/>
        </w:rPr>
        <w:drawing>
          <wp:inline distT="0" distB="0" distL="0" distR="0">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1B215A" w:rsidP="005773A3">
      <w:pPr>
        <w:spacing w:after="120" w:line="288" w:lineRule="auto"/>
        <w:ind w:left="-709" w:right="-567"/>
        <w:rPr>
          <w:rFonts w:ascii="Tahoma" w:eastAsia="Calibri" w:hAnsi="Tahoma" w:cs="Tahoma"/>
          <w:sz w:val="19"/>
          <w:szCs w:val="19"/>
          <w:rtl/>
        </w:rPr>
      </w:pPr>
      <w:r w:rsidRPr="005773A3">
        <w:rPr>
          <w:rFonts w:ascii="Tahoma" w:eastAsia="Calibri" w:hAnsi="Tahoma" w:cs="Tahoma"/>
          <w:sz w:val="19"/>
          <w:szCs w:val="19"/>
          <w:rtl/>
        </w:rPr>
        <w:t xml:space="preserve">מערכת ההזדהות הלאומית והאזור האישי הממשלתי הם נדבך מרכזי באסטרטגיה הדיגיטלית של ממשלת ישראל, ומטרתם לאפשר גישה </w:t>
      </w:r>
      <w:r w:rsidRPr="005773A3">
        <w:rPr>
          <w:rFonts w:ascii="Tahoma" w:eastAsia="Calibri" w:hAnsi="Tahoma" w:cs="Tahoma" w:hint="cs"/>
          <w:sz w:val="19"/>
          <w:szCs w:val="19"/>
          <w:rtl/>
        </w:rPr>
        <w:t xml:space="preserve">טכנולוגית, </w:t>
      </w:r>
      <w:r w:rsidRPr="005773A3">
        <w:rPr>
          <w:rFonts w:ascii="Tahoma" w:eastAsia="Calibri" w:hAnsi="Tahoma" w:cs="Tahoma"/>
          <w:sz w:val="19"/>
          <w:szCs w:val="19"/>
          <w:rtl/>
        </w:rPr>
        <w:t xml:space="preserve">מאובטחת, אחודה, רציפה ונגישה לשירותים ממשלתיים מקוונים עבור אזרחים ועסקים </w:t>
      </w:r>
      <w:r w:rsidRPr="005773A3">
        <w:rPr>
          <w:rFonts w:ascii="Tahoma" w:eastAsia="Calibri" w:hAnsi="Tahoma" w:cs="Tahoma" w:hint="cs"/>
          <w:sz w:val="19"/>
          <w:szCs w:val="19"/>
          <w:rtl/>
        </w:rPr>
        <w:t xml:space="preserve">(גישה </w:t>
      </w:r>
      <w:r w:rsidRPr="005773A3">
        <w:rPr>
          <w:rFonts w:ascii="Tahoma" w:eastAsia="Calibri" w:hAnsi="Tahoma" w:cs="Tahoma"/>
          <w:sz w:val="19"/>
          <w:szCs w:val="19"/>
          <w:rtl/>
        </w:rPr>
        <w:t>המותנית</w:t>
      </w:r>
      <w:r w:rsidRPr="005773A3">
        <w:rPr>
          <w:rFonts w:ascii="Google Sans Text" w:eastAsia="Calibri" w:hAnsi="Google Sans Text"/>
          <w:b/>
          <w:bCs/>
          <w:color w:val="303030"/>
          <w:shd w:val="clear" w:color="auto" w:fill="FFFFFF"/>
          <w:rtl/>
        </w:rPr>
        <w:t xml:space="preserve"> </w:t>
      </w:r>
      <w:r w:rsidRPr="005773A3">
        <w:rPr>
          <w:rFonts w:ascii="Tahoma" w:eastAsia="Calibri" w:hAnsi="Tahoma" w:cs="Tahoma" w:hint="cs"/>
          <w:sz w:val="19"/>
          <w:szCs w:val="19"/>
          <w:rtl/>
        </w:rPr>
        <w:t>בזיהוי פרטני של מקבל השירות)</w:t>
      </w:r>
      <w:r w:rsidRPr="005773A3">
        <w:rPr>
          <w:rFonts w:ascii="Tahoma" w:eastAsia="Calibri" w:hAnsi="Tahoma" w:cs="Tahoma"/>
          <w:sz w:val="19"/>
          <w:szCs w:val="19"/>
          <w:rtl/>
        </w:rPr>
        <w:t xml:space="preserve">. מערכת ההזדהות </w:t>
      </w:r>
      <w:r w:rsidRPr="005773A3">
        <w:rPr>
          <w:rFonts w:ascii="Tahoma" w:eastAsia="Calibri" w:hAnsi="Tahoma" w:cs="Tahoma" w:hint="cs"/>
          <w:sz w:val="19"/>
          <w:szCs w:val="19"/>
          <w:rtl/>
        </w:rPr>
        <w:t>מאפשרת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ל</w:t>
      </w:r>
      <w:r w:rsidRPr="005773A3">
        <w:rPr>
          <w:rFonts w:ascii="Tahoma" w:eastAsia="Calibri" w:hAnsi="Tahoma" w:cs="Tahoma"/>
          <w:sz w:val="19"/>
          <w:szCs w:val="19"/>
          <w:rtl/>
        </w:rPr>
        <w:t xml:space="preserve">משתמש גישה </w:t>
      </w:r>
      <w:r w:rsidRPr="005773A3">
        <w:rPr>
          <w:rFonts w:ascii="Tahoma" w:eastAsia="Calibri" w:hAnsi="Tahoma" w:cs="Tahoma" w:hint="cs"/>
          <w:sz w:val="19"/>
          <w:szCs w:val="19"/>
          <w:rtl/>
        </w:rPr>
        <w:t xml:space="preserve">גם </w:t>
      </w:r>
      <w:r w:rsidRPr="005773A3">
        <w:rPr>
          <w:rFonts w:ascii="Tahoma" w:eastAsia="Calibri" w:hAnsi="Tahoma" w:cs="Tahoma"/>
          <w:sz w:val="19"/>
          <w:szCs w:val="19"/>
          <w:rtl/>
        </w:rPr>
        <w:t xml:space="preserve">לאזור האישי </w:t>
      </w:r>
      <w:r w:rsidRPr="005773A3">
        <w:rPr>
          <w:rFonts w:ascii="Tahoma" w:eastAsia="Calibri" w:hAnsi="Tahoma" w:cs="Tahoma" w:hint="cs"/>
          <w:sz w:val="19"/>
          <w:szCs w:val="19"/>
          <w:rtl/>
        </w:rPr>
        <w:t>הממשלתי שנועד</w:t>
      </w:r>
      <w:r w:rsidRPr="005773A3">
        <w:rPr>
          <w:rFonts w:ascii="Tahoma" w:eastAsia="Calibri" w:hAnsi="Tahoma" w:cs="Tahoma"/>
          <w:sz w:val="19"/>
          <w:szCs w:val="19"/>
          <w:rtl/>
        </w:rPr>
        <w:t xml:space="preserve"> לאפשר לאזרחים ולעסקים להתעדכן במידע אישי </w:t>
      </w:r>
      <w:r w:rsidRPr="005773A3">
        <w:rPr>
          <w:rFonts w:ascii="Tahoma" w:eastAsia="Calibri" w:hAnsi="Tahoma" w:cs="Tahoma" w:hint="cs"/>
          <w:sz w:val="19"/>
          <w:szCs w:val="19"/>
          <w:rtl/>
        </w:rPr>
        <w:t>ש</w:t>
      </w:r>
      <w:r w:rsidRPr="005773A3">
        <w:rPr>
          <w:rFonts w:ascii="Tahoma" w:eastAsia="Calibri" w:hAnsi="Tahoma" w:cs="Tahoma"/>
          <w:sz w:val="19"/>
          <w:szCs w:val="19"/>
          <w:rtl/>
        </w:rPr>
        <w:t xml:space="preserve">קיים במשרדי הממשלה; לבצע פעולות </w:t>
      </w:r>
      <w:r w:rsidRPr="005773A3">
        <w:rPr>
          <w:rFonts w:ascii="Tahoma" w:eastAsia="Calibri" w:hAnsi="Tahoma" w:cs="Tahoma" w:hint="cs"/>
          <w:sz w:val="19"/>
          <w:szCs w:val="19"/>
          <w:rtl/>
        </w:rPr>
        <w:t>בעצמם</w:t>
      </w:r>
      <w:r w:rsidRPr="005773A3">
        <w:rPr>
          <w:rFonts w:ascii="Tahoma" w:eastAsia="Calibri" w:hAnsi="Tahoma" w:cs="Tahoma"/>
          <w:sz w:val="19"/>
          <w:szCs w:val="19"/>
          <w:rtl/>
        </w:rPr>
        <w:t>; לקבל התראות ותזכורות על פעולות לב</w:t>
      </w:r>
      <w:r w:rsidRPr="005773A3">
        <w:rPr>
          <w:rFonts w:ascii="Tahoma" w:eastAsia="Calibri" w:hAnsi="Tahoma" w:cs="Tahoma" w:hint="cs"/>
          <w:sz w:val="19"/>
          <w:szCs w:val="19"/>
          <w:rtl/>
        </w:rPr>
        <w:t>י</w:t>
      </w:r>
      <w:r w:rsidRPr="005773A3">
        <w:rPr>
          <w:rFonts w:ascii="Tahoma" w:eastAsia="Calibri" w:hAnsi="Tahoma" w:cs="Tahoma"/>
          <w:sz w:val="19"/>
          <w:szCs w:val="19"/>
          <w:rtl/>
        </w:rPr>
        <w:t>צ</w:t>
      </w:r>
      <w:r w:rsidRPr="005773A3">
        <w:rPr>
          <w:rFonts w:ascii="Tahoma" w:eastAsia="Calibri" w:hAnsi="Tahoma" w:cs="Tahoma" w:hint="cs"/>
          <w:sz w:val="19"/>
          <w:szCs w:val="19"/>
          <w:rtl/>
        </w:rPr>
        <w:t>ו</w:t>
      </w:r>
      <w:r w:rsidRPr="005773A3">
        <w:rPr>
          <w:rFonts w:ascii="Tahoma" w:eastAsia="Calibri" w:hAnsi="Tahoma" w:cs="Tahoma"/>
          <w:sz w:val="19"/>
          <w:szCs w:val="19"/>
          <w:rtl/>
        </w:rPr>
        <w:t>ע, טפסים להגש</w:t>
      </w:r>
      <w:r w:rsidRPr="005773A3">
        <w:rPr>
          <w:rFonts w:ascii="Tahoma" w:eastAsia="Calibri" w:hAnsi="Tahoma" w:cs="Tahoma" w:hint="cs"/>
          <w:sz w:val="19"/>
          <w:szCs w:val="19"/>
          <w:rtl/>
        </w:rPr>
        <w:t>ה</w:t>
      </w:r>
      <w:r w:rsidRPr="005773A3">
        <w:rPr>
          <w:rFonts w:ascii="Tahoma" w:eastAsia="Calibri" w:hAnsi="Tahoma" w:cs="Tahoma"/>
          <w:sz w:val="19"/>
          <w:szCs w:val="19"/>
          <w:rtl/>
        </w:rPr>
        <w:t xml:space="preserve"> או רישיונות לח</w:t>
      </w:r>
      <w:r w:rsidRPr="005773A3">
        <w:rPr>
          <w:rFonts w:ascii="Tahoma" w:eastAsia="Calibri" w:hAnsi="Tahoma" w:cs="Tahoma" w:hint="cs"/>
          <w:sz w:val="19"/>
          <w:szCs w:val="19"/>
          <w:rtl/>
        </w:rPr>
        <w:t>י</w:t>
      </w:r>
      <w:r w:rsidRPr="005773A3">
        <w:rPr>
          <w:rFonts w:ascii="Tahoma" w:eastAsia="Calibri" w:hAnsi="Tahoma" w:cs="Tahoma"/>
          <w:sz w:val="19"/>
          <w:szCs w:val="19"/>
          <w:rtl/>
        </w:rPr>
        <w:t>ד</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ש; ולהתעדכן בסטטוס </w:t>
      </w:r>
      <w:r w:rsidRPr="005773A3">
        <w:rPr>
          <w:rFonts w:ascii="Tahoma" w:eastAsia="Calibri" w:hAnsi="Tahoma" w:cs="Tahoma" w:hint="cs"/>
          <w:sz w:val="19"/>
          <w:szCs w:val="19"/>
          <w:rtl/>
        </w:rPr>
        <w:t>ה</w:t>
      </w:r>
      <w:r w:rsidRPr="005773A3">
        <w:rPr>
          <w:rFonts w:ascii="Tahoma" w:eastAsia="Calibri" w:hAnsi="Tahoma" w:cs="Tahoma"/>
          <w:sz w:val="19"/>
          <w:szCs w:val="19"/>
          <w:rtl/>
        </w:rPr>
        <w:t>פעולות שביצעו מול משרדי הממשלה.</w:t>
      </w:r>
    </w:p>
    <w:p w:rsidR="005773A3" w:rsidRPr="005773A3" w:rsidP="005773A3">
      <w:pPr>
        <w:spacing w:after="60" w:line="288" w:lineRule="auto"/>
        <w:ind w:left="-709" w:right="-567"/>
        <w:rPr>
          <w:rFonts w:ascii="Tahoma" w:eastAsia="Calibri" w:hAnsi="Tahoma" w:cs="Tahoma"/>
          <w:sz w:val="19"/>
          <w:szCs w:val="19"/>
          <w:rtl/>
        </w:rPr>
      </w:pPr>
      <w:r w:rsidRPr="005773A3">
        <w:rPr>
          <w:rFonts w:ascii="Tahoma" w:eastAsia="Calibri" w:hAnsi="Tahoma" w:cs="Tahoma" w:hint="cs"/>
          <w:sz w:val="19"/>
          <w:szCs w:val="19"/>
          <w:rtl/>
        </w:rPr>
        <w:t xml:space="preserve">במהלך השנים 2014 עד 2025 התקבלו בממשלה כמה החלטות בעניין קידום השירותים הדיגיטליים לציבור. </w:t>
      </w:r>
      <w:r w:rsidRPr="005773A3">
        <w:rPr>
          <w:rFonts w:ascii="Tahoma" w:eastAsia="Calibri" w:hAnsi="Tahoma" w:cs="Tahoma"/>
          <w:sz w:val="19"/>
          <w:szCs w:val="19"/>
          <w:rtl/>
        </w:rPr>
        <w:t>מכלול החלטות אלה יצר מדיניות ממשלתית רציפה, אשר נועדה לבסס את מערכת ההזדהות בכלל ו</w:t>
      </w:r>
      <w:r w:rsidRPr="005773A3">
        <w:rPr>
          <w:rFonts w:ascii="Tahoma" w:eastAsia="Calibri" w:hAnsi="Tahoma" w:cs="Tahoma" w:hint="cs"/>
          <w:sz w:val="19"/>
          <w:szCs w:val="19"/>
          <w:rtl/>
        </w:rPr>
        <w:t xml:space="preserve">את </w:t>
      </w:r>
      <w:r w:rsidRPr="005773A3">
        <w:rPr>
          <w:rFonts w:ascii="Tahoma" w:eastAsia="Calibri" w:hAnsi="Tahoma" w:cs="Tahoma"/>
          <w:sz w:val="19"/>
          <w:szCs w:val="19"/>
          <w:rtl/>
        </w:rPr>
        <w:t>האזור האישי בפרט כמרכיבים מרכזיים במתן שירותים מקוונים לאזרחים ולעסקים.</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 xml:space="preserve">מערכת ההזדהות הלאומית </w:t>
      </w:r>
      <w:r w:rsidRPr="005773A3">
        <w:rPr>
          <w:rFonts w:ascii="Tahoma" w:eastAsia="Calibri" w:hAnsi="Tahoma" w:cs="Tahoma" w:hint="cs"/>
          <w:sz w:val="19"/>
          <w:szCs w:val="19"/>
          <w:rtl/>
        </w:rPr>
        <w:t xml:space="preserve">והאזור האישי </w:t>
      </w:r>
      <w:r w:rsidRPr="005773A3">
        <w:rPr>
          <w:rFonts w:ascii="Tahoma" w:eastAsia="Calibri" w:hAnsi="Tahoma" w:cs="Tahoma"/>
          <w:sz w:val="19"/>
          <w:szCs w:val="19"/>
          <w:rtl/>
        </w:rPr>
        <w:t>על</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 לאוויר בשנת 2019</w:t>
      </w:r>
      <w:r w:rsidRPr="005773A3">
        <w:rPr>
          <w:rFonts w:ascii="Tahoma" w:eastAsia="Calibri" w:hAnsi="Tahoma" w:cs="Tahoma" w:hint="cs"/>
          <w:sz w:val="19"/>
          <w:szCs w:val="19"/>
          <w:rtl/>
        </w:rPr>
        <w:t>.</w:t>
      </w:r>
    </w:p>
    <w:p w:rsidR="005773A3" w:rsidRPr="005773A3" w:rsidP="005773A3">
      <w:pPr>
        <w:spacing w:before="60" w:line="288" w:lineRule="auto"/>
        <w:ind w:left="-709" w:right="-567"/>
        <w:rPr>
          <w:rFonts w:ascii="Tahoma" w:eastAsia="Calibri" w:hAnsi="Tahoma" w:cs="Tahoma"/>
          <w:sz w:val="19"/>
          <w:szCs w:val="19"/>
          <w:rtl/>
        </w:rPr>
      </w:pPr>
    </w:p>
    <w:p w:rsidR="005773A3" w:rsidRPr="005773A3" w:rsidP="005773A3">
      <w:pPr>
        <w:spacing w:after="180" w:line="288" w:lineRule="auto"/>
        <w:ind w:left="397"/>
        <w:rPr>
          <w:rFonts w:ascii="Tahoma" w:eastAsia="Calibri" w:hAnsi="Tahoma" w:cs="Tahoma"/>
          <w:color w:val="0D0D0D"/>
          <w:sz w:val="18"/>
          <w:szCs w:val="18"/>
          <w:rtl/>
        </w:rPr>
      </w:pPr>
    </w:p>
    <w:p w:rsidR="005773A3" w:rsidRPr="005773A3" w:rsidP="005773A3">
      <w:pPr>
        <w:spacing w:line="288" w:lineRule="auto"/>
        <w:ind w:left="-851"/>
        <w:rPr>
          <w:rFonts w:eastAsia="Calibri"/>
          <w:rtl/>
        </w:rPr>
      </w:pPr>
      <w:r w:rsidRPr="005773A3">
        <w:rPr>
          <w:rFonts w:ascii="Tahoma" w:eastAsia="Calibri" w:hAnsi="Tahoma" w:cs="Tahoma"/>
          <w:noProof/>
          <w:rtl/>
        </w:rPr>
        <w:drawing>
          <wp:inline distT="0" distB="0" distL="0" distR="0">
            <wp:extent cx="1674111" cy="381000"/>
            <wp:effectExtent l="0" t="0" r="254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קציר-04.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26"/>
        <w:bidiVisual/>
        <w:tblW w:w="50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67"/>
        <w:gridCol w:w="323"/>
        <w:gridCol w:w="1776"/>
        <w:gridCol w:w="316"/>
        <w:gridCol w:w="1858"/>
        <w:gridCol w:w="323"/>
        <w:gridCol w:w="1998"/>
      </w:tblGrid>
      <w:tr w:rsidTr="005773A3">
        <w:tblPrEx>
          <w:tblW w:w="50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9"/>
        </w:trPr>
        <w:tc>
          <w:tcPr>
            <w:tcW w:w="1057" w:type="pct"/>
            <w:tcBorders>
              <w:bottom w:val="single" w:sz="12" w:space="0" w:color="000000"/>
            </w:tcBorders>
            <w:vAlign w:val="bottom"/>
          </w:tcPr>
          <w:p w:rsidR="005773A3" w:rsidRPr="005773A3" w:rsidP="005773A3">
            <w:pPr>
              <w:spacing w:after="60" w:line="240" w:lineRule="auto"/>
              <w:rPr>
                <w:rFonts w:eastAsia="Calibri"/>
                <w:spacing w:val="-28"/>
                <w:szCs w:val="24"/>
                <w:rtl/>
              </w:rPr>
            </w:pPr>
            <w:r w:rsidRPr="005773A3">
              <w:rPr>
                <w:rFonts w:ascii="Tahoma" w:eastAsia="Times New Roman" w:hAnsi="Tahoma" w:cs="Tahoma"/>
                <w:color w:val="0D0D0D"/>
                <w:spacing w:val="-10"/>
                <w:sz w:val="36"/>
                <w:szCs w:val="36"/>
                <w:rtl/>
              </w:rPr>
              <w:t xml:space="preserve">4.6 </w:t>
            </w:r>
            <w:r w:rsidRPr="005773A3">
              <w:rPr>
                <w:rFonts w:ascii="Tahoma" w:eastAsia="Times New Roman" w:hAnsi="Tahoma" w:cs="Tahoma" w:hint="eastAsia"/>
                <w:color w:val="0D0D0D"/>
                <w:spacing w:val="-10"/>
                <w:sz w:val="26"/>
                <w:szCs w:val="26"/>
                <w:rtl/>
              </w:rPr>
              <w:t>מיליון</w:t>
            </w:r>
          </w:p>
        </w:tc>
        <w:tc>
          <w:tcPr>
            <w:tcW w:w="193" w:type="pct"/>
            <w:vAlign w:val="bottom"/>
          </w:tcPr>
          <w:p w:rsidR="005773A3" w:rsidRPr="005773A3" w:rsidP="005773A3">
            <w:pPr>
              <w:spacing w:before="120" w:after="60" w:line="240" w:lineRule="auto"/>
              <w:rPr>
                <w:rFonts w:eastAsia="Calibri"/>
                <w:szCs w:val="24"/>
                <w:rtl/>
              </w:rPr>
            </w:pPr>
          </w:p>
        </w:tc>
        <w:tc>
          <w:tcPr>
            <w:tcW w:w="1062" w:type="pct"/>
            <w:tcBorders>
              <w:bottom w:val="single" w:sz="12" w:space="0" w:color="000000"/>
            </w:tcBorders>
            <w:vAlign w:val="bottom"/>
          </w:tcPr>
          <w:p w:rsidR="005773A3" w:rsidRPr="005773A3" w:rsidP="005773A3">
            <w:pPr>
              <w:spacing w:after="60" w:line="240" w:lineRule="auto"/>
              <w:outlineLvl w:val="0"/>
              <w:rPr>
                <w:rFonts w:ascii="Tahoma" w:eastAsia="Times New Roman" w:hAnsi="Tahoma" w:cs="Tahoma"/>
                <w:color w:val="0D0D0D"/>
                <w:spacing w:val="-10"/>
                <w:sz w:val="36"/>
                <w:szCs w:val="36"/>
                <w:rtl/>
              </w:rPr>
            </w:pPr>
            <w:r w:rsidRPr="005773A3">
              <w:rPr>
                <w:rFonts w:ascii="Tahoma" w:eastAsia="Times New Roman" w:hAnsi="Tahoma" w:cs="Tahoma" w:hint="cs"/>
                <w:color w:val="0D0D0D"/>
                <w:spacing w:val="-10"/>
                <w:sz w:val="26"/>
                <w:szCs w:val="26"/>
                <w:rtl/>
              </w:rPr>
              <w:t xml:space="preserve">רק </w:t>
            </w:r>
            <w:r w:rsidRPr="005773A3">
              <w:rPr>
                <w:rFonts w:ascii="Tahoma" w:eastAsia="Times New Roman" w:hAnsi="Tahoma" w:cs="Tahoma" w:hint="cs"/>
                <w:color w:val="0D0D0D"/>
                <w:spacing w:val="-10"/>
                <w:sz w:val="36"/>
                <w:szCs w:val="36"/>
                <w:rtl/>
              </w:rPr>
              <w:t>16%</w:t>
            </w:r>
          </w:p>
        </w:tc>
        <w:tc>
          <w:tcPr>
            <w:tcW w:w="189" w:type="pct"/>
            <w:vAlign w:val="bottom"/>
          </w:tcPr>
          <w:p w:rsidR="005773A3" w:rsidRPr="005773A3" w:rsidP="005773A3">
            <w:pPr>
              <w:spacing w:before="120" w:after="60" w:line="240" w:lineRule="auto"/>
              <w:rPr>
                <w:rFonts w:eastAsia="Calibri"/>
                <w:szCs w:val="24"/>
                <w:rtl/>
              </w:rPr>
            </w:pPr>
          </w:p>
        </w:tc>
        <w:tc>
          <w:tcPr>
            <w:tcW w:w="1111" w:type="pct"/>
            <w:tcBorders>
              <w:bottom w:val="single" w:sz="12" w:space="0" w:color="000000"/>
            </w:tcBorders>
            <w:vAlign w:val="bottom"/>
          </w:tcPr>
          <w:p w:rsidR="005773A3" w:rsidRPr="005773A3" w:rsidP="005773A3">
            <w:pPr>
              <w:spacing w:after="60" w:line="240" w:lineRule="auto"/>
              <w:outlineLvl w:val="0"/>
              <w:rPr>
                <w:rFonts w:ascii="Tahoma" w:eastAsia="Times New Roman" w:hAnsi="Tahoma" w:cs="Tahoma"/>
                <w:color w:val="0D0D0D"/>
                <w:spacing w:val="-20"/>
                <w:sz w:val="36"/>
                <w:szCs w:val="36"/>
                <w:rtl/>
              </w:rPr>
            </w:pPr>
            <w:r w:rsidRPr="005773A3">
              <w:rPr>
                <w:rFonts w:ascii="Tahoma" w:eastAsia="Times New Roman" w:hAnsi="Tahoma" w:cs="Tahoma" w:hint="cs"/>
                <w:color w:val="0D0D0D"/>
                <w:spacing w:val="-10"/>
                <w:sz w:val="36"/>
                <w:szCs w:val="36"/>
                <w:rtl/>
              </w:rPr>
              <w:t>מאות</w:t>
            </w:r>
          </w:p>
        </w:tc>
        <w:tc>
          <w:tcPr>
            <w:tcW w:w="193" w:type="pct"/>
          </w:tcPr>
          <w:p w:rsidR="005773A3" w:rsidRPr="005773A3" w:rsidP="005773A3">
            <w:pPr>
              <w:keepNext/>
              <w:spacing w:after="180" w:line="240" w:lineRule="auto"/>
              <w:outlineLvl w:val="0"/>
              <w:rPr>
                <w:rFonts w:ascii="Tahoma" w:eastAsia="Times New Roman" w:hAnsi="Tahoma" w:cs="Tahoma"/>
                <w:color w:val="0D0D0D"/>
                <w:w w:val="90"/>
                <w:sz w:val="18"/>
                <w:szCs w:val="18"/>
                <w:rtl/>
              </w:rPr>
            </w:pPr>
          </w:p>
        </w:tc>
        <w:tc>
          <w:tcPr>
            <w:tcW w:w="1196" w:type="pct"/>
            <w:tcBorders>
              <w:bottom w:val="single" w:sz="12" w:space="0" w:color="000000"/>
            </w:tcBorders>
            <w:vAlign w:val="bottom"/>
          </w:tcPr>
          <w:p w:rsidR="005773A3" w:rsidRPr="005773A3" w:rsidP="005773A3">
            <w:pPr>
              <w:spacing w:after="60" w:line="240" w:lineRule="auto"/>
              <w:outlineLvl w:val="0"/>
              <w:rPr>
                <w:rFonts w:ascii="Tahoma" w:eastAsia="Times New Roman" w:hAnsi="Tahoma" w:cs="Tahoma"/>
                <w:color w:val="0D0D0D"/>
                <w:spacing w:val="-10"/>
                <w:sz w:val="36"/>
                <w:szCs w:val="36"/>
                <w:rtl/>
              </w:rPr>
            </w:pPr>
            <w:r w:rsidRPr="005773A3">
              <w:rPr>
                <w:rFonts w:ascii="Tahoma" w:eastAsia="Times New Roman" w:hAnsi="Tahoma" w:cs="Tahoma" w:hint="cs"/>
                <w:color w:val="0D0D0D"/>
                <w:spacing w:val="-10"/>
                <w:sz w:val="36"/>
                <w:szCs w:val="36"/>
                <w:rtl/>
              </w:rPr>
              <w:t xml:space="preserve">23% </w:t>
            </w:r>
            <w:r w:rsidRPr="005773A3">
              <w:rPr>
                <w:rFonts w:ascii="Tahoma" w:eastAsia="Times New Roman" w:hAnsi="Tahoma" w:cs="Tahoma" w:hint="cs"/>
                <w:color w:val="0D0D0D"/>
                <w:spacing w:val="-10"/>
                <w:sz w:val="26"/>
                <w:szCs w:val="26"/>
                <w:rtl/>
              </w:rPr>
              <w:t>בלבד</w:t>
            </w:r>
          </w:p>
        </w:tc>
      </w:tr>
      <w:tr w:rsidTr="005773A3">
        <w:tblPrEx>
          <w:tblW w:w="5086" w:type="pct"/>
          <w:tblLook w:val="04A0"/>
        </w:tblPrEx>
        <w:trPr>
          <w:trHeight w:val="1817"/>
        </w:trPr>
        <w:tc>
          <w:tcPr>
            <w:tcW w:w="1057" w:type="pct"/>
            <w:tcBorders>
              <w:top w:val="single" w:sz="12" w:space="0" w:color="000000"/>
            </w:tcBorders>
          </w:tcPr>
          <w:p w:rsidR="005773A3" w:rsidRPr="005773A3" w:rsidP="005773A3">
            <w:pPr>
              <w:spacing w:line="240" w:lineRule="auto"/>
              <w:ind w:right="23"/>
              <w:rPr>
                <w:rFonts w:eastAsia="Calibri"/>
                <w:sz w:val="19"/>
                <w:szCs w:val="19"/>
                <w:rtl/>
              </w:rPr>
            </w:pPr>
            <w:r w:rsidRPr="005773A3">
              <w:rPr>
                <w:rFonts w:ascii="Tahoma" w:eastAsia="Calibri" w:hAnsi="Tahoma" w:cs="Tahoma" w:hint="eastAsia"/>
                <w:sz w:val="19"/>
                <w:szCs w:val="19"/>
                <w:rtl/>
              </w:rPr>
              <w:t>אזרחים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היו </w:t>
            </w:r>
            <w:r w:rsidRPr="005773A3">
              <w:rPr>
                <w:rFonts w:ascii="Tahoma" w:eastAsia="Calibri" w:hAnsi="Tahoma" w:cs="Tahoma" w:hint="eastAsia"/>
                <w:sz w:val="19"/>
                <w:szCs w:val="19"/>
                <w:rtl/>
              </w:rPr>
              <w:t>רשומים</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למערכת</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ההזדהות</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הלאומית</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בסוף</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שנת</w:t>
            </w:r>
            <w:r w:rsidRPr="005773A3">
              <w:rPr>
                <w:rFonts w:ascii="Tahoma" w:eastAsia="Calibri" w:hAnsi="Tahoma" w:cs="Tahoma"/>
                <w:sz w:val="19"/>
                <w:szCs w:val="19"/>
                <w:rtl/>
              </w:rPr>
              <w:t xml:space="preserve"> 2024</w:t>
            </w:r>
          </w:p>
        </w:tc>
        <w:tc>
          <w:tcPr>
            <w:tcW w:w="193" w:type="pct"/>
          </w:tcPr>
          <w:p w:rsidR="005773A3" w:rsidRPr="005773A3" w:rsidP="005773A3">
            <w:pPr>
              <w:spacing w:line="240" w:lineRule="auto"/>
              <w:ind w:right="23"/>
              <w:rPr>
                <w:rFonts w:eastAsia="Calibri"/>
                <w:sz w:val="19"/>
                <w:szCs w:val="19"/>
                <w:rtl/>
              </w:rPr>
            </w:pPr>
          </w:p>
        </w:tc>
        <w:tc>
          <w:tcPr>
            <w:tcW w:w="1062" w:type="pct"/>
            <w:tcBorders>
              <w:top w:val="single" w:sz="12" w:space="0" w:color="000000"/>
            </w:tcBorders>
          </w:tcPr>
          <w:p w:rsidR="005773A3" w:rsidRPr="005773A3" w:rsidP="005773A3">
            <w:pPr>
              <w:spacing w:line="240" w:lineRule="auto"/>
              <w:ind w:right="23"/>
              <w:rPr>
                <w:rFonts w:eastAsia="Calibri"/>
                <w:sz w:val="19"/>
                <w:szCs w:val="19"/>
                <w:rtl/>
              </w:rPr>
            </w:pPr>
            <w:r w:rsidRPr="005773A3">
              <w:rPr>
                <w:rFonts w:ascii="Tahoma" w:eastAsia="Calibri" w:hAnsi="Tahoma" w:cs="Tahoma"/>
                <w:sz w:val="19"/>
                <w:szCs w:val="19"/>
                <w:rtl/>
              </w:rPr>
              <w:t xml:space="preserve">מהשירותים הממשלתיים שמופו עד כה </w:t>
            </w:r>
            <w:r w:rsidRPr="005773A3">
              <w:rPr>
                <w:rFonts w:ascii="Tahoma" w:eastAsia="Calibri" w:hAnsi="Tahoma" w:cs="Tahoma" w:hint="eastAsia"/>
                <w:sz w:val="19"/>
                <w:szCs w:val="19"/>
                <w:rtl/>
              </w:rPr>
              <w:t>מחוברים</w:t>
            </w:r>
            <w:r w:rsidRPr="005773A3">
              <w:rPr>
                <w:rFonts w:ascii="Tahoma" w:eastAsia="Calibri" w:hAnsi="Tahoma" w:cs="Tahoma"/>
                <w:sz w:val="19"/>
                <w:szCs w:val="19"/>
                <w:rtl/>
              </w:rPr>
              <w:t xml:space="preserve"> למערכת ההזדהות</w:t>
            </w:r>
            <w:r w:rsidRPr="005773A3">
              <w:rPr>
                <w:rFonts w:ascii="Tahoma" w:eastAsia="Calibri" w:hAnsi="Tahoma" w:cs="Tahoma" w:hint="cs"/>
                <w:sz w:val="19"/>
                <w:szCs w:val="19"/>
                <w:rtl/>
              </w:rPr>
              <w:t xml:space="preserve"> הלאומית</w:t>
            </w:r>
            <w:r w:rsidRPr="005773A3">
              <w:rPr>
                <w:rFonts w:eastAsia="Calibri" w:hint="cs"/>
                <w:sz w:val="19"/>
                <w:szCs w:val="19"/>
                <w:rtl/>
              </w:rPr>
              <w:t xml:space="preserve"> </w:t>
            </w:r>
          </w:p>
          <w:p w:rsidR="005773A3" w:rsidRPr="005773A3" w:rsidP="005773A3">
            <w:pPr>
              <w:spacing w:line="240" w:lineRule="auto"/>
              <w:ind w:right="23"/>
              <w:rPr>
                <w:rFonts w:eastAsia="Calibri"/>
                <w:sz w:val="19"/>
                <w:szCs w:val="19"/>
                <w:rtl/>
              </w:rPr>
            </w:pPr>
          </w:p>
        </w:tc>
        <w:tc>
          <w:tcPr>
            <w:tcW w:w="189" w:type="pct"/>
          </w:tcPr>
          <w:p w:rsidR="005773A3" w:rsidRPr="005773A3" w:rsidP="005773A3">
            <w:pPr>
              <w:spacing w:line="240" w:lineRule="auto"/>
              <w:ind w:right="23"/>
              <w:rPr>
                <w:rFonts w:eastAsia="Calibri"/>
                <w:sz w:val="19"/>
                <w:szCs w:val="19"/>
                <w:rtl/>
              </w:rPr>
            </w:pPr>
          </w:p>
        </w:tc>
        <w:tc>
          <w:tcPr>
            <w:tcW w:w="1111" w:type="pct"/>
            <w:tcBorders>
              <w:top w:val="single" w:sz="12" w:space="0" w:color="000000"/>
            </w:tcBorders>
          </w:tcPr>
          <w:p w:rsidR="005773A3" w:rsidRPr="005773A3" w:rsidP="005773A3">
            <w:pPr>
              <w:spacing w:line="240" w:lineRule="auto"/>
              <w:ind w:right="23"/>
              <w:rPr>
                <w:rFonts w:eastAsia="Calibri"/>
                <w:sz w:val="19"/>
                <w:szCs w:val="19"/>
                <w:rtl/>
              </w:rPr>
            </w:pPr>
            <w:r w:rsidRPr="005773A3">
              <w:rPr>
                <w:rFonts w:ascii="Tahoma" w:eastAsia="Calibri" w:hAnsi="Tahoma" w:cs="Tahoma" w:hint="eastAsia"/>
                <w:sz w:val="19"/>
                <w:szCs w:val="19"/>
                <w:rtl/>
              </w:rPr>
              <w:t>טפסים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ממשלתיים </w:t>
            </w:r>
            <w:r w:rsidRPr="005773A3">
              <w:rPr>
                <w:rFonts w:ascii="Tahoma" w:eastAsia="Calibri" w:hAnsi="Tahoma" w:cs="Tahoma"/>
                <w:sz w:val="19"/>
                <w:szCs w:val="19"/>
                <w:rtl/>
              </w:rPr>
              <w:t xml:space="preserve">המיועדים לשימוש הציבור </w:t>
            </w:r>
            <w:r w:rsidRPr="005773A3">
              <w:rPr>
                <w:rFonts w:ascii="Tahoma" w:eastAsia="Calibri" w:hAnsi="Tahoma" w:cs="Tahoma" w:hint="cs"/>
                <w:sz w:val="19"/>
                <w:szCs w:val="19"/>
                <w:rtl/>
              </w:rPr>
              <w:t xml:space="preserve">לקבלת שירותים </w:t>
            </w:r>
            <w:r w:rsidRPr="005773A3">
              <w:rPr>
                <w:rFonts w:ascii="Tahoma" w:eastAsia="Calibri" w:hAnsi="Tahoma" w:cs="Tahoma"/>
                <w:sz w:val="19"/>
                <w:szCs w:val="19"/>
                <w:rtl/>
              </w:rPr>
              <w:t>אינם מקוונים, ו</w:t>
            </w:r>
            <w:r w:rsidRPr="005773A3">
              <w:rPr>
                <w:rFonts w:ascii="Tahoma" w:eastAsia="Calibri" w:hAnsi="Tahoma" w:cs="Tahoma" w:hint="cs"/>
                <w:sz w:val="19"/>
                <w:szCs w:val="19"/>
                <w:rtl/>
              </w:rPr>
              <w:t xml:space="preserve">הם </w:t>
            </w:r>
            <w:r w:rsidRPr="005773A3">
              <w:rPr>
                <w:rFonts w:ascii="Tahoma" w:eastAsia="Calibri" w:hAnsi="Tahoma" w:cs="Tahoma"/>
                <w:sz w:val="19"/>
                <w:szCs w:val="19"/>
                <w:rtl/>
              </w:rPr>
              <w:t>מוצעים להדפסה ולמילוי ידני בלבד</w:t>
            </w:r>
          </w:p>
        </w:tc>
        <w:tc>
          <w:tcPr>
            <w:tcW w:w="193" w:type="pct"/>
          </w:tcPr>
          <w:p w:rsidR="005773A3" w:rsidRPr="005773A3" w:rsidP="005773A3">
            <w:pPr>
              <w:spacing w:line="240" w:lineRule="auto"/>
              <w:ind w:right="23"/>
              <w:rPr>
                <w:rFonts w:eastAsia="Calibri"/>
                <w:sz w:val="19"/>
                <w:szCs w:val="19"/>
                <w:rtl/>
              </w:rPr>
            </w:pPr>
          </w:p>
        </w:tc>
        <w:tc>
          <w:tcPr>
            <w:tcW w:w="1196" w:type="pct"/>
            <w:tcBorders>
              <w:top w:val="single" w:sz="12" w:space="0" w:color="000000"/>
            </w:tcBorders>
          </w:tcPr>
          <w:p w:rsidR="005773A3" w:rsidRPr="005773A3" w:rsidP="005773A3">
            <w:pPr>
              <w:spacing w:line="240" w:lineRule="auto"/>
              <w:ind w:right="23"/>
              <w:rPr>
                <w:rFonts w:ascii="Tahoma" w:eastAsia="Calibri" w:hAnsi="Tahoma" w:cs="Tahoma"/>
                <w:sz w:val="19"/>
                <w:szCs w:val="19"/>
                <w:rtl/>
              </w:rPr>
            </w:pPr>
            <w:bookmarkStart w:id="2" w:name="_Hlk173401085"/>
            <w:r w:rsidRPr="005773A3">
              <w:rPr>
                <w:rFonts w:ascii="Tahoma" w:eastAsia="Calibri" w:hAnsi="Tahoma" w:cs="Tahoma" w:hint="eastAsia"/>
                <w:sz w:val="19"/>
                <w:szCs w:val="19"/>
                <w:rtl/>
              </w:rPr>
              <w:t>מהטפסים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הממשלתיים </w:t>
            </w:r>
            <w:r w:rsidRPr="005773A3">
              <w:rPr>
                <w:rFonts w:ascii="Tahoma" w:eastAsia="Calibri" w:hAnsi="Tahoma" w:cs="Tahoma"/>
                <w:sz w:val="19"/>
                <w:szCs w:val="19"/>
                <w:rtl/>
              </w:rPr>
              <w:t>המקוונים המזוהים (</w:t>
            </w:r>
            <w:r w:rsidRPr="005773A3">
              <w:rPr>
                <w:rFonts w:ascii="Tahoma" w:eastAsia="Calibri" w:hAnsi="Tahoma" w:cs="Tahoma" w:hint="cs"/>
                <w:sz w:val="19"/>
                <w:szCs w:val="19"/>
                <w:rtl/>
              </w:rPr>
              <w:t>רק כ</w:t>
            </w:r>
            <w:r w:rsidRPr="005773A3">
              <w:rPr>
                <w:rFonts w:ascii="Tahoma" w:eastAsia="Calibri" w:hAnsi="Tahoma" w:cs="Tahoma"/>
                <w:sz w:val="19"/>
                <w:szCs w:val="19"/>
                <w:rtl/>
              </w:rPr>
              <w:t xml:space="preserve">-400 </w:t>
            </w:r>
            <w:r w:rsidRPr="005773A3">
              <w:rPr>
                <w:rFonts w:ascii="Tahoma" w:eastAsia="Calibri" w:hAnsi="Tahoma" w:cs="Tahoma" w:hint="eastAsia"/>
                <w:sz w:val="19"/>
                <w:szCs w:val="19"/>
                <w:rtl/>
              </w:rPr>
              <w:t>מתוך</w:t>
            </w:r>
            <w:r w:rsidRPr="005773A3">
              <w:rPr>
                <w:rFonts w:ascii="Tahoma" w:eastAsia="Calibri" w:hAnsi="Tahoma" w:cs="Tahoma"/>
                <w:sz w:val="19"/>
                <w:szCs w:val="19"/>
                <w:rtl/>
              </w:rPr>
              <w:t xml:space="preserve"> </w:t>
            </w:r>
          </w:p>
          <w:p w:rsidR="005773A3" w:rsidRPr="005773A3" w:rsidP="005773A3">
            <w:pPr>
              <w:spacing w:line="240" w:lineRule="auto"/>
              <w:ind w:right="23"/>
              <w:rPr>
                <w:rFonts w:eastAsia="Calibri"/>
                <w:sz w:val="19"/>
                <w:szCs w:val="19"/>
                <w:rtl/>
              </w:rPr>
            </w:pPr>
            <w:r w:rsidRPr="005773A3">
              <w:rPr>
                <w:rFonts w:ascii="Tahoma" w:eastAsia="Calibri" w:hAnsi="Tahoma" w:cs="Tahoma"/>
                <w:sz w:val="19"/>
                <w:szCs w:val="19"/>
                <w:rtl/>
              </w:rPr>
              <w:t>כ-1</w:t>
            </w:r>
            <w:r w:rsidRPr="005773A3">
              <w:rPr>
                <w:rFonts w:ascii="Tahoma" w:eastAsia="Calibri" w:hAnsi="Tahoma" w:cs="Tahoma" w:hint="cs"/>
                <w:sz w:val="19"/>
                <w:szCs w:val="19"/>
                <w:rtl/>
              </w:rPr>
              <w:t>,</w:t>
            </w:r>
            <w:r w:rsidRPr="005773A3">
              <w:rPr>
                <w:rFonts w:ascii="Tahoma" w:eastAsia="Calibri" w:hAnsi="Tahoma" w:cs="Tahoma"/>
                <w:sz w:val="19"/>
                <w:szCs w:val="19"/>
                <w:rtl/>
              </w:rPr>
              <w:t>800) מנוהלים במערכת ההזדהו</w:t>
            </w:r>
            <w:bookmarkEnd w:id="2"/>
            <w:r w:rsidRPr="005773A3">
              <w:rPr>
                <w:rFonts w:ascii="Tahoma" w:eastAsia="Calibri" w:hAnsi="Tahoma" w:cs="Tahoma" w:hint="cs"/>
                <w:sz w:val="19"/>
                <w:szCs w:val="19"/>
                <w:rtl/>
              </w:rPr>
              <w:t>ת הלאומית</w:t>
            </w:r>
          </w:p>
        </w:tc>
      </w:tr>
      <w:tr w:rsidTr="005773A3">
        <w:tblPrEx>
          <w:tblW w:w="5086" w:type="pct"/>
          <w:tblLook w:val="04A0"/>
        </w:tblPrEx>
        <w:trPr>
          <w:trHeight w:val="745"/>
        </w:trPr>
        <w:tc>
          <w:tcPr>
            <w:tcW w:w="1057" w:type="pct"/>
            <w:tcBorders>
              <w:bottom w:val="single" w:sz="12" w:space="0" w:color="000000"/>
            </w:tcBorders>
            <w:vAlign w:val="bottom"/>
          </w:tcPr>
          <w:p w:rsidR="005773A3" w:rsidRPr="005773A3" w:rsidP="005773A3">
            <w:pPr>
              <w:spacing w:after="60" w:line="240" w:lineRule="auto"/>
              <w:rPr>
                <w:rFonts w:ascii="Tahoma" w:eastAsia="Times New Roman" w:hAnsi="Tahoma" w:cs="Tahoma"/>
                <w:color w:val="0D0D0D"/>
                <w:spacing w:val="-10"/>
                <w:sz w:val="36"/>
                <w:szCs w:val="36"/>
                <w:rtl/>
              </w:rPr>
            </w:pPr>
            <w:r w:rsidRPr="005773A3">
              <w:rPr>
                <w:rFonts w:ascii="Tahoma" w:eastAsia="Times New Roman" w:hAnsi="Tahoma" w:cs="Tahoma" w:hint="eastAsia"/>
                <w:color w:val="0D0D0D"/>
                <w:spacing w:val="-10"/>
                <w:sz w:val="26"/>
                <w:szCs w:val="26"/>
                <w:rtl/>
              </w:rPr>
              <w:t>רק</w:t>
            </w:r>
            <w:r w:rsidRPr="005773A3">
              <w:rPr>
                <w:rFonts w:ascii="Tahoma" w:eastAsia="Times New Roman" w:hAnsi="Tahoma" w:cs="Tahoma"/>
                <w:color w:val="0D0D0D"/>
                <w:spacing w:val="-10"/>
                <w:sz w:val="36"/>
                <w:szCs w:val="36"/>
                <w:rtl/>
              </w:rPr>
              <w:t xml:space="preserve"> 233</w:t>
            </w:r>
            <w:r w:rsidRPr="005773A3">
              <w:rPr>
                <w:rFonts w:ascii="Tahoma" w:eastAsia="Times New Roman" w:hAnsi="Tahoma" w:cs="Tahoma" w:hint="cs"/>
                <w:color w:val="0D0D0D"/>
                <w:spacing w:val="-10"/>
                <w:sz w:val="26"/>
                <w:szCs w:val="26"/>
                <w:rtl/>
              </w:rPr>
              <w:t xml:space="preserve"> מתוך אלפי</w:t>
            </w:r>
          </w:p>
        </w:tc>
        <w:tc>
          <w:tcPr>
            <w:tcW w:w="193" w:type="pct"/>
            <w:vAlign w:val="bottom"/>
          </w:tcPr>
          <w:p w:rsidR="005773A3" w:rsidRPr="005773A3" w:rsidP="005773A3">
            <w:pPr>
              <w:spacing w:after="60" w:line="240" w:lineRule="auto"/>
              <w:rPr>
                <w:rFonts w:ascii="Tahoma" w:eastAsia="Times New Roman" w:hAnsi="Tahoma" w:cs="Tahoma"/>
                <w:color w:val="0D0D0D"/>
                <w:spacing w:val="-10"/>
                <w:sz w:val="36"/>
                <w:szCs w:val="36"/>
                <w:rtl/>
              </w:rPr>
            </w:pPr>
          </w:p>
        </w:tc>
        <w:tc>
          <w:tcPr>
            <w:tcW w:w="1062" w:type="pct"/>
            <w:tcBorders>
              <w:bottom w:val="single" w:sz="12" w:space="0" w:color="000000"/>
            </w:tcBorders>
            <w:vAlign w:val="bottom"/>
          </w:tcPr>
          <w:p w:rsidR="005773A3" w:rsidRPr="005773A3" w:rsidP="005773A3">
            <w:pPr>
              <w:spacing w:after="60" w:line="240" w:lineRule="auto"/>
              <w:outlineLvl w:val="0"/>
              <w:rPr>
                <w:rFonts w:ascii="Tahoma" w:eastAsia="Times New Roman" w:hAnsi="Tahoma" w:cs="Tahoma"/>
                <w:color w:val="0D0D0D"/>
                <w:spacing w:val="-10"/>
                <w:sz w:val="36"/>
                <w:szCs w:val="36"/>
                <w:rtl/>
              </w:rPr>
            </w:pPr>
            <w:r w:rsidRPr="005773A3">
              <w:rPr>
                <w:rFonts w:ascii="Tahoma" w:eastAsia="Times New Roman" w:hAnsi="Tahoma" w:cs="Tahoma" w:hint="eastAsia"/>
                <w:color w:val="0D0D0D"/>
                <w:spacing w:val="-10"/>
                <w:sz w:val="26"/>
                <w:szCs w:val="26"/>
                <w:rtl/>
              </w:rPr>
              <w:t>רק</w:t>
            </w:r>
            <w:r w:rsidRPr="005773A3">
              <w:rPr>
                <w:rFonts w:ascii="Tahoma" w:eastAsia="Times New Roman" w:hAnsi="Tahoma" w:cs="Tahoma"/>
                <w:color w:val="0D0D0D"/>
                <w:spacing w:val="-10"/>
                <w:sz w:val="36"/>
                <w:szCs w:val="36"/>
                <w:rtl/>
              </w:rPr>
              <w:t xml:space="preserve"> 1</w:t>
            </w:r>
          </w:p>
        </w:tc>
        <w:tc>
          <w:tcPr>
            <w:tcW w:w="189" w:type="pct"/>
          </w:tcPr>
          <w:p w:rsidR="005773A3" w:rsidRPr="005773A3" w:rsidP="005773A3">
            <w:pPr>
              <w:spacing w:after="60" w:line="240" w:lineRule="auto"/>
              <w:rPr>
                <w:rFonts w:eastAsia="Calibri"/>
                <w:szCs w:val="24"/>
                <w:rtl/>
              </w:rPr>
            </w:pPr>
          </w:p>
        </w:tc>
        <w:tc>
          <w:tcPr>
            <w:tcW w:w="1111" w:type="pct"/>
            <w:tcBorders>
              <w:bottom w:val="single" w:sz="12" w:space="0" w:color="000000"/>
            </w:tcBorders>
            <w:vAlign w:val="bottom"/>
          </w:tcPr>
          <w:p w:rsidR="005773A3" w:rsidRPr="005773A3" w:rsidP="005773A3">
            <w:pPr>
              <w:spacing w:after="60" w:line="240" w:lineRule="auto"/>
              <w:rPr>
                <w:rFonts w:ascii="Tahoma" w:eastAsia="Times New Roman" w:hAnsi="Tahoma" w:cs="Tahoma"/>
                <w:color w:val="0D0D0D"/>
                <w:spacing w:val="-10"/>
                <w:sz w:val="36"/>
                <w:szCs w:val="36"/>
                <w:rtl/>
              </w:rPr>
            </w:pPr>
            <w:r w:rsidRPr="005773A3">
              <w:rPr>
                <w:rFonts w:ascii="Tahoma" w:eastAsia="Times New Roman" w:hAnsi="Tahoma" w:cs="Tahoma" w:hint="cs"/>
                <w:color w:val="0D0D0D"/>
                <w:spacing w:val="-10"/>
                <w:sz w:val="26"/>
                <w:szCs w:val="26"/>
                <w:rtl/>
              </w:rPr>
              <w:t xml:space="preserve">רק </w:t>
            </w:r>
            <w:r w:rsidRPr="005773A3">
              <w:rPr>
                <w:rFonts w:ascii="Tahoma" w:eastAsia="Times New Roman" w:hAnsi="Tahoma" w:cs="Tahoma" w:hint="cs"/>
                <w:color w:val="0D0D0D"/>
                <w:spacing w:val="-10"/>
                <w:sz w:val="36"/>
                <w:szCs w:val="36"/>
                <w:rtl/>
              </w:rPr>
              <w:t>6%</w:t>
            </w:r>
          </w:p>
        </w:tc>
        <w:tc>
          <w:tcPr>
            <w:tcW w:w="193" w:type="pct"/>
            <w:vAlign w:val="bottom"/>
          </w:tcPr>
          <w:p w:rsidR="005773A3" w:rsidRPr="005773A3" w:rsidP="005773A3">
            <w:pPr>
              <w:keepNext/>
              <w:spacing w:after="180" w:line="240" w:lineRule="auto"/>
              <w:outlineLvl w:val="0"/>
              <w:rPr>
                <w:rFonts w:ascii="Tahoma" w:eastAsia="Times New Roman" w:hAnsi="Tahoma" w:cs="Tahoma"/>
                <w:color w:val="0D0D0D"/>
                <w:w w:val="90"/>
                <w:sz w:val="18"/>
                <w:szCs w:val="18"/>
                <w:rtl/>
              </w:rPr>
            </w:pPr>
          </w:p>
        </w:tc>
        <w:tc>
          <w:tcPr>
            <w:tcW w:w="1196" w:type="pct"/>
            <w:tcBorders>
              <w:bottom w:val="single" w:sz="12" w:space="0" w:color="000000"/>
            </w:tcBorders>
            <w:vAlign w:val="bottom"/>
          </w:tcPr>
          <w:p w:rsidR="005773A3" w:rsidRPr="005773A3" w:rsidP="005773A3">
            <w:pPr>
              <w:spacing w:after="60" w:line="240" w:lineRule="auto"/>
              <w:rPr>
                <w:rFonts w:ascii="Tahoma" w:eastAsia="Times New Roman" w:hAnsi="Tahoma" w:cs="Tahoma"/>
                <w:color w:val="0D0D0D"/>
                <w:spacing w:val="-10"/>
                <w:sz w:val="36"/>
                <w:szCs w:val="36"/>
                <w:rtl/>
              </w:rPr>
            </w:pPr>
            <w:r w:rsidRPr="005773A3">
              <w:rPr>
                <w:rFonts w:ascii="Tahoma" w:eastAsia="Times New Roman" w:hAnsi="Tahoma" w:cs="Tahoma" w:hint="cs"/>
                <w:color w:val="0D0D0D"/>
                <w:spacing w:val="-10"/>
                <w:sz w:val="36"/>
                <w:szCs w:val="36"/>
                <w:rtl/>
              </w:rPr>
              <w:t>3.2</w:t>
            </w:r>
            <w:r w:rsidRPr="005773A3">
              <w:rPr>
                <w:rFonts w:eastAsia="Calibri" w:hint="cs"/>
                <w:spacing w:val="-10"/>
                <w:sz w:val="26"/>
                <w:szCs w:val="26"/>
                <w:rtl/>
              </w:rPr>
              <w:t xml:space="preserve"> </w:t>
            </w:r>
            <w:r w:rsidRPr="005773A3">
              <w:rPr>
                <w:rFonts w:ascii="Tahoma" w:eastAsia="Times New Roman" w:hAnsi="Tahoma" w:cs="Tahoma" w:hint="cs"/>
                <w:color w:val="0D0D0D"/>
                <w:spacing w:val="-10"/>
                <w:sz w:val="26"/>
                <w:szCs w:val="26"/>
                <w:rtl/>
              </w:rPr>
              <w:t>מיליון</w:t>
            </w:r>
          </w:p>
        </w:tc>
      </w:tr>
      <w:tr w:rsidTr="005773A3">
        <w:tblPrEx>
          <w:tblW w:w="5086" w:type="pct"/>
          <w:tblLook w:val="04A0"/>
        </w:tblPrEx>
        <w:trPr>
          <w:trHeight w:val="1575"/>
        </w:trPr>
        <w:tc>
          <w:tcPr>
            <w:tcW w:w="1057" w:type="pct"/>
            <w:tcBorders>
              <w:top w:val="single" w:sz="12" w:space="0" w:color="000000"/>
            </w:tcBorders>
          </w:tcPr>
          <w:p w:rsidR="005773A3" w:rsidRPr="005773A3" w:rsidP="005773A3">
            <w:pPr>
              <w:spacing w:line="240" w:lineRule="auto"/>
              <w:ind w:right="23"/>
              <w:rPr>
                <w:rFonts w:eastAsia="Calibri"/>
                <w:sz w:val="19"/>
                <w:szCs w:val="19"/>
                <w:rtl/>
              </w:rPr>
            </w:pPr>
            <w:r w:rsidRPr="005773A3">
              <w:rPr>
                <w:rFonts w:ascii="Tahoma" w:eastAsia="Calibri" w:hAnsi="Tahoma" w:cs="Tahoma"/>
                <w:sz w:val="19"/>
                <w:szCs w:val="19"/>
                <w:rtl/>
              </w:rPr>
              <w:t xml:space="preserve">שירותים </w:t>
            </w:r>
            <w:r w:rsidRPr="005773A3">
              <w:rPr>
                <w:rFonts w:ascii="Tahoma" w:eastAsia="Calibri" w:hAnsi="Tahoma" w:cs="Tahoma" w:hint="cs"/>
                <w:sz w:val="19"/>
                <w:szCs w:val="19"/>
                <w:rtl/>
              </w:rPr>
              <w:t>ה</w:t>
            </w:r>
            <w:r w:rsidRPr="005773A3">
              <w:rPr>
                <w:rFonts w:ascii="Tahoma" w:eastAsia="Calibri" w:hAnsi="Tahoma" w:cs="Tahoma"/>
                <w:sz w:val="19"/>
                <w:szCs w:val="19"/>
                <w:rtl/>
              </w:rPr>
              <w:t xml:space="preserve">מוצעים </w:t>
            </w:r>
            <w:r w:rsidRPr="005773A3">
              <w:rPr>
                <w:rFonts w:ascii="Tahoma" w:eastAsia="Calibri" w:hAnsi="Tahoma" w:cs="Tahoma" w:hint="cs"/>
                <w:sz w:val="19"/>
                <w:szCs w:val="19"/>
                <w:rtl/>
              </w:rPr>
              <w:t xml:space="preserve">לציבור </w:t>
            </w:r>
            <w:r w:rsidRPr="005773A3">
              <w:rPr>
                <w:rFonts w:ascii="Tahoma" w:eastAsia="Calibri" w:hAnsi="Tahoma" w:cs="Tahoma"/>
                <w:sz w:val="19"/>
                <w:szCs w:val="19"/>
                <w:rtl/>
              </w:rPr>
              <w:t>על ידי הממשלה</w:t>
            </w:r>
            <w:r w:rsidRPr="005773A3">
              <w:rPr>
                <w:rFonts w:ascii="Tahoma" w:eastAsia="Calibri" w:hAnsi="Tahoma" w:cs="Tahoma" w:hint="cs"/>
                <w:sz w:val="19"/>
                <w:szCs w:val="19"/>
                <w:rtl/>
              </w:rPr>
              <w:t xml:space="preserve"> הונגשו</w:t>
            </w:r>
            <w:r w:rsidRPr="005773A3">
              <w:rPr>
                <w:rFonts w:ascii="Tahoma" w:eastAsia="Calibri" w:hAnsi="Tahoma" w:cs="Tahoma"/>
                <w:sz w:val="19"/>
                <w:szCs w:val="19"/>
                <w:rtl/>
              </w:rPr>
              <w:t xml:space="preserve"> באזור האישי והעסקי הממשלתי </w:t>
            </w:r>
          </w:p>
        </w:tc>
        <w:tc>
          <w:tcPr>
            <w:tcW w:w="193" w:type="pct"/>
          </w:tcPr>
          <w:p w:rsidR="005773A3" w:rsidRPr="005773A3" w:rsidP="005773A3">
            <w:pPr>
              <w:spacing w:line="240" w:lineRule="auto"/>
              <w:ind w:right="23"/>
              <w:rPr>
                <w:rFonts w:eastAsia="Calibri"/>
                <w:sz w:val="19"/>
                <w:szCs w:val="19"/>
                <w:rtl/>
              </w:rPr>
            </w:pPr>
          </w:p>
        </w:tc>
        <w:tc>
          <w:tcPr>
            <w:tcW w:w="1062" w:type="pct"/>
            <w:tcBorders>
              <w:top w:val="single" w:sz="12" w:space="0" w:color="000000"/>
            </w:tcBorders>
          </w:tcPr>
          <w:p w:rsidR="005773A3" w:rsidRPr="005773A3" w:rsidP="005773A3">
            <w:pPr>
              <w:spacing w:line="240" w:lineRule="auto"/>
              <w:ind w:right="23"/>
              <w:rPr>
                <w:rFonts w:eastAsia="Calibri"/>
                <w:sz w:val="19"/>
                <w:szCs w:val="19"/>
                <w:rtl/>
              </w:rPr>
            </w:pPr>
            <w:r w:rsidRPr="005773A3">
              <w:rPr>
                <w:rFonts w:ascii="Tahoma" w:eastAsia="Calibri" w:hAnsi="Tahoma" w:cs="Tahoma" w:hint="eastAsia"/>
                <w:sz w:val="19"/>
                <w:szCs w:val="19"/>
                <w:rtl/>
              </w:rPr>
              <w:t>רק</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בית</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חולים</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ממשלתי</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כללי </w:t>
            </w:r>
            <w:r w:rsidRPr="005773A3">
              <w:rPr>
                <w:rFonts w:ascii="Tahoma" w:eastAsia="Calibri" w:hAnsi="Tahoma" w:cs="Tahoma" w:hint="eastAsia"/>
                <w:sz w:val="19"/>
                <w:szCs w:val="19"/>
                <w:rtl/>
              </w:rPr>
              <w:t>אחד</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מתוך</w:t>
            </w:r>
            <w:r w:rsidRPr="005773A3">
              <w:rPr>
                <w:rFonts w:ascii="Tahoma" w:eastAsia="Calibri" w:hAnsi="Tahoma" w:cs="Tahoma"/>
                <w:sz w:val="19"/>
                <w:szCs w:val="19"/>
                <w:rtl/>
              </w:rPr>
              <w:t xml:space="preserve"> 11 </w:t>
            </w:r>
            <w:r w:rsidRPr="005773A3">
              <w:rPr>
                <w:rFonts w:ascii="Tahoma" w:eastAsia="Calibri" w:hAnsi="Tahoma" w:cs="Tahoma" w:hint="eastAsia"/>
                <w:sz w:val="19"/>
                <w:szCs w:val="19"/>
                <w:rtl/>
              </w:rPr>
              <w:t>מחובר</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למערכת</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ההזדהות</w:t>
            </w:r>
          </w:p>
        </w:tc>
        <w:tc>
          <w:tcPr>
            <w:tcW w:w="189" w:type="pct"/>
          </w:tcPr>
          <w:p w:rsidR="005773A3" w:rsidRPr="005773A3" w:rsidP="005773A3">
            <w:pPr>
              <w:spacing w:line="240" w:lineRule="auto"/>
              <w:ind w:right="23"/>
              <w:rPr>
                <w:rFonts w:eastAsia="Calibri"/>
                <w:sz w:val="19"/>
                <w:szCs w:val="19"/>
                <w:rtl/>
              </w:rPr>
            </w:pPr>
          </w:p>
        </w:tc>
        <w:tc>
          <w:tcPr>
            <w:tcW w:w="1111" w:type="pct"/>
            <w:tcBorders>
              <w:top w:val="single" w:sz="12" w:space="0" w:color="000000"/>
            </w:tcBorders>
          </w:tcPr>
          <w:p w:rsidR="005773A3" w:rsidRPr="005773A3" w:rsidP="005773A3">
            <w:pPr>
              <w:spacing w:line="240" w:lineRule="auto"/>
              <w:ind w:right="23"/>
              <w:rPr>
                <w:rFonts w:eastAsia="Calibri"/>
                <w:sz w:val="19"/>
                <w:szCs w:val="19"/>
                <w:rtl/>
              </w:rPr>
            </w:pPr>
            <w:r w:rsidRPr="005773A3">
              <w:rPr>
                <w:rFonts w:ascii="Tahoma" w:eastAsia="Calibri" w:hAnsi="Tahoma" w:cs="Tahoma" w:hint="eastAsia"/>
                <w:sz w:val="19"/>
                <w:szCs w:val="19"/>
                <w:rtl/>
              </w:rPr>
              <w:t>מהרשויות</w:t>
            </w:r>
            <w:r w:rsidRPr="005773A3">
              <w:rPr>
                <w:rFonts w:ascii="Tahoma" w:eastAsia="Calibri" w:hAnsi="Tahoma" w:cs="Tahoma"/>
                <w:sz w:val="19"/>
                <w:szCs w:val="19"/>
                <w:rtl/>
              </w:rPr>
              <w:t xml:space="preserve"> המקומיות (</w:t>
            </w:r>
            <w:r w:rsidRPr="005773A3">
              <w:rPr>
                <w:rFonts w:ascii="Tahoma" w:eastAsia="Calibri" w:hAnsi="Tahoma" w:cs="Tahoma" w:hint="cs"/>
                <w:sz w:val="19"/>
                <w:szCs w:val="19"/>
                <w:rtl/>
              </w:rPr>
              <w:t>15</w:t>
            </w:r>
            <w:r w:rsidRPr="005773A3">
              <w:rPr>
                <w:rFonts w:ascii="Tahoma" w:eastAsia="Calibri" w:hAnsi="Tahoma" w:cs="Tahoma"/>
                <w:sz w:val="19"/>
                <w:szCs w:val="19"/>
                <w:rtl/>
              </w:rPr>
              <w:t xml:space="preserve"> מתוך 25</w:t>
            </w:r>
            <w:r w:rsidRPr="005773A3">
              <w:rPr>
                <w:rFonts w:ascii="Tahoma" w:eastAsia="Calibri" w:hAnsi="Tahoma" w:cs="Tahoma" w:hint="cs"/>
                <w:sz w:val="19"/>
                <w:szCs w:val="19"/>
                <w:rtl/>
              </w:rPr>
              <w:t>8</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ניצלו את אפשרות החיבור </w:t>
            </w:r>
            <w:r w:rsidRPr="005773A3">
              <w:rPr>
                <w:rFonts w:ascii="Tahoma" w:eastAsia="Calibri" w:hAnsi="Tahoma" w:cs="Tahoma" w:hint="eastAsia"/>
                <w:sz w:val="19"/>
                <w:szCs w:val="19"/>
                <w:rtl/>
              </w:rPr>
              <w:t>למערכת</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ההזדהו</w:t>
            </w:r>
            <w:r w:rsidRPr="005773A3">
              <w:rPr>
                <w:rFonts w:ascii="Tahoma" w:eastAsia="Calibri" w:hAnsi="Tahoma" w:cs="Tahoma" w:hint="cs"/>
                <w:sz w:val="19"/>
                <w:szCs w:val="19"/>
                <w:rtl/>
              </w:rPr>
              <w:t>ת הלאומית</w:t>
            </w:r>
            <w:r w:rsidRPr="005773A3">
              <w:rPr>
                <w:rFonts w:eastAsia="Calibri" w:hint="cs"/>
                <w:sz w:val="19"/>
                <w:szCs w:val="19"/>
                <w:rtl/>
              </w:rPr>
              <w:t xml:space="preserve"> </w:t>
            </w:r>
          </w:p>
        </w:tc>
        <w:tc>
          <w:tcPr>
            <w:tcW w:w="193" w:type="pct"/>
          </w:tcPr>
          <w:p w:rsidR="005773A3" w:rsidRPr="005773A3" w:rsidP="005773A3">
            <w:pPr>
              <w:spacing w:line="240" w:lineRule="auto"/>
              <w:ind w:right="23"/>
              <w:rPr>
                <w:rFonts w:eastAsia="Calibri"/>
                <w:sz w:val="19"/>
                <w:szCs w:val="19"/>
                <w:rtl/>
              </w:rPr>
            </w:pPr>
          </w:p>
        </w:tc>
        <w:tc>
          <w:tcPr>
            <w:tcW w:w="1196" w:type="pct"/>
            <w:tcBorders>
              <w:top w:val="single" w:sz="12" w:space="0" w:color="000000"/>
            </w:tcBorders>
          </w:tcPr>
          <w:p w:rsidR="005773A3" w:rsidRPr="005773A3" w:rsidP="005773A3">
            <w:pPr>
              <w:spacing w:line="240" w:lineRule="auto"/>
              <w:ind w:right="23"/>
              <w:rPr>
                <w:rFonts w:eastAsia="Calibri"/>
                <w:sz w:val="19"/>
                <w:szCs w:val="19"/>
                <w:rtl/>
              </w:rPr>
            </w:pPr>
            <w:r w:rsidRPr="005773A3">
              <w:rPr>
                <w:rFonts w:ascii="Tahoma" w:eastAsia="Calibri" w:hAnsi="Tahoma" w:cs="Tahoma"/>
                <w:sz w:val="19"/>
                <w:szCs w:val="19"/>
                <w:rtl/>
              </w:rPr>
              <w:t>רישיונות רכב הופקו בשנת 2024 באמצעות האזור האישי הממשלתי</w:t>
            </w:r>
          </w:p>
        </w:tc>
      </w:tr>
    </w:tbl>
    <w:p w:rsidR="005773A3" w:rsidRPr="005773A3" w:rsidP="005773A3">
      <w:pPr>
        <w:spacing w:line="288" w:lineRule="auto"/>
        <w:rPr>
          <w:rFonts w:eastAsia="Calibri"/>
          <w:rtl/>
        </w:rPr>
      </w:pPr>
    </w:p>
    <w:p w:rsidR="005773A3" w:rsidP="005773A3">
      <w:pPr>
        <w:spacing w:line="288" w:lineRule="auto"/>
        <w:rPr>
          <w:rFonts w:eastAsia="Calibri"/>
          <w:rtl/>
        </w:rPr>
      </w:pPr>
    </w:p>
    <w:p w:rsidR="0022503B" w:rsidRPr="005773A3" w:rsidP="005773A3">
      <w:pPr>
        <w:spacing w:line="288" w:lineRule="auto"/>
        <w:rPr>
          <w:rFonts w:eastAsia="Calibri"/>
          <w:rtl/>
        </w:rPr>
      </w:pPr>
    </w:p>
    <w:tbl>
      <w:tblPr>
        <w:tblStyle w:val="26"/>
        <w:tblpPr w:leftFromText="180" w:rightFromText="180" w:vertAnchor="text" w:tblpXSpec="center" w:tblpY="1"/>
        <w:tblOverlap w:val="never"/>
        <w:bidiVisual/>
        <w:tblW w:w="9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37"/>
        <w:gridCol w:w="8380"/>
      </w:tblGrid>
      <w:tr w:rsidTr="00151E9C">
        <w:tblPrEx>
          <w:tblW w:w="9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5"/>
        </w:trPr>
        <w:tc>
          <w:tcPr>
            <w:tcW w:w="9617" w:type="dxa"/>
            <w:gridSpan w:val="2"/>
            <w:vAlign w:val="center"/>
          </w:tcPr>
          <w:p w:rsidR="005773A3" w:rsidRPr="005773A3" w:rsidP="00011F87">
            <w:pPr>
              <w:spacing w:line="480" w:lineRule="auto"/>
              <w:rPr>
                <w:rFonts w:ascii="Tahoma" w:eastAsia="Calibri" w:hAnsi="Tahoma" w:cs="Tahoma"/>
                <w:sz w:val="17"/>
                <w:szCs w:val="17"/>
                <w:rtl/>
              </w:rPr>
            </w:pPr>
            <w:r w:rsidRPr="005773A3">
              <w:rPr>
                <w:rFonts w:ascii="Tahoma" w:eastAsia="Calibri" w:hAnsi="Tahoma" w:cs="Tahoma"/>
                <w:noProof/>
              </w:rPr>
              <w:drawing>
                <wp:inline distT="0" distB="0" distL="0" distR="0">
                  <wp:extent cx="5969635" cy="498472"/>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3954" cy="502173"/>
                          </a:xfrm>
                          <a:prstGeom prst="rect">
                            <a:avLst/>
                          </a:prstGeom>
                        </pic:spPr>
                      </pic:pic>
                    </a:graphicData>
                  </a:graphic>
                </wp:inline>
              </w:drawing>
            </w:r>
          </w:p>
        </w:tc>
      </w:tr>
      <w:tr w:rsidTr="00151E9C">
        <w:tblPrEx>
          <w:tblW w:w="9617" w:type="dxa"/>
          <w:tblLook w:val="04A0"/>
        </w:tblPrEx>
        <w:trPr>
          <w:trHeight w:val="1019"/>
        </w:trPr>
        <w:tc>
          <w:tcPr>
            <w:tcW w:w="1237" w:type="dxa"/>
            <w:vAlign w:val="center"/>
          </w:tcPr>
          <w:p w:rsidR="005773A3" w:rsidRPr="005773A3" w:rsidP="005773A3">
            <w:pPr>
              <w:spacing w:line="288" w:lineRule="auto"/>
              <w:rPr>
                <w:rFonts w:ascii="Tahoma" w:eastAsia="Calibri" w:hAnsi="Tahoma" w:cs="Tahoma"/>
                <w:sz w:val="17"/>
                <w:szCs w:val="17"/>
                <w:rtl/>
              </w:rPr>
            </w:pPr>
            <w:r w:rsidRPr="005773A3">
              <w:rPr>
                <w:rFonts w:ascii="Tahoma" w:eastAsia="Calibri" w:hAnsi="Tahoma" w:cs="Tahoma"/>
                <w:noProof/>
              </w:rPr>
              <w:drawing>
                <wp:anchor distT="0" distB="0" distL="114300" distR="114300" simplePos="0" relativeHeight="251659264" behindDoc="0" locked="0" layoutInCell="1" allowOverlap="1">
                  <wp:simplePos x="0" y="0"/>
                  <wp:positionH relativeFrom="column">
                    <wp:posOffset>131445</wp:posOffset>
                  </wp:positionH>
                  <wp:positionV relativeFrom="paragraph">
                    <wp:posOffset>-975360</wp:posOffset>
                  </wp:positionV>
                  <wp:extent cx="445135" cy="445135"/>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6"/>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73A3">
              <w:rPr>
                <w:rFonts w:ascii="Tahoma" w:eastAsia="Calibri" w:hAnsi="Tahoma" w:cs="Tahoma"/>
                <w:noProof/>
              </w:rPr>
              <w:drawing>
                <wp:anchor distT="0" distB="0" distL="114300" distR="114300" simplePos="0" relativeHeight="251658240" behindDoc="0" locked="0" layoutInCell="1" allowOverlap="1">
                  <wp:simplePos x="0" y="0"/>
                  <wp:positionH relativeFrom="column">
                    <wp:posOffset>5289550</wp:posOffset>
                  </wp:positionH>
                  <wp:positionV relativeFrom="paragraph">
                    <wp:posOffset>-50800</wp:posOffset>
                  </wp:positionV>
                  <wp:extent cx="445135" cy="445135"/>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6"/>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80" w:type="dxa"/>
            <w:vAlign w:val="center"/>
          </w:tcPr>
          <w:p w:rsidR="005773A3" w:rsidP="0022503B">
            <w:pPr>
              <w:spacing w:after="60" w:line="288" w:lineRule="auto"/>
              <w:jc w:val="both"/>
              <w:rPr>
                <w:rFonts w:ascii="Tahoma" w:eastAsia="Calibri" w:hAnsi="Tahoma" w:cs="Tahoma"/>
                <w:sz w:val="19"/>
                <w:szCs w:val="19"/>
                <w:rtl/>
              </w:rPr>
            </w:pPr>
            <w:r w:rsidRPr="005773A3">
              <w:rPr>
                <w:rFonts w:ascii="Tahoma" w:eastAsia="Calibri" w:hAnsi="Tahoma" w:cs="Tahoma"/>
                <w:sz w:val="19"/>
                <w:szCs w:val="19"/>
                <w:rtl/>
              </w:rPr>
              <w:t xml:space="preserve">בחודשים ינואר עד יולי 2025 בדק משרד מבקר המדינה את יישום המדיניות הממשלתית </w:t>
            </w:r>
            <w:r w:rsidRPr="005773A3">
              <w:rPr>
                <w:rFonts w:ascii="Tahoma" w:eastAsia="Calibri" w:hAnsi="Tahoma" w:cs="Tahoma" w:hint="cs"/>
                <w:sz w:val="19"/>
                <w:szCs w:val="19"/>
                <w:rtl/>
              </w:rPr>
              <w:t xml:space="preserve">בדבר </w:t>
            </w:r>
            <w:r w:rsidRPr="005773A3">
              <w:rPr>
                <w:rFonts w:ascii="Tahoma" w:eastAsia="Calibri" w:hAnsi="Tahoma" w:cs="Tahoma"/>
                <w:sz w:val="19"/>
                <w:szCs w:val="19"/>
                <w:rtl/>
              </w:rPr>
              <w:t>הענק</w:t>
            </w:r>
            <w:r w:rsidRPr="005773A3">
              <w:rPr>
                <w:rFonts w:ascii="Tahoma" w:eastAsia="Calibri" w:hAnsi="Tahoma" w:cs="Tahoma" w:hint="cs"/>
                <w:sz w:val="19"/>
                <w:szCs w:val="19"/>
                <w:rtl/>
              </w:rPr>
              <w:t>ת</w:t>
            </w:r>
            <w:r w:rsidRPr="005773A3">
              <w:rPr>
                <w:rFonts w:ascii="Tahoma" w:eastAsia="Calibri" w:hAnsi="Tahoma" w:cs="Tahoma"/>
                <w:sz w:val="19"/>
                <w:szCs w:val="19"/>
                <w:rtl/>
              </w:rPr>
              <w:t xml:space="preserve"> שירותים ציבוריים מקוונים לתושבי המדינה. בביקורת זו נבחן היישום של החלטות הממשלה בנוגע למערכת ההזדהות הלאומית ובנוגע לאזור האישי הממשלתי. הביקורת התמקדה בתהליכי ההזדהות ובהיקף היישומים והשירותים המוצעים לאזרחים ולעסקים וכלולים במערכת ההזדהות ובאזור האישי וכן בחוויית המשתמש בעת תהליכי ההרשמה וההזדהות </w:t>
            </w:r>
            <w:r w:rsidRPr="005773A3">
              <w:rPr>
                <w:rFonts w:ascii="Tahoma" w:eastAsia="Calibri" w:hAnsi="Tahoma" w:cs="Tahoma" w:hint="cs"/>
                <w:sz w:val="19"/>
                <w:szCs w:val="19"/>
                <w:rtl/>
              </w:rPr>
              <w:t>ב</w:t>
            </w:r>
            <w:r w:rsidRPr="005773A3">
              <w:rPr>
                <w:rFonts w:ascii="Tahoma" w:eastAsia="Calibri" w:hAnsi="Tahoma" w:cs="Tahoma"/>
                <w:sz w:val="19"/>
                <w:szCs w:val="19"/>
                <w:rtl/>
              </w:rPr>
              <w:t>מערכת ההזדהות ו</w:t>
            </w:r>
            <w:r w:rsidRPr="005773A3">
              <w:rPr>
                <w:rFonts w:ascii="Tahoma" w:eastAsia="Calibri" w:hAnsi="Tahoma" w:cs="Tahoma" w:hint="cs"/>
                <w:sz w:val="19"/>
                <w:szCs w:val="19"/>
                <w:rtl/>
              </w:rPr>
              <w:t>ב</w:t>
            </w:r>
            <w:r w:rsidRPr="005773A3">
              <w:rPr>
                <w:rFonts w:ascii="Tahoma" w:eastAsia="Calibri" w:hAnsi="Tahoma" w:cs="Tahoma"/>
                <w:sz w:val="19"/>
                <w:szCs w:val="19"/>
                <w:rtl/>
              </w:rPr>
              <w:t>שימוש באזור האישי. בביקורת נבדקו פעילות מערך הדיגיטל ליישום החלטות הממשלה ושיתוף הפעולה של משרדי ממשלה וגופים נוספים</w:t>
            </w:r>
            <w:r w:rsidRPr="005773A3">
              <w:rPr>
                <w:rFonts w:eastAsia="Calibri"/>
                <w:szCs w:val="24"/>
                <w:rtl/>
              </w:rPr>
              <w:t xml:space="preserve"> </w:t>
            </w:r>
            <w:r w:rsidRPr="005773A3">
              <w:rPr>
                <w:rFonts w:ascii="Tahoma" w:eastAsia="Calibri" w:hAnsi="Tahoma" w:cs="Tahoma"/>
                <w:sz w:val="19"/>
                <w:szCs w:val="19"/>
                <w:rtl/>
              </w:rPr>
              <w:t>כדי לאפשר לציבור להתחבר למערכת ההזדהות ולקבל שירותים באזור האישי. בדיקות השלמה נעשו ביחידה להזדהות וליישומים ביומטריים במערך הסייבר הלאומי, ברשות המיסים בישראל, במוסד לביטוח לאומי ובשירות התעסוקה.</w:t>
            </w:r>
          </w:p>
          <w:p w:rsidR="00011F87" w:rsidP="0022503B">
            <w:pPr>
              <w:spacing w:after="60" w:line="288" w:lineRule="auto"/>
              <w:jc w:val="both"/>
              <w:rPr>
                <w:rFonts w:ascii="Tahoma" w:eastAsia="Calibri" w:hAnsi="Tahoma" w:cs="Tahoma"/>
                <w:sz w:val="19"/>
                <w:szCs w:val="19"/>
                <w:rtl/>
              </w:rPr>
            </w:pPr>
          </w:p>
          <w:p w:rsidR="00011F87" w:rsidRPr="005773A3" w:rsidP="0022503B">
            <w:pPr>
              <w:spacing w:after="60" w:line="288" w:lineRule="auto"/>
              <w:jc w:val="both"/>
              <w:rPr>
                <w:rFonts w:ascii="Tahoma" w:eastAsia="Calibri" w:hAnsi="Tahoma" w:cs="Tahoma"/>
                <w:sz w:val="19"/>
                <w:szCs w:val="19"/>
                <w:rtl/>
              </w:rPr>
            </w:pPr>
          </w:p>
          <w:p w:rsidR="005773A3" w:rsidRPr="005773A3" w:rsidP="005773A3">
            <w:pPr>
              <w:spacing w:line="288" w:lineRule="auto"/>
              <w:rPr>
                <w:rFonts w:ascii="Tahoma" w:eastAsia="Calibri" w:hAnsi="Tahoma" w:cs="Tahoma"/>
                <w:sz w:val="19"/>
                <w:szCs w:val="19"/>
                <w:rtl/>
              </w:rPr>
            </w:pPr>
          </w:p>
        </w:tc>
      </w:tr>
    </w:tbl>
    <w:p w:rsidR="005773A3" w:rsidRPr="005773A3" w:rsidP="005773A3">
      <w:pPr>
        <w:spacing w:line="288" w:lineRule="auto"/>
        <w:ind w:left="-710"/>
        <w:rPr>
          <w:rFonts w:ascii="Tahoma" w:eastAsia="Calibri" w:hAnsi="Tahoma" w:cs="Tahoma"/>
          <w:noProof/>
          <w:rtl/>
        </w:rPr>
      </w:pPr>
      <w:r w:rsidRPr="005773A3">
        <w:rPr>
          <w:rFonts w:ascii="Tahoma" w:eastAsia="Calibri" w:hAnsi="Tahoma" w:cs="Tahoma"/>
          <w:noProof/>
        </w:rPr>
        <w:drawing>
          <wp:inline distT="0" distB="0" distL="0" distR="0">
            <wp:extent cx="6104255" cy="438829"/>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rsidR="005773A3" w:rsidRPr="005773A3" w:rsidP="005773A3">
      <w:pPr>
        <w:spacing w:line="288" w:lineRule="auto"/>
        <w:ind w:left="-710"/>
        <w:rPr>
          <w:rFonts w:ascii="Tahoma" w:eastAsia="Calibri" w:hAnsi="Tahoma" w:cs="Tahoma"/>
          <w:b/>
          <w:bCs/>
          <w:sz w:val="24"/>
          <w:rtl/>
        </w:rPr>
      </w:pPr>
    </w:p>
    <w:p w:rsidR="005773A3" w:rsidRPr="005773A3" w:rsidP="005773A3">
      <w:pPr>
        <w:spacing w:line="288" w:lineRule="auto"/>
        <w:ind w:left="-710"/>
        <w:rPr>
          <w:rFonts w:ascii="Tahoma" w:eastAsia="Calibri" w:hAnsi="Tahoma" w:cs="Tahoma"/>
          <w:b/>
          <w:bCs/>
          <w:sz w:val="24"/>
          <w:rtl/>
        </w:rPr>
      </w:pPr>
      <w:r w:rsidRPr="005773A3">
        <w:rPr>
          <w:rFonts w:ascii="Tahoma" w:eastAsia="Calibri" w:hAnsi="Tahoma" w:cs="Tahoma" w:hint="cs"/>
          <w:b/>
          <w:bCs/>
          <w:sz w:val="24"/>
          <w:rtl/>
        </w:rPr>
        <w:t>מערכת ההזדהות הלאומית</w:t>
      </w:r>
    </w:p>
    <w:p w:rsidR="005773A3" w:rsidRPr="005773A3" w:rsidP="005773A3">
      <w:pPr>
        <w:spacing w:before="160" w:after="160" w:line="288" w:lineRule="auto"/>
        <w:ind w:left="-709" w:right="-567"/>
        <w:rPr>
          <w:rFonts w:eastAsia="Calibri"/>
          <w:rtl/>
        </w:rPr>
      </w:pPr>
      <w:r w:rsidRPr="005773A3">
        <w:rPr>
          <w:rFonts w:ascii="Tahoma" w:eastAsia="Calibri" w:hAnsi="Tahoma" w:cs="Tahoma"/>
          <w:noProof/>
          <w:rtl/>
        </w:rPr>
        <w:drawing>
          <wp:inline distT="0" distB="0" distL="0" distR="0">
            <wp:extent cx="2616789" cy="200650"/>
            <wp:effectExtent l="0" t="0" r="0" b="9525"/>
            <wp:docPr id="174388241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411" name="DISLIK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rsidR="005773A3" w:rsidRPr="005773A3" w:rsidP="005773A3">
      <w:pPr>
        <w:numPr>
          <w:ilvl w:val="0"/>
          <w:numId w:val="14"/>
        </w:numPr>
        <w:spacing w:after="160" w:line="288" w:lineRule="auto"/>
        <w:ind w:left="-289" w:right="-567" w:hanging="357"/>
        <w:contextualSpacing/>
        <w:rPr>
          <w:rFonts w:ascii="Tahoma" w:eastAsia="Calibri" w:hAnsi="Tahoma" w:cs="Tahoma"/>
          <w:b/>
          <w:bCs/>
          <w:sz w:val="19"/>
          <w:szCs w:val="19"/>
        </w:rPr>
      </w:pPr>
      <w:r w:rsidRPr="005773A3">
        <w:rPr>
          <w:rFonts w:ascii="Tahoma" w:eastAsia="Calibri" w:hAnsi="Tahoma" w:cs="Tahoma"/>
          <w:bCs/>
          <w:noProof/>
          <w:color w:val="0D0D0D"/>
          <w:sz w:val="19"/>
          <w:szCs w:val="19"/>
          <w:rtl/>
        </w:rPr>
        <w:t xml:space="preserve">חיבור משרדי הממשלה </w:t>
      </w:r>
      <w:r w:rsidRPr="005773A3">
        <w:rPr>
          <w:rFonts w:ascii="Tahoma" w:eastAsia="Calibri" w:hAnsi="Tahoma" w:cs="Tahoma" w:hint="cs"/>
          <w:bCs/>
          <w:noProof/>
          <w:color w:val="0D0D0D"/>
          <w:sz w:val="19"/>
          <w:szCs w:val="19"/>
          <w:rtl/>
        </w:rPr>
        <w:t xml:space="preserve">ויחידות הסמך </w:t>
      </w:r>
      <w:r w:rsidRPr="005773A3">
        <w:rPr>
          <w:rFonts w:ascii="Tahoma" w:eastAsia="Calibri" w:hAnsi="Tahoma" w:cs="Tahoma"/>
          <w:bCs/>
          <w:noProof/>
          <w:color w:val="0D0D0D"/>
          <w:sz w:val="19"/>
          <w:szCs w:val="19"/>
          <w:rtl/>
        </w:rPr>
        <w:t>למערכת ההזדהות הלאומית</w:t>
      </w:r>
      <w:r w:rsidRPr="005773A3">
        <w:rPr>
          <w:rFonts w:ascii="Tahoma" w:eastAsia="Calibri" w:hAnsi="Tahoma" w:cs="Tahoma"/>
          <w:sz w:val="19"/>
          <w:szCs w:val="19"/>
          <w:rtl/>
        </w:rPr>
        <w:t xml:space="preserve"> </w:t>
      </w:r>
    </w:p>
    <w:p w:rsidR="005773A3" w:rsidP="0022503B">
      <w:pPr>
        <w:numPr>
          <w:ilvl w:val="2"/>
          <w:numId w:val="16"/>
        </w:numPr>
        <w:spacing w:after="360" w:line="288" w:lineRule="auto"/>
        <w:ind w:left="85" w:right="-567" w:hanging="357"/>
        <w:contextualSpacing/>
        <w:rPr>
          <w:rFonts w:ascii="Tahoma" w:eastAsia="Calibri" w:hAnsi="Tahoma" w:cs="Tahoma"/>
          <w:b/>
          <w:bCs/>
          <w:sz w:val="19"/>
          <w:szCs w:val="19"/>
        </w:rPr>
      </w:pPr>
      <w:r w:rsidRPr="005773A3">
        <w:rPr>
          <w:rFonts w:ascii="Tahoma" w:eastAsia="Calibri" w:hAnsi="Tahoma" w:cs="Tahoma"/>
          <w:sz w:val="19"/>
          <w:szCs w:val="19"/>
          <w:rtl/>
        </w:rPr>
        <w:t xml:space="preserve">יותר מעשור </w:t>
      </w:r>
      <w:r w:rsidRPr="005773A3">
        <w:rPr>
          <w:rFonts w:ascii="Tahoma" w:eastAsia="Calibri" w:hAnsi="Tahoma" w:cs="Tahoma" w:hint="cs"/>
          <w:sz w:val="19"/>
          <w:szCs w:val="19"/>
          <w:rtl/>
        </w:rPr>
        <w:t>ל</w:t>
      </w:r>
      <w:r w:rsidRPr="005773A3">
        <w:rPr>
          <w:rFonts w:ascii="Tahoma" w:eastAsia="Calibri" w:hAnsi="Tahoma" w:cs="Tahoma"/>
          <w:sz w:val="19"/>
          <w:szCs w:val="19"/>
          <w:rtl/>
        </w:rPr>
        <w:t xml:space="preserve">אחר ההחלטה על הקמת מערכת ההזדהות </w:t>
      </w:r>
      <w:r w:rsidRPr="005773A3">
        <w:rPr>
          <w:rFonts w:ascii="Tahoma" w:eastAsia="Calibri" w:hAnsi="Tahoma" w:cs="Tahoma" w:hint="cs"/>
          <w:sz w:val="19"/>
          <w:szCs w:val="19"/>
          <w:rtl/>
        </w:rPr>
        <w:t>והחלטות נוספות שקיבלה הממשלה בהמשך,</w:t>
      </w:r>
      <w:r w:rsidRPr="005773A3">
        <w:rPr>
          <w:rFonts w:eastAsia="Calibri"/>
          <w:rtl/>
        </w:rPr>
        <w:t xml:space="preserve"> </w:t>
      </w:r>
      <w:r w:rsidRPr="005773A3">
        <w:rPr>
          <w:rFonts w:ascii="Tahoma" w:eastAsia="Calibri" w:hAnsi="Tahoma" w:cs="Tahoma"/>
          <w:sz w:val="19"/>
          <w:szCs w:val="19"/>
          <w:rtl/>
        </w:rPr>
        <w:t xml:space="preserve">וחרף ההנחיה </w:t>
      </w:r>
      <w:r w:rsidRPr="005773A3">
        <w:rPr>
          <w:rFonts w:ascii="Tahoma" w:eastAsia="Calibri" w:hAnsi="Tahoma" w:cs="Tahoma" w:hint="cs"/>
          <w:sz w:val="19"/>
          <w:szCs w:val="19"/>
          <w:rtl/>
        </w:rPr>
        <w:t xml:space="preserve">של היחידה להזדהות וליישומים ביומטריים בדבר </w:t>
      </w:r>
      <w:r w:rsidRPr="005773A3">
        <w:rPr>
          <w:rFonts w:ascii="Tahoma" w:eastAsia="Calibri" w:hAnsi="Tahoma" w:cs="Tahoma"/>
          <w:sz w:val="19"/>
          <w:szCs w:val="19"/>
          <w:rtl/>
        </w:rPr>
        <w:t xml:space="preserve">חיבור משרדי הממשלה </w:t>
      </w:r>
      <w:r w:rsidRPr="005773A3">
        <w:rPr>
          <w:rFonts w:ascii="Tahoma" w:eastAsia="Calibri" w:hAnsi="Tahoma" w:cs="Tahoma" w:hint="cs"/>
          <w:sz w:val="19"/>
          <w:szCs w:val="19"/>
          <w:rtl/>
        </w:rPr>
        <w:t xml:space="preserve">ויחידות הסמך </w:t>
      </w:r>
      <w:r w:rsidRPr="005773A3">
        <w:rPr>
          <w:rFonts w:ascii="Tahoma" w:eastAsia="Calibri" w:hAnsi="Tahoma" w:cs="Tahoma"/>
          <w:sz w:val="19"/>
          <w:szCs w:val="19"/>
          <w:rtl/>
        </w:rPr>
        <w:t>למערכת ההזדהות הלאומית</w:t>
      </w:r>
      <w:r w:rsidRPr="005773A3">
        <w:rPr>
          <w:rFonts w:ascii="Tahoma" w:eastAsia="Calibri" w:hAnsi="Tahoma" w:cs="Tahoma" w:hint="cs"/>
          <w:sz w:val="19"/>
          <w:szCs w:val="19"/>
          <w:rtl/>
        </w:rPr>
        <w:t>, נמצאו</w:t>
      </w:r>
      <w:r w:rsidRPr="005773A3">
        <w:rPr>
          <w:rFonts w:ascii="Tahoma" w:eastAsia="Calibri" w:hAnsi="Tahoma" w:cs="Tahoma"/>
          <w:sz w:val="19"/>
          <w:szCs w:val="19"/>
          <w:rtl/>
        </w:rPr>
        <w:t xml:space="preserve"> פערים ניכרים בהתחברות </w:t>
      </w:r>
      <w:r w:rsidRPr="005773A3">
        <w:rPr>
          <w:rFonts w:ascii="Tahoma" w:eastAsia="Calibri" w:hAnsi="Tahoma" w:cs="Tahoma" w:hint="cs"/>
          <w:sz w:val="19"/>
          <w:szCs w:val="19"/>
          <w:rtl/>
        </w:rPr>
        <w:t>שלהם</w:t>
      </w:r>
      <w:r w:rsidRPr="005773A3">
        <w:rPr>
          <w:rFonts w:ascii="Tahoma" w:eastAsia="Calibri" w:hAnsi="Tahoma" w:cs="Tahoma"/>
          <w:sz w:val="19"/>
          <w:szCs w:val="19"/>
          <w:rtl/>
        </w:rPr>
        <w:t xml:space="preserve"> למערכת</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8</w:t>
      </w:r>
      <w:r w:rsidRPr="005773A3">
        <w:rPr>
          <w:rFonts w:ascii="Tahoma" w:eastAsia="Calibri" w:hAnsi="Tahoma" w:cs="Tahoma"/>
          <w:sz w:val="19"/>
          <w:szCs w:val="19"/>
          <w:rtl/>
        </w:rPr>
        <w:t xml:space="preserve"> משרדי ממשלה מתוך </w:t>
      </w:r>
      <w:r w:rsidRPr="005773A3">
        <w:rPr>
          <w:rFonts w:ascii="Tahoma" w:eastAsia="Calibri" w:hAnsi="Tahoma" w:cs="Tahoma" w:hint="cs"/>
          <w:sz w:val="19"/>
          <w:szCs w:val="19"/>
          <w:rtl/>
        </w:rPr>
        <w:t>31</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26</w:t>
      </w:r>
      <w:r w:rsidRPr="005773A3">
        <w:rPr>
          <w:rFonts w:ascii="Tahoma" w:eastAsia="Calibri" w:hAnsi="Tahoma" w:cs="Tahoma"/>
          <w:sz w:val="19"/>
          <w:szCs w:val="19"/>
          <w:rtl/>
        </w:rPr>
        <w:t xml:space="preserve">%) אינם מחוברים למערכת ההזדהות, </w:t>
      </w:r>
      <w:r w:rsidRPr="005773A3">
        <w:rPr>
          <w:rFonts w:ascii="Tahoma" w:eastAsia="Calibri" w:hAnsi="Tahoma" w:cs="Tahoma" w:hint="cs"/>
          <w:sz w:val="19"/>
          <w:szCs w:val="19"/>
          <w:rtl/>
        </w:rPr>
        <w:t>ו</w:t>
      </w:r>
      <w:r w:rsidRPr="005773A3">
        <w:rPr>
          <w:rFonts w:ascii="Tahoma" w:eastAsia="Calibri" w:hAnsi="Tahoma" w:cs="Tahoma" w:hint="eastAsia"/>
          <w:sz w:val="19"/>
          <w:szCs w:val="19"/>
          <w:rtl/>
        </w:rPr>
        <w:t>בהם</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משרד</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החוץ</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ומשרד</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הביטחון</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ה</w:t>
      </w:r>
      <w:r w:rsidRPr="005773A3">
        <w:rPr>
          <w:rFonts w:ascii="Tahoma" w:eastAsia="Calibri" w:hAnsi="Tahoma" w:cs="Tahoma"/>
          <w:sz w:val="19"/>
          <w:szCs w:val="19"/>
          <w:rtl/>
        </w:rPr>
        <w:t>מנהל מערכות הזדהות עצמאיות למתן שירותים ל</w:t>
      </w:r>
      <w:r w:rsidRPr="005773A3">
        <w:rPr>
          <w:rFonts w:ascii="Tahoma" w:eastAsia="Calibri" w:hAnsi="Tahoma" w:cs="Tahoma" w:hint="cs"/>
          <w:sz w:val="19"/>
          <w:szCs w:val="19"/>
          <w:rtl/>
        </w:rPr>
        <w:t>אזרחים</w:t>
      </w:r>
      <w:r w:rsidRPr="005773A3">
        <w:rPr>
          <w:rFonts w:ascii="Tahoma" w:eastAsia="Calibri" w:hAnsi="Tahoma" w:cs="Tahoma"/>
          <w:sz w:val="19"/>
          <w:szCs w:val="19"/>
          <w:rtl/>
        </w:rPr>
        <w:t xml:space="preserve">. </w:t>
      </w:r>
      <w:bookmarkStart w:id="3" w:name="_Hlk228873470"/>
      <w:r w:rsidRPr="005773A3">
        <w:rPr>
          <w:rFonts w:ascii="Tahoma" w:eastAsia="Calibri" w:hAnsi="Tahoma" w:cs="Tahoma"/>
          <w:sz w:val="19"/>
          <w:szCs w:val="19"/>
          <w:rtl/>
        </w:rPr>
        <w:t>מבין 23 המשרדים המחוברים למערכת ההזדהות הלאומית</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שלושה משרדים - משרד הבינוי והשיכון</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משרד החקלאות</w:t>
      </w:r>
      <w:r w:rsidRPr="005773A3">
        <w:rPr>
          <w:rFonts w:ascii="Tahoma" w:eastAsia="Calibri" w:hAnsi="Tahoma" w:cs="Tahoma" w:hint="cs"/>
          <w:sz w:val="19"/>
          <w:szCs w:val="19"/>
          <w:rtl/>
        </w:rPr>
        <w:t xml:space="preserve"> ו</w:t>
      </w:r>
      <w:r w:rsidRPr="005773A3">
        <w:rPr>
          <w:rFonts w:ascii="Tahoma" w:eastAsia="Calibri" w:hAnsi="Tahoma" w:cs="Tahoma"/>
          <w:sz w:val="19"/>
          <w:szCs w:val="19"/>
          <w:rtl/>
        </w:rPr>
        <w:t>משרד החדשנות המדע והטכנולוגיה - מאפשרים לקבל באמצעותה רק חלק מהשירותים שהם מספקים, ואילו שירותים אחרים מוצעים לציבור באמצעות מערכת הזדהות עצמאית</w:t>
      </w:r>
      <w:bookmarkEnd w:id="3"/>
      <w:r w:rsidRPr="005773A3">
        <w:rPr>
          <w:rFonts w:ascii="Tahoma" w:eastAsia="Calibri" w:hAnsi="Tahoma" w:cs="Tahoma" w:hint="cs"/>
          <w:sz w:val="19"/>
          <w:szCs w:val="19"/>
          <w:rtl/>
        </w:rPr>
        <w:t xml:space="preserve">, כדוגמת מערכת </w:t>
      </w:r>
      <w:r w:rsidRPr="005773A3">
        <w:rPr>
          <w:rFonts w:ascii="Tahoma" w:eastAsia="Calibri" w:hAnsi="Tahoma" w:cs="Tahoma"/>
          <w:sz w:val="19"/>
          <w:szCs w:val="19"/>
          <w:rtl/>
        </w:rPr>
        <w:t>לטובת פרויקט הגרלות דירה בהנחה</w:t>
      </w:r>
      <w:r w:rsidRPr="005773A3">
        <w:rPr>
          <w:rFonts w:ascii="Tahoma" w:eastAsia="Calibri" w:hAnsi="Tahoma" w:cs="Tahoma" w:hint="cs"/>
          <w:sz w:val="19"/>
          <w:szCs w:val="19"/>
          <w:rtl/>
        </w:rPr>
        <w:t xml:space="preserve"> במשרד הבינוי והשיכון, מערכת יעלה </w:t>
      </w:r>
      <w:r w:rsidRPr="005773A3">
        <w:rPr>
          <w:rFonts w:ascii="Tahoma" w:eastAsia="Calibri" w:hAnsi="Tahoma" w:cs="Tahoma"/>
          <w:b/>
          <w:color w:val="0D0D0D"/>
          <w:sz w:val="19"/>
          <w:szCs w:val="19"/>
          <w:rtl/>
        </w:rPr>
        <w:t>לתהליכי שירות מקוונים בתחום הרישוי והפיקוח</w:t>
      </w:r>
      <w:r w:rsidRPr="005773A3">
        <w:rPr>
          <w:rFonts w:ascii="Tahoma" w:eastAsia="Calibri" w:hAnsi="Tahoma" w:cs="Tahoma" w:hint="cs"/>
          <w:b/>
          <w:color w:val="0D0D0D"/>
          <w:sz w:val="19"/>
          <w:szCs w:val="19"/>
          <w:rtl/>
        </w:rPr>
        <w:t xml:space="preserve"> במשרד החקלאות ומערכת קדמת המדע במשרד החדשנות המדע והטכנולוגיה. </w:t>
      </w:r>
    </w:p>
    <w:p w:rsidR="0022503B" w:rsidRPr="00E64A66" w:rsidP="0022503B">
      <w:pPr>
        <w:spacing w:after="360" w:line="288" w:lineRule="auto"/>
        <w:ind w:left="85" w:right="-567"/>
        <w:contextualSpacing/>
        <w:rPr>
          <w:rFonts w:ascii="Tahoma" w:eastAsia="Calibri" w:hAnsi="Tahoma" w:cs="Tahoma"/>
          <w:b/>
          <w:bCs/>
          <w:sz w:val="10"/>
          <w:szCs w:val="10"/>
        </w:rPr>
      </w:pPr>
    </w:p>
    <w:p w:rsidR="005773A3" w:rsidP="005773A3">
      <w:pPr>
        <w:numPr>
          <w:ilvl w:val="2"/>
          <w:numId w:val="16"/>
        </w:numPr>
        <w:spacing w:after="160" w:line="288" w:lineRule="auto"/>
        <w:ind w:left="88" w:right="-567"/>
        <w:contextualSpacing/>
        <w:rPr>
          <w:rFonts w:ascii="Tahoma" w:eastAsia="Calibri" w:hAnsi="Tahoma" w:cs="Tahoma"/>
          <w:sz w:val="19"/>
          <w:szCs w:val="19"/>
        </w:rPr>
      </w:pPr>
      <w:r w:rsidRPr="005773A3">
        <w:rPr>
          <w:rFonts w:ascii="Tahoma" w:eastAsia="Calibri" w:hAnsi="Tahoma" w:cs="Tahoma"/>
          <w:sz w:val="19"/>
          <w:szCs w:val="19"/>
          <w:rtl/>
        </w:rPr>
        <w:t xml:space="preserve">רק </w:t>
      </w:r>
      <w:r w:rsidRPr="005773A3">
        <w:rPr>
          <w:rFonts w:ascii="Tahoma" w:eastAsia="Calibri" w:hAnsi="Tahoma" w:cs="Tahoma" w:hint="cs"/>
          <w:sz w:val="19"/>
          <w:szCs w:val="19"/>
          <w:rtl/>
        </w:rPr>
        <w:t>11</w:t>
      </w:r>
      <w:r w:rsidRPr="005773A3">
        <w:rPr>
          <w:rFonts w:ascii="Tahoma" w:eastAsia="Calibri" w:hAnsi="Tahoma" w:cs="Tahoma"/>
          <w:sz w:val="19"/>
          <w:szCs w:val="19"/>
          <w:rtl/>
        </w:rPr>
        <w:t xml:space="preserve"> יחידות סמך </w:t>
      </w:r>
      <w:r w:rsidRPr="005773A3">
        <w:rPr>
          <w:rFonts w:ascii="Tahoma" w:eastAsia="Calibri" w:hAnsi="Tahoma" w:cs="Tahoma" w:hint="cs"/>
          <w:sz w:val="19"/>
          <w:szCs w:val="19"/>
          <w:rtl/>
        </w:rPr>
        <w:t xml:space="preserve">ממשלתיות </w:t>
      </w:r>
      <w:r w:rsidRPr="005773A3">
        <w:rPr>
          <w:rFonts w:ascii="Tahoma" w:eastAsia="Calibri" w:hAnsi="Tahoma" w:cs="Tahoma"/>
          <w:sz w:val="19"/>
          <w:szCs w:val="19"/>
          <w:rtl/>
        </w:rPr>
        <w:t>(</w:t>
      </w:r>
      <w:r w:rsidRPr="005773A3">
        <w:rPr>
          <w:rFonts w:ascii="Tahoma" w:eastAsia="Calibri" w:hAnsi="Tahoma" w:cs="Tahoma" w:hint="cs"/>
          <w:sz w:val="19"/>
          <w:szCs w:val="19"/>
          <w:rtl/>
        </w:rPr>
        <w:t>30</w:t>
      </w:r>
      <w:r w:rsidRPr="005773A3">
        <w:rPr>
          <w:rFonts w:ascii="Tahoma" w:eastAsia="Calibri" w:hAnsi="Tahoma" w:cs="Tahoma"/>
          <w:sz w:val="19"/>
          <w:szCs w:val="19"/>
          <w:rtl/>
        </w:rPr>
        <w:t>%) מתוך כ-</w:t>
      </w:r>
      <w:r w:rsidRPr="005773A3">
        <w:rPr>
          <w:rFonts w:ascii="Tahoma" w:eastAsia="Calibri" w:hAnsi="Tahoma" w:cs="Tahoma" w:hint="cs"/>
          <w:sz w:val="19"/>
          <w:szCs w:val="19"/>
          <w:rtl/>
        </w:rPr>
        <w:t>36</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ה</w:t>
      </w:r>
      <w:r w:rsidRPr="005773A3">
        <w:rPr>
          <w:rFonts w:ascii="Tahoma" w:eastAsia="Calibri" w:hAnsi="Tahoma" w:cs="Tahoma"/>
          <w:sz w:val="19"/>
          <w:szCs w:val="19"/>
          <w:rtl/>
        </w:rPr>
        <w:t xml:space="preserve">יחידות מחוברות למערכת ההזדהות הלאומית. </w:t>
      </w:r>
      <w:r w:rsidRPr="005773A3">
        <w:rPr>
          <w:rFonts w:ascii="Tahoma" w:eastAsia="Calibri" w:hAnsi="Tahoma" w:cs="Tahoma" w:hint="cs"/>
          <w:sz w:val="19"/>
          <w:szCs w:val="19"/>
          <w:rtl/>
        </w:rPr>
        <w:t xml:space="preserve">נמצא כי </w:t>
      </w:r>
      <w:r w:rsidRPr="005773A3">
        <w:rPr>
          <w:rFonts w:ascii="Tahoma" w:eastAsia="Calibri" w:hAnsi="Tahoma" w:cs="Tahoma"/>
          <w:sz w:val="19"/>
          <w:szCs w:val="19"/>
          <w:rtl/>
        </w:rPr>
        <w:t>ה</w:t>
      </w:r>
      <w:r w:rsidRPr="005773A3">
        <w:rPr>
          <w:rFonts w:ascii="Tahoma" w:eastAsia="Calibri" w:hAnsi="Tahoma" w:cs="Tahoma" w:hint="cs"/>
          <w:sz w:val="19"/>
          <w:szCs w:val="19"/>
          <w:rtl/>
        </w:rPr>
        <w:t>מוסד ל</w:t>
      </w:r>
      <w:r w:rsidRPr="005773A3">
        <w:rPr>
          <w:rFonts w:ascii="Tahoma" w:eastAsia="Calibri" w:hAnsi="Tahoma" w:cs="Tahoma"/>
          <w:sz w:val="19"/>
          <w:szCs w:val="19"/>
          <w:rtl/>
        </w:rPr>
        <w:t xml:space="preserve">ביטוח לאומי </w:t>
      </w:r>
      <w:r w:rsidRPr="005773A3">
        <w:rPr>
          <w:rFonts w:ascii="Tahoma" w:eastAsia="Calibri" w:hAnsi="Tahoma" w:cs="Tahoma" w:hint="cs"/>
          <w:sz w:val="19"/>
          <w:szCs w:val="19"/>
          <w:rtl/>
        </w:rPr>
        <w:t>ושירות התעסוקה, הפועלים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כ</w:t>
      </w:r>
      <w:r w:rsidRPr="005773A3">
        <w:rPr>
          <w:rFonts w:ascii="Tahoma" w:eastAsia="Calibri" w:hAnsi="Tahoma" w:cs="Tahoma"/>
          <w:sz w:val="19"/>
          <w:szCs w:val="19"/>
          <w:rtl/>
        </w:rPr>
        <w:t>תאגיד</w:t>
      </w:r>
      <w:r w:rsidRPr="005773A3">
        <w:rPr>
          <w:rFonts w:ascii="Tahoma" w:eastAsia="Calibri" w:hAnsi="Tahoma" w:cs="Tahoma" w:hint="cs"/>
          <w:sz w:val="19"/>
          <w:szCs w:val="19"/>
          <w:rtl/>
        </w:rPr>
        <w:t>ים</w:t>
      </w:r>
      <w:r w:rsidRPr="005773A3">
        <w:rPr>
          <w:rFonts w:ascii="Tahoma" w:eastAsia="Calibri" w:hAnsi="Tahoma" w:cs="Tahoma"/>
          <w:sz w:val="19"/>
          <w:szCs w:val="19"/>
          <w:rtl/>
        </w:rPr>
        <w:t xml:space="preserve"> סטטוטורי</w:t>
      </w:r>
      <w:r w:rsidRPr="005773A3">
        <w:rPr>
          <w:rFonts w:ascii="Tahoma" w:eastAsia="Calibri" w:hAnsi="Tahoma" w:cs="Tahoma" w:hint="cs"/>
          <w:sz w:val="19"/>
          <w:szCs w:val="19"/>
          <w:rtl/>
        </w:rPr>
        <w:t>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רשות המיסים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שהיא יחידת סמך</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 xml:space="preserve"> אינם מחוברים למערכת ההזדהות הלאומית ומנהלים מערכות הזדהות עצמאיות, אף </w:t>
      </w:r>
      <w:r w:rsidRPr="005773A3">
        <w:rPr>
          <w:rFonts w:ascii="Tahoma" w:eastAsia="Calibri" w:hAnsi="Tahoma" w:cs="Tahoma" w:hint="cs"/>
          <w:sz w:val="19"/>
          <w:szCs w:val="19"/>
          <w:rtl/>
        </w:rPr>
        <w:t>ששלושתם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נותנים שירות משמעותי לציבור ואף שנדרשו על פי</w:t>
      </w:r>
      <w:r w:rsidRPr="005773A3">
        <w:rPr>
          <w:rFonts w:ascii="Tahoma" w:eastAsia="Calibri" w:hAnsi="Tahoma" w:cs="Tahoma"/>
          <w:sz w:val="19"/>
          <w:szCs w:val="19"/>
          <w:rtl/>
        </w:rPr>
        <w:t xml:space="preserve"> החלט</w:t>
      </w:r>
      <w:r w:rsidRPr="005773A3">
        <w:rPr>
          <w:rFonts w:ascii="Tahoma" w:eastAsia="Calibri" w:hAnsi="Tahoma" w:cs="Tahoma" w:hint="cs"/>
          <w:sz w:val="19"/>
          <w:szCs w:val="19"/>
          <w:rtl/>
        </w:rPr>
        <w:t>ות הממשלה להתחבר למערכת</w:t>
      </w:r>
      <w:r w:rsidRPr="005773A3">
        <w:rPr>
          <w:rFonts w:ascii="Tahoma" w:eastAsia="Calibri" w:hAnsi="Tahoma" w:cs="Tahoma"/>
          <w:sz w:val="19"/>
          <w:szCs w:val="19"/>
          <w:rtl/>
        </w:rPr>
        <w:t xml:space="preserve">. </w:t>
      </w:r>
      <w:bookmarkStart w:id="4" w:name="_Hlk229066727"/>
      <w:r w:rsidRPr="005773A3">
        <w:rPr>
          <w:rFonts w:ascii="Tahoma" w:eastAsia="Calibri" w:hAnsi="Tahoma" w:cs="Tahoma"/>
          <w:sz w:val="19"/>
          <w:szCs w:val="19"/>
          <w:rtl/>
        </w:rPr>
        <w:t>כן נמצא כי רק בית החולים רמב"ם</w:t>
      </w:r>
      <w:r w:rsidRPr="005773A3">
        <w:rPr>
          <w:rFonts w:ascii="Tahoma" w:eastAsia="Calibri" w:hAnsi="Tahoma" w:cs="Tahoma" w:hint="cs"/>
          <w:sz w:val="19"/>
          <w:szCs w:val="19"/>
          <w:rtl/>
        </w:rPr>
        <w:t>, אחד מ-11 בתי ה</w:t>
      </w:r>
      <w:r w:rsidRPr="005773A3">
        <w:rPr>
          <w:rFonts w:ascii="Tahoma" w:eastAsia="Calibri" w:hAnsi="Tahoma" w:cs="Tahoma"/>
          <w:sz w:val="19"/>
          <w:szCs w:val="19"/>
          <w:rtl/>
        </w:rPr>
        <w:t xml:space="preserve">חולים </w:t>
      </w:r>
      <w:r w:rsidRPr="005773A3">
        <w:rPr>
          <w:rFonts w:ascii="Tahoma" w:eastAsia="Calibri" w:hAnsi="Tahoma" w:cs="Tahoma" w:hint="cs"/>
          <w:sz w:val="19"/>
          <w:szCs w:val="19"/>
          <w:rtl/>
        </w:rPr>
        <w:t>ה</w:t>
      </w:r>
      <w:r w:rsidRPr="005773A3">
        <w:rPr>
          <w:rFonts w:ascii="Tahoma" w:eastAsia="Calibri" w:hAnsi="Tahoma" w:cs="Tahoma"/>
          <w:sz w:val="19"/>
          <w:szCs w:val="19"/>
          <w:rtl/>
        </w:rPr>
        <w:t>ממשלתי</w:t>
      </w:r>
      <w:r w:rsidRPr="005773A3">
        <w:rPr>
          <w:rFonts w:ascii="Tahoma" w:eastAsia="Calibri" w:hAnsi="Tahoma" w:cs="Tahoma" w:hint="cs"/>
          <w:sz w:val="19"/>
          <w:szCs w:val="19"/>
          <w:rtl/>
        </w:rPr>
        <w:t>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ה</w:t>
      </w:r>
      <w:r w:rsidRPr="005773A3">
        <w:rPr>
          <w:rFonts w:ascii="Tahoma" w:eastAsia="Calibri" w:hAnsi="Tahoma" w:cs="Tahoma"/>
          <w:sz w:val="19"/>
          <w:szCs w:val="19"/>
          <w:rtl/>
        </w:rPr>
        <w:t>כללי</w:t>
      </w:r>
      <w:r w:rsidRPr="005773A3">
        <w:rPr>
          <w:rFonts w:ascii="Tahoma" w:eastAsia="Calibri" w:hAnsi="Tahoma" w:cs="Tahoma" w:hint="cs"/>
          <w:sz w:val="19"/>
          <w:szCs w:val="19"/>
          <w:rtl/>
        </w:rPr>
        <w:t>ים,</w:t>
      </w:r>
      <w:r w:rsidRPr="005773A3">
        <w:rPr>
          <w:rFonts w:ascii="Tahoma" w:eastAsia="Calibri" w:hAnsi="Tahoma" w:cs="Tahoma"/>
          <w:sz w:val="19"/>
          <w:szCs w:val="19"/>
          <w:rtl/>
        </w:rPr>
        <w:t xml:space="preserve"> שהם יחידות סמך של משרד הבריאות</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מחובר למערכת ההזדהות הלאומית</w:t>
      </w:r>
      <w:bookmarkEnd w:id="4"/>
      <w:r w:rsidRPr="005773A3">
        <w:rPr>
          <w:rFonts w:ascii="Tahoma" w:eastAsia="Calibri" w:hAnsi="Tahoma" w:cs="Tahoma" w:hint="cs"/>
          <w:sz w:val="19"/>
          <w:szCs w:val="19"/>
          <w:rtl/>
        </w:rPr>
        <w:t>.</w:t>
      </w:r>
      <w:r w:rsidRPr="005773A3">
        <w:rPr>
          <w:rFonts w:ascii="Tahoma" w:eastAsia="Calibri" w:hAnsi="Tahoma" w:cs="Tahoma"/>
          <w:b/>
          <w:color w:val="0D0D0D"/>
          <w:sz w:val="19"/>
          <w:szCs w:val="19"/>
          <w:rtl/>
        </w:rPr>
        <w:t xml:space="preserve"> </w:t>
      </w:r>
    </w:p>
    <w:p w:rsidR="0022503B" w:rsidRPr="00E64A66" w:rsidP="0022503B">
      <w:pPr>
        <w:spacing w:after="160" w:line="288" w:lineRule="auto"/>
        <w:ind w:right="-567"/>
        <w:contextualSpacing/>
        <w:rPr>
          <w:rFonts w:ascii="Tahoma" w:eastAsia="Calibri" w:hAnsi="Tahoma" w:cs="Tahoma"/>
          <w:sz w:val="10"/>
          <w:szCs w:val="10"/>
        </w:rPr>
      </w:pPr>
    </w:p>
    <w:p w:rsidR="005773A3" w:rsidP="005773A3">
      <w:pPr>
        <w:numPr>
          <w:ilvl w:val="2"/>
          <w:numId w:val="16"/>
        </w:numPr>
        <w:spacing w:after="160" w:line="288" w:lineRule="auto"/>
        <w:ind w:left="88" w:right="-567"/>
        <w:contextualSpacing/>
        <w:rPr>
          <w:rFonts w:ascii="Tahoma" w:eastAsia="Calibri" w:hAnsi="Tahoma" w:cs="Tahoma"/>
          <w:sz w:val="19"/>
          <w:szCs w:val="19"/>
        </w:rPr>
      </w:pPr>
      <w:r w:rsidRPr="005773A3">
        <w:rPr>
          <w:rFonts w:ascii="Tahoma" w:eastAsia="Calibri" w:hAnsi="Tahoma" w:cs="Tahoma"/>
          <w:b/>
          <w:color w:val="0D0D0D"/>
          <w:sz w:val="19"/>
          <w:szCs w:val="19"/>
          <w:rtl/>
        </w:rPr>
        <w:t>ישנם משרדים ויחידות ממשלתיות שלא התחברו למערכת ההזדהות הלאומית והם מנהלים מערכות הזדהות עצמאיות</w:t>
      </w:r>
      <w:r w:rsidRPr="005773A3">
        <w:rPr>
          <w:rFonts w:ascii="Tahoma" w:eastAsia="Calibri" w:hAnsi="Tahoma" w:cs="Tahoma" w:hint="cs"/>
          <w:b/>
          <w:color w:val="0D0D0D"/>
          <w:sz w:val="19"/>
          <w:szCs w:val="19"/>
          <w:rtl/>
        </w:rPr>
        <w:t>.</w:t>
      </w:r>
      <w:r w:rsidRPr="005773A3">
        <w:rPr>
          <w:rFonts w:ascii="Tahoma" w:eastAsia="Calibri" w:hAnsi="Tahoma" w:cs="Tahoma"/>
          <w:b/>
          <w:color w:val="0D0D0D"/>
          <w:sz w:val="19"/>
          <w:szCs w:val="19"/>
          <w:rtl/>
        </w:rPr>
        <w:t xml:space="preserve"> הניהול והתחזוקה של מערכת הזדהות עצמאית </w:t>
      </w:r>
      <w:r w:rsidRPr="005773A3">
        <w:rPr>
          <w:rFonts w:ascii="Tahoma" w:eastAsia="Calibri" w:hAnsi="Tahoma" w:cs="Tahoma" w:hint="cs"/>
          <w:b/>
          <w:color w:val="0D0D0D"/>
          <w:sz w:val="19"/>
          <w:szCs w:val="19"/>
          <w:rtl/>
        </w:rPr>
        <w:t>לצד</w:t>
      </w:r>
      <w:r w:rsidRPr="005773A3">
        <w:rPr>
          <w:rFonts w:ascii="Tahoma" w:eastAsia="Calibri" w:hAnsi="Tahoma" w:cs="Tahoma"/>
          <w:b/>
          <w:color w:val="0D0D0D"/>
          <w:sz w:val="19"/>
          <w:szCs w:val="19"/>
          <w:rtl/>
        </w:rPr>
        <w:t xml:space="preserve"> מערכת ההזדהות הלאומית מביאים לחוסר יעילות, לחשיפה לליקויי אבטחת מידע ולהערמת קשיים על האזרחים והעסקים החפצים לקבל שירותים מגופים אלו.</w:t>
      </w:r>
    </w:p>
    <w:p w:rsidR="002E41FA" w:rsidP="002E41FA">
      <w:pPr>
        <w:spacing w:after="160" w:line="288" w:lineRule="auto"/>
        <w:ind w:right="-567"/>
        <w:contextualSpacing/>
        <w:rPr>
          <w:rFonts w:ascii="Tahoma" w:eastAsia="Calibri" w:hAnsi="Tahoma" w:cs="Tahoma"/>
          <w:sz w:val="10"/>
          <w:szCs w:val="10"/>
          <w:rtl/>
        </w:rPr>
      </w:pPr>
    </w:p>
    <w:p w:rsidR="00E64A66" w:rsidP="002E41FA">
      <w:pPr>
        <w:spacing w:after="160" w:line="288" w:lineRule="auto"/>
        <w:ind w:right="-567"/>
        <w:contextualSpacing/>
        <w:rPr>
          <w:rFonts w:ascii="Tahoma" w:eastAsia="Calibri" w:hAnsi="Tahoma" w:cs="Tahoma"/>
          <w:sz w:val="10"/>
          <w:szCs w:val="10"/>
          <w:rtl/>
        </w:rPr>
      </w:pPr>
    </w:p>
    <w:p w:rsidR="005773A3" w:rsidP="004E3906">
      <w:pPr>
        <w:numPr>
          <w:ilvl w:val="0"/>
          <w:numId w:val="14"/>
        </w:numPr>
        <w:spacing w:after="24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 xml:space="preserve">התחברות מצומצמת של רשויות מקומיות למערכת ההזדהות הלאומית </w:t>
      </w:r>
      <w:r w:rsidRPr="005773A3">
        <w:rPr>
          <w:rFonts w:ascii="Tahoma" w:eastAsia="Calibri" w:hAnsi="Tahoma" w:cs="Tahoma" w:hint="cs"/>
          <w:b/>
          <w:bCs/>
          <w:sz w:val="19"/>
          <w:szCs w:val="19"/>
          <w:rtl/>
        </w:rPr>
        <w:t>לשם</w:t>
      </w:r>
      <w:r w:rsidRPr="005773A3">
        <w:rPr>
          <w:rFonts w:ascii="Tahoma" w:eastAsia="Calibri" w:hAnsi="Tahoma" w:cs="Tahoma"/>
          <w:b/>
          <w:bCs/>
          <w:sz w:val="19"/>
          <w:szCs w:val="19"/>
          <w:rtl/>
        </w:rPr>
        <w:t xml:space="preserve"> מתן שירות לתושב</w:t>
      </w:r>
      <w:r w:rsidRPr="005773A3">
        <w:rPr>
          <w:rFonts w:ascii="Tahoma" w:eastAsia="Calibri" w:hAnsi="Tahoma" w:cs="Tahoma" w:hint="cs"/>
          <w:b/>
          <w:bCs/>
          <w:sz w:val="19"/>
          <w:szCs w:val="19"/>
          <w:rtl/>
        </w:rPr>
        <w:t xml:space="preserve"> </w:t>
      </w:r>
      <w:r w:rsidRPr="005773A3">
        <w:rPr>
          <w:rFonts w:ascii="Tahoma" w:eastAsia="Calibri" w:hAnsi="Tahoma" w:cs="Tahoma"/>
          <w:sz w:val="19"/>
          <w:szCs w:val="19"/>
          <w:rtl/>
        </w:rPr>
        <w:t>-</w:t>
      </w:r>
      <w:r w:rsidRPr="005773A3">
        <w:rPr>
          <w:rFonts w:eastAsia="Calibri"/>
          <w:rtl/>
        </w:rPr>
        <w:t xml:space="preserve"> </w:t>
      </w:r>
      <w:r w:rsidRPr="005773A3">
        <w:rPr>
          <w:rFonts w:ascii="Tahoma" w:eastAsia="Calibri" w:hAnsi="Tahoma" w:cs="Tahoma"/>
          <w:sz w:val="19"/>
          <w:szCs w:val="19"/>
          <w:rtl/>
        </w:rPr>
        <w:t>הגם שהחלטת הממשלה לא חייבה את הרשויות המקומיות להתחבר למערכת, היא</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הניעה את המהלכים לחיבור השלטון המקומי למערכת ההזדהות הלאומית</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התברר כי כחמש שנים לאחר שהתקבלה ההחלטה רק כ-</w:t>
      </w:r>
      <w:r w:rsidRPr="005773A3">
        <w:rPr>
          <w:rFonts w:ascii="Tahoma" w:eastAsia="Calibri" w:hAnsi="Tahoma" w:cs="Tahoma" w:hint="cs"/>
          <w:sz w:val="19"/>
          <w:szCs w:val="19"/>
          <w:rtl/>
        </w:rPr>
        <w:t>6</w:t>
      </w:r>
      <w:r w:rsidRPr="005773A3">
        <w:rPr>
          <w:rFonts w:ascii="Tahoma" w:eastAsia="Calibri" w:hAnsi="Tahoma" w:cs="Tahoma"/>
          <w:sz w:val="19"/>
          <w:szCs w:val="19"/>
          <w:rtl/>
        </w:rPr>
        <w:t>% מהרשויות המקומיות (</w:t>
      </w:r>
      <w:r w:rsidRPr="005773A3">
        <w:rPr>
          <w:rFonts w:ascii="Tahoma" w:eastAsia="Calibri" w:hAnsi="Tahoma" w:cs="Tahoma" w:hint="cs"/>
          <w:sz w:val="19"/>
          <w:szCs w:val="19"/>
          <w:rtl/>
        </w:rPr>
        <w:t>15</w:t>
      </w:r>
      <w:r w:rsidRPr="005773A3">
        <w:rPr>
          <w:rFonts w:ascii="Tahoma" w:eastAsia="Calibri" w:hAnsi="Tahoma" w:cs="Tahoma"/>
          <w:sz w:val="19"/>
          <w:szCs w:val="19"/>
          <w:rtl/>
        </w:rPr>
        <w:t xml:space="preserve"> מתוך 258) </w:t>
      </w:r>
      <w:r w:rsidRPr="005773A3">
        <w:rPr>
          <w:rFonts w:ascii="Tahoma" w:eastAsia="Calibri" w:hAnsi="Tahoma" w:cs="Tahoma" w:hint="cs"/>
          <w:sz w:val="19"/>
          <w:szCs w:val="19"/>
          <w:rtl/>
        </w:rPr>
        <w:t>התחברו</w:t>
      </w:r>
      <w:r w:rsidRPr="005773A3">
        <w:rPr>
          <w:rFonts w:ascii="Tahoma" w:eastAsia="Calibri" w:hAnsi="Tahoma" w:cs="Tahoma"/>
          <w:sz w:val="19"/>
          <w:szCs w:val="19"/>
          <w:rtl/>
        </w:rPr>
        <w:t xml:space="preserve"> למערכת כחלופה להזדהות באתר הרשות המקומית.</w:t>
      </w:r>
      <w:r w:rsidRPr="005773A3">
        <w:rPr>
          <w:rFonts w:eastAsia="Calibri"/>
          <w:rtl/>
        </w:rPr>
        <w:t xml:space="preserve"> </w:t>
      </w:r>
      <w:r w:rsidRPr="005773A3">
        <w:rPr>
          <w:rFonts w:ascii="Tahoma" w:eastAsia="Calibri" w:hAnsi="Tahoma" w:cs="Tahoma"/>
          <w:sz w:val="19"/>
          <w:szCs w:val="19"/>
          <w:rtl/>
        </w:rPr>
        <w:t xml:space="preserve">היעדר חיבור </w:t>
      </w:r>
      <w:r w:rsidRPr="005773A3">
        <w:rPr>
          <w:rFonts w:ascii="Tahoma" w:eastAsia="Calibri" w:hAnsi="Tahoma" w:cs="Tahoma" w:hint="cs"/>
          <w:sz w:val="19"/>
          <w:szCs w:val="19"/>
          <w:rtl/>
        </w:rPr>
        <w:t xml:space="preserve">של </w:t>
      </w:r>
      <w:r w:rsidRPr="005773A3">
        <w:rPr>
          <w:rFonts w:ascii="Tahoma" w:eastAsia="Calibri" w:hAnsi="Tahoma" w:cs="Tahoma"/>
          <w:sz w:val="19"/>
          <w:szCs w:val="19"/>
          <w:rtl/>
        </w:rPr>
        <w:t>רשויות מקומיות למערכת ההזדהות הלאומית</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פוגע בשירות לאזרח שכן הוא מונע את האפשרות להזדהות אחודה ל</w:t>
      </w:r>
      <w:r w:rsidRPr="005773A3">
        <w:rPr>
          <w:rFonts w:ascii="Tahoma" w:eastAsia="Calibri" w:hAnsi="Tahoma" w:cs="Tahoma" w:hint="cs"/>
          <w:sz w:val="19"/>
          <w:szCs w:val="19"/>
          <w:rtl/>
        </w:rPr>
        <w:t xml:space="preserve">שם קבלת </w:t>
      </w:r>
      <w:r w:rsidRPr="005773A3">
        <w:rPr>
          <w:rFonts w:ascii="Tahoma" w:eastAsia="Calibri" w:hAnsi="Tahoma" w:cs="Tahoma"/>
          <w:sz w:val="19"/>
          <w:szCs w:val="19"/>
          <w:rtl/>
        </w:rPr>
        <w:t xml:space="preserve">כלל השירותים הממשלתיים והמוניציפליים ומאלץ את האזרחים </w:t>
      </w:r>
      <w:r w:rsidRPr="005773A3">
        <w:rPr>
          <w:rFonts w:ascii="Tahoma" w:eastAsia="Calibri" w:hAnsi="Tahoma" w:cs="Tahoma" w:hint="cs"/>
          <w:sz w:val="19"/>
          <w:szCs w:val="19"/>
          <w:rtl/>
        </w:rPr>
        <w:t>להתנהל בנפרד מול כל גוף</w:t>
      </w:r>
      <w:r w:rsidRPr="005773A3">
        <w:rPr>
          <w:rFonts w:ascii="Tahoma" w:eastAsia="Calibri" w:hAnsi="Tahoma" w:cs="Tahoma"/>
          <w:sz w:val="19"/>
          <w:szCs w:val="19"/>
          <w:rtl/>
        </w:rPr>
        <w:t xml:space="preserve">. נוסף על כך, השימוש במערכת הזדהות מקומית, </w:t>
      </w:r>
      <w:r w:rsidRPr="005773A3">
        <w:rPr>
          <w:rFonts w:ascii="Tahoma" w:eastAsia="Calibri" w:hAnsi="Tahoma" w:cs="Tahoma" w:hint="cs"/>
          <w:sz w:val="19"/>
          <w:szCs w:val="19"/>
          <w:rtl/>
        </w:rPr>
        <w:t xml:space="preserve">מלבד </w:t>
      </w:r>
      <w:r w:rsidRPr="005773A3">
        <w:rPr>
          <w:rFonts w:ascii="Tahoma" w:eastAsia="Calibri" w:hAnsi="Tahoma" w:cs="Tahoma"/>
          <w:sz w:val="19"/>
          <w:szCs w:val="19"/>
          <w:rtl/>
        </w:rPr>
        <w:t>עלות ניהולה והחזקתה, עלול להחליש את אבטח</w:t>
      </w:r>
      <w:r w:rsidRPr="005773A3">
        <w:rPr>
          <w:rFonts w:ascii="Tahoma" w:eastAsia="Calibri" w:hAnsi="Tahoma" w:cs="Tahoma" w:hint="cs"/>
          <w:sz w:val="19"/>
          <w:szCs w:val="19"/>
          <w:rtl/>
        </w:rPr>
        <w:t>תו</w:t>
      </w:r>
      <w:r w:rsidRPr="005773A3">
        <w:rPr>
          <w:rFonts w:ascii="Tahoma" w:eastAsia="Calibri" w:hAnsi="Tahoma" w:cs="Tahoma"/>
          <w:sz w:val="19"/>
          <w:szCs w:val="19"/>
          <w:rtl/>
        </w:rPr>
        <w:t xml:space="preserve"> והגנ</w:t>
      </w:r>
      <w:r w:rsidRPr="005773A3">
        <w:rPr>
          <w:rFonts w:ascii="Tahoma" w:eastAsia="Calibri" w:hAnsi="Tahoma" w:cs="Tahoma" w:hint="cs"/>
          <w:sz w:val="19"/>
          <w:szCs w:val="19"/>
          <w:rtl/>
        </w:rPr>
        <w:t>תו של</w:t>
      </w:r>
      <w:r w:rsidRPr="005773A3">
        <w:rPr>
          <w:rFonts w:ascii="Tahoma" w:eastAsia="Calibri" w:hAnsi="Tahoma" w:cs="Tahoma"/>
          <w:sz w:val="19"/>
          <w:szCs w:val="19"/>
          <w:rtl/>
        </w:rPr>
        <w:t xml:space="preserve"> המידע האישי של האזרח ואף לחשוף אותו ל</w:t>
      </w:r>
      <w:r w:rsidRPr="005773A3">
        <w:rPr>
          <w:rFonts w:ascii="Tahoma" w:eastAsia="Calibri" w:hAnsi="Tahoma" w:cs="Tahoma" w:hint="cs"/>
          <w:sz w:val="19"/>
          <w:szCs w:val="19"/>
          <w:rtl/>
        </w:rPr>
        <w:t>מ</w:t>
      </w:r>
      <w:r w:rsidRPr="005773A3">
        <w:rPr>
          <w:rFonts w:ascii="Tahoma" w:eastAsia="Calibri" w:hAnsi="Tahoma" w:cs="Tahoma"/>
          <w:sz w:val="19"/>
          <w:szCs w:val="19"/>
          <w:rtl/>
        </w:rPr>
        <w:t xml:space="preserve">תקפות סייבר, </w:t>
      </w:r>
      <w:r w:rsidRPr="005773A3">
        <w:rPr>
          <w:rFonts w:ascii="Tahoma" w:eastAsia="Calibri" w:hAnsi="Tahoma" w:cs="Tahoma" w:hint="cs"/>
          <w:sz w:val="19"/>
          <w:szCs w:val="19"/>
          <w:rtl/>
        </w:rPr>
        <w:t>ל</w:t>
      </w:r>
      <w:r w:rsidRPr="005773A3">
        <w:rPr>
          <w:rFonts w:ascii="Tahoma" w:eastAsia="Calibri" w:hAnsi="Tahoma" w:cs="Tahoma"/>
          <w:sz w:val="19"/>
          <w:szCs w:val="19"/>
          <w:rtl/>
        </w:rPr>
        <w:t>שימוש לא מורשה ו</w:t>
      </w:r>
      <w:r w:rsidRPr="005773A3">
        <w:rPr>
          <w:rFonts w:ascii="Tahoma" w:eastAsia="Calibri" w:hAnsi="Tahoma" w:cs="Tahoma" w:hint="cs"/>
          <w:sz w:val="19"/>
          <w:szCs w:val="19"/>
          <w:rtl/>
        </w:rPr>
        <w:t>ל</w:t>
      </w:r>
      <w:r w:rsidRPr="005773A3">
        <w:rPr>
          <w:rFonts w:ascii="Tahoma" w:eastAsia="Calibri" w:hAnsi="Tahoma" w:cs="Tahoma"/>
          <w:sz w:val="19"/>
          <w:szCs w:val="19"/>
          <w:rtl/>
        </w:rPr>
        <w:t>אפשרות של דלף מידע</w:t>
      </w:r>
      <w:r w:rsidRPr="005773A3">
        <w:rPr>
          <w:rFonts w:ascii="Tahoma" w:eastAsia="Calibri" w:hAnsi="Tahoma" w:cs="Tahoma" w:hint="cs"/>
          <w:sz w:val="19"/>
          <w:szCs w:val="19"/>
          <w:rtl/>
        </w:rPr>
        <w:t>.</w:t>
      </w:r>
    </w:p>
    <w:p w:rsidR="004E3906" w:rsidRPr="00FD7DCD" w:rsidP="004E3906">
      <w:pPr>
        <w:spacing w:after="240" w:line="288" w:lineRule="auto"/>
        <w:ind w:left="-289" w:right="-567"/>
        <w:contextualSpacing/>
        <w:rPr>
          <w:rFonts w:ascii="Tahoma" w:eastAsia="Calibri" w:hAnsi="Tahoma" w:cs="Tahoma"/>
          <w:sz w:val="10"/>
          <w:szCs w:val="10"/>
        </w:rPr>
      </w:pPr>
    </w:p>
    <w:p w:rsidR="005773A3" w:rsidP="005773A3">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 xml:space="preserve">דיווח </w:t>
      </w:r>
      <w:r w:rsidRPr="005773A3">
        <w:rPr>
          <w:rFonts w:ascii="Tahoma" w:eastAsia="Calibri" w:hAnsi="Tahoma" w:cs="Tahoma" w:hint="cs"/>
          <w:b/>
          <w:bCs/>
          <w:sz w:val="19"/>
          <w:szCs w:val="19"/>
          <w:rtl/>
        </w:rPr>
        <w:t xml:space="preserve">של משרדים ויחידות סמך </w:t>
      </w:r>
      <w:r w:rsidRPr="005773A3">
        <w:rPr>
          <w:rFonts w:ascii="Tahoma" w:eastAsia="Calibri" w:hAnsi="Tahoma" w:cs="Tahoma"/>
          <w:b/>
          <w:bCs/>
          <w:sz w:val="19"/>
          <w:szCs w:val="19"/>
          <w:rtl/>
        </w:rPr>
        <w:t xml:space="preserve">ליחידה להזדהות וליישומים ביומטריים </w:t>
      </w:r>
      <w:r w:rsidRPr="005773A3">
        <w:rPr>
          <w:rFonts w:ascii="Tahoma" w:eastAsia="Calibri" w:hAnsi="Tahoma" w:cs="Tahoma"/>
          <w:sz w:val="19"/>
          <w:szCs w:val="19"/>
          <w:rtl/>
        </w:rPr>
        <w:t>-</w:t>
      </w:r>
      <w:r w:rsidRPr="005773A3">
        <w:rPr>
          <w:rFonts w:ascii="Tahoma" w:eastAsia="Calibri" w:hAnsi="Tahoma" w:cs="Tahoma"/>
          <w:b/>
          <w:bCs/>
          <w:sz w:val="19"/>
          <w:szCs w:val="19"/>
          <w:rtl/>
        </w:rPr>
        <w:t xml:space="preserve"> </w:t>
      </w:r>
      <w:r w:rsidRPr="005773A3">
        <w:rPr>
          <w:rFonts w:ascii="Tahoma" w:eastAsia="Calibri" w:hAnsi="Tahoma" w:cs="Tahoma"/>
          <w:sz w:val="19"/>
          <w:szCs w:val="19"/>
          <w:rtl/>
        </w:rPr>
        <w:t>יש משרדים ויחידות סמך בעלי מערכת הזדהות עצמאית שאינם מדווחים ליחידה על אופן ביצוע הזיהוי ביישומים שהם מפעילים עבור הציבור</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בהם רשות המיסים, משרד הביטחון ורשות החברות הממשלתיות. בהיעדר דיווח כנדרש</w:t>
      </w:r>
      <w:r w:rsidRPr="005773A3">
        <w:rPr>
          <w:rFonts w:ascii="Tahoma" w:eastAsia="Calibri" w:hAnsi="Tahoma" w:cs="Tahoma" w:hint="cs"/>
          <w:sz w:val="19"/>
          <w:szCs w:val="19"/>
          <w:rtl/>
        </w:rPr>
        <w:t xml:space="preserve"> על פי החלטת הממשלה</w:t>
      </w:r>
      <w:r w:rsidRPr="005773A3">
        <w:rPr>
          <w:rFonts w:ascii="Tahoma" w:eastAsia="Calibri" w:hAnsi="Tahoma" w:cs="Tahoma"/>
          <w:sz w:val="19"/>
          <w:szCs w:val="19"/>
          <w:rtl/>
        </w:rPr>
        <w:t xml:space="preserve">, היחידה להזדהות מוגבלת ביכולתה </w:t>
      </w:r>
      <w:r w:rsidRPr="005773A3">
        <w:rPr>
          <w:rFonts w:ascii="Tahoma" w:eastAsia="Calibri" w:hAnsi="Tahoma" w:cs="Tahoma" w:hint="cs"/>
          <w:sz w:val="19"/>
          <w:szCs w:val="19"/>
          <w:rtl/>
        </w:rPr>
        <w:t>להנחות ולבקר את</w:t>
      </w:r>
      <w:r w:rsidRPr="005773A3">
        <w:rPr>
          <w:rFonts w:ascii="Tahoma" w:eastAsia="Calibri" w:hAnsi="Tahoma" w:cs="Tahoma"/>
          <w:sz w:val="19"/>
          <w:szCs w:val="19"/>
          <w:rtl/>
        </w:rPr>
        <w:t xml:space="preserve"> המשרדים ויחידות הסמך ולוודא כי השירותים שהם מספקים עומדים ברמת </w:t>
      </w:r>
      <w:r w:rsidRPr="005773A3">
        <w:rPr>
          <w:rFonts w:ascii="Tahoma" w:eastAsia="Calibri" w:hAnsi="Tahoma" w:cs="Tahoma" w:hint="cs"/>
          <w:sz w:val="19"/>
          <w:szCs w:val="19"/>
          <w:rtl/>
        </w:rPr>
        <w:t>הסמך ל</w:t>
      </w:r>
      <w:r w:rsidRPr="005773A3">
        <w:rPr>
          <w:rFonts w:ascii="Tahoma" w:eastAsia="Calibri" w:hAnsi="Tahoma" w:cs="Tahoma"/>
          <w:sz w:val="19"/>
          <w:szCs w:val="19"/>
          <w:rtl/>
        </w:rPr>
        <w:t xml:space="preserve">הבטחת </w:t>
      </w:r>
      <w:r w:rsidRPr="005773A3">
        <w:rPr>
          <w:rFonts w:ascii="Tahoma" w:eastAsia="Calibri" w:hAnsi="Tahoma" w:cs="Tahoma" w:hint="cs"/>
          <w:sz w:val="19"/>
          <w:szCs w:val="19"/>
          <w:rtl/>
        </w:rPr>
        <w:t>הזהות בהרשמה וב</w:t>
      </w:r>
      <w:r w:rsidRPr="005773A3">
        <w:rPr>
          <w:rFonts w:ascii="Tahoma" w:eastAsia="Calibri" w:hAnsi="Tahoma" w:cs="Tahoma"/>
          <w:sz w:val="19"/>
          <w:szCs w:val="19"/>
          <w:rtl/>
        </w:rPr>
        <w:t xml:space="preserve">אימות הנדרשת </w:t>
      </w:r>
      <w:r w:rsidRPr="005773A3">
        <w:rPr>
          <w:rFonts w:ascii="Tahoma" w:eastAsia="Calibri" w:hAnsi="Tahoma" w:cs="Tahoma" w:hint="cs"/>
          <w:sz w:val="19"/>
          <w:szCs w:val="19"/>
          <w:rtl/>
        </w:rPr>
        <w:t xml:space="preserve">על פי </w:t>
      </w:r>
      <w:r w:rsidRPr="005773A3">
        <w:rPr>
          <w:rFonts w:ascii="Tahoma" w:eastAsia="Calibri" w:hAnsi="Tahoma" w:cs="Tahoma"/>
          <w:sz w:val="19"/>
          <w:szCs w:val="19"/>
          <w:rtl/>
        </w:rPr>
        <w:t xml:space="preserve">מדיניות ההזדהות הלאומית הבטוחה לשמירה על </w:t>
      </w:r>
      <w:r w:rsidRPr="005773A3">
        <w:rPr>
          <w:rFonts w:ascii="Tahoma" w:eastAsia="Calibri" w:hAnsi="Tahoma" w:cs="Tahoma" w:hint="cs"/>
          <w:sz w:val="19"/>
          <w:szCs w:val="19"/>
          <w:rtl/>
        </w:rPr>
        <w:t>ה</w:t>
      </w:r>
      <w:r w:rsidRPr="005773A3">
        <w:rPr>
          <w:rFonts w:ascii="Tahoma" w:eastAsia="Calibri" w:hAnsi="Tahoma" w:cs="Tahoma"/>
          <w:sz w:val="19"/>
          <w:szCs w:val="19"/>
          <w:rtl/>
        </w:rPr>
        <w:t xml:space="preserve">פרטיות, אבטחת </w:t>
      </w:r>
      <w:r w:rsidRPr="005773A3">
        <w:rPr>
          <w:rFonts w:ascii="Tahoma" w:eastAsia="Calibri" w:hAnsi="Tahoma" w:cs="Tahoma" w:hint="cs"/>
          <w:sz w:val="19"/>
          <w:szCs w:val="19"/>
          <w:rtl/>
        </w:rPr>
        <w:t>ה</w:t>
      </w:r>
      <w:r w:rsidRPr="005773A3">
        <w:rPr>
          <w:rFonts w:ascii="Tahoma" w:eastAsia="Calibri" w:hAnsi="Tahoma" w:cs="Tahoma"/>
          <w:sz w:val="19"/>
          <w:szCs w:val="19"/>
          <w:rtl/>
        </w:rPr>
        <w:t>מידע והגנה מפני התחזות או גניבת זהות.</w:t>
      </w:r>
    </w:p>
    <w:p w:rsidR="004E3906" w:rsidRPr="00FD7DCD" w:rsidP="004E3906">
      <w:pPr>
        <w:spacing w:after="160" w:line="288" w:lineRule="auto"/>
        <w:ind w:right="-567"/>
        <w:contextualSpacing/>
        <w:rPr>
          <w:rFonts w:ascii="Tahoma" w:eastAsia="Calibri" w:hAnsi="Tahoma" w:cs="Tahoma"/>
          <w:sz w:val="10"/>
          <w:szCs w:val="10"/>
        </w:rPr>
      </w:pPr>
    </w:p>
    <w:p w:rsidR="005773A3" w:rsidP="005773A3">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 xml:space="preserve">מיפוי היישומים והשירותים שניתן לחבר למערכת ההזדהות הלאומית </w:t>
      </w:r>
      <w:r w:rsidRPr="005773A3">
        <w:rPr>
          <w:rFonts w:ascii="Tahoma" w:eastAsia="Calibri" w:hAnsi="Tahoma" w:cs="Tahoma"/>
          <w:sz w:val="19"/>
          <w:szCs w:val="19"/>
          <w:rtl/>
        </w:rPr>
        <w:t>-</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למערך הדיגיטל אין יכולת להעריך את פוטנציאל החיבור של מערכת ההזדהות הלאומית לכלל השירותים הדיגיטליים בממשלה ובגופים ציבוריים נוספים מאחר ש</w:t>
      </w:r>
      <w:r w:rsidRPr="005773A3">
        <w:rPr>
          <w:rFonts w:ascii="Tahoma" w:eastAsia="Calibri" w:hAnsi="Tahoma" w:cs="Tahoma" w:hint="cs"/>
          <w:sz w:val="19"/>
          <w:szCs w:val="19"/>
          <w:rtl/>
        </w:rPr>
        <w:t xml:space="preserve">הוא עדיין לא השלים את </w:t>
      </w:r>
      <w:r w:rsidRPr="005773A3">
        <w:rPr>
          <w:rFonts w:ascii="Tahoma" w:eastAsia="Calibri" w:hAnsi="Tahoma" w:cs="Tahoma"/>
          <w:sz w:val="19"/>
          <w:szCs w:val="19"/>
          <w:rtl/>
        </w:rPr>
        <w:t xml:space="preserve">מיפוי השירותים </w:t>
      </w:r>
      <w:r w:rsidRPr="005773A3">
        <w:rPr>
          <w:rFonts w:ascii="Tahoma" w:eastAsia="Calibri" w:hAnsi="Tahoma" w:cs="Tahoma" w:hint="cs"/>
          <w:sz w:val="19"/>
          <w:szCs w:val="19"/>
          <w:rtl/>
        </w:rPr>
        <w:t>הללו</w:t>
      </w:r>
      <w:r w:rsidRPr="005773A3">
        <w:rPr>
          <w:rFonts w:ascii="Tahoma" w:eastAsia="Calibri" w:hAnsi="Tahoma" w:cs="Tahoma"/>
          <w:sz w:val="19"/>
          <w:szCs w:val="19"/>
          <w:rtl/>
        </w:rPr>
        <w:t xml:space="preserve">. מערך הדיגיטל מיפה עד למועד הביקורת כ-4,000 שירותים שהממשלה נותנת לציבור, כך שניתן להעריך </w:t>
      </w:r>
      <w:r w:rsidRPr="005773A3">
        <w:rPr>
          <w:rFonts w:ascii="Tahoma" w:eastAsia="Calibri" w:hAnsi="Tahoma" w:cs="Tahoma" w:hint="cs"/>
          <w:sz w:val="19"/>
          <w:szCs w:val="19"/>
          <w:rtl/>
        </w:rPr>
        <w:t>ש-650</w:t>
      </w:r>
      <w:r w:rsidRPr="005773A3">
        <w:rPr>
          <w:rFonts w:ascii="Tahoma" w:eastAsia="Calibri" w:hAnsi="Tahoma" w:cs="Tahoma"/>
          <w:sz w:val="19"/>
          <w:szCs w:val="19"/>
          <w:rtl/>
        </w:rPr>
        <w:t xml:space="preserve"> השירותים שמוצעים לציבור במסגרת מערכת ההזדהות הלאומית הם </w:t>
      </w:r>
      <w:r w:rsidRPr="005773A3">
        <w:rPr>
          <w:rFonts w:ascii="Tahoma" w:eastAsia="Calibri" w:hAnsi="Tahoma" w:cs="Tahoma" w:hint="cs"/>
          <w:sz w:val="19"/>
          <w:szCs w:val="19"/>
          <w:rtl/>
        </w:rPr>
        <w:t>כ-</w:t>
      </w:r>
      <w:r w:rsidRPr="005773A3">
        <w:rPr>
          <w:rFonts w:ascii="Tahoma" w:eastAsia="Calibri" w:hAnsi="Tahoma" w:cs="Tahoma"/>
          <w:sz w:val="19"/>
          <w:szCs w:val="19"/>
          <w:rtl/>
        </w:rPr>
        <w:t xml:space="preserve">16% מהשירותים שמופו עד </w:t>
      </w:r>
      <w:r w:rsidRPr="005773A3">
        <w:rPr>
          <w:rFonts w:ascii="Tahoma" w:eastAsia="Calibri" w:hAnsi="Tahoma" w:cs="Tahoma" w:hint="cs"/>
          <w:sz w:val="19"/>
          <w:szCs w:val="19"/>
          <w:rtl/>
        </w:rPr>
        <w:t>למועד זה</w:t>
      </w:r>
      <w:r w:rsidRPr="005773A3">
        <w:rPr>
          <w:rFonts w:ascii="Tahoma" w:eastAsia="Calibri" w:hAnsi="Tahoma" w:cs="Tahoma"/>
          <w:sz w:val="19"/>
          <w:szCs w:val="19"/>
          <w:rtl/>
        </w:rPr>
        <w:t xml:space="preserve">. </w:t>
      </w:r>
      <w:bookmarkStart w:id="5" w:name="_Hlk228874614"/>
      <w:r w:rsidRPr="005773A3">
        <w:rPr>
          <w:rFonts w:ascii="Tahoma" w:eastAsia="Calibri" w:hAnsi="Tahoma" w:cs="Tahoma" w:hint="cs"/>
          <w:sz w:val="19"/>
          <w:szCs w:val="19"/>
          <w:rtl/>
        </w:rPr>
        <w:t>מלבד ה</w:t>
      </w:r>
      <w:r w:rsidRPr="005773A3">
        <w:rPr>
          <w:rFonts w:ascii="Tahoma" w:eastAsia="Calibri" w:hAnsi="Tahoma" w:cs="Tahoma"/>
          <w:sz w:val="19"/>
          <w:szCs w:val="19"/>
          <w:rtl/>
        </w:rPr>
        <w:t>שירותים שכבר מופו, יש עוד מאות או אלפי שירותים שטרם מופו ותוקפו</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 xml:space="preserve">(פעולת התיקוף כוללת בין היתר </w:t>
      </w:r>
      <w:r w:rsidRPr="005773A3">
        <w:rPr>
          <w:rFonts w:ascii="Tahoma" w:eastAsia="Calibri" w:hAnsi="Tahoma" w:cs="Tahoma" w:hint="cs"/>
          <w:sz w:val="19"/>
          <w:szCs w:val="19"/>
          <w:rtl/>
        </w:rPr>
        <w:t xml:space="preserve">תיעוד </w:t>
      </w:r>
      <w:r w:rsidRPr="005773A3">
        <w:rPr>
          <w:rFonts w:ascii="Tahoma" w:eastAsia="Calibri" w:hAnsi="Tahoma" w:cs="Tahoma"/>
          <w:sz w:val="19"/>
          <w:szCs w:val="19"/>
          <w:rtl/>
        </w:rPr>
        <w:t xml:space="preserve">האסמכתאות הנדרשות והגופים המעורבים), </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בהם שירותים מקוונים לאזרחים ולעסקים </w:t>
      </w:r>
      <w:r w:rsidRPr="005773A3">
        <w:rPr>
          <w:rFonts w:ascii="Tahoma" w:eastAsia="Calibri" w:hAnsi="Tahoma" w:cs="Tahoma" w:hint="cs"/>
          <w:sz w:val="19"/>
          <w:szCs w:val="19"/>
          <w:rtl/>
        </w:rPr>
        <w:t xml:space="preserve">הניתנים על ידי </w:t>
      </w:r>
      <w:r w:rsidRPr="005773A3">
        <w:rPr>
          <w:rFonts w:ascii="Tahoma" w:eastAsia="Calibri" w:hAnsi="Tahoma" w:cs="Tahoma"/>
          <w:sz w:val="19"/>
          <w:szCs w:val="19"/>
          <w:rtl/>
        </w:rPr>
        <w:t xml:space="preserve">גופים סטטוטוריים, רשויות מקומיות, בתי חולים ממשלתיים וגופים ציבוריים נוספים. </w:t>
      </w:r>
      <w:bookmarkEnd w:id="5"/>
      <w:r w:rsidRPr="005773A3">
        <w:rPr>
          <w:rFonts w:ascii="Tahoma" w:eastAsia="Calibri" w:hAnsi="Tahoma" w:cs="Tahoma"/>
          <w:sz w:val="19"/>
          <w:szCs w:val="19"/>
          <w:rtl/>
        </w:rPr>
        <w:t xml:space="preserve">היעדר תמונה ברורה של היישומים </w:t>
      </w:r>
      <w:r w:rsidRPr="005773A3">
        <w:rPr>
          <w:rFonts w:ascii="Tahoma" w:eastAsia="Calibri" w:hAnsi="Tahoma" w:cs="Tahoma" w:hint="cs"/>
          <w:sz w:val="19"/>
          <w:szCs w:val="19"/>
          <w:rtl/>
        </w:rPr>
        <w:t>והשירותים</w:t>
      </w:r>
      <w:r w:rsidRPr="005773A3">
        <w:rPr>
          <w:rFonts w:ascii="Tahoma" w:eastAsia="Calibri" w:hAnsi="Tahoma" w:cs="Tahoma"/>
          <w:sz w:val="19"/>
          <w:szCs w:val="19"/>
          <w:rtl/>
        </w:rPr>
        <w:t xml:space="preserve"> הדיגיטליים </w:t>
      </w:r>
      <w:r w:rsidRPr="005773A3">
        <w:rPr>
          <w:rFonts w:ascii="Tahoma" w:eastAsia="Calibri" w:hAnsi="Tahoma" w:cs="Tahoma" w:hint="cs"/>
          <w:sz w:val="19"/>
          <w:szCs w:val="19"/>
          <w:rtl/>
        </w:rPr>
        <w:t xml:space="preserve">שנותנים </w:t>
      </w:r>
      <w:r w:rsidRPr="005773A3">
        <w:rPr>
          <w:rFonts w:ascii="Tahoma" w:eastAsia="Calibri" w:hAnsi="Tahoma" w:cs="Tahoma"/>
          <w:sz w:val="19"/>
          <w:szCs w:val="19"/>
          <w:rtl/>
        </w:rPr>
        <w:t xml:space="preserve">גופי הממשלה </w:t>
      </w:r>
      <w:r w:rsidRPr="005773A3">
        <w:rPr>
          <w:rFonts w:ascii="Tahoma" w:eastAsia="Calibri" w:hAnsi="Tahoma" w:cs="Tahoma" w:hint="cs"/>
          <w:sz w:val="19"/>
          <w:szCs w:val="19"/>
          <w:rtl/>
        </w:rPr>
        <w:t>והגופים הציבוריים</w:t>
      </w:r>
      <w:r w:rsidRPr="005773A3">
        <w:rPr>
          <w:rFonts w:ascii="Tahoma" w:eastAsia="Calibri" w:hAnsi="Tahoma" w:cs="Tahoma"/>
          <w:sz w:val="19"/>
          <w:szCs w:val="19"/>
          <w:rtl/>
        </w:rPr>
        <w:t xml:space="preserve"> פוגע במימוש הפוטנציאל והיכולות של מערכת ההזדהות הלאומית</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כמו כן בהעדר מיפוי אין ליחידה להזדהות </w:t>
      </w:r>
      <w:r w:rsidRPr="005773A3">
        <w:rPr>
          <w:rFonts w:ascii="Tahoma" w:eastAsia="Calibri" w:hAnsi="Tahoma" w:cs="Tahoma" w:hint="cs"/>
          <w:sz w:val="19"/>
          <w:szCs w:val="19"/>
          <w:rtl/>
        </w:rPr>
        <w:t xml:space="preserve">אפשרות </w:t>
      </w:r>
      <w:r w:rsidRPr="005773A3">
        <w:rPr>
          <w:rFonts w:ascii="Tahoma" w:eastAsia="Calibri" w:hAnsi="Tahoma" w:cs="Tahoma"/>
          <w:sz w:val="19"/>
          <w:szCs w:val="19"/>
          <w:rtl/>
        </w:rPr>
        <w:t>להבטיח שכלל היישומים המזוהים עומדים בדרישות המדיניות הלאומית להזדהות בטוחה</w:t>
      </w:r>
      <w:r w:rsidRPr="005773A3">
        <w:rPr>
          <w:rFonts w:ascii="Tahoma" w:eastAsia="Calibri" w:hAnsi="Tahoma" w:cs="Tahoma" w:hint="cs"/>
          <w:sz w:val="19"/>
          <w:szCs w:val="19"/>
          <w:rtl/>
        </w:rPr>
        <w:t>. בנוסף הדבר</w:t>
      </w:r>
      <w:r w:rsidRPr="005773A3">
        <w:rPr>
          <w:rFonts w:ascii="Tahoma" w:eastAsia="Calibri" w:hAnsi="Tahoma" w:cs="Tahoma"/>
          <w:sz w:val="19"/>
          <w:szCs w:val="19"/>
          <w:rtl/>
        </w:rPr>
        <w:t xml:space="preserve"> פוגע ביכולת לממש כראוי את מדיניות "פעם אחת", המבוססת על מתן שירותים לאזרח תוך זיהויו האחיד בכלל המערכות הממשלתיות.</w:t>
      </w:r>
      <w:r w:rsidRPr="005773A3">
        <w:rPr>
          <w:rFonts w:ascii="Tahoma" w:eastAsia="Calibri" w:hAnsi="Tahoma" w:cs="Tahoma" w:hint="cs"/>
          <w:sz w:val="19"/>
          <w:szCs w:val="19"/>
          <w:rtl/>
        </w:rPr>
        <w:t xml:space="preserve"> </w:t>
      </w:r>
    </w:p>
    <w:p w:rsidR="004E3906" w:rsidRPr="00FD7DCD" w:rsidP="004E3906">
      <w:pPr>
        <w:spacing w:after="160" w:line="288" w:lineRule="auto"/>
        <w:ind w:right="-567"/>
        <w:contextualSpacing/>
        <w:rPr>
          <w:rFonts w:ascii="Tahoma" w:eastAsia="Calibri" w:hAnsi="Tahoma" w:cs="Tahoma"/>
          <w:sz w:val="10"/>
          <w:szCs w:val="10"/>
        </w:rPr>
      </w:pPr>
    </w:p>
    <w:p w:rsidR="005773A3" w:rsidP="005773A3">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היקף השימוש בטפסים מקוונים מזוהים</w:t>
      </w:r>
      <w:r w:rsidRPr="005773A3">
        <w:rPr>
          <w:rFonts w:ascii="Tahoma" w:eastAsia="Calibri" w:hAnsi="Tahoma" w:cs="Tahoma" w:hint="cs"/>
          <w:b/>
          <w:bCs/>
          <w:sz w:val="19"/>
          <w:szCs w:val="19"/>
          <w:rtl/>
        </w:rPr>
        <w:t xml:space="preserve"> </w:t>
      </w:r>
      <w:r w:rsidRPr="005773A3">
        <w:rPr>
          <w:rFonts w:ascii="Tahoma" w:eastAsia="Calibri" w:hAnsi="Tahoma" w:cs="Tahoma"/>
          <w:sz w:val="19"/>
          <w:szCs w:val="19"/>
          <w:rtl/>
        </w:rPr>
        <w:t>-</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 xml:space="preserve">פחות מ-25% </w:t>
      </w:r>
      <w:r w:rsidRPr="005773A3">
        <w:rPr>
          <w:rFonts w:ascii="Tahoma" w:eastAsia="Calibri" w:hAnsi="Tahoma" w:cs="Tahoma" w:hint="cs"/>
          <w:sz w:val="19"/>
          <w:szCs w:val="19"/>
          <w:rtl/>
        </w:rPr>
        <w:t xml:space="preserve">(כ-400 בלבד) </w:t>
      </w:r>
      <w:r w:rsidRPr="005773A3">
        <w:rPr>
          <w:rFonts w:ascii="Tahoma" w:eastAsia="Calibri" w:hAnsi="Tahoma" w:cs="Tahoma"/>
          <w:sz w:val="19"/>
          <w:szCs w:val="19"/>
          <w:rtl/>
        </w:rPr>
        <w:t>מהטפסים שמנהלים משרדי הממשלה באמצעות מערך הדיגיטל הם טפסים מקוונים מזוהים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שמייתרים את הצורך בהזנת נתונים אישיים על ידי האזרח. מערך הדיגיטל לא </w:t>
      </w:r>
      <w:r w:rsidRPr="005773A3">
        <w:rPr>
          <w:rFonts w:ascii="Tahoma" w:eastAsia="Calibri" w:hAnsi="Tahoma" w:cs="Tahoma" w:hint="cs"/>
          <w:sz w:val="19"/>
          <w:szCs w:val="19"/>
          <w:rtl/>
        </w:rPr>
        <w:t>קבע</w:t>
      </w:r>
      <w:r w:rsidRPr="005773A3">
        <w:rPr>
          <w:rFonts w:ascii="Tahoma" w:eastAsia="Calibri" w:hAnsi="Tahoma" w:cs="Tahoma"/>
          <w:sz w:val="19"/>
          <w:szCs w:val="19"/>
          <w:rtl/>
        </w:rPr>
        <w:t xml:space="preserve"> מדיניות </w:t>
      </w:r>
      <w:r w:rsidRPr="005773A3">
        <w:rPr>
          <w:rFonts w:ascii="Tahoma" w:eastAsia="Calibri" w:hAnsi="Tahoma" w:cs="Tahoma" w:hint="cs"/>
          <w:sz w:val="19"/>
          <w:szCs w:val="19"/>
          <w:rtl/>
        </w:rPr>
        <w:t>בנוגע</w:t>
      </w:r>
      <w:r w:rsidRPr="005773A3">
        <w:rPr>
          <w:rFonts w:ascii="Tahoma" w:eastAsia="Calibri" w:hAnsi="Tahoma" w:cs="Tahoma"/>
          <w:sz w:val="19"/>
          <w:szCs w:val="19"/>
          <w:rtl/>
        </w:rPr>
        <w:t xml:space="preserve"> לטפסים המקוונים בכלל ולטפסים המזוהים בפרט </w:t>
      </w:r>
      <w:r w:rsidRPr="005773A3">
        <w:rPr>
          <w:rFonts w:ascii="Tahoma" w:eastAsia="Calibri" w:hAnsi="Tahoma" w:cs="Tahoma" w:hint="cs"/>
          <w:sz w:val="19"/>
          <w:szCs w:val="19"/>
          <w:rtl/>
        </w:rPr>
        <w:t>כדי</w:t>
      </w:r>
      <w:r w:rsidRPr="005773A3">
        <w:rPr>
          <w:rFonts w:ascii="Tahoma" w:eastAsia="Calibri" w:hAnsi="Tahoma" w:cs="Tahoma"/>
          <w:sz w:val="19"/>
          <w:szCs w:val="19"/>
          <w:rtl/>
        </w:rPr>
        <w:t xml:space="preserve"> לקדם באופן </w:t>
      </w:r>
      <w:r w:rsidRPr="005773A3">
        <w:rPr>
          <w:rFonts w:ascii="Tahoma" w:eastAsia="Calibri" w:hAnsi="Tahoma" w:cs="Tahoma" w:hint="cs"/>
          <w:sz w:val="19"/>
          <w:szCs w:val="19"/>
          <w:rtl/>
        </w:rPr>
        <w:t>פעיל</w:t>
      </w:r>
      <w:r w:rsidRPr="005773A3">
        <w:rPr>
          <w:rFonts w:ascii="Tahoma" w:eastAsia="Calibri" w:hAnsi="Tahoma" w:cs="Tahoma"/>
          <w:sz w:val="19"/>
          <w:szCs w:val="19"/>
          <w:rtl/>
        </w:rPr>
        <w:t xml:space="preserve"> את </w:t>
      </w:r>
      <w:r w:rsidRPr="005773A3">
        <w:rPr>
          <w:rFonts w:ascii="Tahoma" w:eastAsia="Calibri" w:hAnsi="Tahoma" w:cs="Tahoma" w:hint="cs"/>
          <w:sz w:val="19"/>
          <w:szCs w:val="19"/>
          <w:rtl/>
        </w:rPr>
        <w:t xml:space="preserve">מימוש </w:t>
      </w:r>
      <w:r w:rsidRPr="005773A3">
        <w:rPr>
          <w:rFonts w:ascii="Tahoma" w:eastAsia="Calibri" w:hAnsi="Tahoma" w:cs="Tahoma"/>
          <w:sz w:val="19"/>
          <w:szCs w:val="19"/>
          <w:rtl/>
        </w:rPr>
        <w:t xml:space="preserve">הרציונל שנקבע בהחלטת </w:t>
      </w:r>
      <w:r w:rsidRPr="005773A3">
        <w:rPr>
          <w:rFonts w:ascii="Tahoma" w:eastAsia="Calibri" w:hAnsi="Tahoma" w:cs="Tahoma" w:hint="cs"/>
          <w:sz w:val="19"/>
          <w:szCs w:val="19"/>
          <w:rtl/>
        </w:rPr>
        <w:t>ה</w:t>
      </w:r>
      <w:r w:rsidRPr="005773A3">
        <w:rPr>
          <w:rFonts w:ascii="Tahoma" w:eastAsia="Calibri" w:hAnsi="Tahoma" w:cs="Tahoma"/>
          <w:sz w:val="19"/>
          <w:szCs w:val="19"/>
          <w:rtl/>
        </w:rPr>
        <w:t xml:space="preserve">ממשלה לשימוש בתשתיות ממשל זמין ובטפסים מקוונים מזוהים לצורך מימוש מדיניות </w:t>
      </w:r>
      <w:r w:rsidRPr="005773A3">
        <w:rPr>
          <w:rFonts w:ascii="Tahoma" w:eastAsia="Calibri" w:hAnsi="Tahoma" w:cs="Tahoma" w:hint="cs"/>
          <w:sz w:val="19"/>
          <w:szCs w:val="19"/>
          <w:rtl/>
        </w:rPr>
        <w:t>"</w:t>
      </w:r>
      <w:r w:rsidRPr="005773A3">
        <w:rPr>
          <w:rFonts w:ascii="Tahoma" w:eastAsia="Calibri" w:hAnsi="Tahoma" w:cs="Tahoma"/>
          <w:sz w:val="19"/>
          <w:szCs w:val="19"/>
          <w:rtl/>
        </w:rPr>
        <w:t>פעם אחת</w:t>
      </w:r>
      <w:r w:rsidRPr="005773A3">
        <w:rPr>
          <w:rFonts w:ascii="Tahoma" w:eastAsia="Calibri" w:hAnsi="Tahoma" w:cs="Tahoma" w:hint="cs"/>
          <w:sz w:val="19"/>
          <w:szCs w:val="19"/>
          <w:rtl/>
        </w:rPr>
        <w:t>".</w:t>
      </w:r>
    </w:p>
    <w:p w:rsidR="004E3906" w:rsidRPr="00FD7DCD" w:rsidP="004E3906">
      <w:pPr>
        <w:spacing w:after="160" w:line="288" w:lineRule="auto"/>
        <w:ind w:right="-567"/>
        <w:contextualSpacing/>
        <w:rPr>
          <w:rFonts w:ascii="Tahoma" w:eastAsia="Calibri" w:hAnsi="Tahoma" w:cs="Tahoma"/>
          <w:sz w:val="10"/>
          <w:szCs w:val="10"/>
        </w:rPr>
      </w:pPr>
    </w:p>
    <w:p w:rsidR="005773A3" w:rsidRPr="005773A3" w:rsidP="005773A3">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טפסים למילוי ידני</w:t>
      </w:r>
      <w:r w:rsidRPr="005773A3">
        <w:rPr>
          <w:rFonts w:ascii="Tahoma" w:eastAsia="Calibri" w:hAnsi="Tahoma" w:cs="Tahoma" w:hint="cs"/>
          <w:b/>
          <w:bCs/>
          <w:sz w:val="19"/>
          <w:szCs w:val="19"/>
          <w:rtl/>
        </w:rPr>
        <w:t xml:space="preserve"> </w:t>
      </w:r>
      <w:r w:rsidRPr="005773A3">
        <w:rPr>
          <w:rFonts w:ascii="Tahoma" w:eastAsia="Calibri" w:hAnsi="Tahoma" w:cs="Tahoma"/>
          <w:sz w:val="19"/>
          <w:szCs w:val="19"/>
          <w:rtl/>
        </w:rPr>
        <w:t xml:space="preserve">- קיימים </w:t>
      </w:r>
      <w:r w:rsidRPr="005773A3">
        <w:rPr>
          <w:rFonts w:ascii="Tahoma" w:eastAsia="Calibri" w:hAnsi="Tahoma" w:cs="Tahoma" w:hint="cs"/>
          <w:sz w:val="19"/>
          <w:szCs w:val="19"/>
          <w:rtl/>
        </w:rPr>
        <w:t xml:space="preserve">שירותים רבים לציבור שניתן לצרוך רק באופן לא מקוון באמצעות </w:t>
      </w:r>
      <w:r w:rsidRPr="005773A3">
        <w:rPr>
          <w:rFonts w:ascii="Tahoma" w:eastAsia="Calibri" w:hAnsi="Tahoma" w:cs="Tahoma"/>
          <w:sz w:val="19"/>
          <w:szCs w:val="19"/>
          <w:rtl/>
        </w:rPr>
        <w:t xml:space="preserve">טפסים להדפסה ולמילוי ידני בלבד, </w:t>
      </w:r>
      <w:r w:rsidRPr="005773A3">
        <w:rPr>
          <w:rFonts w:ascii="Tahoma" w:eastAsia="Calibri" w:hAnsi="Tahoma" w:cs="Tahoma" w:hint="cs"/>
          <w:sz w:val="19"/>
          <w:szCs w:val="19"/>
          <w:rtl/>
        </w:rPr>
        <w:t>ו</w:t>
      </w:r>
      <w:r w:rsidRPr="005773A3">
        <w:rPr>
          <w:rFonts w:ascii="Tahoma" w:eastAsia="Calibri" w:hAnsi="Tahoma" w:cs="Tahoma"/>
          <w:sz w:val="19"/>
          <w:szCs w:val="19"/>
          <w:rtl/>
        </w:rPr>
        <w:t>בהם השירותים הקונסולריים של משרד החוץ - 16 מתוך 18 טפסים</w:t>
      </w:r>
      <w:r w:rsidRPr="005773A3">
        <w:rPr>
          <w:rFonts w:ascii="Tahoma" w:eastAsia="Calibri" w:hAnsi="Tahoma" w:cs="Tahoma" w:hint="cs"/>
          <w:sz w:val="19"/>
          <w:szCs w:val="19"/>
          <w:rtl/>
        </w:rPr>
        <w:t xml:space="preserve"> (89%);</w:t>
      </w:r>
      <w:r w:rsidRPr="005773A3">
        <w:rPr>
          <w:rFonts w:ascii="Tahoma" w:eastAsia="Calibri" w:hAnsi="Tahoma" w:cs="Tahoma"/>
          <w:sz w:val="19"/>
          <w:szCs w:val="19"/>
          <w:rtl/>
        </w:rPr>
        <w:t xml:space="preserve"> בתי הדין הרבניים - </w:t>
      </w:r>
      <w:r w:rsidRPr="005773A3">
        <w:rPr>
          <w:rFonts w:ascii="Tahoma" w:eastAsia="Calibri" w:hAnsi="Tahoma" w:cs="Tahoma" w:hint="cs"/>
          <w:sz w:val="19"/>
          <w:szCs w:val="19"/>
          <w:rtl/>
        </w:rPr>
        <w:t>31</w:t>
      </w:r>
      <w:r w:rsidRPr="005773A3">
        <w:rPr>
          <w:rFonts w:ascii="Tahoma" w:eastAsia="Calibri" w:hAnsi="Tahoma" w:cs="Tahoma"/>
          <w:sz w:val="19"/>
          <w:szCs w:val="19"/>
          <w:rtl/>
        </w:rPr>
        <w:t xml:space="preserve"> מתוך </w:t>
      </w:r>
      <w:r w:rsidRPr="005773A3">
        <w:rPr>
          <w:rFonts w:ascii="Tahoma" w:eastAsia="Calibri" w:hAnsi="Tahoma" w:cs="Tahoma" w:hint="cs"/>
          <w:sz w:val="19"/>
          <w:szCs w:val="19"/>
          <w:rtl/>
        </w:rPr>
        <w:t>39</w:t>
      </w:r>
      <w:r w:rsidRPr="005773A3">
        <w:rPr>
          <w:rFonts w:ascii="Tahoma" w:eastAsia="Calibri" w:hAnsi="Tahoma" w:cs="Tahoma"/>
          <w:sz w:val="19"/>
          <w:szCs w:val="19"/>
          <w:rtl/>
        </w:rPr>
        <w:t xml:space="preserve"> טפסים</w:t>
      </w:r>
      <w:r w:rsidRPr="005773A3">
        <w:rPr>
          <w:rFonts w:ascii="Tahoma" w:eastAsia="Calibri" w:hAnsi="Tahoma" w:cs="Tahoma" w:hint="cs"/>
          <w:sz w:val="19"/>
          <w:szCs w:val="19"/>
          <w:rtl/>
        </w:rPr>
        <w:t xml:space="preserve"> (79%);</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רשות האוכלוסין</w:t>
      </w:r>
      <w:r w:rsidRPr="005773A3">
        <w:rPr>
          <w:rFonts w:ascii="Tahoma" w:eastAsia="Calibri" w:hAnsi="Tahoma" w:cs="Tahoma" w:hint="cs"/>
          <w:sz w:val="19"/>
          <w:szCs w:val="19"/>
          <w:rtl/>
        </w:rPr>
        <w:t xml:space="preserve"> וההגירה</w:t>
      </w:r>
      <w:r w:rsidRPr="005773A3">
        <w:rPr>
          <w:rFonts w:ascii="Tahoma" w:eastAsia="Calibri" w:hAnsi="Tahoma" w:cs="Tahoma"/>
          <w:sz w:val="19"/>
          <w:szCs w:val="19"/>
          <w:rtl/>
        </w:rPr>
        <w:t xml:space="preserve"> - 71 מתוך כ-140 טפסים</w:t>
      </w:r>
      <w:r w:rsidRPr="005773A3">
        <w:rPr>
          <w:rFonts w:ascii="Tahoma" w:eastAsia="Calibri" w:hAnsi="Tahoma" w:cs="Tahoma" w:hint="cs"/>
          <w:sz w:val="19"/>
          <w:szCs w:val="19"/>
          <w:rtl/>
        </w:rPr>
        <w:t xml:space="preserve"> (51%)</w:t>
      </w:r>
      <w:r w:rsidRPr="005773A3">
        <w:rPr>
          <w:rFonts w:ascii="Tahoma" w:eastAsia="Calibri" w:hAnsi="Tahoma" w:cs="Tahoma"/>
          <w:sz w:val="19"/>
          <w:szCs w:val="19"/>
          <w:rtl/>
        </w:rPr>
        <w:t>. המצב הקיים מקשה על הציבור ודורש ריבוי פעולות ידניות לשם צריכת השירותים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אינו מאפשר לעמוד בהחלטות הממשלה הנוגעות לצמצ</w:t>
      </w:r>
      <w:r w:rsidRPr="005773A3">
        <w:rPr>
          <w:rFonts w:ascii="Tahoma" w:eastAsia="Calibri" w:hAnsi="Tahoma" w:cs="Tahoma" w:hint="cs"/>
          <w:sz w:val="19"/>
          <w:szCs w:val="19"/>
          <w:rtl/>
        </w:rPr>
        <w:t>ו</w:t>
      </w:r>
      <w:r w:rsidRPr="005773A3">
        <w:rPr>
          <w:rFonts w:ascii="Tahoma" w:eastAsia="Calibri" w:hAnsi="Tahoma" w:cs="Tahoma"/>
          <w:sz w:val="19"/>
          <w:szCs w:val="19"/>
          <w:rtl/>
        </w:rPr>
        <w:t>ם הנטל הבירוקרטי על אזרח ולי</w:t>
      </w:r>
      <w:r w:rsidRPr="005773A3">
        <w:rPr>
          <w:rFonts w:ascii="Tahoma" w:eastAsia="Calibri" w:hAnsi="Tahoma" w:cs="Tahoma" w:hint="cs"/>
          <w:sz w:val="19"/>
          <w:szCs w:val="19"/>
          <w:rtl/>
        </w:rPr>
        <w:t>י</w:t>
      </w:r>
      <w:r w:rsidRPr="005773A3">
        <w:rPr>
          <w:rFonts w:ascii="Tahoma" w:eastAsia="Calibri" w:hAnsi="Tahoma" w:cs="Tahoma"/>
          <w:sz w:val="19"/>
          <w:szCs w:val="19"/>
          <w:rtl/>
        </w:rPr>
        <w:t>על את השירות הניתן לו ואף משקף חוסר יעילות שכן הוא מחייב טיפול ידני בטפסים אלו בגופים נותני השירותים.</w:t>
      </w:r>
    </w:p>
    <w:p w:rsidR="005773A3" w:rsidRPr="005773A3" w:rsidP="005773A3">
      <w:pPr>
        <w:spacing w:line="288" w:lineRule="auto"/>
        <w:ind w:left="-710"/>
        <w:rPr>
          <w:rFonts w:ascii="Tahoma" w:eastAsia="Calibri" w:hAnsi="Tahoma" w:cs="Tahoma"/>
          <w:bCs/>
          <w:sz w:val="24"/>
          <w:rtl/>
        </w:rPr>
      </w:pPr>
    </w:p>
    <w:p w:rsidR="00E64A66" w:rsidP="005773A3">
      <w:pPr>
        <w:spacing w:line="288" w:lineRule="auto"/>
        <w:ind w:left="-710"/>
        <w:rPr>
          <w:rFonts w:ascii="Tahoma" w:eastAsia="Calibri" w:hAnsi="Tahoma" w:cs="Tahoma"/>
          <w:bCs/>
          <w:sz w:val="24"/>
          <w:rtl/>
        </w:rPr>
      </w:pPr>
    </w:p>
    <w:p w:rsidR="00E64A66" w:rsidP="005773A3">
      <w:pPr>
        <w:spacing w:line="288" w:lineRule="auto"/>
        <w:ind w:left="-710"/>
        <w:rPr>
          <w:rFonts w:ascii="Tahoma" w:eastAsia="Calibri" w:hAnsi="Tahoma" w:cs="Tahoma"/>
          <w:bCs/>
          <w:sz w:val="24"/>
          <w:rtl/>
        </w:rPr>
      </w:pPr>
    </w:p>
    <w:p w:rsidR="00E64A66" w:rsidP="005773A3">
      <w:pPr>
        <w:spacing w:line="288" w:lineRule="auto"/>
        <w:ind w:left="-710"/>
        <w:rPr>
          <w:rFonts w:ascii="Tahoma" w:eastAsia="Calibri" w:hAnsi="Tahoma" w:cs="Tahoma"/>
          <w:bCs/>
          <w:sz w:val="24"/>
          <w:rtl/>
        </w:rPr>
      </w:pPr>
    </w:p>
    <w:p w:rsidR="005773A3" w:rsidRPr="005773A3" w:rsidP="005773A3">
      <w:pPr>
        <w:spacing w:line="288" w:lineRule="auto"/>
        <w:ind w:left="-710"/>
        <w:rPr>
          <w:rFonts w:ascii="Tahoma" w:eastAsia="Calibri" w:hAnsi="Tahoma" w:cs="Tahoma"/>
          <w:bCs/>
          <w:sz w:val="24"/>
          <w:rtl/>
        </w:rPr>
      </w:pPr>
      <w:r w:rsidRPr="005773A3">
        <w:rPr>
          <w:rFonts w:ascii="Tahoma" w:eastAsia="Calibri" w:hAnsi="Tahoma" w:cs="Tahoma"/>
          <w:bCs/>
          <w:sz w:val="24"/>
          <w:rtl/>
        </w:rPr>
        <w:t>האזור האישי הממשלתי</w:t>
      </w:r>
    </w:p>
    <w:p w:rsidR="005773A3" w:rsidRPr="005773A3" w:rsidP="00E64A66">
      <w:pPr>
        <w:spacing w:before="160" w:after="120" w:line="288" w:lineRule="auto"/>
        <w:ind w:left="-709" w:right="-567"/>
        <w:rPr>
          <w:rFonts w:eastAsia="Calibri"/>
          <w:rtl/>
        </w:rPr>
      </w:pPr>
      <w:r w:rsidRPr="005773A3">
        <w:rPr>
          <w:rFonts w:ascii="Tahoma" w:eastAsia="Calibri" w:hAnsi="Tahoma" w:cs="Tahoma"/>
          <w:noProof/>
          <w:rtl/>
        </w:rPr>
        <w:drawing>
          <wp:inline distT="0" distB="0" distL="0" distR="0">
            <wp:extent cx="2616789" cy="200650"/>
            <wp:effectExtent l="0" t="0" r="0" b="9525"/>
            <wp:docPr id="1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IK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rsidR="005773A3" w:rsidP="005773A3">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הנגשה מצומצמת של שירותים באזור האישי</w:t>
      </w:r>
      <w:r w:rsidRPr="005773A3">
        <w:rPr>
          <w:rFonts w:ascii="Tahoma" w:eastAsia="Calibri" w:hAnsi="Tahoma" w:cs="Tahoma" w:hint="cs"/>
          <w:b/>
          <w:bCs/>
          <w:sz w:val="19"/>
          <w:szCs w:val="19"/>
          <w:rtl/>
        </w:rPr>
        <w:t xml:space="preserve"> הממשלתי</w:t>
      </w:r>
      <w:r w:rsidRPr="005773A3">
        <w:rPr>
          <w:rFonts w:ascii="Tahoma" w:eastAsia="Calibri" w:hAnsi="Tahoma" w:cs="Tahoma"/>
          <w:b/>
          <w:bCs/>
          <w:sz w:val="19"/>
          <w:szCs w:val="19"/>
          <w:rtl/>
        </w:rPr>
        <w:t xml:space="preserve"> </w:t>
      </w:r>
      <w:r w:rsidRPr="005773A3">
        <w:rPr>
          <w:rFonts w:ascii="Tahoma" w:eastAsia="Calibri" w:hAnsi="Tahoma" w:cs="Tahoma"/>
          <w:sz w:val="19"/>
          <w:szCs w:val="19"/>
          <w:rtl/>
        </w:rPr>
        <w:t>-</w:t>
      </w:r>
      <w:r w:rsidRPr="005773A3">
        <w:rPr>
          <w:rFonts w:ascii="Tahoma" w:eastAsia="Calibri" w:hAnsi="Tahoma" w:cs="Tahoma" w:hint="cs"/>
          <w:sz w:val="19"/>
          <w:szCs w:val="19"/>
          <w:rtl/>
        </w:rPr>
        <w:t xml:space="preserve"> בחלוף </w:t>
      </w:r>
      <w:r w:rsidRPr="005773A3">
        <w:rPr>
          <w:rFonts w:ascii="Tahoma" w:eastAsia="Calibri" w:hAnsi="Tahoma" w:cs="Tahoma"/>
          <w:sz w:val="19"/>
          <w:szCs w:val="19"/>
          <w:rtl/>
        </w:rPr>
        <w:t>כחמש שנים מקבלת החלט</w:t>
      </w:r>
      <w:r w:rsidRPr="005773A3">
        <w:rPr>
          <w:rFonts w:ascii="Tahoma" w:eastAsia="Calibri" w:hAnsi="Tahoma" w:cs="Tahoma" w:hint="cs"/>
          <w:sz w:val="19"/>
          <w:szCs w:val="19"/>
          <w:rtl/>
        </w:rPr>
        <w:t xml:space="preserve">ת הממשלה </w:t>
      </w:r>
      <w:r w:rsidRPr="005773A3">
        <w:rPr>
          <w:rFonts w:ascii="Tahoma" w:eastAsia="Calibri" w:hAnsi="Tahoma" w:cs="Tahoma"/>
          <w:sz w:val="19"/>
          <w:szCs w:val="19"/>
          <w:rtl/>
        </w:rPr>
        <w:t xml:space="preserve">על האצת פיתוח האזור האישי </w:t>
      </w:r>
      <w:r w:rsidRPr="005773A3">
        <w:rPr>
          <w:rFonts w:ascii="Tahoma" w:eastAsia="Calibri" w:hAnsi="Tahoma" w:cs="Tahoma" w:hint="cs"/>
          <w:sz w:val="19"/>
          <w:szCs w:val="19"/>
          <w:rtl/>
        </w:rPr>
        <w:t xml:space="preserve">הממשלתי </w:t>
      </w:r>
      <w:r w:rsidRPr="005773A3">
        <w:rPr>
          <w:rFonts w:ascii="Tahoma" w:eastAsia="Calibri" w:hAnsi="Tahoma" w:cs="Tahoma"/>
          <w:sz w:val="19"/>
          <w:szCs w:val="19"/>
          <w:rtl/>
        </w:rPr>
        <w:t xml:space="preserve">באופן שיאפשר לציבור לבצע את כלל הפעולות הנדרשות מול משרדי ממשלה וגופים ציבוריים באמצעותו, רק </w:t>
      </w:r>
      <w:r w:rsidRPr="005773A3">
        <w:rPr>
          <w:rFonts w:ascii="Tahoma" w:eastAsia="Calibri" w:hAnsi="Tahoma" w:cs="Tahoma" w:hint="cs"/>
          <w:sz w:val="19"/>
          <w:szCs w:val="19"/>
          <w:rtl/>
        </w:rPr>
        <w:t>34</w:t>
      </w:r>
      <w:r w:rsidRPr="005773A3">
        <w:rPr>
          <w:rFonts w:ascii="Tahoma" w:eastAsia="Calibri" w:hAnsi="Tahoma" w:cs="Tahoma"/>
          <w:sz w:val="19"/>
          <w:szCs w:val="19"/>
          <w:rtl/>
        </w:rPr>
        <w:t xml:space="preserve"> מתוך </w:t>
      </w:r>
      <w:r w:rsidRPr="005773A3">
        <w:rPr>
          <w:rFonts w:ascii="Tahoma" w:eastAsia="Calibri" w:hAnsi="Tahoma" w:cs="Tahoma" w:hint="cs"/>
          <w:sz w:val="19"/>
          <w:szCs w:val="19"/>
          <w:rtl/>
        </w:rPr>
        <w:t>יותר</w:t>
      </w:r>
      <w:r w:rsidRPr="005773A3">
        <w:rPr>
          <w:rFonts w:ascii="Tahoma" w:eastAsia="Calibri" w:hAnsi="Tahoma" w:cs="Tahoma"/>
          <w:sz w:val="19"/>
          <w:szCs w:val="19"/>
          <w:rtl/>
        </w:rPr>
        <w:t xml:space="preserve"> מ-</w:t>
      </w:r>
      <w:r w:rsidRPr="005773A3">
        <w:rPr>
          <w:rFonts w:ascii="Tahoma" w:eastAsia="Calibri" w:hAnsi="Tahoma" w:cs="Tahoma" w:hint="cs"/>
          <w:sz w:val="19"/>
          <w:szCs w:val="19"/>
          <w:rtl/>
        </w:rPr>
        <w:t>67</w:t>
      </w:r>
      <w:r w:rsidRPr="005773A3">
        <w:rPr>
          <w:rFonts w:ascii="Tahoma" w:eastAsia="Calibri" w:hAnsi="Tahoma" w:cs="Tahoma"/>
          <w:sz w:val="19"/>
          <w:szCs w:val="19"/>
          <w:rtl/>
        </w:rPr>
        <w:t xml:space="preserve"> משרדי ממשלה ויחידות סמך הציעו שירותים במסגרת האזור האישי והעסקי</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ואף זאת באופן חלקי </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233 שירותים מתוך אלפי שירותים פוטנציאליים. </w:t>
      </w:r>
      <w:r w:rsidRPr="005773A3">
        <w:rPr>
          <w:rFonts w:ascii="Tahoma" w:eastAsia="Calibri" w:hAnsi="Tahoma" w:cs="Tahoma" w:hint="cs"/>
          <w:sz w:val="19"/>
          <w:szCs w:val="19"/>
          <w:rtl/>
        </w:rPr>
        <w:t>כמו כן, מאות רשויות מקומיות ו</w:t>
      </w:r>
      <w:r w:rsidRPr="005773A3">
        <w:rPr>
          <w:rFonts w:ascii="Tahoma" w:eastAsia="Calibri" w:hAnsi="Tahoma" w:cs="Tahoma"/>
          <w:sz w:val="19"/>
          <w:szCs w:val="19"/>
          <w:rtl/>
        </w:rPr>
        <w:t>עשרות גופים</w:t>
      </w:r>
      <w:r w:rsidRPr="005773A3">
        <w:rPr>
          <w:rFonts w:ascii="Tahoma" w:eastAsia="Calibri" w:hAnsi="Tahoma" w:cs="Tahoma" w:hint="cs"/>
          <w:sz w:val="19"/>
          <w:szCs w:val="19"/>
          <w:rtl/>
        </w:rPr>
        <w:t xml:space="preserve"> ציבוריים</w:t>
      </w:r>
      <w:r w:rsidRPr="005773A3">
        <w:rPr>
          <w:rFonts w:ascii="Tahoma" w:eastAsia="Calibri" w:hAnsi="Tahoma" w:cs="Tahoma"/>
          <w:sz w:val="19"/>
          <w:szCs w:val="19"/>
          <w:rtl/>
        </w:rPr>
        <w:t xml:space="preserve"> נוספים המציעים שירותים מקוונים לאזרחים ולעסקים </w:t>
      </w:r>
      <w:r w:rsidRPr="005773A3">
        <w:rPr>
          <w:rFonts w:ascii="Tahoma" w:eastAsia="Calibri" w:hAnsi="Tahoma" w:cs="Tahoma" w:hint="cs"/>
          <w:sz w:val="19"/>
          <w:szCs w:val="19"/>
          <w:rtl/>
        </w:rPr>
        <w:t>ב</w:t>
      </w:r>
      <w:r w:rsidRPr="005773A3">
        <w:rPr>
          <w:rFonts w:ascii="Tahoma" w:eastAsia="Calibri" w:hAnsi="Tahoma" w:cs="Tahoma"/>
          <w:sz w:val="19"/>
          <w:szCs w:val="19"/>
          <w:rtl/>
        </w:rPr>
        <w:t xml:space="preserve">תחומי חיים רבים ומגוונים, </w:t>
      </w:r>
      <w:r w:rsidRPr="005773A3">
        <w:rPr>
          <w:rFonts w:ascii="Tahoma" w:eastAsia="Calibri" w:hAnsi="Tahoma" w:cs="Tahoma" w:hint="cs"/>
          <w:sz w:val="19"/>
          <w:szCs w:val="19"/>
          <w:rtl/>
        </w:rPr>
        <w:t>ו</w:t>
      </w:r>
      <w:r w:rsidRPr="005773A3">
        <w:rPr>
          <w:rFonts w:ascii="Tahoma" w:eastAsia="Calibri" w:hAnsi="Tahoma" w:cs="Tahoma"/>
          <w:sz w:val="19"/>
          <w:szCs w:val="19"/>
          <w:rtl/>
        </w:rPr>
        <w:t>בהם חינוך, תעסוקה, בריאות, נכויות ומוגבלויות, שירותים לשוהים בחוץ לארץ והגנת הצרכן</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אינם מנגישים </w:t>
      </w:r>
      <w:r w:rsidRPr="005773A3">
        <w:rPr>
          <w:rFonts w:ascii="Tahoma" w:eastAsia="Calibri" w:hAnsi="Tahoma" w:cs="Tahoma" w:hint="cs"/>
          <w:sz w:val="19"/>
          <w:szCs w:val="19"/>
          <w:rtl/>
        </w:rPr>
        <w:t>אותם</w:t>
      </w:r>
      <w:r w:rsidRPr="005773A3">
        <w:rPr>
          <w:rFonts w:ascii="Tahoma" w:eastAsia="Calibri" w:hAnsi="Tahoma" w:cs="Tahoma"/>
          <w:sz w:val="19"/>
          <w:szCs w:val="19"/>
          <w:rtl/>
        </w:rPr>
        <w:t xml:space="preserve"> באזור האישי הממשלתי.</w:t>
      </w:r>
      <w:r w:rsidRPr="005773A3">
        <w:rPr>
          <w:rFonts w:ascii="Tahoma" w:eastAsia="Calibri" w:hAnsi="Tahoma" w:cs="Tahoma" w:hint="cs"/>
          <w:sz w:val="19"/>
          <w:szCs w:val="19"/>
          <w:rtl/>
        </w:rPr>
        <w:t xml:space="preserve"> לפי</w:t>
      </w:r>
      <w:r w:rsidRPr="005773A3">
        <w:rPr>
          <w:rFonts w:ascii="Tahoma" w:eastAsia="Calibri" w:hAnsi="Tahoma" w:cs="Tahoma"/>
          <w:sz w:val="19"/>
          <w:szCs w:val="19"/>
          <w:rtl/>
        </w:rPr>
        <w:t xml:space="preserve">כך </w:t>
      </w:r>
      <w:r w:rsidRPr="005773A3">
        <w:rPr>
          <w:rFonts w:ascii="Tahoma" w:eastAsia="Calibri" w:hAnsi="Tahoma" w:cs="Tahoma" w:hint="cs"/>
          <w:sz w:val="19"/>
          <w:szCs w:val="19"/>
          <w:rtl/>
        </w:rPr>
        <w:t>האזור האישי</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אינו מ</w:t>
      </w:r>
      <w:r w:rsidRPr="005773A3">
        <w:rPr>
          <w:rFonts w:ascii="Tahoma" w:eastAsia="Calibri" w:hAnsi="Tahoma" w:cs="Tahoma"/>
          <w:sz w:val="19"/>
          <w:szCs w:val="19"/>
          <w:rtl/>
        </w:rPr>
        <w:t>ממש את ייעודו כתשתית מרכזית דיגיטלית לקשר עם האזרח ולביצוע פעולות על ידו למול הממשלה והגופים הציבוריים</w:t>
      </w:r>
      <w:r w:rsidRPr="005773A3">
        <w:rPr>
          <w:rFonts w:ascii="Tahoma" w:eastAsia="Calibri" w:hAnsi="Tahoma" w:cs="Tahoma" w:hint="cs"/>
          <w:sz w:val="19"/>
          <w:szCs w:val="19"/>
          <w:rtl/>
        </w:rPr>
        <w:t>.</w:t>
      </w:r>
    </w:p>
    <w:p w:rsidR="004E3906" w:rsidRPr="002E41FA" w:rsidP="004E3906">
      <w:pPr>
        <w:spacing w:after="160" w:line="288" w:lineRule="auto"/>
        <w:ind w:left="-646" w:right="-567"/>
        <w:contextualSpacing/>
        <w:rPr>
          <w:rFonts w:ascii="Tahoma" w:eastAsia="Calibri" w:hAnsi="Tahoma" w:cs="Tahoma"/>
          <w:sz w:val="10"/>
          <w:szCs w:val="10"/>
        </w:rPr>
      </w:pPr>
    </w:p>
    <w:p w:rsidR="005773A3" w:rsidP="005773A3">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גופים ציבוריים המפעילים אזור אישי עצמאי הנפרד מהאזור האישי הממשלתי</w:t>
      </w:r>
      <w:r w:rsidRPr="005773A3">
        <w:rPr>
          <w:rFonts w:ascii="Tahoma" w:eastAsia="Calibri" w:hAnsi="Tahoma" w:cs="Tahoma" w:hint="cs"/>
          <w:b/>
          <w:bCs/>
          <w:sz w:val="19"/>
          <w:szCs w:val="19"/>
          <w:rtl/>
        </w:rPr>
        <w:t xml:space="preserve"> </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מאות שירותים מוצעים לאזרחים ולעסקים באזורים אישיים עצמאיים של גופים ציבוריים שונים שאינם מחוברים לאזור האישי הממשלתי</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בהם משרד הביטחון, משרד החקלאות, משרד הבינוי והשיכון, שירות התעסוקה, צה"ל, הרשויות המקומיות, רשות המיסים, ה</w:t>
      </w:r>
      <w:r w:rsidRPr="005773A3">
        <w:rPr>
          <w:rFonts w:ascii="Tahoma" w:eastAsia="Calibri" w:hAnsi="Tahoma" w:cs="Tahoma" w:hint="cs"/>
          <w:sz w:val="19"/>
          <w:szCs w:val="19"/>
          <w:rtl/>
        </w:rPr>
        <w:t>מוסד ל</w:t>
      </w:r>
      <w:r w:rsidRPr="005773A3">
        <w:rPr>
          <w:rFonts w:ascii="Tahoma" w:eastAsia="Calibri" w:hAnsi="Tahoma" w:cs="Tahoma"/>
          <w:sz w:val="19"/>
          <w:szCs w:val="19"/>
          <w:rtl/>
        </w:rPr>
        <w:t>ביטוח לאומי ומשרד החינוך</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קבלת השירותים מהאזורים</w:t>
      </w:r>
      <w:r w:rsidRPr="005773A3">
        <w:rPr>
          <w:rFonts w:ascii="Tahoma" w:eastAsia="Calibri" w:hAnsi="Tahoma" w:cs="Tahoma" w:hint="cs"/>
          <w:sz w:val="19"/>
          <w:szCs w:val="19"/>
          <w:rtl/>
        </w:rPr>
        <w:t xml:space="preserve"> האישיים</w:t>
      </w:r>
      <w:r w:rsidRPr="005773A3">
        <w:rPr>
          <w:rFonts w:ascii="Tahoma" w:eastAsia="Calibri" w:hAnsi="Tahoma" w:cs="Tahoma"/>
          <w:sz w:val="19"/>
          <w:szCs w:val="19"/>
          <w:rtl/>
        </w:rPr>
        <w:t xml:space="preserve"> הללו </w:t>
      </w:r>
      <w:r w:rsidRPr="005773A3">
        <w:rPr>
          <w:rFonts w:ascii="Tahoma" w:eastAsia="Calibri" w:hAnsi="Tahoma" w:cs="Tahoma" w:hint="cs"/>
          <w:sz w:val="19"/>
          <w:szCs w:val="19"/>
          <w:rtl/>
        </w:rPr>
        <w:t xml:space="preserve">שלא באמצעות האזור האישי הממשלתי </w:t>
      </w:r>
      <w:r w:rsidRPr="005773A3">
        <w:rPr>
          <w:rFonts w:ascii="Tahoma" w:eastAsia="Calibri" w:hAnsi="Tahoma" w:cs="Tahoma"/>
          <w:sz w:val="19"/>
          <w:szCs w:val="19"/>
          <w:rtl/>
        </w:rPr>
        <w:t>מחייבת תהלי</w:t>
      </w:r>
      <w:r w:rsidRPr="005773A3">
        <w:rPr>
          <w:rFonts w:ascii="Tahoma" w:eastAsia="Calibri" w:hAnsi="Tahoma" w:cs="Tahoma" w:hint="cs"/>
          <w:sz w:val="19"/>
          <w:szCs w:val="19"/>
          <w:rtl/>
        </w:rPr>
        <w:t>כי</w:t>
      </w:r>
      <w:r w:rsidRPr="005773A3">
        <w:rPr>
          <w:rFonts w:ascii="Tahoma" w:eastAsia="Calibri" w:hAnsi="Tahoma" w:cs="Tahoma"/>
          <w:sz w:val="19"/>
          <w:szCs w:val="19"/>
          <w:rtl/>
        </w:rPr>
        <w:t xml:space="preserve"> הזדהות נוס</w:t>
      </w:r>
      <w:r w:rsidRPr="005773A3">
        <w:rPr>
          <w:rFonts w:ascii="Tahoma" w:eastAsia="Calibri" w:hAnsi="Tahoma" w:cs="Tahoma" w:hint="cs"/>
          <w:sz w:val="19"/>
          <w:szCs w:val="19"/>
          <w:rtl/>
        </w:rPr>
        <w:t>פים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לשם </w:t>
      </w:r>
      <w:r w:rsidRPr="005773A3">
        <w:rPr>
          <w:rFonts w:ascii="Tahoma" w:eastAsia="Calibri" w:hAnsi="Tahoma" w:cs="Tahoma"/>
          <w:sz w:val="19"/>
          <w:szCs w:val="19"/>
          <w:rtl/>
        </w:rPr>
        <w:t>כניסה לכל אתר בנפרד</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ואינה מאפשרת שמירה על אחידות המעניקה חוויה אמינה ומוכרת למשתמש עם שירות שלם ואחוד; מענה מלא בכתובת אחת; שירות פשוט, נוח וברור, ללא בזבוז זמן ומשאבים.</w:t>
      </w:r>
    </w:p>
    <w:p w:rsidR="004E3906" w:rsidRPr="002E41FA" w:rsidP="004E3906">
      <w:pPr>
        <w:spacing w:after="160" w:line="288" w:lineRule="auto"/>
        <w:ind w:right="-567"/>
        <w:contextualSpacing/>
        <w:rPr>
          <w:rFonts w:ascii="Tahoma" w:eastAsia="Calibri" w:hAnsi="Tahoma" w:cs="Tahoma"/>
          <w:sz w:val="10"/>
          <w:szCs w:val="10"/>
        </w:rPr>
      </w:pPr>
    </w:p>
    <w:p w:rsidR="005773A3" w:rsidP="005773A3">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 xml:space="preserve">הנגשת שירותים בקשר לאירועים מרכזיים בחיי האדם </w:t>
      </w:r>
      <w:r w:rsidRPr="005773A3">
        <w:rPr>
          <w:rFonts w:ascii="Tahoma" w:eastAsia="Calibri" w:hAnsi="Tahoma" w:cs="Tahoma" w:hint="cs"/>
          <w:b/>
          <w:bCs/>
          <w:sz w:val="19"/>
          <w:szCs w:val="19"/>
          <w:rtl/>
        </w:rPr>
        <w:t xml:space="preserve">(אירועי חיים) </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 xml:space="preserve">יותר מארבע שנים אחרי המועד שנקבע למימוש החלטת הממשלה שמטרתה להקל על האזרח בביצוע פעולות מול גופים ממשלתיים </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בייחוד בעת אירועי חיים משמעותיים (כגון </w:t>
      </w:r>
      <w:r w:rsidRPr="005773A3">
        <w:rPr>
          <w:rFonts w:ascii="Tahoma" w:eastAsia="Calibri" w:hAnsi="Tahoma" w:cs="Tahoma" w:hint="cs"/>
          <w:sz w:val="19"/>
          <w:szCs w:val="19"/>
          <w:rtl/>
        </w:rPr>
        <w:t>לידה</w:t>
      </w:r>
      <w:r w:rsidRPr="005773A3">
        <w:rPr>
          <w:rFonts w:ascii="Tahoma" w:eastAsia="Calibri" w:hAnsi="Tahoma" w:cs="Tahoma"/>
          <w:sz w:val="19"/>
          <w:szCs w:val="19"/>
          <w:rtl/>
        </w:rPr>
        <w:t xml:space="preserve">, מעבר דירה ומעבר בין עבודות), </w:t>
      </w:r>
      <w:r w:rsidRPr="005773A3">
        <w:rPr>
          <w:rFonts w:ascii="Tahoma" w:eastAsia="Calibri" w:hAnsi="Tahoma" w:cs="Tahoma" w:hint="cs"/>
          <w:sz w:val="19"/>
          <w:szCs w:val="19"/>
          <w:rtl/>
        </w:rPr>
        <w:t>42</w:t>
      </w:r>
      <w:r w:rsidRPr="005773A3">
        <w:rPr>
          <w:rFonts w:ascii="Tahoma" w:eastAsia="Calibri" w:hAnsi="Tahoma" w:cs="Tahoma"/>
          <w:sz w:val="19"/>
          <w:szCs w:val="19"/>
          <w:rtl/>
        </w:rPr>
        <w:t>% מ</w:t>
      </w:r>
      <w:r w:rsidRPr="005773A3">
        <w:rPr>
          <w:rFonts w:ascii="Tahoma" w:eastAsia="Calibri" w:hAnsi="Tahoma" w:cs="Tahoma" w:hint="cs"/>
          <w:sz w:val="19"/>
          <w:szCs w:val="19"/>
          <w:rtl/>
        </w:rPr>
        <w:t>ה</w:t>
      </w:r>
      <w:r w:rsidRPr="005773A3">
        <w:rPr>
          <w:rFonts w:ascii="Tahoma" w:eastAsia="Calibri" w:hAnsi="Tahoma" w:cs="Tahoma"/>
          <w:sz w:val="19"/>
          <w:szCs w:val="19"/>
          <w:rtl/>
        </w:rPr>
        <w:t>שירותי</w:t>
      </w:r>
      <w:r w:rsidRPr="005773A3">
        <w:rPr>
          <w:rFonts w:ascii="Tahoma" w:eastAsia="Calibri" w:hAnsi="Tahoma" w:cs="Tahoma" w:hint="cs"/>
          <w:sz w:val="19"/>
          <w:szCs w:val="19"/>
          <w:rtl/>
        </w:rPr>
        <w:t>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הניתנים בעת </w:t>
      </w:r>
      <w:r w:rsidRPr="005773A3">
        <w:rPr>
          <w:rFonts w:ascii="Tahoma" w:eastAsia="Calibri" w:hAnsi="Tahoma" w:cs="Tahoma"/>
          <w:sz w:val="19"/>
          <w:szCs w:val="19"/>
          <w:rtl/>
        </w:rPr>
        <w:t>אירועי</w:t>
      </w:r>
      <w:r w:rsidRPr="005773A3">
        <w:rPr>
          <w:rFonts w:ascii="Tahoma" w:eastAsia="Calibri" w:hAnsi="Tahoma" w:cs="Tahoma" w:hint="cs"/>
          <w:sz w:val="19"/>
          <w:szCs w:val="19"/>
          <w:rtl/>
        </w:rPr>
        <w:t>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אלו (18 מתוך 43),</w:t>
      </w:r>
      <w:r w:rsidRPr="005773A3">
        <w:rPr>
          <w:rFonts w:ascii="Tahoma" w:eastAsia="Calibri" w:hAnsi="Tahoma" w:cs="Tahoma"/>
          <w:sz w:val="19"/>
          <w:szCs w:val="19"/>
          <w:rtl/>
        </w:rPr>
        <w:t xml:space="preserve"> שנקבע בהחלטת הממשלה כי יועלו לאזור האישי</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עדיין אינם</w:t>
      </w:r>
      <w:r w:rsidRPr="005773A3">
        <w:rPr>
          <w:rFonts w:ascii="Tahoma" w:eastAsia="Calibri" w:hAnsi="Tahoma" w:cs="Tahoma"/>
          <w:sz w:val="19"/>
          <w:szCs w:val="19"/>
          <w:rtl/>
        </w:rPr>
        <w:t xml:space="preserve"> פועלים בו. </w:t>
      </w:r>
      <w:r w:rsidRPr="005773A3">
        <w:rPr>
          <w:rFonts w:ascii="Tahoma" w:eastAsia="Calibri" w:hAnsi="Tahoma" w:cs="Tahoma" w:hint="cs"/>
          <w:sz w:val="19"/>
          <w:szCs w:val="19"/>
          <w:rtl/>
        </w:rPr>
        <w:t xml:space="preserve">עקב כך, </w:t>
      </w:r>
      <w:r w:rsidRPr="005773A3">
        <w:rPr>
          <w:rFonts w:ascii="Tahoma" w:eastAsia="Calibri" w:hAnsi="Tahoma" w:cs="Tahoma"/>
          <w:sz w:val="19"/>
          <w:szCs w:val="19"/>
          <w:rtl/>
        </w:rPr>
        <w:t xml:space="preserve">האזרח </w:t>
      </w:r>
      <w:r w:rsidRPr="005773A3">
        <w:rPr>
          <w:rFonts w:ascii="Tahoma" w:eastAsia="Calibri" w:hAnsi="Tahoma" w:cs="Tahoma" w:hint="cs"/>
          <w:sz w:val="19"/>
          <w:szCs w:val="19"/>
          <w:rtl/>
        </w:rPr>
        <w:t xml:space="preserve">עדיין </w:t>
      </w:r>
      <w:r w:rsidRPr="005773A3">
        <w:rPr>
          <w:rFonts w:ascii="Tahoma" w:eastAsia="Calibri" w:hAnsi="Tahoma" w:cs="Tahoma"/>
          <w:sz w:val="19"/>
          <w:szCs w:val="19"/>
          <w:rtl/>
        </w:rPr>
        <w:t>נדרש לבצע את רוב הפעולות הבירוקרטיות הנ</w:t>
      </w:r>
      <w:r w:rsidRPr="005773A3">
        <w:rPr>
          <w:rFonts w:ascii="Tahoma" w:eastAsia="Calibri" w:hAnsi="Tahoma" w:cs="Tahoma" w:hint="cs"/>
          <w:sz w:val="19"/>
          <w:szCs w:val="19"/>
          <w:rtl/>
        </w:rPr>
        <w:t>וגעות ל</w:t>
      </w:r>
      <w:r w:rsidRPr="005773A3">
        <w:rPr>
          <w:rFonts w:ascii="Tahoma" w:eastAsia="Calibri" w:hAnsi="Tahoma" w:cs="Tahoma"/>
          <w:sz w:val="19"/>
          <w:szCs w:val="19"/>
          <w:rtl/>
        </w:rPr>
        <w:t>אירועי חיים באמצעות ניווט עצמאי ונפרד באתרים השונים של נותני השירותים</w:t>
      </w:r>
      <w:r w:rsidRPr="005773A3">
        <w:rPr>
          <w:rFonts w:ascii="Tahoma" w:eastAsia="Calibri" w:hAnsi="Tahoma" w:cs="Tahoma" w:hint="cs"/>
          <w:sz w:val="19"/>
          <w:szCs w:val="19"/>
          <w:rtl/>
        </w:rPr>
        <w:t>. לדוגמה, בעת מעבר בין עבודות שלושה גופים שונים מטפלים בתהליכי חיפוש עבודה, באבחון תעסוקתי, בבקשות להחזר מס ולהבטחת הכנסה ובתיאום מס.</w:t>
      </w:r>
    </w:p>
    <w:p w:rsidR="004E3906" w:rsidRPr="002E41FA" w:rsidP="004E3906">
      <w:pPr>
        <w:spacing w:after="160" w:line="288" w:lineRule="auto"/>
        <w:ind w:right="-567"/>
        <w:contextualSpacing/>
        <w:rPr>
          <w:rFonts w:ascii="Tahoma" w:eastAsia="Calibri" w:hAnsi="Tahoma" w:cs="Tahoma"/>
          <w:sz w:val="10"/>
          <w:szCs w:val="10"/>
        </w:rPr>
      </w:pPr>
    </w:p>
    <w:p w:rsidR="005773A3" w:rsidRPr="005773A3" w:rsidP="005773A3">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 xml:space="preserve">היקף </w:t>
      </w:r>
      <w:r w:rsidRPr="005773A3">
        <w:rPr>
          <w:rFonts w:ascii="Tahoma" w:eastAsia="Calibri" w:hAnsi="Tahoma" w:cs="Tahoma" w:hint="cs"/>
          <w:b/>
          <w:bCs/>
          <w:sz w:val="19"/>
          <w:szCs w:val="19"/>
          <w:rtl/>
        </w:rPr>
        <w:t>ה</w:t>
      </w:r>
      <w:r w:rsidRPr="005773A3">
        <w:rPr>
          <w:rFonts w:ascii="Tahoma" w:eastAsia="Calibri" w:hAnsi="Tahoma" w:cs="Tahoma"/>
          <w:b/>
          <w:bCs/>
          <w:sz w:val="19"/>
          <w:szCs w:val="19"/>
          <w:rtl/>
        </w:rPr>
        <w:t>שירותים הניתן באזור העסקי באתר הממשלתי</w:t>
      </w:r>
      <w:r w:rsidRPr="005773A3">
        <w:rPr>
          <w:rFonts w:ascii="Tahoma" w:eastAsia="Calibri" w:hAnsi="Tahoma" w:cs="Tahoma" w:hint="cs"/>
          <w:b/>
          <w:bCs/>
          <w:sz w:val="19"/>
          <w:szCs w:val="19"/>
          <w:rtl/>
        </w:rPr>
        <w:t xml:space="preserve"> </w:t>
      </w:r>
      <w:r w:rsidRPr="005773A3">
        <w:rPr>
          <w:rFonts w:ascii="Tahoma" w:eastAsia="Calibri" w:hAnsi="Tahoma" w:cs="Tahoma" w:hint="cs"/>
          <w:sz w:val="19"/>
          <w:szCs w:val="19"/>
          <w:rtl/>
        </w:rPr>
        <w:t>-</w:t>
      </w:r>
      <w:r w:rsidRPr="005773A3">
        <w:rPr>
          <w:rFonts w:ascii="Tahoma" w:eastAsia="Calibri" w:hAnsi="Tahoma" w:cs="Tahoma" w:hint="cs"/>
          <w:b/>
          <w:bCs/>
          <w:sz w:val="19"/>
          <w:szCs w:val="19"/>
          <w:rtl/>
        </w:rPr>
        <w:t xml:space="preserve"> </w:t>
      </w:r>
      <w:r w:rsidRPr="005773A3">
        <w:rPr>
          <w:rFonts w:ascii="Tahoma" w:eastAsia="Calibri" w:hAnsi="Tahoma" w:cs="Tahoma"/>
          <w:sz w:val="19"/>
          <w:szCs w:val="19"/>
          <w:rtl/>
        </w:rPr>
        <w:t>בסוף</w:t>
      </w:r>
      <w:r w:rsidRPr="005773A3">
        <w:rPr>
          <w:rFonts w:ascii="Tahoma" w:eastAsia="Calibri" w:hAnsi="Tahoma" w:cs="Tahoma" w:hint="cs"/>
          <w:sz w:val="19"/>
          <w:szCs w:val="19"/>
          <w:rtl/>
        </w:rPr>
        <w:t xml:space="preserve"> שנת</w:t>
      </w:r>
      <w:r w:rsidRPr="005773A3">
        <w:rPr>
          <w:rFonts w:ascii="Tahoma" w:eastAsia="Calibri" w:hAnsi="Tahoma" w:cs="Tahoma"/>
          <w:sz w:val="19"/>
          <w:szCs w:val="19"/>
          <w:rtl/>
        </w:rPr>
        <w:t xml:space="preserve"> 2024 הוצעו באזור העסקי רק 46 מתוך מאות השירותים </w:t>
      </w:r>
      <w:r w:rsidRPr="005773A3">
        <w:rPr>
          <w:rFonts w:ascii="Tahoma" w:eastAsia="Calibri" w:hAnsi="Tahoma" w:cs="Tahoma" w:hint="cs"/>
          <w:sz w:val="19"/>
          <w:szCs w:val="19"/>
          <w:rtl/>
        </w:rPr>
        <w:t>שנותנת</w:t>
      </w:r>
      <w:r w:rsidRPr="005773A3">
        <w:rPr>
          <w:rFonts w:ascii="Tahoma" w:eastAsia="Calibri" w:hAnsi="Tahoma" w:cs="Tahoma"/>
          <w:sz w:val="19"/>
          <w:szCs w:val="19"/>
          <w:rtl/>
        </w:rPr>
        <w:t xml:space="preserve"> הממשלה לעסקים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מדובר ב</w:t>
      </w:r>
      <w:r w:rsidRPr="005773A3">
        <w:rPr>
          <w:rFonts w:ascii="Tahoma" w:eastAsia="Calibri" w:hAnsi="Tahoma" w:cs="Tahoma"/>
          <w:sz w:val="19"/>
          <w:szCs w:val="19"/>
          <w:rtl/>
        </w:rPr>
        <w:t xml:space="preserve">שירותים </w:t>
      </w:r>
      <w:r w:rsidRPr="005773A3">
        <w:rPr>
          <w:rFonts w:ascii="Tahoma" w:eastAsia="Calibri" w:hAnsi="Tahoma" w:cs="Tahoma" w:hint="cs"/>
          <w:sz w:val="19"/>
          <w:szCs w:val="19"/>
          <w:rtl/>
        </w:rPr>
        <w:t xml:space="preserve">שנותנים עשרה גופים בלבד מתוך כ-67 </w:t>
      </w:r>
      <w:r w:rsidRPr="005773A3">
        <w:rPr>
          <w:rFonts w:ascii="Tahoma" w:eastAsia="Calibri" w:hAnsi="Tahoma" w:cs="Tahoma"/>
          <w:sz w:val="19"/>
          <w:szCs w:val="19"/>
          <w:rtl/>
        </w:rPr>
        <w:t>משרדי</w:t>
      </w:r>
      <w:r w:rsidRPr="005773A3">
        <w:rPr>
          <w:rFonts w:ascii="Tahoma" w:eastAsia="Calibri" w:hAnsi="Tahoma" w:cs="Tahoma" w:hint="cs"/>
          <w:sz w:val="19"/>
          <w:szCs w:val="19"/>
          <w:rtl/>
        </w:rPr>
        <w:t xml:space="preserve"> הממשלה</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יחידות </w:t>
      </w:r>
      <w:r w:rsidRPr="005773A3">
        <w:rPr>
          <w:rFonts w:ascii="Tahoma" w:eastAsia="Calibri" w:hAnsi="Tahoma" w:cs="Tahoma" w:hint="cs"/>
          <w:sz w:val="19"/>
          <w:szCs w:val="19"/>
          <w:rtl/>
        </w:rPr>
        <w:t>ה</w:t>
      </w:r>
      <w:r w:rsidRPr="005773A3">
        <w:rPr>
          <w:rFonts w:ascii="Tahoma" w:eastAsia="Calibri" w:hAnsi="Tahoma" w:cs="Tahoma"/>
          <w:sz w:val="19"/>
          <w:szCs w:val="19"/>
          <w:rtl/>
        </w:rPr>
        <w:t xml:space="preserve">סמך </w:t>
      </w:r>
      <w:r w:rsidRPr="005773A3">
        <w:rPr>
          <w:rFonts w:ascii="Tahoma" w:eastAsia="Calibri" w:hAnsi="Tahoma" w:cs="Tahoma" w:hint="cs"/>
          <w:sz w:val="19"/>
          <w:szCs w:val="19"/>
          <w:rtl/>
        </w:rPr>
        <w:t>ועשרות ה</w:t>
      </w:r>
      <w:r w:rsidRPr="005773A3">
        <w:rPr>
          <w:rFonts w:ascii="Tahoma" w:eastAsia="Calibri" w:hAnsi="Tahoma" w:cs="Tahoma"/>
          <w:sz w:val="19"/>
          <w:szCs w:val="19"/>
          <w:rtl/>
        </w:rPr>
        <w:t xml:space="preserve">גופים </w:t>
      </w:r>
      <w:r w:rsidRPr="005773A3">
        <w:rPr>
          <w:rFonts w:ascii="Tahoma" w:eastAsia="Calibri" w:hAnsi="Tahoma" w:cs="Tahoma" w:hint="cs"/>
          <w:sz w:val="19"/>
          <w:szCs w:val="19"/>
          <w:rtl/>
        </w:rPr>
        <w:t xml:space="preserve">הציבוריים </w:t>
      </w:r>
      <w:r w:rsidRPr="005773A3">
        <w:rPr>
          <w:rFonts w:ascii="Tahoma" w:eastAsia="Calibri" w:hAnsi="Tahoma" w:cs="Tahoma"/>
          <w:sz w:val="19"/>
          <w:szCs w:val="19"/>
          <w:rtl/>
        </w:rPr>
        <w:t xml:space="preserve">הנותנים שירותים לעסקים. גופים מרובי שירותים לעסקים, ובהם רשות המיסים, המוסד לביטוח לאומי, משרד הבריאות, משרד האנרגיה והמשרד להגנת הסביבה, מציעים, אם בכלל, שירותים </w:t>
      </w:r>
      <w:r w:rsidRPr="005773A3">
        <w:rPr>
          <w:rFonts w:ascii="Tahoma" w:eastAsia="Calibri" w:hAnsi="Tahoma" w:cs="Tahoma" w:hint="cs"/>
          <w:sz w:val="19"/>
          <w:szCs w:val="19"/>
          <w:rtl/>
        </w:rPr>
        <w:t>מעטים</w:t>
      </w:r>
      <w:r w:rsidRPr="005773A3">
        <w:rPr>
          <w:rFonts w:ascii="Tahoma" w:eastAsia="Calibri" w:hAnsi="Tahoma" w:cs="Tahoma"/>
          <w:sz w:val="19"/>
          <w:szCs w:val="19"/>
          <w:rtl/>
        </w:rPr>
        <w:t xml:space="preserve"> בלבד באזור העסקי.</w:t>
      </w:r>
      <w:r w:rsidRPr="005773A3">
        <w:rPr>
          <w:rFonts w:eastAsia="Calibri"/>
          <w:rtl/>
        </w:rPr>
        <w:t xml:space="preserve"> </w:t>
      </w:r>
      <w:r w:rsidRPr="005773A3">
        <w:rPr>
          <w:rFonts w:ascii="Tahoma" w:eastAsia="Calibri" w:hAnsi="Tahoma" w:cs="Tahoma"/>
          <w:sz w:val="19"/>
          <w:szCs w:val="19"/>
          <w:rtl/>
        </w:rPr>
        <w:t>היקף השירותים הדל המוצע באזור העסקי אינו נותן מענה של ממש לצורך בשירותים דיגיטליים מתקדמים לעסקים המרוכזים במקום אחד</w:t>
      </w:r>
      <w:r w:rsidRPr="005773A3">
        <w:rPr>
          <w:rFonts w:eastAsia="Calibri"/>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משקף אי יישום </w:t>
      </w:r>
      <w:r w:rsidRPr="005773A3">
        <w:rPr>
          <w:rFonts w:ascii="Tahoma" w:eastAsia="Calibri" w:hAnsi="Tahoma" w:cs="Tahoma" w:hint="cs"/>
          <w:sz w:val="19"/>
          <w:szCs w:val="19"/>
          <w:rtl/>
        </w:rPr>
        <w:t xml:space="preserve">של </w:t>
      </w:r>
      <w:r w:rsidRPr="005773A3">
        <w:rPr>
          <w:rFonts w:ascii="Tahoma" w:eastAsia="Calibri" w:hAnsi="Tahoma" w:cs="Tahoma"/>
          <w:sz w:val="19"/>
          <w:szCs w:val="19"/>
          <w:rtl/>
        </w:rPr>
        <w:t>החלטת הממשלה בנושא.</w:t>
      </w:r>
    </w:p>
    <w:p w:rsidR="00E64A66" w:rsidRPr="00E64A66" w:rsidP="005773A3">
      <w:pPr>
        <w:spacing w:line="288" w:lineRule="auto"/>
        <w:ind w:left="-710"/>
        <w:rPr>
          <w:rFonts w:ascii="Tahoma" w:eastAsia="Calibri" w:hAnsi="Tahoma" w:cs="Tahoma"/>
          <w:bCs/>
          <w:szCs w:val="20"/>
          <w:rtl/>
        </w:rPr>
      </w:pPr>
    </w:p>
    <w:p w:rsidR="005773A3" w:rsidRPr="005773A3" w:rsidP="005773A3">
      <w:pPr>
        <w:spacing w:line="288" w:lineRule="auto"/>
        <w:ind w:left="-710"/>
        <w:rPr>
          <w:rFonts w:ascii="Tahoma" w:eastAsia="Calibri" w:hAnsi="Tahoma" w:cs="Tahoma"/>
          <w:bCs/>
          <w:sz w:val="24"/>
          <w:rtl/>
        </w:rPr>
      </w:pPr>
      <w:r w:rsidRPr="005773A3">
        <w:rPr>
          <w:rFonts w:ascii="Tahoma" w:eastAsia="Calibri" w:hAnsi="Tahoma" w:cs="Tahoma" w:hint="cs"/>
          <w:bCs/>
          <w:sz w:val="24"/>
          <w:rtl/>
        </w:rPr>
        <w:t>חוויית המשתמש</w:t>
      </w:r>
      <w:r w:rsidRPr="005773A3">
        <w:rPr>
          <w:rFonts w:ascii="Tahoma" w:eastAsia="Calibri" w:hAnsi="Tahoma" w:cs="Tahoma"/>
          <w:bCs/>
          <w:sz w:val="24"/>
          <w:rtl/>
        </w:rPr>
        <w:t xml:space="preserve"> בתהליך ההזדהות ובאזור האישי הממשלתי</w:t>
      </w:r>
    </w:p>
    <w:p w:rsidR="005773A3" w:rsidRPr="005773A3" w:rsidP="00E64A66">
      <w:pPr>
        <w:spacing w:before="160" w:after="120" w:line="288" w:lineRule="auto"/>
        <w:ind w:left="-709" w:right="-567"/>
        <w:rPr>
          <w:rFonts w:eastAsia="Calibri"/>
          <w:rtl/>
        </w:rPr>
      </w:pPr>
      <w:r w:rsidRPr="005773A3">
        <w:rPr>
          <w:rFonts w:ascii="Tahoma" w:eastAsia="Calibri" w:hAnsi="Tahoma" w:cs="Tahoma"/>
          <w:noProof/>
          <w:rtl/>
        </w:rPr>
        <w:drawing>
          <wp:inline distT="0" distB="0" distL="0" distR="0">
            <wp:extent cx="2616789" cy="200650"/>
            <wp:effectExtent l="0" t="0" r="0" b="9525"/>
            <wp:docPr id="15"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ISLIK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rsidR="004E3906" w:rsidRPr="00E64A66" w:rsidP="00E64A66">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hint="cs"/>
          <w:b/>
          <w:bCs/>
          <w:sz w:val="19"/>
          <w:szCs w:val="19"/>
          <w:rtl/>
        </w:rPr>
        <w:t xml:space="preserve">חוויית המשתמש במערכת ההזדהות ובאזור האישי </w:t>
      </w:r>
      <w:r w:rsidRPr="005773A3">
        <w:rPr>
          <w:rFonts w:ascii="Tahoma" w:eastAsia="Calibri" w:hAnsi="Tahoma" w:cs="Tahoma" w:hint="cs"/>
          <w:sz w:val="19"/>
          <w:szCs w:val="19"/>
          <w:rtl/>
        </w:rPr>
        <w:t>-</w:t>
      </w:r>
      <w:r w:rsidRPr="005773A3">
        <w:rPr>
          <w:rFonts w:ascii="Tahoma" w:eastAsia="Calibri" w:hAnsi="Tahoma" w:cs="Tahoma" w:hint="cs"/>
          <w:b/>
          <w:bCs/>
          <w:sz w:val="19"/>
          <w:szCs w:val="19"/>
          <w:rtl/>
        </w:rPr>
        <w:t xml:space="preserve"> </w:t>
      </w:r>
      <w:r w:rsidRPr="005773A3">
        <w:rPr>
          <w:rFonts w:ascii="Tahoma" w:eastAsia="Calibri" w:hAnsi="Tahoma" w:cs="Tahoma"/>
          <w:sz w:val="19"/>
          <w:szCs w:val="19"/>
          <w:rtl/>
        </w:rPr>
        <w:t xml:space="preserve">תהליך ההרשמה הקיים ומאגרי האימות הקיימים אינם מאפשרים לאזרחים </w:t>
      </w:r>
      <w:r w:rsidRPr="005773A3">
        <w:rPr>
          <w:rFonts w:ascii="Tahoma" w:eastAsia="Calibri" w:hAnsi="Tahoma" w:cs="Tahoma" w:hint="cs"/>
          <w:sz w:val="19"/>
          <w:szCs w:val="19"/>
          <w:rtl/>
        </w:rPr>
        <w:t>שאין להם</w:t>
      </w:r>
      <w:r w:rsidRPr="005773A3">
        <w:rPr>
          <w:rFonts w:ascii="Tahoma" w:eastAsia="Calibri" w:hAnsi="Tahoma" w:cs="Tahoma"/>
          <w:sz w:val="19"/>
          <w:szCs w:val="19"/>
          <w:rtl/>
        </w:rPr>
        <w:t xml:space="preserve"> כרטיס אשראי ודרכון בתוקף להירשם באופן קל ונוח למערכת</w:t>
      </w:r>
      <w:r w:rsidRPr="005773A3">
        <w:rPr>
          <w:rFonts w:ascii="Tahoma" w:eastAsia="Calibri" w:hAnsi="Tahoma" w:cs="Tahoma" w:hint="cs"/>
          <w:sz w:val="19"/>
          <w:szCs w:val="19"/>
          <w:rtl/>
        </w:rPr>
        <w:t xml:space="preserve">. כמו כן, </w:t>
      </w:r>
      <w:r w:rsidRPr="005773A3">
        <w:rPr>
          <w:rFonts w:ascii="Tahoma" w:eastAsia="Calibri" w:hAnsi="Tahoma" w:cs="Tahoma"/>
          <w:sz w:val="19"/>
          <w:szCs w:val="19"/>
          <w:rtl/>
        </w:rPr>
        <w:t xml:space="preserve">בתהליך ההזדהות המשתמש מועבר ככלל </w:t>
      </w:r>
      <w:r w:rsidRPr="005773A3">
        <w:rPr>
          <w:rFonts w:ascii="Tahoma" w:eastAsia="Calibri" w:hAnsi="Tahoma" w:cs="Tahoma" w:hint="cs"/>
          <w:sz w:val="19"/>
          <w:szCs w:val="19"/>
          <w:rtl/>
        </w:rPr>
        <w:t xml:space="preserve">למנגנון שלילת היותו </w:t>
      </w:r>
      <w:r w:rsidRPr="005773A3">
        <w:rPr>
          <w:rFonts w:ascii="Tahoma" w:eastAsia="Calibri" w:hAnsi="Tahoma" w:cs="Tahoma" w:hint="cs"/>
          <w:sz w:val="19"/>
          <w:szCs w:val="19"/>
          <w:rtl/>
        </w:rPr>
        <w:t>בוט</w:t>
      </w:r>
      <w:r w:rsidRPr="005773A3">
        <w:rPr>
          <w:rFonts w:ascii="Tahoma" w:eastAsia="Calibri" w:hAnsi="Tahoma" w:cs="Tahoma" w:hint="cs"/>
          <w:sz w:val="19"/>
          <w:szCs w:val="19"/>
          <w:rtl/>
        </w:rPr>
        <w:t xml:space="preserve"> באמצעות תהליך זיהוי אלמנטים מתוך תמונה שחוזר </w:t>
      </w:r>
      <w:r w:rsidRPr="005773A3">
        <w:rPr>
          <w:rFonts w:ascii="Tahoma" w:eastAsia="Calibri" w:hAnsi="Tahoma" w:cs="Tahoma"/>
          <w:sz w:val="19"/>
          <w:szCs w:val="19"/>
          <w:rtl/>
        </w:rPr>
        <w:t xml:space="preserve">על עצמו שוב ושוב </w:t>
      </w:r>
      <w:r w:rsidRPr="005773A3">
        <w:rPr>
          <w:rFonts w:ascii="Tahoma" w:eastAsia="Calibri" w:hAnsi="Tahoma" w:cs="Tahoma" w:hint="cs"/>
          <w:sz w:val="19"/>
          <w:szCs w:val="19"/>
          <w:rtl/>
        </w:rPr>
        <w:t xml:space="preserve">פעמים רבות. </w:t>
      </w:r>
      <w:r w:rsidRPr="005773A3">
        <w:rPr>
          <w:rFonts w:ascii="Tahoma" w:eastAsia="Calibri" w:hAnsi="Tahoma" w:cs="Tahoma"/>
          <w:sz w:val="19"/>
          <w:szCs w:val="19"/>
          <w:rtl/>
        </w:rPr>
        <w:t xml:space="preserve">תהליך </w:t>
      </w:r>
      <w:r w:rsidRPr="005773A3">
        <w:rPr>
          <w:rFonts w:ascii="Tahoma" w:eastAsia="Calibri" w:hAnsi="Tahoma" w:cs="Tahoma" w:hint="cs"/>
          <w:sz w:val="19"/>
          <w:szCs w:val="19"/>
          <w:rtl/>
        </w:rPr>
        <w:t>מייגע</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זה </w:t>
      </w:r>
      <w:r w:rsidRPr="005773A3">
        <w:rPr>
          <w:rFonts w:ascii="Tahoma" w:eastAsia="Calibri" w:hAnsi="Tahoma" w:cs="Tahoma"/>
          <w:sz w:val="19"/>
          <w:szCs w:val="19"/>
          <w:rtl/>
        </w:rPr>
        <w:t>פוגע בחוויית המשתמש</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הוא </w:t>
      </w:r>
      <w:r w:rsidRPr="005773A3">
        <w:rPr>
          <w:rFonts w:ascii="Tahoma" w:eastAsia="Calibri" w:hAnsi="Tahoma" w:cs="Tahoma"/>
          <w:sz w:val="19"/>
          <w:szCs w:val="19"/>
          <w:rtl/>
        </w:rPr>
        <w:t>עלול ל</w:t>
      </w:r>
      <w:r w:rsidRPr="005773A3">
        <w:rPr>
          <w:rFonts w:ascii="Tahoma" w:eastAsia="Calibri" w:hAnsi="Tahoma" w:cs="Tahoma" w:hint="cs"/>
          <w:sz w:val="19"/>
          <w:szCs w:val="19"/>
          <w:rtl/>
        </w:rPr>
        <w:t>הפחית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את ה</w:t>
      </w:r>
      <w:r w:rsidRPr="005773A3">
        <w:rPr>
          <w:rFonts w:ascii="Tahoma" w:eastAsia="Calibri" w:hAnsi="Tahoma" w:cs="Tahoma"/>
          <w:sz w:val="19"/>
          <w:szCs w:val="19"/>
          <w:rtl/>
        </w:rPr>
        <w:t>נכונות להשתמש באתר ו</w:t>
      </w:r>
      <w:r w:rsidRPr="005773A3">
        <w:rPr>
          <w:rFonts w:ascii="Tahoma" w:eastAsia="Calibri" w:hAnsi="Tahoma" w:cs="Tahoma" w:hint="cs"/>
          <w:sz w:val="19"/>
          <w:szCs w:val="19"/>
          <w:rtl/>
        </w:rPr>
        <w:t xml:space="preserve">להגדיל </w:t>
      </w:r>
      <w:r w:rsidRPr="005773A3">
        <w:rPr>
          <w:rFonts w:ascii="Tahoma" w:eastAsia="Calibri" w:hAnsi="Tahoma" w:cs="Tahoma"/>
          <w:sz w:val="19"/>
          <w:szCs w:val="19"/>
          <w:rtl/>
        </w:rPr>
        <w:t xml:space="preserve">את </w:t>
      </w:r>
      <w:r w:rsidRPr="005773A3">
        <w:rPr>
          <w:rFonts w:ascii="Tahoma" w:eastAsia="Calibri" w:hAnsi="Tahoma" w:cs="Tahoma" w:hint="cs"/>
          <w:sz w:val="19"/>
          <w:szCs w:val="19"/>
          <w:rtl/>
        </w:rPr>
        <w:t xml:space="preserve">שיעורי </w:t>
      </w:r>
      <w:r w:rsidRPr="005773A3">
        <w:rPr>
          <w:rFonts w:ascii="Tahoma" w:eastAsia="Calibri" w:hAnsi="Tahoma" w:cs="Tahoma"/>
          <w:sz w:val="19"/>
          <w:szCs w:val="19"/>
          <w:rtl/>
        </w:rPr>
        <w:t>הנטישה של תהליך ההזדהות בכלל ושל השימוש באזור האישי בפרט</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יצוין כי גם</w:t>
      </w:r>
      <w:r w:rsidRPr="005773A3">
        <w:rPr>
          <w:rFonts w:eastAsia="Calibri" w:hint="cs"/>
          <w:rtl/>
        </w:rPr>
        <w:t xml:space="preserve"> </w:t>
      </w:r>
      <w:r w:rsidRPr="005773A3">
        <w:rPr>
          <w:rFonts w:ascii="Tahoma" w:eastAsia="Calibri" w:hAnsi="Tahoma" w:cs="Tahoma"/>
          <w:sz w:val="19"/>
          <w:szCs w:val="19"/>
          <w:rtl/>
        </w:rPr>
        <w:t>מסקר שביצע מערך הדיגיטל בשנת 2024 בקרב משתמשי האזור האישי, עלה כי 65% מהם חוו קשיים בתהליך ההזדהות והכניסה לאזור האישי</w:t>
      </w:r>
      <w:r w:rsidRPr="005773A3">
        <w:rPr>
          <w:rFonts w:ascii="Tahoma" w:eastAsia="Calibri" w:hAnsi="Tahoma" w:cs="Tahoma" w:hint="cs"/>
          <w:sz w:val="19"/>
          <w:szCs w:val="19"/>
          <w:rtl/>
        </w:rPr>
        <w:t>.</w:t>
      </w:r>
    </w:p>
    <w:p w:rsidR="005773A3" w:rsidP="005773A3">
      <w:pPr>
        <w:numPr>
          <w:ilvl w:val="0"/>
          <w:numId w:val="14"/>
        </w:numPr>
        <w:spacing w:after="160" w:line="288" w:lineRule="auto"/>
        <w:ind w:left="-289" w:right="-567" w:hanging="357"/>
        <w:contextualSpacing/>
        <w:rPr>
          <w:rFonts w:ascii="Tahoma" w:eastAsia="Calibri" w:hAnsi="Tahoma" w:cs="Tahoma"/>
          <w:sz w:val="19"/>
          <w:szCs w:val="19"/>
        </w:rPr>
      </w:pPr>
      <w:r w:rsidRPr="005773A3">
        <w:rPr>
          <w:rFonts w:ascii="Tahoma" w:eastAsia="Calibri" w:hAnsi="Tahoma" w:cs="Tahoma"/>
          <w:b/>
          <w:bCs/>
          <w:sz w:val="19"/>
          <w:szCs w:val="19"/>
          <w:rtl/>
        </w:rPr>
        <w:t>התמצאות באזור האישי ו</w:t>
      </w:r>
      <w:r w:rsidRPr="005773A3">
        <w:rPr>
          <w:rFonts w:ascii="Tahoma" w:eastAsia="Calibri" w:hAnsi="Tahoma" w:cs="Tahoma" w:hint="cs"/>
          <w:b/>
          <w:bCs/>
          <w:sz w:val="19"/>
          <w:szCs w:val="19"/>
          <w:rtl/>
        </w:rPr>
        <w:t>ב</w:t>
      </w:r>
      <w:r w:rsidRPr="005773A3">
        <w:rPr>
          <w:rFonts w:ascii="Tahoma" w:eastAsia="Calibri" w:hAnsi="Tahoma" w:cs="Tahoma"/>
          <w:b/>
          <w:bCs/>
          <w:sz w:val="19"/>
          <w:szCs w:val="19"/>
          <w:rtl/>
        </w:rPr>
        <w:t xml:space="preserve">תוכן המצוי בו </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 xml:space="preserve">המסך הראשי שמוצג לאזרח לאחר התחברותו </w:t>
      </w:r>
      <w:r w:rsidRPr="005773A3">
        <w:rPr>
          <w:rFonts w:ascii="Tahoma" w:eastAsia="Calibri" w:hAnsi="Tahoma" w:cs="Tahoma" w:hint="cs"/>
          <w:sz w:val="19"/>
          <w:szCs w:val="19"/>
          <w:rtl/>
        </w:rPr>
        <w:t xml:space="preserve">לאזור האישי </w:t>
      </w:r>
      <w:r w:rsidRPr="005773A3">
        <w:rPr>
          <w:rFonts w:ascii="Tahoma" w:eastAsia="Calibri" w:hAnsi="Tahoma" w:cs="Tahoma"/>
          <w:sz w:val="19"/>
          <w:szCs w:val="19"/>
          <w:rtl/>
        </w:rPr>
        <w:t xml:space="preserve">ואשר אמור להיות שער כניסה לשימוש יעיל באזור </w:t>
      </w:r>
      <w:r w:rsidRPr="005773A3">
        <w:rPr>
          <w:rFonts w:ascii="Tahoma" w:eastAsia="Calibri" w:hAnsi="Tahoma" w:cs="Tahoma" w:hint="cs"/>
          <w:sz w:val="19"/>
          <w:szCs w:val="19"/>
          <w:rtl/>
        </w:rPr>
        <w:t xml:space="preserve">זה </w:t>
      </w:r>
      <w:r w:rsidRPr="005773A3">
        <w:rPr>
          <w:rFonts w:ascii="Tahoma" w:eastAsia="Calibri" w:hAnsi="Tahoma" w:cs="Tahoma"/>
          <w:sz w:val="19"/>
          <w:szCs w:val="19"/>
          <w:rtl/>
        </w:rPr>
        <w:t xml:space="preserve">אינו מממש תכלית זו: המסך הראשי </w:t>
      </w:r>
      <w:r w:rsidRPr="005773A3">
        <w:rPr>
          <w:rFonts w:ascii="Tahoma" w:eastAsia="Calibri" w:hAnsi="Tahoma" w:cs="Tahoma" w:hint="cs"/>
          <w:sz w:val="19"/>
          <w:szCs w:val="19"/>
          <w:rtl/>
        </w:rPr>
        <w:t xml:space="preserve">אינו </w:t>
      </w:r>
      <w:r w:rsidRPr="005773A3">
        <w:rPr>
          <w:rFonts w:ascii="Tahoma" w:eastAsia="Calibri" w:hAnsi="Tahoma" w:cs="Tahoma"/>
          <w:sz w:val="19"/>
          <w:szCs w:val="19"/>
          <w:rtl/>
        </w:rPr>
        <w:t xml:space="preserve">מציג </w:t>
      </w:r>
      <w:r w:rsidRPr="005773A3">
        <w:rPr>
          <w:rFonts w:ascii="Tahoma" w:eastAsia="Calibri" w:hAnsi="Tahoma" w:cs="Tahoma" w:hint="cs"/>
          <w:sz w:val="19"/>
          <w:szCs w:val="19"/>
          <w:rtl/>
        </w:rPr>
        <w:t xml:space="preserve">למשתמש </w:t>
      </w:r>
      <w:r w:rsidRPr="005773A3">
        <w:rPr>
          <w:rFonts w:ascii="Tahoma" w:eastAsia="Calibri" w:hAnsi="Tahoma" w:cs="Tahoma"/>
          <w:sz w:val="19"/>
          <w:szCs w:val="19"/>
          <w:rtl/>
        </w:rPr>
        <w:t>מידע משמעותי, כדוגמת לוח מחוונים (</w:t>
      </w:r>
      <w:r w:rsidRPr="005773A3">
        <w:rPr>
          <w:rFonts w:ascii="Tahoma" w:eastAsia="Calibri" w:hAnsi="Tahoma" w:cs="Tahoma"/>
          <w:sz w:val="19"/>
          <w:szCs w:val="19"/>
          <w:rtl/>
        </w:rPr>
        <w:t>דשבורד</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ובו</w:t>
      </w:r>
      <w:r w:rsidRPr="005773A3">
        <w:rPr>
          <w:rFonts w:ascii="Tahoma" w:eastAsia="Calibri" w:hAnsi="Tahoma" w:cs="Tahoma"/>
          <w:sz w:val="19"/>
          <w:szCs w:val="19"/>
          <w:rtl/>
        </w:rPr>
        <w:t xml:space="preserve"> נתונים על אודותיו</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השירות המוצע במסך </w:t>
      </w:r>
      <w:r w:rsidRPr="005773A3">
        <w:rPr>
          <w:rFonts w:ascii="Tahoma" w:eastAsia="Calibri" w:hAnsi="Tahoma" w:cs="Tahoma" w:hint="cs"/>
          <w:sz w:val="19"/>
          <w:szCs w:val="19"/>
          <w:rtl/>
        </w:rPr>
        <w:t>זה</w:t>
      </w:r>
      <w:r w:rsidRPr="005773A3">
        <w:rPr>
          <w:rFonts w:ascii="Tahoma" w:eastAsia="Calibri" w:hAnsi="Tahoma" w:cs="Tahoma"/>
          <w:sz w:val="19"/>
          <w:szCs w:val="19"/>
          <w:rtl/>
        </w:rPr>
        <w:t xml:space="preserve"> מצומצם </w:t>
      </w:r>
      <w:r w:rsidRPr="005773A3">
        <w:rPr>
          <w:rFonts w:ascii="Tahoma" w:eastAsia="Calibri" w:hAnsi="Tahoma" w:cs="Tahoma" w:hint="cs"/>
          <w:sz w:val="19"/>
          <w:szCs w:val="19"/>
          <w:rtl/>
        </w:rPr>
        <w:t>בהתחשב ב</w:t>
      </w:r>
      <w:r w:rsidRPr="005773A3">
        <w:rPr>
          <w:rFonts w:ascii="Tahoma" w:eastAsia="Calibri" w:hAnsi="Tahoma" w:cs="Tahoma"/>
          <w:sz w:val="19"/>
          <w:szCs w:val="19"/>
          <w:rtl/>
        </w:rPr>
        <w:t xml:space="preserve">אלפי </w:t>
      </w:r>
      <w:r w:rsidRPr="005773A3">
        <w:rPr>
          <w:rFonts w:ascii="Tahoma" w:eastAsia="Calibri" w:hAnsi="Tahoma" w:cs="Tahoma" w:hint="cs"/>
          <w:sz w:val="19"/>
          <w:szCs w:val="19"/>
          <w:rtl/>
        </w:rPr>
        <w:t>ה</w:t>
      </w:r>
      <w:r w:rsidRPr="005773A3">
        <w:rPr>
          <w:rFonts w:ascii="Tahoma" w:eastAsia="Calibri" w:hAnsi="Tahoma" w:cs="Tahoma"/>
          <w:sz w:val="19"/>
          <w:szCs w:val="19"/>
          <w:rtl/>
        </w:rPr>
        <w:t>שירותים שהממשלה מציעה לאזרחיה</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הוא </w:t>
      </w:r>
      <w:r w:rsidRPr="005773A3">
        <w:rPr>
          <w:rFonts w:ascii="Tahoma" w:eastAsia="Calibri" w:hAnsi="Tahoma" w:cs="Tahoma"/>
          <w:sz w:val="19"/>
          <w:szCs w:val="19"/>
          <w:rtl/>
        </w:rPr>
        <w:t xml:space="preserve">אינו מבליט את השירותים המרכזיים הנדרשים </w:t>
      </w:r>
      <w:r w:rsidRPr="005773A3">
        <w:rPr>
          <w:rFonts w:ascii="Tahoma" w:eastAsia="Calibri" w:hAnsi="Tahoma" w:cs="Tahoma" w:hint="cs"/>
          <w:sz w:val="19"/>
          <w:szCs w:val="19"/>
          <w:rtl/>
        </w:rPr>
        <w:t>ל</w:t>
      </w:r>
      <w:r w:rsidRPr="005773A3">
        <w:rPr>
          <w:rFonts w:ascii="Tahoma" w:eastAsia="Calibri" w:hAnsi="Tahoma" w:cs="Tahoma"/>
          <w:sz w:val="19"/>
          <w:szCs w:val="19"/>
          <w:rtl/>
        </w:rPr>
        <w:t>אזרח בתחומי החיים השונים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הוא </w:t>
      </w:r>
      <w:r w:rsidRPr="005773A3">
        <w:rPr>
          <w:rFonts w:ascii="Tahoma" w:eastAsia="Calibri" w:hAnsi="Tahoma" w:cs="Tahoma"/>
          <w:sz w:val="19"/>
          <w:szCs w:val="19"/>
          <w:rtl/>
        </w:rPr>
        <w:t>אינו כולל קטלוג של השירותים המקוונים המוצעים באתר - הן ישירות והן כקישור לאתרים אחרים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ותוכנו</w:t>
      </w:r>
      <w:r w:rsidRPr="005773A3">
        <w:rPr>
          <w:rFonts w:ascii="Tahoma" w:eastAsia="Calibri" w:hAnsi="Tahoma" w:cs="Tahoma"/>
          <w:sz w:val="19"/>
          <w:szCs w:val="19"/>
          <w:rtl/>
        </w:rPr>
        <w:t xml:space="preserve"> </w:t>
      </w:r>
      <w:r w:rsidRPr="005773A3">
        <w:rPr>
          <w:rFonts w:ascii="Tahoma" w:eastAsia="Calibri" w:hAnsi="Tahoma" w:cs="Tahoma" w:hint="eastAsia"/>
          <w:sz w:val="19"/>
          <w:szCs w:val="19"/>
          <w:rtl/>
        </w:rPr>
        <w:t>מוצג</w:t>
      </w:r>
      <w:r w:rsidRPr="005773A3">
        <w:rPr>
          <w:rFonts w:ascii="Tahoma" w:eastAsia="Calibri" w:hAnsi="Tahoma" w:cs="Tahoma"/>
          <w:sz w:val="19"/>
          <w:szCs w:val="19"/>
          <w:rtl/>
        </w:rPr>
        <w:t xml:space="preserve"> בעברית ובערבית בלבד, ואינו מונגש לדוברי שפות אחרות כגון רוסית או אנגלית.</w:t>
      </w:r>
    </w:p>
    <w:p w:rsidR="00E64A66" w:rsidRPr="005773A3" w:rsidP="00E64A66">
      <w:pPr>
        <w:spacing w:after="160" w:line="288" w:lineRule="auto"/>
        <w:ind w:right="-567"/>
        <w:contextualSpacing/>
        <w:rPr>
          <w:rFonts w:ascii="Tahoma" w:eastAsia="Calibri" w:hAnsi="Tahoma" w:cs="Tahoma"/>
          <w:sz w:val="19"/>
          <w:szCs w:val="19"/>
        </w:rPr>
      </w:pPr>
    </w:p>
    <w:p w:rsidR="005773A3" w:rsidRPr="005773A3" w:rsidP="005773A3">
      <w:pPr>
        <w:spacing w:before="240" w:after="160" w:line="288" w:lineRule="auto"/>
        <w:ind w:left="-567" w:right="-567"/>
        <w:jc w:val="left"/>
        <w:rPr>
          <w:rFonts w:ascii="Tahoma" w:eastAsia="Calibri" w:hAnsi="Tahoma" w:cs="Tahoma"/>
          <w:sz w:val="19"/>
          <w:szCs w:val="19"/>
          <w:rtl/>
        </w:rPr>
      </w:pPr>
      <w:r w:rsidRPr="005773A3">
        <w:rPr>
          <w:rFonts w:eastAsia="Calibri" w:hint="cs"/>
          <w:noProof/>
          <w:rtl/>
        </w:rPr>
        <w:drawing>
          <wp:inline distT="0" distB="0" distL="0" distR="0">
            <wp:extent cx="2710450" cy="207831"/>
            <wp:effectExtent l="0" t="0" r="0" b="1905"/>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ike.pn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rsidR="005773A3" w:rsidRPr="005773A3" w:rsidP="005773A3">
      <w:pPr>
        <w:spacing w:after="160" w:line="288" w:lineRule="auto"/>
        <w:ind w:left="-284" w:right="-567"/>
        <w:rPr>
          <w:rFonts w:ascii="Tahoma" w:eastAsia="Calibri" w:hAnsi="Tahoma" w:cs="Tahoma"/>
          <w:sz w:val="19"/>
          <w:szCs w:val="19"/>
          <w:rtl/>
        </w:rPr>
      </w:pPr>
      <w:r w:rsidRPr="005773A3">
        <w:rPr>
          <w:rFonts w:ascii="Tahoma" w:eastAsia="Calibri" w:hAnsi="Tahoma" w:cs="Tahoma" w:hint="cs"/>
          <w:b/>
          <w:bCs/>
          <w:sz w:val="19"/>
          <w:szCs w:val="19"/>
          <w:rtl/>
        </w:rPr>
        <w:t xml:space="preserve">פעילות מערך הדיגיטל </w:t>
      </w:r>
      <w:r w:rsidRPr="005773A3">
        <w:rPr>
          <w:rFonts w:ascii="Tahoma" w:eastAsia="Calibri" w:hAnsi="Tahoma" w:cs="Tahoma" w:hint="cs"/>
          <w:sz w:val="19"/>
          <w:szCs w:val="19"/>
          <w:rtl/>
        </w:rPr>
        <w:t>-</w:t>
      </w:r>
      <w:r w:rsidRPr="005773A3">
        <w:rPr>
          <w:rFonts w:ascii="Tahoma" w:eastAsia="Calibri" w:hAnsi="Tahoma" w:cs="Tahoma" w:hint="cs"/>
          <w:b/>
          <w:bCs/>
          <w:sz w:val="19"/>
          <w:szCs w:val="19"/>
          <w:rtl/>
        </w:rPr>
        <w:t xml:space="preserve"> </w:t>
      </w:r>
      <w:r w:rsidRPr="005773A3">
        <w:rPr>
          <w:rFonts w:ascii="Tahoma" w:eastAsia="Calibri" w:hAnsi="Tahoma" w:cs="Tahoma" w:hint="cs"/>
          <w:sz w:val="19"/>
          <w:szCs w:val="19"/>
          <w:rtl/>
        </w:rPr>
        <w:t>תצוין</w:t>
      </w:r>
      <w:r w:rsidRPr="005773A3">
        <w:rPr>
          <w:rFonts w:ascii="Tahoma" w:eastAsia="Calibri" w:hAnsi="Tahoma" w:cs="Tahoma"/>
          <w:sz w:val="19"/>
          <w:szCs w:val="19"/>
          <w:rtl/>
        </w:rPr>
        <w:t xml:space="preserve"> לחיוב פעילות מערך הדיגיטל לקידום הטרנספורמציה הדיגיטלית במגזר הציבורי</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בכלל זה הקמת התשתיות הרלוונטיות, </w:t>
      </w:r>
      <w:r w:rsidRPr="005773A3">
        <w:rPr>
          <w:rFonts w:ascii="Tahoma" w:eastAsia="Calibri" w:hAnsi="Tahoma" w:cs="Tahoma" w:hint="cs"/>
          <w:sz w:val="19"/>
          <w:szCs w:val="19"/>
          <w:rtl/>
        </w:rPr>
        <w:t>פעילות ל</w:t>
      </w:r>
      <w:r w:rsidRPr="005773A3">
        <w:rPr>
          <w:rFonts w:ascii="Tahoma" w:eastAsia="Calibri" w:hAnsi="Tahoma" w:cs="Tahoma"/>
          <w:sz w:val="19"/>
          <w:szCs w:val="19"/>
          <w:rtl/>
        </w:rPr>
        <w:t xml:space="preserve">מיפוי השירותים, הקמת תשתיות </w:t>
      </w:r>
      <w:r w:rsidRPr="005773A3">
        <w:rPr>
          <w:rFonts w:ascii="Tahoma" w:eastAsia="Calibri" w:hAnsi="Tahoma" w:cs="Tahoma" w:hint="cs"/>
          <w:sz w:val="19"/>
          <w:szCs w:val="19"/>
          <w:rtl/>
        </w:rPr>
        <w:t>ה</w:t>
      </w:r>
      <w:r w:rsidRPr="005773A3">
        <w:rPr>
          <w:rFonts w:ascii="Tahoma" w:eastAsia="Calibri" w:hAnsi="Tahoma" w:cs="Tahoma"/>
          <w:sz w:val="19"/>
          <w:szCs w:val="19"/>
          <w:rtl/>
        </w:rPr>
        <w:t xml:space="preserve">מאפשרות </w:t>
      </w:r>
      <w:r w:rsidRPr="005773A3">
        <w:rPr>
          <w:rFonts w:ascii="Tahoma" w:eastAsia="Calibri" w:hAnsi="Tahoma" w:cs="Tahoma" w:hint="cs"/>
          <w:sz w:val="19"/>
          <w:szCs w:val="19"/>
          <w:rtl/>
        </w:rPr>
        <w:t xml:space="preserve">הן </w:t>
      </w:r>
      <w:r w:rsidRPr="005773A3">
        <w:rPr>
          <w:rFonts w:ascii="Tahoma" w:eastAsia="Calibri" w:hAnsi="Tahoma" w:cs="Tahoma"/>
          <w:sz w:val="19"/>
          <w:szCs w:val="19"/>
          <w:rtl/>
        </w:rPr>
        <w:t>הוספ</w:t>
      </w:r>
      <w:r w:rsidRPr="005773A3">
        <w:rPr>
          <w:rFonts w:ascii="Tahoma" w:eastAsia="Calibri" w:hAnsi="Tahoma" w:cs="Tahoma" w:hint="cs"/>
          <w:sz w:val="19"/>
          <w:szCs w:val="19"/>
          <w:rtl/>
        </w:rPr>
        <w:t>ה של</w:t>
      </w:r>
      <w:r w:rsidRPr="005773A3">
        <w:rPr>
          <w:rFonts w:ascii="Tahoma" w:eastAsia="Calibri" w:hAnsi="Tahoma" w:cs="Tahoma"/>
          <w:sz w:val="19"/>
          <w:szCs w:val="19"/>
          <w:rtl/>
        </w:rPr>
        <w:t xml:space="preserve"> טפסים מקוונים מזוהים ו</w:t>
      </w:r>
      <w:r w:rsidRPr="005773A3">
        <w:rPr>
          <w:rFonts w:ascii="Tahoma" w:eastAsia="Calibri" w:hAnsi="Tahoma" w:cs="Tahoma" w:hint="cs"/>
          <w:sz w:val="19"/>
          <w:szCs w:val="19"/>
          <w:rtl/>
        </w:rPr>
        <w:t xml:space="preserve">הן </w:t>
      </w:r>
      <w:r w:rsidRPr="005773A3">
        <w:rPr>
          <w:rFonts w:ascii="Tahoma" w:eastAsia="Calibri" w:hAnsi="Tahoma" w:cs="Tahoma"/>
          <w:sz w:val="19"/>
          <w:szCs w:val="19"/>
          <w:rtl/>
        </w:rPr>
        <w:t xml:space="preserve">הוספת שירותים לאזור האישי באופן עצמאי על ידי המשרדים </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קידום </w:t>
      </w:r>
      <w:bookmarkStart w:id="6" w:name="_Hlk215155566"/>
      <w:r w:rsidRPr="005773A3">
        <w:rPr>
          <w:rFonts w:ascii="Tahoma" w:eastAsia="Calibri" w:hAnsi="Tahoma" w:cs="Tahoma" w:hint="cs"/>
          <w:sz w:val="19"/>
          <w:szCs w:val="19"/>
          <w:rtl/>
        </w:rPr>
        <w:t>תהליך הדיגיטציה</w:t>
      </w:r>
      <w:r w:rsidRPr="005773A3">
        <w:rPr>
          <w:rFonts w:ascii="Tahoma" w:eastAsia="Calibri" w:hAnsi="Tahoma" w:cs="Tahoma"/>
          <w:sz w:val="19"/>
          <w:szCs w:val="19"/>
          <w:rtl/>
        </w:rPr>
        <w:t xml:space="preserve"> </w:t>
      </w:r>
      <w:bookmarkEnd w:id="6"/>
      <w:r w:rsidRPr="005773A3">
        <w:rPr>
          <w:rFonts w:ascii="Tahoma" w:eastAsia="Calibri" w:hAnsi="Tahoma" w:cs="Tahoma"/>
          <w:sz w:val="19"/>
          <w:szCs w:val="19"/>
          <w:rtl/>
        </w:rPr>
        <w:t>ברשויות המקומיות.</w:t>
      </w:r>
    </w:p>
    <w:p w:rsidR="005773A3" w:rsidRPr="005773A3" w:rsidP="005773A3">
      <w:pPr>
        <w:spacing w:after="160" w:line="288" w:lineRule="auto"/>
        <w:ind w:left="-284" w:right="-567"/>
        <w:rPr>
          <w:rFonts w:ascii="Tahoma" w:eastAsia="Calibri" w:hAnsi="Tahoma" w:cs="Tahoma"/>
          <w:sz w:val="19"/>
          <w:szCs w:val="19"/>
        </w:rPr>
      </w:pPr>
      <w:r w:rsidRPr="005773A3">
        <w:rPr>
          <w:rFonts w:ascii="Tahoma" w:eastAsia="Calibri" w:hAnsi="Tahoma" w:cs="Tahoma"/>
          <w:sz w:val="19"/>
          <w:szCs w:val="19"/>
          <w:rtl/>
        </w:rPr>
        <w:t>בתקופת הביקורת ובעקבותיה יישם מערך הדיגיטל כמה שינויים בתהליכי ההזדהות המשפיעים לטובה על חוויית המשתמש</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בין היתר </w:t>
      </w:r>
      <w:r w:rsidRPr="005773A3">
        <w:rPr>
          <w:rFonts w:ascii="Tahoma" w:eastAsia="Calibri" w:hAnsi="Tahoma" w:cs="Tahoma" w:hint="cs"/>
          <w:sz w:val="19"/>
          <w:szCs w:val="19"/>
          <w:rtl/>
        </w:rPr>
        <w:t>הוא יישם בתהליך ההזדהות מנגנון חדש לשלילת הזדהות של בוטים, המבוסס על</w:t>
      </w:r>
      <w:r w:rsidRPr="005773A3">
        <w:rPr>
          <w:rFonts w:ascii="Tahoma" w:eastAsia="Calibri" w:hAnsi="Tahoma" w:cs="Tahoma"/>
          <w:sz w:val="19"/>
          <w:szCs w:val="19"/>
          <w:rtl/>
        </w:rPr>
        <w:t xml:space="preserve"> רכיב </w:t>
      </w:r>
      <w:r w:rsidRPr="005773A3">
        <w:rPr>
          <w:rFonts w:ascii="Tahoma" w:eastAsia="Calibri" w:hAnsi="Tahoma" w:cs="Tahoma" w:hint="cs"/>
          <w:sz w:val="19"/>
          <w:szCs w:val="19"/>
          <w:rtl/>
        </w:rPr>
        <w:t xml:space="preserve">חדש </w:t>
      </w:r>
      <w:r w:rsidRPr="005773A3">
        <w:rPr>
          <w:rFonts w:ascii="Tahoma" w:eastAsia="Calibri" w:hAnsi="Tahoma" w:cs="Tahoma"/>
          <w:sz w:val="19"/>
          <w:szCs w:val="19"/>
          <w:rtl/>
        </w:rPr>
        <w:t>שפועל בצורה שונה ומשפר את חוו</w:t>
      </w:r>
      <w:r w:rsidRPr="005773A3">
        <w:rPr>
          <w:rFonts w:ascii="Tahoma" w:eastAsia="Calibri" w:hAnsi="Tahoma" w:cs="Tahoma" w:hint="cs"/>
          <w:sz w:val="19"/>
          <w:szCs w:val="19"/>
          <w:rtl/>
        </w:rPr>
        <w:t>י</w:t>
      </w:r>
      <w:r w:rsidRPr="005773A3">
        <w:rPr>
          <w:rFonts w:ascii="Tahoma" w:eastAsia="Calibri" w:hAnsi="Tahoma" w:cs="Tahoma"/>
          <w:sz w:val="19"/>
          <w:szCs w:val="19"/>
          <w:rtl/>
        </w:rPr>
        <w:t>ית המשתמש</w:t>
      </w:r>
      <w:r w:rsidRPr="005773A3">
        <w:rPr>
          <w:rFonts w:ascii="Tahoma" w:eastAsia="Calibri" w:hAnsi="Tahoma" w:cs="Tahoma" w:hint="cs"/>
          <w:sz w:val="19"/>
          <w:szCs w:val="19"/>
          <w:rtl/>
        </w:rPr>
        <w:t>.</w:t>
      </w:r>
    </w:p>
    <w:p w:rsidR="00E64A66" w:rsidP="005773A3">
      <w:pPr>
        <w:spacing w:after="160" w:line="288" w:lineRule="auto"/>
        <w:ind w:left="-284" w:right="-567"/>
        <w:rPr>
          <w:rFonts w:ascii="Tahoma" w:eastAsia="Calibri" w:hAnsi="Tahoma" w:cs="Tahoma"/>
          <w:sz w:val="19"/>
          <w:szCs w:val="19"/>
          <w:rtl/>
        </w:rPr>
      </w:pPr>
    </w:p>
    <w:p w:rsidR="003B4C5B" w:rsidRPr="005773A3" w:rsidP="005773A3">
      <w:pPr>
        <w:spacing w:after="160" w:line="288" w:lineRule="auto"/>
        <w:ind w:left="-284" w:right="-567"/>
        <w:rPr>
          <w:rFonts w:ascii="Tahoma" w:eastAsia="Calibri" w:hAnsi="Tahoma" w:cs="Tahoma"/>
          <w:sz w:val="19"/>
          <w:szCs w:val="19"/>
        </w:rPr>
      </w:pPr>
    </w:p>
    <w:tbl>
      <w:tblPr>
        <w:tblStyle w:val="26"/>
        <w:tblpPr w:leftFromText="180" w:rightFromText="180" w:vertAnchor="text" w:tblpXSpec="center" w:tblpY="1"/>
        <w:tblOverlap w:val="never"/>
        <w:bidiVisual/>
        <w:tblW w:w="9783" w:type="dxa"/>
        <w:tblLayout w:type="fixed"/>
        <w:tblLook w:val="04A0"/>
      </w:tblPr>
      <w:tblGrid>
        <w:gridCol w:w="9783"/>
      </w:tblGrid>
      <w:tr w:rsidTr="00151E9C">
        <w:tblPrEx>
          <w:tblW w:w="9783" w:type="dxa"/>
          <w:tblLayout w:type="fixed"/>
          <w:tblLook w:val="04A0"/>
        </w:tblPrEx>
        <w:trPr>
          <w:trHeight w:val="851"/>
        </w:trPr>
        <w:tc>
          <w:tcPr>
            <w:tcW w:w="9783" w:type="dxa"/>
            <w:tcBorders>
              <w:top w:val="nil"/>
              <w:left w:val="nil"/>
              <w:bottom w:val="nil"/>
              <w:right w:val="nil"/>
            </w:tcBorders>
          </w:tcPr>
          <w:p w:rsidR="005773A3" w:rsidRPr="005773A3" w:rsidP="005773A3">
            <w:pPr>
              <w:spacing w:line="288" w:lineRule="auto"/>
              <w:rPr>
                <w:rFonts w:ascii="Tahoma" w:eastAsia="Calibri" w:hAnsi="Tahoma" w:cs="Tahoma"/>
                <w:szCs w:val="24"/>
                <w:rtl/>
              </w:rPr>
            </w:pPr>
            <w:r w:rsidRPr="005773A3">
              <w:rPr>
                <w:rFonts w:ascii="Tahoma" w:eastAsia="Calibri" w:hAnsi="Tahoma" w:cs="Tahoma"/>
                <w:noProof/>
                <w:rtl/>
              </w:rPr>
              <w:drawing>
                <wp:inline distT="0" distB="0" distL="0" distR="0">
                  <wp:extent cx="6091555" cy="439381"/>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6249763" cy="450792"/>
                          </a:xfrm>
                          <a:prstGeom prst="rect">
                            <a:avLst/>
                          </a:prstGeom>
                        </pic:spPr>
                      </pic:pic>
                    </a:graphicData>
                  </a:graphic>
                </wp:inline>
              </w:drawing>
            </w:r>
          </w:p>
        </w:tc>
      </w:tr>
      <w:tr w:rsidTr="00151E9C">
        <w:tblPrEx>
          <w:tblW w:w="9783" w:type="dxa"/>
          <w:tblLayout w:type="fixed"/>
          <w:tblLook w:val="04A0"/>
        </w:tblPrEx>
        <w:trPr>
          <w:trHeight w:val="1132"/>
        </w:trPr>
        <w:tc>
          <w:tcPr>
            <w:tcW w:w="9783" w:type="dxa"/>
            <w:tcBorders>
              <w:top w:val="nil"/>
              <w:left w:val="nil"/>
              <w:bottom w:val="nil"/>
              <w:right w:val="nil"/>
            </w:tcBorders>
            <w:shd w:val="clear" w:color="auto" w:fill="F1F5F9"/>
          </w:tcPr>
          <w:p w:rsidR="005773A3" w:rsidRPr="005773A3" w:rsidP="00E64A66">
            <w:pPr>
              <w:numPr>
                <w:ilvl w:val="0"/>
                <w:numId w:val="15"/>
              </w:numPr>
              <w:spacing w:before="120" w:after="240" w:line="288" w:lineRule="auto"/>
              <w:ind w:right="314"/>
              <w:jc w:val="both"/>
              <w:rPr>
                <w:rFonts w:ascii="Tahoma" w:eastAsia="Calibri" w:hAnsi="Tahoma" w:cs="Tahoma"/>
                <w:sz w:val="19"/>
                <w:szCs w:val="19"/>
              </w:rPr>
            </w:pPr>
            <w:r w:rsidRPr="005773A3">
              <w:rPr>
                <w:rFonts w:ascii="Tahoma" w:eastAsia="Calibri" w:hAnsi="Tahoma" w:cs="Tahoma"/>
                <w:sz w:val="19"/>
                <w:szCs w:val="19"/>
                <w:rtl/>
              </w:rPr>
              <w:t xml:space="preserve">על משרדי הממשלה ויחידות הסמך </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 xml:space="preserve">לרבות בתי החולים הממשלתיים - להתחבר למערכת ההזדהות הלאומית ולהציע </w:t>
            </w:r>
            <w:r w:rsidRPr="005773A3">
              <w:rPr>
                <w:rFonts w:ascii="Tahoma" w:eastAsia="Calibri" w:hAnsi="Tahoma" w:cs="Tahoma" w:hint="cs"/>
                <w:sz w:val="19"/>
                <w:szCs w:val="19"/>
                <w:rtl/>
              </w:rPr>
              <w:t xml:space="preserve">לציבור באמצעותה את </w:t>
            </w:r>
            <w:r w:rsidRPr="005773A3">
              <w:rPr>
                <w:rFonts w:ascii="Tahoma" w:eastAsia="Calibri" w:hAnsi="Tahoma" w:cs="Tahoma"/>
                <w:sz w:val="19"/>
                <w:szCs w:val="19"/>
                <w:rtl/>
              </w:rPr>
              <w:t>שירותי</w:t>
            </w:r>
            <w:r w:rsidRPr="005773A3">
              <w:rPr>
                <w:rFonts w:ascii="Tahoma" w:eastAsia="Calibri" w:hAnsi="Tahoma" w:cs="Tahoma" w:hint="cs"/>
                <w:sz w:val="19"/>
                <w:szCs w:val="19"/>
                <w:rtl/>
              </w:rPr>
              <w:t>הם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ה</w:t>
            </w:r>
            <w:r w:rsidRPr="005773A3">
              <w:rPr>
                <w:rFonts w:ascii="Tahoma" w:eastAsia="Calibri" w:hAnsi="Tahoma" w:cs="Tahoma"/>
                <w:sz w:val="19"/>
                <w:szCs w:val="19"/>
                <w:rtl/>
              </w:rPr>
              <w:t>מזוהים. בכלל זה, על משרד החוץ, משרד הבינוי והשיכון, משרד החקלאות ומשרד הביטחון ל</w:t>
            </w:r>
            <w:r w:rsidRPr="005773A3">
              <w:rPr>
                <w:rFonts w:ascii="Tahoma" w:eastAsia="Calibri" w:hAnsi="Tahoma" w:cs="Tahoma" w:hint="cs"/>
                <w:sz w:val="19"/>
                <w:szCs w:val="19"/>
                <w:rtl/>
              </w:rPr>
              <w:t>השלים</w:t>
            </w:r>
            <w:r w:rsidRPr="005773A3">
              <w:rPr>
                <w:rFonts w:ascii="Tahoma" w:eastAsia="Calibri" w:hAnsi="Tahoma" w:cs="Tahoma"/>
                <w:sz w:val="19"/>
                <w:szCs w:val="19"/>
                <w:rtl/>
              </w:rPr>
              <w:t xml:space="preserve"> את </w:t>
            </w:r>
            <w:r w:rsidRPr="005773A3">
              <w:rPr>
                <w:rFonts w:ascii="Tahoma" w:eastAsia="Calibri" w:hAnsi="Tahoma" w:cs="Tahoma" w:hint="cs"/>
                <w:sz w:val="19"/>
                <w:szCs w:val="19"/>
                <w:rtl/>
              </w:rPr>
              <w:t xml:space="preserve">חיבור כלל </w:t>
            </w:r>
            <w:r w:rsidRPr="005773A3">
              <w:rPr>
                <w:rFonts w:ascii="Tahoma" w:eastAsia="Calibri" w:hAnsi="Tahoma" w:cs="Tahoma"/>
                <w:sz w:val="19"/>
                <w:szCs w:val="19"/>
                <w:rtl/>
              </w:rPr>
              <w:t xml:space="preserve">השירותים </w:t>
            </w:r>
            <w:r w:rsidRPr="005773A3">
              <w:rPr>
                <w:rFonts w:ascii="Tahoma" w:eastAsia="Calibri" w:hAnsi="Tahoma" w:cs="Tahoma" w:hint="cs"/>
                <w:sz w:val="19"/>
                <w:szCs w:val="19"/>
                <w:rtl/>
              </w:rPr>
              <w:t xml:space="preserve">המזוהים </w:t>
            </w:r>
            <w:r w:rsidRPr="005773A3">
              <w:rPr>
                <w:rFonts w:ascii="Tahoma" w:eastAsia="Calibri" w:hAnsi="Tahoma" w:cs="Tahoma"/>
                <w:sz w:val="19"/>
                <w:szCs w:val="19"/>
                <w:rtl/>
              </w:rPr>
              <w:t>שהם מציעים לציבור למערכת ההזדהות הלאומית ולאפשר לכלל המשתמשים לקבל את כל השירותים המזוהים באמצעות מערכת הזדהות אחת.</w:t>
            </w:r>
            <w:r w:rsidRPr="005773A3">
              <w:rPr>
                <w:rFonts w:ascii="Tahoma" w:eastAsia="Calibri" w:hAnsi="Tahoma" w:cs="Tahoma" w:hint="cs"/>
                <w:sz w:val="19"/>
                <w:szCs w:val="19"/>
                <w:rtl/>
              </w:rPr>
              <w:t xml:space="preserve"> כמו כן, על</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רשות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המיסים, המוסד לביטוח לאומי ושירות התעסוקה בשיתוף</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מערך</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הדיגיטל</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לבצע את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ההתאמות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הנדרשות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והסרת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חסמים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טכנולוגיים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אם קיימים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לצורך חיבורם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למערכת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ההזדהות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הלאומית בהקדם.</w:t>
            </w:r>
          </w:p>
          <w:p w:rsidR="005773A3" w:rsidRPr="005773A3" w:rsidP="00E64A66">
            <w:pPr>
              <w:numPr>
                <w:ilvl w:val="0"/>
                <w:numId w:val="15"/>
              </w:numPr>
              <w:spacing w:before="120" w:after="240" w:line="288" w:lineRule="auto"/>
              <w:ind w:right="314"/>
              <w:jc w:val="both"/>
              <w:rPr>
                <w:rFonts w:ascii="Tahoma" w:eastAsia="Calibri" w:hAnsi="Tahoma" w:cs="Tahoma"/>
                <w:sz w:val="19"/>
                <w:szCs w:val="19"/>
              </w:rPr>
            </w:pPr>
            <w:r w:rsidRPr="005773A3">
              <w:rPr>
                <w:rFonts w:ascii="Tahoma" w:eastAsia="Calibri" w:hAnsi="Tahoma" w:cs="Tahoma"/>
                <w:sz w:val="19"/>
                <w:szCs w:val="19"/>
                <w:rtl/>
              </w:rPr>
              <w:t>על היחידה להזדהות למפות את כלל משרדי הממשלה ויחידות הסמך הנתונים לסמכותה בהתאם להחלטת הממשלה ולוודא כי גופים אלו ידווחו לה על כלל השירותים המזוהים הניתנים על ידם ועל אופן ביצוע הזיהוי בהם. על היחידה להזדהות לקבוע מנגנוני הנחיה ובקרה יזומים כגון דגימות כדי להבטיח שהשירותים המזוהים הניתנים על ידי גופים אלו אכן עומדים ברמת הסמך להזדהות הנדרשת על פי המדיניות, בהתאם להחלטה 2960.</w:t>
            </w:r>
          </w:p>
          <w:p w:rsidR="005773A3" w:rsidRPr="005773A3" w:rsidP="00E64A66">
            <w:pPr>
              <w:numPr>
                <w:ilvl w:val="0"/>
                <w:numId w:val="15"/>
              </w:numPr>
              <w:spacing w:before="120" w:after="240" w:line="288" w:lineRule="auto"/>
              <w:ind w:right="314"/>
              <w:jc w:val="both"/>
              <w:rPr>
                <w:rFonts w:ascii="Tahoma" w:eastAsia="Calibri" w:hAnsi="Tahoma" w:cs="Tahoma"/>
                <w:sz w:val="19"/>
                <w:szCs w:val="19"/>
              </w:rPr>
            </w:pPr>
            <w:r w:rsidRPr="005773A3">
              <w:rPr>
                <w:rFonts w:ascii="Tahoma" w:eastAsia="Calibri" w:hAnsi="Tahoma" w:cs="Tahoma"/>
                <w:sz w:val="19"/>
                <w:szCs w:val="19"/>
                <w:rtl/>
              </w:rPr>
              <w:t xml:space="preserve">לאור היתרונות שבשימוש במערכת ההזדהות הלאומית, ובהם החיסכון בצורך בניהול ובתחזוקה של מערכת הזדהות עצמאית, הסתמכות על התשתית הממשלתית המאובטחת ושיפור השירות הציבורי לאזרחים ולעסקים, מומלץ כי מערך הדיגיטל בשיתוף היחידה להזדהות, לאחר שישקלו ויבחנו את הנושא, יפעלו לאסדרה מתאימה כך שגופים ציבוריים המספקים שירותים הדורשים הזדהות יחויבו להתחבר למערכת ההזדהות הלאומית. מומלץ כי </w:t>
            </w:r>
            <w:r w:rsidRPr="005773A3">
              <w:rPr>
                <w:rFonts w:ascii="Tahoma" w:eastAsia="Calibri" w:hAnsi="Tahoma" w:cs="Tahoma" w:hint="cs"/>
                <w:sz w:val="19"/>
                <w:szCs w:val="19"/>
                <w:rtl/>
              </w:rPr>
              <w:t>הגופים הסטטוטוריי</w:t>
            </w:r>
            <w:r w:rsidRPr="005773A3">
              <w:rPr>
                <w:rFonts w:ascii="Tahoma" w:eastAsia="Calibri" w:hAnsi="Tahoma" w:cs="Tahoma" w:hint="eastAsia"/>
                <w:sz w:val="19"/>
                <w:szCs w:val="19"/>
                <w:rtl/>
              </w:rPr>
              <w:t>ם</w:t>
            </w:r>
            <w:r w:rsidRPr="005773A3">
              <w:rPr>
                <w:rFonts w:ascii="Tahoma" w:eastAsia="Calibri" w:hAnsi="Tahoma" w:cs="Tahoma" w:hint="cs"/>
                <w:sz w:val="19"/>
                <w:szCs w:val="19"/>
                <w:rtl/>
              </w:rPr>
              <w:t xml:space="preserve"> וכן </w:t>
            </w:r>
            <w:r w:rsidRPr="005773A3">
              <w:rPr>
                <w:rFonts w:ascii="Tahoma" w:eastAsia="Calibri" w:hAnsi="Tahoma" w:cs="Tahoma"/>
                <w:sz w:val="19"/>
                <w:szCs w:val="19"/>
                <w:rtl/>
              </w:rPr>
              <w:t>הרשויות המקומיות שטרם התחברו למערכת ההזדהות הלאומית</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בשיתוף מערך הדיגיטל ומשרד הפנים, יקדמו את תהליכי החיבור למערכת ההזדהות </w:t>
            </w:r>
            <w:r w:rsidRPr="005773A3">
              <w:rPr>
                <w:rFonts w:ascii="Tahoma" w:eastAsia="Calibri" w:hAnsi="Tahoma" w:cs="Tahoma" w:hint="cs"/>
                <w:sz w:val="19"/>
                <w:szCs w:val="19"/>
                <w:rtl/>
              </w:rPr>
              <w:t>כדי ל</w:t>
            </w:r>
            <w:r w:rsidRPr="005773A3">
              <w:rPr>
                <w:rFonts w:ascii="Tahoma" w:eastAsia="Calibri" w:hAnsi="Tahoma" w:cs="Tahoma"/>
                <w:sz w:val="19"/>
                <w:szCs w:val="19"/>
                <w:rtl/>
              </w:rPr>
              <w:t>שפר</w:t>
            </w:r>
            <w:r w:rsidRPr="005773A3">
              <w:rPr>
                <w:rFonts w:ascii="Tahoma" w:eastAsia="Calibri" w:hAnsi="Tahoma" w:cs="Tahoma" w:hint="cs"/>
                <w:sz w:val="19"/>
                <w:szCs w:val="19"/>
                <w:rtl/>
              </w:rPr>
              <w:t xml:space="preserve"> את</w:t>
            </w:r>
            <w:r w:rsidRPr="005773A3">
              <w:rPr>
                <w:rFonts w:ascii="Tahoma" w:eastAsia="Calibri" w:hAnsi="Tahoma" w:cs="Tahoma"/>
                <w:sz w:val="19"/>
                <w:szCs w:val="19"/>
                <w:rtl/>
              </w:rPr>
              <w:t xml:space="preserve"> השירות לאזרח, תוך ח</w:t>
            </w:r>
            <w:r w:rsidRPr="005773A3">
              <w:rPr>
                <w:rFonts w:ascii="Tahoma" w:eastAsia="Calibri" w:hAnsi="Tahoma" w:cs="Tahoma" w:hint="cs"/>
                <w:sz w:val="19"/>
                <w:szCs w:val="19"/>
                <w:rtl/>
              </w:rPr>
              <w:t>י</w:t>
            </w:r>
            <w:r w:rsidRPr="005773A3">
              <w:rPr>
                <w:rFonts w:ascii="Tahoma" w:eastAsia="Calibri" w:hAnsi="Tahoma" w:cs="Tahoma"/>
                <w:sz w:val="19"/>
                <w:szCs w:val="19"/>
                <w:rtl/>
              </w:rPr>
              <w:t>סכון בעלויות של הפעלת מערכות מקבילות</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ו</w:t>
            </w:r>
            <w:r w:rsidRPr="005773A3">
              <w:rPr>
                <w:rFonts w:ascii="Tahoma" w:eastAsia="Calibri" w:hAnsi="Tahoma" w:cs="Tahoma" w:hint="cs"/>
                <w:sz w:val="19"/>
                <w:szCs w:val="19"/>
                <w:rtl/>
              </w:rPr>
              <w:t>כדי</w:t>
            </w:r>
            <w:r w:rsidRPr="005773A3">
              <w:rPr>
                <w:rFonts w:ascii="Tahoma" w:eastAsia="Calibri" w:hAnsi="Tahoma" w:cs="Tahoma"/>
                <w:sz w:val="19"/>
                <w:szCs w:val="19"/>
                <w:rtl/>
              </w:rPr>
              <w:t xml:space="preserve"> שכלל הגופים הציבוריים יפעלו על בסיס פרוטוקול הזדהות ממלכתי אחיד ומאובטח</w:t>
            </w:r>
            <w:r w:rsidRPr="005773A3">
              <w:rPr>
                <w:rFonts w:ascii="Tahoma" w:eastAsia="Calibri" w:hAnsi="Tahoma" w:cs="Tahoma" w:hint="cs"/>
                <w:sz w:val="19"/>
                <w:szCs w:val="19"/>
                <w:rtl/>
              </w:rPr>
              <w:t>.</w:t>
            </w:r>
            <w:bookmarkStart w:id="7" w:name="_Hlk154673455"/>
          </w:p>
          <w:p w:rsidR="003B4C5B" w:rsidRPr="003B4C5B" w:rsidP="003B4C5B">
            <w:pPr>
              <w:spacing w:before="120" w:after="240" w:line="288" w:lineRule="auto"/>
              <w:ind w:left="360" w:right="314"/>
              <w:jc w:val="both"/>
              <w:rPr>
                <w:rFonts w:ascii="Tahoma" w:eastAsia="Calibri" w:hAnsi="Tahoma" w:cs="Tahoma"/>
                <w:sz w:val="8"/>
                <w:szCs w:val="8"/>
              </w:rPr>
            </w:pPr>
          </w:p>
          <w:p w:rsidR="005773A3" w:rsidRPr="005773A3" w:rsidP="00E64A66">
            <w:pPr>
              <w:numPr>
                <w:ilvl w:val="0"/>
                <w:numId w:val="15"/>
              </w:numPr>
              <w:spacing w:before="120" w:after="240" w:line="288" w:lineRule="auto"/>
              <w:ind w:right="314"/>
              <w:jc w:val="both"/>
              <w:rPr>
                <w:rFonts w:ascii="Tahoma" w:eastAsia="Calibri" w:hAnsi="Tahoma" w:cs="Tahoma"/>
                <w:sz w:val="19"/>
                <w:szCs w:val="19"/>
              </w:rPr>
            </w:pPr>
            <w:r w:rsidRPr="005773A3">
              <w:rPr>
                <w:rFonts w:ascii="Tahoma" w:eastAsia="Calibri" w:hAnsi="Tahoma" w:cs="Tahoma"/>
                <w:sz w:val="19"/>
                <w:szCs w:val="19"/>
                <w:rtl/>
              </w:rPr>
              <w:t xml:space="preserve">מומלץ שמערך הדיגיטל יקבע מדיניות </w:t>
            </w:r>
            <w:r w:rsidRPr="005773A3">
              <w:rPr>
                <w:rFonts w:ascii="Tahoma" w:eastAsia="Calibri" w:hAnsi="Tahoma" w:cs="Tahoma" w:hint="cs"/>
                <w:sz w:val="19"/>
                <w:szCs w:val="19"/>
                <w:rtl/>
              </w:rPr>
              <w:t>ב</w:t>
            </w:r>
            <w:r w:rsidRPr="005773A3">
              <w:rPr>
                <w:rFonts w:ascii="Tahoma" w:eastAsia="Calibri" w:hAnsi="Tahoma" w:cs="Tahoma"/>
                <w:sz w:val="19"/>
                <w:szCs w:val="19"/>
                <w:rtl/>
              </w:rPr>
              <w:t xml:space="preserve">עניין הטפסים המקוונים ויכין תוכנית מערכתית לקידום </w:t>
            </w:r>
            <w:r w:rsidRPr="005773A3">
              <w:rPr>
                <w:rFonts w:ascii="Tahoma" w:eastAsia="Calibri" w:hAnsi="Tahoma" w:cs="Tahoma" w:hint="cs"/>
                <w:sz w:val="19"/>
                <w:szCs w:val="19"/>
                <w:rtl/>
              </w:rPr>
              <w:t>ההמרה</w:t>
            </w:r>
            <w:r w:rsidRPr="005773A3">
              <w:rPr>
                <w:rFonts w:ascii="Tahoma" w:eastAsia="Calibri" w:hAnsi="Tahoma" w:cs="Tahoma"/>
                <w:sz w:val="19"/>
                <w:szCs w:val="19"/>
                <w:rtl/>
              </w:rPr>
              <w:t xml:space="preserve"> של טפסים לא מקוונים ושל טפסים מקוונים לא מזוהים לטפסים מקוונים מזוהים. בהמשך לכך, מומלץ שהמערך יקדם מול משרדי הממשלה הרלוונטיים את מימוש התוכנית כך שהיקף הטפסים </w:t>
            </w:r>
            <w:r w:rsidRPr="005773A3">
              <w:rPr>
                <w:rFonts w:ascii="Tahoma" w:eastAsia="Calibri" w:hAnsi="Tahoma" w:cs="Tahoma" w:hint="cs"/>
                <w:sz w:val="19"/>
                <w:szCs w:val="19"/>
                <w:rtl/>
              </w:rPr>
              <w:t xml:space="preserve">המקוונים </w:t>
            </w:r>
            <w:r w:rsidRPr="005773A3">
              <w:rPr>
                <w:rFonts w:ascii="Tahoma" w:eastAsia="Calibri" w:hAnsi="Tahoma" w:cs="Tahoma"/>
                <w:sz w:val="19"/>
                <w:szCs w:val="19"/>
                <w:rtl/>
              </w:rPr>
              <w:t xml:space="preserve">המזוהים יגדל באופן ניכר. </w:t>
            </w:r>
            <w:r w:rsidRPr="005773A3">
              <w:rPr>
                <w:rFonts w:ascii="Tahoma" w:eastAsia="Calibri" w:hAnsi="Tahoma" w:cs="Tahoma" w:hint="cs"/>
                <w:sz w:val="19"/>
                <w:szCs w:val="19"/>
                <w:rtl/>
              </w:rPr>
              <w:t>עוד</w:t>
            </w:r>
            <w:r w:rsidRPr="005773A3">
              <w:rPr>
                <w:rFonts w:ascii="Tahoma" w:eastAsia="Calibri" w:hAnsi="Tahoma" w:cs="Tahoma"/>
                <w:sz w:val="19"/>
                <w:szCs w:val="19"/>
                <w:rtl/>
              </w:rPr>
              <w:t xml:space="preserve"> מומלץ כי מערך הדיגיטל</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בשיתוף הגופים הציבורים הרלוונטיים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יוסיף לאזור האישי הממשלתי את המידע בנוגע לסטטוס הטיפול בבקשות שהוגשו באמצעות טפסים אלו</w:t>
            </w:r>
            <w:r w:rsidRPr="005773A3">
              <w:rPr>
                <w:rFonts w:ascii="Tahoma" w:eastAsia="Calibri" w:hAnsi="Tahoma" w:cs="Tahoma" w:hint="cs"/>
                <w:sz w:val="19"/>
                <w:szCs w:val="19"/>
                <w:rtl/>
              </w:rPr>
              <w:t>.</w:t>
            </w:r>
          </w:p>
          <w:p w:rsidR="005773A3" w:rsidRPr="00E64A66" w:rsidP="00E64A66">
            <w:pPr>
              <w:numPr>
                <w:ilvl w:val="0"/>
                <w:numId w:val="15"/>
              </w:numPr>
              <w:spacing w:before="120" w:after="240" w:line="288" w:lineRule="auto"/>
              <w:ind w:right="314"/>
              <w:jc w:val="both"/>
              <w:rPr>
                <w:rFonts w:ascii="Tahoma" w:eastAsia="Calibri" w:hAnsi="Tahoma" w:cs="Tahoma"/>
                <w:sz w:val="19"/>
                <w:szCs w:val="19"/>
              </w:rPr>
            </w:pPr>
            <w:r w:rsidRPr="005773A3">
              <w:rPr>
                <w:rFonts w:ascii="Tahoma" w:eastAsia="Calibri" w:hAnsi="Tahoma" w:cs="Tahoma"/>
                <w:sz w:val="19"/>
                <w:szCs w:val="19"/>
                <w:rtl/>
              </w:rPr>
              <w:t xml:space="preserve">על משרדי הממשלה ויחידות הסמך, ובפרט על בתי הדין הרבניים, משרד החוץ </w:t>
            </w:r>
            <w:r w:rsidRPr="005773A3">
              <w:rPr>
                <w:rFonts w:ascii="Tahoma" w:eastAsia="Calibri" w:hAnsi="Tahoma" w:cs="Tahoma" w:hint="cs"/>
                <w:sz w:val="19"/>
                <w:szCs w:val="19"/>
                <w:rtl/>
              </w:rPr>
              <w:t>ו</w:t>
            </w:r>
            <w:r w:rsidRPr="005773A3">
              <w:rPr>
                <w:rFonts w:ascii="Tahoma" w:eastAsia="Calibri" w:hAnsi="Tahoma" w:cs="Tahoma"/>
                <w:sz w:val="19"/>
                <w:szCs w:val="19"/>
                <w:rtl/>
              </w:rPr>
              <w:t>רשות האוכלוסין,</w:t>
            </w:r>
            <w:r w:rsidRPr="005773A3">
              <w:rPr>
                <w:rFonts w:eastAsia="Calibri"/>
                <w:szCs w:val="24"/>
                <w:rtl/>
              </w:rPr>
              <w:t xml:space="preserve"> </w:t>
            </w:r>
            <w:r w:rsidRPr="005773A3">
              <w:rPr>
                <w:rFonts w:ascii="Tahoma" w:eastAsia="Calibri" w:hAnsi="Tahoma" w:cs="Tahoma"/>
                <w:sz w:val="19"/>
                <w:szCs w:val="19"/>
                <w:rtl/>
              </w:rPr>
              <w:t>להמשיך ולקדם בסיוע מערך הדיגיטל את</w:t>
            </w:r>
            <w:r w:rsidRPr="005773A3">
              <w:rPr>
                <w:rFonts w:ascii="Tahoma" w:eastAsia="Calibri" w:hAnsi="Tahoma" w:cs="Tahoma" w:hint="cs"/>
                <w:sz w:val="19"/>
                <w:szCs w:val="19"/>
                <w:rtl/>
              </w:rPr>
              <w:t xml:space="preserve"> הנגשת</w:t>
            </w:r>
            <w:r w:rsidRPr="005773A3">
              <w:rPr>
                <w:rFonts w:ascii="Tahoma" w:eastAsia="Calibri" w:hAnsi="Tahoma" w:cs="Tahoma"/>
                <w:sz w:val="19"/>
                <w:szCs w:val="19"/>
                <w:rtl/>
              </w:rPr>
              <w:t xml:space="preserve"> הטפסים </w:t>
            </w:r>
            <w:r w:rsidRPr="005773A3">
              <w:rPr>
                <w:rFonts w:ascii="Tahoma" w:eastAsia="Calibri" w:hAnsi="Tahoma" w:cs="Tahoma" w:hint="cs"/>
                <w:sz w:val="19"/>
                <w:szCs w:val="19"/>
                <w:rtl/>
              </w:rPr>
              <w:t xml:space="preserve">הרלוונטיים </w:t>
            </w:r>
            <w:r w:rsidRPr="005773A3">
              <w:rPr>
                <w:rFonts w:ascii="Tahoma" w:eastAsia="Calibri" w:hAnsi="Tahoma" w:cs="Tahoma"/>
                <w:sz w:val="19"/>
                <w:szCs w:val="19"/>
                <w:rtl/>
              </w:rPr>
              <w:t xml:space="preserve">באתריהם גם כטפסים מקוונים ומזוהים. </w:t>
            </w:r>
          </w:p>
          <w:p w:rsidR="005773A3" w:rsidRPr="005773A3" w:rsidP="00E64A66">
            <w:pPr>
              <w:numPr>
                <w:ilvl w:val="0"/>
                <w:numId w:val="15"/>
              </w:numPr>
              <w:spacing w:before="120" w:after="240" w:line="288" w:lineRule="auto"/>
              <w:ind w:right="314"/>
              <w:jc w:val="both"/>
              <w:rPr>
                <w:rFonts w:ascii="Tahoma" w:eastAsia="Calibri" w:hAnsi="Tahoma" w:cs="Tahoma"/>
                <w:sz w:val="19"/>
                <w:szCs w:val="19"/>
              </w:rPr>
            </w:pPr>
            <w:r w:rsidRPr="005773A3">
              <w:rPr>
                <w:rFonts w:ascii="Tahoma" w:eastAsia="Calibri" w:hAnsi="Tahoma" w:cs="Tahoma"/>
                <w:sz w:val="19"/>
                <w:szCs w:val="19"/>
                <w:rtl/>
              </w:rPr>
              <w:t>לשם שיפור השירות לאזרח וצמצום הנטל הבירוקרטי המוטל עליו</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וכנדרש בהחלטות הממשלה, על כל משרדי הממשלה</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יחידות הסמך </w:t>
            </w:r>
            <w:r w:rsidRPr="005773A3">
              <w:rPr>
                <w:rFonts w:ascii="Tahoma" w:eastAsia="Calibri" w:hAnsi="Tahoma" w:cs="Tahoma" w:hint="cs"/>
                <w:sz w:val="19"/>
                <w:szCs w:val="19"/>
                <w:rtl/>
              </w:rPr>
              <w:t xml:space="preserve">והרשויות המקומיות, ובפרט </w:t>
            </w:r>
            <w:r w:rsidRPr="005773A3">
              <w:rPr>
                <w:rFonts w:ascii="Tahoma" w:eastAsia="Calibri" w:hAnsi="Tahoma" w:cs="Tahoma"/>
                <w:sz w:val="19"/>
                <w:szCs w:val="19"/>
                <w:rtl/>
              </w:rPr>
              <w:t>הגופים הכלולים בהחלט</w:t>
            </w:r>
            <w:r w:rsidRPr="005773A3">
              <w:rPr>
                <w:rFonts w:ascii="Tahoma" w:eastAsia="Calibri" w:hAnsi="Tahoma" w:cs="Tahoma" w:hint="cs"/>
                <w:sz w:val="19"/>
                <w:szCs w:val="19"/>
                <w:rtl/>
              </w:rPr>
              <w:t>ו</w:t>
            </w:r>
            <w:r w:rsidRPr="005773A3">
              <w:rPr>
                <w:rFonts w:ascii="Tahoma" w:eastAsia="Calibri" w:hAnsi="Tahoma" w:cs="Tahoma"/>
                <w:sz w:val="19"/>
                <w:szCs w:val="19"/>
                <w:rtl/>
              </w:rPr>
              <w:t>ת הממשלה</w:t>
            </w:r>
            <w:r w:rsidRPr="005773A3">
              <w:rPr>
                <w:rFonts w:ascii="Tahoma" w:eastAsia="Calibri" w:hAnsi="Tahoma" w:cs="Tahoma" w:hint="cs"/>
                <w:sz w:val="19"/>
                <w:szCs w:val="19"/>
                <w:rtl/>
              </w:rPr>
              <w:t xml:space="preserve"> - </w:t>
            </w:r>
            <w:r w:rsidRPr="005773A3">
              <w:rPr>
                <w:rFonts w:ascii="Tahoma" w:eastAsia="Calibri" w:hAnsi="Tahoma" w:cs="Tahoma"/>
                <w:sz w:val="19"/>
                <w:szCs w:val="19"/>
                <w:rtl/>
              </w:rPr>
              <w:t>משרד הביטחון, משרד החקלאות, משרד הבינוי והשיכון, שירות התעסוקה, צה"ל, הרשויות המקומיות, רשות המיסים, ה</w:t>
            </w:r>
            <w:r w:rsidRPr="005773A3">
              <w:rPr>
                <w:rFonts w:ascii="Tahoma" w:eastAsia="Calibri" w:hAnsi="Tahoma" w:cs="Tahoma" w:hint="cs"/>
                <w:sz w:val="19"/>
                <w:szCs w:val="19"/>
                <w:rtl/>
              </w:rPr>
              <w:t>מוסד ל</w:t>
            </w:r>
            <w:r w:rsidRPr="005773A3">
              <w:rPr>
                <w:rFonts w:ascii="Tahoma" w:eastAsia="Calibri" w:hAnsi="Tahoma" w:cs="Tahoma"/>
                <w:sz w:val="19"/>
                <w:szCs w:val="19"/>
                <w:rtl/>
              </w:rPr>
              <w:t>ביטוח לאומי</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משרד החינוך</w:t>
            </w:r>
            <w:r w:rsidRPr="005773A3">
              <w:rPr>
                <w:rFonts w:ascii="Tahoma" w:eastAsia="Calibri" w:hAnsi="Tahoma" w:cs="Tahoma" w:hint="cs"/>
                <w:sz w:val="19"/>
                <w:szCs w:val="19"/>
                <w:rtl/>
              </w:rPr>
              <w:t>, רשות האוכלוסין וחברת החשמל</w:t>
            </w:r>
            <w:r w:rsidRPr="005773A3">
              <w:rPr>
                <w:rFonts w:ascii="Tahoma" w:eastAsia="Calibri" w:hAnsi="Tahoma" w:cs="Tahoma"/>
                <w:sz w:val="19"/>
                <w:szCs w:val="19"/>
                <w:rtl/>
              </w:rPr>
              <w:t xml:space="preserve"> - האמונים על מאות שירותים המיועדים לאזרחים ולעסקים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להמשיך ולקדם את הנגשת השירותים המוצעים על ידם</w:t>
            </w:r>
            <w:r w:rsidRPr="005773A3">
              <w:rPr>
                <w:rFonts w:ascii="Tahoma" w:eastAsia="Calibri" w:hAnsi="Tahoma" w:cs="Tahoma"/>
                <w:sz w:val="19"/>
                <w:szCs w:val="19"/>
                <w:rtl/>
              </w:rPr>
              <w:t xml:space="preserve"> גם באמצעות האזור האישי הממשלתי</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ובכלל זה </w:t>
            </w:r>
            <w:r w:rsidRPr="005773A3">
              <w:rPr>
                <w:rFonts w:ascii="Tahoma" w:eastAsia="Calibri" w:hAnsi="Tahoma" w:cs="Tahoma"/>
                <w:sz w:val="19"/>
                <w:szCs w:val="19"/>
                <w:rtl/>
              </w:rPr>
              <w:t xml:space="preserve">לשקף מידע חשוב ועדכני לאזרח - כדוגמת חובות, זיכויים, התראות </w:t>
            </w:r>
            <w:r w:rsidRPr="005773A3">
              <w:rPr>
                <w:rFonts w:ascii="Tahoma" w:eastAsia="Calibri" w:hAnsi="Tahoma" w:cs="Tahoma" w:hint="cs"/>
                <w:sz w:val="19"/>
                <w:szCs w:val="19"/>
                <w:rtl/>
              </w:rPr>
              <w:t>ע</w:t>
            </w:r>
            <w:r w:rsidRPr="005773A3">
              <w:rPr>
                <w:rFonts w:ascii="Tahoma" w:eastAsia="Calibri" w:hAnsi="Tahoma" w:cs="Tahoma"/>
                <w:sz w:val="19"/>
                <w:szCs w:val="19"/>
                <w:rtl/>
              </w:rPr>
              <w:t>ל</w:t>
            </w:r>
            <w:r w:rsidRPr="005773A3">
              <w:rPr>
                <w:rFonts w:ascii="Tahoma" w:eastAsia="Calibri" w:hAnsi="Tahoma" w:cs="Tahoma" w:hint="cs"/>
                <w:sz w:val="19"/>
                <w:szCs w:val="19"/>
                <w:rtl/>
              </w:rPr>
              <w:t xml:space="preserve"> הצורך ב</w:t>
            </w:r>
            <w:r w:rsidRPr="005773A3">
              <w:rPr>
                <w:rFonts w:ascii="Tahoma" w:eastAsia="Calibri" w:hAnsi="Tahoma" w:cs="Tahoma"/>
                <w:sz w:val="19"/>
                <w:szCs w:val="19"/>
                <w:rtl/>
              </w:rPr>
              <w:t>ביצוע פעולות, הודעות חשובות ודוחות שנדרש להגישם.</w:t>
            </w:r>
          </w:p>
          <w:p w:rsidR="005773A3" w:rsidRPr="005773A3" w:rsidP="00E64A66">
            <w:pPr>
              <w:numPr>
                <w:ilvl w:val="0"/>
                <w:numId w:val="15"/>
              </w:numPr>
              <w:spacing w:before="120" w:after="240" w:line="288" w:lineRule="auto"/>
              <w:ind w:right="314"/>
              <w:jc w:val="both"/>
              <w:rPr>
                <w:rFonts w:ascii="Tahoma" w:eastAsia="Calibri" w:hAnsi="Tahoma" w:cs="Tahoma"/>
                <w:sz w:val="19"/>
                <w:szCs w:val="19"/>
              </w:rPr>
            </w:pPr>
            <w:r w:rsidRPr="005773A3">
              <w:rPr>
                <w:rFonts w:ascii="Tahoma" w:eastAsia="Calibri" w:hAnsi="Tahoma" w:cs="Tahoma"/>
                <w:sz w:val="19"/>
                <w:szCs w:val="19"/>
                <w:rtl/>
              </w:rPr>
              <w:t>על כלל הגופים הנותנים שירותים לעסקים, ובפרט רשות המיסים, המוסד לביטוח לאומי, משרד הבריאות, משרד האנרגייה והמשרד להגנת הסביבה, להנגיש בהקדם את שירותי</w:t>
            </w:r>
            <w:r w:rsidRPr="005773A3">
              <w:rPr>
                <w:rFonts w:ascii="Tahoma" w:eastAsia="Calibri" w:hAnsi="Tahoma" w:cs="Tahoma" w:hint="cs"/>
                <w:sz w:val="19"/>
                <w:szCs w:val="19"/>
                <w:rtl/>
              </w:rPr>
              <w:t>ה</w:t>
            </w:r>
            <w:r w:rsidRPr="005773A3">
              <w:rPr>
                <w:rFonts w:ascii="Tahoma" w:eastAsia="Calibri" w:hAnsi="Tahoma" w:cs="Tahoma"/>
                <w:sz w:val="19"/>
                <w:szCs w:val="19"/>
                <w:rtl/>
              </w:rPr>
              <w:t>ם לעסקים גם במסגרת האזור העסקי, באופן ישיר או באמצעות קישור מתוך האזור העסקי הממשלתי אל האתר האישי של כל אחד מהגופים</w:t>
            </w:r>
            <w:r w:rsidRPr="005773A3">
              <w:rPr>
                <w:rFonts w:ascii="Tahoma" w:eastAsia="Calibri" w:hAnsi="Tahoma" w:cs="Tahoma" w:hint="cs"/>
                <w:sz w:val="19"/>
                <w:szCs w:val="19"/>
                <w:rtl/>
              </w:rPr>
              <w:t>.</w:t>
            </w:r>
          </w:p>
          <w:p w:rsidR="005773A3" w:rsidRPr="005773A3" w:rsidP="00E64A66">
            <w:pPr>
              <w:numPr>
                <w:ilvl w:val="0"/>
                <w:numId w:val="15"/>
              </w:numPr>
              <w:spacing w:before="120" w:after="240" w:line="288" w:lineRule="auto"/>
              <w:ind w:right="314"/>
              <w:jc w:val="both"/>
              <w:rPr>
                <w:rFonts w:ascii="Tahoma" w:eastAsia="Calibri" w:hAnsi="Tahoma" w:cs="Tahoma"/>
                <w:sz w:val="19"/>
                <w:szCs w:val="19"/>
              </w:rPr>
            </w:pPr>
            <w:r w:rsidRPr="005773A3">
              <w:rPr>
                <w:rFonts w:ascii="Tahoma" w:eastAsia="Calibri" w:hAnsi="Tahoma" w:cs="Tahoma"/>
                <w:sz w:val="19"/>
                <w:szCs w:val="19"/>
                <w:rtl/>
              </w:rPr>
              <w:t xml:space="preserve">על מערך הדיגיטל להרחיב ולטייב את פעילות האזור האישי </w:t>
            </w:r>
            <w:r w:rsidRPr="005773A3">
              <w:rPr>
                <w:rFonts w:ascii="Tahoma" w:eastAsia="Calibri" w:hAnsi="Tahoma" w:cs="Tahoma" w:hint="cs"/>
                <w:sz w:val="19"/>
                <w:szCs w:val="19"/>
                <w:rtl/>
              </w:rPr>
              <w:t xml:space="preserve">והעסקי </w:t>
            </w:r>
            <w:r w:rsidRPr="005773A3">
              <w:rPr>
                <w:rFonts w:ascii="Tahoma" w:eastAsia="Calibri" w:hAnsi="Tahoma" w:cs="Tahoma"/>
                <w:sz w:val="19"/>
                <w:szCs w:val="19"/>
                <w:rtl/>
              </w:rPr>
              <w:t xml:space="preserve">בהתאם להחלטת הממשלה, כך שיעמוד לרשות אזרחי המדינה אזור אישי ועסקי מתקדם, משמעותי, </w:t>
            </w:r>
            <w:r w:rsidRPr="005773A3">
              <w:rPr>
                <w:rFonts w:ascii="Tahoma" w:eastAsia="Calibri" w:hAnsi="Tahoma" w:cs="Tahoma" w:hint="cs"/>
                <w:sz w:val="19"/>
                <w:szCs w:val="19"/>
                <w:rtl/>
              </w:rPr>
              <w:t>שימושי</w:t>
            </w:r>
            <w:r w:rsidRPr="005773A3">
              <w:rPr>
                <w:rFonts w:ascii="Tahoma" w:eastAsia="Calibri" w:hAnsi="Tahoma" w:cs="Tahoma"/>
                <w:sz w:val="19"/>
                <w:szCs w:val="19"/>
                <w:rtl/>
              </w:rPr>
              <w:t xml:space="preserve"> ואינטראקטיבי, המאפשר גישה פשוטה ונוחה לכלל השירותים המקוונים הממשלתיים</w:t>
            </w:r>
            <w:r w:rsidRPr="005773A3">
              <w:rPr>
                <w:rFonts w:ascii="Tahoma" w:eastAsia="Calibri" w:hAnsi="Tahoma" w:cs="Tahoma" w:hint="cs"/>
                <w:sz w:val="19"/>
                <w:szCs w:val="19"/>
                <w:rtl/>
              </w:rPr>
              <w:t>.</w:t>
            </w:r>
          </w:p>
          <w:p w:rsidR="005773A3" w:rsidRPr="005773A3" w:rsidP="00E64A66">
            <w:pPr>
              <w:numPr>
                <w:ilvl w:val="0"/>
                <w:numId w:val="15"/>
              </w:numPr>
              <w:spacing w:before="120" w:after="240" w:line="288" w:lineRule="auto"/>
              <w:ind w:right="314"/>
              <w:jc w:val="both"/>
              <w:rPr>
                <w:rFonts w:ascii="Tahoma" w:eastAsia="Calibri" w:hAnsi="Tahoma" w:cs="Tahoma"/>
                <w:sz w:val="19"/>
                <w:szCs w:val="19"/>
                <w:rtl/>
              </w:rPr>
            </w:pPr>
            <w:r w:rsidRPr="005773A3">
              <w:rPr>
                <w:rFonts w:ascii="Tahoma" w:eastAsia="Calibri" w:hAnsi="Tahoma" w:cs="Tahoma"/>
                <w:sz w:val="19"/>
                <w:szCs w:val="19"/>
                <w:rtl/>
              </w:rPr>
              <w:t xml:space="preserve">חוויית משתמש </w:t>
            </w:r>
            <w:r w:rsidRPr="005773A3">
              <w:rPr>
                <w:rFonts w:ascii="Tahoma" w:eastAsia="Calibri" w:hAnsi="Tahoma" w:cs="Tahoma" w:hint="cs"/>
                <w:sz w:val="19"/>
                <w:szCs w:val="19"/>
                <w:rtl/>
              </w:rPr>
              <w:t>טובה</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תורמת</w:t>
            </w:r>
            <w:r w:rsidRPr="005773A3">
              <w:rPr>
                <w:rFonts w:ascii="Tahoma" w:eastAsia="Calibri" w:hAnsi="Tahoma" w:cs="Tahoma"/>
                <w:sz w:val="19"/>
                <w:szCs w:val="19"/>
                <w:rtl/>
              </w:rPr>
              <w:t xml:space="preserve"> ליעילות השירות, לשוויון בגישה, לשקיפות ולשיפור היחסים שבין המדינה לאזרח.</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על מערך הדיגיטל לשפר באופן ניכר את חוויית המשתמשים</w:t>
            </w:r>
            <w:r w:rsidRPr="005773A3">
              <w:rPr>
                <w:rFonts w:ascii="Tahoma" w:eastAsia="Calibri" w:hAnsi="Tahoma" w:cs="Tahoma" w:hint="cs"/>
                <w:sz w:val="19"/>
                <w:szCs w:val="19"/>
                <w:rtl/>
              </w:rPr>
              <w:t xml:space="preserve"> בתהליכי ההרשמה וההזדהות</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למערכת ההזדהות והשימוש באזור האישי</w:t>
            </w:r>
            <w:r w:rsidRPr="005773A3">
              <w:rPr>
                <w:rFonts w:ascii="Tahoma" w:eastAsia="Calibri" w:hAnsi="Tahoma" w:cs="Tahoma"/>
                <w:sz w:val="19"/>
                <w:szCs w:val="19"/>
                <w:rtl/>
              </w:rPr>
              <w:t xml:space="preserve">. מומלץ </w:t>
            </w:r>
            <w:r w:rsidRPr="005773A3">
              <w:rPr>
                <w:rFonts w:ascii="Tahoma" w:eastAsia="Calibri" w:hAnsi="Tahoma" w:cs="Tahoma" w:hint="cs"/>
                <w:sz w:val="19"/>
                <w:szCs w:val="19"/>
                <w:rtl/>
              </w:rPr>
              <w:t>להוסיף</w:t>
            </w:r>
            <w:r w:rsidRPr="005773A3">
              <w:rPr>
                <w:rFonts w:ascii="Tahoma" w:eastAsia="Calibri" w:hAnsi="Tahoma" w:cs="Tahoma"/>
                <w:sz w:val="19"/>
                <w:szCs w:val="19"/>
                <w:rtl/>
              </w:rPr>
              <w:t xml:space="preserve"> לוח מחוונים מרוכז מותאם אישית המציג את המידע הרלוונטי לאזרח באותו המועד, כדוגמת חובות לתשלום וזיכויים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ולהרחיב את ההתראות </w:t>
            </w:r>
            <w:r w:rsidRPr="005773A3">
              <w:rPr>
                <w:rFonts w:ascii="Tahoma" w:eastAsia="Calibri" w:hAnsi="Tahoma" w:cs="Tahoma" w:hint="cs"/>
                <w:sz w:val="19"/>
                <w:szCs w:val="19"/>
                <w:rtl/>
              </w:rPr>
              <w:t xml:space="preserve">על </w:t>
            </w:r>
            <w:r w:rsidRPr="005773A3">
              <w:rPr>
                <w:rFonts w:ascii="Tahoma" w:eastAsia="Calibri" w:hAnsi="Tahoma" w:cs="Tahoma"/>
                <w:sz w:val="19"/>
                <w:szCs w:val="19"/>
                <w:rtl/>
              </w:rPr>
              <w:t>פעולות</w:t>
            </w:r>
            <w:r w:rsidRPr="005773A3">
              <w:rPr>
                <w:rFonts w:ascii="Tahoma" w:eastAsia="Calibri" w:hAnsi="Tahoma" w:cs="Tahoma" w:hint="cs"/>
                <w:sz w:val="19"/>
                <w:szCs w:val="19"/>
                <w:rtl/>
              </w:rPr>
              <w:t xml:space="preserve"> שיש לבצע</w:t>
            </w:r>
            <w:r w:rsidRPr="005773A3">
              <w:rPr>
                <w:rFonts w:ascii="Tahoma" w:eastAsia="Calibri" w:hAnsi="Tahoma" w:cs="Tahoma"/>
                <w:sz w:val="19"/>
                <w:szCs w:val="19"/>
                <w:rtl/>
              </w:rPr>
              <w:t xml:space="preserve">, הודעות חשובות ודוחות שנדרש להגישם </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תזכורות אשר יהיה בהן כדי לשפר את חוויית המשתמש </w:t>
            </w:r>
            <w:r w:rsidRPr="005773A3">
              <w:rPr>
                <w:rFonts w:ascii="Tahoma" w:eastAsia="Calibri" w:hAnsi="Tahoma" w:cs="Tahoma" w:hint="cs"/>
                <w:sz w:val="19"/>
                <w:szCs w:val="19"/>
                <w:rtl/>
              </w:rPr>
              <w:t xml:space="preserve">ולהגביר את התועלת </w:t>
            </w:r>
            <w:r w:rsidRPr="005773A3">
              <w:rPr>
                <w:rFonts w:ascii="Tahoma" w:eastAsia="Calibri" w:hAnsi="Tahoma" w:cs="Tahoma"/>
                <w:sz w:val="19"/>
                <w:szCs w:val="19"/>
                <w:rtl/>
              </w:rPr>
              <w:t xml:space="preserve">שהציבור יכול </w:t>
            </w:r>
            <w:r w:rsidRPr="005773A3">
              <w:rPr>
                <w:rFonts w:ascii="Tahoma" w:eastAsia="Calibri" w:hAnsi="Tahoma" w:cs="Tahoma" w:hint="cs"/>
                <w:sz w:val="19"/>
                <w:szCs w:val="19"/>
                <w:rtl/>
              </w:rPr>
              <w:t xml:space="preserve">להפיק </w:t>
            </w:r>
            <w:r w:rsidRPr="005773A3">
              <w:rPr>
                <w:rFonts w:ascii="Tahoma" w:eastAsia="Calibri" w:hAnsi="Tahoma" w:cs="Tahoma"/>
                <w:sz w:val="19"/>
                <w:szCs w:val="19"/>
                <w:rtl/>
              </w:rPr>
              <w:t xml:space="preserve">מהאזור האישי. כמו כן מומלץ להוסיף מפת אתר וקטלוג </w:t>
            </w:r>
            <w:r w:rsidRPr="005773A3">
              <w:rPr>
                <w:rFonts w:ascii="Tahoma" w:eastAsia="Calibri" w:hAnsi="Tahoma" w:cs="Tahoma" w:hint="cs"/>
                <w:sz w:val="19"/>
                <w:szCs w:val="19"/>
                <w:rtl/>
              </w:rPr>
              <w:t>ש</w:t>
            </w:r>
            <w:r w:rsidRPr="005773A3">
              <w:rPr>
                <w:rFonts w:ascii="Tahoma" w:eastAsia="Calibri" w:hAnsi="Tahoma" w:cs="Tahoma"/>
                <w:sz w:val="19"/>
                <w:szCs w:val="19"/>
                <w:rtl/>
              </w:rPr>
              <w:t>ל</w:t>
            </w:r>
            <w:r w:rsidRPr="005773A3">
              <w:rPr>
                <w:rFonts w:ascii="Tahoma" w:eastAsia="Calibri" w:hAnsi="Tahoma" w:cs="Tahoma" w:hint="cs"/>
                <w:sz w:val="19"/>
                <w:szCs w:val="19"/>
                <w:rtl/>
              </w:rPr>
              <w:t xml:space="preserve"> ה</w:t>
            </w:r>
            <w:r w:rsidRPr="005773A3">
              <w:rPr>
                <w:rFonts w:ascii="Tahoma" w:eastAsia="Calibri" w:hAnsi="Tahoma" w:cs="Tahoma"/>
                <w:sz w:val="19"/>
                <w:szCs w:val="19"/>
                <w:rtl/>
              </w:rPr>
              <w:t xml:space="preserve">שירותים המוצעים במסגרת האזור האישי, </w:t>
            </w:r>
            <w:r w:rsidRPr="005773A3">
              <w:rPr>
                <w:rFonts w:ascii="Tahoma" w:eastAsia="Calibri" w:hAnsi="Tahoma" w:cs="Tahoma" w:hint="cs"/>
                <w:sz w:val="19"/>
                <w:szCs w:val="19"/>
                <w:rtl/>
              </w:rPr>
              <w:t xml:space="preserve">להנגישו </w:t>
            </w:r>
            <w:r w:rsidRPr="005773A3">
              <w:rPr>
                <w:rFonts w:ascii="Tahoma" w:eastAsia="Calibri" w:hAnsi="Tahoma" w:cs="Tahoma"/>
                <w:sz w:val="19"/>
                <w:szCs w:val="19"/>
                <w:rtl/>
              </w:rPr>
              <w:t>לדוברי שפות נוספות ולבחון שילוב מנגנוני אבטחה שלא יפגעו בחוויית השימוש באתר. זאת</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לצד הרחבה ניכרת של סל השירותים המוצעים באזור האישי </w:t>
            </w:r>
            <w:r w:rsidRPr="005773A3">
              <w:rPr>
                <w:rFonts w:ascii="Tahoma" w:eastAsia="Calibri" w:hAnsi="Tahoma" w:cs="Tahoma" w:hint="cs"/>
                <w:sz w:val="19"/>
                <w:szCs w:val="19"/>
                <w:rtl/>
              </w:rPr>
              <w:t xml:space="preserve">לשם </w:t>
            </w:r>
            <w:r w:rsidRPr="005773A3">
              <w:rPr>
                <w:rFonts w:ascii="Tahoma" w:eastAsia="Calibri" w:hAnsi="Tahoma" w:cs="Tahoma"/>
                <w:sz w:val="19"/>
                <w:szCs w:val="19"/>
                <w:rtl/>
              </w:rPr>
              <w:t>שיפור חוויית המשתמש, כפי שנקבע בהחלטות הממשלה שתכליתן להנגיש את כלל שירותי הממשלה באזור האישי.</w:t>
            </w:r>
            <w:bookmarkEnd w:id="7"/>
          </w:p>
        </w:tc>
      </w:tr>
    </w:tbl>
    <w:p w:rsidR="005773A3" w:rsidRPr="005773A3" w:rsidP="005773A3">
      <w:pPr>
        <w:keepNext/>
        <w:keepLines/>
        <w:spacing w:before="200" w:line="288" w:lineRule="auto"/>
        <w:ind w:left="-851"/>
        <w:rPr>
          <w:rFonts w:ascii="Tahoma" w:eastAsia="Calibri" w:hAnsi="Tahoma" w:cs="Tahoma"/>
          <w:b/>
          <w:bCs/>
          <w:noProof/>
          <w:color w:val="FFFFFF"/>
          <w:sz w:val="22"/>
          <w:szCs w:val="22"/>
          <w:rtl/>
        </w:rPr>
      </w:pPr>
    </w:p>
    <w:p w:rsidR="005773A3" w:rsidRPr="005773A3" w:rsidP="005773A3">
      <w:pPr>
        <w:bidi w:val="0"/>
        <w:spacing w:after="160" w:line="259" w:lineRule="auto"/>
        <w:jc w:val="left"/>
        <w:rPr>
          <w:rFonts w:ascii="Tahoma" w:eastAsia="Calibri" w:hAnsi="Tahoma" w:cs="Tahoma"/>
          <w:b/>
          <w:bCs/>
          <w:noProof/>
          <w:color w:val="FFFFFF"/>
          <w:sz w:val="22"/>
          <w:szCs w:val="22"/>
          <w:rtl/>
        </w:rPr>
      </w:pPr>
      <w:r w:rsidRPr="005773A3">
        <w:rPr>
          <w:rFonts w:ascii="Tahoma" w:eastAsia="Calibri" w:hAnsi="Tahoma" w:cs="Tahoma"/>
          <w:b/>
          <w:bCs/>
          <w:noProof/>
          <w:color w:val="FFFFFF"/>
          <w:sz w:val="22"/>
          <w:szCs w:val="22"/>
          <w:rtl/>
        </w:rPr>
        <w:br w:type="page"/>
      </w:r>
    </w:p>
    <w:p w:rsidR="005773A3" w:rsidRPr="005773A3" w:rsidP="005773A3">
      <w:pPr>
        <w:keepNext/>
        <w:keepLines/>
        <w:spacing w:before="200" w:line="288" w:lineRule="auto"/>
        <w:ind w:left="-851"/>
        <w:rPr>
          <w:rFonts w:ascii="Tahoma" w:eastAsia="Calibri" w:hAnsi="Tahoma" w:cs="Tahoma"/>
          <w:b/>
          <w:bCs/>
          <w:noProof/>
          <w:color w:val="FFFFFF"/>
          <w:sz w:val="22"/>
          <w:szCs w:val="22"/>
          <w:rtl/>
        </w:rPr>
      </w:pPr>
      <w:r w:rsidRPr="005773A3">
        <w:rPr>
          <w:rFonts w:ascii="Tahoma" w:eastAsia="Calibri" w:hAnsi="Tahoma" w:cs="Tahoma"/>
          <w:b/>
          <w:bCs/>
          <w:noProof/>
          <w:color w:val="FFFFFF"/>
          <w:sz w:val="22"/>
          <w:szCs w:val="22"/>
          <w:rtl/>
        </w:rPr>
        <w:drawing>
          <wp:anchor distT="0" distB="0" distL="114300" distR="114300" simplePos="0" relativeHeight="251660288" behindDoc="1" locked="0" layoutInCell="1" allowOverlap="1">
            <wp:simplePos x="0" y="0"/>
            <wp:positionH relativeFrom="column">
              <wp:posOffset>4030980</wp:posOffset>
            </wp:positionH>
            <wp:positionV relativeFrom="paragraph">
              <wp:posOffset>-111125</wp:posOffset>
            </wp:positionV>
            <wp:extent cx="1859721" cy="548208"/>
            <wp:effectExtent l="0" t="0" r="7620" b="4445"/>
            <wp:wrapNone/>
            <wp:docPr id="3" name="תמונה 3"/>
            <wp:cNvGraphicFramePr/>
            <a:graphic xmlns:a="http://schemas.openxmlformats.org/drawingml/2006/main">
              <a:graphicData uri="http://schemas.openxmlformats.org/drawingml/2006/picture">
                <pic:pic xmlns:pic="http://schemas.openxmlformats.org/drawingml/2006/picture">
                  <pic:nvPicPr>
                    <pic:cNvPr id="3" name="תקציר-03.png"/>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59721" cy="548208"/>
                    </a:xfrm>
                    <a:prstGeom prst="rect">
                      <a:avLst/>
                    </a:prstGeom>
                  </pic:spPr>
                </pic:pic>
              </a:graphicData>
            </a:graphic>
            <wp14:sizeRelH relativeFrom="page">
              <wp14:pctWidth>0</wp14:pctWidth>
            </wp14:sizeRelH>
            <wp14:sizeRelV relativeFrom="page">
              <wp14:pctHeight>0</wp14:pctHeight>
            </wp14:sizeRelV>
          </wp:anchor>
        </w:drawing>
      </w:r>
      <w:r w:rsidRPr="005773A3">
        <w:rPr>
          <w:rFonts w:ascii="Tahoma" w:eastAsia="Calibri" w:hAnsi="Tahoma" w:cs="Tahoma"/>
          <w:b/>
          <w:bCs/>
          <w:noProof/>
          <w:color w:val="FFFFFF"/>
          <w:sz w:val="22"/>
          <w:szCs w:val="22"/>
          <w:rtl/>
        </w:rPr>
        <w:t xml:space="preserve">עיקרי הליקויים בדוח </w:t>
      </w:r>
    </w:p>
    <w:p w:rsidR="005773A3" w:rsidRPr="005773A3" w:rsidP="005773A3">
      <w:pPr>
        <w:keepNext/>
        <w:keepLines/>
        <w:spacing w:line="288" w:lineRule="auto"/>
        <w:rPr>
          <w:rFonts w:ascii="Tahoma" w:eastAsia="Calibri" w:hAnsi="Tahoma" w:cs="Tahoma"/>
          <w:color w:val="FFFFFF"/>
          <w:rtl/>
        </w:rPr>
      </w:pPr>
    </w:p>
    <w:p w:rsidR="005773A3" w:rsidRPr="003B4C5B" w:rsidP="005773A3">
      <w:pPr>
        <w:keepNext/>
        <w:keepLines/>
        <w:spacing w:line="288" w:lineRule="auto"/>
        <w:ind w:left="-851"/>
        <w:rPr>
          <w:rFonts w:ascii="Tahoma" w:eastAsia="Calibri" w:hAnsi="Tahoma" w:cs="Tahoma"/>
          <w:sz w:val="10"/>
          <w:szCs w:val="10"/>
          <w:rtl/>
        </w:rPr>
      </w:pPr>
    </w:p>
    <w:p w:rsidR="005773A3" w:rsidRPr="005773A3" w:rsidP="005773A3">
      <w:pPr>
        <w:spacing w:line="288" w:lineRule="auto"/>
        <w:ind w:left="-851" w:firstLine="851"/>
        <w:rPr>
          <w:rFonts w:ascii="Tahoma" w:eastAsia="Calibri" w:hAnsi="Tahoma" w:cs="Tahoma"/>
          <w:sz w:val="16"/>
          <w:szCs w:val="16"/>
          <w:rtl/>
        </w:rPr>
      </w:pPr>
      <w:r w:rsidRPr="005773A3">
        <w:rPr>
          <w:rFonts w:eastAsia="Calibri"/>
          <w:noProof/>
        </w:rPr>
        <w:drawing>
          <wp:inline distT="0" distB="0" distL="0" distR="0">
            <wp:extent cx="5086350" cy="4486275"/>
            <wp:effectExtent l="0" t="0" r="0" b="9525"/>
            <wp:docPr id="13" name="תמונה 13" descr="בתרשים מוצגים שני רכיבים מרכזיים:&#10;&#10;מערכת ההזדהות הלאומית.&#10;האזור האישי.&#10;&#10;מערכת ההזדהות הלאומית&#10;מסביב למערכת ההזדהות הלאומית מוצגים הנושאים הבאים:&#10;עסקים רבים אינם מקוונים ומחייבים מילוי ידני.&#10;94% מהרשויות המקומיות אינן מחוברות למערכת ההזדהות.&#10;אין מענה לתושבים זרים.&#10;77% מהנכסים המקוונים אינם מזוהים.&#10;70% מענפי המשק אינם מחוברים למערכת ההזדהות.&#10;גופים מרכזיים במשק הנותנים שירותים רבים אינם מחוברים למערכת ההזדהות, ביניהם רשות המסים, הביטוח הלאומי ושירות התעסוקה.&#10;היעדר בקרה על העמידה במדיניות הלאומית להזדהות בטוחה.&#10;משרדים וגופי סמך בעלי מערכות הזדהות עצמאיות.&#10;חוסר במאגרי אימות להרשמה.&#10;חוויית משתמש לקויה בתהליך ההרשמה.&#10;רק בית חולים כללי אחד מחובר למערכת ההזדהות.&#10;&#10;האזור האישי&#10;מסביב לאזור האישי מוצגים הנושאים הבאים:&#10;אזור עסקי דליל וכמעט ללא שירותים.&#10;אין באזור האישי סיווג של סטטוס פעילות האזרח מול הרשויות.&#10;שירותים הנצרכים באירועי חיים קיימים חלקית ולא באופן אחוד ואינטגרטיבי.&#10;מאות שירותים מוצעים באזורים אישיים עצמאיים.&#10;אלפי שירותים פוטנציאליים אינם נגישים באזור האישי.&#10;באזור האישי אין קטלוג שירותים.&#10;אין תמונת מצב מלאה של השירותים הממשלתיים.&#10;משרדים וגופי סמך משמעותיים אינם מחוברים.&#10;98% מהרשויות המקומיות אינן מחוברות לאזור האישי.&#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19"/>
                    <a:stretch>
                      <a:fillRect/>
                    </a:stretch>
                  </pic:blipFill>
                  <pic:spPr>
                    <a:xfrm>
                      <a:off x="0" y="0"/>
                      <a:ext cx="5086350" cy="4486275"/>
                    </a:xfrm>
                    <a:prstGeom prst="rect">
                      <a:avLst/>
                    </a:prstGeom>
                  </pic:spPr>
                </pic:pic>
              </a:graphicData>
            </a:graphic>
          </wp:inline>
        </w:drawing>
      </w:r>
    </w:p>
    <w:p w:rsidR="005773A3" w:rsidRPr="005773A3" w:rsidP="005773A3">
      <w:pPr>
        <w:spacing w:line="288" w:lineRule="auto"/>
        <w:ind w:left="-851" w:firstLine="851"/>
        <w:rPr>
          <w:rFonts w:ascii="Tahoma" w:eastAsia="Calibri" w:hAnsi="Tahoma" w:cs="Tahoma"/>
          <w:sz w:val="16"/>
          <w:szCs w:val="16"/>
          <w:rtl/>
        </w:rPr>
      </w:pPr>
    </w:p>
    <w:p w:rsidR="005773A3" w:rsidRPr="005773A3" w:rsidP="005773A3">
      <w:pPr>
        <w:keepNext/>
        <w:keepLines/>
        <w:spacing w:line="288" w:lineRule="auto"/>
        <w:ind w:left="-851"/>
        <w:rPr>
          <w:rFonts w:ascii="Tahoma" w:eastAsia="Calibri" w:hAnsi="Tahoma" w:cs="Tahoma"/>
          <w:rtl/>
        </w:rPr>
      </w:pPr>
      <w:r w:rsidRPr="005773A3">
        <w:rPr>
          <w:rFonts w:ascii="Tahoma" w:eastAsia="Calibri" w:hAnsi="Tahoma" w:cs="Tahoma"/>
          <w:noProof/>
        </w:rPr>
        <w:drawing>
          <wp:inline distT="0" distB="0" distL="0" distR="0">
            <wp:extent cx="6128084" cy="304165"/>
            <wp:effectExtent l="0" t="0" r="6350" b="63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42716" cy="304891"/>
                    </a:xfrm>
                    <a:prstGeom prst="rect">
                      <a:avLst/>
                    </a:prstGeom>
                    <a:noFill/>
                    <a:ln>
                      <a:noFill/>
                    </a:ln>
                  </pic:spPr>
                </pic:pic>
              </a:graphicData>
            </a:graphic>
          </wp:inline>
        </w:drawing>
      </w:r>
    </w:p>
    <w:p w:rsidR="005773A3" w:rsidRPr="005773A3" w:rsidP="005773A3">
      <w:pPr>
        <w:keepNext/>
        <w:keepLines/>
        <w:spacing w:after="160" w:line="288" w:lineRule="auto"/>
        <w:rPr>
          <w:rFonts w:ascii="Tahoma" w:eastAsia="Calibri" w:hAnsi="Tahoma" w:cs="Tahoma"/>
          <w:sz w:val="7"/>
          <w:szCs w:val="7"/>
          <w:rtl/>
        </w:rPr>
      </w:pPr>
    </w:p>
    <w:p w:rsidR="005773A3" w:rsidRPr="005773A3" w:rsidP="005773A3">
      <w:pPr>
        <w:spacing w:after="120" w:line="288" w:lineRule="auto"/>
        <w:ind w:left="-851" w:right="-425"/>
        <w:rPr>
          <w:rFonts w:ascii="Tahoma" w:eastAsia="Calibri" w:hAnsi="Tahoma" w:cs="Tahoma"/>
          <w:sz w:val="19"/>
          <w:szCs w:val="19"/>
          <w:rtl/>
        </w:rPr>
      </w:pPr>
      <w:r w:rsidRPr="005773A3">
        <w:rPr>
          <w:rFonts w:ascii="Tahoma" w:eastAsia="Calibri" w:hAnsi="Tahoma" w:cs="Tahoma"/>
          <w:sz w:val="19"/>
          <w:szCs w:val="19"/>
          <w:rtl/>
        </w:rPr>
        <w:t>בשנים האחרונות חלה ב</w:t>
      </w:r>
      <w:r w:rsidRPr="005773A3">
        <w:rPr>
          <w:rFonts w:ascii="Tahoma" w:eastAsia="Calibri" w:hAnsi="Tahoma" w:cs="Tahoma" w:hint="cs"/>
          <w:sz w:val="19"/>
          <w:szCs w:val="19"/>
          <w:rtl/>
        </w:rPr>
        <w:t>רחבי ה</w:t>
      </w:r>
      <w:r w:rsidRPr="005773A3">
        <w:rPr>
          <w:rFonts w:ascii="Tahoma" w:eastAsia="Calibri" w:hAnsi="Tahoma" w:cs="Tahoma"/>
          <w:sz w:val="19"/>
          <w:szCs w:val="19"/>
          <w:rtl/>
        </w:rPr>
        <w:t>עולם האצה ניכרת בפיתוח ו</w:t>
      </w:r>
      <w:r w:rsidRPr="005773A3">
        <w:rPr>
          <w:rFonts w:ascii="Tahoma" w:eastAsia="Calibri" w:hAnsi="Tahoma" w:cs="Tahoma" w:hint="cs"/>
          <w:sz w:val="19"/>
          <w:szCs w:val="19"/>
          <w:rtl/>
        </w:rPr>
        <w:t>ב</w:t>
      </w:r>
      <w:r w:rsidRPr="005773A3">
        <w:rPr>
          <w:rFonts w:ascii="Tahoma" w:eastAsia="Calibri" w:hAnsi="Tahoma" w:cs="Tahoma"/>
          <w:sz w:val="19"/>
          <w:szCs w:val="19"/>
          <w:rtl/>
        </w:rPr>
        <w:t xml:space="preserve">הנגשה של שירותים דיגיטליים מזוהים, ומדינות רבות מציעות כיום שירותים אלו בהיקף רחב. לצורך מתן שירותים מזוהים באופן מרוכז ובהיקף הראוי נדרש להקים ולהפעיל תשתית ממשלתית מרכזית, אשר תאפשר מנגנון הזדהות אחוד מול מגוון רחב של אתרים ושירותים ממשלתיים וכן אזור אישי ממוקד אשר ירכז את כלל השירותים הממשלתיים המיועדים לאזרחים ולעסקים. משנת 2014 קיבלה ממשלת ישראל </w:t>
      </w:r>
      <w:r w:rsidRPr="005773A3">
        <w:rPr>
          <w:rFonts w:ascii="Tahoma" w:eastAsia="Calibri" w:hAnsi="Tahoma" w:cs="Tahoma" w:hint="cs"/>
          <w:sz w:val="19"/>
          <w:szCs w:val="19"/>
          <w:rtl/>
        </w:rPr>
        <w:t>כמה</w:t>
      </w:r>
      <w:r w:rsidRPr="005773A3">
        <w:rPr>
          <w:rFonts w:ascii="Tahoma" w:eastAsia="Calibri" w:hAnsi="Tahoma" w:cs="Tahoma"/>
          <w:sz w:val="19"/>
          <w:szCs w:val="19"/>
          <w:rtl/>
        </w:rPr>
        <w:t xml:space="preserve"> החלטות שתכליתן להעניק לאזרחים את מרב השירותים הציבוריים באופן מקוון. יישומה של מדיניות ממשלתית זו מחייבת </w:t>
      </w:r>
      <w:r w:rsidRPr="005773A3">
        <w:rPr>
          <w:rFonts w:ascii="Tahoma" w:eastAsia="Calibri" w:hAnsi="Tahoma" w:cs="Tahoma" w:hint="cs"/>
          <w:sz w:val="19"/>
          <w:szCs w:val="19"/>
          <w:rtl/>
        </w:rPr>
        <w:t>מימוש</w:t>
      </w:r>
      <w:r w:rsidRPr="005773A3">
        <w:rPr>
          <w:rFonts w:ascii="Tahoma" w:eastAsia="Calibri" w:hAnsi="Tahoma" w:cs="Tahoma"/>
          <w:sz w:val="19"/>
          <w:szCs w:val="19"/>
          <w:rtl/>
        </w:rPr>
        <w:t xml:space="preserve"> של החלטות הממשלה בקשר להקמת מערכת הזדהות לאומית דיגיטלית ואזור אישי ממשלתי שירכז את כלל השירותים הציבוריים לאזרח באתר אחד. יישום המדיניות הממשלתית והחלטות הממשלה בנושא נוגע למאות גופים ממשלתיים וציבוריים</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בהם משרדי ממשלה, </w:t>
      </w:r>
      <w:r w:rsidRPr="005773A3">
        <w:rPr>
          <w:rFonts w:ascii="Tahoma" w:eastAsia="Calibri" w:hAnsi="Tahoma" w:cs="Tahoma" w:hint="cs"/>
          <w:sz w:val="19"/>
          <w:szCs w:val="19"/>
          <w:rtl/>
        </w:rPr>
        <w:t>תאגידים סטטוטוריים</w:t>
      </w:r>
      <w:r w:rsidRPr="005773A3">
        <w:rPr>
          <w:rFonts w:ascii="Tahoma" w:eastAsia="Calibri" w:hAnsi="Tahoma" w:cs="Tahoma"/>
          <w:sz w:val="19"/>
          <w:szCs w:val="19"/>
          <w:rtl/>
        </w:rPr>
        <w:t>, רשויות מקומיות</w:t>
      </w:r>
      <w:r w:rsidRPr="005773A3">
        <w:rPr>
          <w:rFonts w:ascii="Tahoma" w:eastAsia="Calibri" w:hAnsi="Tahoma" w:cs="Tahoma" w:hint="cs"/>
          <w:sz w:val="19"/>
          <w:szCs w:val="19"/>
          <w:rtl/>
        </w:rPr>
        <w:t>, חברות ממשלתיות</w:t>
      </w:r>
      <w:r w:rsidRPr="005773A3">
        <w:rPr>
          <w:rFonts w:ascii="Tahoma" w:eastAsia="Calibri" w:hAnsi="Tahoma" w:cs="Tahoma"/>
          <w:sz w:val="19"/>
          <w:szCs w:val="19"/>
          <w:rtl/>
        </w:rPr>
        <w:t xml:space="preserve"> ועוד, </w:t>
      </w:r>
      <w:r w:rsidRPr="005773A3">
        <w:rPr>
          <w:rFonts w:ascii="Tahoma" w:eastAsia="Calibri" w:hAnsi="Tahoma" w:cs="Tahoma" w:hint="cs"/>
          <w:sz w:val="19"/>
          <w:szCs w:val="19"/>
          <w:rtl/>
        </w:rPr>
        <w:t xml:space="preserve">המספקים </w:t>
      </w:r>
      <w:r w:rsidRPr="005773A3">
        <w:rPr>
          <w:rFonts w:ascii="Tahoma" w:eastAsia="Calibri" w:hAnsi="Tahoma" w:cs="Tahoma"/>
          <w:sz w:val="19"/>
          <w:szCs w:val="19"/>
          <w:rtl/>
        </w:rPr>
        <w:t xml:space="preserve">אלפי שירותים שניתנים כיום לציבור ללא מיצוי האפשרויות המקוונות </w:t>
      </w:r>
      <w:r w:rsidRPr="005773A3">
        <w:rPr>
          <w:rFonts w:ascii="Tahoma" w:eastAsia="Calibri" w:hAnsi="Tahoma" w:cs="Tahoma" w:hint="cs"/>
          <w:sz w:val="19"/>
          <w:szCs w:val="19"/>
          <w:rtl/>
        </w:rPr>
        <w:t>שיש בהן כדי</w:t>
      </w:r>
      <w:r w:rsidRPr="005773A3">
        <w:rPr>
          <w:rFonts w:ascii="Tahoma" w:eastAsia="Calibri" w:hAnsi="Tahoma" w:cs="Tahoma"/>
          <w:sz w:val="19"/>
          <w:szCs w:val="19"/>
          <w:rtl/>
        </w:rPr>
        <w:t xml:space="preserve"> לטייב ולייעל את השירות באופן דרמטי</w:t>
      </w:r>
      <w:r w:rsidRPr="005773A3">
        <w:rPr>
          <w:rFonts w:ascii="Tahoma" w:eastAsia="Calibri" w:hAnsi="Tahoma" w:cs="Tahoma" w:hint="cs"/>
          <w:sz w:val="19"/>
          <w:szCs w:val="19"/>
          <w:rtl/>
        </w:rPr>
        <w:t>.</w:t>
      </w:r>
    </w:p>
    <w:p w:rsidR="005773A3" w:rsidRPr="005773A3" w:rsidP="005773A3">
      <w:pPr>
        <w:spacing w:after="120" w:line="288" w:lineRule="auto"/>
        <w:ind w:left="-851" w:right="-425"/>
        <w:rPr>
          <w:rFonts w:ascii="Tahoma" w:eastAsia="Calibri" w:hAnsi="Tahoma" w:cs="Tahoma"/>
          <w:sz w:val="19"/>
          <w:szCs w:val="19"/>
          <w:rtl/>
        </w:rPr>
      </w:pPr>
      <w:r w:rsidRPr="005773A3">
        <w:rPr>
          <w:rFonts w:ascii="Tahoma" w:eastAsia="Calibri" w:hAnsi="Tahoma" w:cs="Tahoma"/>
          <w:sz w:val="19"/>
          <w:szCs w:val="19"/>
          <w:rtl/>
        </w:rPr>
        <w:t xml:space="preserve">ממצאיו של דוח ביקורת זה מצביעים </w:t>
      </w:r>
      <w:r w:rsidRPr="005773A3">
        <w:rPr>
          <w:rFonts w:ascii="Tahoma" w:eastAsia="Calibri" w:hAnsi="Tahoma" w:cs="Tahoma" w:hint="cs"/>
          <w:sz w:val="19"/>
          <w:szCs w:val="19"/>
          <w:rtl/>
        </w:rPr>
        <w:t>על כך ש</w:t>
      </w:r>
      <w:r w:rsidRPr="005773A3">
        <w:rPr>
          <w:rFonts w:ascii="Tahoma" w:eastAsia="Calibri" w:hAnsi="Tahoma" w:cs="Tahoma"/>
          <w:sz w:val="19"/>
          <w:szCs w:val="19"/>
          <w:rtl/>
        </w:rPr>
        <w:t>יותר מעשור אחרי החלטת הממשלה הראשונה על הקמת תשתית ההזדהות הממשלתית</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ועל אף שורה של החלטות ממשלה נוספות שהתקבלו במהלך עשור זה </w:t>
      </w:r>
      <w:r w:rsidRPr="005773A3">
        <w:rPr>
          <w:rFonts w:ascii="Tahoma" w:eastAsia="Calibri" w:hAnsi="Tahoma" w:cs="Tahoma" w:hint="cs"/>
          <w:sz w:val="19"/>
          <w:szCs w:val="19"/>
          <w:rtl/>
        </w:rPr>
        <w:t>ב</w:t>
      </w:r>
      <w:r w:rsidRPr="005773A3">
        <w:rPr>
          <w:rFonts w:ascii="Tahoma" w:eastAsia="Calibri" w:hAnsi="Tahoma" w:cs="Tahoma"/>
          <w:sz w:val="19"/>
          <w:szCs w:val="19"/>
          <w:rtl/>
        </w:rPr>
        <w:t>עניין מערכת ההזדהות והאזור האישי, המדיניות הממשלתית וההחלטות שנועדו לקדמה מיושמ</w:t>
      </w:r>
      <w:r w:rsidRPr="005773A3">
        <w:rPr>
          <w:rFonts w:ascii="Tahoma" w:eastAsia="Calibri" w:hAnsi="Tahoma" w:cs="Tahoma" w:hint="cs"/>
          <w:sz w:val="19"/>
          <w:szCs w:val="19"/>
          <w:rtl/>
        </w:rPr>
        <w:t>ות</w:t>
      </w:r>
      <w:r w:rsidRPr="005773A3">
        <w:rPr>
          <w:rFonts w:ascii="Tahoma" w:eastAsia="Calibri" w:hAnsi="Tahoma" w:cs="Tahoma"/>
          <w:sz w:val="19"/>
          <w:szCs w:val="19"/>
          <w:rtl/>
        </w:rPr>
        <w:t xml:space="preserve"> באופן איטי וחלקי</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ואזרחי המדינה עדיין אינם יכולים ל</w:t>
      </w:r>
      <w:r w:rsidRPr="005773A3">
        <w:rPr>
          <w:rFonts w:ascii="Tahoma" w:eastAsia="Calibri" w:hAnsi="Tahoma" w:cs="Tahoma" w:hint="cs"/>
          <w:sz w:val="19"/>
          <w:szCs w:val="19"/>
          <w:rtl/>
        </w:rPr>
        <w:t>י</w:t>
      </w:r>
      <w:r w:rsidRPr="005773A3">
        <w:rPr>
          <w:rFonts w:ascii="Tahoma" w:eastAsia="Calibri" w:hAnsi="Tahoma" w:cs="Tahoma"/>
          <w:sz w:val="19"/>
          <w:szCs w:val="19"/>
          <w:rtl/>
        </w:rPr>
        <w:t>הנות מקבלת מרבית השירותים הציבוריים באופן מקוון, מרוכז וידידותי</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בביקורת נמצאו פערים בפעולות מערך הדיגיטל ליישום החלטות הממשלה בנוגע למערכת ההזדהות הלאומית והאזור האישי, בפע</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לות מערך הסייבר ליישום המדיניות הלאומית להזדהות בטוחה ובפעולתם של משרדי ממשלה וגופים </w:t>
      </w:r>
      <w:r w:rsidRPr="005773A3">
        <w:rPr>
          <w:rFonts w:ascii="Tahoma" w:eastAsia="Calibri" w:hAnsi="Tahoma" w:cs="Tahoma" w:hint="cs"/>
          <w:sz w:val="19"/>
          <w:szCs w:val="19"/>
          <w:rtl/>
        </w:rPr>
        <w:t xml:space="preserve">ציבורים </w:t>
      </w:r>
      <w:r w:rsidRPr="005773A3">
        <w:rPr>
          <w:rFonts w:ascii="Tahoma" w:eastAsia="Calibri" w:hAnsi="Tahoma" w:cs="Tahoma"/>
          <w:sz w:val="19"/>
          <w:szCs w:val="19"/>
          <w:rtl/>
        </w:rPr>
        <w:t>נוספים לצורך התחברות למערכת ההזדהות ולאזור האישי.</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פערים אלה נמצאו בארבעה תחומים מרכזיים:</w:t>
      </w:r>
      <w:r w:rsidRPr="005773A3">
        <w:rPr>
          <w:rFonts w:ascii="Tahoma" w:eastAsia="Calibri" w:hAnsi="Tahoma" w:cs="Tahoma" w:hint="cs"/>
          <w:sz w:val="19"/>
          <w:szCs w:val="19"/>
          <w:rtl/>
        </w:rPr>
        <w:t xml:space="preserve"> </w:t>
      </w:r>
      <w:r w:rsidRPr="005773A3">
        <w:rPr>
          <w:rFonts w:ascii="Tahoma" w:eastAsia="Calibri" w:hAnsi="Tahoma" w:cs="Tahoma"/>
          <w:sz w:val="19"/>
          <w:szCs w:val="19"/>
          <w:rtl/>
        </w:rPr>
        <w:t xml:space="preserve">היעדר תמונת מצב </w:t>
      </w:r>
      <w:r w:rsidRPr="005773A3">
        <w:rPr>
          <w:rFonts w:ascii="Tahoma" w:eastAsia="Calibri" w:hAnsi="Tahoma" w:cs="Tahoma" w:hint="cs"/>
          <w:sz w:val="19"/>
          <w:szCs w:val="19"/>
          <w:rtl/>
        </w:rPr>
        <w:t xml:space="preserve">בדבר </w:t>
      </w:r>
      <w:r w:rsidRPr="005773A3">
        <w:rPr>
          <w:rFonts w:ascii="Tahoma" w:eastAsia="Calibri" w:hAnsi="Tahoma" w:cs="Tahoma"/>
          <w:sz w:val="19"/>
          <w:szCs w:val="19"/>
          <w:rtl/>
        </w:rPr>
        <w:t xml:space="preserve">פוטנציאל השירותים לחיבור למערכת </w:t>
      </w:r>
      <w:r w:rsidRPr="005773A3">
        <w:rPr>
          <w:rFonts w:ascii="Tahoma" w:eastAsia="Calibri" w:hAnsi="Tahoma" w:cs="Tahoma" w:hint="cs"/>
          <w:sz w:val="19"/>
          <w:szCs w:val="19"/>
          <w:rtl/>
        </w:rPr>
        <w:t>ה</w:t>
      </w:r>
      <w:r w:rsidRPr="005773A3">
        <w:rPr>
          <w:rFonts w:ascii="Tahoma" w:eastAsia="Calibri" w:hAnsi="Tahoma" w:cs="Tahoma"/>
          <w:sz w:val="19"/>
          <w:szCs w:val="19"/>
          <w:rtl/>
        </w:rPr>
        <w:t>הזדהות ממשלתית</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חיבור חלקי בלבד של גופים ציבוריים למערכת </w:t>
      </w:r>
      <w:r w:rsidRPr="005773A3">
        <w:rPr>
          <w:rFonts w:ascii="Tahoma" w:eastAsia="Calibri" w:hAnsi="Tahoma" w:cs="Tahoma" w:hint="cs"/>
          <w:sz w:val="19"/>
          <w:szCs w:val="19"/>
          <w:rtl/>
        </w:rPr>
        <w:t>ה</w:t>
      </w:r>
      <w:r w:rsidRPr="005773A3">
        <w:rPr>
          <w:rFonts w:ascii="Tahoma" w:eastAsia="Calibri" w:hAnsi="Tahoma" w:cs="Tahoma"/>
          <w:sz w:val="19"/>
          <w:szCs w:val="19"/>
          <w:rtl/>
        </w:rPr>
        <w:t xml:space="preserve">הזדהות </w:t>
      </w:r>
      <w:r w:rsidRPr="005773A3">
        <w:rPr>
          <w:rFonts w:ascii="Tahoma" w:eastAsia="Calibri" w:hAnsi="Tahoma" w:cs="Tahoma" w:hint="cs"/>
          <w:sz w:val="19"/>
          <w:szCs w:val="19"/>
          <w:rtl/>
        </w:rPr>
        <w:t>הלאומית;</w:t>
      </w:r>
      <w:r w:rsidRPr="005773A3">
        <w:rPr>
          <w:rFonts w:ascii="Tahoma" w:eastAsia="Calibri" w:hAnsi="Tahoma" w:cs="Tahoma"/>
          <w:sz w:val="19"/>
          <w:szCs w:val="19"/>
          <w:rtl/>
        </w:rPr>
        <w:t xml:space="preserve"> חיבור חלקי בלבד של גופים ציבוריים </w:t>
      </w:r>
      <w:r w:rsidRPr="005773A3">
        <w:rPr>
          <w:rFonts w:ascii="Tahoma" w:eastAsia="Calibri" w:hAnsi="Tahoma" w:cs="Tahoma" w:hint="cs"/>
          <w:sz w:val="19"/>
          <w:szCs w:val="19"/>
          <w:rtl/>
        </w:rPr>
        <w:t>ומיעוט שירותים ממשלתיים המונגשים לאזרח ב</w:t>
      </w:r>
      <w:r w:rsidRPr="005773A3">
        <w:rPr>
          <w:rFonts w:ascii="Tahoma" w:eastAsia="Calibri" w:hAnsi="Tahoma" w:cs="Tahoma"/>
          <w:sz w:val="19"/>
          <w:szCs w:val="19"/>
          <w:rtl/>
        </w:rPr>
        <w:t>אזור האישי הממשלתי</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 xml:space="preserve">פערים בחוויית </w:t>
      </w:r>
      <w:r w:rsidRPr="005773A3">
        <w:rPr>
          <w:rFonts w:ascii="Tahoma" w:eastAsia="Calibri" w:hAnsi="Tahoma" w:cs="Tahoma" w:hint="cs"/>
          <w:sz w:val="19"/>
          <w:szCs w:val="19"/>
          <w:rtl/>
        </w:rPr>
        <w:t>ה</w:t>
      </w:r>
      <w:r w:rsidRPr="005773A3">
        <w:rPr>
          <w:rFonts w:ascii="Tahoma" w:eastAsia="Calibri" w:hAnsi="Tahoma" w:cs="Tahoma"/>
          <w:sz w:val="19"/>
          <w:szCs w:val="19"/>
          <w:rtl/>
        </w:rPr>
        <w:t>משתמש בתהליך ההזדהות ובאזור האישי הממשלתי</w:t>
      </w:r>
      <w:r w:rsidRPr="005773A3">
        <w:rPr>
          <w:rFonts w:ascii="Tahoma" w:eastAsia="Calibri" w:hAnsi="Tahoma" w:cs="Tahoma" w:hint="cs"/>
          <w:sz w:val="19"/>
          <w:szCs w:val="19"/>
          <w:rtl/>
        </w:rPr>
        <w:t>.</w:t>
      </w:r>
    </w:p>
    <w:p w:rsidR="005773A3" w:rsidRPr="005773A3" w:rsidP="005773A3">
      <w:pPr>
        <w:spacing w:after="120" w:line="288" w:lineRule="auto"/>
        <w:ind w:left="-851" w:right="-425"/>
        <w:rPr>
          <w:rFonts w:ascii="Tahoma" w:eastAsia="Calibri" w:hAnsi="Tahoma" w:cs="Tahoma"/>
          <w:sz w:val="19"/>
          <w:szCs w:val="19"/>
          <w:rtl/>
        </w:rPr>
      </w:pPr>
      <w:r w:rsidRPr="005773A3">
        <w:rPr>
          <w:rFonts w:ascii="Tahoma" w:eastAsia="Calibri" w:hAnsi="Tahoma" w:cs="Tahoma"/>
          <w:sz w:val="19"/>
          <w:szCs w:val="19"/>
          <w:rtl/>
        </w:rPr>
        <w:t xml:space="preserve">ייעודו </w:t>
      </w:r>
      <w:r w:rsidRPr="005773A3">
        <w:rPr>
          <w:rFonts w:ascii="Tahoma" w:eastAsia="Calibri" w:hAnsi="Tahoma" w:cs="Tahoma" w:hint="cs"/>
          <w:sz w:val="19"/>
          <w:szCs w:val="19"/>
          <w:rtl/>
        </w:rPr>
        <w:t xml:space="preserve">של האזור האישי </w:t>
      </w:r>
      <w:r w:rsidRPr="005773A3">
        <w:rPr>
          <w:rFonts w:ascii="Tahoma" w:eastAsia="Calibri" w:hAnsi="Tahoma" w:cs="Tahoma"/>
          <w:sz w:val="19"/>
          <w:szCs w:val="19"/>
          <w:rtl/>
        </w:rPr>
        <w:t>כתשתית מרכזית דיגיטלית לקשר עם האזרח ולביצוע פעולות על יד</w:t>
      </w:r>
      <w:r w:rsidRPr="005773A3">
        <w:rPr>
          <w:rFonts w:ascii="Tahoma" w:eastAsia="Calibri" w:hAnsi="Tahoma" w:cs="Tahoma" w:hint="cs"/>
          <w:sz w:val="19"/>
          <w:szCs w:val="19"/>
          <w:rtl/>
        </w:rPr>
        <w:t>י</w:t>
      </w:r>
      <w:r w:rsidRPr="005773A3">
        <w:rPr>
          <w:rFonts w:ascii="Tahoma" w:eastAsia="Calibri" w:hAnsi="Tahoma" w:cs="Tahoma"/>
          <w:sz w:val="19"/>
          <w:szCs w:val="19"/>
          <w:rtl/>
        </w:rPr>
        <w:t>ו למול הממשלה והגופים הציבוריים</w:t>
      </w:r>
      <w:r w:rsidRPr="005773A3">
        <w:rPr>
          <w:rFonts w:ascii="Tahoma" w:eastAsia="Calibri" w:hAnsi="Tahoma" w:cs="Tahoma" w:hint="cs"/>
          <w:sz w:val="19"/>
          <w:szCs w:val="19"/>
          <w:rtl/>
        </w:rPr>
        <w:t xml:space="preserve">, מחייב את </w:t>
      </w:r>
      <w:r w:rsidRPr="005773A3">
        <w:rPr>
          <w:rFonts w:ascii="Tahoma" w:eastAsia="Calibri" w:hAnsi="Tahoma" w:cs="Tahoma"/>
          <w:sz w:val="19"/>
          <w:szCs w:val="19"/>
          <w:rtl/>
        </w:rPr>
        <w:t xml:space="preserve">כלל הגופים הציבוריים להתחבר למערכת ההזדהות הלאומית ולהציע </w:t>
      </w:r>
      <w:r w:rsidRPr="005773A3">
        <w:rPr>
          <w:rFonts w:ascii="Tahoma" w:eastAsia="Calibri" w:hAnsi="Tahoma" w:cs="Tahoma" w:hint="cs"/>
          <w:sz w:val="19"/>
          <w:szCs w:val="19"/>
          <w:rtl/>
        </w:rPr>
        <w:t>פרו-אקטיבית באמצעות האזור האישי והעסקי</w:t>
      </w:r>
      <w:r w:rsidRPr="005773A3">
        <w:rPr>
          <w:rFonts w:ascii="Tahoma" w:eastAsia="Calibri" w:hAnsi="Tahoma" w:cs="Tahoma"/>
          <w:sz w:val="19"/>
          <w:szCs w:val="19"/>
          <w:rtl/>
        </w:rPr>
        <w:t xml:space="preserve"> שירותי</w:t>
      </w:r>
      <w:r w:rsidRPr="005773A3">
        <w:rPr>
          <w:rFonts w:ascii="Tahoma" w:eastAsia="Calibri" w:hAnsi="Tahoma" w:cs="Tahoma" w:hint="cs"/>
          <w:sz w:val="19"/>
          <w:szCs w:val="19"/>
          <w:rtl/>
        </w:rPr>
        <w:t>ם</w:t>
      </w:r>
      <w:r w:rsidRPr="005773A3">
        <w:rPr>
          <w:rFonts w:ascii="Tahoma" w:eastAsia="Calibri" w:hAnsi="Tahoma" w:cs="Tahoma"/>
          <w:sz w:val="19"/>
          <w:szCs w:val="19"/>
          <w:rtl/>
        </w:rPr>
        <w:t xml:space="preserve"> נגיש</w:t>
      </w:r>
      <w:r w:rsidRPr="005773A3">
        <w:rPr>
          <w:rFonts w:ascii="Tahoma" w:eastAsia="Calibri" w:hAnsi="Tahoma" w:cs="Tahoma" w:hint="cs"/>
          <w:sz w:val="19"/>
          <w:szCs w:val="19"/>
          <w:rtl/>
        </w:rPr>
        <w:t>ים</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ו</w:t>
      </w:r>
      <w:r w:rsidRPr="005773A3">
        <w:rPr>
          <w:rFonts w:ascii="Tahoma" w:eastAsia="Calibri" w:hAnsi="Tahoma" w:cs="Tahoma"/>
          <w:sz w:val="19"/>
          <w:szCs w:val="19"/>
          <w:rtl/>
        </w:rPr>
        <w:t>מותא</w:t>
      </w:r>
      <w:r w:rsidRPr="005773A3">
        <w:rPr>
          <w:rFonts w:ascii="Tahoma" w:eastAsia="Calibri" w:hAnsi="Tahoma" w:cs="Tahoma" w:hint="cs"/>
          <w:sz w:val="19"/>
          <w:szCs w:val="19"/>
          <w:rtl/>
        </w:rPr>
        <w:t>מים</w:t>
      </w:r>
      <w:r w:rsidRPr="005773A3">
        <w:rPr>
          <w:rFonts w:ascii="Tahoma" w:eastAsia="Calibri" w:hAnsi="Tahoma" w:cs="Tahoma"/>
          <w:sz w:val="19"/>
          <w:szCs w:val="19"/>
          <w:rtl/>
        </w:rPr>
        <w:t xml:space="preserve"> אישית, מקצה לקצה, </w:t>
      </w:r>
      <w:r w:rsidRPr="005773A3">
        <w:rPr>
          <w:rFonts w:ascii="Tahoma" w:eastAsia="Calibri" w:hAnsi="Tahoma" w:cs="Tahoma" w:hint="cs"/>
          <w:sz w:val="19"/>
          <w:szCs w:val="19"/>
          <w:rtl/>
        </w:rPr>
        <w:t xml:space="preserve">וזאת באופן </w:t>
      </w:r>
      <w:r w:rsidRPr="005773A3">
        <w:rPr>
          <w:rFonts w:ascii="Tahoma" w:eastAsia="Calibri" w:hAnsi="Tahoma" w:cs="Tahoma"/>
          <w:sz w:val="19"/>
          <w:szCs w:val="19"/>
          <w:rtl/>
        </w:rPr>
        <w:t>ידידותי</w:t>
      </w:r>
      <w:r w:rsidRPr="005773A3">
        <w:rPr>
          <w:rFonts w:ascii="Tahoma" w:eastAsia="Calibri" w:hAnsi="Tahoma" w:cs="Tahoma" w:hint="cs"/>
          <w:sz w:val="19"/>
          <w:szCs w:val="19"/>
          <w:rtl/>
        </w:rPr>
        <w:t>,</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פשוט, נוח וברור. כדי</w:t>
      </w:r>
      <w:r w:rsidRPr="005773A3">
        <w:rPr>
          <w:rFonts w:ascii="Tahoma" w:eastAsia="Calibri" w:hAnsi="Tahoma" w:cs="Tahoma"/>
          <w:sz w:val="19"/>
          <w:szCs w:val="19"/>
          <w:rtl/>
        </w:rPr>
        <w:t xml:space="preserve"> ל</w:t>
      </w:r>
      <w:r w:rsidRPr="005773A3">
        <w:rPr>
          <w:rFonts w:ascii="Tahoma" w:eastAsia="Calibri" w:hAnsi="Tahoma" w:cs="Tahoma" w:hint="cs"/>
          <w:sz w:val="19"/>
          <w:szCs w:val="19"/>
          <w:rtl/>
        </w:rPr>
        <w:t>השיג</w:t>
      </w:r>
      <w:r w:rsidRPr="005773A3">
        <w:rPr>
          <w:rFonts w:ascii="Tahoma" w:eastAsia="Calibri" w:hAnsi="Tahoma" w:cs="Tahoma"/>
          <w:sz w:val="19"/>
          <w:szCs w:val="19"/>
          <w:rtl/>
        </w:rPr>
        <w:t xml:space="preserve"> </w:t>
      </w:r>
      <w:r w:rsidRPr="005773A3">
        <w:rPr>
          <w:rFonts w:ascii="Tahoma" w:eastAsia="Calibri" w:hAnsi="Tahoma" w:cs="Tahoma" w:hint="cs"/>
          <w:sz w:val="19"/>
          <w:szCs w:val="19"/>
          <w:rtl/>
        </w:rPr>
        <w:t xml:space="preserve">יעילות וחיסכון, </w:t>
      </w:r>
      <w:r w:rsidRPr="005773A3">
        <w:rPr>
          <w:rFonts w:ascii="Tahoma" w:eastAsia="Calibri" w:hAnsi="Tahoma" w:cs="Tahoma"/>
          <w:sz w:val="19"/>
          <w:szCs w:val="19"/>
          <w:rtl/>
        </w:rPr>
        <w:t xml:space="preserve">צמיחה כלכלית ופישוט של תהליכים בירוקרטיים </w:t>
      </w:r>
      <w:r w:rsidRPr="005773A3">
        <w:rPr>
          <w:rFonts w:ascii="Tahoma" w:eastAsia="Calibri" w:hAnsi="Tahoma" w:cs="Tahoma" w:hint="cs"/>
          <w:sz w:val="19"/>
          <w:szCs w:val="19"/>
          <w:rtl/>
        </w:rPr>
        <w:t xml:space="preserve">באמצעות טרנספורמציה דיגיטלית לאומית, </w:t>
      </w:r>
      <w:bookmarkStart w:id="8" w:name="_Hlk228720075"/>
      <w:r w:rsidRPr="005773A3">
        <w:rPr>
          <w:rFonts w:ascii="Tahoma" w:eastAsia="Calibri" w:hAnsi="Tahoma" w:cs="Tahoma"/>
          <w:sz w:val="19"/>
          <w:szCs w:val="19"/>
          <w:rtl/>
        </w:rPr>
        <w:t>על מערך הדיגיטל להכין תוכנית עבודה מפורטת להרחבת היקף היישומים המחוברים למערכת ההזדהות הלאומית והשירותים המוצעים במסגרת האזור האישי והעסקי</w:t>
      </w:r>
      <w:r w:rsidRPr="005773A3">
        <w:rPr>
          <w:rFonts w:ascii="Tahoma" w:eastAsia="Calibri" w:hAnsi="Tahoma" w:cs="Tahoma" w:hint="cs"/>
          <w:sz w:val="19"/>
          <w:szCs w:val="19"/>
          <w:rtl/>
        </w:rPr>
        <w:t>, ובכלל זה לוחות הזמנים והבקרות הנדרשות להבטחת מימושה, וככל הנדרש לקדם החלטות ממשלה לאכיפת שיתוף הפעולה של משרדי הממשלה והגופים הציבוריים לשם קידום הטרנספורמציה הדיגיטלית של שירותיהם במערכת ההזדהות הלאומית ובאזור האישי הממשלתי</w:t>
      </w:r>
      <w:bookmarkEnd w:id="8"/>
      <w:r w:rsidRPr="005773A3">
        <w:rPr>
          <w:rFonts w:ascii="Tahoma" w:eastAsia="Calibri" w:hAnsi="Tahoma" w:cs="Tahoma"/>
          <w:sz w:val="19"/>
          <w:szCs w:val="19"/>
          <w:rtl/>
        </w:rPr>
        <w:t>.</w:t>
      </w: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sectPr w:rsidSect="006C2C6D">
      <w:headerReference w:type="first" r:id="rId21"/>
      <w:pgSz w:w="11906" w:h="16838"/>
      <w:pgMar w:top="1701" w:right="1985" w:bottom="1588" w:left="170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oogle Sans Tex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2E2">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2186305</wp:posOffset>
              </wp:positionH>
              <wp:positionV relativeFrom="paragraph">
                <wp:posOffset>-1106170</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A222E2" w:rsidRPr="00A222E2" w:rsidP="00A222E2">
                          <w:pPr>
                            <w:jc w:val="center"/>
                            <w:rPr>
                              <w:rFonts w:ascii="Calibri" w:hAnsi="Calibri" w:cs="Calibri"/>
                              <w:color w:val="FFFFFF" w:themeColor="background1"/>
                              <w:spacing w:val="8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0" o:spid="_x0000_s2062" type="#_x0000_t202" style="width:233pt;height:21.5pt;margin-top:-87.1pt;margin-left:172.15pt;mso-position-horizontal-relative:page;mso-wrap-distance-bottom:0;mso-wrap-distance-left:9pt;mso-wrap-distance-right:9pt;mso-wrap-distance-top:0;mso-wrap-style:square;position:absolute;visibility:visible;v-text-anchor:top;z-index:251659264" filled="f" stroked="f" strokeweight="0.5pt">
              <v:textbox>
                <w:txbxContent>
                  <w:p w:rsidR="00A222E2" w:rsidRPr="00A222E2" w:rsidP="00A222E2">
                    <w:pPr>
                      <w:jc w:val="center"/>
                      <w:rPr>
                        <w:rFonts w:ascii="Calibri" w:hAnsi="Calibri" w:cs="Calibri"/>
                        <w:color w:val="FFFFFF" w:themeColor="background1"/>
                        <w:spacing w:val="80"/>
                      </w:rPr>
                    </w:pP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8FE" w:rsidRPr="005773A3" w:rsidP="006918FE">
    <w:pPr>
      <w:pStyle w:val="Header"/>
      <w:tabs>
        <w:tab w:val="clear" w:pos="8306"/>
        <w:tab w:val="right" w:pos="8504"/>
      </w:tabs>
      <w:ind w:right="-709"/>
      <w:jc w:val="right"/>
      <w:rPr>
        <w:rFonts w:ascii="Calibri" w:hAnsi="Calibri" w:cs="Calibri"/>
        <w:color w:val="002060"/>
        <w:szCs w:val="20"/>
      </w:rPr>
    </w:pPr>
    <w:r w:rsidRPr="005773A3">
      <w:rPr>
        <w:rFonts w:ascii="Calibri" w:hAnsi="Calibri" w:cs="Calibri"/>
        <w:noProof/>
        <w:color w:val="002060"/>
        <w:szCs w:val="20"/>
        <w:rtl/>
        <w:lang w:val="he-IL"/>
      </w:rPr>
      <mc:AlternateContent>
        <mc:Choice Requires="wps">
          <w:drawing>
            <wp:anchor distT="0" distB="0" distL="114300" distR="114300" simplePos="0" relativeHeight="251660288"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17" name="מחבר ישר 17"/>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7" o:spid="_x0000_s2049" style="flip:y;mso-height-percent:0;mso-height-relative:margin;mso-width-percent:0;mso-width-relative:margin;mso-wrap-distance-bottom:0;mso-wrap-distance-left:9pt;mso-wrap-distance-right:9pt;mso-wrap-distance-top:0;mso-wrap-style:square;position:absolute;visibility:visible;z-index:251661312" from="-38.2pt,17.45pt" to="468.45pt,17.45pt" strokecolor="#4579b8"/>
          </w:pict>
        </mc:Fallback>
      </mc:AlternateContent>
    </w:r>
    <w:r w:rsidRPr="005773A3">
      <w:rPr>
        <w:rFonts w:ascii="Calibri" w:hAnsi="Calibri" w:cs="Times New Roman"/>
        <w:noProof/>
        <w:color w:val="002060"/>
        <w:szCs w:val="20"/>
        <w:rtl/>
      </w:rPr>
      <mc:AlternateContent>
        <mc:Choice Requires="wps">
          <w:drawing>
            <wp:anchor distT="45720" distB="45720" distL="114300" distR="114300" simplePos="0" relativeHeight="251664384"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2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918FE" w:rsidRPr="0062451B" w:rsidP="006918FE">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5773A3">
                            <w:rPr>
                              <w:rFonts w:ascii="Calibri" w:hAnsi="Calibri" w:cs="Calibri"/>
                              <w:color w:val="002060"/>
                              <w:spacing w:val="20"/>
                              <w:sz w:val="22"/>
                              <w:szCs w:val="22"/>
                            </w:rPr>
                            <w:t xml:space="preserve"> </w:t>
                          </w:r>
                          <w:r w:rsidRPr="005773A3">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2050"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51072" filled="f" stroked="f">
              <v:textbox>
                <w:txbxContent>
                  <w:p w:rsidR="006918FE" w:rsidRPr="0062451B" w:rsidP="006918FE">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5773A3">
                      <w:rPr>
                        <w:rFonts w:ascii="Calibri" w:hAnsi="Calibri" w:cs="Calibri"/>
                        <w:color w:val="002060"/>
                        <w:spacing w:val="20"/>
                        <w:sz w:val="22"/>
                        <w:szCs w:val="22"/>
                      </w:rPr>
                      <w:t xml:space="preserve"> </w:t>
                    </w:r>
                    <w:r w:rsidRPr="005773A3">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5773A3">
      <w:rPr>
        <w:rFonts w:ascii="Calibri" w:hAnsi="Calibri" w:cs="Times New Roman"/>
        <w:noProof/>
        <w:color w:val="002060"/>
        <w:szCs w:val="20"/>
        <w:rtl/>
      </w:rPr>
      <mc:AlternateContent>
        <mc:Choice Requires="wps">
          <w:drawing>
            <wp:anchor distT="45720" distB="45720" distL="114300" distR="114300" simplePos="0" relativeHeight="251662336"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918FE" w:rsidRPr="0062451B" w:rsidP="006918FE">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דוח 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1"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63360" filled="f" stroked="f">
              <v:textbox>
                <w:txbxContent>
                  <w:p w:rsidR="006918FE" w:rsidRPr="0062451B" w:rsidP="006918FE">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דוח סייבר ומערכות מידע</w:t>
                    </w:r>
                  </w:p>
                </w:txbxContent>
              </v:textbox>
              <w10:wrap type="square"/>
            </v:shape>
          </w:pict>
        </mc:Fallback>
      </mc:AlternateContent>
    </w:r>
    <w:r w:rsidRPr="005773A3">
      <w:rPr>
        <w:rFonts w:ascii="Calibri" w:hAnsi="Calibri" w:cs="Calibri"/>
        <w:color w:val="002060"/>
        <w:szCs w:val="20"/>
        <w:rtl/>
      </w:rPr>
      <w:t xml:space="preserve"> </w:t>
    </w:r>
    <w:r w:rsidRPr="005773A3">
      <w:rPr>
        <w:rFonts w:ascii="Calibri" w:hAnsi="Calibri" w:cs="Calibri" w:hint="cs"/>
        <w:color w:val="002060"/>
        <w:szCs w:val="20"/>
        <w:rtl/>
      </w:rPr>
      <w:t xml:space="preserve">  </w:t>
    </w:r>
    <w:r w:rsidRPr="005773A3">
      <w:rPr>
        <w:rFonts w:ascii="Calibri" w:hAnsi="Calibri" w:cs="Calibri"/>
        <w:color w:val="002060"/>
        <w:szCs w:val="20"/>
        <w:rtl/>
      </w:rPr>
      <w:fldChar w:fldCharType="begin"/>
    </w:r>
    <w:r w:rsidRPr="005773A3">
      <w:rPr>
        <w:rFonts w:ascii="Calibri" w:hAnsi="Calibri" w:cs="Calibri"/>
        <w:color w:val="002060"/>
        <w:szCs w:val="20"/>
        <w:rtl/>
      </w:rPr>
      <w:instrText xml:space="preserve"> </w:instrText>
    </w:r>
    <w:r w:rsidRPr="005773A3">
      <w:rPr>
        <w:rFonts w:ascii="Calibri" w:hAnsi="Calibri" w:cs="Calibri"/>
        <w:color w:val="002060"/>
        <w:szCs w:val="20"/>
      </w:rPr>
      <w:instrText>PAGE</w:instrText>
    </w:r>
    <w:r w:rsidRPr="005773A3">
      <w:rPr>
        <w:rFonts w:ascii="Calibri" w:hAnsi="Calibri" w:cs="Calibri"/>
        <w:color w:val="002060"/>
        <w:szCs w:val="20"/>
        <w:rtl/>
      </w:rPr>
      <w:instrText xml:space="preserve">  \* </w:instrText>
    </w:r>
    <w:r w:rsidRPr="005773A3">
      <w:rPr>
        <w:rFonts w:ascii="Calibri" w:hAnsi="Calibri" w:cs="Calibri"/>
        <w:color w:val="002060"/>
        <w:szCs w:val="20"/>
      </w:rPr>
      <w:instrText>MERGEFORMAT</w:instrText>
    </w:r>
    <w:r w:rsidRPr="005773A3">
      <w:rPr>
        <w:rFonts w:ascii="Calibri" w:hAnsi="Calibri" w:cs="Calibri"/>
        <w:color w:val="002060"/>
        <w:szCs w:val="20"/>
        <w:rtl/>
      </w:rPr>
      <w:instrText xml:space="preserve"> </w:instrText>
    </w:r>
    <w:r w:rsidRPr="005773A3">
      <w:rPr>
        <w:rFonts w:ascii="Calibri" w:hAnsi="Calibri" w:cs="Calibri"/>
        <w:color w:val="002060"/>
        <w:szCs w:val="20"/>
        <w:rtl/>
      </w:rPr>
      <w:fldChar w:fldCharType="separate"/>
    </w:r>
    <w:r>
      <w:rPr>
        <w:rFonts w:ascii="Calibri" w:hAnsi="Calibri" w:cs="Calibri"/>
        <w:color w:val="002060"/>
        <w:szCs w:val="20"/>
        <w:rtl/>
      </w:rPr>
      <w:t>3</w:t>
    </w:r>
    <w:r w:rsidRPr="005773A3">
      <w:rPr>
        <w:rFonts w:ascii="Calibri" w:hAnsi="Calibri" w:cs="Calibri"/>
        <w:color w:val="002060"/>
        <w:szCs w:val="20"/>
        <w:rtl/>
      </w:rPr>
      <w:fldChar w:fldCharType="end"/>
    </w:r>
    <w:r w:rsidRPr="005773A3">
      <w:rPr>
        <w:rFonts w:ascii="Calibri" w:hAnsi="Calibri" w:cs="Calibri"/>
        <w:color w:val="002060"/>
        <w:szCs w:val="20"/>
        <w:rtl/>
      </w:rPr>
      <w:t xml:space="preserve"> </w:t>
    </w:r>
  </w:p>
  <w:p w:rsidR="006918FE" w:rsidRPr="00EF4539" w:rsidP="006918FE">
    <w:pPr>
      <w:pStyle w:val="Header"/>
    </w:pPr>
  </w:p>
  <w:p w:rsidR="00691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pPr>
      <w:pStyle w:val="Header"/>
    </w:pPr>
    <w:r>
      <w:rPr>
        <w:noProof/>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-464185</wp:posOffset>
              </wp:positionV>
              <wp:extent cx="2959100" cy="10690225"/>
              <wp:effectExtent l="0" t="0" r="0" b="0"/>
              <wp:wrapNone/>
              <wp:docPr id="52" name="קבוצה 5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9100" cy="10690225"/>
                        <a:chOff x="0" y="0"/>
                        <a:chExt cx="2959100" cy="10690225"/>
                      </a:xfrm>
                    </wpg:grpSpPr>
                    <wpg:grpSp>
                      <wpg:cNvPr id="53" name="קבוצה 53"/>
                      <wpg:cNvGrpSpPr/>
                      <wpg:grpSpPr>
                        <a:xfrm>
                          <a:off x="0" y="0"/>
                          <a:ext cx="2959100" cy="3009900"/>
                          <a:chOff x="0" y="0"/>
                          <a:chExt cx="295910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7" name="תיבת טקסט 57"/>
                        <wps:cNvSpPr txBox="1"/>
                        <wps:spPr>
                          <a:xfrm>
                            <a:off x="0" y="2600325"/>
                            <a:ext cx="2959100" cy="273050"/>
                          </a:xfrm>
                          <a:prstGeom prst="rect">
                            <a:avLst/>
                          </a:prstGeom>
                          <a:noFill/>
                          <a:ln w="6350">
                            <a:noFill/>
                          </a:ln>
                        </wps:spPr>
                        <wps:txbx>
                          <w:txbxContent>
                            <w:p w:rsidR="0062451B"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grpSp>
                    <wpg:grpSp>
                      <wpg:cNvPr id="58" name="קבוצה 58"/>
                      <wpg:cNvGrpSpPr/>
                      <wpg:grpSpPr>
                        <a:xfrm>
                          <a:off x="219075" y="8324850"/>
                          <a:ext cx="2512060" cy="2365375"/>
                          <a:chOff x="0" y="0"/>
                          <a:chExt cx="2512060" cy="2365375"/>
                        </a:xfrm>
                      </wpg:grpSpPr>
                      <wps:wsp xmlns:wps="http://schemas.microsoft.com/office/word/2010/wordprocessingShape">
                        <wps:cNvPr id="59" name="tbMMHF"/>
                        <wps:cNvSpPr txBox="1"/>
                        <wps:spPr>
                          <a:xfrm>
                            <a:off x="0" y="180975"/>
                            <a:ext cx="2512060" cy="304800"/>
                          </a:xfrm>
                          <a:prstGeom prst="rect">
                            <a:avLst/>
                          </a:prstGeom>
                          <a:solidFill>
                            <a:schemeClr val="bg1"/>
                          </a:solidFill>
                          <a:ln w="6350">
                            <a:noFill/>
                          </a:ln>
                        </wps:spPr>
                        <wps:txbx>
                          <w:txbxContent>
                            <w:p w:rsidR="0062451B"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sid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sidR="00D05C85">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sidR="00700DCE">
                                <w:rPr>
                                  <w:rFonts w:asciiTheme="minorHAnsi" w:hAnsiTheme="minorHAnsi" w:cstheme="minorHAnsi" w:hint="cs"/>
                                  <w:color w:val="002060"/>
                                  <w:spacing w:val="20"/>
                                  <w:sz w:val="22"/>
                                  <w:szCs w:val="22"/>
                                  <w:rtl/>
                                </w:rPr>
                                <w:t>מאי</w:t>
                              </w:r>
                              <w:r w:rsidRPr="00700DCE" w:rsidR="00EE57E1">
                                <w:rPr>
                                  <w:rFonts w:asciiTheme="minorHAnsi" w:hAnsiTheme="minorHAnsi" w:cstheme="minorHAnsi" w:hint="cs"/>
                                  <w:color w:val="002060"/>
                                  <w:spacing w:val="20"/>
                                  <w:sz w:val="22"/>
                                  <w:szCs w:val="22"/>
                                  <w:rtl/>
                                </w:rPr>
                                <w:t xml:space="preserve"> </w:t>
                              </w:r>
                              <w:r w:rsidRPr="00700DCE">
                                <w:rPr>
                                  <w:rFonts w:asciiTheme="minorHAnsi" w:hAnsiTheme="minorHAnsi" w:cstheme="minorHAnsi" w:hint="cs"/>
                                  <w:color w:val="002060"/>
                                  <w:spacing w:val="20"/>
                                  <w:sz w:val="22"/>
                                  <w:szCs w:val="22"/>
                                  <w:rtl/>
                                </w:rPr>
                                <w:t>202</w:t>
                              </w:r>
                              <w:r w:rsidR="00700DCE">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09575"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grpSp>
                  </wpg:wgp>
                </a:graphicData>
              </a:graphic>
            </wp:anchor>
          </w:drawing>
        </mc:Choice>
        <mc:Fallback>
          <w:pict>
            <v:group id="קבוצה 52" o:spid="_x0000_s2052" style="width:233pt;height:841.75pt;margin-top:-36.55pt;margin-left:0;mso-position-horizontal:center;mso-position-horizontal-relative:margin;position:absolute;z-index:251659264" coordsize="29591,106902">
              <v:group id="קבוצה 53" o:spid="_x0000_s2053" style="width:29591;height:30099;position:absolute" coordsize="29591,30099">
                <v:rect id="מלבן 54" o:spid="_x0000_s2054"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5" type="#_x0000_t75" style="width:8712;height:5709;left:10382;mso-wrap-style:square;position:absolute;top:14382;visibility:visible">
                  <v:imagedata r:id="rId3" o:title=""/>
                </v:shape>
                <v:line id="מחבר ישר 56" o:spid="_x0000_s2056" style="mso-wrap-style:square;position:absolute;visibility:visible" from="6477,30099" to="23241,30099" o:connectortype="straight" strokecolor="#002060" strokeweight="2pt"/>
                <v:shapetype id="_x0000_t202" coordsize="21600,21600" o:spt="202" path="m,l,21600r21600,l21600,xe">
                  <v:stroke joinstyle="miter"/>
                  <v:path gradientshapeok="t" o:connecttype="rect"/>
                </v:shapetype>
                <v:shape id="תיבת טקסט 57" o:spid="_x0000_s2057" type="#_x0000_t202" style="width:29591;height:2730;mso-wrap-style:square;position:absolute;top:26003;visibility:visible;v-text-anchor:top" filled="f" stroked="f" strokeweight="0.5pt">
                  <v:textbox>
                    <w:txbxContent>
                      <w:p w:rsidR="0062451B"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v:textbox>
                </v:shape>
              </v:group>
              <v:group id="קבוצה 58" o:spid="_x0000_s2058" style="width:25121;height:23654;left:2190;position:absolute;top:83248" coordsize="25120,23653">
                <v:shape id="tbMMHF" o:spid="_x0000_s2059" type="#_x0000_t202" style="width:25120;height:3048;mso-wrap-style:square;position:absolute;top:1809;visibility:visible;v-text-anchor:top" fillcolor="white" stroked="f" strokeweight="0.5pt">
                  <v:textbox>
                    <w:txbxContent>
                      <w:p w:rsidR="0062451B"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sid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tl/>
                          </w:rPr>
                          <w:t>התשפ"</w:t>
                        </w:r>
                        <w:r w:rsidRPr="00700DCE" w:rsidR="00D05C85">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sidR="00700DCE">
                          <w:rPr>
                            <w:rFonts w:asciiTheme="minorHAnsi" w:hAnsiTheme="minorHAnsi" w:cstheme="minorHAnsi" w:hint="cs"/>
                            <w:color w:val="002060"/>
                            <w:spacing w:val="20"/>
                            <w:sz w:val="22"/>
                            <w:szCs w:val="22"/>
                            <w:rtl/>
                          </w:rPr>
                          <w:t>מאי</w:t>
                        </w:r>
                        <w:r w:rsidRPr="00700DCE" w:rsidR="00EE57E1">
                          <w:rPr>
                            <w:rFonts w:asciiTheme="minorHAnsi" w:hAnsiTheme="minorHAnsi" w:cstheme="minorHAnsi" w:hint="cs"/>
                            <w:color w:val="002060"/>
                            <w:spacing w:val="20"/>
                            <w:sz w:val="22"/>
                            <w:szCs w:val="22"/>
                            <w:rtl/>
                          </w:rPr>
                          <w:t xml:space="preserve"> </w:t>
                        </w:r>
                        <w:r w:rsidRPr="00700DCE">
                          <w:rPr>
                            <w:rFonts w:asciiTheme="minorHAnsi" w:hAnsiTheme="minorHAnsi" w:cstheme="minorHAnsi" w:hint="cs"/>
                            <w:color w:val="002060"/>
                            <w:spacing w:val="20"/>
                            <w:sz w:val="22"/>
                            <w:szCs w:val="22"/>
                            <w:rtl/>
                          </w:rPr>
                          <w:t>202</w:t>
                        </w:r>
                        <w:r w:rsidR="00700DCE">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v:textbox>
                </v:shape>
                <v:line id="מחבר ישר 60" o:spid="_x0000_s2060" style="mso-wrap-style:square;position:absolute;visibility:visible" from="4286,0" to="21050,0" o:connectortype="straight" strokecolor="#002060" strokeweight="1.25pt"/>
                <v:rect id="מלבן 61" o:spid="_x0000_s2061" style="width:16910;height:17843;left:4095;mso-wrap-style:square;position:absolute;top:5810;visibility:visible;v-text-anchor:middle" fillcolor="#002060" stroked="f" strokeweight="2pt"/>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0A77" w:rsidRPr="005773A3" w:rsidP="006918FE">
    <w:pPr>
      <w:pStyle w:val="Header"/>
      <w:tabs>
        <w:tab w:val="clear" w:pos="8306"/>
        <w:tab w:val="right" w:pos="8504"/>
      </w:tabs>
      <w:ind w:right="-709"/>
      <w:jc w:val="right"/>
      <w:rPr>
        <w:rFonts w:ascii="Calibri" w:hAnsi="Calibri" w:cs="Calibri"/>
        <w:color w:val="002060"/>
        <w:szCs w:val="20"/>
      </w:rPr>
    </w:pP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72576" behindDoc="0" locked="0" layoutInCell="1" allowOverlap="1">
              <wp:simplePos x="0" y="0"/>
              <wp:positionH relativeFrom="margin">
                <wp:posOffset>1945005</wp:posOffset>
              </wp:positionH>
              <wp:positionV relativeFrom="paragraph">
                <wp:posOffset>235585</wp:posOffset>
              </wp:positionV>
              <wp:extent cx="4014470" cy="285750"/>
              <wp:effectExtent l="0" t="0" r="0" b="0"/>
              <wp:wrapSquare wrapText="bothSides"/>
              <wp:docPr id="45" name="תיבת טקסט 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4014470" cy="285750"/>
                      </a:xfrm>
                      <a:prstGeom prst="rect">
                        <a:avLst/>
                      </a:prstGeom>
                      <a:noFill/>
                      <a:ln w="9525">
                        <a:noFill/>
                        <a:miter lim="800000"/>
                        <a:headEnd/>
                        <a:tailEnd/>
                      </a:ln>
                    </wps:spPr>
                    <wps:txbx>
                      <w:txbxContent>
                        <w:p w:rsidR="006E0A77" w:rsidRPr="001E204F" w:rsidP="00E64A66">
                          <w:pPr>
                            <w:ind w:left="-42"/>
                            <w:jc w:val="left"/>
                            <w:rPr>
                              <w:rFonts w:ascii="Calibri" w:hAnsi="Calibri" w:cs="Calibri"/>
                              <w:color w:val="002060"/>
                              <w:szCs w:val="20"/>
                              <w:rtl/>
                            </w:rPr>
                          </w:pPr>
                          <w:r w:rsidRPr="006E0A77">
                            <w:rPr>
                              <w:rFonts w:ascii="Calibri" w:hAnsi="Calibri" w:cs="Calibri"/>
                              <w:color w:val="002060"/>
                              <w:szCs w:val="20"/>
                              <w:rtl/>
                            </w:rPr>
                            <w:t>שירותים מקוונים לציבור: ההזדהות הלאומית והאזור האישי הממשלתי</w:t>
                          </w:r>
                          <w:r w:rsidR="008D612D">
                            <w:rPr>
                              <w:rFonts w:ascii="Calibri" w:hAnsi="Calibri" w:cs="Calibri" w:hint="cs"/>
                              <w:color w:val="002060"/>
                              <w:szCs w:val="20"/>
                              <w:rtl/>
                            </w:rPr>
                            <w:t xml:space="preserve"> - דוח מיוחד</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45" o:spid="_x0000_s2063" type="#_x0000_t202" style="width:316.1pt;height:22.5pt;margin-top:18.55pt;margin-left:153.15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3600" filled="f" stroked="f">
              <v:textbox>
                <w:txbxContent>
                  <w:p w:rsidR="006E0A77" w:rsidRPr="001E204F" w:rsidP="00E64A66">
                    <w:pPr>
                      <w:ind w:left="-42"/>
                      <w:jc w:val="left"/>
                      <w:rPr>
                        <w:rFonts w:ascii="Calibri" w:hAnsi="Calibri" w:cs="Calibri"/>
                        <w:color w:val="002060"/>
                        <w:szCs w:val="20"/>
                        <w:rtl/>
                      </w:rPr>
                    </w:pPr>
                    <w:r w:rsidRPr="006E0A77">
                      <w:rPr>
                        <w:rFonts w:ascii="Calibri" w:hAnsi="Calibri" w:cs="Calibri"/>
                        <w:color w:val="002060"/>
                        <w:szCs w:val="20"/>
                        <w:rtl/>
                      </w:rPr>
                      <w:t>שירותים מקוונים לציבור: ההזדהות הלאומית והאזור האישי הממשלתי</w:t>
                    </w:r>
                    <w:r w:rsidR="008D612D">
                      <w:rPr>
                        <w:rFonts w:ascii="Calibri" w:hAnsi="Calibri" w:cs="Calibri" w:hint="cs"/>
                        <w:color w:val="002060"/>
                        <w:szCs w:val="20"/>
                        <w:rtl/>
                      </w:rPr>
                      <w:t xml:space="preserve"> - דוח מיוחד</w:t>
                    </w:r>
                  </w:p>
                </w:txbxContent>
              </v:textbox>
              <w10:wrap type="square"/>
            </v:shape>
          </w:pict>
        </mc:Fallback>
      </mc:AlternateContent>
    </w:r>
    <w:r w:rsidRPr="005773A3">
      <w:rPr>
        <w:rFonts w:ascii="Calibri" w:hAnsi="Calibri" w:cs="Calibri"/>
        <w:noProof/>
        <w:color w:val="002060"/>
        <w:szCs w:val="20"/>
        <w:rtl/>
        <w:lang w:val="he-IL"/>
      </w:rPr>
      <mc:AlternateContent>
        <mc:Choice Requires="wps">
          <w:drawing>
            <wp:anchor distT="0" distB="0" distL="114300" distR="114300" simplePos="0" relativeHeight="251666432"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42" name="מחבר ישר 42"/>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42" o:spid="_x0000_s2064" style="flip:y;mso-height-percent:0;mso-height-relative:margin;mso-width-percent:0;mso-width-relative:margin;mso-wrap-distance-bottom:0;mso-wrap-distance-left:9pt;mso-wrap-distance-right:9pt;mso-wrap-distance-top:0;mso-wrap-style:square;position:absolute;visibility:visible;z-index:251667456" from="-38.2pt,17.45pt" to="468.45pt,17.45pt" strokecolor="#4579b8"/>
          </w:pict>
        </mc:Fallback>
      </mc:AlternateContent>
    </w:r>
    <w:r w:rsidRPr="005773A3">
      <w:rPr>
        <w:rFonts w:ascii="Calibri" w:hAnsi="Calibri" w:cs="Times New Roman"/>
        <w:noProof/>
        <w:color w:val="002060"/>
        <w:szCs w:val="20"/>
        <w:rtl/>
      </w:rPr>
      <mc:AlternateContent>
        <mc:Choice Requires="wps">
          <w:drawing>
            <wp:anchor distT="45720" distB="45720" distL="114300" distR="114300" simplePos="0" relativeHeight="251670528"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4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E0A77" w:rsidRPr="0062451B" w:rsidP="006918FE">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5773A3">
                            <w:rPr>
                              <w:rFonts w:ascii="Calibri" w:hAnsi="Calibri" w:cs="Calibri"/>
                              <w:color w:val="002060"/>
                              <w:spacing w:val="20"/>
                              <w:sz w:val="22"/>
                              <w:szCs w:val="22"/>
                            </w:rPr>
                            <w:t xml:space="preserve"> </w:t>
                          </w:r>
                          <w:r w:rsidRPr="005773A3">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5"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44928" filled="f" stroked="f">
              <v:textbox>
                <w:txbxContent>
                  <w:p w:rsidR="006E0A77" w:rsidRPr="0062451B" w:rsidP="006918FE">
                    <w:pPr>
                      <w:jc w:val="right"/>
                      <w:rPr>
                        <w:rFonts w:ascii="Calibri" w:hAnsi="Calibri" w:cs="Calibri"/>
                        <w:color w:val="002060"/>
                        <w:szCs w:val="20"/>
                        <w:rtl/>
                      </w:rPr>
                    </w:pPr>
                    <w:r w:rsidRPr="00700DCE">
                      <w:rPr>
                        <w:rFonts w:ascii="Calibri" w:hAnsi="Calibri" w:cs="Calibri" w:hint="cs"/>
                        <w:color w:val="002060"/>
                        <w:szCs w:val="20"/>
                        <w:rtl/>
                      </w:rPr>
                      <w:t xml:space="preserve">סיוון </w:t>
                    </w:r>
                    <w:r w:rsidRPr="00700DCE">
                      <w:rPr>
                        <w:rFonts w:ascii="Calibri" w:hAnsi="Calibri" w:cs="Calibri" w:hint="cs"/>
                        <w:color w:val="002060"/>
                        <w:szCs w:val="20"/>
                        <w:rtl/>
                      </w:rPr>
                      <w:t>התשפ"ו</w:t>
                    </w:r>
                    <w:r w:rsidRPr="00700DCE">
                      <w:rPr>
                        <w:rFonts w:ascii="Calibri" w:hAnsi="Calibri" w:cs="Calibri" w:hint="cs"/>
                        <w:color w:val="002060"/>
                        <w:szCs w:val="20"/>
                        <w:rtl/>
                      </w:rPr>
                      <w:t xml:space="preserve"> </w:t>
                    </w:r>
                    <w:r w:rsidRPr="005773A3">
                      <w:rPr>
                        <w:rFonts w:ascii="Calibri" w:hAnsi="Calibri" w:cs="Calibri"/>
                        <w:color w:val="002060"/>
                        <w:spacing w:val="20"/>
                        <w:sz w:val="22"/>
                        <w:szCs w:val="22"/>
                      </w:rPr>
                      <w:t xml:space="preserve"> </w:t>
                    </w:r>
                    <w:r w:rsidRPr="005773A3">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5773A3">
      <w:rPr>
        <w:rFonts w:ascii="Calibri" w:hAnsi="Calibri" w:cs="Times New Roman"/>
        <w:noProof/>
        <w:color w:val="002060"/>
        <w:szCs w:val="20"/>
        <w:rtl/>
      </w:rPr>
      <mc:AlternateContent>
        <mc:Choice Requires="wps">
          <w:drawing>
            <wp:anchor distT="45720" distB="45720" distL="114300" distR="114300" simplePos="0" relativeHeight="251668480"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4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E0A77" w:rsidRPr="0062451B" w:rsidP="006918FE">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6"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69504" filled="f" stroked="f">
              <v:textbox>
                <w:txbxContent>
                  <w:p w:rsidR="006E0A77" w:rsidRPr="0062451B" w:rsidP="006918FE">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5773A3">
      <w:rPr>
        <w:rFonts w:ascii="Calibri" w:hAnsi="Calibri" w:cs="Calibri"/>
        <w:color w:val="002060"/>
        <w:szCs w:val="20"/>
        <w:rtl/>
      </w:rPr>
      <w:fldChar w:fldCharType="begin"/>
    </w:r>
    <w:r w:rsidRPr="005773A3">
      <w:rPr>
        <w:rFonts w:ascii="Calibri" w:hAnsi="Calibri" w:cs="Calibri"/>
        <w:color w:val="002060"/>
        <w:szCs w:val="20"/>
        <w:rtl/>
      </w:rPr>
      <w:instrText xml:space="preserve"> </w:instrText>
    </w:r>
    <w:r w:rsidRPr="005773A3">
      <w:rPr>
        <w:rFonts w:ascii="Calibri" w:hAnsi="Calibri" w:cs="Calibri"/>
        <w:color w:val="002060"/>
        <w:szCs w:val="20"/>
      </w:rPr>
      <w:instrText>PAGE</w:instrText>
    </w:r>
    <w:r w:rsidRPr="005773A3">
      <w:rPr>
        <w:rFonts w:ascii="Calibri" w:hAnsi="Calibri" w:cs="Calibri"/>
        <w:color w:val="002060"/>
        <w:szCs w:val="20"/>
        <w:rtl/>
      </w:rPr>
      <w:instrText xml:space="preserve">  \* </w:instrText>
    </w:r>
    <w:r w:rsidRPr="005773A3">
      <w:rPr>
        <w:rFonts w:ascii="Calibri" w:hAnsi="Calibri" w:cs="Calibri"/>
        <w:color w:val="002060"/>
        <w:szCs w:val="20"/>
      </w:rPr>
      <w:instrText>MERGEFORMAT</w:instrText>
    </w:r>
    <w:r w:rsidRPr="005773A3">
      <w:rPr>
        <w:rFonts w:ascii="Calibri" w:hAnsi="Calibri" w:cs="Calibri"/>
        <w:color w:val="002060"/>
        <w:szCs w:val="20"/>
        <w:rtl/>
      </w:rPr>
      <w:instrText xml:space="preserve"> </w:instrText>
    </w:r>
    <w:r w:rsidRPr="005773A3">
      <w:rPr>
        <w:rFonts w:ascii="Calibri" w:hAnsi="Calibri" w:cs="Calibri"/>
        <w:color w:val="002060"/>
        <w:szCs w:val="20"/>
        <w:rtl/>
      </w:rPr>
      <w:fldChar w:fldCharType="separate"/>
    </w:r>
    <w:r>
      <w:rPr>
        <w:rFonts w:ascii="Calibri" w:hAnsi="Calibri" w:cs="Calibri"/>
        <w:color w:val="002060"/>
        <w:szCs w:val="20"/>
        <w:rtl/>
      </w:rPr>
      <w:t>3</w:t>
    </w:r>
    <w:r w:rsidRPr="005773A3">
      <w:rPr>
        <w:rFonts w:ascii="Calibri" w:hAnsi="Calibri" w:cs="Calibri"/>
        <w:color w:val="002060"/>
        <w:szCs w:val="20"/>
        <w:rtl/>
      </w:rPr>
      <w:fldChar w:fldCharType="end"/>
    </w:r>
    <w:r w:rsidRPr="005773A3">
      <w:rPr>
        <w:rFonts w:ascii="Calibri" w:hAnsi="Calibri" w:cs="Calibri"/>
        <w:color w:val="002060"/>
        <w:szCs w:val="20"/>
        <w:rtl/>
      </w:rPr>
      <w:t xml:space="preserve"> </w:t>
    </w:r>
  </w:p>
  <w:p w:rsidR="006E0A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539" w:rsidRPr="00EF4539" w:rsidP="00EF45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4A66" w:rsidRPr="005773A3" w:rsidP="00EF4539">
    <w:pPr>
      <w:pStyle w:val="Header"/>
      <w:tabs>
        <w:tab w:val="clear" w:pos="8306"/>
        <w:tab w:val="right" w:pos="8504"/>
      </w:tabs>
      <w:ind w:right="-709"/>
      <w:jc w:val="right"/>
      <w:rPr>
        <w:rFonts w:ascii="Calibri" w:hAnsi="Calibri" w:cs="Calibri"/>
        <w:color w:val="002060"/>
        <w:szCs w:val="20"/>
      </w:rPr>
    </w:pPr>
    <w:r w:rsidRPr="005773A3">
      <w:rPr>
        <w:rFonts w:ascii="Calibri" w:hAnsi="Calibri" w:cs="Calibri"/>
        <w:noProof/>
        <w:color w:val="002060"/>
        <w:szCs w:val="20"/>
        <w:rtl/>
        <w:lang w:val="he-IL"/>
      </w:rPr>
      <mc:AlternateContent>
        <mc:Choice Requires="wps">
          <w:drawing>
            <wp:anchor distT="0" distB="0" distL="114300" distR="114300" simplePos="0" relativeHeight="251674624"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46" name="מחבר ישר 46"/>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46" o:spid="_x0000_s2067" style="flip:y;mso-height-percent:0;mso-height-relative:margin;mso-width-percent:0;mso-width-relative:margin;mso-wrap-distance-bottom:0;mso-wrap-distance-left:9pt;mso-wrap-distance-right:9pt;mso-wrap-distance-top:0;mso-wrap-style:square;position:absolute;visibility:visible;z-index:251675648" from="-38.2pt,17.45pt" to="468.45pt,17.45pt" strokecolor="#4579b8"/>
          </w:pict>
        </mc:Fallback>
      </mc:AlternateContent>
    </w:r>
    <w:r w:rsidRPr="005773A3">
      <w:rPr>
        <w:rFonts w:ascii="Calibri" w:hAnsi="Calibri" w:cs="Times New Roman"/>
        <w:noProof/>
        <w:color w:val="002060"/>
        <w:szCs w:val="20"/>
        <w:rtl/>
      </w:rPr>
      <mc:AlternateContent>
        <mc:Choice Requires="wps">
          <w:drawing>
            <wp:anchor distT="45720" distB="45720" distL="114300" distR="114300" simplePos="0" relativeHeight="251678720"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4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E64A66"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5773A3">
                            <w:rPr>
                              <w:rFonts w:ascii="Calibri" w:hAnsi="Calibri" w:cs="Calibri"/>
                              <w:color w:val="002060"/>
                              <w:spacing w:val="20"/>
                              <w:sz w:val="22"/>
                              <w:szCs w:val="22"/>
                            </w:rPr>
                            <w:t xml:space="preserve"> </w:t>
                          </w:r>
                          <w:r w:rsidRPr="005773A3">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36736" filled="f" stroked="f">
              <v:textbox>
                <w:txbxContent>
                  <w:p w:rsidR="00E64A66"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w:t>
                    </w:r>
                    <w:r w:rsidRPr="00700DCE">
                      <w:rPr>
                        <w:rFonts w:ascii="Calibri" w:hAnsi="Calibri" w:cs="Calibri" w:hint="cs"/>
                        <w:color w:val="002060"/>
                        <w:szCs w:val="20"/>
                        <w:rtl/>
                      </w:rPr>
                      <w:t>התשפ"ו</w:t>
                    </w:r>
                    <w:r w:rsidRPr="00700DCE">
                      <w:rPr>
                        <w:rFonts w:ascii="Calibri" w:hAnsi="Calibri" w:cs="Calibri" w:hint="cs"/>
                        <w:color w:val="002060"/>
                        <w:szCs w:val="20"/>
                        <w:rtl/>
                      </w:rPr>
                      <w:t xml:space="preserve"> </w:t>
                    </w:r>
                    <w:r w:rsidRPr="005773A3">
                      <w:rPr>
                        <w:rFonts w:ascii="Calibri" w:hAnsi="Calibri" w:cs="Calibri"/>
                        <w:color w:val="002060"/>
                        <w:spacing w:val="20"/>
                        <w:sz w:val="22"/>
                        <w:szCs w:val="22"/>
                      </w:rPr>
                      <w:t xml:space="preserve"> </w:t>
                    </w:r>
                    <w:r w:rsidRPr="005773A3">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5773A3">
      <w:rPr>
        <w:rFonts w:ascii="Calibri" w:hAnsi="Calibri" w:cs="Times New Roman"/>
        <w:noProof/>
        <w:color w:val="002060"/>
        <w:szCs w:val="20"/>
        <w:rtl/>
      </w:rPr>
      <mc:AlternateContent>
        <mc:Choice Requires="wps">
          <w:drawing>
            <wp:anchor distT="45720" distB="45720" distL="114300" distR="114300" simplePos="0" relativeHeight="251676672"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4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E64A66"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9"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7696" filled="f" stroked="f">
              <v:textbox>
                <w:txbxContent>
                  <w:p w:rsidR="00E64A66"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5773A3">
      <w:rPr>
        <w:rFonts w:ascii="Calibri" w:hAnsi="Calibri" w:cs="Calibri"/>
        <w:color w:val="002060"/>
        <w:szCs w:val="20"/>
        <w:rtl/>
      </w:rPr>
      <w:fldChar w:fldCharType="begin"/>
    </w:r>
    <w:r w:rsidRPr="005773A3">
      <w:rPr>
        <w:rFonts w:ascii="Calibri" w:hAnsi="Calibri" w:cs="Calibri"/>
        <w:color w:val="002060"/>
        <w:szCs w:val="20"/>
        <w:rtl/>
      </w:rPr>
      <w:instrText xml:space="preserve"> </w:instrText>
    </w:r>
    <w:r w:rsidRPr="005773A3">
      <w:rPr>
        <w:rFonts w:ascii="Calibri" w:hAnsi="Calibri" w:cs="Calibri"/>
        <w:color w:val="002060"/>
        <w:szCs w:val="20"/>
      </w:rPr>
      <w:instrText>PAGE</w:instrText>
    </w:r>
    <w:r w:rsidRPr="005773A3">
      <w:rPr>
        <w:rFonts w:ascii="Calibri" w:hAnsi="Calibri" w:cs="Calibri"/>
        <w:color w:val="002060"/>
        <w:szCs w:val="20"/>
        <w:rtl/>
      </w:rPr>
      <w:instrText xml:space="preserve">  \* </w:instrText>
    </w:r>
    <w:r w:rsidRPr="005773A3">
      <w:rPr>
        <w:rFonts w:ascii="Calibri" w:hAnsi="Calibri" w:cs="Calibri"/>
        <w:color w:val="002060"/>
        <w:szCs w:val="20"/>
      </w:rPr>
      <w:instrText>MERGEFORMAT</w:instrText>
    </w:r>
    <w:r w:rsidRPr="005773A3">
      <w:rPr>
        <w:rFonts w:ascii="Calibri" w:hAnsi="Calibri" w:cs="Calibri"/>
        <w:color w:val="002060"/>
        <w:szCs w:val="20"/>
        <w:rtl/>
      </w:rPr>
      <w:instrText xml:space="preserve"> </w:instrText>
    </w:r>
    <w:r w:rsidRPr="005773A3">
      <w:rPr>
        <w:rFonts w:ascii="Calibri" w:hAnsi="Calibri" w:cs="Calibri"/>
        <w:color w:val="002060"/>
        <w:szCs w:val="20"/>
        <w:rtl/>
      </w:rPr>
      <w:fldChar w:fldCharType="separate"/>
    </w:r>
    <w:r w:rsidRPr="005773A3">
      <w:rPr>
        <w:rFonts w:ascii="Calibri" w:hAnsi="Calibri" w:cs="Calibri"/>
        <w:color w:val="002060"/>
        <w:szCs w:val="20"/>
        <w:rtl/>
      </w:rPr>
      <w:t>3</w:t>
    </w:r>
    <w:r w:rsidRPr="005773A3">
      <w:rPr>
        <w:rFonts w:ascii="Calibri" w:hAnsi="Calibri" w:cs="Calibri"/>
        <w:color w:val="002060"/>
        <w:szCs w:val="20"/>
        <w:rtl/>
      </w:rPr>
      <w:fldChar w:fldCharType="end"/>
    </w:r>
    <w:r w:rsidRPr="005773A3">
      <w:rPr>
        <w:rFonts w:ascii="Calibri" w:hAnsi="Calibri" w:cs="Calibri"/>
        <w:color w:val="002060"/>
        <w:szCs w:val="20"/>
        <w:rtl/>
      </w:rPr>
      <w:t xml:space="preserve"> </w:t>
    </w:r>
  </w:p>
  <w:p w:rsidR="00E64A66" w:rsidRPr="00EF4539" w:rsidP="00EF4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DC4758"/>
    <w:multiLevelType w:val="hybridMultilevel"/>
    <w:tmpl w:val="89945D14"/>
    <w:lvl w:ilvl="0">
      <w:start w:val="1"/>
      <w:numFmt w:val="decimal"/>
      <w:lvlText w:val="%1."/>
      <w:lvlJc w:val="left"/>
      <w:pPr>
        <w:ind w:left="360" w:hanging="360"/>
      </w:pPr>
      <w:rPr>
        <w:rFonts w:hint="default"/>
        <w:b/>
        <w:bCs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6EA5F43"/>
    <w:multiLevelType w:val="hybridMultilevel"/>
    <w:tmpl w:val="250C9E26"/>
    <w:lvl w:ilvl="0">
      <w:start w:val="1"/>
      <w:numFmt w:val="decimal"/>
      <w:lvlText w:val="%1."/>
      <w:lvlJc w:val="left"/>
      <w:pPr>
        <w:ind w:left="1080" w:hanging="360"/>
      </w:pPr>
      <w:rPr>
        <w:rFonts w:hint="default"/>
        <w:b/>
        <w:bCs/>
        <w:sz w:val="26"/>
        <w:lang w:bidi="he-I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3">
    <w:nsid w:val="26683039"/>
    <w:multiLevelType w:val="hybridMultilevel"/>
    <w:tmpl w:val="EBC219BC"/>
    <w:lvl w:ilvl="0">
      <w:start w:val="1"/>
      <w:numFmt w:val="bullet"/>
      <w:lvlText w:val=""/>
      <w:lvlJc w:val="left"/>
      <w:pPr>
        <w:ind w:left="1440" w:hanging="360"/>
      </w:pPr>
      <w:rPr>
        <w:rFonts w:ascii="Symbol" w:hAnsi="Symbol" w:cs="Symbol" w:hint="default"/>
        <w:b/>
        <w:bCs/>
        <w:color w:val="FF0000"/>
        <w:sz w:val="28"/>
        <w:szCs w:val="28"/>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Symbol" w:hAnsi="Symbol" w:cs="Symbol" w:hint="default"/>
        <w:b/>
        <w:bCs/>
        <w:color w:val="FF0000"/>
        <w:sz w:val="28"/>
        <w:szCs w:val="28"/>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5">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6">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7">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8">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9">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10">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1">
    <w:nsid w:val="6079445E"/>
    <w:multiLevelType w:val="hybridMultilevel"/>
    <w:tmpl w:val="01E0535A"/>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3">
    <w:nsid w:val="6699458C"/>
    <w:multiLevelType w:val="hybridMultilevel"/>
    <w:tmpl w:val="F8EABD54"/>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Symbol" w:hAnsi="Symbol" w:cs="Symbol" w:hint="default"/>
        <w:b/>
        <w:bCs/>
        <w:color w:val="FF0000"/>
        <w:sz w:val="28"/>
        <w:szCs w:val="28"/>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5">
    <w:nsid w:val="7EAC6525"/>
    <w:multiLevelType w:val="hybridMultilevel"/>
    <w:tmpl w:val="2E443F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4"/>
  </w:num>
  <w:num w:numId="2">
    <w:abstractNumId w:val="10"/>
  </w:num>
  <w:num w:numId="3">
    <w:abstractNumId w:val="8"/>
  </w:num>
  <w:num w:numId="4">
    <w:abstractNumId w:val="2"/>
  </w:num>
  <w:num w:numId="5">
    <w:abstractNumId w:val="9"/>
  </w:num>
  <w:num w:numId="6">
    <w:abstractNumId w:val="12"/>
  </w:num>
  <w:num w:numId="7">
    <w:abstractNumId w:val="7"/>
  </w:num>
  <w:num w:numId="8">
    <w:abstractNumId w:val="5"/>
  </w:num>
  <w:num w:numId="9">
    <w:abstractNumId w:val="4"/>
  </w:num>
  <w:num w:numId="10">
    <w:abstractNumId w:val="6"/>
  </w:num>
  <w:num w:numId="11">
    <w:abstractNumId w:val="15"/>
  </w:num>
  <w:num w:numId="12">
    <w:abstractNumId w:val="0"/>
  </w:num>
  <w:num w:numId="13">
    <w:abstractNumId w:val="1"/>
  </w:num>
  <w:num w:numId="14">
    <w:abstractNumId w:val="13"/>
  </w:num>
  <w:num w:numId="15">
    <w:abstractNumId w:val="11"/>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1F87"/>
    <w:rsid w:val="00013880"/>
    <w:rsid w:val="0001735B"/>
    <w:rsid w:val="00042837"/>
    <w:rsid w:val="000501A4"/>
    <w:rsid w:val="000532AA"/>
    <w:rsid w:val="000B1102"/>
    <w:rsid w:val="000C7459"/>
    <w:rsid w:val="000E013E"/>
    <w:rsid w:val="000F7725"/>
    <w:rsid w:val="00101D0F"/>
    <w:rsid w:val="00113E28"/>
    <w:rsid w:val="00114325"/>
    <w:rsid w:val="00166477"/>
    <w:rsid w:val="001730B0"/>
    <w:rsid w:val="001960B4"/>
    <w:rsid w:val="001A613C"/>
    <w:rsid w:val="001B215A"/>
    <w:rsid w:val="001B2821"/>
    <w:rsid w:val="001C057E"/>
    <w:rsid w:val="001C6185"/>
    <w:rsid w:val="001E204F"/>
    <w:rsid w:val="001F4412"/>
    <w:rsid w:val="00203604"/>
    <w:rsid w:val="002064F7"/>
    <w:rsid w:val="0022503B"/>
    <w:rsid w:val="00240887"/>
    <w:rsid w:val="00263521"/>
    <w:rsid w:val="002A7D21"/>
    <w:rsid w:val="002C0FD0"/>
    <w:rsid w:val="002C1EE0"/>
    <w:rsid w:val="002C4139"/>
    <w:rsid w:val="002E41FA"/>
    <w:rsid w:val="00301153"/>
    <w:rsid w:val="003079D5"/>
    <w:rsid w:val="00315B1D"/>
    <w:rsid w:val="00323027"/>
    <w:rsid w:val="00354F9A"/>
    <w:rsid w:val="0037370B"/>
    <w:rsid w:val="0037752E"/>
    <w:rsid w:val="00380052"/>
    <w:rsid w:val="0039415D"/>
    <w:rsid w:val="003B4C5B"/>
    <w:rsid w:val="003D18F4"/>
    <w:rsid w:val="003D61C6"/>
    <w:rsid w:val="003E58C2"/>
    <w:rsid w:val="003E6D12"/>
    <w:rsid w:val="004779AA"/>
    <w:rsid w:val="00496F3E"/>
    <w:rsid w:val="004A0385"/>
    <w:rsid w:val="004C7D9F"/>
    <w:rsid w:val="004E3906"/>
    <w:rsid w:val="005006C5"/>
    <w:rsid w:val="00551B42"/>
    <w:rsid w:val="00551FF7"/>
    <w:rsid w:val="00574579"/>
    <w:rsid w:val="005773A3"/>
    <w:rsid w:val="00580C5C"/>
    <w:rsid w:val="005A021D"/>
    <w:rsid w:val="0062451B"/>
    <w:rsid w:val="00634DAD"/>
    <w:rsid w:val="00640B60"/>
    <w:rsid w:val="006457EB"/>
    <w:rsid w:val="006531CB"/>
    <w:rsid w:val="006918FE"/>
    <w:rsid w:val="006B3431"/>
    <w:rsid w:val="006C2C6D"/>
    <w:rsid w:val="006D4161"/>
    <w:rsid w:val="006D786C"/>
    <w:rsid w:val="006E0A77"/>
    <w:rsid w:val="006E1414"/>
    <w:rsid w:val="006F285F"/>
    <w:rsid w:val="00700DCE"/>
    <w:rsid w:val="0072219B"/>
    <w:rsid w:val="007474F0"/>
    <w:rsid w:val="00753ADE"/>
    <w:rsid w:val="00773F61"/>
    <w:rsid w:val="007A4EBD"/>
    <w:rsid w:val="007B112B"/>
    <w:rsid w:val="007B5B26"/>
    <w:rsid w:val="007B691A"/>
    <w:rsid w:val="007C1FF6"/>
    <w:rsid w:val="007D61B8"/>
    <w:rsid w:val="007F7FF2"/>
    <w:rsid w:val="00805B42"/>
    <w:rsid w:val="008102AD"/>
    <w:rsid w:val="008131AD"/>
    <w:rsid w:val="00835486"/>
    <w:rsid w:val="00837997"/>
    <w:rsid w:val="00867FC5"/>
    <w:rsid w:val="00892F80"/>
    <w:rsid w:val="008B4F41"/>
    <w:rsid w:val="008C6F75"/>
    <w:rsid w:val="008D612D"/>
    <w:rsid w:val="009015B2"/>
    <w:rsid w:val="00906E90"/>
    <w:rsid w:val="00906FB1"/>
    <w:rsid w:val="0091051D"/>
    <w:rsid w:val="00933E1C"/>
    <w:rsid w:val="00936F84"/>
    <w:rsid w:val="00940851"/>
    <w:rsid w:val="009679D9"/>
    <w:rsid w:val="009B757F"/>
    <w:rsid w:val="009C6066"/>
    <w:rsid w:val="009D73F5"/>
    <w:rsid w:val="009E1A3F"/>
    <w:rsid w:val="009E53CF"/>
    <w:rsid w:val="009F0BD3"/>
    <w:rsid w:val="00A222E2"/>
    <w:rsid w:val="00A61AD5"/>
    <w:rsid w:val="00A73038"/>
    <w:rsid w:val="00A76C99"/>
    <w:rsid w:val="00A81EBE"/>
    <w:rsid w:val="00AC6B95"/>
    <w:rsid w:val="00B00E5C"/>
    <w:rsid w:val="00B4321D"/>
    <w:rsid w:val="00B666B9"/>
    <w:rsid w:val="00B76DC1"/>
    <w:rsid w:val="00B862C0"/>
    <w:rsid w:val="00BE2DD8"/>
    <w:rsid w:val="00C2305A"/>
    <w:rsid w:val="00C23CC9"/>
    <w:rsid w:val="00C30B3D"/>
    <w:rsid w:val="00C33AE2"/>
    <w:rsid w:val="00C8096C"/>
    <w:rsid w:val="00C8100B"/>
    <w:rsid w:val="00C85B62"/>
    <w:rsid w:val="00CA41D2"/>
    <w:rsid w:val="00CA4F20"/>
    <w:rsid w:val="00CC712C"/>
    <w:rsid w:val="00CD28D9"/>
    <w:rsid w:val="00CF1424"/>
    <w:rsid w:val="00D05C85"/>
    <w:rsid w:val="00D22748"/>
    <w:rsid w:val="00D26918"/>
    <w:rsid w:val="00D37121"/>
    <w:rsid w:val="00D779F7"/>
    <w:rsid w:val="00D87542"/>
    <w:rsid w:val="00D95C20"/>
    <w:rsid w:val="00D97C16"/>
    <w:rsid w:val="00DE1DAB"/>
    <w:rsid w:val="00DE20A2"/>
    <w:rsid w:val="00DE36DA"/>
    <w:rsid w:val="00DF0B89"/>
    <w:rsid w:val="00E122EE"/>
    <w:rsid w:val="00E35682"/>
    <w:rsid w:val="00E46EA3"/>
    <w:rsid w:val="00E51C1B"/>
    <w:rsid w:val="00E53DA7"/>
    <w:rsid w:val="00E64A66"/>
    <w:rsid w:val="00EC6B44"/>
    <w:rsid w:val="00EE37A3"/>
    <w:rsid w:val="00EE57E1"/>
    <w:rsid w:val="00EF4539"/>
    <w:rsid w:val="00F36CB4"/>
    <w:rsid w:val="00F4385E"/>
    <w:rsid w:val="00F627EB"/>
    <w:rsid w:val="00F75A10"/>
    <w:rsid w:val="00F77276"/>
    <w:rsid w:val="00F954E4"/>
    <w:rsid w:val="00F95853"/>
    <w:rsid w:val="00FB3F26"/>
    <w:rsid w:val="00FC1034"/>
    <w:rsid w:val="00FC3213"/>
    <w:rsid w:val="00FC48C6"/>
    <w:rsid w:val="00FD7DCD"/>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4B85D1A3"/>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Num Bullet 1,Use Case List Paragraph,style 2,פיסקת רשימה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table" w:styleId="GridTable4Accent1">
    <w:name w:val="Grid Table 4 Accent 1"/>
    <w:basedOn w:val="TableNormal"/>
    <w:uiPriority w:val="49"/>
    <w:rsid w:val="00354F9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9">
    <w:name w:val="אזכור לא מזוהה1"/>
    <w:basedOn w:val="DefaultParagraphFont"/>
    <w:uiPriority w:val="99"/>
    <w:semiHidden/>
    <w:unhideWhenUsed/>
    <w:rsid w:val="00354F9A"/>
    <w:rPr>
      <w:color w:val="605E5C"/>
      <w:shd w:val="clear" w:color="auto" w:fill="E1DFDD"/>
    </w:rPr>
  </w:style>
  <w:style w:type="table" w:styleId="GridTable5DarkAccent1">
    <w:name w:val="Grid Table 5 Dark Accent 1"/>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26">
    <w:name w:val="רשת טבלה2"/>
    <w:basedOn w:val="TableNormal"/>
    <w:next w:val="TableGrid"/>
    <w:uiPriority w:val="59"/>
    <w:rsid w:val="005773A3"/>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8" Type="http://schemas.openxmlformats.org/officeDocument/2006/relationships/header" Target="header3.xml"/><Relationship Id="rId26" Type="http://schemas.openxmlformats.org/officeDocument/2006/relationships/customXml" Target="../customXml/item3.xml"/><Relationship Id="rId21" Type="http://schemas.openxmlformats.org/officeDocument/2006/relationships/header" Target="header5.xml"/><Relationship Id="rId3" Type="http://schemas.openxmlformats.org/officeDocument/2006/relationships/fontTable" Target="fontTable.xml"/><Relationship Id="rId12" Type="http://schemas.openxmlformats.org/officeDocument/2006/relationships/image" Target="media/image6.jpeg"/><Relationship Id="rId17" Type="http://schemas.openxmlformats.org/officeDocument/2006/relationships/image" Target="media/image11.jpeg"/><Relationship Id="rId7" Type="http://schemas.openxmlformats.org/officeDocument/2006/relationships/footer" Target="footer1.xml"/><Relationship Id="rId25" Type="http://schemas.openxmlformats.org/officeDocument/2006/relationships/customXml" Target="../customXml/item2.xml"/><Relationship Id="rId16" Type="http://schemas.openxmlformats.org/officeDocument/2006/relationships/image" Target="media/image10.jpeg"/><Relationship Id="rId2" Type="http://schemas.openxmlformats.org/officeDocument/2006/relationships/webSettings" Target="webSettings.xml"/><Relationship Id="rId20" Type="http://schemas.openxmlformats.org/officeDocument/2006/relationships/image" Target="media/image14.jpeg"/><Relationship Id="rId1" Type="http://schemas.openxmlformats.org/officeDocument/2006/relationships/settings" Target="settings.xml"/><Relationship Id="rId11" Type="http://schemas.openxmlformats.org/officeDocument/2006/relationships/image" Target="media/image5.jpeg"/><Relationship Id="rId24" Type="http://schemas.openxmlformats.org/officeDocument/2006/relationships/styles" Target="styles.xml"/><Relationship Id="rId6" Type="http://schemas.openxmlformats.org/officeDocument/2006/relationships/header" Target="header2.xml"/><Relationship Id="rId15" Type="http://schemas.openxmlformats.org/officeDocument/2006/relationships/image" Target="media/image9.jpeg"/><Relationship Id="rId23" Type="http://schemas.openxmlformats.org/officeDocument/2006/relationships/numbering" Target="numbering.xml"/><Relationship Id="rId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4.xml"/><Relationship Id="rId27" Type="http://schemas.openxmlformats.org/officeDocument/2006/relationships/customXml" Target="../customXml/item4.xml"/></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svg" /><Relationship Id="rId3" Type="http://schemas.openxmlformats.org/officeDocument/2006/relationships/image" Target="media/image3.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3FD5B20-5976-43F5-874A-41BE9C7977E3}">
  <ds:schemaRefs>
    <ds:schemaRef ds:uri="http://schemas.openxmlformats.org/officeDocument/2006/bibliography"/>
  </ds:schemaRefs>
</ds:datastoreItem>
</file>

<file path=customXml/itemProps2.xml><?xml version="1.0" encoding="utf-8"?>
<ds:datastoreItem xmlns:ds="http://schemas.openxmlformats.org/officeDocument/2006/customXml" ds:itemID="{93E8B0CD-C7E3-4EA6-ABD1-76B7B18905B6}"/>
</file>

<file path=customXml/itemProps3.xml><?xml version="1.0" encoding="utf-8"?>
<ds:datastoreItem xmlns:ds="http://schemas.openxmlformats.org/officeDocument/2006/customXml" ds:itemID="{0B87F3B4-676C-4430-90AB-EB95BE9CD8EB}"/>
</file>

<file path=customXml/itemProps4.xml><?xml version="1.0" encoding="utf-8"?>
<ds:datastoreItem xmlns:ds="http://schemas.openxmlformats.org/officeDocument/2006/customXml" ds:itemID="{14566A15-D003-4E48-9B36-F82F6221D59D}"/>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