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bookmarkStart w:id="0" w:name="_Hlk229995939"/>
      <w:r w:rsidRPr="00796B17">
        <w:rPr>
          <w:rFonts w:ascii="Calibri" w:hAnsi="Calibri" w:cs="Calibri"/>
          <w:b/>
          <w:bCs/>
          <w:color w:val="002060"/>
          <w:sz w:val="80"/>
          <w:szCs w:val="80"/>
          <w:rtl/>
        </w:rPr>
        <w:t xml:space="preserve">שירותים מקוונים לציבור: ההזדהות הלאומית והאזור האישי הממשלתי - </w:t>
      </w:r>
      <w:r>
        <w:rPr>
          <w:rFonts w:ascii="Calibri" w:hAnsi="Calibri" w:cs="Calibri"/>
          <w:b/>
          <w:bCs/>
          <w:color w:val="002060"/>
          <w:sz w:val="80"/>
          <w:szCs w:val="80"/>
          <w:rtl/>
        </w:rPr>
        <w:br/>
      </w:r>
      <w:r w:rsidRPr="00796B17">
        <w:rPr>
          <w:rFonts w:ascii="Calibri" w:hAnsi="Calibri" w:cs="Calibri"/>
          <w:b/>
          <w:bCs/>
          <w:color w:val="002060"/>
          <w:sz w:val="80"/>
          <w:szCs w:val="80"/>
          <w:rtl/>
        </w:rPr>
        <w:t>דוח מיוחד</w:t>
      </w:r>
    </w:p>
    <w:bookmarkEnd w:id="0"/>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6"/>
          <w:headerReference w:type="first" r:id="rId7"/>
          <w:footerReference w:type="first" r:id="rId8"/>
          <w:pgSz w:w="11906" w:h="16838"/>
          <w:pgMar w:top="1701" w:right="1985" w:bottom="1588" w:left="1701" w:header="709" w:footer="709" w:gutter="0"/>
          <w:cols w:space="708"/>
          <w:titlePg/>
          <w:bidi/>
          <w:rtlGutter/>
          <w:docGrid w:linePitch="360"/>
        </w:sectPr>
      </w:pPr>
    </w:p>
    <w:p w:rsidR="00796B17" w:rsidRPr="00796B17" w:rsidP="00796B17">
      <w:pPr>
        <w:spacing w:line="269" w:lineRule="auto"/>
        <w:jc w:val="center"/>
        <w:rPr>
          <w:rFonts w:eastAsia="Calibri"/>
          <w:rtl/>
        </w:rPr>
      </w:pPr>
      <w:r w:rsidRPr="00796B17">
        <w:rPr>
          <w:rFonts w:eastAsia="Times New Roman"/>
          <w:bCs/>
          <w:szCs w:val="36"/>
          <w:u w:val="single"/>
          <w:rtl/>
        </w:rPr>
        <w:t>שירותים מקוונים לציבור: ההזדהות הלאומית והאזור האישי הממשלתי - דוח מיוחד</w:t>
      </w:r>
    </w:p>
    <w:p w:rsidR="00796B17" w:rsidP="00796B17">
      <w:pPr>
        <w:keepNext/>
        <w:keepLines/>
        <w:spacing w:line="269" w:lineRule="auto"/>
        <w:outlineLvl w:val="2"/>
        <w:rPr>
          <w:rFonts w:ascii="David" w:eastAsia="Times New Roman" w:hAnsi="David"/>
          <w:bCs/>
          <w:color w:val="000000"/>
          <w:szCs w:val="28"/>
          <w:u w:val="single"/>
          <w:rtl/>
        </w:rPr>
      </w:pPr>
      <w:bookmarkStart w:id="1" w:name="_Toc229033739"/>
    </w:p>
    <w:p w:rsidR="00796B17" w:rsidRPr="00796B17" w:rsidP="00796B17">
      <w:pPr>
        <w:keepNext/>
        <w:keepLines/>
        <w:spacing w:line="269" w:lineRule="auto"/>
        <w:outlineLvl w:val="2"/>
        <w:rPr>
          <w:rFonts w:ascii="David" w:eastAsia="Times New Roman" w:hAnsi="David"/>
          <w:bCs/>
          <w:color w:val="000000"/>
          <w:szCs w:val="28"/>
          <w:u w:val="single"/>
          <w:rtl/>
        </w:rPr>
      </w:pPr>
      <w:r w:rsidRPr="00796B17">
        <w:rPr>
          <w:rFonts w:ascii="David" w:eastAsia="Times New Roman" w:hAnsi="David" w:hint="cs"/>
          <w:bCs/>
          <w:color w:val="000000"/>
          <w:szCs w:val="28"/>
          <w:u w:val="single"/>
          <w:rtl/>
        </w:rPr>
        <w:t>מבוא</w:t>
      </w:r>
      <w:bookmarkEnd w:id="1"/>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rtl/>
        </w:rPr>
        <w:t xml:space="preserve">בעשור האחרון ניכרת </w:t>
      </w:r>
      <w:r w:rsidRPr="00796B17">
        <w:rPr>
          <w:rFonts w:eastAsia="Calibri" w:hint="cs"/>
          <w:rtl/>
        </w:rPr>
        <w:t xml:space="preserve">במדינות רבות בעולם </w:t>
      </w:r>
      <w:r w:rsidRPr="00796B17">
        <w:rPr>
          <w:rFonts w:eastAsia="Calibri"/>
          <w:rtl/>
        </w:rPr>
        <w:t xml:space="preserve">מגמה של מעבר לממשל דיגיטלי, </w:t>
      </w:r>
      <w:r w:rsidRPr="00796B17">
        <w:rPr>
          <w:rFonts w:eastAsia="Calibri" w:hint="cs"/>
          <w:rtl/>
        </w:rPr>
        <w:t>ו</w:t>
      </w:r>
      <w:r w:rsidRPr="00796B17">
        <w:rPr>
          <w:rFonts w:eastAsia="Calibri"/>
          <w:rtl/>
        </w:rPr>
        <w:t xml:space="preserve">במסגרתה </w:t>
      </w:r>
      <w:r w:rsidRPr="00796B17">
        <w:rPr>
          <w:rFonts w:eastAsia="Calibri" w:hint="cs"/>
          <w:rtl/>
        </w:rPr>
        <w:t>ה</w:t>
      </w:r>
      <w:r w:rsidRPr="00796B17">
        <w:rPr>
          <w:rFonts w:eastAsia="Calibri"/>
          <w:rtl/>
        </w:rPr>
        <w:t xml:space="preserve">מדינות משקיעות בפיתוח </w:t>
      </w:r>
      <w:r w:rsidRPr="00796B17">
        <w:rPr>
          <w:rFonts w:eastAsia="Calibri" w:hint="cs"/>
          <w:rtl/>
        </w:rPr>
        <w:t xml:space="preserve">שירותים דיגיטליים מקוונים עבור אזרחים ועסקים. שירותים אלה כוללים בין היתר </w:t>
      </w:r>
      <w:r w:rsidRPr="00796B17">
        <w:rPr>
          <w:rFonts w:eastAsia="Calibri"/>
          <w:rtl/>
        </w:rPr>
        <w:t xml:space="preserve">מערכת הזדהות ואזור אישי </w:t>
      </w:r>
      <w:r w:rsidRPr="00796B17">
        <w:rPr>
          <w:rFonts w:eastAsia="Calibri" w:hint="cs"/>
          <w:rtl/>
        </w:rPr>
        <w:t>ממשלתי</w:t>
      </w:r>
      <w:r w:rsidRPr="00796B17">
        <w:rPr>
          <w:rFonts w:eastAsia="Calibri"/>
          <w:rtl/>
        </w:rPr>
        <w:t xml:space="preserve"> דיגיטלי. </w:t>
      </w:r>
      <w:r w:rsidRPr="00796B17">
        <w:rPr>
          <w:rFonts w:eastAsia="Calibri" w:hint="cs"/>
          <w:rtl/>
        </w:rPr>
        <w:t>ה</w:t>
      </w:r>
      <w:r w:rsidRPr="00796B17">
        <w:rPr>
          <w:rFonts w:eastAsia="Calibri"/>
          <w:rtl/>
        </w:rPr>
        <w:t>מטר</w:t>
      </w:r>
      <w:r w:rsidRPr="00796B17">
        <w:rPr>
          <w:rFonts w:eastAsia="Calibri" w:hint="cs"/>
          <w:rtl/>
        </w:rPr>
        <w:t>ה</w:t>
      </w:r>
      <w:r w:rsidRPr="00796B17">
        <w:rPr>
          <w:rFonts w:eastAsia="Calibri"/>
          <w:rtl/>
        </w:rPr>
        <w:t xml:space="preserve"> היא לאפשר לאזרחים </w:t>
      </w:r>
      <w:r w:rsidRPr="00796B17">
        <w:rPr>
          <w:rFonts w:eastAsia="Calibri" w:hint="cs"/>
          <w:rtl/>
        </w:rPr>
        <w:t>ולעסקים</w:t>
      </w:r>
      <w:r w:rsidRPr="00796B17">
        <w:rPr>
          <w:rFonts w:eastAsia="Calibri"/>
          <w:rtl/>
        </w:rPr>
        <w:t xml:space="preserve"> גישה מאובטחת, נוחה ואחידה למגוון רחב של שירותים</w:t>
      </w:r>
      <w:r>
        <w:rPr>
          <w:rFonts w:eastAsia="Calibri"/>
          <w:vertAlign w:val="superscript"/>
          <w:rtl/>
        </w:rPr>
        <w:footnoteReference w:id="2"/>
      </w:r>
      <w:r w:rsidRPr="00796B17">
        <w:rPr>
          <w:rFonts w:eastAsia="Calibri"/>
          <w:rtl/>
        </w:rPr>
        <w:t xml:space="preserve"> ציבוריים כגון תשלומים, רישום</w:t>
      </w:r>
      <w:r w:rsidRPr="00796B17">
        <w:rPr>
          <w:rFonts w:eastAsia="Calibri" w:hint="cs"/>
          <w:rtl/>
        </w:rPr>
        <w:t xml:space="preserve"> למוסדות ולשירותים שונים</w:t>
      </w:r>
      <w:r w:rsidRPr="00796B17">
        <w:rPr>
          <w:rFonts w:eastAsia="Calibri"/>
          <w:rtl/>
        </w:rPr>
        <w:t xml:space="preserve">, </w:t>
      </w:r>
      <w:r w:rsidRPr="00796B17">
        <w:rPr>
          <w:rFonts w:eastAsia="Calibri" w:hint="cs"/>
          <w:rtl/>
        </w:rPr>
        <w:t xml:space="preserve">קבלת </w:t>
      </w:r>
      <w:r w:rsidRPr="00796B17">
        <w:rPr>
          <w:rFonts w:eastAsia="Calibri"/>
          <w:rtl/>
        </w:rPr>
        <w:t xml:space="preserve">אישורים </w:t>
      </w:r>
      <w:r w:rsidRPr="00796B17">
        <w:rPr>
          <w:rFonts w:eastAsia="Calibri" w:hint="cs"/>
          <w:rtl/>
        </w:rPr>
        <w:t>ומימוש</w:t>
      </w:r>
      <w:r w:rsidRPr="00796B17">
        <w:rPr>
          <w:rFonts w:eastAsia="Calibri"/>
          <w:rtl/>
        </w:rPr>
        <w:t xml:space="preserve"> זכויות - </w:t>
      </w:r>
      <w:r w:rsidRPr="00796B17">
        <w:rPr>
          <w:rFonts w:eastAsia="Calibri" w:hint="eastAsia"/>
          <w:rtl/>
        </w:rPr>
        <w:t>בגישה</w:t>
      </w:r>
      <w:r w:rsidRPr="00796B17">
        <w:rPr>
          <w:rFonts w:eastAsia="Calibri"/>
          <w:rtl/>
        </w:rPr>
        <w:t xml:space="preserve"> מקוונת</w:t>
      </w:r>
      <w:r w:rsidRPr="00796B17">
        <w:rPr>
          <w:rFonts w:eastAsia="Calibri" w:hint="cs"/>
          <w:rtl/>
        </w:rPr>
        <w:t xml:space="preserve"> אחת, באמצעות שם משתמש אחד וסיסמה אחת בלבד</w:t>
      </w:r>
      <w:r w:rsidRPr="00796B17">
        <w:rPr>
          <w:rFonts w:eastAsia="Calibri"/>
          <w:rtl/>
        </w:rPr>
        <w:t xml:space="preserve"> </w:t>
      </w:r>
      <w:r w:rsidRPr="00796B17">
        <w:rPr>
          <w:rFonts w:eastAsia="Calibri" w:hint="cs"/>
          <w:rtl/>
        </w:rPr>
        <w:t>וללא</w:t>
      </w:r>
      <w:r w:rsidRPr="00796B17">
        <w:rPr>
          <w:rFonts w:eastAsia="Calibri"/>
          <w:rtl/>
        </w:rPr>
        <w:t xml:space="preserve"> צורך בהגעה פיזית למשרדי </w:t>
      </w:r>
      <w:r w:rsidRPr="00796B17">
        <w:rPr>
          <w:rFonts w:eastAsia="Calibri" w:hint="cs"/>
          <w:rtl/>
        </w:rPr>
        <w:t>ה</w:t>
      </w:r>
      <w:r w:rsidRPr="00796B17">
        <w:rPr>
          <w:rFonts w:eastAsia="Calibri"/>
          <w:rtl/>
        </w:rPr>
        <w:t>ממשלה</w:t>
      </w:r>
      <w:r w:rsidRPr="00796B17">
        <w:rPr>
          <w:rFonts w:eastAsia="Calibri" w:hint="cs"/>
          <w:rtl/>
        </w:rPr>
        <w:t xml:space="preserve"> השונים. </w:t>
      </w:r>
      <w:r w:rsidRPr="00796B17">
        <w:rPr>
          <w:rFonts w:eastAsia="Calibri"/>
          <w:rtl/>
        </w:rPr>
        <w:t xml:space="preserve">מדינות </w:t>
      </w:r>
      <w:r w:rsidRPr="00796B17">
        <w:rPr>
          <w:rFonts w:eastAsia="Calibri" w:hint="cs"/>
          <w:rtl/>
        </w:rPr>
        <w:t>רבות</w:t>
      </w:r>
      <w:r w:rsidRPr="00796B17">
        <w:rPr>
          <w:rFonts w:eastAsia="Calibri"/>
          <w:rtl/>
        </w:rPr>
        <w:t xml:space="preserve"> </w:t>
      </w:r>
      <w:r w:rsidRPr="00796B17">
        <w:rPr>
          <w:rFonts w:eastAsia="Calibri" w:hint="cs"/>
          <w:rtl/>
        </w:rPr>
        <w:t>הקימו</w:t>
      </w:r>
      <w:r w:rsidRPr="00796B17">
        <w:rPr>
          <w:rFonts w:eastAsia="Calibri"/>
          <w:rtl/>
        </w:rPr>
        <w:t xml:space="preserve"> </w:t>
      </w:r>
      <w:r w:rsidRPr="00796B17">
        <w:rPr>
          <w:rFonts w:eastAsia="Calibri" w:hint="cs"/>
          <w:rtl/>
        </w:rPr>
        <w:t>תשתיות</w:t>
      </w:r>
      <w:r w:rsidRPr="00796B17">
        <w:rPr>
          <w:rFonts w:eastAsia="Calibri"/>
          <w:rtl/>
        </w:rPr>
        <w:t xml:space="preserve"> שמבוססות על עקרונות של זהות דיגיטלית מאובטחת, שקיפות, נגישות </w:t>
      </w:r>
      <w:r w:rsidRPr="00796B17">
        <w:rPr>
          <w:rFonts w:eastAsia="Calibri" w:hint="cs"/>
          <w:rtl/>
        </w:rPr>
        <w:t>ושיתוף</w:t>
      </w:r>
      <w:r w:rsidRPr="00796B17">
        <w:rPr>
          <w:rFonts w:eastAsia="Calibri"/>
          <w:rtl/>
        </w:rPr>
        <w:t xml:space="preserve"> מידע בין רשויות</w:t>
      </w:r>
      <w:r w:rsidRPr="00796B17">
        <w:rPr>
          <w:rFonts w:eastAsia="Calibri" w:hint="cs"/>
          <w:rtl/>
        </w:rPr>
        <w:t xml:space="preserve">. תשתיות אלה הן </w:t>
      </w:r>
      <w:r w:rsidRPr="00796B17">
        <w:rPr>
          <w:rFonts w:eastAsia="Calibri"/>
          <w:rtl/>
        </w:rPr>
        <w:t>אבני יסוד בממשל מודרני</w:t>
      </w:r>
      <w:r w:rsidRPr="00796B17">
        <w:rPr>
          <w:rFonts w:eastAsia="Calibri" w:hint="cs"/>
          <w:rtl/>
        </w:rPr>
        <w:t>, דיגיטלי</w:t>
      </w:r>
      <w:r w:rsidRPr="00796B17">
        <w:rPr>
          <w:rFonts w:eastAsia="Calibri"/>
          <w:rtl/>
        </w:rPr>
        <w:t xml:space="preserve"> וחדשני</w:t>
      </w:r>
      <w:r w:rsidRPr="00796B17">
        <w:rPr>
          <w:rFonts w:eastAsia="Calibri" w:hint="cs"/>
          <w:rtl/>
        </w:rPr>
        <w:t xml:space="preserve">, </w:t>
      </w:r>
      <w:r w:rsidRPr="00796B17">
        <w:rPr>
          <w:rFonts w:eastAsia="Calibri"/>
          <w:rtl/>
        </w:rPr>
        <w:t>ו</w:t>
      </w:r>
      <w:r w:rsidRPr="00796B17">
        <w:rPr>
          <w:rFonts w:eastAsia="Calibri" w:hint="cs"/>
          <w:rtl/>
        </w:rPr>
        <w:t xml:space="preserve">הן </w:t>
      </w:r>
      <w:r w:rsidRPr="00796B17">
        <w:rPr>
          <w:rFonts w:eastAsia="Calibri"/>
          <w:rtl/>
        </w:rPr>
        <w:t>מצליחות לשפר את יעילות הממשל, להפחית עומסים בירוקרטיים ו</w:t>
      </w:r>
      <w:r w:rsidRPr="00796B17">
        <w:rPr>
          <w:rFonts w:eastAsia="Calibri" w:hint="cs"/>
          <w:rtl/>
        </w:rPr>
        <w:t>ל</w:t>
      </w:r>
      <w:r w:rsidRPr="00796B17">
        <w:rPr>
          <w:rFonts w:eastAsia="Calibri"/>
          <w:rtl/>
        </w:rPr>
        <w:t>שפר</w:t>
      </w:r>
      <w:r w:rsidRPr="00796B17">
        <w:rPr>
          <w:rFonts w:eastAsia="Calibri" w:hint="cs"/>
          <w:rtl/>
        </w:rPr>
        <w:t xml:space="preserve"> את</w:t>
      </w:r>
      <w:r w:rsidRPr="00796B17">
        <w:rPr>
          <w:rFonts w:eastAsia="Calibri"/>
          <w:rtl/>
        </w:rPr>
        <w:t xml:space="preserve"> חוויית המשתמש.</w:t>
      </w:r>
    </w:p>
    <w:p w:rsidR="00796B17" w:rsidRPr="00796B17" w:rsidP="00796B17">
      <w:pPr>
        <w:spacing w:line="269" w:lineRule="auto"/>
        <w:rPr>
          <w:rFonts w:eastAsia="Calibri"/>
          <w:rtl/>
        </w:rPr>
      </w:pPr>
    </w:p>
    <w:p w:rsidR="00796B17" w:rsidRPr="00796B17" w:rsidP="00796B17">
      <w:pPr>
        <w:spacing w:line="269" w:lineRule="auto"/>
        <w:rPr>
          <w:rFonts w:ascii="David" w:eastAsia="Calibri" w:hAnsi="David"/>
          <w:color w:val="000000"/>
          <w:rtl/>
        </w:rPr>
      </w:pPr>
      <w:r w:rsidRPr="00796B17">
        <w:rPr>
          <w:rFonts w:eastAsia="Calibri"/>
          <w:rtl/>
        </w:rPr>
        <w:t xml:space="preserve">מערכת ההזדהות הלאומית </w:t>
      </w:r>
      <w:r w:rsidRPr="00796B17">
        <w:rPr>
          <w:rFonts w:eastAsia="Calibri" w:hint="cs"/>
          <w:rtl/>
        </w:rPr>
        <w:t>בישראל (להלן - מערכת ההזדהות או המערכת)</w:t>
      </w:r>
      <w:r w:rsidRPr="00796B17">
        <w:rPr>
          <w:rFonts w:eastAsia="Calibri" w:hint="cs"/>
        </w:rPr>
        <w:t xml:space="preserve"> </w:t>
      </w:r>
      <w:r w:rsidRPr="00796B17">
        <w:rPr>
          <w:rFonts w:eastAsia="Calibri"/>
          <w:rtl/>
        </w:rPr>
        <w:t>והאזור האישי הממשלתי</w:t>
      </w:r>
      <w:r>
        <w:rPr>
          <w:rFonts w:eastAsia="Calibri"/>
          <w:vertAlign w:val="superscript"/>
          <w:rtl/>
        </w:rPr>
        <w:footnoteReference w:id="3"/>
      </w:r>
      <w:r w:rsidRPr="00796B17">
        <w:rPr>
          <w:rFonts w:eastAsia="Calibri"/>
          <w:rtl/>
        </w:rPr>
        <w:t xml:space="preserve"> </w:t>
      </w:r>
      <w:r w:rsidRPr="00796B17">
        <w:rPr>
          <w:rFonts w:eastAsia="Calibri" w:hint="cs"/>
          <w:rtl/>
        </w:rPr>
        <w:t>(להלן - האזור האישי) הם</w:t>
      </w:r>
      <w:r w:rsidRPr="00796B17">
        <w:rPr>
          <w:rFonts w:eastAsia="Calibri"/>
          <w:rtl/>
        </w:rPr>
        <w:t xml:space="preserve"> נדבך מרכזי באסטרטגיה הדיגיטלית של ממשלת ישראל</w:t>
      </w:r>
      <w:r>
        <w:rPr>
          <w:rFonts w:eastAsia="Calibri"/>
          <w:vertAlign w:val="superscript"/>
          <w:rtl/>
        </w:rPr>
        <w:footnoteReference w:id="4"/>
      </w:r>
      <w:r w:rsidRPr="00796B17">
        <w:rPr>
          <w:rFonts w:eastAsia="Calibri"/>
          <w:rtl/>
        </w:rPr>
        <w:t>, ומטרתם לאפשר גישה מאובטחת</w:t>
      </w:r>
      <w:r w:rsidRPr="00796B17">
        <w:rPr>
          <w:rFonts w:eastAsia="Calibri" w:hint="cs"/>
          <w:rtl/>
        </w:rPr>
        <w:t xml:space="preserve">, </w:t>
      </w:r>
      <w:r w:rsidRPr="00796B17">
        <w:rPr>
          <w:rFonts w:eastAsia="Calibri" w:hint="eastAsia"/>
          <w:rtl/>
        </w:rPr>
        <w:t>אחודה</w:t>
      </w:r>
      <w:r w:rsidRPr="00796B17">
        <w:rPr>
          <w:rFonts w:eastAsia="Calibri"/>
          <w:rtl/>
        </w:rPr>
        <w:t xml:space="preserve">, רציפה ונגישה לשירותים ממשלתיים מקוונים עבור אזרחים </w:t>
      </w:r>
      <w:r w:rsidRPr="00796B17">
        <w:rPr>
          <w:rFonts w:eastAsia="Calibri" w:hint="cs"/>
          <w:rtl/>
        </w:rPr>
        <w:t>ועסקים</w:t>
      </w:r>
      <w:r w:rsidRPr="00796B17">
        <w:rPr>
          <w:rFonts w:eastAsia="Calibri"/>
          <w:rtl/>
        </w:rPr>
        <w:t xml:space="preserve">. </w:t>
      </w:r>
      <w:r w:rsidRPr="00796B17">
        <w:rPr>
          <w:rFonts w:eastAsia="Calibri" w:hint="cs"/>
          <w:rtl/>
        </w:rPr>
        <w:t xml:space="preserve">מערכת ההזדהות </w:t>
      </w:r>
      <w:r w:rsidRPr="00796B17">
        <w:rPr>
          <w:rFonts w:eastAsia="Calibri"/>
          <w:rtl/>
        </w:rPr>
        <w:t xml:space="preserve">היא </w:t>
      </w:r>
      <w:bookmarkStart w:id="2" w:name="_Hlk183693265"/>
      <w:r w:rsidRPr="00796B17">
        <w:rPr>
          <w:rFonts w:eastAsia="Calibri"/>
          <w:rtl/>
        </w:rPr>
        <w:t xml:space="preserve">תשתית </w:t>
      </w:r>
      <w:r w:rsidRPr="00796B17">
        <w:rPr>
          <w:rFonts w:eastAsia="Calibri" w:hint="cs"/>
          <w:rtl/>
        </w:rPr>
        <w:t xml:space="preserve">טכנולוגית מרכזית ומאובטחת </w:t>
      </w:r>
      <w:r w:rsidRPr="00796B17">
        <w:rPr>
          <w:rFonts w:eastAsia="Calibri"/>
          <w:rtl/>
        </w:rPr>
        <w:t>לקבלת שירותים דיגיטליים מזוהים</w:t>
      </w:r>
      <w:r w:rsidRPr="00796B17">
        <w:rPr>
          <w:rFonts w:eastAsia="Calibri" w:hint="cs"/>
          <w:rtl/>
        </w:rPr>
        <w:t>,</w:t>
      </w:r>
      <w:r w:rsidRPr="00796B17">
        <w:rPr>
          <w:rFonts w:eastAsia="Calibri"/>
          <w:rtl/>
        </w:rPr>
        <w:t xml:space="preserve"> </w:t>
      </w:r>
      <w:r w:rsidRPr="00796B17">
        <w:rPr>
          <w:rFonts w:eastAsia="Calibri" w:hint="cs"/>
          <w:rtl/>
        </w:rPr>
        <w:t>ה</w:t>
      </w:r>
      <w:r w:rsidRPr="00796B17">
        <w:rPr>
          <w:rFonts w:eastAsia="Calibri"/>
          <w:rtl/>
        </w:rPr>
        <w:t>משמשת שער כניסה אל שירותים דיגיטליים ממשלתיים</w:t>
      </w:r>
      <w:r>
        <w:rPr>
          <w:rFonts w:eastAsia="Calibri"/>
          <w:vertAlign w:val="superscript"/>
          <w:rtl/>
        </w:rPr>
        <w:footnoteReference w:id="5"/>
      </w:r>
      <w:r w:rsidRPr="00796B17">
        <w:rPr>
          <w:rFonts w:eastAsia="Calibri" w:hint="cs"/>
          <w:rtl/>
        </w:rPr>
        <w:t xml:space="preserve">. </w:t>
      </w:r>
      <w:bookmarkEnd w:id="2"/>
      <w:r w:rsidRPr="00796B17">
        <w:rPr>
          <w:rFonts w:eastAsia="Calibri"/>
          <w:rtl/>
        </w:rPr>
        <w:t xml:space="preserve">ההזדהות האחודה </w:t>
      </w:r>
      <w:r w:rsidRPr="00796B17">
        <w:rPr>
          <w:rFonts w:eastAsia="Calibri" w:hint="cs"/>
          <w:rtl/>
        </w:rPr>
        <w:t>מאפשרת</w:t>
      </w:r>
      <w:r w:rsidRPr="00796B17">
        <w:rPr>
          <w:rFonts w:eastAsia="Calibri"/>
          <w:rtl/>
        </w:rPr>
        <w:t xml:space="preserve"> אימות זהות דיגיטלי בעת שימוש בשירותים של משרדי הממשלה </w:t>
      </w:r>
      <w:r w:rsidRPr="00796B17">
        <w:rPr>
          <w:rFonts w:eastAsia="Calibri" w:hint="cs"/>
          <w:rtl/>
        </w:rPr>
        <w:t>וגופים ציבוריים נוספים.</w:t>
      </w:r>
      <w:r w:rsidRPr="00796B17">
        <w:rPr>
          <w:rFonts w:eastAsia="Calibri"/>
          <w:rtl/>
        </w:rPr>
        <w:t xml:space="preserve"> </w:t>
      </w:r>
      <w:r w:rsidRPr="00796B17">
        <w:rPr>
          <w:rFonts w:eastAsia="Calibri" w:hint="cs"/>
          <w:rtl/>
        </w:rPr>
        <w:t xml:space="preserve">כמו כן, באמצעות מערכת ההזדהות נפתחת </w:t>
      </w:r>
      <w:r w:rsidRPr="00796B17">
        <w:rPr>
          <w:rFonts w:eastAsia="Calibri" w:hint="eastAsia"/>
          <w:rtl/>
        </w:rPr>
        <w:t>בפני</w:t>
      </w:r>
      <w:r w:rsidRPr="00796B17">
        <w:rPr>
          <w:rFonts w:eastAsia="Calibri" w:hint="cs"/>
          <w:rtl/>
        </w:rPr>
        <w:t xml:space="preserve"> המשתמש גם הגישה ל</w:t>
      </w:r>
      <w:r w:rsidRPr="00796B17">
        <w:rPr>
          <w:rFonts w:eastAsia="Calibri"/>
          <w:rtl/>
        </w:rPr>
        <w:t xml:space="preserve">אזור האישי המרכזי </w:t>
      </w:r>
      <w:r w:rsidRPr="00796B17">
        <w:rPr>
          <w:rFonts w:eastAsia="Calibri" w:hint="cs"/>
          <w:rtl/>
        </w:rPr>
        <w:t>ה</w:t>
      </w:r>
      <w:r w:rsidRPr="00796B17">
        <w:rPr>
          <w:rFonts w:eastAsia="Calibri"/>
          <w:rtl/>
        </w:rPr>
        <w:t>משמש פלטפורמה אינטגרטיבית המאגדת מידע אישי ושירותים מותאמים למשתמש.</w:t>
      </w:r>
      <w:r w:rsidRPr="00796B17">
        <w:rPr>
          <w:rFonts w:eastAsia="Calibri" w:hint="cs"/>
          <w:rtl/>
        </w:rPr>
        <w:t xml:space="preserve"> </w:t>
      </w:r>
      <w:r w:rsidRPr="00796B17">
        <w:rPr>
          <w:rFonts w:eastAsia="Calibri"/>
          <w:rtl/>
        </w:rPr>
        <w:t xml:space="preserve">האזור האישי </w:t>
      </w:r>
      <w:r w:rsidRPr="00796B17">
        <w:rPr>
          <w:rFonts w:eastAsia="Calibri" w:hint="cs"/>
          <w:rtl/>
        </w:rPr>
        <w:t>מיועד לאפשר לאזרחים ולעסקים</w:t>
      </w:r>
      <w:r w:rsidRPr="00796B17">
        <w:rPr>
          <w:rFonts w:eastAsia="Calibri"/>
          <w:rtl/>
        </w:rPr>
        <w:t xml:space="preserve"> להתעדכן במידע אישי הקיים במשרדי הממשלה</w:t>
      </w:r>
      <w:r w:rsidRPr="00796B17">
        <w:rPr>
          <w:rFonts w:eastAsia="Calibri" w:hint="cs"/>
          <w:rtl/>
        </w:rPr>
        <w:t>;</w:t>
      </w:r>
      <w:r w:rsidRPr="00796B17">
        <w:rPr>
          <w:rFonts w:eastAsia="Calibri"/>
          <w:rtl/>
        </w:rPr>
        <w:t xml:space="preserve"> לבצע פעולות </w:t>
      </w:r>
      <w:r w:rsidRPr="00796B17">
        <w:rPr>
          <w:rFonts w:eastAsia="Calibri" w:hint="cs"/>
          <w:rtl/>
        </w:rPr>
        <w:t>באופן אישי;</w:t>
      </w:r>
      <w:r w:rsidRPr="00796B17">
        <w:rPr>
          <w:rFonts w:eastAsia="Calibri"/>
          <w:rtl/>
        </w:rPr>
        <w:t xml:space="preserve"> לקבל התראות ותזכורות מהממשלה על פעולות שיש לבצע, טפסים שיש להגיש או רישיונות שיש לחדש</w:t>
      </w:r>
      <w:r w:rsidRPr="00796B17">
        <w:rPr>
          <w:rFonts w:eastAsia="Calibri" w:hint="cs"/>
          <w:rtl/>
        </w:rPr>
        <w:t>; ו</w:t>
      </w:r>
      <w:r w:rsidRPr="00796B17">
        <w:rPr>
          <w:rFonts w:eastAsia="Calibri"/>
          <w:rtl/>
        </w:rPr>
        <w:t xml:space="preserve">להתעדכן בסטטוס של פעולות </w:t>
      </w:r>
      <w:r w:rsidRPr="00796B17">
        <w:rPr>
          <w:rFonts w:eastAsia="Calibri" w:hint="cs"/>
          <w:rtl/>
        </w:rPr>
        <w:t>שביצעו</w:t>
      </w:r>
      <w:r w:rsidRPr="00796B17">
        <w:rPr>
          <w:rFonts w:eastAsia="Calibri"/>
          <w:rtl/>
        </w:rPr>
        <w:t xml:space="preserve"> מול משרדי הממשלה.</w:t>
      </w:r>
      <w:r w:rsidRPr="00796B17">
        <w:rPr>
          <w:rFonts w:eastAsia="Calibri" w:hint="cs"/>
          <w:rtl/>
        </w:rPr>
        <w:t xml:space="preserve"> להלן תרשים ה</w:t>
      </w:r>
      <w:r w:rsidRPr="00796B17">
        <w:rPr>
          <w:rFonts w:ascii="David" w:eastAsia="Calibri" w:hAnsi="David" w:hint="cs"/>
          <w:color w:val="000000"/>
          <w:rtl/>
        </w:rPr>
        <w:t xml:space="preserve">מפרט את תהליך קבלת השירותים באמצעות הזדהות מול מערכת ההזדהות הלאומית. </w:t>
      </w:r>
    </w:p>
    <w:p w:rsidR="00796B17" w:rsidRPr="00796B17" w:rsidP="00796B17">
      <w:pPr>
        <w:bidi w:val="0"/>
        <w:spacing w:line="269" w:lineRule="auto"/>
        <w:rPr>
          <w:rFonts w:ascii="David" w:eastAsia="Calibri" w:hAnsi="David"/>
          <w:color w:val="000000"/>
          <w:rtl/>
        </w:rPr>
      </w:pPr>
      <w:bookmarkStart w:id="3" w:name="tempMark"/>
      <w:bookmarkEnd w:id="3"/>
      <w:r w:rsidRPr="00796B17">
        <w:rPr>
          <w:rFonts w:ascii="David" w:eastAsia="Calibri" w:hAnsi="David"/>
          <w:color w:val="000000"/>
          <w:rtl/>
        </w:rPr>
        <w:br w:type="page"/>
      </w:r>
    </w:p>
    <w:p w:rsidR="00796B17" w:rsidRPr="00796B17" w:rsidP="00796B17">
      <w:pPr>
        <w:spacing w:line="269" w:lineRule="auto"/>
        <w:jc w:val="center"/>
        <w:rPr>
          <w:rFonts w:eastAsia="Calibri"/>
          <w:b/>
          <w:bCs/>
          <w:rtl/>
        </w:rPr>
      </w:pPr>
      <w:r w:rsidRPr="00796B17">
        <w:rPr>
          <w:rFonts w:eastAsia="Calibri" w:hint="cs"/>
          <w:rtl/>
        </w:rPr>
        <w:t xml:space="preserve">תרשים 1: </w:t>
      </w:r>
      <w:r w:rsidRPr="00796B17">
        <w:rPr>
          <w:rFonts w:eastAsia="Calibri"/>
          <w:b/>
          <w:bCs/>
          <w:rtl/>
        </w:rPr>
        <w:t>תהליך ההזדהות לשם קבלת שירותים ממשרדי הממשלה והגופים הציבוריים</w:t>
      </w:r>
      <w:r w:rsidRPr="00796B17">
        <w:rPr>
          <w:rFonts w:eastAsia="Calibri" w:hint="cs"/>
          <w:b/>
          <w:bCs/>
          <w:rtl/>
        </w:rPr>
        <w:t xml:space="preserve"> ומהאזור האישי הממשלתי</w:t>
      </w:r>
    </w:p>
    <w:p w:rsidR="00796B17" w:rsidRPr="00796B17" w:rsidP="00796B17">
      <w:pPr>
        <w:spacing w:line="269" w:lineRule="auto"/>
        <w:jc w:val="center"/>
        <w:rPr>
          <w:rFonts w:eastAsia="Calibri"/>
        </w:rPr>
      </w:pPr>
    </w:p>
    <w:p w:rsidR="00796B17" w:rsidRPr="00796B17" w:rsidP="00796B17">
      <w:pPr>
        <w:spacing w:line="269" w:lineRule="auto"/>
        <w:jc w:val="center"/>
        <w:rPr>
          <w:rFonts w:eastAsia="Calibri"/>
        </w:rPr>
      </w:pPr>
      <w:r w:rsidRPr="00796B17">
        <w:rPr>
          <w:rFonts w:eastAsia="Calibri"/>
          <w:noProof/>
        </w:rPr>
        <w:drawing>
          <wp:inline distT="0" distB="0" distL="0" distR="0">
            <wp:extent cx="5103397" cy="7038975"/>
            <wp:effectExtent l="0" t="0" r="2540" b="0"/>
            <wp:docPr id="5" name="תמונה 5" descr="**תיאור מילולי של התרשים לצורכי הנגשה**&#10;&#10;התרשים מציג אדם המבקש לקבל שירותים ממשלתיים מזוהים באמצעות **מערכת ההזדהות הלאומית**.&#10;&#10;האדם יכול להגיע למערכת ההזדהות הלאומית בכמה דרכים:&#10;&#10;1. דרך **אתר המרשתת של משרד א׳**.&#10;2. דרך **אתר המרשתת של משרד ב׳**.&#10;3. באופן ישיר אל **מערכת ההזדהות הלאומית**.&#10;&#10;לאחר ההזדהות במערכת ההזדהות הלאומית, ניתן לקבל שירותים ממשלתיים מזוהים בשלושה ערוצים מרכזיים:&#10;&#10;1. **באמצעות יישומים של משרדי ממשלה**&#10;&#10;   * קבלת שירותים באמצעות יישום של משרד א׳, המובילה לקבלת **שירותים מזוהים של משרד א׳**.&#10;   * קבלת שירותים באמצעות יישום של משרד ב׳, המובילה לקבלת **שירותים מזוהים של משרד ב׳**.&#10;&#10;2. **באמצעות האזור האישי הממשלתי**&#10;&#10;   * לאחר ההזדהות, המשתמש יכול להיכנס ל**אזור האישי הממשלתי**.&#10;   * דרך האזור האישי ניתן לקבל שירותים מזוהים של משרדי ממשלה נוספים:&#10;&#10;     * **שירותים מזוהים של משרד ג׳**.&#10;     * **שירותים מזוהים של משרד ד׳**.&#10;     * **שירותים מזוהים של משרד ה׳**.&#10;&#10;לסיכום, התרשים ממחיש כי **מערכת ההזדהות הלאומית משמשת כשער מרכזי להזדהות של אדם**, ולאחר ההזדהות היא מאפשרת גישה לשירותים מזוהים של משרדי ממשלה שונים - דרך אתרי המרשתת של המשרדים, דרך יישומים ייעודיים של המשרדים, או דרך האזור האישי הממשלת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9"/>
                    <a:stretch>
                      <a:fillRect/>
                    </a:stretch>
                  </pic:blipFill>
                  <pic:spPr>
                    <a:xfrm>
                      <a:off x="0" y="0"/>
                      <a:ext cx="5104214" cy="7040102"/>
                    </a:xfrm>
                    <a:prstGeom prst="rect">
                      <a:avLst/>
                    </a:prstGeom>
                  </pic:spPr>
                </pic:pic>
              </a:graphicData>
            </a:graphic>
          </wp:inline>
        </w:drawing>
      </w:r>
      <w:r w:rsidRPr="00796B17">
        <w:rPr>
          <w:rFonts w:eastAsia="Calibri"/>
          <w:noProof/>
        </w:rPr>
        <w:t xml:space="preserve"> </w:t>
      </w:r>
    </w:p>
    <w:p w:rsidR="00796B17" w:rsidRPr="00796B17" w:rsidP="00796B17">
      <w:pPr>
        <w:spacing w:line="269" w:lineRule="auto"/>
        <w:rPr>
          <w:rFonts w:eastAsia="Calibri"/>
          <w:szCs w:val="20"/>
          <w:rtl/>
        </w:rPr>
      </w:pPr>
      <w:r w:rsidRPr="00796B17">
        <w:rPr>
          <w:rFonts w:eastAsia="Calibri" w:hint="eastAsia"/>
          <w:szCs w:val="20"/>
          <w:rtl/>
        </w:rPr>
        <w:t>על</w:t>
      </w:r>
      <w:r w:rsidRPr="00796B17">
        <w:rPr>
          <w:rFonts w:eastAsia="Calibri"/>
          <w:szCs w:val="20"/>
          <w:rtl/>
        </w:rPr>
        <w:t xml:space="preserve"> פי החלטות הממשלה 2097, 260 ו-1366, בעיבוד משרד מבקר המדינה.</w:t>
      </w:r>
    </w:p>
    <w:p w:rsidR="00796B17" w:rsidRPr="00796B17" w:rsidP="00796B17">
      <w:pPr>
        <w:spacing w:line="269" w:lineRule="auto"/>
        <w:rPr>
          <w:rFonts w:eastAsia="Calibri"/>
          <w:szCs w:val="20"/>
          <w:rtl/>
        </w:rPr>
      </w:pPr>
    </w:p>
    <w:p w:rsidR="00796B17" w:rsidRPr="00796B17" w:rsidP="00796B17">
      <w:pPr>
        <w:spacing w:line="269" w:lineRule="auto"/>
        <w:rPr>
          <w:rFonts w:eastAsia="Calibri"/>
          <w:rtl/>
        </w:rPr>
      </w:pPr>
      <w:r w:rsidRPr="00796B17">
        <w:rPr>
          <w:rFonts w:eastAsia="Calibri" w:hint="cs"/>
          <w:rtl/>
        </w:rPr>
        <w:t>באוקטובר</w:t>
      </w:r>
      <w:r w:rsidRPr="00796B17">
        <w:rPr>
          <w:rFonts w:eastAsia="Calibri"/>
          <w:rtl/>
        </w:rPr>
        <w:t xml:space="preserve"> 2014 </w:t>
      </w:r>
      <w:r w:rsidRPr="00796B17">
        <w:rPr>
          <w:rFonts w:eastAsia="Calibri" w:hint="cs"/>
          <w:rtl/>
        </w:rPr>
        <w:t>קיבלה</w:t>
      </w:r>
      <w:r w:rsidRPr="00796B17">
        <w:rPr>
          <w:rFonts w:eastAsia="Calibri"/>
          <w:rtl/>
        </w:rPr>
        <w:t xml:space="preserve"> </w:t>
      </w:r>
      <w:r w:rsidRPr="00796B17">
        <w:rPr>
          <w:rFonts w:eastAsia="Calibri" w:hint="cs"/>
          <w:rtl/>
        </w:rPr>
        <w:t>ה</w:t>
      </w:r>
      <w:r w:rsidRPr="00796B17">
        <w:rPr>
          <w:rFonts w:eastAsia="Calibri"/>
          <w:rtl/>
        </w:rPr>
        <w:t>ממשלה</w:t>
      </w:r>
      <w:r w:rsidRPr="00796B17">
        <w:rPr>
          <w:rFonts w:eastAsia="Calibri" w:hint="cs"/>
          <w:rtl/>
        </w:rPr>
        <w:t xml:space="preserve"> את החלטה 2097</w:t>
      </w:r>
      <w:r>
        <w:rPr>
          <w:rFonts w:eastAsia="Calibri"/>
          <w:vertAlign w:val="superscript"/>
          <w:rtl/>
        </w:rPr>
        <w:footnoteReference w:id="6"/>
      </w:r>
      <w:r w:rsidRPr="00796B17">
        <w:rPr>
          <w:rFonts w:eastAsia="Calibri"/>
          <w:rtl/>
        </w:rPr>
        <w:t xml:space="preserve"> בנושא: "הרחבת תחומי פעילות התקשוב הממשלתי, עידוד חדשנות במגזר הציבורי וקידום המיזם הלאומי 'ישראל דיגיטלית'" (להלן - </w:t>
      </w:r>
      <w:r w:rsidRPr="00796B17">
        <w:rPr>
          <w:rFonts w:eastAsia="Calibri" w:hint="eastAsia"/>
          <w:rtl/>
        </w:rPr>
        <w:t>החלט</w:t>
      </w:r>
      <w:r w:rsidRPr="00796B17">
        <w:rPr>
          <w:rFonts w:eastAsia="Calibri" w:hint="cs"/>
          <w:rtl/>
        </w:rPr>
        <w:t xml:space="preserve">ה </w:t>
      </w:r>
      <w:r w:rsidRPr="00796B17">
        <w:rPr>
          <w:rFonts w:eastAsia="Calibri"/>
          <w:rtl/>
        </w:rPr>
        <w:t>2097), במטרה לעודד הטמעת חדשנות במגזר הציבורי ובשירותים הציבוריים</w:t>
      </w:r>
      <w:r w:rsidRPr="00796B17">
        <w:rPr>
          <w:rFonts w:eastAsia="Calibri" w:hint="cs"/>
          <w:rtl/>
        </w:rPr>
        <w:t>,</w:t>
      </w:r>
      <w:r w:rsidRPr="00796B17">
        <w:rPr>
          <w:rFonts w:eastAsia="Calibri"/>
          <w:rtl/>
        </w:rPr>
        <w:t xml:space="preserve"> להביא ליעילות וחיסכון בעבודת משרדי הממשלה</w:t>
      </w:r>
      <w:r w:rsidRPr="00796B17">
        <w:rPr>
          <w:rFonts w:eastAsia="Calibri" w:hint="cs"/>
          <w:rtl/>
        </w:rPr>
        <w:t>,</w:t>
      </w:r>
      <w:r w:rsidRPr="00796B17">
        <w:rPr>
          <w:rFonts w:eastAsia="Calibri"/>
          <w:rtl/>
        </w:rPr>
        <w:t xml:space="preserve"> לשפר את השירות הממשלתי לציבור</w:t>
      </w:r>
      <w:r w:rsidRPr="00796B17">
        <w:rPr>
          <w:rFonts w:eastAsia="Calibri" w:hint="cs"/>
          <w:rtl/>
        </w:rPr>
        <w:t>,</w:t>
      </w:r>
      <w:r w:rsidRPr="00796B17">
        <w:rPr>
          <w:rFonts w:eastAsia="Calibri"/>
          <w:rtl/>
        </w:rPr>
        <w:t xml:space="preserve"> לצמצם את הנטל הבירוקרטי ולקדם מדיניות של ממשל פתוח. </w:t>
      </w:r>
      <w:r w:rsidRPr="00796B17">
        <w:rPr>
          <w:rFonts w:eastAsia="Calibri" w:hint="cs"/>
          <w:rtl/>
        </w:rPr>
        <w:t>בהחלטה זו נקבע בין היתר כי על מערך הדיגיטל הלאומי (יחידת ממשל זמין דאז</w:t>
      </w:r>
      <w:r>
        <w:rPr>
          <w:rFonts w:eastAsia="Calibri"/>
          <w:vertAlign w:val="superscript"/>
          <w:rtl/>
        </w:rPr>
        <w:footnoteReference w:id="7"/>
      </w:r>
      <w:r w:rsidRPr="00796B17">
        <w:rPr>
          <w:rFonts w:eastAsia="Calibri" w:hint="cs"/>
          <w:rtl/>
        </w:rPr>
        <w:t>, להלן - מערך הדיגיטל או המערך) ל</w:t>
      </w:r>
      <w:r w:rsidRPr="00796B17">
        <w:rPr>
          <w:rFonts w:eastAsia="Calibri"/>
          <w:rtl/>
        </w:rPr>
        <w:t xml:space="preserve">יזום, </w:t>
      </w:r>
      <w:r w:rsidRPr="00796B17">
        <w:rPr>
          <w:rFonts w:eastAsia="Calibri" w:hint="cs"/>
          <w:rtl/>
        </w:rPr>
        <w:t>לפתח ולתפעל</w:t>
      </w:r>
      <w:r w:rsidRPr="00796B17">
        <w:rPr>
          <w:rFonts w:eastAsia="Calibri"/>
          <w:rtl/>
        </w:rPr>
        <w:t xml:space="preserve"> יישומים מרכזיים וייעודיים להנגשת המידע והשירותים</w:t>
      </w:r>
      <w:r w:rsidRPr="00796B17">
        <w:rPr>
          <w:rFonts w:eastAsia="Calibri" w:hint="cs"/>
          <w:rtl/>
        </w:rPr>
        <w:t xml:space="preserve"> </w:t>
      </w:r>
      <w:r w:rsidRPr="00796B17">
        <w:rPr>
          <w:rFonts w:eastAsia="Calibri"/>
          <w:rtl/>
        </w:rPr>
        <w:t>הממשלתיים לציבור</w:t>
      </w:r>
      <w:r w:rsidRPr="00796B17">
        <w:rPr>
          <w:rFonts w:eastAsia="Calibri" w:hint="cs"/>
          <w:rtl/>
        </w:rPr>
        <w:t xml:space="preserve">, לרבות </w:t>
      </w:r>
      <w:r w:rsidRPr="00796B17">
        <w:rPr>
          <w:rFonts w:eastAsia="Calibri"/>
          <w:rtl/>
        </w:rPr>
        <w:t>אמצעים להזדהות דיגיטלית</w:t>
      </w:r>
      <w:r w:rsidRPr="00796B17">
        <w:rPr>
          <w:rFonts w:eastAsia="Calibri" w:hint="cs"/>
          <w:rtl/>
        </w:rPr>
        <w:t xml:space="preserve"> ופורטני (פורטלי) מידע אישי (</w:t>
      </w:r>
      <w:r w:rsidRPr="00796B17">
        <w:rPr>
          <w:rFonts w:eastAsia="Calibri"/>
        </w:rPr>
        <w:t>MyGov, MyBusinessGov</w:t>
      </w:r>
      <w:r w:rsidRPr="00796B17">
        <w:rPr>
          <w:rFonts w:eastAsia="Calibri" w:hint="cs"/>
          <w:rtl/>
        </w:rPr>
        <w:t>).</w:t>
      </w:r>
    </w:p>
    <w:p w:rsidR="00796B17" w:rsidRPr="00796B17" w:rsidP="00796B17">
      <w:pPr>
        <w:spacing w:line="269" w:lineRule="auto"/>
        <w:rPr>
          <w:rFonts w:eastAsia="Calibri"/>
          <w:rtl/>
        </w:rPr>
      </w:pPr>
    </w:p>
    <w:p w:rsidR="00796B17" w:rsidRPr="00796B17" w:rsidP="00796B17">
      <w:pPr>
        <w:spacing w:line="269" w:lineRule="auto"/>
        <w:rPr>
          <w:rFonts w:ascii="David" w:eastAsia="Calibri" w:hAnsi="David"/>
          <w:color w:val="000000"/>
          <w:rtl/>
        </w:rPr>
      </w:pPr>
      <w:r w:rsidRPr="00796B17">
        <w:rPr>
          <w:rFonts w:eastAsia="Calibri"/>
          <w:rtl/>
        </w:rPr>
        <w:t>בהמשך להחלט</w:t>
      </w:r>
      <w:r w:rsidRPr="00796B17">
        <w:rPr>
          <w:rFonts w:eastAsia="Calibri" w:hint="cs"/>
          <w:rtl/>
        </w:rPr>
        <w:t>ה</w:t>
      </w:r>
      <w:r w:rsidRPr="00796B17">
        <w:rPr>
          <w:rFonts w:eastAsia="Calibri"/>
          <w:rtl/>
        </w:rPr>
        <w:t xml:space="preserve"> 2097, אשר התוותה את המסגרת הראשונית לפיתוח מער</w:t>
      </w:r>
      <w:r w:rsidRPr="00796B17">
        <w:rPr>
          <w:rFonts w:eastAsia="Calibri" w:hint="cs"/>
          <w:rtl/>
        </w:rPr>
        <w:t>כת</w:t>
      </w:r>
      <w:r w:rsidRPr="00796B17">
        <w:rPr>
          <w:rFonts w:eastAsia="Calibri"/>
          <w:rtl/>
        </w:rPr>
        <w:t xml:space="preserve"> ההזדהות </w:t>
      </w:r>
      <w:r w:rsidRPr="00796B17">
        <w:rPr>
          <w:rFonts w:eastAsia="Calibri" w:hint="cs"/>
          <w:rtl/>
        </w:rPr>
        <w:t>הלאומית</w:t>
      </w:r>
      <w:r w:rsidRPr="00796B17">
        <w:rPr>
          <w:rFonts w:eastAsia="Calibri"/>
          <w:rtl/>
        </w:rPr>
        <w:t xml:space="preserve"> והאזור האישי הממשלתי, </w:t>
      </w:r>
      <w:r w:rsidRPr="00796B17">
        <w:rPr>
          <w:rFonts w:ascii="David" w:eastAsia="Calibri" w:hAnsi="David" w:hint="cs"/>
          <w:color w:val="000000"/>
          <w:rtl/>
        </w:rPr>
        <w:t xml:space="preserve">ביולי 2020 קיבלה הממשלה החלטה בנושא </w:t>
      </w:r>
      <w:r w:rsidRPr="00796B17">
        <w:rPr>
          <w:rFonts w:ascii="David" w:eastAsia="Calibri" w:hAnsi="David" w:hint="eastAsia"/>
          <w:color w:val="000000"/>
          <w:rtl/>
        </w:rPr>
        <w:t>האצת</w:t>
      </w:r>
      <w:r w:rsidRPr="00796B17">
        <w:rPr>
          <w:rFonts w:ascii="David" w:eastAsia="Calibri" w:hAnsi="David"/>
          <w:color w:val="000000"/>
          <w:rtl/>
        </w:rPr>
        <w:t xml:space="preserve"> </w:t>
      </w:r>
      <w:r w:rsidRPr="00796B17">
        <w:rPr>
          <w:rFonts w:ascii="David" w:eastAsia="Calibri" w:hAnsi="David" w:hint="eastAsia"/>
          <w:color w:val="000000"/>
          <w:rtl/>
        </w:rPr>
        <w:t>השירותים</w:t>
      </w:r>
      <w:r w:rsidRPr="00796B17">
        <w:rPr>
          <w:rFonts w:ascii="David" w:eastAsia="Calibri" w:hAnsi="David"/>
          <w:color w:val="000000"/>
          <w:rtl/>
        </w:rPr>
        <w:t xml:space="preserve"> </w:t>
      </w:r>
      <w:r w:rsidRPr="00796B17">
        <w:rPr>
          <w:rFonts w:ascii="David" w:eastAsia="Calibri" w:hAnsi="David" w:hint="eastAsia"/>
          <w:color w:val="000000"/>
          <w:rtl/>
        </w:rPr>
        <w:t>הדיגיטליים</w:t>
      </w:r>
      <w:r w:rsidRPr="00796B17">
        <w:rPr>
          <w:rFonts w:ascii="David" w:eastAsia="Calibri" w:hAnsi="David" w:hint="cs"/>
          <w:color w:val="000000"/>
          <w:rtl/>
        </w:rPr>
        <w:t xml:space="preserve"> לציבור</w:t>
      </w:r>
      <w:r>
        <w:rPr>
          <w:rFonts w:ascii="David" w:eastAsia="Calibri" w:hAnsi="David"/>
          <w:color w:val="000000"/>
          <w:vertAlign w:val="superscript"/>
          <w:rtl/>
        </w:rPr>
        <w:footnoteReference w:id="8"/>
      </w:r>
      <w:r w:rsidRPr="00796B17">
        <w:rPr>
          <w:rFonts w:ascii="David" w:eastAsia="Calibri" w:hAnsi="David"/>
          <w:color w:val="000000"/>
          <w:rtl/>
        </w:rPr>
        <w:t xml:space="preserve"> </w:t>
      </w:r>
      <w:r w:rsidRPr="00796B17">
        <w:rPr>
          <w:rFonts w:ascii="David" w:eastAsia="Calibri" w:hAnsi="David" w:hint="cs"/>
          <w:rtl/>
        </w:rPr>
        <w:t xml:space="preserve">(להלן - החלטה 260). </w:t>
      </w:r>
      <w:r w:rsidRPr="00796B17">
        <w:rPr>
          <w:rFonts w:ascii="David" w:eastAsia="Calibri" w:hAnsi="David" w:hint="cs"/>
          <w:color w:val="000000"/>
          <w:rtl/>
        </w:rPr>
        <w:t>במסגרת החלטה זו נקבע כי יש</w:t>
      </w:r>
      <w:r w:rsidRPr="00796B17">
        <w:rPr>
          <w:rFonts w:ascii="David" w:eastAsia="Calibri" w:hAnsi="David"/>
          <w:color w:val="000000"/>
          <w:rtl/>
        </w:rPr>
        <w:t xml:space="preserve"> להנגיש לציבור את</w:t>
      </w:r>
      <w:r w:rsidRPr="00796B17">
        <w:rPr>
          <w:rFonts w:ascii="David" w:eastAsia="Calibri" w:hAnsi="David" w:hint="cs"/>
          <w:color w:val="000000"/>
          <w:rtl/>
        </w:rPr>
        <w:t xml:space="preserve"> </w:t>
      </w:r>
      <w:r w:rsidRPr="00796B17">
        <w:rPr>
          <w:rFonts w:ascii="David" w:eastAsia="Calibri" w:hAnsi="David"/>
          <w:color w:val="000000"/>
          <w:rtl/>
        </w:rPr>
        <w:t xml:space="preserve">המידע האישי </w:t>
      </w:r>
      <w:r w:rsidRPr="00796B17">
        <w:rPr>
          <w:rFonts w:ascii="David" w:eastAsia="Calibri" w:hAnsi="David" w:hint="cs"/>
          <w:color w:val="000000"/>
          <w:rtl/>
        </w:rPr>
        <w:t xml:space="preserve">על </w:t>
      </w:r>
      <w:r w:rsidRPr="00796B17">
        <w:rPr>
          <w:rFonts w:ascii="David" w:eastAsia="Calibri" w:hAnsi="David"/>
          <w:color w:val="000000"/>
          <w:rtl/>
        </w:rPr>
        <w:t xml:space="preserve">אודותיו המצוי בידי משרדי הממשלה ויחידות </w:t>
      </w:r>
      <w:r w:rsidRPr="00796B17">
        <w:rPr>
          <w:rFonts w:ascii="David" w:eastAsia="Calibri" w:hAnsi="David" w:hint="cs"/>
          <w:color w:val="000000"/>
          <w:rtl/>
        </w:rPr>
        <w:t>ה</w:t>
      </w:r>
      <w:r w:rsidRPr="00796B17">
        <w:rPr>
          <w:rFonts w:ascii="David" w:eastAsia="Calibri" w:hAnsi="David"/>
          <w:color w:val="000000"/>
          <w:rtl/>
        </w:rPr>
        <w:t>סמך</w:t>
      </w:r>
      <w:r>
        <w:rPr>
          <w:rFonts w:ascii="David" w:eastAsia="Calibri" w:hAnsi="David"/>
          <w:color w:val="000000"/>
          <w:vertAlign w:val="superscript"/>
          <w:rtl/>
        </w:rPr>
        <w:footnoteReference w:id="9"/>
      </w:r>
      <w:r w:rsidRPr="00796B17">
        <w:rPr>
          <w:rFonts w:ascii="David" w:eastAsia="Calibri" w:hAnsi="David"/>
          <w:color w:val="000000"/>
          <w:rtl/>
        </w:rPr>
        <w:t xml:space="preserve"> ולאפשר ל</w:t>
      </w:r>
      <w:r w:rsidRPr="00796B17">
        <w:rPr>
          <w:rFonts w:ascii="David" w:eastAsia="Calibri" w:hAnsi="David" w:hint="cs"/>
          <w:color w:val="000000"/>
          <w:rtl/>
        </w:rPr>
        <w:t>ו</w:t>
      </w:r>
      <w:r w:rsidRPr="00796B17">
        <w:rPr>
          <w:rFonts w:ascii="David" w:eastAsia="Calibri" w:hAnsi="David"/>
          <w:color w:val="000000"/>
          <w:rtl/>
        </w:rPr>
        <w:t xml:space="preserve"> לבצע את </w:t>
      </w:r>
      <w:r w:rsidRPr="00796B17">
        <w:rPr>
          <w:rFonts w:ascii="David" w:eastAsia="Calibri" w:hAnsi="David"/>
          <w:b/>
          <w:bCs/>
          <w:color w:val="000000"/>
          <w:rtl/>
        </w:rPr>
        <w:t>כלל הפעולות</w:t>
      </w:r>
      <w:r w:rsidRPr="00796B17">
        <w:rPr>
          <w:rFonts w:ascii="David" w:eastAsia="Calibri" w:hAnsi="David"/>
          <w:color w:val="000000"/>
          <w:rtl/>
        </w:rPr>
        <w:t xml:space="preserve"> הנדרשות מול משרדי הממשלה</w:t>
      </w:r>
      <w:r w:rsidRPr="00796B17">
        <w:rPr>
          <w:rFonts w:ascii="David" w:eastAsia="Calibri" w:hAnsi="David" w:hint="cs"/>
          <w:color w:val="000000"/>
          <w:rtl/>
        </w:rPr>
        <w:t xml:space="preserve"> </w:t>
      </w:r>
      <w:r w:rsidRPr="00796B17">
        <w:rPr>
          <w:rFonts w:ascii="David" w:eastAsia="Calibri" w:hAnsi="David"/>
          <w:color w:val="000000"/>
          <w:rtl/>
        </w:rPr>
        <w:t xml:space="preserve">וגופים ציבוריים נוספים באופן מותאם אישית </w:t>
      </w:r>
      <w:r w:rsidRPr="00796B17">
        <w:rPr>
          <w:rFonts w:ascii="David" w:eastAsia="Calibri" w:hAnsi="David" w:hint="cs"/>
          <w:color w:val="000000"/>
          <w:rtl/>
        </w:rPr>
        <w:t xml:space="preserve">באזור האישי הממשלתי. </w:t>
      </w:r>
    </w:p>
    <w:p w:rsidR="00796B17" w:rsidRPr="00796B17" w:rsidP="00796B17">
      <w:pPr>
        <w:spacing w:line="269" w:lineRule="auto"/>
        <w:rPr>
          <w:rFonts w:eastAsia="Calibri"/>
          <w:rtl/>
        </w:rPr>
      </w:pPr>
    </w:p>
    <w:p w:rsidR="00796B17" w:rsidRPr="00796B17" w:rsidP="00796B17">
      <w:pPr>
        <w:spacing w:line="269" w:lineRule="auto"/>
        <w:rPr>
          <w:rFonts w:ascii="David" w:eastAsia="Calibri" w:hAnsi="David"/>
          <w:color w:val="000000"/>
          <w:rtl/>
        </w:rPr>
      </w:pPr>
      <w:r w:rsidRPr="00796B17">
        <w:rPr>
          <w:rFonts w:eastAsia="Calibri" w:hint="cs"/>
          <w:rtl/>
        </w:rPr>
        <w:t>באפריל 2022 קיבלה ה</w:t>
      </w:r>
      <w:r w:rsidRPr="00796B17">
        <w:rPr>
          <w:rFonts w:eastAsia="Calibri" w:hint="eastAsia"/>
          <w:rtl/>
        </w:rPr>
        <w:t>ממשלה</w:t>
      </w:r>
      <w:r w:rsidRPr="00796B17">
        <w:rPr>
          <w:rFonts w:eastAsia="Calibri"/>
          <w:rtl/>
        </w:rPr>
        <w:t xml:space="preserve"> </w:t>
      </w:r>
      <w:r w:rsidRPr="00796B17">
        <w:rPr>
          <w:rFonts w:eastAsia="Calibri" w:hint="cs"/>
          <w:rtl/>
        </w:rPr>
        <w:t xml:space="preserve">החלטה </w:t>
      </w:r>
      <w:r w:rsidRPr="00796B17">
        <w:rPr>
          <w:rFonts w:eastAsia="Calibri" w:hint="eastAsia"/>
          <w:rtl/>
        </w:rPr>
        <w:t>בנושא</w:t>
      </w:r>
      <w:r w:rsidRPr="00796B17">
        <w:rPr>
          <w:rFonts w:eastAsia="Calibri"/>
          <w:rtl/>
        </w:rPr>
        <w:t>:</w:t>
      </w:r>
      <w:r w:rsidRPr="00796B17">
        <w:rPr>
          <w:rFonts w:eastAsia="Calibri"/>
        </w:rPr>
        <w:t xml:space="preserve"> </w:t>
      </w:r>
      <w:r w:rsidRPr="00796B17">
        <w:rPr>
          <w:rFonts w:eastAsia="Calibri"/>
          <w:rtl/>
        </w:rPr>
        <w:t>"הרחבה והסדרה של השירותים הדיגיטליים לתושב ולעסק"</w:t>
      </w:r>
      <w:r>
        <w:rPr>
          <w:rFonts w:eastAsia="Calibri"/>
          <w:vertAlign w:val="superscript"/>
          <w:rtl/>
        </w:rPr>
        <w:footnoteReference w:id="10"/>
      </w:r>
      <w:r w:rsidRPr="00796B17">
        <w:rPr>
          <w:rFonts w:eastAsia="Calibri" w:hint="cs"/>
          <w:rtl/>
        </w:rPr>
        <w:t xml:space="preserve"> (להלן - החלטה 1366) </w:t>
      </w:r>
      <w:r w:rsidRPr="00796B17">
        <w:rPr>
          <w:rFonts w:eastAsia="Calibri"/>
          <w:rtl/>
        </w:rPr>
        <w:t>במטרה לקדם סיוע לתושבים ו</w:t>
      </w:r>
      <w:r w:rsidRPr="00796B17">
        <w:rPr>
          <w:rFonts w:eastAsia="Calibri" w:hint="cs"/>
          <w:rtl/>
        </w:rPr>
        <w:t>ל</w:t>
      </w:r>
      <w:r w:rsidRPr="00796B17">
        <w:rPr>
          <w:rFonts w:eastAsia="Calibri"/>
          <w:rtl/>
        </w:rPr>
        <w:t>עסקים באמצעות תהליכי טרנספורמציה דיגיטלית במגזר הציבורי</w:t>
      </w:r>
      <w:r w:rsidRPr="00796B17">
        <w:rPr>
          <w:rFonts w:eastAsia="Calibri" w:hint="cs"/>
          <w:rtl/>
        </w:rPr>
        <w:t>. ההחלטה קבעה עקרונות לעיצוב שירות דיגיטלי ממשלתי</w:t>
      </w:r>
      <w:r>
        <w:rPr>
          <w:rFonts w:eastAsia="Calibri"/>
          <w:vertAlign w:val="superscript"/>
          <w:rtl/>
        </w:rPr>
        <w:footnoteReference w:id="11"/>
      </w:r>
      <w:r w:rsidRPr="00796B17">
        <w:rPr>
          <w:rFonts w:eastAsia="Calibri" w:hint="cs"/>
          <w:rtl/>
        </w:rPr>
        <w:t>. העיקרון הראשון שבהם הוא חוויי</w:t>
      </w:r>
      <w:r w:rsidRPr="00796B17">
        <w:rPr>
          <w:rFonts w:eastAsia="Calibri" w:hint="eastAsia"/>
          <w:rtl/>
        </w:rPr>
        <w:t>ת</w:t>
      </w:r>
      <w:r w:rsidRPr="00796B17">
        <w:rPr>
          <w:rFonts w:eastAsia="Calibri" w:hint="cs"/>
          <w:rtl/>
        </w:rPr>
        <w:t xml:space="preserve"> השירות הדיגיטלי </w:t>
      </w:r>
      <w:r w:rsidRPr="00796B17">
        <w:rPr>
          <w:rFonts w:eastAsia="Calibri"/>
          <w:rtl/>
        </w:rPr>
        <w:t>-</w:t>
      </w:r>
      <w:r w:rsidRPr="00796B17">
        <w:rPr>
          <w:rFonts w:eastAsia="Calibri" w:hint="cs"/>
          <w:rtl/>
        </w:rPr>
        <w:t xml:space="preserve"> הכולל שירות מותאם אישית; שירות עבור כולם המאפשר שוויון זכויות והזדמנויות; שירות שלם ואחוד מקצה לקצה ללא צורך לעבור בין גופים; אפס מאמץ - כלומר שירות פשוט, נוח וברור; שירות מוגן ובטוח; ושירות פרו-אקטיבי, שמגיע אל המשתמש בזמן ובמקום הנכון ואף כולל התראות יזומות מראש.</w:t>
      </w:r>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hint="cs"/>
          <w:rtl/>
        </w:rPr>
        <w:t>באוקטובר 2024 קיבלה הממשלה החלטה בנושא "האצת השירות הדיגיטלי לאזרח"</w:t>
      </w:r>
      <w:r>
        <w:rPr>
          <w:rFonts w:eastAsia="Calibri"/>
          <w:vertAlign w:val="superscript"/>
          <w:rtl/>
        </w:rPr>
        <w:footnoteReference w:id="12"/>
      </w:r>
      <w:r w:rsidRPr="00796B17">
        <w:rPr>
          <w:rFonts w:eastAsia="Calibri" w:hint="cs"/>
          <w:rtl/>
        </w:rPr>
        <w:t xml:space="preserve"> (להלן - החלטה 2273) ב</w:t>
      </w:r>
      <w:r w:rsidRPr="00796B17">
        <w:rPr>
          <w:rFonts w:eastAsia="Calibri"/>
          <w:rtl/>
        </w:rPr>
        <w:t>מטרה לשפר את האיכות והאפקטיביות של השירותים הציבוריים באמצעות דיגיטציה של תהליכים ושירותים</w:t>
      </w:r>
      <w:r w:rsidRPr="00796B17">
        <w:rPr>
          <w:rFonts w:eastAsia="Calibri" w:hint="cs"/>
          <w:rtl/>
        </w:rPr>
        <w:t>.</w:t>
      </w:r>
      <w:r w:rsidRPr="00796B17">
        <w:rPr>
          <w:rFonts w:eastAsia="Calibri"/>
          <w:rtl/>
        </w:rPr>
        <w:t xml:space="preserve"> </w:t>
      </w:r>
      <w:r w:rsidRPr="00796B17">
        <w:rPr>
          <w:rFonts w:eastAsia="Calibri" w:hint="cs"/>
          <w:rtl/>
        </w:rPr>
        <w:t>על פי ההחלטה, על המערך לסייע לגופים הציבוריים</w:t>
      </w:r>
      <w:r>
        <w:rPr>
          <w:rFonts w:eastAsia="Calibri"/>
          <w:vertAlign w:val="superscript"/>
          <w:rtl/>
        </w:rPr>
        <w:footnoteReference w:id="13"/>
      </w:r>
      <w:r w:rsidRPr="00796B17">
        <w:rPr>
          <w:rFonts w:eastAsia="Calibri" w:hint="cs"/>
          <w:rtl/>
        </w:rPr>
        <w:t xml:space="preserve"> </w:t>
      </w:r>
      <w:r w:rsidRPr="00796B17">
        <w:rPr>
          <w:rFonts w:eastAsia="Calibri"/>
          <w:rtl/>
        </w:rPr>
        <w:t>באמצעות</w:t>
      </w:r>
      <w:r w:rsidRPr="00796B17">
        <w:rPr>
          <w:rFonts w:eastAsia="Calibri" w:hint="cs"/>
          <w:rtl/>
        </w:rPr>
        <w:t xml:space="preserve"> </w:t>
      </w:r>
      <w:r w:rsidRPr="00796B17">
        <w:rPr>
          <w:rFonts w:eastAsia="Calibri"/>
          <w:rtl/>
        </w:rPr>
        <w:t>העמדת תשתיות דיגיטליות קיימות</w:t>
      </w:r>
      <w:r w:rsidRPr="00796B17">
        <w:rPr>
          <w:rFonts w:eastAsia="Calibri" w:hint="cs"/>
          <w:rtl/>
        </w:rPr>
        <w:t>,</w:t>
      </w:r>
      <w:r w:rsidRPr="00796B17">
        <w:rPr>
          <w:rFonts w:eastAsia="Calibri"/>
          <w:rtl/>
        </w:rPr>
        <w:t xml:space="preserve"> </w:t>
      </w:r>
      <w:r w:rsidRPr="00796B17">
        <w:rPr>
          <w:rFonts w:eastAsia="Calibri" w:hint="cs"/>
          <w:rtl/>
        </w:rPr>
        <w:t>ובכללן</w:t>
      </w:r>
      <w:r w:rsidRPr="00796B17">
        <w:rPr>
          <w:rFonts w:eastAsia="Calibri"/>
          <w:rtl/>
        </w:rPr>
        <w:t xml:space="preserve"> שירותי טפסים, תשלומים, </w:t>
      </w:r>
      <w:r w:rsidRPr="00796B17">
        <w:rPr>
          <w:rFonts w:eastAsia="Calibri" w:hint="cs"/>
          <w:rtl/>
        </w:rPr>
        <w:t xml:space="preserve">מערכת </w:t>
      </w:r>
      <w:r w:rsidRPr="00796B17">
        <w:rPr>
          <w:rFonts w:eastAsia="Calibri"/>
          <w:rtl/>
        </w:rPr>
        <w:t>הזדהות</w:t>
      </w:r>
      <w:r w:rsidRPr="00796B17">
        <w:rPr>
          <w:rFonts w:eastAsia="Calibri" w:hint="cs"/>
          <w:rtl/>
        </w:rPr>
        <w:t xml:space="preserve"> המבטיחה אימות זהות ברמה גבוהה</w:t>
      </w:r>
      <w:r w:rsidRPr="00796B17">
        <w:rPr>
          <w:rFonts w:eastAsia="Calibri"/>
          <w:rtl/>
        </w:rPr>
        <w:t xml:space="preserve"> ואזור</w:t>
      </w:r>
      <w:r w:rsidRPr="00796B17">
        <w:rPr>
          <w:rFonts w:eastAsia="Calibri" w:hint="cs"/>
          <w:rtl/>
        </w:rPr>
        <w:t xml:space="preserve"> </w:t>
      </w:r>
      <w:r w:rsidRPr="00796B17">
        <w:rPr>
          <w:rFonts w:eastAsia="Calibri"/>
          <w:rtl/>
        </w:rPr>
        <w:t>אישי ועסקי</w:t>
      </w:r>
      <w:r w:rsidRPr="00796B17">
        <w:rPr>
          <w:rFonts w:eastAsia="Calibri" w:hint="cs"/>
          <w:rtl/>
        </w:rPr>
        <w:t>.</w:t>
      </w:r>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rtl/>
        </w:rPr>
        <w:t>בדצמבר 2025 קיבלה הממשלה החלט</w:t>
      </w:r>
      <w:r w:rsidRPr="00796B17">
        <w:rPr>
          <w:rFonts w:eastAsia="Calibri" w:hint="cs"/>
          <w:rtl/>
        </w:rPr>
        <w:t>ה</w:t>
      </w:r>
      <w:r w:rsidRPr="00796B17">
        <w:rPr>
          <w:rFonts w:eastAsia="Calibri"/>
          <w:rtl/>
        </w:rPr>
        <w:t xml:space="preserve"> שמטרתה לשפר את השירות לאזרח באמצעות דיגיטציה, ליצור חוויית שירות רציפה ואחודה בשירותים הדיגיטליים ולהפחית את הנטל הבירוקרטי</w:t>
      </w:r>
      <w:r>
        <w:rPr>
          <w:rFonts w:eastAsia="Calibri"/>
          <w:vertAlign w:val="superscript"/>
          <w:rtl/>
        </w:rPr>
        <w:footnoteReference w:id="14"/>
      </w:r>
      <w:r w:rsidRPr="00796B17">
        <w:rPr>
          <w:rFonts w:eastAsia="Calibri" w:hint="cs"/>
          <w:vertAlign w:val="superscript"/>
          <w:rtl/>
        </w:rPr>
        <w:t xml:space="preserve"> </w:t>
      </w:r>
      <w:r w:rsidRPr="00796B17">
        <w:rPr>
          <w:rFonts w:eastAsia="Calibri" w:hint="cs"/>
          <w:rtl/>
        </w:rPr>
        <w:t>(להלן - החלטה 3573)</w:t>
      </w:r>
      <w:r w:rsidRPr="00796B17">
        <w:rPr>
          <w:rFonts w:eastAsia="Calibri"/>
          <w:rtl/>
        </w:rPr>
        <w:t xml:space="preserve">. ההחלטה מחייבת את כלל משרדי הממשלה ויחידות הסמך למפות ולהנגיש את שירותיהם הנפוצים באזור האישי הממשלתי ולאפשר מעבר מיידי ופשוט בין האזור האישי הממשלתי לאזור האישי המשרדי ללא הזדהות נוספת. כמו כן נקבע כי יתאפשר מעבר גם בכיוון </w:t>
      </w:r>
      <w:r w:rsidRPr="00796B17">
        <w:rPr>
          <w:rFonts w:eastAsia="Calibri"/>
          <w:rtl/>
        </w:rPr>
        <w:t>ההפוך - הזדהות באזור האישי המשרדי באמצעות מערכת ההזדהות הלאומית ומעבר לאזור האישי הממשלתי ללא הזדהות נוספת.</w:t>
      </w:r>
    </w:p>
    <w:p w:rsidR="00796B17" w:rsidRPr="00796B17" w:rsidP="00796B17">
      <w:pPr>
        <w:spacing w:line="269" w:lineRule="auto"/>
        <w:rPr>
          <w:rFonts w:eastAsia="Calibri"/>
          <w:rtl/>
        </w:rPr>
      </w:pPr>
    </w:p>
    <w:p w:rsidR="00796B17" w:rsidRPr="00796B17" w:rsidP="00796B17">
      <w:pPr>
        <w:spacing w:line="269" w:lineRule="auto"/>
        <w:rPr>
          <w:rFonts w:ascii="David" w:eastAsia="Calibri" w:hAnsi="David"/>
          <w:color w:val="000000"/>
          <w:rtl/>
        </w:rPr>
      </w:pPr>
      <w:r w:rsidRPr="00796B17">
        <w:rPr>
          <w:rFonts w:eastAsia="Calibri"/>
          <w:rtl/>
        </w:rPr>
        <w:t xml:space="preserve">מכלול החלטות אלה יצר מדיניות </w:t>
      </w:r>
      <w:r w:rsidRPr="00796B17">
        <w:rPr>
          <w:rFonts w:eastAsia="Calibri" w:hint="cs"/>
          <w:rtl/>
        </w:rPr>
        <w:t>ממשלתית רציפה</w:t>
      </w:r>
      <w:r w:rsidRPr="00796B17">
        <w:rPr>
          <w:rFonts w:eastAsia="Calibri"/>
          <w:rtl/>
        </w:rPr>
        <w:t>, אשר נועד</w:t>
      </w:r>
      <w:r w:rsidRPr="00796B17">
        <w:rPr>
          <w:rFonts w:eastAsia="Calibri" w:hint="cs"/>
          <w:rtl/>
        </w:rPr>
        <w:t>ה</w:t>
      </w:r>
      <w:r w:rsidRPr="00796B17">
        <w:rPr>
          <w:rFonts w:eastAsia="Calibri"/>
          <w:rtl/>
        </w:rPr>
        <w:t xml:space="preserve"> לבסס את מער</w:t>
      </w:r>
      <w:r w:rsidRPr="00796B17">
        <w:rPr>
          <w:rFonts w:eastAsia="Calibri" w:hint="cs"/>
          <w:rtl/>
        </w:rPr>
        <w:t>כת</w:t>
      </w:r>
      <w:r w:rsidRPr="00796B17">
        <w:rPr>
          <w:rFonts w:eastAsia="Calibri"/>
          <w:rtl/>
        </w:rPr>
        <w:t xml:space="preserve"> ההזדהות </w:t>
      </w:r>
      <w:r w:rsidRPr="00796B17">
        <w:rPr>
          <w:rFonts w:eastAsia="Calibri" w:hint="cs"/>
          <w:rtl/>
        </w:rPr>
        <w:t>הלאומית</w:t>
      </w:r>
      <w:r w:rsidRPr="00796B17">
        <w:rPr>
          <w:rFonts w:eastAsia="Calibri"/>
          <w:rtl/>
        </w:rPr>
        <w:t xml:space="preserve"> </w:t>
      </w:r>
      <w:r w:rsidRPr="00796B17">
        <w:rPr>
          <w:rFonts w:eastAsia="Calibri" w:hint="cs"/>
          <w:rtl/>
        </w:rPr>
        <w:t xml:space="preserve">בכלל והאזור האישי בפרט </w:t>
      </w:r>
      <w:r w:rsidRPr="00796B17">
        <w:rPr>
          <w:rFonts w:eastAsia="Calibri"/>
          <w:rtl/>
        </w:rPr>
        <w:t>כמרכיב</w:t>
      </w:r>
      <w:r w:rsidRPr="00796B17">
        <w:rPr>
          <w:rFonts w:eastAsia="Calibri" w:hint="cs"/>
          <w:rtl/>
        </w:rPr>
        <w:t>ים</w:t>
      </w:r>
      <w:r w:rsidRPr="00796B17">
        <w:rPr>
          <w:rFonts w:eastAsia="Calibri"/>
          <w:rtl/>
        </w:rPr>
        <w:t xml:space="preserve"> מרכזי</w:t>
      </w:r>
      <w:r w:rsidRPr="00796B17">
        <w:rPr>
          <w:rFonts w:eastAsia="Calibri" w:hint="cs"/>
          <w:rtl/>
        </w:rPr>
        <w:t>ים</w:t>
      </w:r>
      <w:r w:rsidRPr="00796B17">
        <w:rPr>
          <w:rFonts w:eastAsia="Calibri"/>
          <w:rtl/>
        </w:rPr>
        <w:t xml:space="preserve"> במתן שירותים מקוונים לאזרחים</w:t>
      </w:r>
      <w:r>
        <w:rPr>
          <w:rFonts w:eastAsia="Calibri"/>
          <w:vertAlign w:val="superscript"/>
          <w:rtl/>
        </w:rPr>
        <w:footnoteReference w:id="15"/>
      </w:r>
      <w:r w:rsidRPr="00796B17">
        <w:rPr>
          <w:rFonts w:eastAsia="Calibri"/>
          <w:rtl/>
        </w:rPr>
        <w:t xml:space="preserve"> ולעסקים.</w:t>
      </w:r>
    </w:p>
    <w:p w:rsidR="00796B17" w:rsidRPr="00796B17" w:rsidP="00796B17">
      <w:pPr>
        <w:spacing w:line="269" w:lineRule="auto"/>
        <w:rPr>
          <w:rFonts w:ascii="David" w:eastAsia="Calibri" w:hAnsi="David"/>
          <w:color w:val="000000"/>
          <w:rtl/>
        </w:rPr>
      </w:pPr>
    </w:p>
    <w:p w:rsidR="00796B17" w:rsidRPr="00796B17" w:rsidP="00796B17">
      <w:pPr>
        <w:spacing w:line="269" w:lineRule="auto"/>
        <w:rPr>
          <w:rFonts w:ascii="David" w:eastAsia="Calibri" w:hAnsi="David"/>
          <w:color w:val="000000"/>
          <w:rtl/>
        </w:rPr>
      </w:pPr>
      <w:r w:rsidRPr="00796B17">
        <w:rPr>
          <w:rFonts w:ascii="David" w:eastAsia="Calibri" w:hAnsi="David" w:hint="cs"/>
          <w:color w:val="000000"/>
          <w:rtl/>
        </w:rPr>
        <w:t xml:space="preserve">מערכת ההזדהות הלאומית עלתה לאוויר בשנת 2019, כאשר בשנה זו נרשמו למערכת כחצי מיליון אזרחים. מאז נרשמו מידי שנה מאות אלפי אזרחים, ונכון לסוף 2024 רשומים למערכת כ-4.6 מיליון אזרחים, כאשר כמות הכניסות למערכת בשנה זו עמדה על מעל ל-50 מיליון. במסגרת האזור האישי הופקו בשנת 2024 3.2 מיליון רישיונות רכב וכן </w:t>
      </w:r>
      <w:r w:rsidRPr="00796B17">
        <w:rPr>
          <w:rFonts w:ascii="David" w:eastAsia="Calibri" w:hAnsi="David"/>
          <w:color w:val="000000"/>
          <w:rtl/>
        </w:rPr>
        <w:t xml:space="preserve">רוב העברות הבעלות על רכב במדינה (כ-53%) נעשו </w:t>
      </w:r>
      <w:r w:rsidRPr="00796B17">
        <w:rPr>
          <w:rFonts w:ascii="David" w:eastAsia="Calibri" w:hAnsi="David" w:hint="cs"/>
          <w:color w:val="000000"/>
          <w:rtl/>
        </w:rPr>
        <w:t xml:space="preserve">בשנה זו </w:t>
      </w:r>
      <w:r w:rsidRPr="00796B17">
        <w:rPr>
          <w:rFonts w:ascii="David" w:eastAsia="Calibri" w:hAnsi="David"/>
          <w:color w:val="000000"/>
          <w:rtl/>
        </w:rPr>
        <w:t>באמצעות האזור האישי</w:t>
      </w:r>
      <w:r w:rsidRPr="00796B17">
        <w:rPr>
          <w:rFonts w:ascii="David" w:eastAsia="Calibri" w:hAnsi="David" w:hint="cs"/>
          <w:color w:val="000000"/>
          <w:rtl/>
        </w:rPr>
        <w:t>.</w:t>
      </w:r>
    </w:p>
    <w:p w:rsidR="00796B17" w:rsidRPr="00796B17" w:rsidP="00796B17">
      <w:pPr>
        <w:spacing w:line="269" w:lineRule="auto"/>
        <w:rPr>
          <w:rFonts w:eastAsia="Calibri"/>
          <w:rtl/>
        </w:rPr>
      </w:pPr>
    </w:p>
    <w:p w:rsidR="00796B17" w:rsidP="00796B17">
      <w:pPr>
        <w:spacing w:line="269" w:lineRule="auto"/>
        <w:rPr>
          <w:rFonts w:eastAsia="Calibri"/>
          <w:rtl/>
        </w:rPr>
      </w:pPr>
      <w:r w:rsidRPr="00796B17">
        <w:rPr>
          <w:rFonts w:eastAsia="Calibri"/>
          <w:rtl/>
        </w:rPr>
        <w:t>בשנת 2016 החליטה הממשלה</w:t>
      </w:r>
      <w:r>
        <w:rPr>
          <w:rFonts w:eastAsia="Calibri"/>
          <w:vertAlign w:val="superscript"/>
          <w:rtl/>
        </w:rPr>
        <w:footnoteReference w:id="16"/>
      </w:r>
      <w:r w:rsidRPr="00796B17">
        <w:rPr>
          <w:rFonts w:eastAsia="Calibri"/>
          <w:rtl/>
        </w:rPr>
        <w:t xml:space="preserve"> לאמץ מדיניות פעם אחת</w:t>
      </w:r>
      <w:r>
        <w:rPr>
          <w:rFonts w:eastAsia="Calibri"/>
          <w:vertAlign w:val="superscript"/>
          <w:rtl/>
        </w:rPr>
        <w:footnoteReference w:id="17"/>
      </w:r>
      <w:r w:rsidRPr="00796B17">
        <w:rPr>
          <w:rFonts w:eastAsia="Calibri"/>
          <w:rtl/>
        </w:rPr>
        <w:t xml:space="preserve"> במשרדי הממשלה וביחידות הסמך לשם שיפור השירות הממשלתי הניתן לציבור והפחתת הנטל הבירוקרטי המוטל עליו (להלן - החלטה 1933). על פי ההחלטה, חלה חובה על משרדי הממשלה להעביר ביניהם מידע הנדרש לצורך שיפור השירות לציבור בהתאם למגבלות ולהוראות שנקבעו באותה החלטה ועל פי דין.</w:t>
      </w:r>
      <w:r w:rsidRPr="00796B17">
        <w:rPr>
          <w:rFonts w:eastAsia="Calibri" w:hint="cs"/>
          <w:rtl/>
        </w:rPr>
        <w:t xml:space="preserve"> בהחלטת הממשלה 260 הוחלט לעניין זה </w:t>
      </w:r>
      <w:r w:rsidRPr="00796B17">
        <w:rPr>
          <w:rFonts w:eastAsia="Calibri"/>
          <w:rtl/>
        </w:rPr>
        <w:t xml:space="preserve">להטיל על </w:t>
      </w:r>
      <w:r w:rsidRPr="00796B17">
        <w:rPr>
          <w:rFonts w:eastAsia="Calibri" w:hint="cs"/>
          <w:rtl/>
        </w:rPr>
        <w:t>מערך הדיגיטל (</w:t>
      </w:r>
      <w:r w:rsidRPr="00796B17">
        <w:rPr>
          <w:rFonts w:eastAsia="Calibri"/>
          <w:rtl/>
        </w:rPr>
        <w:t>משרד הדיגיטל דאז</w:t>
      </w:r>
      <w:r w:rsidRPr="00796B17">
        <w:rPr>
          <w:rFonts w:eastAsia="Calibri" w:hint="cs"/>
          <w:rtl/>
        </w:rPr>
        <w:t>)</w:t>
      </w:r>
      <w:r w:rsidRPr="00796B17">
        <w:rPr>
          <w:rFonts w:eastAsia="Calibri"/>
          <w:rtl/>
        </w:rPr>
        <w:t xml:space="preserve"> ועל כ-40 משרדים וגופים ציבוריים נוספים, לקדם שינוי עומק בתהליכים בירוקרטיים תוך שימוש באמצעים דיגיטליים מתקדמים ופלטפורמות טכנולוגיות רוחביות, ובכלל זה לבצע צעדים להקלת הנטל הבירוקרטי באמצעות מדיניות פעם אחת</w:t>
      </w:r>
      <w:r w:rsidRPr="00796B17">
        <w:rPr>
          <w:rFonts w:eastAsia="Calibri" w:hint="cs"/>
          <w:rtl/>
        </w:rPr>
        <w:t>. יצוין כי בשנת 2024 פרסם מבקר המדינה דוח מעקב בנושא מדיניות פעם אחת</w:t>
      </w:r>
      <w:r>
        <w:rPr>
          <w:rFonts w:eastAsia="Calibri"/>
          <w:vertAlign w:val="superscript"/>
          <w:rtl/>
        </w:rPr>
        <w:footnoteReference w:id="18"/>
      </w:r>
      <w:r w:rsidRPr="00796B17">
        <w:rPr>
          <w:rFonts w:eastAsia="Calibri" w:hint="cs"/>
          <w:rtl/>
        </w:rPr>
        <w:t>.</w:t>
      </w:r>
    </w:p>
    <w:p w:rsidR="00AD0558" w:rsidRPr="00796B17" w:rsidP="00796B17">
      <w:pPr>
        <w:spacing w:line="269" w:lineRule="auto"/>
        <w:rPr>
          <w:rFonts w:eastAsia="Calibri"/>
          <w:rtl/>
        </w:rPr>
      </w:pPr>
    </w:p>
    <w:p w:rsidR="00796B17" w:rsidRPr="00796B17" w:rsidP="00796B17">
      <w:pPr>
        <w:spacing w:line="269" w:lineRule="auto"/>
        <w:rPr>
          <w:rFonts w:ascii="David" w:eastAsia="Calibri" w:hAnsi="David"/>
          <w:color w:val="000000"/>
          <w:rtl/>
        </w:rPr>
      </w:pPr>
      <w:r w:rsidRPr="00796B17">
        <w:rPr>
          <w:rFonts w:ascii="David" w:eastAsia="Calibri" w:hAnsi="David"/>
          <w:color w:val="000000"/>
          <w:rtl/>
        </w:rPr>
        <w:t xml:space="preserve">מערך הדיגיטל הוקם מתוקף החלטת הממשלה 135 </w:t>
      </w:r>
      <w:r w:rsidRPr="00796B17">
        <w:rPr>
          <w:rFonts w:ascii="David" w:eastAsia="Calibri" w:hAnsi="David" w:hint="cs"/>
          <w:color w:val="000000"/>
          <w:rtl/>
        </w:rPr>
        <w:t>מיולי 2021</w:t>
      </w:r>
      <w:r>
        <w:rPr>
          <w:rFonts w:ascii="David" w:eastAsia="Calibri" w:hAnsi="David"/>
          <w:color w:val="000000"/>
          <w:vertAlign w:val="superscript"/>
          <w:rtl/>
        </w:rPr>
        <w:footnoteReference w:id="19"/>
      </w:r>
      <w:r w:rsidRPr="00796B17">
        <w:rPr>
          <w:rFonts w:ascii="David" w:eastAsia="Calibri" w:hAnsi="David"/>
          <w:color w:val="000000"/>
          <w:rtl/>
        </w:rPr>
        <w:t xml:space="preserve">, שבה נקבע כי יכלול את רשות התקשוב הממשלתי ואת המיזם הלאומי "ישראל דיגיטלית", ואליו יועברו סמכויותיהם. המערך הוא הגוף האמון על קידום מהפכת הדיגיטל במגזר הציבורי. </w:t>
      </w:r>
      <w:r w:rsidRPr="00796B17">
        <w:rPr>
          <w:rFonts w:ascii="David" w:eastAsia="Calibri" w:hAnsi="David" w:hint="cs"/>
          <w:color w:val="000000"/>
          <w:rtl/>
        </w:rPr>
        <w:t>הוא</w:t>
      </w:r>
      <w:r w:rsidRPr="00796B17">
        <w:rPr>
          <w:rFonts w:ascii="David" w:eastAsia="Calibri" w:hAnsi="David"/>
          <w:color w:val="000000"/>
          <w:rtl/>
        </w:rPr>
        <w:t xml:space="preserve"> כפוף לשר הכלכלה והתעשייה, משמש כגוף המטה הטכנולוגי של משרדי הממשלה והגופים הציבוריים ופועל לשיפור הממשק והשירות הממשלתי עבור התושבים והעסקים בישראל. </w:t>
      </w:r>
    </w:p>
    <w:p w:rsidR="00796B17" w:rsidRPr="00796B17" w:rsidP="00796B17">
      <w:pPr>
        <w:spacing w:line="269" w:lineRule="auto"/>
        <w:rPr>
          <w:rFonts w:ascii="David" w:eastAsia="Calibri" w:hAnsi="David"/>
          <w:color w:val="000000"/>
          <w:rtl/>
        </w:rPr>
      </w:pPr>
    </w:p>
    <w:p w:rsidR="00796B17" w:rsidRPr="00796B17" w:rsidP="00796B17">
      <w:pPr>
        <w:spacing w:line="269" w:lineRule="auto"/>
        <w:rPr>
          <w:rFonts w:ascii="David" w:eastAsia="Calibri" w:hAnsi="David"/>
          <w:color w:val="000000"/>
        </w:rPr>
      </w:pPr>
      <w:r w:rsidRPr="00796B17">
        <w:rPr>
          <w:rFonts w:ascii="David" w:eastAsia="Calibri" w:hAnsi="David"/>
          <w:color w:val="000000"/>
          <w:rtl/>
        </w:rPr>
        <w:t xml:space="preserve">במהלך השנים ניתנו למערך הדיגיטל סמכויות שונות למול משרדי הממשלה </w:t>
      </w:r>
      <w:r w:rsidRPr="00796B17">
        <w:rPr>
          <w:rFonts w:ascii="David" w:eastAsia="Calibri" w:hAnsi="David" w:hint="cs"/>
          <w:color w:val="000000"/>
          <w:rtl/>
        </w:rPr>
        <w:t>ויחידות</w:t>
      </w:r>
      <w:r w:rsidRPr="00796B17">
        <w:rPr>
          <w:rFonts w:ascii="David" w:eastAsia="Calibri" w:hAnsi="David"/>
          <w:color w:val="000000"/>
          <w:rtl/>
        </w:rPr>
        <w:t xml:space="preserve"> הסמך</w:t>
      </w:r>
      <w:r w:rsidRPr="00796B17">
        <w:rPr>
          <w:rFonts w:ascii="David" w:eastAsia="Calibri" w:hAnsi="David" w:hint="cs"/>
          <w:color w:val="000000"/>
          <w:rtl/>
        </w:rPr>
        <w:t>.</w:t>
      </w:r>
      <w:r w:rsidRPr="00796B17">
        <w:rPr>
          <w:rFonts w:ascii="David" w:eastAsia="Calibri" w:hAnsi="David"/>
          <w:color w:val="000000"/>
          <w:rtl/>
        </w:rPr>
        <w:t xml:space="preserve"> כך בין היתר נקבע בהחלטה</w:t>
      </w:r>
      <w:r w:rsidRPr="00796B17">
        <w:rPr>
          <w:rFonts w:ascii="David" w:eastAsia="Calibri" w:hAnsi="David"/>
          <w:color w:val="000000"/>
          <w:sz w:val="24"/>
          <w:rtl/>
        </w:rPr>
        <w:t xml:space="preserve"> </w:t>
      </w:r>
      <w:r w:rsidRPr="00796B17">
        <w:rPr>
          <w:rFonts w:ascii="David" w:eastAsia="Calibri" w:hAnsi="David"/>
          <w:color w:val="000000"/>
          <w:sz w:val="24"/>
        </w:rPr>
        <w:t>2097</w:t>
      </w:r>
      <w:r w:rsidRPr="00796B17">
        <w:rPr>
          <w:rFonts w:ascii="David" w:eastAsia="Calibri" w:hAnsi="David"/>
          <w:color w:val="000000"/>
          <w:sz w:val="24"/>
          <w:rtl/>
        </w:rPr>
        <w:t xml:space="preserve"> כי ה</w:t>
      </w:r>
      <w:r w:rsidRPr="00796B17">
        <w:rPr>
          <w:rFonts w:ascii="David" w:eastAsia="Calibri" w:hAnsi="David"/>
          <w:color w:val="000000"/>
          <w:rtl/>
        </w:rPr>
        <w:t xml:space="preserve">מערך ישמש מוקד ידע ויועץ ממשלתי בתחום התקשוב לממשלה, יפעל לייעול התקשוב ולקידום חדשנות טכנולוגית במשרדי הממשלה ויחידותיהם </w:t>
      </w:r>
      <w:r w:rsidRPr="00796B17">
        <w:rPr>
          <w:rFonts w:ascii="David" w:eastAsia="Calibri" w:hAnsi="David" w:hint="cs"/>
          <w:color w:val="000000"/>
          <w:rtl/>
        </w:rPr>
        <w:t>ו</w:t>
      </w:r>
      <w:r w:rsidRPr="00796B17">
        <w:rPr>
          <w:rFonts w:ascii="David" w:eastAsia="Calibri" w:hAnsi="David"/>
          <w:color w:val="000000"/>
          <w:rtl/>
        </w:rPr>
        <w:t xml:space="preserve">יעמיד טכנולוגיות מתקדמות לשיפור השירות הממשלתי לציבור והפחתת הנטל הבירוקרטי. כמו כן נקבע כי בסמכותו לקבוע סטנדרטים בתחומי טכנולוגיות מידע וסיוע בהטמעתם באגפי מערכות המידע במשרדי הממשלה ויחידות הסמך. עוד נקבע כי על המערך לפרסם הנחיות מקצועיות מחייבות בתחומי סמכותו למנהלי אגפי מערכות המידע וכן ניתנה לו סמכות להנחות להעביר אליו נתונים ומידע בהתאם להנחיות שיפרסם. </w:t>
      </w:r>
    </w:p>
    <w:p w:rsidR="00796B17" w:rsidRPr="00796B17" w:rsidP="00796B17">
      <w:pPr>
        <w:spacing w:line="269" w:lineRule="auto"/>
        <w:rPr>
          <w:rFonts w:ascii="David" w:eastAsia="Calibri" w:hAnsi="David"/>
          <w:color w:val="000000"/>
          <w:rtl/>
        </w:rPr>
      </w:pPr>
    </w:p>
    <w:p w:rsidR="00796B17" w:rsidRPr="00796B17" w:rsidP="00796B17">
      <w:pPr>
        <w:spacing w:line="269" w:lineRule="auto"/>
        <w:rPr>
          <w:rFonts w:ascii="David" w:eastAsia="Calibri" w:hAnsi="David"/>
          <w:color w:val="000000"/>
          <w:rtl/>
        </w:rPr>
      </w:pPr>
      <w:r w:rsidRPr="00796B17">
        <w:rPr>
          <w:rFonts w:ascii="David" w:eastAsia="Calibri" w:hAnsi="David"/>
          <w:color w:val="000000"/>
          <w:rtl/>
        </w:rPr>
        <w:t>היחידה להזדהות וליישומים ביומטריים</w:t>
      </w:r>
      <w:r>
        <w:rPr>
          <w:rFonts w:ascii="David" w:eastAsia="Calibri" w:hAnsi="David"/>
          <w:color w:val="000000"/>
          <w:vertAlign w:val="superscript"/>
          <w:rtl/>
        </w:rPr>
        <w:footnoteReference w:id="20"/>
      </w:r>
      <w:r w:rsidRPr="00796B17">
        <w:rPr>
          <w:rFonts w:ascii="David" w:eastAsia="Calibri" w:hAnsi="David"/>
          <w:color w:val="000000"/>
          <w:rtl/>
        </w:rPr>
        <w:t xml:space="preserve"> </w:t>
      </w:r>
      <w:r w:rsidRPr="00796B17">
        <w:rPr>
          <w:rFonts w:ascii="David" w:eastAsia="Calibri" w:hAnsi="David" w:hint="cs"/>
          <w:color w:val="000000"/>
          <w:rtl/>
        </w:rPr>
        <w:t>(להלן גם - היחידה להזדהות) במערך הסייבר הלאומי (להלן - מערך הסייבר)</w:t>
      </w:r>
      <w:r>
        <w:rPr>
          <w:rFonts w:ascii="David" w:eastAsia="Calibri" w:hAnsi="David"/>
          <w:color w:val="000000"/>
          <w:sz w:val="24"/>
          <w:vertAlign w:val="superscript"/>
          <w:rtl/>
        </w:rPr>
        <w:footnoteReference w:id="21"/>
      </w:r>
      <w:r w:rsidRPr="00796B17">
        <w:rPr>
          <w:rFonts w:ascii="David" w:eastAsia="Calibri" w:hAnsi="David" w:hint="cs"/>
          <w:color w:val="000000"/>
          <w:rtl/>
        </w:rPr>
        <w:t xml:space="preserve"> </w:t>
      </w:r>
      <w:r w:rsidRPr="00796B17">
        <w:rPr>
          <w:rFonts w:ascii="David" w:eastAsia="Calibri" w:hAnsi="David"/>
          <w:color w:val="000000"/>
          <w:rtl/>
        </w:rPr>
        <w:t xml:space="preserve">הוקמה </w:t>
      </w:r>
      <w:r w:rsidRPr="00796B17">
        <w:rPr>
          <w:rFonts w:ascii="David" w:eastAsia="Calibri" w:hAnsi="David" w:hint="cs"/>
          <w:color w:val="000000"/>
          <w:rtl/>
        </w:rPr>
        <w:t>בעקבות</w:t>
      </w:r>
      <w:r w:rsidRPr="00796B17">
        <w:rPr>
          <w:rFonts w:ascii="David" w:eastAsia="Calibri" w:hAnsi="David"/>
          <w:color w:val="000000"/>
          <w:rtl/>
        </w:rPr>
        <w:t xml:space="preserve"> חוק הכללת אמצעי זיהוי ביומטריים, </w:t>
      </w:r>
      <w:r w:rsidRPr="00796B17">
        <w:rPr>
          <w:rFonts w:ascii="David" w:eastAsia="Calibri" w:hAnsi="David" w:hint="cs"/>
          <w:color w:val="000000"/>
          <w:rtl/>
        </w:rPr>
        <w:t>ה</w:t>
      </w:r>
      <w:r w:rsidRPr="00796B17">
        <w:rPr>
          <w:rFonts w:ascii="David" w:eastAsia="Calibri" w:hAnsi="David"/>
          <w:color w:val="000000"/>
          <w:rtl/>
        </w:rPr>
        <w:t>תש״ע</w:t>
      </w:r>
      <w:r w:rsidRPr="00796B17">
        <w:rPr>
          <w:rFonts w:ascii="David" w:eastAsia="Calibri" w:hAnsi="David" w:hint="cs"/>
          <w:color w:val="000000"/>
          <w:rtl/>
        </w:rPr>
        <w:t>-</w:t>
      </w:r>
      <w:r w:rsidRPr="00796B17">
        <w:rPr>
          <w:rFonts w:ascii="David" w:eastAsia="Calibri" w:hAnsi="David"/>
          <w:color w:val="000000"/>
          <w:rtl/>
        </w:rPr>
        <w:t>2009</w:t>
      </w:r>
      <w:r w:rsidRPr="00796B17">
        <w:rPr>
          <w:rFonts w:ascii="David" w:eastAsia="Calibri" w:hAnsi="David" w:hint="cs"/>
          <w:color w:val="000000"/>
          <w:rtl/>
        </w:rPr>
        <w:t>,</w:t>
      </w:r>
      <w:r w:rsidRPr="00796B17">
        <w:rPr>
          <w:rFonts w:ascii="David" w:eastAsia="Calibri" w:hAnsi="David"/>
          <w:color w:val="000000"/>
          <w:rtl/>
        </w:rPr>
        <w:t xml:space="preserve"> והחלטת </w:t>
      </w:r>
      <w:r w:rsidRPr="00796B17">
        <w:rPr>
          <w:rFonts w:ascii="David" w:eastAsia="Calibri" w:hAnsi="David" w:hint="cs"/>
          <w:color w:val="000000"/>
          <w:rtl/>
        </w:rPr>
        <w:t>ה</w:t>
      </w:r>
      <w:r w:rsidRPr="00796B17">
        <w:rPr>
          <w:rFonts w:ascii="David" w:eastAsia="Calibri" w:hAnsi="David"/>
          <w:color w:val="000000"/>
          <w:rtl/>
        </w:rPr>
        <w:t>ממשלה 4510</w:t>
      </w:r>
      <w:r w:rsidRPr="00796B17">
        <w:rPr>
          <w:rFonts w:ascii="David" w:eastAsia="Calibri" w:hAnsi="David" w:hint="cs"/>
          <w:color w:val="000000"/>
          <w:rtl/>
        </w:rPr>
        <w:t>, "</w:t>
      </w:r>
      <w:r w:rsidRPr="00796B17">
        <w:rPr>
          <w:rFonts w:ascii="David" w:eastAsia="Calibri" w:hAnsi="David"/>
          <w:color w:val="000000"/>
          <w:rtl/>
        </w:rPr>
        <w:t>תפקידיו וסמכויותיו של הממונה על היישומים הביומטריים</w:t>
      </w:r>
      <w:r w:rsidRPr="00796B17">
        <w:rPr>
          <w:rFonts w:ascii="David" w:eastAsia="Calibri" w:hAnsi="David" w:hint="cs"/>
          <w:color w:val="000000"/>
          <w:rtl/>
        </w:rPr>
        <w:t>"</w:t>
      </w:r>
      <w:r w:rsidRPr="00796B17">
        <w:rPr>
          <w:rFonts w:ascii="David" w:eastAsia="Calibri" w:hAnsi="David"/>
          <w:color w:val="000000"/>
          <w:rtl/>
        </w:rPr>
        <w:t xml:space="preserve"> </w:t>
      </w:r>
      <w:r w:rsidRPr="00796B17">
        <w:rPr>
          <w:rFonts w:ascii="David" w:eastAsia="Calibri" w:hAnsi="David"/>
          <w:color w:val="000000"/>
          <w:rtl/>
        </w:rPr>
        <w:t>(</w:t>
      </w:r>
      <w:r w:rsidRPr="00796B17">
        <w:rPr>
          <w:rFonts w:ascii="David" w:eastAsia="Calibri" w:hAnsi="David" w:hint="cs"/>
          <w:color w:val="000000"/>
          <w:rtl/>
        </w:rPr>
        <w:t>1.4.12</w:t>
      </w:r>
      <w:r w:rsidRPr="00796B17">
        <w:rPr>
          <w:rFonts w:ascii="David" w:eastAsia="Calibri" w:hAnsi="David"/>
          <w:color w:val="000000"/>
          <w:rtl/>
        </w:rPr>
        <w:t>).</w:t>
      </w:r>
      <w:r w:rsidRPr="00796B17">
        <w:rPr>
          <w:rFonts w:ascii="David" w:eastAsia="Calibri" w:hAnsi="David" w:hint="cs"/>
          <w:color w:val="000000"/>
          <w:rtl/>
        </w:rPr>
        <w:t xml:space="preserve"> בהחלטה 2097 נק</w:t>
      </w:r>
      <w:r w:rsidRPr="00796B17">
        <w:rPr>
          <w:rFonts w:ascii="David" w:eastAsia="Calibri" w:hAnsi="David"/>
          <w:color w:val="000000"/>
          <w:rtl/>
        </w:rPr>
        <w:t xml:space="preserve">בע כי היחידה </w:t>
      </w:r>
      <w:r w:rsidRPr="00796B17">
        <w:rPr>
          <w:rFonts w:ascii="David" w:eastAsia="Calibri" w:hAnsi="David" w:hint="cs"/>
          <w:color w:val="000000"/>
          <w:rtl/>
        </w:rPr>
        <w:t xml:space="preserve">להזדהות </w:t>
      </w:r>
      <w:r w:rsidRPr="00796B17">
        <w:rPr>
          <w:rFonts w:ascii="David" w:eastAsia="Calibri" w:hAnsi="David"/>
          <w:color w:val="000000"/>
          <w:rtl/>
        </w:rPr>
        <w:t>תוביל את התוויית מדיניות ההזדהות הנחוצה למימוש המיזם הלאומי "ישראל דיגיטלית"</w:t>
      </w:r>
      <w:r w:rsidRPr="00796B17">
        <w:rPr>
          <w:rFonts w:ascii="David" w:eastAsia="Calibri" w:hAnsi="David" w:hint="cs"/>
          <w:color w:val="000000"/>
          <w:rtl/>
        </w:rPr>
        <w:t xml:space="preserve"> דאז</w:t>
      </w:r>
      <w:r w:rsidRPr="00796B17">
        <w:rPr>
          <w:rFonts w:ascii="David" w:eastAsia="Calibri" w:hAnsi="David"/>
          <w:color w:val="000000"/>
          <w:rtl/>
        </w:rPr>
        <w:t xml:space="preserve"> ו</w:t>
      </w:r>
      <w:r w:rsidRPr="00796B17">
        <w:rPr>
          <w:rFonts w:ascii="David" w:eastAsia="Calibri" w:hAnsi="David" w:hint="cs"/>
          <w:color w:val="000000"/>
          <w:rtl/>
        </w:rPr>
        <w:t xml:space="preserve">את </w:t>
      </w:r>
      <w:r w:rsidRPr="00796B17">
        <w:rPr>
          <w:rFonts w:ascii="David" w:eastAsia="Calibri" w:hAnsi="David"/>
          <w:color w:val="000000"/>
          <w:rtl/>
        </w:rPr>
        <w:t xml:space="preserve">יישומה. </w:t>
      </w:r>
      <w:r w:rsidRPr="00796B17">
        <w:rPr>
          <w:rFonts w:ascii="David" w:eastAsia="Calibri" w:hAnsi="David" w:hint="cs"/>
          <w:color w:val="000000"/>
          <w:rtl/>
        </w:rPr>
        <w:t>באוגוסט</w:t>
      </w:r>
      <w:r w:rsidRPr="00796B17">
        <w:rPr>
          <w:rFonts w:ascii="David" w:eastAsia="Calibri" w:hAnsi="David"/>
          <w:color w:val="000000"/>
          <w:rtl/>
        </w:rPr>
        <w:t xml:space="preserve"> 2017 </w:t>
      </w:r>
      <w:r w:rsidRPr="00796B17">
        <w:rPr>
          <w:rFonts w:ascii="David" w:eastAsia="Calibri" w:hAnsi="David" w:hint="cs"/>
          <w:color w:val="000000"/>
          <w:rtl/>
        </w:rPr>
        <w:t xml:space="preserve">קיבלה </w:t>
      </w:r>
      <w:r w:rsidRPr="00796B17">
        <w:rPr>
          <w:rFonts w:ascii="David" w:eastAsia="Calibri" w:hAnsi="David"/>
          <w:color w:val="000000"/>
          <w:rtl/>
        </w:rPr>
        <w:t xml:space="preserve">הממשלה את החלטה 2960 </w:t>
      </w:r>
      <w:r w:rsidRPr="00796B17">
        <w:rPr>
          <w:rFonts w:ascii="David" w:eastAsia="Calibri" w:hAnsi="David" w:hint="cs"/>
          <w:color w:val="000000"/>
          <w:rtl/>
        </w:rPr>
        <w:t xml:space="preserve">שבה אישרה את המדיניות הלאומית להזדהות בטוחה והגדירה את תחומי האחריות של היחידה להזדהות כגורם המאסדר של נושא ההזדהות הלאומית </w:t>
      </w:r>
      <w:r w:rsidRPr="00796B17">
        <w:rPr>
          <w:rFonts w:ascii="David" w:eastAsia="Calibri" w:hAnsi="David" w:hint="cs"/>
          <w:rtl/>
        </w:rPr>
        <w:t>(להלן - החלטה 2960)</w:t>
      </w:r>
      <w:r>
        <w:rPr>
          <w:rFonts w:ascii="David" w:eastAsia="Calibri" w:hAnsi="David"/>
          <w:color w:val="000000"/>
          <w:vertAlign w:val="superscript"/>
          <w:rtl/>
        </w:rPr>
        <w:footnoteReference w:id="22"/>
      </w:r>
      <w:r w:rsidRPr="00796B17">
        <w:rPr>
          <w:rFonts w:ascii="David" w:eastAsia="Calibri" w:hAnsi="David" w:hint="cs"/>
          <w:color w:val="000000"/>
          <w:rtl/>
        </w:rPr>
        <w:t>.</w:t>
      </w:r>
      <w:r w:rsidRPr="00796B17">
        <w:rPr>
          <w:rFonts w:ascii="David" w:eastAsia="Calibri" w:hAnsi="David"/>
          <w:color w:val="000000"/>
          <w:rtl/>
        </w:rPr>
        <w:t xml:space="preserve"> </w:t>
      </w:r>
    </w:p>
    <w:p w:rsidR="00796B17" w:rsidRPr="00796B17" w:rsidP="00796B17">
      <w:pPr>
        <w:spacing w:line="269" w:lineRule="auto"/>
        <w:rPr>
          <w:rFonts w:eastAsia="Calibri"/>
          <w:rtl/>
        </w:rPr>
      </w:pPr>
    </w:p>
    <w:p w:rsidR="00796B17" w:rsidRPr="00796B17" w:rsidP="00796B17">
      <w:pPr>
        <w:keepNext/>
        <w:keepLines/>
        <w:spacing w:line="269" w:lineRule="auto"/>
        <w:contextualSpacing/>
        <w:outlineLvl w:val="2"/>
        <w:rPr>
          <w:rFonts w:eastAsia="Times New Roman"/>
          <w:bCs/>
          <w:szCs w:val="28"/>
          <w:u w:val="single"/>
          <w:rtl/>
        </w:rPr>
      </w:pPr>
      <w:bookmarkStart w:id="5" w:name="_Toc229033740"/>
      <w:r w:rsidRPr="00796B17">
        <w:rPr>
          <w:rFonts w:eastAsia="Times New Roman" w:hint="cs"/>
          <w:bCs/>
          <w:szCs w:val="28"/>
          <w:u w:val="single"/>
          <w:rtl/>
        </w:rPr>
        <w:t>פעולות הביקורת</w:t>
      </w:r>
      <w:bookmarkEnd w:id="5"/>
    </w:p>
    <w:p w:rsidR="00796B17" w:rsidRPr="00796B17" w:rsidP="00796B17">
      <w:pPr>
        <w:spacing w:line="269" w:lineRule="auto"/>
        <w:rPr>
          <w:rFonts w:eastAsia="Calibri"/>
          <w:rtl/>
        </w:rPr>
      </w:pPr>
    </w:p>
    <w:p w:rsidR="00796B17" w:rsidP="00796B17">
      <w:pPr>
        <w:spacing w:line="269" w:lineRule="auto"/>
        <w:rPr>
          <w:rFonts w:eastAsia="Calibri"/>
          <w:rtl/>
        </w:rPr>
      </w:pPr>
      <w:r w:rsidRPr="00796B17">
        <w:rPr>
          <w:rFonts w:eastAsia="Calibri" w:hint="cs"/>
          <w:rtl/>
        </w:rPr>
        <w:t xml:space="preserve">בחודשים ינואר עד יולי 2025 בדק משרד מבקר המדינה את יישום המדיניות הממשלתית להענקת שירותים ציבוריים מקוונים לתושבי המדינה. בביקורת זו נבחן היישום של החלטות הממשלה בנוגע למערכת ההזדהות הלאומית ובנוגע לאזור האישי הממשלתי. הביקורת התמקדה </w:t>
      </w:r>
      <w:bookmarkStart w:id="6" w:name="_Hlk159237933"/>
      <w:r w:rsidRPr="00796B17">
        <w:rPr>
          <w:rFonts w:eastAsia="Calibri" w:hint="cs"/>
          <w:rtl/>
        </w:rPr>
        <w:t xml:space="preserve">בתהליכי ההזדהות ובהיקף היישומים והשירותים המוצעים לאזרחים ולעסקים וכלולים במערכת ההזדהות הלאומית ובאזור האישי הממשלתי וכן בחוויית המשתמש בעת תהליכי ההרשמה וההזדהות מול מערכת ההזדהות והשימוש באזור האישי. בביקורת נבדקו פעילות מערך הדיגיטל ליישום </w:t>
      </w:r>
      <w:bookmarkEnd w:id="6"/>
      <w:r w:rsidRPr="00796B17">
        <w:rPr>
          <w:rFonts w:eastAsia="Calibri" w:hint="cs"/>
          <w:rtl/>
        </w:rPr>
        <w:t xml:space="preserve">החלטות הממשלה ושיתוף הפעולה של משרדי ממשלה וגופים נוספים כדי לאפשר </w:t>
      </w:r>
      <w:r w:rsidRPr="00796B17">
        <w:rPr>
          <w:rFonts w:eastAsia="Calibri"/>
          <w:rtl/>
        </w:rPr>
        <w:t>לציבור להתחבר למערכת ההזדהות ולקבל שירותים</w:t>
      </w:r>
      <w:r w:rsidRPr="00796B17">
        <w:rPr>
          <w:rFonts w:eastAsia="Calibri" w:hint="cs"/>
          <w:rtl/>
        </w:rPr>
        <w:t xml:space="preserve"> </w:t>
      </w:r>
      <w:r w:rsidRPr="00796B17">
        <w:rPr>
          <w:rFonts w:eastAsia="Calibri" w:hint="cs"/>
          <w:rtl/>
        </w:rPr>
        <w:t xml:space="preserve">באזור האישי. </w:t>
      </w:r>
      <w:r w:rsidRPr="00796B17">
        <w:rPr>
          <w:rFonts w:eastAsia="Calibri"/>
          <w:rtl/>
        </w:rPr>
        <w:t>בדיקות השלמה נעשו</w:t>
      </w:r>
      <w:r w:rsidRPr="00796B17">
        <w:rPr>
          <w:rFonts w:eastAsia="Calibri" w:hint="cs"/>
          <w:rtl/>
        </w:rPr>
        <w:t xml:space="preserve"> ב</w:t>
      </w:r>
      <w:r w:rsidRPr="00796B17">
        <w:rPr>
          <w:rFonts w:eastAsia="Calibri"/>
          <w:rtl/>
        </w:rPr>
        <w:t xml:space="preserve">יחידה </w:t>
      </w:r>
      <w:r w:rsidRPr="00796B17">
        <w:rPr>
          <w:rFonts w:eastAsia="Calibri" w:hint="cs"/>
          <w:rtl/>
        </w:rPr>
        <w:t>להזדהות וליישומים ביומטריים במערך הסייבר, ברשות המיסים בישראל (להלן - רשות המיסים), במוסד לביטוח לאומי (להלן - הביטוח הלאומי) ובשירות התעסוקה.</w:t>
      </w:r>
    </w:p>
    <w:p w:rsidR="00AD0558"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AD0558">
      <w:pPr>
        <w:keepNext/>
        <w:keepLines/>
        <w:spacing w:line="269" w:lineRule="auto"/>
        <w:jc w:val="center"/>
        <w:outlineLvl w:val="1"/>
        <w:rPr>
          <w:rFonts w:eastAsia="Times New Roman"/>
          <w:bCs/>
          <w:szCs w:val="32"/>
          <w:rtl/>
        </w:rPr>
      </w:pPr>
      <w:bookmarkStart w:id="7" w:name="_Toc229033741"/>
      <w:r w:rsidRPr="00796B17">
        <w:rPr>
          <w:rFonts w:eastAsia="Times New Roman" w:hint="cs"/>
          <w:bCs/>
          <w:szCs w:val="32"/>
          <w:rtl/>
        </w:rPr>
        <w:t>מערכת ההזדהות הלאומית</w:t>
      </w:r>
      <w:bookmarkEnd w:id="7"/>
    </w:p>
    <w:p w:rsidR="00796B17" w:rsidRPr="00796B17" w:rsidP="00796B17">
      <w:pPr>
        <w:spacing w:line="269" w:lineRule="auto"/>
        <w:rPr>
          <w:rFonts w:eastAsia="Calibri"/>
          <w:rtl/>
        </w:rPr>
      </w:pPr>
    </w:p>
    <w:p w:rsidR="00796B17" w:rsidRPr="00796B17" w:rsidP="00796B17">
      <w:pPr>
        <w:spacing w:line="269" w:lineRule="auto"/>
        <w:rPr>
          <w:rFonts w:eastAsia="Calibri"/>
        </w:rPr>
      </w:pPr>
      <w:r w:rsidRPr="00796B17">
        <w:rPr>
          <w:rFonts w:eastAsia="Calibri" w:hint="cs"/>
          <w:rtl/>
        </w:rPr>
        <w:t>מערכת ההזדהות הלאומית הוקמה במטרה</w:t>
      </w:r>
      <w:r w:rsidRPr="00796B17">
        <w:rPr>
          <w:rFonts w:eastAsia="Calibri"/>
          <w:rtl/>
        </w:rPr>
        <w:t xml:space="preserve"> לשפר את השירות </w:t>
      </w:r>
      <w:r w:rsidRPr="00796B17">
        <w:rPr>
          <w:rFonts w:eastAsia="Calibri" w:hint="cs"/>
          <w:rtl/>
        </w:rPr>
        <w:t xml:space="preserve">הממשלתי </w:t>
      </w:r>
      <w:r w:rsidRPr="00796B17">
        <w:rPr>
          <w:rFonts w:eastAsia="Calibri"/>
          <w:rtl/>
        </w:rPr>
        <w:t>לאזרח, לצד שמירה על פרטיות ואבטחת מידע,</w:t>
      </w:r>
      <w:r w:rsidRPr="00796B17">
        <w:rPr>
          <w:rFonts w:eastAsia="Calibri" w:hint="cs"/>
          <w:rtl/>
        </w:rPr>
        <w:t xml:space="preserve"> באמצעות </w:t>
      </w:r>
      <w:r w:rsidRPr="00796B17">
        <w:rPr>
          <w:rFonts w:eastAsia="Calibri"/>
          <w:rtl/>
        </w:rPr>
        <w:t xml:space="preserve">הזדהות </w:t>
      </w:r>
      <w:r w:rsidRPr="00796B17">
        <w:rPr>
          <w:rFonts w:eastAsia="Calibri" w:hint="cs"/>
          <w:rtl/>
        </w:rPr>
        <w:t>אחודה</w:t>
      </w:r>
      <w:r>
        <w:rPr>
          <w:rFonts w:eastAsia="Calibri"/>
          <w:vertAlign w:val="superscript"/>
          <w:rtl/>
        </w:rPr>
        <w:footnoteReference w:id="23"/>
      </w:r>
      <w:r w:rsidRPr="00796B17">
        <w:rPr>
          <w:rFonts w:eastAsia="Calibri" w:hint="cs"/>
          <w:rtl/>
        </w:rPr>
        <w:t xml:space="preserve"> (</w:t>
      </w:r>
      <w:r w:rsidRPr="00796B17">
        <w:rPr>
          <w:rFonts w:eastAsia="Calibri" w:hint="cs"/>
        </w:rPr>
        <w:t>SSO</w:t>
      </w:r>
      <w:r w:rsidRPr="00796B17">
        <w:rPr>
          <w:rFonts w:eastAsia="Calibri"/>
        </w:rPr>
        <w:t xml:space="preserve"> - Single Sign-On</w:t>
      </w:r>
      <w:r w:rsidRPr="00796B17">
        <w:rPr>
          <w:rFonts w:eastAsia="Calibri" w:hint="cs"/>
          <w:rtl/>
        </w:rPr>
        <w:t>) המאפשרת גישה</w:t>
      </w:r>
      <w:r w:rsidRPr="00796B17">
        <w:rPr>
          <w:rFonts w:eastAsia="Calibri"/>
          <w:rtl/>
        </w:rPr>
        <w:t xml:space="preserve"> נוחה ומאובטחת </w:t>
      </w:r>
      <w:r w:rsidRPr="00796B17">
        <w:rPr>
          <w:rFonts w:eastAsia="Calibri" w:hint="cs"/>
          <w:rtl/>
        </w:rPr>
        <w:t>ל</w:t>
      </w:r>
      <w:r w:rsidRPr="00796B17">
        <w:rPr>
          <w:rFonts w:eastAsia="Calibri"/>
          <w:rtl/>
        </w:rPr>
        <w:t>שירותי הממשלה המקוונים.</w:t>
      </w:r>
      <w:r w:rsidRPr="00796B17">
        <w:rPr>
          <w:rFonts w:eastAsia="Calibri" w:hint="cs"/>
          <w:rtl/>
        </w:rPr>
        <w:t xml:space="preserve"> המערכת</w:t>
      </w:r>
      <w:r w:rsidRPr="00796B17">
        <w:rPr>
          <w:rFonts w:eastAsia="Calibri"/>
          <w:rtl/>
        </w:rPr>
        <w:t xml:space="preserve"> </w:t>
      </w:r>
      <w:r w:rsidRPr="00796B17">
        <w:rPr>
          <w:rFonts w:eastAsia="Calibri" w:hint="cs"/>
          <w:rtl/>
        </w:rPr>
        <w:t>היא</w:t>
      </w:r>
      <w:r w:rsidRPr="00796B17">
        <w:rPr>
          <w:rFonts w:eastAsia="Calibri"/>
          <w:rtl/>
        </w:rPr>
        <w:t xml:space="preserve"> </w:t>
      </w:r>
      <w:r w:rsidRPr="00796B17">
        <w:rPr>
          <w:rFonts w:eastAsia="Calibri" w:hint="cs"/>
          <w:rtl/>
        </w:rPr>
        <w:t>התשתית</w:t>
      </w:r>
      <w:r w:rsidRPr="00796B17">
        <w:rPr>
          <w:rFonts w:eastAsia="Calibri"/>
          <w:rtl/>
        </w:rPr>
        <w:t xml:space="preserve"> הטכנולוגי</w:t>
      </w:r>
      <w:r w:rsidRPr="00796B17">
        <w:rPr>
          <w:rFonts w:eastAsia="Calibri" w:hint="cs"/>
          <w:rtl/>
        </w:rPr>
        <w:t>ת</w:t>
      </w:r>
      <w:r w:rsidRPr="00796B17">
        <w:rPr>
          <w:rFonts w:eastAsia="Calibri"/>
          <w:rtl/>
        </w:rPr>
        <w:t xml:space="preserve"> והמאובטח</w:t>
      </w:r>
      <w:r w:rsidRPr="00796B17">
        <w:rPr>
          <w:rFonts w:eastAsia="Calibri" w:hint="cs"/>
          <w:rtl/>
        </w:rPr>
        <w:t>ת</w:t>
      </w:r>
      <w:r w:rsidRPr="00796B17">
        <w:rPr>
          <w:rFonts w:eastAsia="Calibri"/>
          <w:rtl/>
        </w:rPr>
        <w:t xml:space="preserve"> להזדהות מול השירותים הממשלתיים, ו</w:t>
      </w:r>
      <w:r w:rsidRPr="00796B17">
        <w:rPr>
          <w:rFonts w:eastAsia="Calibri" w:hint="cs"/>
          <w:rtl/>
        </w:rPr>
        <w:t>משמשת שער כניסה אל שירותים דיגיטליים אחרים. היא נועדה</w:t>
      </w:r>
      <w:r w:rsidRPr="00796B17">
        <w:rPr>
          <w:rFonts w:eastAsia="Calibri"/>
          <w:rtl/>
        </w:rPr>
        <w:t xml:space="preserve"> ל</w:t>
      </w:r>
      <w:r w:rsidRPr="00796B17">
        <w:rPr>
          <w:rFonts w:eastAsia="Calibri" w:hint="cs"/>
          <w:rtl/>
        </w:rPr>
        <w:t>י</w:t>
      </w:r>
      <w:r w:rsidRPr="00796B17">
        <w:rPr>
          <w:rFonts w:eastAsia="Calibri"/>
          <w:rtl/>
        </w:rPr>
        <w:t xml:space="preserve">יעל תהליכים אדמיניסטרטיביים, </w:t>
      </w:r>
      <w:r w:rsidRPr="00796B17">
        <w:rPr>
          <w:rFonts w:eastAsia="Calibri" w:hint="cs"/>
          <w:rtl/>
        </w:rPr>
        <w:t xml:space="preserve">לשפר את תשתיות האבטחה בתהליכי ההזדהות, לצמצם את </w:t>
      </w:r>
      <w:r w:rsidRPr="00796B17">
        <w:rPr>
          <w:rFonts w:eastAsia="Calibri"/>
          <w:rtl/>
        </w:rPr>
        <w:t xml:space="preserve">הביורוקרטיה </w:t>
      </w:r>
      <w:r w:rsidRPr="00796B17">
        <w:rPr>
          <w:rFonts w:eastAsia="Calibri" w:hint="cs"/>
          <w:rtl/>
        </w:rPr>
        <w:t>ולחסוך מן האזרחים את הצורך לזכור עשרות סיסמאות שונות למגוון השירותים הממשלתיים הקיימים</w:t>
      </w:r>
      <w:r>
        <w:rPr>
          <w:rFonts w:eastAsia="Calibri"/>
          <w:vertAlign w:val="superscript"/>
        </w:rPr>
        <w:footnoteReference w:id="24"/>
      </w:r>
      <w:r w:rsidRPr="00796B17">
        <w:rPr>
          <w:rFonts w:eastAsia="Calibri" w:hint="cs"/>
          <w:rtl/>
        </w:rPr>
        <w:t xml:space="preserve">. </w:t>
      </w:r>
    </w:p>
    <w:p w:rsidR="00796B17" w:rsidRPr="00796B17" w:rsidP="00796B17">
      <w:pPr>
        <w:spacing w:line="269" w:lineRule="auto"/>
        <w:rPr>
          <w:rFonts w:ascii="David" w:eastAsia="Calibri" w:hAnsi="David"/>
          <w:sz w:val="24"/>
          <w:rtl/>
        </w:rPr>
      </w:pPr>
    </w:p>
    <w:p w:rsidR="00796B17" w:rsidRPr="00796B17" w:rsidP="00796B17">
      <w:pPr>
        <w:spacing w:line="269" w:lineRule="auto"/>
        <w:rPr>
          <w:rFonts w:ascii="David" w:eastAsia="Calibri" w:hAnsi="David"/>
          <w:sz w:val="24"/>
          <w:rtl/>
        </w:rPr>
      </w:pPr>
      <w:r w:rsidRPr="00796B17">
        <w:rPr>
          <w:rFonts w:ascii="David" w:eastAsia="Calibri" w:hAnsi="David"/>
          <w:sz w:val="24"/>
          <w:rtl/>
        </w:rPr>
        <w:t xml:space="preserve">החלטה 2097 </w:t>
      </w:r>
      <w:r w:rsidRPr="00796B17">
        <w:rPr>
          <w:rFonts w:ascii="David" w:eastAsia="Calibri" w:hAnsi="David" w:hint="cs"/>
          <w:sz w:val="24"/>
          <w:rtl/>
        </w:rPr>
        <w:t xml:space="preserve">משנת 2014 </w:t>
      </w:r>
      <w:r w:rsidRPr="00796B17">
        <w:rPr>
          <w:rFonts w:ascii="David" w:eastAsia="Calibri" w:hAnsi="David"/>
          <w:sz w:val="24"/>
          <w:rtl/>
        </w:rPr>
        <w:t xml:space="preserve">קבעה כאמור כי </w:t>
      </w:r>
      <w:r w:rsidRPr="00796B17">
        <w:rPr>
          <w:rFonts w:ascii="David" w:eastAsia="Calibri" w:hAnsi="David"/>
          <w:color w:val="000000"/>
          <w:sz w:val="24"/>
          <w:rtl/>
        </w:rPr>
        <w:t>על מערך הדיגיטל להקים תשתית הזדהות אחודה לקבלת שירותים ממשלתיים,</w:t>
      </w:r>
      <w:r w:rsidRPr="00796B17">
        <w:rPr>
          <w:rFonts w:ascii="David" w:eastAsia="Calibri" w:hAnsi="David"/>
          <w:sz w:val="24"/>
          <w:rtl/>
        </w:rPr>
        <w:t xml:space="preserve"> </w:t>
      </w:r>
      <w:r w:rsidRPr="00796B17">
        <w:rPr>
          <w:rFonts w:ascii="David" w:eastAsia="Calibri" w:hAnsi="David"/>
          <w:color w:val="000000"/>
          <w:sz w:val="24"/>
          <w:rtl/>
        </w:rPr>
        <w:t>בתיאום עם מערך הסייבר</w:t>
      </w:r>
      <w:r w:rsidRPr="00796B17">
        <w:rPr>
          <w:rFonts w:ascii="David" w:eastAsia="Calibri" w:hAnsi="David" w:hint="cs"/>
          <w:color w:val="000000"/>
          <w:sz w:val="24"/>
          <w:rtl/>
        </w:rPr>
        <w:t>,</w:t>
      </w:r>
      <w:r w:rsidRPr="00796B17">
        <w:rPr>
          <w:rFonts w:ascii="David" w:eastAsia="Calibri" w:hAnsi="David"/>
          <w:color w:val="000000"/>
          <w:sz w:val="24"/>
          <w:rtl/>
        </w:rPr>
        <w:t xml:space="preserve"> הרשות להגנת הפרטיות</w:t>
      </w:r>
      <w:r>
        <w:rPr>
          <w:rFonts w:ascii="David" w:eastAsia="Calibri" w:hAnsi="David"/>
          <w:color w:val="000000"/>
          <w:sz w:val="24"/>
          <w:vertAlign w:val="superscript"/>
          <w:rtl/>
        </w:rPr>
        <w:footnoteReference w:id="25"/>
      </w:r>
      <w:r w:rsidRPr="00796B17">
        <w:rPr>
          <w:rFonts w:ascii="David" w:eastAsia="Calibri" w:hAnsi="David"/>
          <w:color w:val="000000"/>
          <w:sz w:val="24"/>
          <w:rtl/>
        </w:rPr>
        <w:t xml:space="preserve"> והיחידה להזדהות ובכפוף לשיקולי הגנת הפרטיות והגנת המידע</w:t>
      </w:r>
      <w:r>
        <w:rPr>
          <w:rFonts w:ascii="David" w:eastAsia="Calibri" w:hAnsi="David"/>
          <w:color w:val="000000"/>
          <w:sz w:val="24"/>
          <w:vertAlign w:val="superscript"/>
          <w:rtl/>
        </w:rPr>
        <w:footnoteReference w:id="26"/>
      </w:r>
      <w:r w:rsidRPr="00796B17">
        <w:rPr>
          <w:rFonts w:ascii="David" w:eastAsia="Calibri" w:hAnsi="David"/>
          <w:color w:val="000000"/>
          <w:sz w:val="24"/>
          <w:rtl/>
        </w:rPr>
        <w:t>. על פי ההחלטה, מערך הדיגיטל נדרש לבצע ת</w:t>
      </w:r>
      <w:r w:rsidRPr="00796B17">
        <w:rPr>
          <w:rFonts w:ascii="David" w:eastAsia="Calibri" w:hAnsi="David" w:hint="cs"/>
          <w:color w:val="000000"/>
          <w:sz w:val="24"/>
          <w:rtl/>
        </w:rPr>
        <w:t>ו</w:t>
      </w:r>
      <w:r w:rsidRPr="00796B17">
        <w:rPr>
          <w:rFonts w:ascii="David" w:eastAsia="Calibri" w:hAnsi="David"/>
          <w:color w:val="000000"/>
          <w:sz w:val="24"/>
          <w:rtl/>
        </w:rPr>
        <w:t>כנית האצה להרחבת היקף השירותים המקוונים עד למחצית שנת 2017</w:t>
      </w:r>
      <w:r w:rsidRPr="00796B17">
        <w:rPr>
          <w:rFonts w:ascii="David" w:eastAsia="Calibri" w:hAnsi="David" w:hint="cs"/>
          <w:sz w:val="24"/>
          <w:rtl/>
        </w:rPr>
        <w:t>.</w:t>
      </w:r>
      <w:r w:rsidRPr="00796B17">
        <w:rPr>
          <w:rFonts w:ascii="David" w:eastAsia="Calibri" w:hAnsi="David"/>
          <w:sz w:val="24"/>
          <w:rtl/>
        </w:rPr>
        <w:t xml:space="preserve"> במסגרת תוכנית </w:t>
      </w:r>
      <w:r w:rsidRPr="00796B17">
        <w:rPr>
          <w:rFonts w:ascii="David" w:eastAsia="Calibri" w:hAnsi="David" w:hint="cs"/>
          <w:sz w:val="24"/>
          <w:rtl/>
        </w:rPr>
        <w:t xml:space="preserve">זו נכללו בין היתר הקמת תשתית לניהול ההזדהות והכללה של </w:t>
      </w:r>
      <w:r w:rsidRPr="00796B17">
        <w:rPr>
          <w:rFonts w:ascii="David" w:eastAsia="Calibri" w:hAnsi="David"/>
          <w:sz w:val="24"/>
          <w:rtl/>
        </w:rPr>
        <w:t>כ-20 שירותים באזור האישי.</w:t>
      </w:r>
    </w:p>
    <w:p w:rsidR="00796B17" w:rsidRPr="00796B17" w:rsidP="00796B17">
      <w:pPr>
        <w:spacing w:line="269" w:lineRule="auto"/>
        <w:rPr>
          <w:rFonts w:ascii="David" w:eastAsia="Calibri" w:hAnsi="David"/>
          <w:color w:val="000000"/>
          <w:rtl/>
        </w:rPr>
      </w:pPr>
    </w:p>
    <w:p w:rsidR="00796B17" w:rsidRPr="00796B17" w:rsidP="00796B17">
      <w:pPr>
        <w:spacing w:line="269" w:lineRule="auto"/>
        <w:rPr>
          <w:rFonts w:ascii="David" w:eastAsia="Calibri" w:hAnsi="David"/>
          <w:color w:val="000000"/>
          <w:rtl/>
        </w:rPr>
      </w:pPr>
      <w:r w:rsidRPr="00796B17">
        <w:rPr>
          <w:rFonts w:ascii="David" w:eastAsia="Calibri" w:hAnsi="David" w:hint="cs"/>
          <w:color w:val="000000"/>
          <w:rtl/>
        </w:rPr>
        <w:t>באוגוסט 2017, כשלוש שנים אחרי החלטה 2097,</w:t>
      </w:r>
      <w:r w:rsidRPr="00796B17">
        <w:rPr>
          <w:rFonts w:ascii="David" w:eastAsia="Calibri" w:hAnsi="David" w:hint="cs"/>
          <w:rtl/>
        </w:rPr>
        <w:t xml:space="preserve"> אישרה הממשלה במסגרת החלטה 2960 את "</w:t>
      </w:r>
      <w:r w:rsidRPr="00796B17">
        <w:rPr>
          <w:rFonts w:ascii="David" w:eastAsia="Calibri" w:hAnsi="David"/>
          <w:rtl/>
        </w:rPr>
        <w:t>המדיניות הלאומית להזדהות בטוחה</w:t>
      </w:r>
      <w:r w:rsidRPr="00796B17">
        <w:rPr>
          <w:rFonts w:ascii="David" w:eastAsia="Calibri" w:hAnsi="David" w:hint="cs"/>
          <w:rtl/>
        </w:rPr>
        <w:t>"</w:t>
      </w:r>
      <w:r w:rsidRPr="00796B17">
        <w:rPr>
          <w:rFonts w:ascii="David" w:eastAsia="Calibri" w:hAnsi="David" w:hint="cs"/>
          <w:color w:val="000000"/>
          <w:rtl/>
        </w:rPr>
        <w:t>, שעקרונותיה כוללים היבטי אבטחת מידע, הגנת הפרטיות וחוויית המשתמש כמפורט בתרשים 2 שלהלן.</w:t>
      </w:r>
    </w:p>
    <w:p w:rsidR="00796B17" w:rsidRPr="00796B17" w:rsidP="00796B17">
      <w:pPr>
        <w:spacing w:line="269" w:lineRule="auto"/>
        <w:rPr>
          <w:rFonts w:ascii="David" w:eastAsia="Calibri" w:hAnsi="David"/>
          <w:color w:val="000000"/>
          <w:rtl/>
        </w:rPr>
      </w:pPr>
    </w:p>
    <w:p w:rsidR="00796B17" w:rsidRPr="00796B17" w:rsidP="00796B17">
      <w:pPr>
        <w:spacing w:line="269" w:lineRule="auto"/>
        <w:jc w:val="center"/>
        <w:rPr>
          <w:rFonts w:ascii="David" w:eastAsia="Calibri" w:hAnsi="David"/>
          <w:b/>
          <w:bCs/>
          <w:color w:val="000000"/>
          <w:rtl/>
        </w:rPr>
      </w:pPr>
      <w:r w:rsidRPr="00796B17">
        <w:rPr>
          <w:rFonts w:ascii="David" w:eastAsia="Calibri" w:hAnsi="David" w:hint="cs"/>
          <w:color w:val="000000"/>
          <w:rtl/>
        </w:rPr>
        <w:t xml:space="preserve">תרשים 2: </w:t>
      </w:r>
      <w:r w:rsidRPr="00796B17">
        <w:rPr>
          <w:rFonts w:ascii="David" w:eastAsia="Calibri" w:hAnsi="David" w:hint="cs"/>
          <w:b/>
          <w:bCs/>
          <w:color w:val="000000"/>
          <w:rtl/>
        </w:rPr>
        <w:t>עיקרי המדיניות הלאומית להזדהות בטוחה</w:t>
      </w:r>
    </w:p>
    <w:p w:rsidR="00796B17" w:rsidRPr="00796B17" w:rsidP="00796B17">
      <w:pPr>
        <w:spacing w:line="269" w:lineRule="auto"/>
        <w:rPr>
          <w:rFonts w:ascii="David" w:eastAsia="Calibri" w:hAnsi="David"/>
          <w:color w:val="000000"/>
          <w:rtl/>
        </w:rPr>
      </w:pPr>
      <w:r w:rsidRPr="00796B17">
        <w:rPr>
          <w:rFonts w:eastAsia="Calibri"/>
          <w:noProof/>
        </w:rPr>
        <w:drawing>
          <wp:inline distT="0" distB="0" distL="0" distR="0">
            <wp:extent cx="4796287" cy="4016840"/>
            <wp:effectExtent l="0" t="0" r="4445" b="3175"/>
            <wp:docPr id="2" name="תמונה 2" descr="במרכז התרשים מופיע הכיתוב: **עיקרי המדיניות הלאומית להזדהות בטוחה**.&#10;&#10;מסביב למרכז התרשים מוצגים עיקרי המדיניות:&#10;&#10;1. **הגנת הפרטיות**.&#10;&#10;2. **הגנת הסייבר ובכלל זה אבטחת מידע**.&#10;&#10;3. **היעדר קישור ל&quot;מאגר הביומטרי&quot;**.&#10;&#10;4. **סיווג השירותים לרמת הבטחת האימות המתאימה להם**.&#10;&#10;5. **שימוש באמצעי הזדהות**.&#10;&#10;6. **תאימות טכנולוגית ומערכות פתוחות**.&#10;&#10;7. **שקיפות**.&#10;&#10;8. **שימושיות ופשטות**.&#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4802947" cy="4022418"/>
                    </a:xfrm>
                    <a:prstGeom prst="rect">
                      <a:avLst/>
                    </a:prstGeom>
                  </pic:spPr>
                </pic:pic>
              </a:graphicData>
            </a:graphic>
          </wp:inline>
        </w:drawing>
      </w:r>
    </w:p>
    <w:p w:rsidR="00796B17" w:rsidRPr="00796B17" w:rsidP="00796B17">
      <w:pPr>
        <w:spacing w:line="269" w:lineRule="auto"/>
        <w:rPr>
          <w:rFonts w:eastAsia="Calibri"/>
          <w:sz w:val="18"/>
          <w:szCs w:val="18"/>
          <w:rtl/>
        </w:rPr>
      </w:pPr>
      <w:r w:rsidRPr="00796B17">
        <w:rPr>
          <w:rFonts w:eastAsia="Calibri" w:hint="eastAsia"/>
          <w:szCs w:val="20"/>
          <w:rtl/>
        </w:rPr>
        <w:t>על</w:t>
      </w:r>
      <w:r w:rsidRPr="00796B17">
        <w:rPr>
          <w:rFonts w:eastAsia="Calibri"/>
          <w:szCs w:val="20"/>
          <w:rtl/>
        </w:rPr>
        <w:t xml:space="preserve"> פי החלטת </w:t>
      </w:r>
      <w:r w:rsidRPr="00796B17">
        <w:rPr>
          <w:rFonts w:eastAsia="Calibri" w:hint="eastAsia"/>
          <w:szCs w:val="20"/>
          <w:rtl/>
        </w:rPr>
        <w:t>הממשלה</w:t>
      </w:r>
      <w:r w:rsidRPr="00796B17">
        <w:rPr>
          <w:rFonts w:eastAsia="Calibri"/>
          <w:szCs w:val="20"/>
          <w:rtl/>
        </w:rPr>
        <w:t xml:space="preserve"> 2960,</w:t>
      </w:r>
      <w:r w:rsidRPr="00796B17">
        <w:rPr>
          <w:rFonts w:eastAsia="Calibri"/>
          <w:szCs w:val="20"/>
        </w:rPr>
        <w:t xml:space="preserve"> </w:t>
      </w:r>
      <w:r w:rsidRPr="00796B17">
        <w:rPr>
          <w:rFonts w:eastAsia="Calibri" w:hint="eastAsia"/>
          <w:szCs w:val="20"/>
          <w:rtl/>
        </w:rPr>
        <w:t>נספח</w:t>
      </w:r>
      <w:r w:rsidRPr="00796B17">
        <w:rPr>
          <w:rFonts w:eastAsia="Calibri"/>
          <w:szCs w:val="20"/>
          <w:rtl/>
        </w:rPr>
        <w:t xml:space="preserve"> א' - עיקרי המדיניות הלאומית להזדהות בטוחה, בעיבוד משרד המבקר המדינה.</w:t>
      </w:r>
    </w:p>
    <w:p w:rsidR="00796B17" w:rsidRPr="00796B17" w:rsidP="00796B17">
      <w:pPr>
        <w:spacing w:line="269" w:lineRule="auto"/>
        <w:rPr>
          <w:rFonts w:eastAsia="Calibri"/>
          <w:b/>
          <w:bCs/>
          <w:rtl/>
        </w:rPr>
      </w:pPr>
    </w:p>
    <w:p w:rsidR="00796B17" w:rsidRPr="00796B17" w:rsidP="00796B17">
      <w:pPr>
        <w:spacing w:line="269" w:lineRule="auto"/>
        <w:rPr>
          <w:rFonts w:eastAsia="Calibri"/>
          <w:b/>
          <w:bCs/>
        </w:rPr>
      </w:pPr>
      <w:r w:rsidRPr="00796B17">
        <w:rPr>
          <w:rFonts w:eastAsia="Calibri" w:hint="cs"/>
          <w:b/>
          <w:bCs/>
          <w:rtl/>
        </w:rPr>
        <w:t xml:space="preserve">במרץ 2019, </w:t>
      </w:r>
      <w:r w:rsidRPr="00796B17">
        <w:rPr>
          <w:rFonts w:eastAsia="Calibri"/>
          <w:b/>
          <w:bCs/>
          <w:rtl/>
        </w:rPr>
        <w:t>כארבע וחצי שנים לאחר החלטה 2097</w:t>
      </w:r>
      <w:r w:rsidRPr="00796B17">
        <w:rPr>
          <w:rFonts w:eastAsia="Calibri" w:hint="cs"/>
          <w:b/>
          <w:bCs/>
          <w:rtl/>
        </w:rPr>
        <w:t xml:space="preserve"> שבה</w:t>
      </w:r>
      <w:r w:rsidRPr="00796B17">
        <w:rPr>
          <w:rFonts w:eastAsia="Calibri"/>
          <w:b/>
          <w:bCs/>
          <w:rtl/>
        </w:rPr>
        <w:t xml:space="preserve"> הטילה הממשלה על מערך הדיגיטל את האחריות לפיתוחה</w:t>
      </w:r>
      <w:r w:rsidRPr="00796B17">
        <w:rPr>
          <w:rFonts w:eastAsia="Calibri" w:hint="cs"/>
          <w:b/>
          <w:bCs/>
          <w:rtl/>
        </w:rPr>
        <w:t xml:space="preserve"> של תשתית הזדהות אחודה לקבלת שירותים ממשלתיים וכשנתיים לאחר שהיה על תשתית זו להתחיל לפעול, </w:t>
      </w:r>
      <w:r w:rsidRPr="00796B17">
        <w:rPr>
          <w:rFonts w:eastAsia="Calibri"/>
          <w:b/>
          <w:bCs/>
          <w:rtl/>
        </w:rPr>
        <w:t>הושקה מערכת ההזדהות</w:t>
      </w:r>
      <w:r w:rsidRPr="00796B17">
        <w:rPr>
          <w:rFonts w:eastAsia="Calibri" w:hint="cs"/>
          <w:b/>
          <w:bCs/>
          <w:rtl/>
        </w:rPr>
        <w:t xml:space="preserve"> ונפתחה לשימוש הציבור.</w:t>
      </w:r>
    </w:p>
    <w:p w:rsidR="00796B17" w:rsidRPr="00796B17" w:rsidP="00796B17">
      <w:pPr>
        <w:spacing w:line="269" w:lineRule="auto"/>
        <w:rPr>
          <w:rFonts w:ascii="David" w:eastAsia="Calibri" w:hAnsi="David"/>
          <w:color w:val="000000"/>
          <w:rtl/>
        </w:rPr>
      </w:pPr>
    </w:p>
    <w:p w:rsidR="00796B17" w:rsidRPr="00796B17" w:rsidP="00796B17">
      <w:pPr>
        <w:keepNext/>
        <w:keepLines/>
        <w:spacing w:line="269" w:lineRule="auto"/>
        <w:outlineLvl w:val="2"/>
        <w:rPr>
          <w:rFonts w:eastAsia="Times New Roman"/>
          <w:bCs/>
          <w:szCs w:val="28"/>
          <w:u w:val="single"/>
          <w:rtl/>
        </w:rPr>
      </w:pPr>
      <w:bookmarkStart w:id="8" w:name="_Toc229033742"/>
      <w:r w:rsidRPr="00796B17">
        <w:rPr>
          <w:rFonts w:eastAsia="Times New Roman" w:hint="cs"/>
          <w:bCs/>
          <w:szCs w:val="28"/>
          <w:u w:val="single"/>
          <w:rtl/>
        </w:rPr>
        <w:t>הגופים והיישומים המחוברים למערכת ההזדהות הלאומית - תמונת מצב</w:t>
      </w:r>
      <w:bookmarkEnd w:id="8"/>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hint="cs"/>
          <w:rtl/>
        </w:rPr>
        <w:t xml:space="preserve">בהמשך להחלטות הממשלה 2097 ו-2960 ובהמשך להשקת מערכת ההזדהות הממשלתית, במאי 2019 הנחתה היחידה להזדהות וליישומים ביומטריים </w:t>
      </w:r>
      <w:hyperlink r:id="rId11" w:history="1">
        <w:r w:rsidRPr="00796B17">
          <w:rPr>
            <w:rFonts w:eastAsia="Calibri" w:hint="cs"/>
            <w:rtl/>
          </w:rPr>
          <w:t xml:space="preserve">את כלל משרדי הממשלה ויחידות הסמך </w:t>
        </w:r>
        <w:r w:rsidRPr="00796B17">
          <w:rPr>
            <w:rFonts w:eastAsia="Calibri"/>
            <w:rtl/>
          </w:rPr>
          <w:t>להתממשק</w:t>
        </w:r>
        <w:r w:rsidRPr="00796B17">
          <w:rPr>
            <w:rFonts w:eastAsia="Calibri" w:hint="cs"/>
            <w:rtl/>
          </w:rPr>
          <w:t xml:space="preserve"> עם</w:t>
        </w:r>
        <w:r w:rsidRPr="00796B17">
          <w:rPr>
            <w:rFonts w:eastAsia="Calibri"/>
            <w:rtl/>
          </w:rPr>
          <w:t xml:space="preserve"> מערכת </w:t>
        </w:r>
        <w:r w:rsidRPr="00796B17">
          <w:rPr>
            <w:rFonts w:eastAsia="Calibri" w:hint="cs"/>
            <w:rtl/>
          </w:rPr>
          <w:t>ה</w:t>
        </w:r>
        <w:r w:rsidRPr="00796B17">
          <w:rPr>
            <w:rFonts w:eastAsia="Calibri"/>
            <w:rtl/>
          </w:rPr>
          <w:t>הזדהות הממשלתית</w:t>
        </w:r>
      </w:hyperlink>
      <w:r>
        <w:rPr>
          <w:rFonts w:eastAsia="Calibri"/>
          <w:vertAlign w:val="superscript"/>
          <w:rtl/>
        </w:rPr>
        <w:footnoteReference w:id="27"/>
      </w:r>
      <w:r w:rsidRPr="00796B17">
        <w:rPr>
          <w:rFonts w:eastAsia="Calibri" w:hint="cs"/>
          <w:rtl/>
        </w:rPr>
        <w:t xml:space="preserve"> עד ל-1 ביולי 2019, בכפוף למשאבים הזמינים של מערך הדיגיטל. בבסיס ההנחיה עמדו שיקולים של </w:t>
      </w:r>
      <w:r w:rsidRPr="00796B17">
        <w:rPr>
          <w:rFonts w:eastAsia="Calibri"/>
          <w:rtl/>
        </w:rPr>
        <w:t>טובת התושב</w:t>
      </w:r>
      <w:r w:rsidRPr="00796B17">
        <w:rPr>
          <w:rFonts w:eastAsia="Calibri" w:hint="cs"/>
          <w:rtl/>
        </w:rPr>
        <w:t xml:space="preserve"> ו</w:t>
      </w:r>
      <w:r w:rsidRPr="00796B17">
        <w:rPr>
          <w:rFonts w:eastAsia="Calibri"/>
          <w:rtl/>
        </w:rPr>
        <w:t>המדינה</w:t>
      </w:r>
      <w:r w:rsidRPr="00796B17">
        <w:rPr>
          <w:rFonts w:eastAsia="Calibri" w:hint="cs"/>
          <w:rtl/>
        </w:rPr>
        <w:t xml:space="preserve"> כמפורט בתרשים 3 שלהלן. </w:t>
      </w:r>
    </w:p>
    <w:p w:rsidR="00796B17" w:rsidRPr="00796B17" w:rsidP="00796B17">
      <w:pPr>
        <w:spacing w:line="269" w:lineRule="auto"/>
        <w:jc w:val="center"/>
        <w:rPr>
          <w:rFonts w:eastAsia="Calibri"/>
          <w:rtl/>
        </w:rPr>
      </w:pPr>
    </w:p>
    <w:p w:rsidR="00796B17" w:rsidRPr="00796B17" w:rsidP="00C63D2D">
      <w:pPr>
        <w:keepNext/>
        <w:keepLines/>
        <w:spacing w:line="269" w:lineRule="auto"/>
        <w:jc w:val="center"/>
        <w:rPr>
          <w:rFonts w:eastAsia="Calibri"/>
          <w:szCs w:val="20"/>
          <w:rtl/>
        </w:rPr>
      </w:pPr>
      <w:r w:rsidRPr="00796B17">
        <w:rPr>
          <w:rFonts w:eastAsia="Calibri" w:hint="cs"/>
          <w:rtl/>
        </w:rPr>
        <w:t xml:space="preserve">תרשים 3: </w:t>
      </w:r>
      <w:r w:rsidRPr="00796B17">
        <w:rPr>
          <w:rFonts w:eastAsia="Calibri" w:hint="cs"/>
          <w:b/>
          <w:bCs/>
          <w:rtl/>
        </w:rPr>
        <w:t>התועלות הגלומות במערכת ההזדהות הלאומית</w:t>
      </w:r>
      <w:r w:rsidRPr="00796B17">
        <w:rPr>
          <w:rFonts w:eastAsia="Calibri"/>
          <w:noProof/>
          <w:szCs w:val="20"/>
        </w:rPr>
        <w:drawing>
          <wp:inline distT="0" distB="0" distL="0" distR="0">
            <wp:extent cx="5220335" cy="3062605"/>
            <wp:effectExtent l="0" t="0" r="0" b="4445"/>
            <wp:docPr id="24" name="תמונה 24" descr="במרכז התרשים מופיעה מערכת הזדהות לאומית.&#10;&#10;התרשים מציג שתי תועלות מרכזיות של המערכת:&#10;&#10;התועלת למדינה&#10;שיפור השירות.&#10;סביבה בטוחה ומאובטחת למתן שירותים.&#10;יעילות תפעולית וחיסכון בעלויות.&#10;תשתית לשירותים מתקדמים ולחדשנות.&#10;התועלת לאזרח ולתושב&#10;גישה מאובטחת.&#10;סיסמה אחת.&#10;ריכוז כל השירותים במקום אחד.&#10;גישה לכל השירותים בהזדהות אחת.&#10;סביבה בטוחה ומאובטחת למתן שירות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12"/>
                    <a:stretch>
                      <a:fillRect/>
                    </a:stretch>
                  </pic:blipFill>
                  <pic:spPr>
                    <a:xfrm>
                      <a:off x="0" y="0"/>
                      <a:ext cx="5220335" cy="3062605"/>
                    </a:xfrm>
                    <a:prstGeom prst="rect">
                      <a:avLst/>
                    </a:prstGeom>
                  </pic:spPr>
                </pic:pic>
              </a:graphicData>
            </a:graphic>
          </wp:inline>
        </w:drawing>
      </w:r>
    </w:p>
    <w:p w:rsidR="00442D68" w:rsidP="00C63D2D">
      <w:pPr>
        <w:spacing w:line="269" w:lineRule="auto"/>
        <w:ind w:left="-2"/>
        <w:rPr>
          <w:rFonts w:eastAsia="Calibri"/>
          <w:rtl/>
        </w:rPr>
      </w:pPr>
    </w:p>
    <w:p w:rsidR="00796B17" w:rsidRPr="00796B17" w:rsidP="00C63D2D">
      <w:pPr>
        <w:spacing w:line="269" w:lineRule="auto"/>
        <w:ind w:left="-2"/>
        <w:rPr>
          <w:rFonts w:eastAsia="Calibri"/>
          <w:rtl/>
        </w:rPr>
      </w:pPr>
      <w:r w:rsidRPr="00796B17">
        <w:rPr>
          <w:rFonts w:eastAsia="Calibri"/>
          <w:rtl/>
        </w:rPr>
        <w:t xml:space="preserve">החלטה 260 מיולי 2020 הרחיבה את </w:t>
      </w:r>
      <w:r w:rsidRPr="00796B17">
        <w:rPr>
          <w:rFonts w:eastAsia="Calibri" w:hint="cs"/>
          <w:rtl/>
        </w:rPr>
        <w:t>מטרות</w:t>
      </w:r>
      <w:r w:rsidRPr="00796B17">
        <w:rPr>
          <w:rFonts w:eastAsia="Calibri"/>
          <w:rtl/>
        </w:rPr>
        <w:t xml:space="preserve"> מערכת ההזדהות כדי שתהפוך ממערכת הזדהות ממשלתית למערכת הזדהות לאומית </w:t>
      </w:r>
      <w:r w:rsidRPr="00796B17">
        <w:rPr>
          <w:rFonts w:eastAsia="Calibri" w:hint="cs"/>
          <w:rtl/>
        </w:rPr>
        <w:t>ו</w:t>
      </w:r>
      <w:r w:rsidRPr="00796B17">
        <w:rPr>
          <w:rFonts w:eastAsia="Calibri"/>
          <w:rtl/>
        </w:rPr>
        <w:t xml:space="preserve">קבעה כי יש להתאים את תשתית מערכת ההזדהות הלאומית </w:t>
      </w:r>
      <w:r w:rsidRPr="00796B17">
        <w:rPr>
          <w:rFonts w:eastAsia="Calibri" w:hint="cs"/>
          <w:rtl/>
        </w:rPr>
        <w:t>בתוך 90 יום</w:t>
      </w:r>
      <w:r w:rsidRPr="00796B17">
        <w:rPr>
          <w:rFonts w:eastAsia="Calibri"/>
          <w:rtl/>
        </w:rPr>
        <w:t xml:space="preserve"> כדי לאפשר </w:t>
      </w:r>
      <w:r w:rsidRPr="00796B17">
        <w:rPr>
          <w:rFonts w:eastAsia="Calibri" w:hint="cs"/>
          <w:rtl/>
        </w:rPr>
        <w:t xml:space="preserve">גם </w:t>
      </w:r>
      <w:r w:rsidRPr="00796B17">
        <w:rPr>
          <w:rFonts w:eastAsia="Calibri"/>
          <w:rtl/>
        </w:rPr>
        <w:t>ל</w:t>
      </w:r>
      <w:r w:rsidRPr="00796B17">
        <w:rPr>
          <w:rFonts w:eastAsia="Calibri" w:hint="cs"/>
          <w:rtl/>
        </w:rPr>
        <w:t>מוסדות ה</w:t>
      </w:r>
      <w:r w:rsidRPr="00796B17">
        <w:rPr>
          <w:rFonts w:eastAsia="Calibri"/>
          <w:rtl/>
        </w:rPr>
        <w:t xml:space="preserve">שלטון המקומי </w:t>
      </w:r>
      <w:r w:rsidRPr="00796B17">
        <w:rPr>
          <w:rFonts w:eastAsia="Calibri" w:hint="cs"/>
          <w:rtl/>
        </w:rPr>
        <w:t xml:space="preserve">ולגורמים נוספים במגזר הציבורי ובמשק </w:t>
      </w:r>
      <w:r w:rsidRPr="00796B17">
        <w:rPr>
          <w:rFonts w:eastAsia="Calibri"/>
          <w:rtl/>
        </w:rPr>
        <w:t xml:space="preserve">להתחבר אליה </w:t>
      </w:r>
      <w:r w:rsidRPr="00796B17">
        <w:rPr>
          <w:rFonts w:eastAsia="Calibri" w:hint="cs"/>
          <w:rtl/>
        </w:rPr>
        <w:t>ולהשתמש בה</w:t>
      </w:r>
      <w:r w:rsidRPr="00796B17">
        <w:rPr>
          <w:rFonts w:eastAsia="Calibri"/>
          <w:rtl/>
        </w:rPr>
        <w:t xml:space="preserve">. </w:t>
      </w:r>
      <w:r w:rsidRPr="00796B17">
        <w:rPr>
          <w:rFonts w:eastAsia="Calibri" w:hint="cs"/>
          <w:rtl/>
        </w:rPr>
        <w:t>בהמשך להחלטה 260 מערך הדיגיטל ביצע את ההתאמות הנדרשות, כך שהחל משנת 2021 הרשויות המקומיות וגורמים נוספים יכלו להתחבר למערכת ההזדהות.</w:t>
      </w:r>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hint="cs"/>
          <w:rtl/>
        </w:rPr>
        <w:t>בתרשים 4 שלהלן מובאת תמונת המצב של הגופים הציבוריים שהתחברו למערכת ההזדהות הלאומית עד לאוגוסט 2025.</w:t>
      </w: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spacing w:line="269" w:lineRule="auto"/>
        <w:rPr>
          <w:rFonts w:eastAsia="Calibri"/>
          <w:rtl/>
        </w:rPr>
      </w:pPr>
    </w:p>
    <w:p w:rsidR="00796B17" w:rsidRPr="00796B17" w:rsidP="00796B17">
      <w:pPr>
        <w:bidi w:val="0"/>
        <w:spacing w:line="269" w:lineRule="auto"/>
        <w:rPr>
          <w:rFonts w:eastAsia="Calibri"/>
          <w:rtl/>
        </w:rPr>
      </w:pPr>
      <w:r w:rsidRPr="00796B17">
        <w:rPr>
          <w:rFonts w:eastAsia="Calibri"/>
          <w:rtl/>
        </w:rPr>
        <w:br w:type="page"/>
      </w:r>
    </w:p>
    <w:p w:rsidR="00796B17" w:rsidP="00796B17">
      <w:pPr>
        <w:spacing w:line="269" w:lineRule="auto"/>
        <w:jc w:val="center"/>
        <w:rPr>
          <w:rFonts w:eastAsia="Calibri"/>
          <w:b/>
          <w:bCs/>
          <w:rtl/>
        </w:rPr>
      </w:pPr>
      <w:r w:rsidRPr="00796B17">
        <w:rPr>
          <w:rFonts w:eastAsia="Calibri" w:hint="eastAsia"/>
          <w:rtl/>
        </w:rPr>
        <w:t>תרשים</w:t>
      </w:r>
      <w:r w:rsidRPr="00796B17">
        <w:rPr>
          <w:rFonts w:eastAsia="Calibri"/>
          <w:rtl/>
        </w:rPr>
        <w:t xml:space="preserve"> </w:t>
      </w:r>
      <w:r w:rsidRPr="00796B17">
        <w:rPr>
          <w:rFonts w:eastAsia="Calibri" w:hint="cs"/>
          <w:rtl/>
        </w:rPr>
        <w:t>4</w:t>
      </w:r>
      <w:r w:rsidRPr="00796B17">
        <w:rPr>
          <w:rFonts w:eastAsia="Calibri"/>
          <w:rtl/>
        </w:rPr>
        <w:t>:</w:t>
      </w:r>
      <w:r w:rsidRPr="00796B17">
        <w:rPr>
          <w:rFonts w:eastAsia="Calibri" w:hint="cs"/>
          <w:b/>
          <w:bCs/>
          <w:rtl/>
        </w:rPr>
        <w:t xml:space="preserve"> שיעור משרדי הממשלה, יחידות הסמך והרשויות המקומיות שמחוברים למערכת ההזדהות הלאומית, נכון למועד הביקורת (אוגוסט 2025)</w:t>
      </w:r>
    </w:p>
    <w:p w:rsidR="00AD0558" w:rsidRPr="00796B17" w:rsidP="00796B17">
      <w:pPr>
        <w:spacing w:line="269" w:lineRule="auto"/>
        <w:jc w:val="center"/>
        <w:rPr>
          <w:rFonts w:eastAsia="Calibri"/>
          <w:b/>
          <w:bCs/>
          <w:rtl/>
        </w:rPr>
      </w:pPr>
    </w:p>
    <w:p w:rsidR="00796B17" w:rsidRPr="00796B17" w:rsidP="00796B17">
      <w:pPr>
        <w:spacing w:line="269" w:lineRule="auto"/>
        <w:rPr>
          <w:rFonts w:eastAsia="Calibri"/>
          <w:b/>
          <w:bCs/>
          <w:rtl/>
        </w:rPr>
      </w:pPr>
      <w:r w:rsidRPr="00796B17">
        <w:rPr>
          <w:rFonts w:eastAsia="Calibri"/>
          <w:noProof/>
        </w:rPr>
        <w:drawing>
          <wp:inline distT="0" distB="0" distL="0" distR="0">
            <wp:extent cx="5220335" cy="4815840"/>
            <wp:effectExtent l="0" t="0" r="0" b="3810"/>
            <wp:docPr id="23" name="תמונה 23" descr="התרשים מציג ציר זמן של התפתחות מערכת ההזדהות הלאומית, ולאחריו נתוני חיבור למערכת בשנת 2025.&#10;&#10;ציר הזמן&#10;&#10;2014&#10;החלטת הממשלה 2097 - פיתוח מערכת ההזדהות והאזור האישי.&#10;&#10;2017&#10;החלטת הממשלה 2960 - המדיניות הלאומית להזדהות בטוחה.&#10;&#10;2019&#10;עליית מערכת ההזדהות לאוויר.&#10;&#10;2020&#10;החלטת הממשלה 260 - לאפשר לאזרח לבצע את כלל הפעולות באזור האישי.&#10;&#10;2024&#10;החלטת הממשלה 2273 - דיגיטציה של תהליכים ושירותים.&#10;&#10;נתוני החיבור בשנת 2025&#10;&#10;בשנת 2025 מוצגים ארבעה נתונים:&#10;&#10;74% - 23 משרדי ממשלה מתוך 31 מחוברים.&#10;6% - רק 15 רשויות מקומיות מתוך 258 מחוברות.&#10;30% - רק 11 יחידות סמך מתוך 36 מחוברות.&#10;9% - רק בית חולים כללי ממשלתי אחד מתוך 11 מחוב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13"/>
                    <a:stretch>
                      <a:fillRect/>
                    </a:stretch>
                  </pic:blipFill>
                  <pic:spPr>
                    <a:xfrm>
                      <a:off x="0" y="0"/>
                      <a:ext cx="5220335" cy="4815840"/>
                    </a:xfrm>
                    <a:prstGeom prst="rect">
                      <a:avLst/>
                    </a:prstGeom>
                  </pic:spPr>
                </pic:pic>
              </a:graphicData>
            </a:graphic>
          </wp:inline>
        </w:drawing>
      </w:r>
      <w:r w:rsidRPr="00796B17">
        <w:rPr>
          <w:rFonts w:eastAsia="Calibri"/>
          <w:noProof/>
        </w:rPr>
        <w:t xml:space="preserve"> </w:t>
      </w:r>
    </w:p>
    <w:p w:rsidR="00796B17" w:rsidRPr="00796B17" w:rsidP="00796B17">
      <w:pPr>
        <w:spacing w:line="269" w:lineRule="auto"/>
        <w:rPr>
          <w:rFonts w:eastAsia="Calibri"/>
          <w:szCs w:val="20"/>
          <w:rtl/>
        </w:rPr>
      </w:pPr>
      <w:r w:rsidRPr="00796B17">
        <w:rPr>
          <w:rFonts w:eastAsia="Calibri" w:hint="eastAsia"/>
          <w:szCs w:val="20"/>
          <w:rtl/>
        </w:rPr>
        <w:t>על</w:t>
      </w:r>
      <w:r w:rsidRPr="00796B17">
        <w:rPr>
          <w:rFonts w:eastAsia="Calibri"/>
          <w:szCs w:val="20"/>
          <w:rtl/>
        </w:rPr>
        <w:t xml:space="preserve"> פי נתוני מערך הדיגיטל, בעיבוד משרד מבקר המדינה.</w:t>
      </w:r>
    </w:p>
    <w:p w:rsidR="00796B17" w:rsidRPr="00796B17" w:rsidP="00796B17">
      <w:pPr>
        <w:spacing w:line="269" w:lineRule="auto"/>
        <w:rPr>
          <w:rFonts w:eastAsia="Calibri"/>
          <w:b/>
          <w:bCs/>
          <w:rtl/>
        </w:rPr>
      </w:pPr>
    </w:p>
    <w:p w:rsidR="00796B17" w:rsidRPr="00796B17" w:rsidP="00C63D2D">
      <w:pPr>
        <w:spacing w:line="269" w:lineRule="auto"/>
        <w:rPr>
          <w:rFonts w:eastAsia="Calibri"/>
          <w:b/>
          <w:bCs/>
          <w:rtl/>
        </w:rPr>
      </w:pPr>
      <w:r w:rsidRPr="00796B17">
        <w:rPr>
          <w:rFonts w:eastAsia="Calibri" w:hint="eastAsia"/>
          <w:b/>
          <w:bCs/>
          <w:rtl/>
        </w:rPr>
        <w:t>מהביקורת</w:t>
      </w:r>
      <w:r w:rsidRPr="00796B17">
        <w:rPr>
          <w:rFonts w:eastAsia="Calibri"/>
          <w:b/>
          <w:bCs/>
          <w:rtl/>
        </w:rPr>
        <w:t xml:space="preserve"> </w:t>
      </w:r>
      <w:r w:rsidRPr="00796B17">
        <w:rPr>
          <w:rFonts w:eastAsia="Calibri" w:hint="eastAsia"/>
          <w:b/>
          <w:bCs/>
          <w:rtl/>
        </w:rPr>
        <w:t>עלה</w:t>
      </w:r>
      <w:r w:rsidRPr="00796B17">
        <w:rPr>
          <w:rFonts w:eastAsia="Calibri"/>
          <w:b/>
          <w:bCs/>
          <w:rtl/>
        </w:rPr>
        <w:t xml:space="preserve"> </w:t>
      </w:r>
      <w:r w:rsidRPr="00796B17">
        <w:rPr>
          <w:rFonts w:eastAsia="Calibri" w:hint="eastAsia"/>
          <w:b/>
          <w:bCs/>
          <w:rtl/>
        </w:rPr>
        <w:t>כי</w:t>
      </w:r>
      <w:r w:rsidRPr="00796B17">
        <w:rPr>
          <w:rFonts w:eastAsia="Calibri"/>
          <w:b/>
          <w:bCs/>
          <w:rtl/>
        </w:rPr>
        <w:t xml:space="preserve"> </w:t>
      </w:r>
      <w:r w:rsidRPr="00796B17">
        <w:rPr>
          <w:rFonts w:eastAsia="Calibri" w:hint="eastAsia"/>
          <w:b/>
          <w:bCs/>
          <w:rtl/>
        </w:rPr>
        <w:t>נכון</w:t>
      </w:r>
      <w:r w:rsidRPr="00796B17">
        <w:rPr>
          <w:rFonts w:eastAsia="Calibri"/>
          <w:b/>
          <w:bCs/>
          <w:rtl/>
        </w:rPr>
        <w:t xml:space="preserve"> </w:t>
      </w:r>
      <w:r w:rsidRPr="00796B17">
        <w:rPr>
          <w:rFonts w:eastAsia="Calibri" w:hint="eastAsia"/>
          <w:b/>
          <w:bCs/>
          <w:rtl/>
        </w:rPr>
        <w:t>למועד</w:t>
      </w:r>
      <w:r w:rsidRPr="00796B17">
        <w:rPr>
          <w:rFonts w:eastAsia="Calibri"/>
          <w:b/>
          <w:bCs/>
          <w:rtl/>
        </w:rPr>
        <w:t xml:space="preserve"> </w:t>
      </w:r>
      <w:r w:rsidRPr="00796B17">
        <w:rPr>
          <w:rFonts w:eastAsia="Calibri" w:hint="eastAsia"/>
          <w:b/>
          <w:bCs/>
          <w:rtl/>
        </w:rPr>
        <w:t>הביקורת</w:t>
      </w:r>
      <w:r w:rsidRPr="00796B17">
        <w:rPr>
          <w:rFonts w:eastAsia="Calibri"/>
          <w:b/>
          <w:bCs/>
          <w:rtl/>
        </w:rPr>
        <w:t xml:space="preserve">, </w:t>
      </w:r>
      <w:r w:rsidRPr="00796B17">
        <w:rPr>
          <w:rFonts w:eastAsia="Calibri" w:hint="eastAsia"/>
          <w:b/>
          <w:bCs/>
          <w:rtl/>
        </w:rPr>
        <w:t>יותר</w:t>
      </w:r>
      <w:r w:rsidRPr="00796B17">
        <w:rPr>
          <w:rFonts w:eastAsia="Calibri"/>
          <w:b/>
          <w:bCs/>
          <w:rtl/>
        </w:rPr>
        <w:t xml:space="preserve"> </w:t>
      </w:r>
      <w:r w:rsidRPr="00796B17">
        <w:rPr>
          <w:rFonts w:eastAsia="Calibri" w:hint="eastAsia"/>
          <w:b/>
          <w:bCs/>
          <w:rtl/>
        </w:rPr>
        <w:t>מעשור</w:t>
      </w:r>
      <w:r w:rsidRPr="00796B17">
        <w:rPr>
          <w:rFonts w:eastAsia="Calibri"/>
          <w:b/>
          <w:bCs/>
          <w:rtl/>
        </w:rPr>
        <w:t xml:space="preserve"> </w:t>
      </w:r>
      <w:r w:rsidRPr="00796B17">
        <w:rPr>
          <w:rFonts w:eastAsia="Calibri" w:hint="eastAsia"/>
          <w:b/>
          <w:bCs/>
          <w:rtl/>
        </w:rPr>
        <w:t>אחרי</w:t>
      </w:r>
      <w:r w:rsidRPr="00796B17">
        <w:rPr>
          <w:rFonts w:eastAsia="Calibri"/>
          <w:b/>
          <w:bCs/>
          <w:rtl/>
        </w:rPr>
        <w:t xml:space="preserve"> </w:t>
      </w:r>
      <w:r w:rsidRPr="00796B17">
        <w:rPr>
          <w:rFonts w:eastAsia="Calibri" w:hint="eastAsia"/>
          <w:b/>
          <w:bCs/>
          <w:rtl/>
        </w:rPr>
        <w:t>ההחלטה</w:t>
      </w:r>
      <w:r w:rsidRPr="00796B17">
        <w:rPr>
          <w:rFonts w:eastAsia="Calibri"/>
          <w:b/>
          <w:bCs/>
          <w:rtl/>
        </w:rPr>
        <w:t xml:space="preserve"> </w:t>
      </w:r>
      <w:r w:rsidRPr="00796B17">
        <w:rPr>
          <w:rFonts w:eastAsia="Calibri" w:hint="eastAsia"/>
          <w:b/>
          <w:bCs/>
          <w:rtl/>
        </w:rPr>
        <w:t>על</w:t>
      </w:r>
      <w:r w:rsidRPr="00796B17">
        <w:rPr>
          <w:rFonts w:eastAsia="Calibri"/>
          <w:b/>
          <w:bCs/>
          <w:rtl/>
        </w:rPr>
        <w:t xml:space="preserve"> </w:t>
      </w:r>
      <w:r w:rsidRPr="00796B17">
        <w:rPr>
          <w:rFonts w:eastAsia="Calibri" w:hint="eastAsia"/>
          <w:b/>
          <w:bCs/>
          <w:rtl/>
        </w:rPr>
        <w:t>הקמת</w:t>
      </w:r>
      <w:r w:rsidRPr="00796B17">
        <w:rPr>
          <w:rFonts w:eastAsia="Calibri"/>
          <w:b/>
          <w:bCs/>
          <w:rtl/>
        </w:rPr>
        <w:t xml:space="preserve"> </w:t>
      </w:r>
      <w:r w:rsidRPr="00796B17">
        <w:rPr>
          <w:rFonts w:eastAsia="Calibri" w:hint="eastAsia"/>
          <w:b/>
          <w:bCs/>
          <w:rtl/>
        </w:rPr>
        <w:t>מערכת</w:t>
      </w:r>
      <w:r w:rsidRPr="00796B17">
        <w:rPr>
          <w:rFonts w:eastAsia="Calibri"/>
          <w:b/>
          <w:bCs/>
          <w:rtl/>
        </w:rPr>
        <w:t xml:space="preserve"> </w:t>
      </w:r>
      <w:r w:rsidRPr="00796B17">
        <w:rPr>
          <w:rFonts w:eastAsia="Calibri" w:hint="eastAsia"/>
          <w:b/>
          <w:bCs/>
          <w:rtl/>
        </w:rPr>
        <w:t>ההזדהות</w:t>
      </w:r>
      <w:r w:rsidRPr="00796B17">
        <w:rPr>
          <w:rFonts w:eastAsia="Calibri" w:hint="cs"/>
          <w:b/>
          <w:bCs/>
          <w:rtl/>
        </w:rPr>
        <w:t>,</w:t>
      </w:r>
      <w:r w:rsidRPr="00796B17">
        <w:rPr>
          <w:rFonts w:eastAsia="Calibri"/>
          <w:b/>
          <w:bCs/>
          <w:rtl/>
        </w:rPr>
        <w:t xml:space="preserve"> קיימים פערים ניכרים ב</w:t>
      </w:r>
      <w:r w:rsidRPr="00796B17">
        <w:rPr>
          <w:rFonts w:eastAsia="Calibri" w:hint="cs"/>
          <w:b/>
          <w:bCs/>
          <w:rtl/>
        </w:rPr>
        <w:t xml:space="preserve">התחברות משרדי הממשלה ויחידות הסמך למערכת ההזדהות הלאומי: </w:t>
      </w:r>
    </w:p>
    <w:p w:rsidR="00796B17" w:rsidRPr="00796B17" w:rsidP="00796B17">
      <w:pPr>
        <w:spacing w:line="269" w:lineRule="auto"/>
        <w:ind w:left="-567"/>
        <w:rPr>
          <w:rFonts w:eastAsia="Calibri"/>
          <w:szCs w:val="20"/>
        </w:rPr>
      </w:pPr>
    </w:p>
    <w:p w:rsidR="00796B17" w:rsidRPr="00796B17" w:rsidP="00796B17">
      <w:pPr>
        <w:numPr>
          <w:ilvl w:val="0"/>
          <w:numId w:val="25"/>
        </w:numPr>
        <w:spacing w:line="269" w:lineRule="auto"/>
        <w:contextualSpacing/>
        <w:rPr>
          <w:rFonts w:eastAsia="Calibri"/>
          <w:b/>
          <w:bCs/>
        </w:rPr>
      </w:pPr>
      <w:bookmarkStart w:id="9" w:name="_Hlk227850673"/>
      <w:bookmarkStart w:id="10" w:name="_Hlk228795009"/>
      <w:r w:rsidRPr="00796B17">
        <w:rPr>
          <w:rFonts w:eastAsia="Calibri" w:hint="cs"/>
          <w:b/>
          <w:bCs/>
          <w:rtl/>
        </w:rPr>
        <w:t>חרף</w:t>
      </w:r>
      <w:bookmarkEnd w:id="9"/>
      <w:r w:rsidRPr="00796B17">
        <w:rPr>
          <w:rFonts w:eastAsia="Calibri" w:hint="cs"/>
          <w:b/>
          <w:bCs/>
          <w:rtl/>
        </w:rPr>
        <w:t xml:space="preserve"> הנחיית היחידה להזדהות לחיבורם של משרדי הממשלה למערכת ההזדהות הלאומית, ושלא בהתאם לעיקרי החלטות הממשלה 2097 ו-260 לעניין התחברות משרדי הממשלה לאזור האישי הממשלתי ולמערכת ההזדהות, נמצא כי 8</w:t>
      </w:r>
      <w:r w:rsidRPr="00796B17">
        <w:rPr>
          <w:rFonts w:eastAsia="Calibri"/>
          <w:b/>
          <w:bCs/>
          <w:rtl/>
        </w:rPr>
        <w:t xml:space="preserve"> משרדי ממשלה</w:t>
      </w:r>
      <w:r w:rsidRPr="00796B17">
        <w:rPr>
          <w:rFonts w:eastAsia="Calibri" w:hint="cs"/>
          <w:b/>
          <w:bCs/>
          <w:rtl/>
        </w:rPr>
        <w:t xml:space="preserve"> מתוך 31 (26%)</w:t>
      </w:r>
      <w:r w:rsidRPr="00796B17">
        <w:rPr>
          <w:rFonts w:eastAsia="Calibri"/>
          <w:b/>
          <w:bCs/>
          <w:rtl/>
        </w:rPr>
        <w:t xml:space="preserve"> </w:t>
      </w:r>
      <w:r w:rsidRPr="00796B17">
        <w:rPr>
          <w:rFonts w:eastAsia="Calibri" w:hint="cs"/>
          <w:b/>
          <w:bCs/>
          <w:rtl/>
        </w:rPr>
        <w:t xml:space="preserve">אינם מחוברים למערכת ההזדהות, בהם 3 משרדים הנותנים שירות לאזרחים ולעסקים </w:t>
      </w:r>
      <w:r w:rsidRPr="00796B17">
        <w:rPr>
          <w:rFonts w:eastAsia="Calibri"/>
          <w:b/>
          <w:bCs/>
          <w:rtl/>
        </w:rPr>
        <w:t>- משרד החוץ</w:t>
      </w:r>
      <w:r w:rsidRPr="00796B17">
        <w:rPr>
          <w:rFonts w:eastAsia="Calibri" w:hint="cs"/>
          <w:b/>
          <w:bCs/>
          <w:rtl/>
        </w:rPr>
        <w:t>, משרד הביטחון - ה</w:t>
      </w:r>
      <w:r w:rsidRPr="00796B17">
        <w:rPr>
          <w:rFonts w:eastAsia="Calibri"/>
          <w:b/>
          <w:bCs/>
          <w:rtl/>
        </w:rPr>
        <w:t>מנהל מערכות הזדהות עצמאיות למתן שירותים לנכי צה"ל, למשפחות שכולות ולחיילים משוחררים</w:t>
      </w:r>
      <w:r w:rsidRPr="00796B17">
        <w:rPr>
          <w:rFonts w:eastAsia="Calibri" w:hint="cs"/>
          <w:b/>
          <w:bCs/>
          <w:rtl/>
        </w:rPr>
        <w:t>, ומשרד ההתיישבו</w:t>
      </w:r>
      <w:r w:rsidRPr="00796B17">
        <w:rPr>
          <w:rFonts w:eastAsia="Calibri" w:hint="eastAsia"/>
          <w:b/>
          <w:bCs/>
          <w:rtl/>
        </w:rPr>
        <w:t>ת</w:t>
      </w:r>
      <w:r w:rsidRPr="00796B17">
        <w:rPr>
          <w:rFonts w:eastAsia="Calibri" w:hint="cs"/>
          <w:b/>
          <w:bCs/>
          <w:rtl/>
        </w:rPr>
        <w:t xml:space="preserve"> והמשימות הלאומיות; ו-5 משרדים אשר </w:t>
      </w:r>
      <w:r w:rsidRPr="00796B17">
        <w:rPr>
          <w:rFonts w:eastAsia="Calibri"/>
          <w:b/>
          <w:bCs/>
          <w:rtl/>
        </w:rPr>
        <w:t xml:space="preserve">אינם נותנים שירותים </w:t>
      </w:r>
      <w:bookmarkStart w:id="11" w:name="_Hlk224143634"/>
      <w:r w:rsidRPr="00796B17">
        <w:rPr>
          <w:rFonts w:eastAsia="Calibri"/>
          <w:b/>
          <w:bCs/>
          <w:rtl/>
        </w:rPr>
        <w:t>לאזרחים ולעסקים באופן ישיר</w:t>
      </w:r>
      <w:r w:rsidRPr="00796B17">
        <w:rPr>
          <w:rFonts w:eastAsia="Calibri" w:hint="cs"/>
          <w:b/>
          <w:bCs/>
          <w:rtl/>
        </w:rPr>
        <w:t xml:space="preserve"> </w:t>
      </w:r>
      <w:bookmarkEnd w:id="11"/>
      <w:r w:rsidRPr="00796B17">
        <w:rPr>
          <w:rFonts w:eastAsia="Calibri" w:hint="cs"/>
          <w:b/>
          <w:bCs/>
          <w:rtl/>
        </w:rPr>
        <w:t>נכון למועד הביקורת</w:t>
      </w:r>
      <w:r w:rsidRPr="00796B17">
        <w:rPr>
          <w:rFonts w:eastAsia="Calibri"/>
          <w:rtl/>
        </w:rPr>
        <w:t xml:space="preserve"> </w:t>
      </w:r>
      <w:r w:rsidRPr="00796B17">
        <w:rPr>
          <w:rFonts w:eastAsia="Calibri" w:hint="cs"/>
          <w:b/>
          <w:bCs/>
          <w:rtl/>
        </w:rPr>
        <w:t xml:space="preserve">- </w:t>
      </w:r>
      <w:r w:rsidRPr="00796B17">
        <w:rPr>
          <w:rFonts w:eastAsia="Calibri"/>
          <w:b/>
          <w:bCs/>
          <w:rtl/>
        </w:rPr>
        <w:t xml:space="preserve">משרד ירושלים ומסורת ישראל, משרד המורשת, משרד התפוצות והמאבק באנטישמיות, המשרד לשיתוף פעולה אזורי </w:t>
      </w:r>
      <w:r w:rsidRPr="00796B17">
        <w:rPr>
          <w:rFonts w:eastAsia="Calibri" w:hint="cs"/>
          <w:b/>
          <w:bCs/>
          <w:rtl/>
        </w:rPr>
        <w:t>ו</w:t>
      </w:r>
      <w:r w:rsidRPr="00796B17">
        <w:rPr>
          <w:rFonts w:eastAsia="Calibri"/>
          <w:b/>
          <w:bCs/>
          <w:rtl/>
        </w:rPr>
        <w:t>משרד הנגב</w:t>
      </w:r>
      <w:r w:rsidRPr="00796B17">
        <w:rPr>
          <w:rFonts w:eastAsia="Calibri" w:hint="cs"/>
          <w:b/>
          <w:bCs/>
          <w:rtl/>
        </w:rPr>
        <w:t>,</w:t>
      </w:r>
      <w:r w:rsidRPr="00796B17">
        <w:rPr>
          <w:rFonts w:eastAsia="Calibri"/>
          <w:b/>
          <w:bCs/>
          <w:rtl/>
        </w:rPr>
        <w:t xml:space="preserve"> הגליל והחוסן הלאומי</w:t>
      </w:r>
      <w:r w:rsidRPr="00796B17">
        <w:rPr>
          <w:rFonts w:eastAsia="Calibri" w:hint="cs"/>
          <w:b/>
          <w:bCs/>
          <w:rtl/>
        </w:rPr>
        <w:t xml:space="preserve">. </w:t>
      </w:r>
      <w:bookmarkEnd w:id="10"/>
    </w:p>
    <w:p w:rsidR="00796B17" w:rsidRPr="00796B17" w:rsidP="00796B17">
      <w:pPr>
        <w:bidi w:val="0"/>
        <w:spacing w:line="269" w:lineRule="auto"/>
        <w:rPr>
          <w:rFonts w:eastAsia="Calibri"/>
          <w:b/>
          <w:bCs/>
        </w:rPr>
      </w:pPr>
      <w:r w:rsidRPr="00796B17">
        <w:rPr>
          <w:rFonts w:eastAsia="Calibri"/>
          <w:b/>
          <w:bCs/>
        </w:rPr>
        <w:br w:type="page"/>
      </w:r>
    </w:p>
    <w:p w:rsidR="00796B17" w:rsidRPr="00796B17" w:rsidP="00C63D2D">
      <w:pPr>
        <w:spacing w:line="269" w:lineRule="auto"/>
        <w:ind w:left="360"/>
        <w:rPr>
          <w:rFonts w:eastAsia="Calibri"/>
          <w:rtl/>
        </w:rPr>
      </w:pPr>
      <w:r w:rsidRPr="00796B17">
        <w:rPr>
          <w:rFonts w:eastAsia="Calibri" w:hint="cs"/>
          <w:rtl/>
        </w:rPr>
        <w:t xml:space="preserve">משרד החוץ </w:t>
      </w:r>
      <w:bookmarkStart w:id="12" w:name="_Hlk220245457"/>
      <w:r w:rsidRPr="00796B17">
        <w:rPr>
          <w:rFonts w:eastAsia="Calibri" w:hint="cs"/>
          <w:rtl/>
        </w:rPr>
        <w:t xml:space="preserve">מסר בתשובתו למשרד מבקר המדינה מינואר 2026 </w:t>
      </w:r>
      <w:bookmarkEnd w:id="12"/>
      <w:r w:rsidRPr="00796B17">
        <w:rPr>
          <w:rFonts w:eastAsia="Calibri" w:hint="cs"/>
          <w:rtl/>
        </w:rPr>
        <w:t xml:space="preserve">כי </w:t>
      </w:r>
      <w:r w:rsidRPr="00796B17">
        <w:rPr>
          <w:rFonts w:eastAsia="Calibri"/>
          <w:rtl/>
        </w:rPr>
        <w:t xml:space="preserve">המערכות הקונסולריות </w:t>
      </w:r>
      <w:r w:rsidRPr="00796B17">
        <w:rPr>
          <w:rFonts w:eastAsia="Calibri" w:hint="cs"/>
          <w:rtl/>
        </w:rPr>
        <w:t xml:space="preserve">של המשרד </w:t>
      </w:r>
      <w:r w:rsidRPr="00796B17">
        <w:rPr>
          <w:rFonts w:eastAsia="Calibri"/>
          <w:rtl/>
        </w:rPr>
        <w:t>פועלות ברשתות המסווגות, ו</w:t>
      </w:r>
      <w:r w:rsidRPr="00796B17">
        <w:rPr>
          <w:rFonts w:eastAsia="Calibri" w:hint="cs"/>
          <w:rtl/>
        </w:rPr>
        <w:t xml:space="preserve">הן </w:t>
      </w:r>
      <w:r w:rsidRPr="00796B17">
        <w:rPr>
          <w:rFonts w:eastAsia="Calibri"/>
          <w:rtl/>
        </w:rPr>
        <w:t xml:space="preserve">מנותקות </w:t>
      </w:r>
      <w:r w:rsidRPr="00796B17">
        <w:rPr>
          <w:rFonts w:eastAsia="Calibri" w:hint="cs"/>
          <w:rtl/>
        </w:rPr>
        <w:t>מהסביבה שבה פועלים מערכת</w:t>
      </w:r>
      <w:r w:rsidRPr="00796B17">
        <w:rPr>
          <w:rFonts w:eastAsia="Calibri"/>
          <w:rtl/>
        </w:rPr>
        <w:t xml:space="preserve"> ההזדהות הלאומית והאזור האישי הממשלתי. </w:t>
      </w:r>
      <w:r w:rsidRPr="00796B17">
        <w:rPr>
          <w:rFonts w:eastAsia="Calibri" w:hint="cs"/>
          <w:rtl/>
        </w:rPr>
        <w:t>המשרד</w:t>
      </w:r>
      <w:r w:rsidRPr="00796B17">
        <w:rPr>
          <w:rFonts w:eastAsia="Calibri"/>
          <w:rtl/>
        </w:rPr>
        <w:t xml:space="preserve"> נמצא בעיצומו של תהליך להעברת העבודה הקונסולרית לסביבה בלתי מסווגת</w:t>
      </w:r>
      <w:r w:rsidRPr="00796B17">
        <w:rPr>
          <w:rFonts w:eastAsia="Calibri" w:hint="cs"/>
          <w:rtl/>
        </w:rPr>
        <w:t>, ו</w:t>
      </w:r>
      <w:r w:rsidRPr="00796B17">
        <w:rPr>
          <w:rFonts w:eastAsia="Calibri"/>
          <w:rtl/>
        </w:rPr>
        <w:t>עם סיו</w:t>
      </w:r>
      <w:r w:rsidRPr="00796B17">
        <w:rPr>
          <w:rFonts w:eastAsia="Calibri" w:hint="cs"/>
          <w:rtl/>
        </w:rPr>
        <w:t>מו יתאפשר הקישור</w:t>
      </w:r>
      <w:r w:rsidRPr="00796B17">
        <w:rPr>
          <w:rFonts w:eastAsia="Calibri"/>
          <w:rtl/>
        </w:rPr>
        <w:t xml:space="preserve"> למערכת ההזדהות הלאומית ולאזור האישי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C63D2D">
      <w:pPr>
        <w:spacing w:line="269" w:lineRule="auto"/>
        <w:ind w:left="360"/>
        <w:rPr>
          <w:rFonts w:eastAsia="Calibri"/>
          <w:rtl/>
        </w:rPr>
      </w:pPr>
      <w:r w:rsidRPr="00796B17">
        <w:rPr>
          <w:rFonts w:eastAsia="Calibri" w:hint="cs"/>
          <w:rtl/>
        </w:rPr>
        <w:t>משרד הביטחון מסר בתשובתו למשרד מבקר המדינה מינואר 2026 (להלן - תשובת משרד הביטחון) כי הוא</w:t>
      </w:r>
      <w:r w:rsidRPr="00796B17">
        <w:rPr>
          <w:rFonts w:eastAsia="Calibri"/>
          <w:rtl/>
        </w:rPr>
        <w:t xml:space="preserve"> מחויב ליישום המדיניות הממשלתית ופועל בשיתוף פעולה מלא עם מערך הדיגיטל וגורמי האסדרה הרלוונטיים</w:t>
      </w:r>
      <w:r w:rsidRPr="00796B17">
        <w:rPr>
          <w:rFonts w:eastAsia="Calibri" w:hint="cs"/>
          <w:rtl/>
        </w:rPr>
        <w:t>. המשרד מסר כי במערכות עם משתמשים בעלי מאפיינים מיוחדים</w:t>
      </w:r>
      <w:r>
        <w:rPr>
          <w:rFonts w:eastAsia="Calibri"/>
          <w:vertAlign w:val="superscript"/>
          <w:rtl/>
        </w:rPr>
        <w:footnoteReference w:id="28"/>
      </w:r>
      <w:r w:rsidRPr="00796B17">
        <w:rPr>
          <w:rFonts w:eastAsia="Calibri" w:hint="cs"/>
          <w:rtl/>
        </w:rPr>
        <w:t xml:space="preserve"> </w:t>
      </w:r>
      <w:r w:rsidRPr="00796B17">
        <w:rPr>
          <w:rFonts w:eastAsia="Calibri"/>
          <w:rtl/>
        </w:rPr>
        <w:t xml:space="preserve">מנגנוני ההזדהות </w:t>
      </w:r>
      <w:r w:rsidRPr="00796B17">
        <w:rPr>
          <w:rFonts w:eastAsia="Calibri" w:hint="cs"/>
          <w:rtl/>
        </w:rPr>
        <w:t>הם גם</w:t>
      </w:r>
      <w:r w:rsidRPr="00796B17">
        <w:rPr>
          <w:rFonts w:eastAsia="Calibri"/>
          <w:rtl/>
        </w:rPr>
        <w:t xml:space="preserve"> רכיב תפעולי בקשר </w:t>
      </w:r>
      <w:r w:rsidRPr="00796B17">
        <w:rPr>
          <w:rFonts w:eastAsia="Calibri" w:hint="cs"/>
          <w:rtl/>
        </w:rPr>
        <w:t>ש</w:t>
      </w:r>
      <w:r w:rsidRPr="00796B17">
        <w:rPr>
          <w:rFonts w:eastAsia="Calibri"/>
          <w:rtl/>
        </w:rPr>
        <w:t xml:space="preserve">בין המידע המנוהל במערכות הליבה </w:t>
      </w:r>
      <w:r w:rsidRPr="00796B17">
        <w:rPr>
          <w:rFonts w:eastAsia="Calibri" w:hint="cs"/>
          <w:rtl/>
        </w:rPr>
        <w:t>ו</w:t>
      </w:r>
      <w:r w:rsidRPr="00796B17">
        <w:rPr>
          <w:rFonts w:eastAsia="Calibri"/>
          <w:rtl/>
        </w:rPr>
        <w:t xml:space="preserve">בין השירות הדיגיטלי הניתן לאזרח, </w:t>
      </w:r>
      <w:r w:rsidRPr="00796B17">
        <w:rPr>
          <w:rFonts w:eastAsia="Calibri" w:hint="eastAsia"/>
          <w:rtl/>
        </w:rPr>
        <w:t>זאת</w:t>
      </w:r>
      <w:r w:rsidRPr="00796B17">
        <w:rPr>
          <w:rFonts w:eastAsia="Calibri"/>
          <w:rtl/>
        </w:rPr>
        <w:t xml:space="preserve"> תוך עמידה ברמות הבטחת אימות מתאימות ובהתאם למדיניות הלאומית</w:t>
      </w:r>
      <w:r w:rsidRPr="00796B17">
        <w:rPr>
          <w:rFonts w:eastAsia="Calibri" w:hint="cs"/>
          <w:rtl/>
        </w:rPr>
        <w:t>.</w:t>
      </w:r>
      <w:r w:rsidRPr="00796B17">
        <w:rPr>
          <w:rFonts w:eastAsia="Calibri"/>
          <w:rtl/>
        </w:rPr>
        <w:t xml:space="preserve"> </w:t>
      </w:r>
      <w:r w:rsidRPr="00796B17">
        <w:rPr>
          <w:rFonts w:eastAsia="Calibri" w:hint="cs"/>
          <w:rtl/>
        </w:rPr>
        <w:t xml:space="preserve">עוד מסר המשרד כי המערכת משולבת </w:t>
      </w:r>
      <w:r w:rsidRPr="00796B17">
        <w:rPr>
          <w:rFonts w:eastAsia="Calibri"/>
          <w:rtl/>
        </w:rPr>
        <w:t>בפרויקטים שאינם</w:t>
      </w:r>
      <w:r w:rsidRPr="00796B17">
        <w:rPr>
          <w:rFonts w:eastAsia="Calibri" w:hint="cs"/>
          <w:rtl/>
        </w:rPr>
        <w:t xml:space="preserve"> מיועדים</w:t>
      </w:r>
      <w:r w:rsidRPr="00796B17">
        <w:rPr>
          <w:rFonts w:eastAsia="Calibri"/>
          <w:rtl/>
        </w:rPr>
        <w:t xml:space="preserve"> </w:t>
      </w:r>
      <w:r w:rsidRPr="00796B17">
        <w:rPr>
          <w:rFonts w:eastAsia="Calibri" w:hint="cs"/>
          <w:rtl/>
        </w:rPr>
        <w:t>לסוג אוכלוסייה ספציפי. כמו כן הוא</w:t>
      </w:r>
      <w:r w:rsidRPr="00796B17">
        <w:rPr>
          <w:rFonts w:eastAsia="Calibri"/>
          <w:rtl/>
        </w:rPr>
        <w:t xml:space="preserve"> מבקש להבהיר כי </w:t>
      </w:r>
      <w:r w:rsidRPr="00796B17">
        <w:rPr>
          <w:rFonts w:eastAsia="Calibri" w:hint="cs"/>
          <w:rtl/>
        </w:rPr>
        <w:t xml:space="preserve">הוא </w:t>
      </w:r>
      <w:r w:rsidRPr="00796B17">
        <w:rPr>
          <w:rFonts w:eastAsia="Calibri"/>
          <w:rtl/>
        </w:rPr>
        <w:t xml:space="preserve">אינו מתנגד עקרונית לשימוש במערכת ההזדהות הלאומית אלא פועל להתאמה מושכלת בין סוג האוכלוסייה, רמת הרגישות ומאפייני השירות, </w:t>
      </w:r>
      <w:r w:rsidRPr="00796B17">
        <w:rPr>
          <w:rFonts w:eastAsia="Calibri" w:hint="cs"/>
          <w:rtl/>
        </w:rPr>
        <w:t>ו</w:t>
      </w:r>
      <w:r w:rsidRPr="00796B17">
        <w:rPr>
          <w:rFonts w:eastAsia="Calibri"/>
          <w:rtl/>
        </w:rPr>
        <w:t xml:space="preserve">בפרויקטים שאינם מבוססים על אוכלוסייה מנוהלת מראש, מערכת ההזדהות הלאומית </w:t>
      </w:r>
      <w:r w:rsidRPr="00796B17">
        <w:rPr>
          <w:rFonts w:eastAsia="Calibri" w:hint="cs"/>
          <w:rtl/>
        </w:rPr>
        <w:t xml:space="preserve">תשולב </w:t>
      </w:r>
      <w:r w:rsidRPr="00796B17">
        <w:rPr>
          <w:rFonts w:eastAsia="Calibri"/>
          <w:rtl/>
        </w:rPr>
        <w:t>כברירת מחדל, מתוך הבנה כי זהו הפתרון המיטבי לשירות פתוח, אחיד ורחב היקף</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C63D2D">
      <w:pPr>
        <w:spacing w:line="269" w:lineRule="auto"/>
        <w:ind w:left="360"/>
        <w:rPr>
          <w:rFonts w:eastAsia="Calibri"/>
          <w:b/>
          <w:bCs/>
          <w:rtl/>
        </w:rPr>
      </w:pPr>
      <w:bookmarkStart w:id="13" w:name="_Hlk227067961"/>
      <w:r w:rsidRPr="00796B17">
        <w:rPr>
          <w:rFonts w:eastAsia="Calibri" w:hint="cs"/>
          <w:b/>
          <w:bCs/>
          <w:rtl/>
        </w:rPr>
        <w:t xml:space="preserve">לדעת </w:t>
      </w:r>
      <w:r w:rsidRPr="00796B17">
        <w:rPr>
          <w:rFonts w:eastAsia="Calibri"/>
          <w:b/>
          <w:bCs/>
          <w:rtl/>
        </w:rPr>
        <w:t xml:space="preserve">משרד מבקר המדינה מחויבותו </w:t>
      </w:r>
      <w:r w:rsidRPr="00796B17">
        <w:rPr>
          <w:rFonts w:eastAsia="Calibri" w:hint="cs"/>
          <w:b/>
          <w:bCs/>
          <w:rtl/>
        </w:rPr>
        <w:t xml:space="preserve">של משרד הביטחון </w:t>
      </w:r>
      <w:r w:rsidRPr="00796B17">
        <w:rPr>
          <w:rFonts w:eastAsia="Calibri"/>
          <w:b/>
          <w:bCs/>
          <w:rtl/>
        </w:rPr>
        <w:t xml:space="preserve">ליישום </w:t>
      </w:r>
      <w:r w:rsidRPr="00796B17">
        <w:rPr>
          <w:rFonts w:eastAsia="Calibri" w:hint="cs"/>
          <w:b/>
          <w:bCs/>
          <w:rtl/>
        </w:rPr>
        <w:t>החלטות הממשלה</w:t>
      </w:r>
      <w:r w:rsidRPr="00796B17">
        <w:rPr>
          <w:rFonts w:eastAsia="Calibri"/>
          <w:b/>
          <w:bCs/>
          <w:rtl/>
        </w:rPr>
        <w:t xml:space="preserve"> אינה מסויגת</w:t>
      </w:r>
      <w:r w:rsidRPr="00796B17">
        <w:rPr>
          <w:rFonts w:eastAsia="Calibri" w:hint="cs"/>
          <w:b/>
          <w:bCs/>
          <w:rtl/>
        </w:rPr>
        <w:t>,</w:t>
      </w:r>
      <w:r w:rsidRPr="00796B17">
        <w:rPr>
          <w:rFonts w:eastAsia="Calibri"/>
          <w:b/>
          <w:bCs/>
          <w:rtl/>
        </w:rPr>
        <w:t xml:space="preserve"> וכי העובדה שקיימים משתמשים עם מאפיינים ייחודים אינה רלוונטית לעניין מימוש החלט</w:t>
      </w:r>
      <w:r w:rsidRPr="00796B17">
        <w:rPr>
          <w:rFonts w:eastAsia="Calibri" w:hint="cs"/>
          <w:b/>
          <w:bCs/>
          <w:rtl/>
        </w:rPr>
        <w:t>ות אלו,</w:t>
      </w:r>
      <w:r w:rsidRPr="00796B17">
        <w:rPr>
          <w:rFonts w:eastAsia="Calibri"/>
          <w:b/>
          <w:bCs/>
          <w:rtl/>
        </w:rPr>
        <w:t xml:space="preserve"> ואין בה כדי למנוע מהמשרד להתאים שירותים למשתמשים בעלי מאפיינים מיוחדים, כגון עשרות אלפי נכי צה"ל המטופלים </w:t>
      </w:r>
      <w:r w:rsidRPr="00796B17">
        <w:rPr>
          <w:rFonts w:eastAsia="Calibri" w:hint="cs"/>
          <w:b/>
          <w:bCs/>
          <w:rtl/>
        </w:rPr>
        <w:t>ב</w:t>
      </w:r>
      <w:r w:rsidRPr="00796B17">
        <w:rPr>
          <w:rFonts w:eastAsia="Calibri"/>
          <w:b/>
          <w:bCs/>
          <w:rtl/>
        </w:rPr>
        <w:t>ידי אגף השיקום, במערכות המידע הרלוונטיות לאחר ההזדהות באמצעות מערכת ההזדהות הלאומית</w:t>
      </w:r>
      <w:r w:rsidRPr="00796B17">
        <w:rPr>
          <w:rFonts w:eastAsia="Calibri" w:hint="cs"/>
          <w:b/>
          <w:bCs/>
          <w:rtl/>
        </w:rPr>
        <w:t>.</w:t>
      </w:r>
      <w:bookmarkEnd w:id="13"/>
    </w:p>
    <w:p w:rsidR="00796B17" w:rsidRPr="00796B17" w:rsidP="00796B17">
      <w:pPr>
        <w:spacing w:line="269" w:lineRule="auto"/>
        <w:ind w:left="-567"/>
        <w:rPr>
          <w:rFonts w:eastAsia="Calibri"/>
          <w:szCs w:val="20"/>
        </w:rPr>
      </w:pPr>
    </w:p>
    <w:p w:rsidR="00796B17" w:rsidRPr="00796B17" w:rsidP="00796B17">
      <w:pPr>
        <w:numPr>
          <w:ilvl w:val="0"/>
          <w:numId w:val="25"/>
        </w:numPr>
        <w:spacing w:line="269" w:lineRule="auto"/>
        <w:contextualSpacing/>
        <w:rPr>
          <w:rFonts w:eastAsia="Calibri"/>
          <w:b/>
          <w:bCs/>
        </w:rPr>
      </w:pPr>
      <w:r w:rsidRPr="00796B17">
        <w:rPr>
          <w:rFonts w:eastAsia="Calibri" w:hint="cs"/>
          <w:b/>
          <w:bCs/>
          <w:rtl/>
        </w:rPr>
        <w:t xml:space="preserve">נמצא כי </w:t>
      </w:r>
      <w:r w:rsidRPr="00796B17">
        <w:rPr>
          <w:rFonts w:eastAsia="Calibri" w:hint="eastAsia"/>
          <w:b/>
          <w:bCs/>
          <w:rtl/>
        </w:rPr>
        <w:t>משרדים</w:t>
      </w:r>
      <w:r w:rsidRPr="00796B17">
        <w:rPr>
          <w:rFonts w:eastAsia="Calibri"/>
          <w:b/>
          <w:bCs/>
          <w:rtl/>
        </w:rPr>
        <w:t xml:space="preserve"> </w:t>
      </w:r>
      <w:r w:rsidRPr="00796B17">
        <w:rPr>
          <w:rFonts w:eastAsia="Calibri" w:hint="eastAsia"/>
          <w:b/>
          <w:bCs/>
          <w:rtl/>
        </w:rPr>
        <w:t>נוספים</w:t>
      </w:r>
      <w:r w:rsidRPr="00796B17">
        <w:rPr>
          <w:rFonts w:eastAsia="Calibri"/>
          <w:b/>
          <w:bCs/>
          <w:rtl/>
        </w:rPr>
        <w:t xml:space="preserve"> </w:t>
      </w:r>
      <w:r w:rsidRPr="00796B17">
        <w:rPr>
          <w:rFonts w:eastAsia="Calibri" w:hint="eastAsia"/>
          <w:b/>
          <w:bCs/>
          <w:rtl/>
        </w:rPr>
        <w:t>מחוברים</w:t>
      </w:r>
      <w:r w:rsidRPr="00796B17">
        <w:rPr>
          <w:rFonts w:eastAsia="Calibri"/>
          <w:b/>
          <w:bCs/>
          <w:rtl/>
        </w:rPr>
        <w:t xml:space="preserve"> </w:t>
      </w:r>
      <w:r w:rsidRPr="00796B17">
        <w:rPr>
          <w:rFonts w:eastAsia="Calibri" w:hint="eastAsia"/>
          <w:b/>
          <w:bCs/>
          <w:rtl/>
        </w:rPr>
        <w:t>למערכת</w:t>
      </w:r>
      <w:r w:rsidRPr="00796B17">
        <w:rPr>
          <w:rFonts w:eastAsia="Calibri"/>
          <w:b/>
          <w:bCs/>
          <w:rtl/>
        </w:rPr>
        <w:t xml:space="preserve"> </w:t>
      </w:r>
      <w:r w:rsidRPr="00796B17">
        <w:rPr>
          <w:rFonts w:eastAsia="Calibri" w:hint="eastAsia"/>
          <w:b/>
          <w:bCs/>
          <w:rtl/>
        </w:rPr>
        <w:t>ההזדהות</w:t>
      </w:r>
      <w:r w:rsidRPr="00796B17">
        <w:rPr>
          <w:rFonts w:eastAsia="Calibri"/>
          <w:b/>
          <w:bCs/>
          <w:rtl/>
        </w:rPr>
        <w:t xml:space="preserve"> </w:t>
      </w:r>
      <w:r w:rsidRPr="00796B17">
        <w:rPr>
          <w:rFonts w:eastAsia="Calibri" w:hint="eastAsia"/>
          <w:b/>
          <w:bCs/>
          <w:rtl/>
        </w:rPr>
        <w:t>הלאומית</w:t>
      </w:r>
      <w:r w:rsidRPr="00796B17">
        <w:rPr>
          <w:rFonts w:eastAsia="Calibri"/>
          <w:b/>
          <w:bCs/>
          <w:rtl/>
        </w:rPr>
        <w:t xml:space="preserve"> </w:t>
      </w:r>
      <w:r w:rsidRPr="00796B17">
        <w:rPr>
          <w:rFonts w:eastAsia="Calibri" w:hint="eastAsia"/>
          <w:b/>
          <w:bCs/>
          <w:rtl/>
        </w:rPr>
        <w:t>אך</w:t>
      </w:r>
      <w:r w:rsidRPr="00796B17">
        <w:rPr>
          <w:rFonts w:eastAsia="Calibri"/>
          <w:b/>
          <w:bCs/>
          <w:rtl/>
        </w:rPr>
        <w:t xml:space="preserve"> </w:t>
      </w:r>
      <w:r w:rsidRPr="00796B17">
        <w:rPr>
          <w:rFonts w:eastAsia="Calibri" w:hint="eastAsia"/>
          <w:b/>
          <w:bCs/>
          <w:rtl/>
        </w:rPr>
        <w:t>מאפשרים</w:t>
      </w:r>
      <w:r w:rsidRPr="00796B17">
        <w:rPr>
          <w:rFonts w:eastAsia="Calibri"/>
          <w:b/>
          <w:bCs/>
          <w:rtl/>
        </w:rPr>
        <w:t xml:space="preserve"> </w:t>
      </w:r>
      <w:r w:rsidRPr="00796B17">
        <w:rPr>
          <w:rFonts w:eastAsia="Calibri" w:hint="eastAsia"/>
          <w:b/>
          <w:bCs/>
          <w:rtl/>
        </w:rPr>
        <w:t>לבצע</w:t>
      </w:r>
      <w:r w:rsidRPr="00796B17">
        <w:rPr>
          <w:rFonts w:eastAsia="Calibri"/>
          <w:b/>
          <w:bCs/>
          <w:rtl/>
        </w:rPr>
        <w:t xml:space="preserve"> </w:t>
      </w:r>
      <w:r w:rsidRPr="00796B17">
        <w:rPr>
          <w:rFonts w:eastAsia="Calibri" w:hint="eastAsia"/>
          <w:b/>
          <w:bCs/>
          <w:rtl/>
        </w:rPr>
        <w:t>באמצעותה</w:t>
      </w:r>
      <w:r w:rsidRPr="00796B17">
        <w:rPr>
          <w:rFonts w:eastAsia="Calibri"/>
          <w:b/>
          <w:bCs/>
          <w:rtl/>
        </w:rPr>
        <w:t xml:space="preserve"> </w:t>
      </w:r>
      <w:r w:rsidRPr="00796B17">
        <w:rPr>
          <w:rFonts w:eastAsia="Calibri" w:hint="eastAsia"/>
          <w:b/>
          <w:bCs/>
          <w:rtl/>
        </w:rPr>
        <w:t>רק</w:t>
      </w:r>
      <w:r w:rsidRPr="00796B17">
        <w:rPr>
          <w:rFonts w:eastAsia="Calibri"/>
          <w:b/>
          <w:bCs/>
          <w:rtl/>
        </w:rPr>
        <w:t xml:space="preserve"> </w:t>
      </w:r>
      <w:r w:rsidRPr="00796B17">
        <w:rPr>
          <w:rFonts w:eastAsia="Calibri" w:hint="eastAsia"/>
          <w:b/>
          <w:bCs/>
          <w:rtl/>
        </w:rPr>
        <w:t>חלק</w:t>
      </w:r>
      <w:r w:rsidRPr="00796B17">
        <w:rPr>
          <w:rFonts w:eastAsia="Calibri"/>
          <w:b/>
          <w:bCs/>
          <w:rtl/>
        </w:rPr>
        <w:t xml:space="preserve"> </w:t>
      </w:r>
      <w:r w:rsidRPr="00796B17">
        <w:rPr>
          <w:rFonts w:eastAsia="Calibri" w:hint="eastAsia"/>
          <w:b/>
          <w:bCs/>
          <w:rtl/>
        </w:rPr>
        <w:t>מהשירותים</w:t>
      </w:r>
      <w:r w:rsidRPr="00796B17">
        <w:rPr>
          <w:rFonts w:eastAsia="Calibri"/>
          <w:b/>
          <w:bCs/>
          <w:rtl/>
        </w:rPr>
        <w:t xml:space="preserve"> שהם מספקים, </w:t>
      </w:r>
      <w:r w:rsidRPr="00796B17">
        <w:rPr>
          <w:rFonts w:eastAsia="Calibri" w:hint="cs"/>
          <w:b/>
          <w:bCs/>
          <w:rtl/>
        </w:rPr>
        <w:t>בעוד ש</w:t>
      </w:r>
      <w:r w:rsidRPr="00796B17">
        <w:rPr>
          <w:rFonts w:eastAsia="Calibri" w:hint="eastAsia"/>
          <w:b/>
          <w:bCs/>
          <w:rtl/>
        </w:rPr>
        <w:t>שירותים</w:t>
      </w:r>
      <w:r w:rsidRPr="00796B17">
        <w:rPr>
          <w:rFonts w:eastAsia="Calibri"/>
          <w:b/>
          <w:bCs/>
          <w:rtl/>
        </w:rPr>
        <w:t xml:space="preserve"> אחרים מוצעים לציבור באמצעות מערכת הזדהות עצמאית: </w:t>
      </w:r>
      <w:r w:rsidRPr="00796B17">
        <w:rPr>
          <w:rFonts w:eastAsia="Calibri" w:hint="cs"/>
          <w:b/>
          <w:bCs/>
          <w:rtl/>
        </w:rPr>
        <w:t xml:space="preserve">כך, </w:t>
      </w:r>
      <w:r w:rsidRPr="00796B17">
        <w:rPr>
          <w:rFonts w:eastAsia="Calibri"/>
          <w:b/>
          <w:bCs/>
          <w:rtl/>
        </w:rPr>
        <w:t xml:space="preserve">במשרד הבינוי והשיכון </w:t>
      </w:r>
      <w:r w:rsidRPr="00796B17">
        <w:rPr>
          <w:rFonts w:eastAsia="Calibri" w:hint="cs"/>
          <w:b/>
          <w:bCs/>
          <w:rtl/>
        </w:rPr>
        <w:t xml:space="preserve">קיימת מערכת הזדהות עצמאית </w:t>
      </w:r>
      <w:r w:rsidRPr="00796B17">
        <w:rPr>
          <w:rFonts w:eastAsia="Calibri"/>
          <w:b/>
          <w:bCs/>
          <w:rtl/>
        </w:rPr>
        <w:t>לטובת פרויקט הגרלות דירה בהנחה</w:t>
      </w:r>
      <w:r w:rsidRPr="00796B17">
        <w:rPr>
          <w:rFonts w:eastAsia="Calibri" w:hint="cs"/>
          <w:b/>
          <w:bCs/>
          <w:rtl/>
        </w:rPr>
        <w:t>;</w:t>
      </w:r>
      <w:r w:rsidRPr="00796B17">
        <w:rPr>
          <w:rFonts w:eastAsia="Calibri"/>
          <w:b/>
          <w:bCs/>
          <w:rtl/>
        </w:rPr>
        <w:t xml:space="preserve"> במשרד החקלאות נדרשת הזדהות נפרדת עבור כניסה למערכת יעלה לתהליכי שירות מקוונים בתחום הרישוי והפיקוח</w:t>
      </w:r>
      <w:r w:rsidRPr="00796B17">
        <w:rPr>
          <w:rFonts w:eastAsia="Calibri" w:hint="cs"/>
          <w:b/>
          <w:bCs/>
          <w:rtl/>
        </w:rPr>
        <w:t>;</w:t>
      </w:r>
      <w:r w:rsidRPr="00796B17">
        <w:rPr>
          <w:rFonts w:eastAsia="Calibri"/>
          <w:b/>
          <w:bCs/>
          <w:rtl/>
        </w:rPr>
        <w:t xml:space="preserve"> </w:t>
      </w:r>
      <w:r w:rsidRPr="00796B17">
        <w:rPr>
          <w:rFonts w:eastAsia="Calibri" w:hint="cs"/>
          <w:b/>
          <w:bCs/>
          <w:rtl/>
        </w:rPr>
        <w:t>ובמשרד החדשנות המדע והטכנולוגיה נדרשת הזדהות נפרדת עבור כניסה למערכת קדמת המדע</w:t>
      </w:r>
      <w:r w:rsidRPr="00796B17">
        <w:rPr>
          <w:rFonts w:eastAsia="Calibri"/>
          <w:b/>
          <w:bCs/>
          <w:rtl/>
        </w:rPr>
        <w:t xml:space="preserve">. </w:t>
      </w:r>
    </w:p>
    <w:p w:rsidR="00796B17" w:rsidRPr="00796B17" w:rsidP="00796B17">
      <w:pPr>
        <w:spacing w:line="269" w:lineRule="auto"/>
        <w:ind w:left="-567"/>
        <w:rPr>
          <w:rFonts w:eastAsia="Calibri"/>
          <w:szCs w:val="20"/>
        </w:rPr>
      </w:pPr>
    </w:p>
    <w:p w:rsidR="00796B17" w:rsidRPr="00796B17" w:rsidP="00C63D2D">
      <w:pPr>
        <w:spacing w:line="269" w:lineRule="auto"/>
        <w:ind w:left="360"/>
        <w:contextualSpacing/>
        <w:rPr>
          <w:rFonts w:eastAsia="Calibri"/>
          <w:b/>
          <w:bCs/>
        </w:rPr>
      </w:pPr>
      <w:r w:rsidRPr="00796B17">
        <w:rPr>
          <w:rFonts w:eastAsia="Calibri"/>
          <w:b/>
          <w:bCs/>
          <w:rtl/>
        </w:rPr>
        <w:t xml:space="preserve">הניהול והתחזוקה של מערכת הזדהות עצמאית במקביל למערכת ההזדהות הלאומית מביאים לחוסר יעילות, לחשיפה לליקויי אבטחת מידע ולהערמת קשיים על האזרחים והעסקים החפצים לקבל שירותים מגופים אלו. </w:t>
      </w:r>
    </w:p>
    <w:p w:rsidR="00796B17" w:rsidRPr="00796B17" w:rsidP="00796B17">
      <w:pPr>
        <w:spacing w:line="269" w:lineRule="auto"/>
        <w:ind w:left="-567"/>
        <w:rPr>
          <w:rFonts w:eastAsia="Calibri"/>
          <w:szCs w:val="20"/>
          <w:rtl/>
        </w:rPr>
      </w:pPr>
    </w:p>
    <w:p w:rsidR="00796B17" w:rsidRPr="00796B17" w:rsidP="00C63D2D">
      <w:pPr>
        <w:spacing w:line="269" w:lineRule="auto"/>
        <w:ind w:left="360"/>
        <w:rPr>
          <w:rFonts w:eastAsia="Calibri"/>
          <w:rtl/>
        </w:rPr>
      </w:pPr>
      <w:r w:rsidRPr="00796B17">
        <w:rPr>
          <w:rFonts w:eastAsia="Calibri" w:hint="cs"/>
          <w:rtl/>
        </w:rPr>
        <w:t xml:space="preserve">משרד החקלאות מסר בתשובתו למשרד מבקר המדינה מדצמבר 2025 (להלן - תשובת משרד החקלאות) כי חיבור </w:t>
      </w:r>
      <w:r w:rsidRPr="00796B17">
        <w:rPr>
          <w:rFonts w:eastAsia="Calibri"/>
          <w:rtl/>
        </w:rPr>
        <w:t xml:space="preserve">מערכת יעלה </w:t>
      </w:r>
      <w:r w:rsidRPr="00796B17">
        <w:rPr>
          <w:rFonts w:eastAsia="Calibri" w:hint="cs"/>
          <w:rtl/>
        </w:rPr>
        <w:t xml:space="preserve">למערכת ההזדהות נמצא בשלבי בדיקות מתקדמים, והוא צפוי להתרחש </w:t>
      </w:r>
      <w:r w:rsidRPr="00796B17">
        <w:rPr>
          <w:rFonts w:eastAsia="Calibri"/>
          <w:rtl/>
        </w:rPr>
        <w:t xml:space="preserve">במהלך הרבעון הראשון של </w:t>
      </w:r>
      <w:r w:rsidRPr="00796B17">
        <w:rPr>
          <w:rFonts w:eastAsia="Calibri" w:hint="cs"/>
          <w:rtl/>
        </w:rPr>
        <w:t xml:space="preserve">שנת </w:t>
      </w:r>
      <w:r w:rsidRPr="00796B17">
        <w:rPr>
          <w:rFonts w:eastAsia="Calibri"/>
          <w:rtl/>
        </w:rPr>
        <w:t>2026</w:t>
      </w:r>
      <w:r w:rsidRPr="00796B17">
        <w:rPr>
          <w:rFonts w:eastAsia="Calibri" w:hint="cs"/>
          <w:rtl/>
        </w:rPr>
        <w:t>.</w:t>
      </w:r>
      <w:r w:rsidRPr="00796B17">
        <w:rPr>
          <w:rFonts w:eastAsia="Calibri"/>
          <w:rtl/>
        </w:rPr>
        <w:t xml:space="preserve"> עבור מערכות ותיקות שולב מנגנון אימות דו-</w:t>
      </w:r>
      <w:r w:rsidRPr="00796B17">
        <w:rPr>
          <w:rFonts w:eastAsia="Calibri" w:hint="cs"/>
          <w:rtl/>
        </w:rPr>
        <w:t>שלבי</w:t>
      </w:r>
      <w:r>
        <w:rPr>
          <w:rFonts w:eastAsia="Calibri"/>
          <w:vertAlign w:val="superscript"/>
          <w:rtl/>
        </w:rPr>
        <w:footnoteReference w:id="29"/>
      </w:r>
      <w:r w:rsidRPr="00796B17">
        <w:rPr>
          <w:rFonts w:eastAsia="Calibri"/>
          <w:rtl/>
        </w:rPr>
        <w:t xml:space="preserve"> לשיפור רמת האבטחה</w:t>
      </w:r>
      <w:r w:rsidRPr="00796B17">
        <w:rPr>
          <w:rFonts w:eastAsia="Calibri" w:hint="cs"/>
          <w:rtl/>
        </w:rPr>
        <w:t xml:space="preserve">, </w:t>
      </w:r>
      <w:r w:rsidRPr="00796B17">
        <w:rPr>
          <w:rFonts w:eastAsia="Calibri"/>
          <w:rtl/>
        </w:rPr>
        <w:t xml:space="preserve">בתיאום ובאישור </w:t>
      </w:r>
      <w:r w:rsidRPr="00796B17">
        <w:rPr>
          <w:rFonts w:eastAsia="Calibri" w:hint="cs"/>
          <w:rtl/>
        </w:rPr>
        <w:t xml:space="preserve">של </w:t>
      </w:r>
      <w:r w:rsidRPr="00796B17">
        <w:rPr>
          <w:rFonts w:eastAsia="Calibri"/>
          <w:rtl/>
        </w:rPr>
        <w:t>מערך הסייבר</w:t>
      </w:r>
      <w:r w:rsidRPr="00796B17">
        <w:rPr>
          <w:rFonts w:eastAsia="Calibri" w:hint="cs"/>
          <w:rtl/>
        </w:rPr>
        <w:t>.</w:t>
      </w:r>
      <w:r w:rsidRPr="00796B17">
        <w:rPr>
          <w:rFonts w:eastAsia="Calibri"/>
          <w:rtl/>
        </w:rPr>
        <w:t xml:space="preserve"> </w:t>
      </w:r>
      <w:r w:rsidRPr="00796B17">
        <w:rPr>
          <w:rFonts w:eastAsia="Calibri" w:hint="cs"/>
          <w:rtl/>
        </w:rPr>
        <w:t>עוד מסר המשרד כי בכוונתו</w:t>
      </w:r>
      <w:r w:rsidRPr="00796B17">
        <w:rPr>
          <w:rFonts w:eastAsia="Calibri"/>
          <w:rtl/>
        </w:rPr>
        <w:t xml:space="preserve"> לחבר </w:t>
      </w:r>
      <w:r w:rsidRPr="00796B17">
        <w:rPr>
          <w:rFonts w:eastAsia="Calibri" w:hint="cs"/>
          <w:rtl/>
        </w:rPr>
        <w:t xml:space="preserve">למערכת ההזדהות הלאומית </w:t>
      </w:r>
      <w:r w:rsidRPr="00796B17">
        <w:rPr>
          <w:rFonts w:eastAsia="Calibri"/>
          <w:rtl/>
        </w:rPr>
        <w:t>מערכות נוספות בכפוף למסגרות התקציב ו</w:t>
      </w:r>
      <w:r w:rsidRPr="00796B17">
        <w:rPr>
          <w:rFonts w:eastAsia="Calibri" w:hint="cs"/>
          <w:rtl/>
        </w:rPr>
        <w:t>ל</w:t>
      </w:r>
      <w:r w:rsidRPr="00796B17">
        <w:rPr>
          <w:rFonts w:eastAsia="Calibri"/>
          <w:rtl/>
        </w:rPr>
        <w:t>ביצוע מבדקי אבטחה נדרשים</w:t>
      </w:r>
      <w:r w:rsidRPr="00796B17">
        <w:rPr>
          <w:rFonts w:eastAsia="Calibri" w:hint="cs"/>
          <w:rtl/>
        </w:rPr>
        <w:t>. כמו כן הוא מסר כי החל בינואר 2026 הוא מפעיל</w:t>
      </w:r>
      <w:r w:rsidRPr="00796B17">
        <w:rPr>
          <w:rFonts w:eastAsia="Calibri"/>
          <w:rtl/>
        </w:rPr>
        <w:t xml:space="preserve"> מערכת אינטגרטיבית </w:t>
      </w:r>
      <w:r w:rsidRPr="00796B17">
        <w:rPr>
          <w:rFonts w:eastAsia="Calibri" w:hint="cs"/>
          <w:rtl/>
        </w:rPr>
        <w:t>ל</w:t>
      </w:r>
      <w:r w:rsidRPr="00796B17">
        <w:rPr>
          <w:rFonts w:eastAsia="Calibri"/>
          <w:rtl/>
        </w:rPr>
        <w:t xml:space="preserve">ניהול מידע </w:t>
      </w:r>
      <w:r w:rsidRPr="00796B17">
        <w:rPr>
          <w:rFonts w:eastAsia="Calibri" w:hint="cs"/>
          <w:rtl/>
        </w:rPr>
        <w:t>מ</w:t>
      </w:r>
      <w:r w:rsidRPr="00796B17">
        <w:rPr>
          <w:rFonts w:eastAsia="Calibri"/>
          <w:rtl/>
        </w:rPr>
        <w:t>כלל המערכות התפעוליות של המשרד</w:t>
      </w:r>
      <w:r w:rsidRPr="00796B17">
        <w:rPr>
          <w:rFonts w:eastAsia="Calibri" w:hint="cs"/>
          <w:rtl/>
        </w:rPr>
        <w:t>, המאפשרת</w:t>
      </w:r>
      <w:r w:rsidRPr="00796B17">
        <w:rPr>
          <w:rFonts w:eastAsia="Calibri"/>
          <w:rtl/>
        </w:rPr>
        <w:t xml:space="preserve"> שיקוף מלא של המידע</w:t>
      </w:r>
      <w:r w:rsidRPr="00796B17">
        <w:rPr>
          <w:rFonts w:eastAsia="Calibri" w:hint="cs"/>
          <w:rtl/>
        </w:rPr>
        <w:t xml:space="preserve"> ל</w:t>
      </w:r>
      <w:r w:rsidRPr="00796B17">
        <w:rPr>
          <w:rFonts w:eastAsia="Calibri"/>
          <w:rtl/>
        </w:rPr>
        <w:t>ציבור הרחב והמגזר העסקי דרך מערכת ההזדהות הלאומית.</w:t>
      </w:r>
    </w:p>
    <w:p w:rsidR="00796B17" w:rsidRPr="00796B17" w:rsidP="00796B17">
      <w:pPr>
        <w:spacing w:line="269" w:lineRule="auto"/>
        <w:ind w:left="-567"/>
        <w:rPr>
          <w:rFonts w:eastAsia="Calibri"/>
          <w:szCs w:val="20"/>
          <w:rtl/>
        </w:rPr>
      </w:pPr>
    </w:p>
    <w:p w:rsidR="00796B17" w:rsidRPr="00796B17" w:rsidP="00C63D2D">
      <w:pPr>
        <w:spacing w:line="269" w:lineRule="auto"/>
        <w:ind w:left="360"/>
        <w:rPr>
          <w:rFonts w:eastAsia="Calibri"/>
          <w:rtl/>
        </w:rPr>
      </w:pPr>
      <w:r w:rsidRPr="00796B17">
        <w:rPr>
          <w:rFonts w:eastAsia="Calibri" w:hint="cs"/>
          <w:rtl/>
        </w:rPr>
        <w:t xml:space="preserve">משרד הבינוי והשיכון מסר בתשובתו למשרד מבקר המדינה מינואר 2026 (להלן - תשובת משרד הבינוי והשיכון) כי </w:t>
      </w:r>
      <w:r w:rsidRPr="00796B17">
        <w:rPr>
          <w:rFonts w:eastAsia="Calibri"/>
          <w:rtl/>
        </w:rPr>
        <w:t xml:space="preserve">המשרד מודע לממצא </w:t>
      </w:r>
      <w:r w:rsidRPr="00796B17">
        <w:rPr>
          <w:rFonts w:eastAsia="Calibri" w:hint="cs"/>
          <w:rtl/>
        </w:rPr>
        <w:t>ו</w:t>
      </w:r>
      <w:r w:rsidRPr="00796B17">
        <w:rPr>
          <w:rFonts w:eastAsia="Calibri"/>
          <w:rtl/>
        </w:rPr>
        <w:t xml:space="preserve">לפיו הפעלת מערכות הזדהות עצמאיות </w:t>
      </w:r>
      <w:r w:rsidRPr="00796B17">
        <w:rPr>
          <w:rFonts w:eastAsia="Calibri"/>
          <w:rtl/>
        </w:rPr>
        <w:t>עלולה להוביל לחוסר יעילות ולפגיעה בחוויית</w:t>
      </w:r>
      <w:r w:rsidRPr="00796B17">
        <w:rPr>
          <w:rFonts w:eastAsia="Calibri" w:hint="cs"/>
          <w:rtl/>
        </w:rPr>
        <w:t xml:space="preserve"> </w:t>
      </w:r>
      <w:r w:rsidRPr="00796B17">
        <w:rPr>
          <w:rFonts w:eastAsia="Calibri"/>
          <w:rtl/>
        </w:rPr>
        <w:t xml:space="preserve">המשתמש ולכן </w:t>
      </w:r>
      <w:r w:rsidRPr="00796B17">
        <w:rPr>
          <w:rFonts w:eastAsia="Calibri" w:hint="cs"/>
          <w:rtl/>
        </w:rPr>
        <w:t xml:space="preserve">הוא </w:t>
      </w:r>
      <w:r w:rsidRPr="00796B17">
        <w:rPr>
          <w:rFonts w:eastAsia="Calibri"/>
          <w:rtl/>
        </w:rPr>
        <w:t>פועל לצמצמ</w:t>
      </w:r>
      <w:r w:rsidRPr="00796B17">
        <w:rPr>
          <w:rFonts w:eastAsia="Calibri" w:hint="cs"/>
          <w:rtl/>
        </w:rPr>
        <w:t xml:space="preserve">ה. </w:t>
      </w:r>
      <w:r w:rsidRPr="00796B17">
        <w:rPr>
          <w:rFonts w:eastAsia="Calibri"/>
          <w:rtl/>
        </w:rPr>
        <w:t xml:space="preserve">המשרד </w:t>
      </w:r>
      <w:r w:rsidRPr="00796B17">
        <w:rPr>
          <w:rFonts w:eastAsia="Calibri" w:hint="cs"/>
          <w:rtl/>
        </w:rPr>
        <w:t>מסר כי הוא מתכנן להעביר את</w:t>
      </w:r>
      <w:r w:rsidRPr="00796B17">
        <w:rPr>
          <w:rFonts w:eastAsia="Calibri"/>
          <w:rtl/>
        </w:rPr>
        <w:t xml:space="preserve"> אתר </w:t>
      </w:r>
      <w:r w:rsidRPr="00796B17">
        <w:rPr>
          <w:rFonts w:eastAsia="Calibri" w:hint="cs"/>
          <w:rtl/>
        </w:rPr>
        <w:t xml:space="preserve">הגרלות דירה בהנחה </w:t>
      </w:r>
      <w:r w:rsidRPr="00796B17">
        <w:rPr>
          <w:rFonts w:eastAsia="Calibri"/>
          <w:rtl/>
        </w:rPr>
        <w:t>ל</w:t>
      </w:r>
      <w:r w:rsidRPr="00796B17">
        <w:rPr>
          <w:rFonts w:eastAsia="Calibri" w:hint="cs"/>
          <w:rtl/>
        </w:rPr>
        <w:t>מערכת ה</w:t>
      </w:r>
      <w:r w:rsidRPr="00796B17">
        <w:rPr>
          <w:rFonts w:eastAsia="Calibri"/>
          <w:rtl/>
        </w:rPr>
        <w:t xml:space="preserve">הזדהות הלאומית </w:t>
      </w:r>
      <w:r w:rsidRPr="00796B17">
        <w:rPr>
          <w:rFonts w:eastAsia="Calibri" w:hint="cs"/>
          <w:rtl/>
        </w:rPr>
        <w:t>במהלך הרבעון השלישי של שנת 2026, עם סיום</w:t>
      </w:r>
      <w:r w:rsidRPr="00796B17">
        <w:rPr>
          <w:rFonts w:eastAsia="Calibri"/>
          <w:rtl/>
        </w:rPr>
        <w:t xml:space="preserve"> ההגירה לענן הממשלתי "נימבוס"</w:t>
      </w:r>
      <w:r w:rsidRPr="00796B17">
        <w:rPr>
          <w:rFonts w:eastAsia="Calibri" w:hint="cs"/>
          <w:rtl/>
        </w:rPr>
        <w:t xml:space="preserve">. עוד הוא מסר כי </w:t>
      </w:r>
      <w:r w:rsidRPr="00796B17">
        <w:rPr>
          <w:rFonts w:eastAsia="Calibri"/>
          <w:rtl/>
        </w:rPr>
        <w:t>שירותי חוק המכר והתחדשות עירונית נמצאים בתהליכי פיתוח והסבה</w:t>
      </w:r>
      <w:r w:rsidRPr="00796B17">
        <w:rPr>
          <w:rFonts w:eastAsia="Calibri" w:hint="cs"/>
          <w:rtl/>
        </w:rPr>
        <w:t>,</w:t>
      </w:r>
      <w:r w:rsidRPr="00796B17">
        <w:rPr>
          <w:rFonts w:eastAsia="Calibri"/>
          <w:rtl/>
        </w:rPr>
        <w:t xml:space="preserve"> </w:t>
      </w:r>
      <w:r w:rsidRPr="00796B17">
        <w:rPr>
          <w:rFonts w:eastAsia="Calibri" w:hint="cs"/>
          <w:rtl/>
        </w:rPr>
        <w:t>ו</w:t>
      </w:r>
      <w:r w:rsidRPr="00796B17">
        <w:rPr>
          <w:rFonts w:eastAsia="Calibri"/>
          <w:rtl/>
        </w:rPr>
        <w:t>המעבר ל</w:t>
      </w:r>
      <w:r w:rsidRPr="00796B17">
        <w:rPr>
          <w:rFonts w:eastAsia="Calibri" w:hint="cs"/>
          <w:rtl/>
        </w:rPr>
        <w:t>מערכת ה</w:t>
      </w:r>
      <w:r w:rsidRPr="00796B17">
        <w:rPr>
          <w:rFonts w:eastAsia="Calibri"/>
          <w:rtl/>
        </w:rPr>
        <w:t xml:space="preserve">הזדהות </w:t>
      </w:r>
      <w:r w:rsidRPr="00796B17">
        <w:rPr>
          <w:rFonts w:eastAsia="Calibri" w:hint="cs"/>
          <w:rtl/>
        </w:rPr>
        <w:t>ה</w:t>
      </w:r>
      <w:r w:rsidRPr="00796B17">
        <w:rPr>
          <w:rFonts w:eastAsia="Calibri"/>
          <w:rtl/>
        </w:rPr>
        <w:t xml:space="preserve">לאומית </w:t>
      </w:r>
      <w:r w:rsidRPr="00796B17">
        <w:rPr>
          <w:rFonts w:eastAsia="Calibri" w:hint="cs"/>
          <w:rtl/>
        </w:rPr>
        <w:t xml:space="preserve">של </w:t>
      </w:r>
      <w:r w:rsidRPr="00796B17">
        <w:rPr>
          <w:rFonts w:eastAsia="Calibri"/>
          <w:rtl/>
        </w:rPr>
        <w:t>שירותים אלו צפוי להסתיים ברבעון השני והשלישי של</w:t>
      </w:r>
      <w:r w:rsidRPr="00796B17">
        <w:rPr>
          <w:rFonts w:eastAsia="Calibri" w:hint="cs"/>
          <w:rtl/>
        </w:rPr>
        <w:t xml:space="preserve"> </w:t>
      </w:r>
      <w:r w:rsidRPr="00796B17">
        <w:rPr>
          <w:rFonts w:eastAsia="Calibri"/>
          <w:rtl/>
        </w:rPr>
        <w:t>שנת 2026, בהתאמה</w:t>
      </w:r>
      <w:r w:rsidRPr="00796B17">
        <w:rPr>
          <w:rFonts w:eastAsia="Calibri" w:hint="cs"/>
          <w:rtl/>
        </w:rPr>
        <w:t>.</w:t>
      </w:r>
      <w:r w:rsidRPr="00796B17">
        <w:rPr>
          <w:rFonts w:eastAsia="Calibri"/>
          <w:rtl/>
        </w:rPr>
        <w:t xml:space="preserve"> </w:t>
      </w:r>
      <w:r w:rsidRPr="00796B17">
        <w:rPr>
          <w:rFonts w:eastAsia="Calibri" w:hint="cs"/>
          <w:rtl/>
        </w:rPr>
        <w:t xml:space="preserve">לסיכום, </w:t>
      </w:r>
      <w:r w:rsidRPr="00796B17">
        <w:rPr>
          <w:rFonts w:eastAsia="Calibri"/>
          <w:rtl/>
        </w:rPr>
        <w:t xml:space="preserve">המשרד </w:t>
      </w:r>
      <w:r w:rsidRPr="00796B17">
        <w:rPr>
          <w:rFonts w:eastAsia="Calibri" w:hint="cs"/>
          <w:rtl/>
        </w:rPr>
        <w:t xml:space="preserve">מסר כי הוא </w:t>
      </w:r>
      <w:r w:rsidRPr="00796B17">
        <w:rPr>
          <w:rFonts w:eastAsia="Calibri"/>
          <w:rtl/>
        </w:rPr>
        <w:t>הציב לעצמו יעד ברור להשלמת המעבר של כלל שירותי המפתח למערכת ההזדהות הלאומית עד</w:t>
      </w:r>
      <w:r w:rsidRPr="00796B17">
        <w:rPr>
          <w:rFonts w:eastAsia="Calibri" w:hint="cs"/>
          <w:rtl/>
        </w:rPr>
        <w:t xml:space="preserve"> </w:t>
      </w:r>
      <w:r w:rsidRPr="00796B17">
        <w:rPr>
          <w:rFonts w:eastAsia="Calibri"/>
          <w:rtl/>
        </w:rPr>
        <w:t>לסוף שנת 2026</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C63D2D">
      <w:pPr>
        <w:spacing w:line="269" w:lineRule="auto"/>
        <w:ind w:left="360"/>
        <w:rPr>
          <w:rFonts w:eastAsia="Calibri"/>
        </w:rPr>
      </w:pPr>
      <w:r w:rsidRPr="00796B17">
        <w:rPr>
          <w:rFonts w:eastAsia="Calibri" w:hint="cs"/>
          <w:rtl/>
        </w:rPr>
        <w:t xml:space="preserve">משרד החדשנות, המדע והטכנולוגיה מסר בתשובתו למשרד מבקר המדינה מינואר 2026 כי המשרד </w:t>
      </w:r>
      <w:r w:rsidRPr="00796B17">
        <w:rPr>
          <w:rFonts w:eastAsia="Calibri"/>
          <w:rtl/>
        </w:rPr>
        <w:t xml:space="preserve">התחבר למערכת ההזדהות הלאומית </w:t>
      </w:r>
      <w:r w:rsidRPr="00796B17">
        <w:rPr>
          <w:rFonts w:eastAsia="Calibri" w:hint="cs"/>
          <w:rtl/>
        </w:rPr>
        <w:t>עוד</w:t>
      </w:r>
      <w:r w:rsidRPr="00796B17">
        <w:rPr>
          <w:rFonts w:eastAsia="Calibri"/>
          <w:rtl/>
        </w:rPr>
        <w:t xml:space="preserve"> בשנת 2024</w:t>
      </w:r>
      <w:r w:rsidRPr="00796B17">
        <w:rPr>
          <w:rFonts w:eastAsia="Calibri" w:hint="cs"/>
          <w:rtl/>
        </w:rPr>
        <w:t xml:space="preserve">, אך הליכי החיבור של </w:t>
      </w:r>
      <w:r w:rsidRPr="00796B17">
        <w:rPr>
          <w:rFonts w:eastAsia="Calibri"/>
          <w:rtl/>
        </w:rPr>
        <w:t xml:space="preserve">מערכת </w:t>
      </w:r>
      <w:r w:rsidRPr="00796B17">
        <w:rPr>
          <w:rFonts w:eastAsia="Calibri" w:hint="cs"/>
          <w:rtl/>
        </w:rPr>
        <w:t>קדמת המדע</w:t>
      </w:r>
      <w:r w:rsidRPr="00796B17">
        <w:rPr>
          <w:rFonts w:eastAsia="Calibri"/>
          <w:rtl/>
        </w:rPr>
        <w:t xml:space="preserve"> צפויים להסתיים </w:t>
      </w:r>
      <w:r w:rsidRPr="00796B17">
        <w:rPr>
          <w:rFonts w:eastAsia="Calibri" w:hint="cs"/>
          <w:rtl/>
        </w:rPr>
        <w:t>במהלך שנת 2026.</w:t>
      </w:r>
    </w:p>
    <w:p w:rsidR="00796B17" w:rsidRPr="00796B17" w:rsidP="00796B17">
      <w:pPr>
        <w:spacing w:line="269" w:lineRule="auto"/>
        <w:ind w:left="-567"/>
        <w:rPr>
          <w:rFonts w:eastAsia="Calibri"/>
          <w:szCs w:val="20"/>
          <w:rtl/>
        </w:rPr>
      </w:pPr>
    </w:p>
    <w:p w:rsidR="00796B17" w:rsidRPr="00796B17" w:rsidP="00796B17">
      <w:pPr>
        <w:numPr>
          <w:ilvl w:val="0"/>
          <w:numId w:val="25"/>
        </w:numPr>
        <w:spacing w:line="269" w:lineRule="auto"/>
        <w:contextualSpacing/>
        <w:rPr>
          <w:rFonts w:eastAsia="Calibri"/>
          <w:b/>
          <w:bCs/>
        </w:rPr>
      </w:pPr>
      <w:r w:rsidRPr="00796B17">
        <w:rPr>
          <w:rFonts w:eastAsia="Calibri" w:hint="eastAsia"/>
          <w:b/>
          <w:bCs/>
          <w:rtl/>
        </w:rPr>
        <w:t>כמו</w:t>
      </w:r>
      <w:r w:rsidRPr="00796B17">
        <w:rPr>
          <w:rFonts w:eastAsia="Calibri"/>
          <w:b/>
          <w:bCs/>
          <w:rtl/>
        </w:rPr>
        <w:t xml:space="preserve"> כן נמצא כי רק </w:t>
      </w:r>
      <w:r w:rsidRPr="00796B17">
        <w:rPr>
          <w:rFonts w:eastAsia="Calibri" w:hint="cs"/>
          <w:b/>
          <w:bCs/>
          <w:rtl/>
        </w:rPr>
        <w:t>11</w:t>
      </w:r>
      <w:r w:rsidRPr="00796B17">
        <w:rPr>
          <w:rFonts w:eastAsia="Calibri"/>
          <w:b/>
          <w:bCs/>
          <w:rtl/>
        </w:rPr>
        <w:t xml:space="preserve"> </w:t>
      </w:r>
      <w:r w:rsidRPr="00796B17">
        <w:rPr>
          <w:rFonts w:eastAsia="Calibri" w:hint="eastAsia"/>
          <w:b/>
          <w:bCs/>
          <w:rtl/>
        </w:rPr>
        <w:t>יחידות</w:t>
      </w:r>
      <w:r w:rsidRPr="00796B17">
        <w:rPr>
          <w:rFonts w:eastAsia="Calibri"/>
          <w:b/>
          <w:bCs/>
          <w:rtl/>
        </w:rPr>
        <w:t xml:space="preserve"> סמך (</w:t>
      </w:r>
      <w:r w:rsidRPr="00796B17">
        <w:rPr>
          <w:rFonts w:eastAsia="Calibri" w:hint="cs"/>
          <w:b/>
          <w:bCs/>
          <w:rtl/>
        </w:rPr>
        <w:t>30</w:t>
      </w:r>
      <w:r w:rsidRPr="00796B17">
        <w:rPr>
          <w:rFonts w:eastAsia="Calibri"/>
          <w:b/>
          <w:bCs/>
          <w:rtl/>
        </w:rPr>
        <w:t>%) מתוך כ-</w:t>
      </w:r>
      <w:r w:rsidRPr="00796B17">
        <w:rPr>
          <w:rFonts w:eastAsia="Calibri" w:hint="cs"/>
          <w:b/>
          <w:bCs/>
          <w:rtl/>
        </w:rPr>
        <w:t>36</w:t>
      </w:r>
      <w:r w:rsidRPr="00796B17">
        <w:rPr>
          <w:rFonts w:eastAsia="Calibri"/>
          <w:b/>
          <w:bCs/>
          <w:rtl/>
        </w:rPr>
        <w:t xml:space="preserve"> </w:t>
      </w:r>
      <w:r w:rsidRPr="00796B17">
        <w:rPr>
          <w:rFonts w:eastAsia="Calibri" w:hint="eastAsia"/>
          <w:b/>
          <w:bCs/>
          <w:rtl/>
        </w:rPr>
        <w:t>יחידות</w:t>
      </w:r>
      <w:r w:rsidRPr="00796B17">
        <w:rPr>
          <w:rFonts w:eastAsia="Calibri"/>
          <w:b/>
          <w:bCs/>
          <w:rtl/>
        </w:rPr>
        <w:t xml:space="preserve"> מחובר</w:t>
      </w:r>
      <w:r w:rsidRPr="00796B17">
        <w:rPr>
          <w:rFonts w:eastAsia="Calibri" w:hint="eastAsia"/>
          <w:b/>
          <w:bCs/>
          <w:rtl/>
        </w:rPr>
        <w:t>ות</w:t>
      </w:r>
      <w:r w:rsidRPr="00796B17">
        <w:rPr>
          <w:rFonts w:eastAsia="Calibri"/>
          <w:b/>
          <w:bCs/>
          <w:rtl/>
        </w:rPr>
        <w:t xml:space="preserve"> למערכת ההזדהות הלאומית. חלק </w:t>
      </w:r>
      <w:r w:rsidRPr="00796B17">
        <w:rPr>
          <w:rFonts w:eastAsia="Calibri" w:hint="eastAsia"/>
          <w:b/>
          <w:bCs/>
          <w:rtl/>
        </w:rPr>
        <w:t>מהיחידות</w:t>
      </w:r>
      <w:r w:rsidRPr="00796B17">
        <w:rPr>
          <w:rFonts w:eastAsia="Calibri"/>
          <w:b/>
          <w:bCs/>
          <w:rtl/>
        </w:rPr>
        <w:t xml:space="preserve"> שאינ</w:t>
      </w:r>
      <w:r w:rsidRPr="00796B17">
        <w:rPr>
          <w:rFonts w:eastAsia="Calibri" w:hint="eastAsia"/>
          <w:b/>
          <w:bCs/>
          <w:rtl/>
        </w:rPr>
        <w:t>ן</w:t>
      </w:r>
      <w:r w:rsidRPr="00796B17">
        <w:rPr>
          <w:rFonts w:eastAsia="Calibri"/>
          <w:b/>
          <w:bCs/>
          <w:rtl/>
        </w:rPr>
        <w:t xml:space="preserve"> מחובר</w:t>
      </w:r>
      <w:r w:rsidRPr="00796B17">
        <w:rPr>
          <w:rFonts w:eastAsia="Calibri" w:hint="eastAsia"/>
          <w:b/>
          <w:bCs/>
          <w:rtl/>
        </w:rPr>
        <w:t>ות</w:t>
      </w:r>
      <w:r w:rsidRPr="00796B17">
        <w:rPr>
          <w:rFonts w:eastAsia="Calibri"/>
          <w:b/>
          <w:bCs/>
          <w:rtl/>
        </w:rPr>
        <w:t xml:space="preserve"> - בה</w:t>
      </w:r>
      <w:r w:rsidRPr="00796B17">
        <w:rPr>
          <w:rFonts w:eastAsia="Calibri" w:hint="eastAsia"/>
          <w:b/>
          <w:bCs/>
          <w:rtl/>
        </w:rPr>
        <w:t>ן</w:t>
      </w:r>
      <w:r w:rsidRPr="00796B17">
        <w:rPr>
          <w:rFonts w:eastAsia="Calibri"/>
          <w:b/>
          <w:bCs/>
          <w:rtl/>
        </w:rPr>
        <w:t xml:space="preserve"> הרשות הארצית לכבאות והצלה - מנהל</w:t>
      </w:r>
      <w:r w:rsidRPr="00796B17">
        <w:rPr>
          <w:rFonts w:eastAsia="Calibri" w:hint="eastAsia"/>
          <w:b/>
          <w:bCs/>
          <w:rtl/>
        </w:rPr>
        <w:t>ות</w:t>
      </w:r>
      <w:r w:rsidRPr="00796B17">
        <w:rPr>
          <w:rFonts w:eastAsia="Calibri"/>
          <w:b/>
          <w:bCs/>
          <w:rtl/>
        </w:rPr>
        <w:t xml:space="preserve"> מערכות הזדהות עצמאיות. בביקורת עלה כי </w:t>
      </w:r>
      <w:r w:rsidRPr="00796B17">
        <w:rPr>
          <w:rFonts w:eastAsia="Calibri" w:hint="eastAsia"/>
          <w:b/>
          <w:bCs/>
          <w:rtl/>
        </w:rPr>
        <w:t>גם</w:t>
      </w:r>
      <w:r w:rsidRPr="00796B17">
        <w:rPr>
          <w:rFonts w:eastAsia="Calibri"/>
          <w:b/>
          <w:bCs/>
          <w:rtl/>
        </w:rPr>
        <w:t xml:space="preserve"> הביטוח </w:t>
      </w:r>
      <w:r w:rsidRPr="00796B17">
        <w:rPr>
          <w:rFonts w:eastAsia="Calibri" w:hint="eastAsia"/>
          <w:b/>
          <w:bCs/>
          <w:rtl/>
        </w:rPr>
        <w:t>ה</w:t>
      </w:r>
      <w:r w:rsidRPr="00796B17">
        <w:rPr>
          <w:rFonts w:eastAsia="Calibri"/>
          <w:b/>
          <w:bCs/>
          <w:rtl/>
        </w:rPr>
        <w:t>לאומי, שהוא תאגיד סטטוטורי הפועל מתוקף חוק הביטוח הלאומי [נוסח משולב], התשנ"ה-1995</w:t>
      </w:r>
      <w:r w:rsidRPr="00796B17">
        <w:rPr>
          <w:rFonts w:eastAsia="Calibri" w:hint="cs"/>
          <w:b/>
          <w:bCs/>
          <w:rtl/>
        </w:rPr>
        <w:t>, אשר לפי פרסומיו מספר הכניסות לאתר המרשתת של המוסד עמד בשנת 2024 כ-97 מיליון; שירות התעסוקה - תאגיד סטטוטורי הנותן שירותים לכ-400,000 דורשי עבודה בשנה; ו</w:t>
      </w:r>
      <w:r w:rsidRPr="00796B17">
        <w:rPr>
          <w:rFonts w:eastAsia="Calibri" w:hint="eastAsia"/>
          <w:b/>
          <w:bCs/>
          <w:rtl/>
        </w:rPr>
        <w:t>גם</w:t>
      </w:r>
      <w:r w:rsidRPr="00796B17">
        <w:rPr>
          <w:rFonts w:eastAsia="Calibri"/>
          <w:b/>
          <w:bCs/>
          <w:rtl/>
        </w:rPr>
        <w:t xml:space="preserve"> רשות המיסים שהיא </w:t>
      </w:r>
      <w:r w:rsidRPr="00796B17">
        <w:rPr>
          <w:rFonts w:eastAsia="Calibri" w:hint="eastAsia"/>
          <w:b/>
          <w:bCs/>
          <w:rtl/>
        </w:rPr>
        <w:t>יחידת</w:t>
      </w:r>
      <w:r w:rsidRPr="00796B17">
        <w:rPr>
          <w:rFonts w:eastAsia="Calibri"/>
          <w:b/>
          <w:bCs/>
          <w:rtl/>
        </w:rPr>
        <w:t xml:space="preserve"> סמך</w:t>
      </w:r>
      <w:r w:rsidRPr="00796B17">
        <w:rPr>
          <w:rFonts w:eastAsia="Calibri" w:hint="cs"/>
          <w:b/>
          <w:bCs/>
          <w:rtl/>
        </w:rPr>
        <w:t xml:space="preserve"> שלאזור האישי שלה נכנסו כ-2.5 מיליון אזרחים ייחודיים מאז הקמתו</w:t>
      </w:r>
      <w:r w:rsidRPr="00796B17">
        <w:rPr>
          <w:rFonts w:eastAsia="Calibri"/>
          <w:b/>
          <w:bCs/>
          <w:rtl/>
        </w:rPr>
        <w:t xml:space="preserve"> </w:t>
      </w:r>
      <w:r w:rsidRPr="00796B17">
        <w:rPr>
          <w:rFonts w:eastAsia="Calibri" w:hint="cs"/>
          <w:b/>
          <w:bCs/>
          <w:rtl/>
        </w:rPr>
        <w:t xml:space="preserve">- </w:t>
      </w:r>
      <w:r w:rsidRPr="00796B17">
        <w:rPr>
          <w:rFonts w:eastAsia="Calibri"/>
          <w:b/>
          <w:bCs/>
          <w:rtl/>
        </w:rPr>
        <w:t xml:space="preserve">אינם מחוברים למערכת ההזדהות הלאומית ומנהלים מערכות הזדהות עצמאיות, זאת אף </w:t>
      </w:r>
      <w:r w:rsidRPr="00796B17">
        <w:rPr>
          <w:rFonts w:eastAsia="Calibri" w:hint="cs"/>
          <w:b/>
          <w:bCs/>
          <w:rtl/>
        </w:rPr>
        <w:t>ששלושתם</w:t>
      </w:r>
      <w:r w:rsidRPr="00796B17">
        <w:rPr>
          <w:rFonts w:eastAsia="Calibri"/>
          <w:b/>
          <w:bCs/>
          <w:rtl/>
        </w:rPr>
        <w:t xml:space="preserve"> </w:t>
      </w:r>
      <w:r w:rsidRPr="00796B17">
        <w:rPr>
          <w:rFonts w:eastAsia="Calibri" w:hint="eastAsia"/>
          <w:b/>
          <w:bCs/>
          <w:rtl/>
        </w:rPr>
        <w:t>הוכללו</w:t>
      </w:r>
      <w:r w:rsidRPr="00796B17">
        <w:rPr>
          <w:rFonts w:eastAsia="Calibri"/>
          <w:b/>
          <w:bCs/>
          <w:rtl/>
        </w:rPr>
        <w:t xml:space="preserve"> </w:t>
      </w:r>
      <w:r w:rsidRPr="00796B17">
        <w:rPr>
          <w:rFonts w:eastAsia="Calibri" w:hint="eastAsia"/>
          <w:b/>
          <w:bCs/>
          <w:rtl/>
        </w:rPr>
        <w:t>ב</w:t>
      </w:r>
      <w:r w:rsidRPr="00796B17">
        <w:rPr>
          <w:rFonts w:eastAsia="Calibri"/>
          <w:b/>
          <w:bCs/>
          <w:rtl/>
        </w:rPr>
        <w:t>החלט</w:t>
      </w:r>
      <w:r w:rsidRPr="00796B17">
        <w:rPr>
          <w:rFonts w:eastAsia="Calibri" w:hint="cs"/>
          <w:b/>
          <w:bCs/>
          <w:rtl/>
        </w:rPr>
        <w:t>ות הממשלה</w:t>
      </w:r>
      <w:r w:rsidRPr="00796B17">
        <w:rPr>
          <w:rFonts w:eastAsia="Calibri"/>
          <w:b/>
          <w:bCs/>
          <w:rtl/>
        </w:rPr>
        <w:t xml:space="preserve">. </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bookmarkStart w:id="14" w:name="_Hlk219879738"/>
      <w:r w:rsidRPr="00796B17">
        <w:rPr>
          <w:rFonts w:eastAsia="Calibri" w:hint="cs"/>
          <w:rtl/>
        </w:rPr>
        <w:t xml:space="preserve">הרשות הארצית לכבאות והצלה מסרה </w:t>
      </w:r>
      <w:r w:rsidRPr="00796B17">
        <w:rPr>
          <w:rFonts w:eastAsia="Calibri"/>
          <w:rtl/>
        </w:rPr>
        <w:t>בתשובת</w:t>
      </w:r>
      <w:r w:rsidRPr="00796B17">
        <w:rPr>
          <w:rFonts w:eastAsia="Calibri" w:hint="cs"/>
          <w:rtl/>
        </w:rPr>
        <w:t>ה</w:t>
      </w:r>
      <w:r w:rsidRPr="00796B17">
        <w:rPr>
          <w:rFonts w:eastAsia="Calibri"/>
          <w:rtl/>
        </w:rPr>
        <w:t xml:space="preserve"> למשרד מבקר המדינה מינואר 2026 </w:t>
      </w:r>
      <w:r w:rsidRPr="00796B17">
        <w:rPr>
          <w:rFonts w:eastAsia="Calibri" w:hint="cs"/>
          <w:rtl/>
        </w:rPr>
        <w:t xml:space="preserve">כי עם השלמת הקמת מערכת </w:t>
      </w:r>
      <w:r w:rsidRPr="00796B17">
        <w:rPr>
          <w:rFonts w:eastAsia="Calibri"/>
          <w:rtl/>
        </w:rPr>
        <w:t xml:space="preserve">חדשה לניהול מערך המניעה </w:t>
      </w:r>
      <w:r w:rsidRPr="00796B17">
        <w:rPr>
          <w:rFonts w:eastAsia="Calibri" w:hint="cs"/>
          <w:rtl/>
        </w:rPr>
        <w:t xml:space="preserve">ברשות, הצפויה להסתיים במהלך שנת 2026, </w:t>
      </w:r>
      <w:r w:rsidRPr="00796B17">
        <w:rPr>
          <w:rFonts w:eastAsia="Calibri"/>
          <w:rtl/>
        </w:rPr>
        <w:t xml:space="preserve">תתממשק הרשות </w:t>
      </w:r>
      <w:r w:rsidRPr="00796B17">
        <w:rPr>
          <w:rFonts w:eastAsia="Calibri" w:hint="cs"/>
          <w:rtl/>
        </w:rPr>
        <w:t xml:space="preserve">עם </w:t>
      </w:r>
      <w:r w:rsidRPr="00796B17">
        <w:rPr>
          <w:rFonts w:eastAsia="Calibri"/>
          <w:rtl/>
        </w:rPr>
        <w:t>מערכת ההזדהות הממשלתית במסגרת האזור העסקי ו</w:t>
      </w:r>
      <w:r w:rsidRPr="00796B17">
        <w:rPr>
          <w:rFonts w:eastAsia="Calibri" w:hint="cs"/>
          <w:rtl/>
        </w:rPr>
        <w:t xml:space="preserve">עם </w:t>
      </w:r>
      <w:r w:rsidRPr="00796B17">
        <w:rPr>
          <w:rFonts w:eastAsia="Calibri"/>
          <w:rtl/>
        </w:rPr>
        <w:t>מערכת רישוי עסקים שבאזור העסקי הממשלתי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r w:rsidRPr="00796B17">
        <w:rPr>
          <w:rFonts w:eastAsia="Calibri" w:hint="cs"/>
          <w:rtl/>
        </w:rPr>
        <w:t>הביטוח הלאומי מסר</w:t>
      </w:r>
      <w:r w:rsidRPr="00796B17">
        <w:rPr>
          <w:rFonts w:eastAsia="Calibri"/>
          <w:rtl/>
        </w:rPr>
        <w:t xml:space="preserve"> בתשובתו למשרד מבקר המדינה מינואר 2026 </w:t>
      </w:r>
      <w:r w:rsidRPr="00796B17">
        <w:rPr>
          <w:rFonts w:eastAsia="Calibri" w:hint="cs"/>
          <w:rtl/>
        </w:rPr>
        <w:t>(להלן - תשובת הביטוח הלאומי) כי הוא נמצא בתהליך מתקדם לקראת חיבור למערכת ההזדהות הלאומית.</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Pr>
      </w:pPr>
      <w:r w:rsidRPr="00796B17">
        <w:rPr>
          <w:rFonts w:eastAsia="Calibri" w:hint="cs"/>
          <w:rtl/>
        </w:rPr>
        <w:t xml:space="preserve">שירות התעסוקה מסר בתשובתו למשרד מבקר המדינה מינואר 2026 (להלן - תשובת שירות התעסוקה) כי </w:t>
      </w:r>
      <w:r w:rsidRPr="00796B17">
        <w:rPr>
          <w:rFonts w:eastAsia="Calibri"/>
          <w:rtl/>
        </w:rPr>
        <w:t xml:space="preserve">עם השלמת מעבר האזור האישי </w:t>
      </w:r>
      <w:r w:rsidRPr="00796B17">
        <w:rPr>
          <w:rFonts w:eastAsia="Calibri" w:hint="cs"/>
          <w:rtl/>
        </w:rPr>
        <w:t xml:space="preserve">של השירות </w:t>
      </w:r>
      <w:r w:rsidRPr="00796B17">
        <w:rPr>
          <w:rFonts w:eastAsia="Calibri"/>
          <w:rtl/>
        </w:rPr>
        <w:t xml:space="preserve">לתשתית ה"נימבוס" ביוני 2025 </w:t>
      </w:r>
      <w:r w:rsidRPr="00796B17">
        <w:rPr>
          <w:rFonts w:eastAsia="Calibri" w:hint="cs"/>
          <w:rtl/>
        </w:rPr>
        <w:t xml:space="preserve">ולאחר ייצוב </w:t>
      </w:r>
      <w:r w:rsidRPr="00796B17">
        <w:rPr>
          <w:rFonts w:eastAsia="Calibri"/>
          <w:rtl/>
        </w:rPr>
        <w:t xml:space="preserve">המערכות, החל השירות בהטמעת </w:t>
      </w:r>
      <w:r w:rsidRPr="00796B17">
        <w:rPr>
          <w:rFonts w:eastAsia="Calibri" w:hint="cs"/>
          <w:rtl/>
        </w:rPr>
        <w:t>מערכת ה</w:t>
      </w:r>
      <w:r w:rsidRPr="00796B17">
        <w:rPr>
          <w:rFonts w:eastAsia="Calibri"/>
          <w:rtl/>
        </w:rPr>
        <w:t xml:space="preserve">הזדהות </w:t>
      </w:r>
      <w:r w:rsidRPr="00796B17">
        <w:rPr>
          <w:rFonts w:eastAsia="Calibri" w:hint="cs"/>
          <w:rtl/>
        </w:rPr>
        <w:t>ה</w:t>
      </w:r>
      <w:r w:rsidRPr="00796B17">
        <w:rPr>
          <w:rFonts w:eastAsia="Calibri"/>
          <w:rtl/>
        </w:rPr>
        <w:t>לאומית כאמצעי זיהוי נוסף</w:t>
      </w:r>
      <w:r w:rsidRPr="00796B17">
        <w:rPr>
          <w:rFonts w:eastAsia="Calibri" w:hint="cs"/>
          <w:rtl/>
        </w:rPr>
        <w:t xml:space="preserve">. עוד מסר כי </w:t>
      </w:r>
      <w:r w:rsidRPr="00796B17">
        <w:rPr>
          <w:rFonts w:eastAsia="Calibri"/>
          <w:rtl/>
        </w:rPr>
        <w:t>מהלך זה צפוי להסתיים ברבעון השני של 2026</w:t>
      </w:r>
      <w:r w:rsidRPr="00796B17">
        <w:rPr>
          <w:rFonts w:eastAsia="Calibri" w:hint="cs"/>
          <w:rtl/>
        </w:rPr>
        <w:t>.</w:t>
      </w:r>
    </w:p>
    <w:bookmarkEnd w:id="14"/>
    <w:p w:rsidR="00796B17" w:rsidRPr="00796B17" w:rsidP="00796B17">
      <w:pPr>
        <w:spacing w:line="269" w:lineRule="auto"/>
        <w:ind w:left="-567"/>
        <w:rPr>
          <w:rFonts w:eastAsia="Calibri"/>
          <w:szCs w:val="20"/>
        </w:rPr>
      </w:pPr>
    </w:p>
    <w:p w:rsidR="00796B17" w:rsidRPr="00796B17" w:rsidP="00796B17">
      <w:pPr>
        <w:numPr>
          <w:ilvl w:val="0"/>
          <w:numId w:val="25"/>
        </w:numPr>
        <w:spacing w:line="269" w:lineRule="auto"/>
        <w:contextualSpacing/>
        <w:rPr>
          <w:rFonts w:eastAsia="Calibri"/>
          <w:b/>
          <w:bCs/>
        </w:rPr>
      </w:pPr>
      <w:r w:rsidRPr="00796B17">
        <w:rPr>
          <w:rFonts w:eastAsia="Calibri" w:hint="eastAsia"/>
          <w:b/>
          <w:bCs/>
          <w:rtl/>
        </w:rPr>
        <w:t>כן</w:t>
      </w:r>
      <w:r w:rsidRPr="00796B17">
        <w:rPr>
          <w:rFonts w:eastAsia="Calibri"/>
          <w:b/>
          <w:bCs/>
          <w:rtl/>
        </w:rPr>
        <w:t xml:space="preserve"> </w:t>
      </w:r>
      <w:r w:rsidRPr="00796B17">
        <w:rPr>
          <w:rFonts w:eastAsia="Calibri" w:hint="eastAsia"/>
          <w:b/>
          <w:bCs/>
          <w:rtl/>
        </w:rPr>
        <w:t>נמצא</w:t>
      </w:r>
      <w:r w:rsidRPr="00796B17">
        <w:rPr>
          <w:rFonts w:eastAsia="Calibri"/>
          <w:b/>
          <w:bCs/>
          <w:rtl/>
        </w:rPr>
        <w:t xml:space="preserve"> </w:t>
      </w:r>
      <w:r w:rsidRPr="00796B17">
        <w:rPr>
          <w:rFonts w:eastAsia="Calibri" w:hint="eastAsia"/>
          <w:b/>
          <w:bCs/>
          <w:rtl/>
        </w:rPr>
        <w:t>כי</w:t>
      </w:r>
      <w:r w:rsidRPr="00796B17">
        <w:rPr>
          <w:rFonts w:eastAsia="Calibri"/>
          <w:b/>
          <w:bCs/>
          <w:rtl/>
        </w:rPr>
        <w:t xml:space="preserve"> </w:t>
      </w:r>
      <w:r w:rsidRPr="00796B17">
        <w:rPr>
          <w:rFonts w:eastAsia="Calibri" w:hint="eastAsia"/>
          <w:b/>
          <w:bCs/>
          <w:rtl/>
        </w:rPr>
        <w:t>רק</w:t>
      </w:r>
      <w:r w:rsidRPr="00796B17">
        <w:rPr>
          <w:rFonts w:eastAsia="Calibri"/>
          <w:b/>
          <w:bCs/>
          <w:rtl/>
        </w:rPr>
        <w:t xml:space="preserve"> </w:t>
      </w:r>
      <w:r w:rsidRPr="00796B17">
        <w:rPr>
          <w:rFonts w:eastAsia="Calibri" w:hint="eastAsia"/>
          <w:b/>
          <w:bCs/>
          <w:rtl/>
        </w:rPr>
        <w:t>בית</w:t>
      </w:r>
      <w:r w:rsidRPr="00796B17">
        <w:rPr>
          <w:rFonts w:eastAsia="Calibri"/>
          <w:b/>
          <w:bCs/>
          <w:rtl/>
        </w:rPr>
        <w:t xml:space="preserve"> </w:t>
      </w:r>
      <w:r w:rsidRPr="00796B17">
        <w:rPr>
          <w:rFonts w:eastAsia="Calibri" w:hint="eastAsia"/>
          <w:b/>
          <w:bCs/>
          <w:rtl/>
        </w:rPr>
        <w:t>חולים</w:t>
      </w:r>
      <w:r w:rsidRPr="00796B17">
        <w:rPr>
          <w:rFonts w:eastAsia="Calibri"/>
          <w:b/>
          <w:bCs/>
          <w:rtl/>
        </w:rPr>
        <w:t xml:space="preserve"> </w:t>
      </w:r>
      <w:r w:rsidRPr="00796B17">
        <w:rPr>
          <w:rFonts w:eastAsia="Calibri" w:hint="eastAsia"/>
          <w:b/>
          <w:bCs/>
          <w:rtl/>
        </w:rPr>
        <w:t>ממשלתי</w:t>
      </w:r>
      <w:r w:rsidRPr="00796B17">
        <w:rPr>
          <w:rFonts w:eastAsia="Calibri"/>
          <w:b/>
          <w:bCs/>
          <w:rtl/>
        </w:rPr>
        <w:t xml:space="preserve"> </w:t>
      </w:r>
      <w:r w:rsidRPr="00796B17">
        <w:rPr>
          <w:rFonts w:eastAsia="Calibri" w:hint="eastAsia"/>
          <w:b/>
          <w:bCs/>
          <w:rtl/>
        </w:rPr>
        <w:t>כללי</w:t>
      </w:r>
      <w:r>
        <w:rPr>
          <w:rFonts w:eastAsia="Calibri"/>
          <w:b/>
          <w:bCs/>
          <w:vertAlign w:val="superscript"/>
          <w:rtl/>
        </w:rPr>
        <w:footnoteReference w:id="30"/>
      </w:r>
      <w:r w:rsidRPr="00796B17">
        <w:rPr>
          <w:rFonts w:eastAsia="Calibri"/>
          <w:b/>
          <w:bCs/>
          <w:rtl/>
        </w:rPr>
        <w:t xml:space="preserve"> אחד </w:t>
      </w:r>
      <w:r w:rsidRPr="00796B17">
        <w:rPr>
          <w:rFonts w:eastAsia="Calibri" w:hint="cs"/>
          <w:b/>
          <w:bCs/>
          <w:rtl/>
        </w:rPr>
        <w:t xml:space="preserve">(בית החולים רמב"ם) </w:t>
      </w:r>
      <w:r w:rsidRPr="00796B17">
        <w:rPr>
          <w:rFonts w:eastAsia="Calibri"/>
          <w:b/>
          <w:bCs/>
          <w:rtl/>
        </w:rPr>
        <w:t xml:space="preserve">מתוך 11 בתי חולים ממשלתיים </w:t>
      </w:r>
      <w:r w:rsidRPr="00796B17">
        <w:rPr>
          <w:rFonts w:eastAsia="Calibri" w:hint="eastAsia"/>
          <w:b/>
          <w:bCs/>
          <w:rtl/>
        </w:rPr>
        <w:t>שהם</w:t>
      </w:r>
      <w:r w:rsidRPr="00796B17">
        <w:rPr>
          <w:rFonts w:eastAsia="Calibri"/>
          <w:b/>
          <w:bCs/>
          <w:rtl/>
        </w:rPr>
        <w:t xml:space="preserve"> יחיד</w:t>
      </w:r>
      <w:r w:rsidRPr="00796B17">
        <w:rPr>
          <w:rFonts w:eastAsia="Calibri" w:hint="eastAsia"/>
          <w:b/>
          <w:bCs/>
          <w:rtl/>
        </w:rPr>
        <w:t>ו</w:t>
      </w:r>
      <w:r w:rsidRPr="00796B17">
        <w:rPr>
          <w:rFonts w:eastAsia="Calibri"/>
          <w:b/>
          <w:bCs/>
          <w:rtl/>
        </w:rPr>
        <w:t xml:space="preserve">ת סמך של משרד הבריאות (9%) </w:t>
      </w:r>
      <w:r w:rsidRPr="00796B17">
        <w:rPr>
          <w:rFonts w:eastAsia="Calibri" w:hint="eastAsia"/>
          <w:b/>
          <w:bCs/>
          <w:rtl/>
        </w:rPr>
        <w:t>מחובר</w:t>
      </w:r>
      <w:r w:rsidRPr="00796B17">
        <w:rPr>
          <w:rFonts w:eastAsia="Calibri"/>
          <w:b/>
          <w:bCs/>
          <w:rtl/>
        </w:rPr>
        <w:t xml:space="preserve"> </w:t>
      </w:r>
      <w:r w:rsidRPr="00796B17">
        <w:rPr>
          <w:rFonts w:eastAsia="Calibri" w:hint="eastAsia"/>
          <w:b/>
          <w:bCs/>
          <w:rtl/>
        </w:rPr>
        <w:t>למערכת</w:t>
      </w:r>
      <w:r w:rsidRPr="00796B17">
        <w:rPr>
          <w:rFonts w:eastAsia="Calibri"/>
          <w:b/>
          <w:bCs/>
          <w:rtl/>
        </w:rPr>
        <w:t xml:space="preserve"> </w:t>
      </w:r>
      <w:r w:rsidRPr="00796B17">
        <w:rPr>
          <w:rFonts w:eastAsia="Calibri" w:hint="eastAsia"/>
          <w:b/>
          <w:bCs/>
          <w:rtl/>
        </w:rPr>
        <w:t>ההזדהות</w:t>
      </w:r>
      <w:r w:rsidRPr="00796B17">
        <w:rPr>
          <w:rFonts w:eastAsia="Calibri"/>
          <w:b/>
          <w:bCs/>
          <w:rtl/>
        </w:rPr>
        <w:t xml:space="preserve"> </w:t>
      </w:r>
      <w:r w:rsidRPr="00796B17">
        <w:rPr>
          <w:rFonts w:eastAsia="Calibri" w:hint="eastAsia"/>
          <w:b/>
          <w:bCs/>
          <w:rtl/>
        </w:rPr>
        <w:t>הלאומית</w:t>
      </w:r>
      <w:r w:rsidRPr="00796B17">
        <w:rPr>
          <w:rFonts w:eastAsia="Calibri"/>
          <w:b/>
          <w:bCs/>
          <w:rtl/>
        </w:rPr>
        <w:t>.</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r w:rsidRPr="00796B17">
        <w:rPr>
          <w:rFonts w:eastAsia="Calibri" w:hint="eastAsia"/>
          <w:rtl/>
        </w:rPr>
        <w:t>משרד</w:t>
      </w:r>
      <w:r w:rsidRPr="00796B17">
        <w:rPr>
          <w:rFonts w:eastAsia="Calibri"/>
          <w:rtl/>
        </w:rPr>
        <w:t xml:space="preserve"> </w:t>
      </w:r>
      <w:r w:rsidRPr="00796B17">
        <w:rPr>
          <w:rFonts w:eastAsia="Calibri" w:hint="eastAsia"/>
          <w:rtl/>
        </w:rPr>
        <w:t>הבריאות</w:t>
      </w:r>
      <w:r w:rsidRPr="00796B17">
        <w:rPr>
          <w:rFonts w:eastAsia="Calibri"/>
          <w:rtl/>
        </w:rPr>
        <w:t xml:space="preserve"> מסר בתשוב</w:t>
      </w:r>
      <w:r w:rsidRPr="00796B17">
        <w:rPr>
          <w:rFonts w:eastAsia="Calibri" w:hint="eastAsia"/>
          <w:rtl/>
        </w:rPr>
        <w:t>ותיו</w:t>
      </w:r>
      <w:r w:rsidRPr="00796B17">
        <w:rPr>
          <w:rFonts w:eastAsia="Calibri"/>
          <w:rtl/>
        </w:rPr>
        <w:t xml:space="preserve"> </w:t>
      </w:r>
      <w:r w:rsidRPr="00796B17">
        <w:rPr>
          <w:rFonts w:eastAsia="Calibri" w:hint="eastAsia"/>
          <w:rtl/>
        </w:rPr>
        <w:t>למשרד</w:t>
      </w:r>
      <w:r w:rsidRPr="00796B17">
        <w:rPr>
          <w:rFonts w:eastAsia="Calibri"/>
          <w:rtl/>
        </w:rPr>
        <w:t xml:space="preserve"> </w:t>
      </w:r>
      <w:r w:rsidRPr="00796B17">
        <w:rPr>
          <w:rFonts w:eastAsia="Calibri" w:hint="eastAsia"/>
          <w:rtl/>
        </w:rPr>
        <w:t>מבקר</w:t>
      </w:r>
      <w:r w:rsidRPr="00796B17">
        <w:rPr>
          <w:rFonts w:eastAsia="Calibri"/>
          <w:rtl/>
        </w:rPr>
        <w:t xml:space="preserve"> </w:t>
      </w:r>
      <w:r w:rsidRPr="00796B17">
        <w:rPr>
          <w:rFonts w:eastAsia="Calibri" w:hint="eastAsia"/>
          <w:rtl/>
        </w:rPr>
        <w:t>המדינה</w:t>
      </w:r>
      <w:r w:rsidRPr="00796B17">
        <w:rPr>
          <w:rFonts w:eastAsia="Calibri"/>
          <w:rtl/>
        </w:rPr>
        <w:t xml:space="preserve"> </w:t>
      </w:r>
      <w:r w:rsidRPr="00796B17">
        <w:rPr>
          <w:rFonts w:eastAsia="Calibri" w:hint="eastAsia"/>
          <w:rtl/>
        </w:rPr>
        <w:t>מינואר</w:t>
      </w:r>
      <w:r w:rsidRPr="00796B17">
        <w:rPr>
          <w:rFonts w:eastAsia="Calibri"/>
          <w:rtl/>
        </w:rPr>
        <w:t xml:space="preserve"> ומאפריל 2026 (להלן - תשובת משרד הבריאות) </w:t>
      </w:r>
      <w:r w:rsidRPr="00796B17">
        <w:rPr>
          <w:rFonts w:eastAsia="Calibri" w:hint="cs"/>
          <w:rtl/>
        </w:rPr>
        <w:t xml:space="preserve">כי </w:t>
      </w:r>
      <w:r w:rsidRPr="00796B17">
        <w:rPr>
          <w:rFonts w:eastAsia="Calibri"/>
          <w:rtl/>
        </w:rPr>
        <w:t>בעקבות קשיים שחוו מטופלים בהתחברות למערכת ההזדהות הלאומית</w:t>
      </w:r>
      <w:r w:rsidRPr="00796B17">
        <w:rPr>
          <w:rFonts w:eastAsia="Calibri" w:hint="cs"/>
          <w:rtl/>
        </w:rPr>
        <w:t xml:space="preserve"> יישם לאחרונה בית החולים רמב"ם גם אפשרות להזדהות ישירה ומאובטחת, ו</w:t>
      </w:r>
      <w:r w:rsidRPr="00796B17">
        <w:rPr>
          <w:rFonts w:eastAsia="Calibri"/>
          <w:rtl/>
        </w:rPr>
        <w:t>לאחר</w:t>
      </w:r>
      <w:r w:rsidRPr="00796B17">
        <w:rPr>
          <w:rFonts w:eastAsia="Calibri" w:hint="cs"/>
          <w:rtl/>
        </w:rPr>
        <w:t xml:space="preserve"> </w:t>
      </w:r>
      <w:r w:rsidRPr="00796B17">
        <w:rPr>
          <w:rFonts w:eastAsia="Calibri"/>
          <w:rtl/>
        </w:rPr>
        <w:t xml:space="preserve">היישום </w:t>
      </w:r>
      <w:r w:rsidRPr="00796B17">
        <w:rPr>
          <w:rFonts w:eastAsia="Calibri" w:hint="cs"/>
          <w:rtl/>
        </w:rPr>
        <w:t>עלה</w:t>
      </w:r>
      <w:r w:rsidRPr="00796B17">
        <w:rPr>
          <w:rFonts w:eastAsia="Calibri"/>
          <w:rtl/>
        </w:rPr>
        <w:t xml:space="preserve"> משמעותית מספר המטופלים המקבלים מענה ושירות באמצעות המערכת הדיגיטלית</w:t>
      </w:r>
      <w:r w:rsidRPr="00796B17">
        <w:rPr>
          <w:rFonts w:eastAsia="Calibri" w:hint="cs"/>
          <w:rtl/>
        </w:rPr>
        <w:t xml:space="preserve">. </w:t>
      </w:r>
      <w:r w:rsidRPr="00796B17">
        <w:rPr>
          <w:rFonts w:eastAsia="Calibri"/>
          <w:rtl/>
        </w:rPr>
        <w:t>סביבת המרכז הרפואי דורשת מתן מענה קליני מ</w:t>
      </w:r>
      <w:r w:rsidRPr="00796B17">
        <w:rPr>
          <w:rFonts w:eastAsia="Calibri" w:hint="cs"/>
          <w:rtl/>
        </w:rPr>
        <w:t>י</w:t>
      </w:r>
      <w:r w:rsidRPr="00796B17">
        <w:rPr>
          <w:rFonts w:eastAsia="Calibri"/>
          <w:rtl/>
        </w:rPr>
        <w:t xml:space="preserve">ידי למטופלים, לעיתים בתנאי עומס ולחץ, ולכן נדרשות מערכות התחברות פשוטות, זמינות ונגישות </w:t>
      </w:r>
      <w:r w:rsidRPr="00796B17">
        <w:rPr>
          <w:rFonts w:eastAsia="Calibri" w:hint="cs"/>
          <w:rtl/>
        </w:rPr>
        <w:t>המספקות</w:t>
      </w:r>
      <w:r w:rsidRPr="00796B17">
        <w:rPr>
          <w:rFonts w:eastAsia="Calibri"/>
          <w:rtl/>
        </w:rPr>
        <w:t xml:space="preserve"> מענה מותאם לאוכלוסיות מתקשות, ובהן קשישים ואנשים חסרי אמצעים או מיומנויות דיגיטליות, לצד שמירה על רמת זיהוי ואבטחת מידע נאותה.</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r w:rsidRPr="00796B17">
        <w:rPr>
          <w:rFonts w:eastAsia="Calibri" w:hint="cs"/>
          <w:rtl/>
        </w:rPr>
        <w:t xml:space="preserve">מערך הדיגיטל מסר למשרד מבקר המדינה בתשובתו מינואר 2026 (להלן - תשובת מערך הדיגיטל) </w:t>
      </w:r>
      <w:r w:rsidRPr="00796B17">
        <w:rPr>
          <w:rFonts w:eastAsia="Calibri"/>
          <w:rtl/>
        </w:rPr>
        <w:t>כי עלה פער בעניין אוכלוסיות מיוחדות, כגון מקבלי השירות בחטיבת בתי חולים, המתקשות בתהליך ההזדהות באמצעות סיסמה וקוד אימות. לפיכך ממאי 2025 נוספה היכולת לבצע את תהליך ההזדהות באמצעות המכשיר הסלולרי תוך שימוש באמצעים ביומטריים, ללא סיסמה וללא קוד אימות</w:t>
      </w:r>
      <w:r>
        <w:rPr>
          <w:rFonts w:eastAsia="Calibri"/>
          <w:vertAlign w:val="superscript"/>
          <w:rtl/>
        </w:rPr>
        <w:footnoteReference w:id="31"/>
      </w:r>
      <w:r w:rsidRPr="00796B17">
        <w:rPr>
          <w:rFonts w:eastAsia="Calibri"/>
          <w:rtl/>
        </w:rPr>
        <w:t>; המערך מצפה כי השינוי יגביר את השימוש במערכת</w:t>
      </w:r>
      <w:bookmarkStart w:id="15" w:name="_Hlk225146064"/>
      <w:r w:rsidRPr="00796B17">
        <w:rPr>
          <w:rFonts w:eastAsia="Calibri"/>
          <w:rtl/>
        </w:rPr>
        <w:t>.</w:t>
      </w:r>
    </w:p>
    <w:bookmarkEnd w:id="15"/>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b/>
          <w:bCs/>
        </w:rPr>
      </w:pPr>
      <w:bookmarkStart w:id="16" w:name="_Hlk228341528"/>
      <w:r w:rsidRPr="00796B17">
        <w:rPr>
          <w:rFonts w:eastAsia="Calibri" w:hint="cs"/>
          <w:b/>
          <w:bCs/>
          <w:rtl/>
        </w:rPr>
        <w:t xml:space="preserve">מאחר שאזרחים מקבלים שירות רפואי מכמה גופים, חשוב שההתחברות למערכות אלו תהיה גם באמצעות מערכת ההזדהות הלאומית - בלי צורך להזדהות מול כל גוף בנפרד. </w:t>
      </w:r>
      <w:bookmarkStart w:id="17" w:name="_Hlk225686760"/>
      <w:r w:rsidRPr="00796B17">
        <w:rPr>
          <w:rFonts w:eastAsia="Calibri" w:hint="cs"/>
          <w:b/>
          <w:bCs/>
          <w:rtl/>
        </w:rPr>
        <w:t>לפיכך מוצע כי משרד הבריאות יקדם את חיבור כלל בתי החולים גם למערכת ההזדהות הלאומית,</w:t>
      </w:r>
      <w:bookmarkEnd w:id="17"/>
      <w:r w:rsidRPr="00796B17">
        <w:rPr>
          <w:rFonts w:eastAsia="Calibri" w:hint="cs"/>
          <w:b/>
          <w:bCs/>
          <w:rtl/>
        </w:rPr>
        <w:t xml:space="preserve"> ואם יש צורך במענה מיידי, </w:t>
      </w:r>
      <w:r w:rsidRPr="00796B17">
        <w:rPr>
          <w:rFonts w:eastAsia="Calibri" w:hint="eastAsia"/>
          <w:b/>
          <w:bCs/>
          <w:rtl/>
        </w:rPr>
        <w:t>מומלץ</w:t>
      </w:r>
      <w:r w:rsidRPr="00796B17">
        <w:rPr>
          <w:rFonts w:eastAsia="Calibri" w:hint="cs"/>
          <w:b/>
          <w:bCs/>
          <w:rtl/>
        </w:rPr>
        <w:t xml:space="preserve"> </w:t>
      </w:r>
      <w:r w:rsidRPr="00796B17">
        <w:rPr>
          <w:rFonts w:eastAsia="Calibri" w:hint="eastAsia"/>
          <w:b/>
          <w:bCs/>
          <w:rtl/>
        </w:rPr>
        <w:t>לבחון</w:t>
      </w:r>
      <w:r w:rsidRPr="00796B17">
        <w:rPr>
          <w:rFonts w:eastAsia="Calibri" w:hint="cs"/>
          <w:b/>
          <w:bCs/>
          <w:rtl/>
        </w:rPr>
        <w:t xml:space="preserve"> את הצעת מערך הדיגיטל, לפיה ימומש תהליך </w:t>
      </w:r>
      <w:r w:rsidRPr="00796B17">
        <w:rPr>
          <w:rFonts w:eastAsia="Calibri" w:hint="eastAsia"/>
          <w:b/>
          <w:bCs/>
          <w:rtl/>
        </w:rPr>
        <w:t>ההזדהות</w:t>
      </w:r>
      <w:r w:rsidRPr="00796B17">
        <w:rPr>
          <w:rFonts w:eastAsia="Calibri"/>
          <w:b/>
          <w:bCs/>
          <w:rtl/>
        </w:rPr>
        <w:t xml:space="preserve"> </w:t>
      </w:r>
      <w:r w:rsidRPr="00796B17">
        <w:rPr>
          <w:rFonts w:eastAsia="Calibri" w:hint="cs"/>
          <w:b/>
          <w:bCs/>
          <w:rtl/>
        </w:rPr>
        <w:t xml:space="preserve">באמצעות המכשיר הסלולרי תוך שימוש </w:t>
      </w:r>
      <w:r w:rsidRPr="00796B17">
        <w:rPr>
          <w:rFonts w:eastAsia="Calibri" w:hint="eastAsia"/>
          <w:b/>
          <w:bCs/>
          <w:rtl/>
        </w:rPr>
        <w:t>באמצעים</w:t>
      </w:r>
      <w:r w:rsidRPr="00796B17">
        <w:rPr>
          <w:rFonts w:eastAsia="Calibri"/>
          <w:b/>
          <w:bCs/>
          <w:rtl/>
        </w:rPr>
        <w:t xml:space="preserve"> ביומטריים, </w:t>
      </w:r>
      <w:r w:rsidRPr="00796B17">
        <w:rPr>
          <w:rFonts w:eastAsia="Calibri" w:hint="eastAsia"/>
          <w:b/>
          <w:bCs/>
          <w:rtl/>
        </w:rPr>
        <w:t>ללא</w:t>
      </w:r>
      <w:r w:rsidRPr="00796B17">
        <w:rPr>
          <w:rFonts w:eastAsia="Calibri"/>
          <w:b/>
          <w:bCs/>
          <w:rtl/>
        </w:rPr>
        <w:t xml:space="preserve"> </w:t>
      </w:r>
      <w:r w:rsidRPr="00796B17">
        <w:rPr>
          <w:rFonts w:eastAsia="Calibri" w:hint="eastAsia"/>
          <w:b/>
          <w:bCs/>
          <w:rtl/>
        </w:rPr>
        <w:t>סיסמה</w:t>
      </w:r>
      <w:r w:rsidRPr="00796B17">
        <w:rPr>
          <w:rFonts w:eastAsia="Calibri" w:hint="cs"/>
          <w:b/>
          <w:bCs/>
          <w:rtl/>
        </w:rPr>
        <w:t xml:space="preserve"> וללא קוד אימות</w:t>
      </w:r>
      <w:bookmarkEnd w:id="16"/>
      <w:r w:rsidRPr="00796B17">
        <w:rPr>
          <w:rFonts w:eastAsia="Calibri" w:hint="cs"/>
          <w:b/>
          <w:bCs/>
          <w:rtl/>
        </w:rPr>
        <w:t xml:space="preserve">. </w:t>
      </w:r>
    </w:p>
    <w:p w:rsidR="00796B17" w:rsidRPr="00796B17" w:rsidP="00796B17">
      <w:pPr>
        <w:spacing w:line="269" w:lineRule="auto"/>
        <w:ind w:left="-567"/>
        <w:rPr>
          <w:rFonts w:eastAsia="Calibri"/>
          <w:szCs w:val="20"/>
        </w:rPr>
      </w:pPr>
    </w:p>
    <w:p w:rsidR="00796B17" w:rsidRPr="00796B17" w:rsidP="00796B17">
      <w:pPr>
        <w:numPr>
          <w:ilvl w:val="0"/>
          <w:numId w:val="25"/>
        </w:numPr>
        <w:spacing w:line="269" w:lineRule="auto"/>
        <w:contextualSpacing/>
        <w:rPr>
          <w:rFonts w:eastAsia="Calibri"/>
          <w:b/>
          <w:bCs/>
        </w:rPr>
      </w:pPr>
      <w:r w:rsidRPr="00796B17">
        <w:rPr>
          <w:rFonts w:eastAsia="Calibri" w:hint="cs"/>
          <w:b/>
          <w:bCs/>
          <w:rtl/>
        </w:rPr>
        <w:t>בביקורת עלה עוד כי במועד הביקורת, ארבע שנים לאחר ההתאמה שביצע מערך הדיגיטל</w:t>
      </w:r>
      <w:r w:rsidRPr="00796B17">
        <w:rPr>
          <w:rFonts w:eastAsia="Calibri"/>
          <w:b/>
          <w:bCs/>
          <w:rtl/>
        </w:rPr>
        <w:t xml:space="preserve"> </w:t>
      </w:r>
      <w:r w:rsidRPr="00796B17">
        <w:rPr>
          <w:rFonts w:eastAsia="Calibri" w:hint="cs"/>
          <w:b/>
          <w:bCs/>
          <w:rtl/>
        </w:rPr>
        <w:t>ב</w:t>
      </w:r>
      <w:r w:rsidRPr="00796B17">
        <w:rPr>
          <w:rFonts w:eastAsia="Calibri"/>
          <w:b/>
          <w:bCs/>
          <w:rtl/>
        </w:rPr>
        <w:t>תשתית מערכת ההזדהות הלאומית כדי לאפשר לשלטון המקומי</w:t>
      </w:r>
      <w:r w:rsidRPr="00796B17">
        <w:rPr>
          <w:rFonts w:eastAsia="Calibri" w:hint="cs"/>
          <w:b/>
          <w:bCs/>
          <w:rtl/>
        </w:rPr>
        <w:t xml:space="preserve"> להתחבר אליה - רק 15 מתוך 258 רשויות מקומיות (6%) מחוברות למערכת.</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r w:rsidRPr="00796B17">
        <w:rPr>
          <w:rFonts w:eastAsia="Calibri" w:hint="cs"/>
          <w:rtl/>
        </w:rPr>
        <w:t xml:space="preserve">מערך הדיגיטל מסר בתשובתו </w:t>
      </w:r>
      <w:r w:rsidRPr="00796B17">
        <w:rPr>
          <w:rFonts w:eastAsia="Calibri"/>
          <w:rtl/>
        </w:rPr>
        <w:t>כי חוסר המוכנות של המערכות הטכנולוגיות ברשויות המקומיות מקשה את החיבור למערכת ההזדהות.</w:t>
      </w:r>
      <w:r w:rsidRPr="00796B17">
        <w:rPr>
          <w:rFonts w:eastAsia="Calibri" w:hint="cs"/>
          <w:rtl/>
        </w:rPr>
        <w:t xml:space="preserve"> עוד הוא ציין כי נכון למועד התשובה 17 רשויות מקומיות מחוברות למערכת.</w:t>
      </w:r>
    </w:p>
    <w:p w:rsidR="00796B17" w:rsidRPr="00796B17" w:rsidP="00796B17">
      <w:pPr>
        <w:spacing w:line="269" w:lineRule="auto"/>
        <w:ind w:left="-567"/>
        <w:rPr>
          <w:rFonts w:eastAsia="Calibri"/>
          <w:szCs w:val="20"/>
          <w:rtl/>
        </w:rPr>
      </w:pPr>
    </w:p>
    <w:p w:rsidR="00796B17" w:rsidRPr="00796B17" w:rsidP="00C63D2D">
      <w:pPr>
        <w:spacing w:line="269" w:lineRule="auto"/>
        <w:ind w:left="360"/>
        <w:contextualSpacing/>
        <w:rPr>
          <w:rFonts w:eastAsia="Calibri"/>
          <w:rtl/>
        </w:rPr>
      </w:pPr>
      <w:r w:rsidRPr="00796B17">
        <w:rPr>
          <w:rFonts w:eastAsia="Calibri" w:hint="cs"/>
          <w:rtl/>
        </w:rPr>
        <w:t>המרכז לשלטון מקומי מסר בתשובתו למשרד מבקר המדינה מינואר 2026 (להלן - תשובת המרכז לשלטון מקומי) כי כמה</w:t>
      </w:r>
      <w:r w:rsidRPr="00796B17">
        <w:rPr>
          <w:rFonts w:eastAsia="Calibri"/>
          <w:rtl/>
        </w:rPr>
        <w:t xml:space="preserve"> גורמים מעכבים את חיבורן של הרשויות המקומיות למערכת ההזדהות הלאומית</w:t>
      </w:r>
      <w:r w:rsidRPr="00796B17">
        <w:rPr>
          <w:rFonts w:eastAsia="Calibri" w:hint="cs"/>
          <w:rtl/>
        </w:rPr>
        <w:t xml:space="preserve">, ובהם בין היתר: חסמים תקציביים; </w:t>
      </w:r>
      <w:r w:rsidRPr="00796B17">
        <w:rPr>
          <w:rFonts w:eastAsia="Calibri"/>
          <w:rtl/>
        </w:rPr>
        <w:t>חסמים טכנולוגיים ותשתיתיים</w:t>
      </w:r>
      <w:r w:rsidRPr="00796B17">
        <w:rPr>
          <w:rFonts w:eastAsia="Calibri" w:hint="cs"/>
          <w:rtl/>
        </w:rPr>
        <w:t xml:space="preserve">; וחוסר בכוח אדם מקצועי.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הגופים הכלולים בהנחיית היחידה להזדהות ובהחלטות הממשלה האמורות - משרדי הממשלה ויחידות הסמך לרבות בתי החולים הממשלתיים - להתחבר למערכת ההזדהות הלאומית ולהציע לציבור באמצעותה את שירותיהם המזוהים. בכלל זה, על משרד החוץ, משרד הבינוי והשיכון, משרד החקלאות ומשרד הבריאות וכן על האגפים במשרד הביטחון הנותנים שירות לנכי צה"ל, למשפחות שכולות ולחיילים משוחררים </w:t>
      </w:r>
      <w:r w:rsidRPr="00796B17">
        <w:rPr>
          <w:rFonts w:eastAsia="Calibri"/>
          <w:b/>
          <w:bCs/>
          <w:rtl/>
        </w:rPr>
        <w:t xml:space="preserve">להשלים את חיבור </w:t>
      </w:r>
      <w:r w:rsidRPr="00796B17">
        <w:rPr>
          <w:rFonts w:eastAsia="Calibri" w:hint="cs"/>
          <w:b/>
          <w:bCs/>
          <w:rtl/>
        </w:rPr>
        <w:t xml:space="preserve">כלל השירותים המזוהים שהם מציעים לציבור למערכת ההזדהות הלאומית ולאפשר לכלל המשתמשים לקבל את כל השירותים המזוהים באמצעות מערכת הזדהות אחת. </w:t>
      </w:r>
      <w:r w:rsidRPr="00796B17">
        <w:rPr>
          <w:rFonts w:eastAsia="Calibri"/>
          <w:b/>
          <w:bCs/>
          <w:rtl/>
        </w:rPr>
        <w:t>מומלץ לאותם משרדים שנכון למועד הביקורת אינם נותנים שירותים לאזרחים ולעסקים באופן ישיר</w:t>
      </w:r>
      <w:r>
        <w:rPr>
          <w:rFonts w:eastAsia="Calibri"/>
          <w:b/>
          <w:bCs/>
          <w:vertAlign w:val="superscript"/>
          <w:rtl/>
        </w:rPr>
        <w:footnoteReference w:id="32"/>
      </w:r>
      <w:r w:rsidRPr="00796B17">
        <w:rPr>
          <w:rFonts w:eastAsia="Calibri"/>
          <w:b/>
          <w:bCs/>
          <w:rtl/>
        </w:rPr>
        <w:t xml:space="preserve"> להיות מוכנים להתחבר למערכת ההזדהות הלאומית על מנת שיהיו ערוכים למתן שירות באמצעות המערכת במידה ויוצע על ידם בעתיד שירות מזוהה</w:t>
      </w:r>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18" w:name="_Hlk219128285"/>
      <w:bookmarkStart w:id="19" w:name="_Hlk213848675"/>
      <w:r w:rsidRPr="00796B17">
        <w:rPr>
          <w:rFonts w:eastAsia="Calibri" w:hint="cs"/>
          <w:b/>
          <w:bCs/>
          <w:rtl/>
        </w:rPr>
        <w:t xml:space="preserve">מומלץ כי לטובת שיפור השירות לאזרח, הרשויות המקומיות שטרם התחברו למערכת ההזדהות הלאומית בשיתוף מערך הדיגיטל ומשרד הפנים, יקדמו את תהליכי החיבור למערכת ההזדהות, תוך חסכון בעלויות </w:t>
      </w:r>
      <w:bookmarkEnd w:id="18"/>
      <w:r w:rsidRPr="00796B17">
        <w:rPr>
          <w:rFonts w:eastAsia="Calibri" w:hint="cs"/>
          <w:b/>
          <w:bCs/>
          <w:rtl/>
        </w:rPr>
        <w:t xml:space="preserve">של הפעלת מערכות מקבילות ובמטרה שכלל הגופים הציבוריים יפעלו על בסיס פרוטוקול הזדהות ממלכתי אחיד ומאובטח. </w:t>
      </w:r>
    </w:p>
    <w:bookmarkEnd w:id="19"/>
    <w:p w:rsidR="00796B17" w:rsidRPr="00796B17" w:rsidP="00796B17">
      <w:pPr>
        <w:spacing w:line="269" w:lineRule="auto"/>
        <w:rPr>
          <w:rFonts w:eastAsia="Calibri"/>
          <w:bCs/>
          <w:rtl/>
        </w:rPr>
      </w:pPr>
    </w:p>
    <w:p w:rsidR="00C17763">
      <w:pPr>
        <w:bidi w:val="0"/>
        <w:spacing w:after="200" w:line="276" w:lineRule="auto"/>
        <w:rPr>
          <w:rFonts w:eastAsia="Calibri"/>
          <w:bCs/>
          <w:szCs w:val="26"/>
          <w:rtl/>
        </w:rPr>
      </w:pPr>
      <w:bookmarkStart w:id="20" w:name="_Toc229033743"/>
      <w:r>
        <w:rPr>
          <w:rFonts w:eastAsia="Calibri"/>
          <w:bCs/>
          <w:szCs w:val="26"/>
          <w:rtl/>
        </w:rPr>
        <w:br w:type="page"/>
      </w:r>
    </w:p>
    <w:p w:rsidR="00796B17" w:rsidRPr="00796B17" w:rsidP="00796B17">
      <w:pPr>
        <w:keepNext/>
        <w:keepLines/>
        <w:spacing w:line="269" w:lineRule="auto"/>
        <w:outlineLvl w:val="3"/>
        <w:rPr>
          <w:rFonts w:eastAsia="Calibri"/>
          <w:bCs/>
          <w:szCs w:val="26"/>
          <w:rtl/>
        </w:rPr>
      </w:pPr>
      <w:r w:rsidRPr="00796B17">
        <w:rPr>
          <w:rFonts w:eastAsia="Calibri" w:hint="eastAsia"/>
          <w:bCs/>
          <w:szCs w:val="26"/>
          <w:rtl/>
        </w:rPr>
        <w:t>גופים</w:t>
      </w:r>
      <w:r w:rsidRPr="00796B17">
        <w:rPr>
          <w:rFonts w:eastAsia="Calibri"/>
          <w:bCs/>
          <w:szCs w:val="26"/>
          <w:rtl/>
        </w:rPr>
        <w:t xml:space="preserve"> </w:t>
      </w:r>
      <w:r w:rsidRPr="00796B17">
        <w:rPr>
          <w:rFonts w:eastAsia="Calibri" w:hint="eastAsia"/>
          <w:bCs/>
          <w:szCs w:val="26"/>
          <w:rtl/>
        </w:rPr>
        <w:t>ציבוריים</w:t>
      </w:r>
      <w:r w:rsidRPr="00796B17">
        <w:rPr>
          <w:rFonts w:eastAsia="Calibri" w:hint="cs"/>
          <w:bCs/>
          <w:szCs w:val="26"/>
          <w:rtl/>
        </w:rPr>
        <w:t xml:space="preserve"> נוספים בעלי פוטנציאל התחברות למערכת ההזדהות הלאומית, אף שאינם מחויבים בכך</w:t>
      </w:r>
      <w:bookmarkEnd w:id="20"/>
      <w:r w:rsidRPr="00796B17">
        <w:rPr>
          <w:rFonts w:eastAsia="Calibri" w:hint="cs"/>
          <w:bCs/>
          <w:szCs w:val="26"/>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החלטת הממשלה 260 קבעה כי יש לבצע </w:t>
      </w:r>
      <w:r w:rsidRPr="00796B17">
        <w:rPr>
          <w:rFonts w:eastAsia="Calibri"/>
          <w:rtl/>
        </w:rPr>
        <w:t>התאמות בתשתית, ברישוי, באפיון ובעיצוב</w:t>
      </w:r>
      <w:r w:rsidRPr="00796B17">
        <w:rPr>
          <w:rFonts w:eastAsia="Calibri" w:hint="cs"/>
          <w:rtl/>
        </w:rPr>
        <w:t xml:space="preserve"> </w:t>
      </w:r>
      <w:r w:rsidRPr="00796B17">
        <w:rPr>
          <w:rFonts w:eastAsia="Calibri"/>
          <w:rtl/>
        </w:rPr>
        <w:t>של מערכת ההזדהות הממשלתית על בסיס הזהות הקבועה במרשם האוכלוסין, כדי שתשמש גורמים נוספים במגזר הציבורי ובמשק; מערך הדיגיטל ביצע את ההתאמות האלה</w:t>
      </w:r>
      <w:r w:rsidRPr="00796B17">
        <w:rPr>
          <w:rFonts w:eastAsia="Calibri" w:hint="cs"/>
          <w:rtl/>
        </w:rPr>
        <w:t xml:space="preserve">. נוסף על כך, החלטת הממשלה 3573 </w:t>
      </w:r>
      <w:r w:rsidRPr="00796B17">
        <w:rPr>
          <w:rFonts w:eastAsia="Calibri"/>
          <w:rtl/>
        </w:rPr>
        <w:t>הטילה, בין היתר, על מערך הדיגיטל לסייע למשרדים ולגופים ציבוריים</w:t>
      </w:r>
      <w:r>
        <w:rPr>
          <w:rFonts w:eastAsia="Calibri"/>
          <w:vertAlign w:val="superscript"/>
          <w:rtl/>
        </w:rPr>
        <w:footnoteReference w:id="33"/>
      </w:r>
      <w:r w:rsidRPr="00796B17">
        <w:rPr>
          <w:rFonts w:eastAsia="Calibri"/>
          <w:rtl/>
        </w:rPr>
        <w:t xml:space="preserve"> המעוניינים </w:t>
      </w:r>
      <w:r w:rsidRPr="00796B17">
        <w:rPr>
          <w:rFonts w:eastAsia="Calibri" w:hint="cs"/>
          <w:rtl/>
        </w:rPr>
        <w:t>בסיוע זה</w:t>
      </w:r>
      <w:r w:rsidRPr="00796B17">
        <w:rPr>
          <w:rFonts w:eastAsia="Calibri"/>
          <w:rtl/>
        </w:rPr>
        <w:t xml:space="preserve">, לאפשר את הכניסה לאזור האישי </w:t>
      </w:r>
      <w:r w:rsidRPr="00796B17">
        <w:rPr>
          <w:rFonts w:eastAsia="Calibri" w:hint="cs"/>
          <w:rtl/>
        </w:rPr>
        <w:t xml:space="preserve">העצמאי </w:t>
      </w:r>
      <w:r w:rsidRPr="00796B17">
        <w:rPr>
          <w:rFonts w:eastAsia="Calibri"/>
          <w:rtl/>
        </w:rPr>
        <w:t>של</w:t>
      </w:r>
      <w:r w:rsidRPr="00796B17">
        <w:rPr>
          <w:rFonts w:eastAsia="Calibri" w:hint="cs"/>
          <w:rtl/>
        </w:rPr>
        <w:t>הם</w:t>
      </w:r>
      <w:r w:rsidRPr="00796B17">
        <w:rPr>
          <w:rFonts w:eastAsia="Calibri"/>
          <w:rtl/>
        </w:rPr>
        <w:t xml:space="preserve"> באמצעות מערכת ההזדהות הלאומית</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בביקורת</w:t>
      </w:r>
      <w:r w:rsidRPr="00796B17">
        <w:rPr>
          <w:rFonts w:eastAsia="Calibri"/>
          <w:b/>
          <w:bCs/>
          <w:rtl/>
        </w:rPr>
        <w:t xml:space="preserve"> עלה כי </w:t>
      </w:r>
      <w:r w:rsidRPr="00796B17">
        <w:rPr>
          <w:rFonts w:eastAsia="Calibri" w:hint="cs"/>
          <w:b/>
          <w:bCs/>
          <w:rtl/>
        </w:rPr>
        <w:t xml:space="preserve">על אף ההתאמות שבוצעו על ידי מערך הדיגיטל, </w:t>
      </w:r>
      <w:r w:rsidRPr="00796B17">
        <w:rPr>
          <w:rFonts w:eastAsia="Calibri"/>
          <w:b/>
          <w:bCs/>
          <w:rtl/>
        </w:rPr>
        <w:t xml:space="preserve">קיימים עשרות גופים ציבוריים אשר מספקים שירותים מזוהים לציבור באמצעות מערכת הזדהות עצמאית, </w:t>
      </w:r>
      <w:r w:rsidRPr="00796B17">
        <w:rPr>
          <w:rFonts w:eastAsia="Calibri" w:hint="cs"/>
          <w:b/>
          <w:bCs/>
          <w:rtl/>
        </w:rPr>
        <w:t>ו</w:t>
      </w:r>
      <w:r w:rsidRPr="00796B17">
        <w:rPr>
          <w:rFonts w:eastAsia="Calibri"/>
          <w:b/>
          <w:bCs/>
          <w:rtl/>
        </w:rPr>
        <w:t>בהם חברות ממשלתיות</w:t>
      </w:r>
      <w:r w:rsidRPr="00796B17">
        <w:rPr>
          <w:rFonts w:eastAsia="Calibri" w:hint="cs"/>
          <w:b/>
          <w:bCs/>
          <w:rtl/>
        </w:rPr>
        <w:t>,</w:t>
      </w:r>
      <w:r w:rsidRPr="00796B17">
        <w:rPr>
          <w:rFonts w:eastAsia="Calibri"/>
          <w:b/>
          <w:bCs/>
          <w:rtl/>
        </w:rPr>
        <w:t xml:space="preserve"> כגון חברת החשמל לישראל, עמידר - החברה הלאומית לשיכון בישראל, חוצה ישראל והאגודה לתרבות הדיור</w:t>
      </w:r>
      <w:r w:rsidRPr="00796B17">
        <w:rPr>
          <w:rFonts w:eastAsia="Calibri" w:hint="cs"/>
          <w:b/>
          <w:bCs/>
          <w:rtl/>
        </w:rPr>
        <w:t>.</w:t>
      </w:r>
      <w:r w:rsidRPr="00796B17">
        <w:rPr>
          <w:rFonts w:eastAsia="Calibri"/>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חברת עמידר מסרה בתשובתה למשרד מבקר המדינה מינואר 2026 כי </w:t>
      </w:r>
      <w:r w:rsidRPr="00796B17">
        <w:rPr>
          <w:rFonts w:eastAsia="Calibri"/>
          <w:rtl/>
        </w:rPr>
        <w:t xml:space="preserve">החלטת </w:t>
      </w:r>
      <w:r w:rsidRPr="00796B17">
        <w:rPr>
          <w:rFonts w:eastAsia="Calibri" w:hint="cs"/>
          <w:rtl/>
        </w:rPr>
        <w:t>ה</w:t>
      </w:r>
      <w:r w:rsidRPr="00796B17">
        <w:rPr>
          <w:rFonts w:eastAsia="Calibri"/>
          <w:rtl/>
        </w:rPr>
        <w:t>ממשלה 260 אינה מחייבת ישירות גופים כמו עמידר</w:t>
      </w:r>
      <w:r w:rsidRPr="00796B17">
        <w:rPr>
          <w:rFonts w:eastAsia="Calibri" w:hint="cs"/>
          <w:rtl/>
        </w:rPr>
        <w:t xml:space="preserve"> להתחבר למערכת ההזדהות הלאומית</w:t>
      </w:r>
      <w:r w:rsidRPr="00796B17">
        <w:rPr>
          <w:rFonts w:eastAsia="Calibri"/>
          <w:rtl/>
        </w:rPr>
        <w:t xml:space="preserve">, אך </w:t>
      </w:r>
      <w:r w:rsidRPr="00796B17">
        <w:rPr>
          <w:rFonts w:eastAsia="Calibri" w:hint="cs"/>
          <w:rtl/>
        </w:rPr>
        <w:t xml:space="preserve">היא </w:t>
      </w:r>
      <w:r w:rsidRPr="00796B17">
        <w:rPr>
          <w:rFonts w:eastAsia="Calibri"/>
          <w:rtl/>
        </w:rPr>
        <w:t xml:space="preserve">ממליצה </w:t>
      </w:r>
      <w:r w:rsidRPr="00796B17">
        <w:rPr>
          <w:rFonts w:eastAsia="Calibri" w:hint="cs"/>
          <w:rtl/>
        </w:rPr>
        <w:t xml:space="preserve">להם לעשות כך. החברה ציינה כי </w:t>
      </w:r>
      <w:r w:rsidRPr="00796B17">
        <w:rPr>
          <w:rFonts w:eastAsia="Calibri"/>
          <w:rtl/>
        </w:rPr>
        <w:t xml:space="preserve">המערכת הנוכחית של </w:t>
      </w:r>
      <w:r w:rsidRPr="00796B17">
        <w:rPr>
          <w:rFonts w:eastAsia="Calibri" w:hint="cs"/>
          <w:rtl/>
        </w:rPr>
        <w:t>החברה</w:t>
      </w:r>
      <w:r w:rsidRPr="00796B17">
        <w:rPr>
          <w:rFonts w:eastAsia="Calibri"/>
          <w:rtl/>
        </w:rPr>
        <w:t xml:space="preserve"> עומדת בסטנדרטים גבוהים של אבטחת מידע והגנת פרטיות, </w:t>
      </w:r>
      <w:r w:rsidRPr="00796B17">
        <w:rPr>
          <w:rFonts w:eastAsia="Calibri" w:hint="cs"/>
          <w:rtl/>
        </w:rPr>
        <w:t xml:space="preserve">והיא פועלת על פי </w:t>
      </w:r>
      <w:r w:rsidRPr="00796B17">
        <w:rPr>
          <w:rFonts w:eastAsia="Calibri"/>
          <w:rtl/>
        </w:rPr>
        <w:t>דין ובהצלחה</w:t>
      </w:r>
      <w:r w:rsidRPr="00796B17">
        <w:rPr>
          <w:rFonts w:eastAsia="Calibri" w:hint="cs"/>
          <w:rtl/>
        </w:rPr>
        <w:t>. לדברי החברה ה</w:t>
      </w:r>
      <w:r w:rsidRPr="00796B17">
        <w:rPr>
          <w:rFonts w:eastAsia="Calibri"/>
          <w:rtl/>
        </w:rPr>
        <w:t xml:space="preserve">מעבר למערכת ההזדהות הלאומית </w:t>
      </w:r>
      <w:r w:rsidRPr="00796B17">
        <w:rPr>
          <w:rFonts w:eastAsia="Calibri" w:hint="cs"/>
          <w:rtl/>
        </w:rPr>
        <w:t>ו</w:t>
      </w:r>
      <w:r w:rsidRPr="00796B17">
        <w:rPr>
          <w:rFonts w:eastAsia="Calibri"/>
          <w:rtl/>
        </w:rPr>
        <w:t xml:space="preserve">התממשקות </w:t>
      </w:r>
      <w:r w:rsidRPr="00796B17">
        <w:rPr>
          <w:rFonts w:eastAsia="Calibri" w:hint="cs"/>
          <w:rtl/>
        </w:rPr>
        <w:t>עם ה</w:t>
      </w:r>
      <w:r w:rsidRPr="00796B17">
        <w:rPr>
          <w:rFonts w:eastAsia="Calibri"/>
          <w:rtl/>
        </w:rPr>
        <w:t>אזור האישי דורש</w:t>
      </w:r>
      <w:r w:rsidRPr="00796B17">
        <w:rPr>
          <w:rFonts w:eastAsia="Calibri" w:hint="cs"/>
          <w:rtl/>
        </w:rPr>
        <w:t>ים</w:t>
      </w:r>
      <w:r w:rsidRPr="00796B17">
        <w:rPr>
          <w:rFonts w:eastAsia="Calibri"/>
          <w:rtl/>
        </w:rPr>
        <w:t xml:space="preserve"> פיתוחים, אפיון תהליכים והתממשקות עם מערכות קיימות, מה שמצריך משאבים וזמן.</w:t>
      </w:r>
      <w:r w:rsidRPr="00796B17">
        <w:rPr>
          <w:rFonts w:eastAsia="Calibri" w:hint="cs"/>
          <w:rtl/>
        </w:rPr>
        <w:t xml:space="preserve"> לפיכך, </w:t>
      </w:r>
      <w:r w:rsidRPr="00796B17">
        <w:rPr>
          <w:rFonts w:eastAsia="Calibri"/>
          <w:rtl/>
        </w:rPr>
        <w:t xml:space="preserve">החברה לומדת את המשמעויות וההשפעות על פעילותה בדגש </w:t>
      </w:r>
      <w:r w:rsidRPr="00796B17">
        <w:rPr>
          <w:rFonts w:eastAsia="Calibri" w:hint="cs"/>
          <w:rtl/>
        </w:rPr>
        <w:t>על ה</w:t>
      </w:r>
      <w:r w:rsidRPr="00796B17">
        <w:rPr>
          <w:rFonts w:eastAsia="Calibri"/>
          <w:rtl/>
        </w:rPr>
        <w:t>שירות לדייר</w:t>
      </w:r>
      <w:r w:rsidRPr="00796B17">
        <w:rPr>
          <w:rFonts w:eastAsia="Calibri" w:hint="cs"/>
          <w:rtl/>
        </w:rPr>
        <w:t>. נוסף על כך, בכוונת החברה לפנות</w:t>
      </w:r>
      <w:r w:rsidRPr="00796B17">
        <w:rPr>
          <w:rFonts w:eastAsia="Calibri"/>
          <w:rtl/>
        </w:rPr>
        <w:t xml:space="preserve"> למשרד הבינוי והשיכון </w:t>
      </w:r>
      <w:r w:rsidRPr="00796B17">
        <w:rPr>
          <w:rFonts w:eastAsia="Calibri" w:hint="cs"/>
          <w:rtl/>
        </w:rPr>
        <w:t>לקבלת</w:t>
      </w:r>
      <w:r w:rsidRPr="00796B17">
        <w:rPr>
          <w:rFonts w:eastAsia="Calibri"/>
          <w:rtl/>
        </w:rPr>
        <w:t xml:space="preserve"> עמדתו בנושא</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האגודה לתרבות הדיור מסרה בתשובתה למשרד מבקר המדינה מינואר 2026 כי ה</w:t>
      </w:r>
      <w:r w:rsidRPr="00796B17">
        <w:rPr>
          <w:rFonts w:eastAsia="Calibri"/>
          <w:rtl/>
        </w:rPr>
        <w:t>תוכנ</w:t>
      </w:r>
      <w:r w:rsidRPr="00796B17">
        <w:rPr>
          <w:rFonts w:eastAsia="Calibri" w:hint="cs"/>
          <w:rtl/>
        </w:rPr>
        <w:t>ה</w:t>
      </w:r>
      <w:r w:rsidRPr="00796B17">
        <w:rPr>
          <w:rFonts w:eastAsia="Calibri"/>
          <w:rtl/>
        </w:rPr>
        <w:t xml:space="preserve"> </w:t>
      </w:r>
      <w:r w:rsidRPr="00796B17">
        <w:rPr>
          <w:rFonts w:eastAsia="Calibri" w:hint="cs"/>
          <w:rtl/>
        </w:rPr>
        <w:t>ל</w:t>
      </w:r>
      <w:r w:rsidRPr="00796B17">
        <w:rPr>
          <w:rFonts w:eastAsia="Calibri"/>
          <w:rtl/>
        </w:rPr>
        <w:t xml:space="preserve">ניהול ועד הבית של האגודה </w:t>
      </w:r>
      <w:r w:rsidRPr="00796B17">
        <w:rPr>
          <w:rFonts w:eastAsia="Calibri" w:hint="cs"/>
          <w:rtl/>
        </w:rPr>
        <w:t>תוחלף בחודשים הקרובים בת</w:t>
      </w:r>
      <w:r w:rsidRPr="00796B17">
        <w:rPr>
          <w:rFonts w:eastAsia="Calibri"/>
          <w:rtl/>
        </w:rPr>
        <w:t>וכנה חדשה שתהיה באחריות צד ג</w:t>
      </w:r>
      <w:r w:rsidRPr="00796B17">
        <w:rPr>
          <w:rFonts w:eastAsia="Calibri" w:hint="cs"/>
          <w:rtl/>
        </w:rPr>
        <w:t>', וכי אם</w:t>
      </w:r>
      <w:r w:rsidRPr="00796B17">
        <w:rPr>
          <w:rFonts w:eastAsia="Calibri"/>
          <w:rtl/>
        </w:rPr>
        <w:t xml:space="preserve"> יידרש</w:t>
      </w:r>
      <w:r w:rsidRPr="00796B17">
        <w:rPr>
          <w:rFonts w:eastAsia="Calibri" w:hint="cs"/>
          <w:rtl/>
        </w:rPr>
        <w:t>ו</w:t>
      </w:r>
      <w:r w:rsidRPr="00796B17">
        <w:rPr>
          <w:rFonts w:eastAsia="Calibri"/>
          <w:rtl/>
        </w:rPr>
        <w:t xml:space="preserve"> בעתיד </w:t>
      </w:r>
      <w:r w:rsidRPr="00796B17">
        <w:rPr>
          <w:rFonts w:eastAsia="Calibri" w:hint="cs"/>
          <w:rtl/>
        </w:rPr>
        <w:t>שירותים</w:t>
      </w:r>
      <w:r w:rsidRPr="00796B17">
        <w:rPr>
          <w:rFonts w:eastAsia="Calibri"/>
          <w:rtl/>
        </w:rPr>
        <w:t xml:space="preserve"> הדורש</w:t>
      </w:r>
      <w:r w:rsidRPr="00796B17">
        <w:rPr>
          <w:rFonts w:eastAsia="Calibri" w:hint="cs"/>
          <w:rtl/>
        </w:rPr>
        <w:t>ים</w:t>
      </w:r>
      <w:r w:rsidRPr="00796B17">
        <w:rPr>
          <w:rFonts w:eastAsia="Calibri"/>
          <w:rtl/>
        </w:rPr>
        <w:t xml:space="preserve"> הזדהות, </w:t>
      </w:r>
      <w:r w:rsidRPr="00796B17">
        <w:rPr>
          <w:rFonts w:eastAsia="Calibri" w:hint="cs"/>
          <w:rtl/>
        </w:rPr>
        <w:t>האגודה ת</w:t>
      </w:r>
      <w:r w:rsidRPr="00796B17">
        <w:rPr>
          <w:rFonts w:eastAsia="Calibri"/>
          <w:rtl/>
        </w:rPr>
        <w:t>שקול את הכנסת מערכת ההזדהות הלאומית בתיאום עם הגורמים הרלוונטיים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w:t>
      </w:r>
      <w:r w:rsidRPr="00796B17">
        <w:rPr>
          <w:rFonts w:eastAsia="Calibri"/>
          <w:rtl/>
        </w:rPr>
        <w:t>מתקיימים מהלכים לחבר גופים ציבוריים נוספים למערכת ההזדהות הלאומית</w:t>
      </w:r>
      <w:r w:rsidRPr="00796B17">
        <w:rPr>
          <w:rFonts w:eastAsia="Calibri" w:hint="cs"/>
          <w:rtl/>
        </w:rPr>
        <w:t xml:space="preserve">. עוד הוא מסר כי </w:t>
      </w:r>
      <w:r w:rsidRPr="00796B17">
        <w:rPr>
          <w:rFonts w:eastAsia="Calibri"/>
          <w:rtl/>
        </w:rPr>
        <w:t xml:space="preserve">בהתאם להחלטת הממשלה 260, </w:t>
      </w:r>
      <w:r w:rsidRPr="00796B17">
        <w:rPr>
          <w:rFonts w:eastAsia="Calibri" w:hint="cs"/>
          <w:rtl/>
        </w:rPr>
        <w:t xml:space="preserve">המערך מבצע </w:t>
      </w:r>
      <w:r w:rsidRPr="00796B17">
        <w:rPr>
          <w:rFonts w:eastAsia="Calibri"/>
          <w:rtl/>
        </w:rPr>
        <w:t>עבודה מעמיקה לגיבוש המדיניות להנגשת שירותי</w:t>
      </w:r>
      <w:r w:rsidRPr="00796B17">
        <w:rPr>
          <w:rFonts w:eastAsia="Calibri" w:hint="cs"/>
          <w:rtl/>
        </w:rPr>
        <w:t>ו</w:t>
      </w:r>
      <w:r w:rsidRPr="00796B17">
        <w:rPr>
          <w:rFonts w:eastAsia="Calibri"/>
          <w:rtl/>
        </w:rPr>
        <w:t>, ובראשם מערכת ההזדהות הלאומית, לגופים ציבוריים שאינם הממשלה</w:t>
      </w:r>
      <w:r w:rsidRPr="00796B17">
        <w:rPr>
          <w:rFonts w:eastAsia="Calibri" w:hint="cs"/>
          <w:rtl/>
        </w:rPr>
        <w:t>, ועבודה זו</w:t>
      </w:r>
      <w:r w:rsidRPr="00796B17">
        <w:rPr>
          <w:rFonts w:eastAsia="Calibri"/>
          <w:rtl/>
        </w:rPr>
        <w:t xml:space="preserve"> תבוא לידי ביטוי בהוראת ראשת המערך</w:t>
      </w:r>
      <w:r w:rsidRPr="00796B17">
        <w:rPr>
          <w:rFonts w:eastAsia="Calibri" w:hint="cs"/>
          <w:rtl/>
        </w:rPr>
        <w:t xml:space="preserve"> שתפורסם לאחר התייעצות עם הגורמים הרלוונטיים.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לאור היתרונות שבשימוש במערכת ההזדהות הלאומית, ובהם החיסכון בצורך בניהול ובתחזוקה של מערכת הזדהות עצמאית, הסתמכות על התשתית הממשלתית המאובטחת ושיפור השירות הציבורי לאזרחים ולעסקים, מומלץ כי מערך הדיגיטל בשיתוף היחידה להזדהות, לאחר שיבחנו את הנושא, יפעלו לאסדרה מתאימה כך שגופים ציבוריים נוספים המספקים שירותי</w:t>
      </w:r>
      <w:r w:rsidRPr="00796B17">
        <w:rPr>
          <w:rFonts w:eastAsia="Calibri" w:hint="eastAsia"/>
          <w:b/>
          <w:bCs/>
          <w:rtl/>
        </w:rPr>
        <w:t>ם</w:t>
      </w:r>
      <w:r w:rsidRPr="00796B17">
        <w:rPr>
          <w:rFonts w:eastAsia="Calibri" w:hint="cs"/>
          <w:b/>
          <w:bCs/>
          <w:rtl/>
        </w:rPr>
        <w:t xml:space="preserve"> הדורשים הזדהות יחויבו להתחבר למערכת ההזדהות הלאומית. בכך יקודם שיפור השירות הדיגיטלי לאזרח, תתייעל עבודת הממשלה והמגזר הציבורי ותמומש המדיניות הלאומית להזדהות בטוחה ואחודה.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מכל מקום מומלץ כי גופים ציבוריים, כגון חברות ממשלתיות וגופים סטטוטוריים בעלי מערכת הזדהות עצמאית, יתחברו למערכת ההזדהות הלאומית בסיוע מערך הדיגיטל ויציעו את שירותיהם על בסיסה.</w:t>
      </w:r>
    </w:p>
    <w:p w:rsidR="00796B17" w:rsidRPr="00796B17" w:rsidP="00796B17">
      <w:pPr>
        <w:spacing w:line="269" w:lineRule="auto"/>
        <w:rPr>
          <w:rFonts w:eastAsia="Calibri"/>
          <w:b/>
          <w:bCs/>
          <w:rtl/>
        </w:rPr>
      </w:pPr>
    </w:p>
    <w:p w:rsidR="00796B17" w:rsidRPr="00796B17" w:rsidP="00796B17">
      <w:pPr>
        <w:keepNext/>
        <w:keepLines/>
        <w:spacing w:line="269" w:lineRule="auto"/>
        <w:outlineLvl w:val="2"/>
        <w:rPr>
          <w:rFonts w:eastAsia="Times New Roman"/>
          <w:bCs/>
          <w:szCs w:val="28"/>
          <w:u w:val="single"/>
          <w:rtl/>
        </w:rPr>
      </w:pPr>
      <w:bookmarkStart w:id="21" w:name="_Toc229033744"/>
      <w:bookmarkStart w:id="22" w:name="_Hlk213665239"/>
      <w:bookmarkStart w:id="23" w:name="_Hlk213848347"/>
      <w:r w:rsidRPr="00796B17">
        <w:rPr>
          <w:rFonts w:eastAsia="Times New Roman" w:hint="cs"/>
          <w:bCs/>
          <w:szCs w:val="28"/>
          <w:u w:val="single"/>
          <w:rtl/>
        </w:rPr>
        <w:t>ההנחיה והבקרה של היחידה להזדהות וליישומים ביומטריים</w:t>
      </w:r>
      <w:bookmarkEnd w:id="21"/>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על פי החלטה 2960, </w:t>
      </w:r>
      <w:r w:rsidRPr="00796B17">
        <w:rPr>
          <w:rFonts w:eastAsia="Calibri"/>
          <w:rtl/>
        </w:rPr>
        <w:t xml:space="preserve">על מנכ"לי משרדי הממשלה לדווח לראש היחידה </w:t>
      </w:r>
      <w:r w:rsidRPr="00796B17">
        <w:rPr>
          <w:rFonts w:eastAsia="Calibri" w:hint="cs"/>
          <w:rtl/>
        </w:rPr>
        <w:t xml:space="preserve">להזדהות וליישומים ביומטריים </w:t>
      </w:r>
      <w:r w:rsidRPr="00796B17">
        <w:rPr>
          <w:rFonts w:eastAsia="Calibri"/>
          <w:rtl/>
        </w:rPr>
        <w:t>על אופן ביצוע הזיהוי</w:t>
      </w:r>
      <w:r w:rsidRPr="00796B17">
        <w:rPr>
          <w:rFonts w:eastAsia="Calibri" w:hint="cs"/>
          <w:rtl/>
        </w:rPr>
        <w:t xml:space="preserve"> </w:t>
      </w:r>
      <w:r w:rsidRPr="00796B17">
        <w:rPr>
          <w:rFonts w:eastAsia="Calibri"/>
          <w:rtl/>
        </w:rPr>
        <w:t xml:space="preserve">בפרויקטים ממשלתיים כדי לוודא </w:t>
      </w:r>
      <w:r w:rsidRPr="00796B17">
        <w:rPr>
          <w:rFonts w:eastAsia="Calibri" w:hint="cs"/>
          <w:rtl/>
        </w:rPr>
        <w:t xml:space="preserve">את </w:t>
      </w:r>
      <w:r w:rsidRPr="00796B17">
        <w:rPr>
          <w:rFonts w:eastAsia="Calibri"/>
          <w:rtl/>
        </w:rPr>
        <w:t xml:space="preserve">תאימותם למדיניות </w:t>
      </w:r>
      <w:r w:rsidRPr="00796B17">
        <w:rPr>
          <w:rFonts w:eastAsia="Calibri"/>
          <w:rtl/>
        </w:rPr>
        <w:t>הלאומית</w:t>
      </w:r>
      <w:r w:rsidRPr="00796B17">
        <w:rPr>
          <w:rFonts w:eastAsia="Calibri" w:hint="cs"/>
          <w:rtl/>
        </w:rPr>
        <w:t xml:space="preserve"> להזדהות בטוחה</w:t>
      </w:r>
      <w:r w:rsidRPr="00796B17">
        <w:rPr>
          <w:rFonts w:eastAsia="Calibri"/>
          <w:rtl/>
        </w:rPr>
        <w:t>, בכפוף לדין.</w:t>
      </w:r>
      <w:r w:rsidRPr="00796B17">
        <w:rPr>
          <w:rFonts w:eastAsia="Calibri" w:hint="cs"/>
          <w:rtl/>
        </w:rPr>
        <w:t xml:space="preserve"> ההחלטה מטילה על ראש היחידה לגבש תוכנית עבודה שתסדיר גם </w:t>
      </w:r>
      <w:r w:rsidRPr="00796B17">
        <w:rPr>
          <w:rFonts w:eastAsia="Calibri"/>
          <w:rtl/>
        </w:rPr>
        <w:t>הנחיה ובקרה של הגורמים המבצעים את סיווג השירותים בהתאם</w:t>
      </w:r>
      <w:r w:rsidRPr="00796B17">
        <w:rPr>
          <w:rFonts w:eastAsia="Calibri" w:hint="cs"/>
          <w:rtl/>
        </w:rPr>
        <w:t xml:space="preserve"> </w:t>
      </w:r>
      <w:r w:rsidRPr="00796B17">
        <w:rPr>
          <w:rFonts w:eastAsia="Calibri"/>
          <w:rtl/>
        </w:rPr>
        <w:t>למדיניות הלאומית</w:t>
      </w:r>
      <w:r w:rsidRPr="00796B17">
        <w:rPr>
          <w:rFonts w:eastAsia="Calibri" w:hint="cs"/>
          <w:rtl/>
        </w:rPr>
        <w:t xml:space="preserve">. יצוין כי </w:t>
      </w:r>
      <w:r w:rsidRPr="00796B17">
        <w:rPr>
          <w:rFonts w:eastAsia="Calibri"/>
          <w:rtl/>
        </w:rPr>
        <w:t>החלטת הממשלה מתייחסת למשרדי הממשלה ויחידות הסמך</w:t>
      </w:r>
      <w:r w:rsidRPr="00796B17">
        <w:rPr>
          <w:rFonts w:eastAsia="Calibri" w:hint="cs"/>
          <w:rtl/>
        </w:rPr>
        <w:t>,</w:t>
      </w:r>
      <w:r w:rsidRPr="00796B17">
        <w:rPr>
          <w:rFonts w:eastAsia="Calibri"/>
          <w:rtl/>
        </w:rPr>
        <w:t xml:space="preserve"> </w:t>
      </w:r>
      <w:r w:rsidRPr="00796B17">
        <w:rPr>
          <w:rFonts w:eastAsia="Calibri" w:hint="cs"/>
          <w:rtl/>
        </w:rPr>
        <w:t xml:space="preserve">אך </w:t>
      </w:r>
      <w:r w:rsidRPr="00796B17">
        <w:rPr>
          <w:rFonts w:eastAsia="Calibri"/>
          <w:rtl/>
        </w:rPr>
        <w:t>הגופים הסטטוטוריים</w:t>
      </w:r>
      <w:r w:rsidRPr="00796B17">
        <w:rPr>
          <w:rFonts w:eastAsia="Calibri" w:hint="cs"/>
          <w:rtl/>
        </w:rPr>
        <w:t>, החברות הממשלתיות והשלטון המקומי לא הוזכרו בה</w:t>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במסגרת המדיניות הלאומית להזדהות בטוחה</w:t>
      </w:r>
      <w:r>
        <w:rPr>
          <w:rFonts w:eastAsia="Calibri"/>
          <w:vertAlign w:val="superscript"/>
          <w:rtl/>
        </w:rPr>
        <w:footnoteReference w:id="34"/>
      </w:r>
      <w:r w:rsidRPr="00796B17">
        <w:rPr>
          <w:rFonts w:eastAsia="Calibri" w:hint="cs"/>
          <w:rtl/>
        </w:rPr>
        <w:t xml:space="preserve"> (להלן גם - המדיניות) </w:t>
      </w:r>
      <w:r w:rsidRPr="00796B17">
        <w:rPr>
          <w:rFonts w:eastAsia="Calibri"/>
          <w:rtl/>
        </w:rPr>
        <w:t xml:space="preserve">נקבעו </w:t>
      </w:r>
      <w:r w:rsidRPr="00796B17">
        <w:rPr>
          <w:rFonts w:eastAsia="Calibri" w:hint="cs"/>
          <w:rtl/>
        </w:rPr>
        <w:t xml:space="preserve">ארבע </w:t>
      </w:r>
      <w:r w:rsidRPr="00796B17">
        <w:rPr>
          <w:rFonts w:eastAsia="Calibri"/>
          <w:rtl/>
        </w:rPr>
        <w:t>רמות ביטחון בהבטחת הוכחת הזהות של המשתמש</w:t>
      </w:r>
      <w:r w:rsidRPr="00796B17">
        <w:rPr>
          <w:rFonts w:eastAsia="Calibri" w:hint="cs"/>
          <w:rtl/>
        </w:rPr>
        <w:t xml:space="preserve"> בתהליך ההרשמה (להלן - רב"ה</w:t>
      </w:r>
      <w:r>
        <w:rPr>
          <w:rFonts w:eastAsia="Calibri"/>
          <w:vertAlign w:val="superscript"/>
          <w:rtl/>
        </w:rPr>
        <w:footnoteReference w:id="35"/>
      </w:r>
      <w:r w:rsidRPr="00796B17">
        <w:rPr>
          <w:rFonts w:eastAsia="Calibri" w:hint="cs"/>
          <w:rtl/>
        </w:rPr>
        <w:t>) ובתהליך האימות (להלן רב"א</w:t>
      </w:r>
      <w:r>
        <w:rPr>
          <w:rFonts w:eastAsia="Calibri"/>
          <w:vertAlign w:val="superscript"/>
          <w:rtl/>
        </w:rPr>
        <w:footnoteReference w:id="36"/>
      </w:r>
      <w:r w:rsidRPr="00796B17">
        <w:rPr>
          <w:rFonts w:eastAsia="Calibri" w:hint="cs"/>
          <w:rtl/>
        </w:rPr>
        <w:t xml:space="preserve">) </w:t>
      </w:r>
      <w:r w:rsidRPr="00796B17">
        <w:rPr>
          <w:rFonts w:eastAsia="Calibri"/>
          <w:rtl/>
        </w:rPr>
        <w:t>בעת קבלת שירות מקוון</w:t>
      </w:r>
      <w:r w:rsidRPr="00796B17">
        <w:rPr>
          <w:rFonts w:eastAsia="Calibri" w:hint="cs"/>
          <w:rtl/>
        </w:rPr>
        <w:t>.</w:t>
      </w:r>
      <w:r w:rsidRPr="00796B17">
        <w:rPr>
          <w:rFonts w:eastAsia="Calibri"/>
          <w:rtl/>
        </w:rPr>
        <w:t xml:space="preserve"> רמות </w:t>
      </w:r>
      <w:r w:rsidRPr="00796B17">
        <w:rPr>
          <w:rFonts w:eastAsia="Calibri" w:hint="cs"/>
          <w:rtl/>
        </w:rPr>
        <w:t>ה</w:t>
      </w:r>
      <w:r w:rsidRPr="00796B17">
        <w:rPr>
          <w:rFonts w:eastAsia="Calibri"/>
          <w:rtl/>
        </w:rPr>
        <w:t xml:space="preserve">ביטחון בהוכחת הזהות נקבעו, בין היתר, בהתאם לעקרונות </w:t>
      </w:r>
      <w:r w:rsidRPr="00796B17">
        <w:rPr>
          <w:rFonts w:eastAsia="Calibri" w:hint="cs"/>
          <w:rtl/>
        </w:rPr>
        <w:t>ה</w:t>
      </w:r>
      <w:r w:rsidRPr="00796B17">
        <w:rPr>
          <w:rFonts w:eastAsia="Calibri"/>
          <w:rtl/>
        </w:rPr>
        <w:t xml:space="preserve">תקינה </w:t>
      </w:r>
      <w:r w:rsidRPr="00796B17">
        <w:rPr>
          <w:rFonts w:eastAsia="Calibri" w:hint="cs"/>
          <w:rtl/>
        </w:rPr>
        <w:t>ה</w:t>
      </w:r>
      <w:r w:rsidRPr="00796B17">
        <w:rPr>
          <w:rFonts w:eastAsia="Calibri"/>
          <w:rtl/>
        </w:rPr>
        <w:t>בי</w:t>
      </w:r>
      <w:r w:rsidRPr="00796B17">
        <w:rPr>
          <w:rFonts w:eastAsia="Calibri" w:hint="cs"/>
          <w:rtl/>
        </w:rPr>
        <w:t>ן-</w:t>
      </w:r>
      <w:r w:rsidRPr="00796B17">
        <w:rPr>
          <w:rFonts w:eastAsia="Calibri"/>
          <w:rtl/>
        </w:rPr>
        <w:t>לאומית</w:t>
      </w:r>
      <w:r>
        <w:rPr>
          <w:rFonts w:eastAsia="Calibri"/>
          <w:vertAlign w:val="superscript"/>
          <w:rtl/>
        </w:rPr>
        <w:footnoteReference w:id="37"/>
      </w:r>
      <w:r w:rsidRPr="00796B17">
        <w:rPr>
          <w:rFonts w:eastAsia="Calibri"/>
          <w:rtl/>
        </w:rPr>
        <w:t xml:space="preserve"> </w:t>
      </w:r>
      <w:r w:rsidRPr="00796B17">
        <w:rPr>
          <w:rFonts w:eastAsia="Calibri" w:hint="cs"/>
          <w:rtl/>
        </w:rPr>
        <w:t>ה</w:t>
      </w:r>
      <w:r w:rsidRPr="00796B17">
        <w:rPr>
          <w:rFonts w:eastAsia="Calibri"/>
          <w:rtl/>
        </w:rPr>
        <w:t>מגדירה ארבע רמות של ב</w:t>
      </w:r>
      <w:r w:rsidRPr="00796B17">
        <w:rPr>
          <w:rFonts w:eastAsia="Calibri" w:hint="cs"/>
          <w:rtl/>
        </w:rPr>
        <w:t>י</w:t>
      </w:r>
      <w:r w:rsidRPr="00796B17">
        <w:rPr>
          <w:rFonts w:eastAsia="Calibri"/>
          <w:rtl/>
        </w:rPr>
        <w:t>טחון בוודאות של המשתמש</w:t>
      </w:r>
      <w:r w:rsidRPr="00796B17">
        <w:rPr>
          <w:rFonts w:eastAsia="Calibri" w:hint="cs"/>
          <w:rtl/>
        </w:rPr>
        <w:t xml:space="preserve">; </w:t>
      </w:r>
      <w:r w:rsidRPr="00796B17">
        <w:rPr>
          <w:rFonts w:eastAsia="Calibri"/>
          <w:rtl/>
        </w:rPr>
        <w:t>כל רמה מבטאת את</w:t>
      </w:r>
      <w:r w:rsidRPr="00796B17">
        <w:rPr>
          <w:rFonts w:eastAsia="Calibri" w:hint="cs"/>
          <w:rtl/>
        </w:rPr>
        <w:t xml:space="preserve"> </w:t>
      </w:r>
      <w:r w:rsidRPr="00796B17">
        <w:rPr>
          <w:rFonts w:eastAsia="Calibri"/>
          <w:rtl/>
        </w:rPr>
        <w:t>מידת הביטחון של נותן השירות בתהליך</w:t>
      </w:r>
      <w:r w:rsidRPr="00796B17">
        <w:rPr>
          <w:rFonts w:eastAsia="Calibri" w:hint="cs"/>
          <w:rtl/>
        </w:rPr>
        <w:t xml:space="preserve">. </w:t>
      </w:r>
      <w:r w:rsidRPr="00796B17">
        <w:rPr>
          <w:rFonts w:eastAsia="Calibri"/>
          <w:rtl/>
        </w:rPr>
        <w:t xml:space="preserve">הוכחת הזהות </w:t>
      </w:r>
      <w:r w:rsidRPr="00796B17">
        <w:rPr>
          <w:rFonts w:eastAsia="Calibri" w:hint="cs"/>
          <w:rtl/>
        </w:rPr>
        <w:t>נועדה</w:t>
      </w:r>
      <w:r w:rsidRPr="00796B17">
        <w:rPr>
          <w:rFonts w:eastAsia="Calibri"/>
          <w:rtl/>
        </w:rPr>
        <w:t xml:space="preserve"> להבטיח ברמ</w:t>
      </w:r>
      <w:r w:rsidRPr="00796B17">
        <w:rPr>
          <w:rFonts w:eastAsia="Calibri" w:hint="cs"/>
          <w:rtl/>
        </w:rPr>
        <w:t>ת וודאות גבוהה</w:t>
      </w:r>
      <w:r w:rsidRPr="00796B17">
        <w:rPr>
          <w:rFonts w:eastAsia="Calibri"/>
          <w:rtl/>
        </w:rPr>
        <w:t xml:space="preserve"> כי המשתמש הוא מי שהוא טוען שהוא</w:t>
      </w:r>
      <w:r>
        <w:rPr>
          <w:rFonts w:eastAsia="Calibri"/>
          <w:vertAlign w:val="superscript"/>
          <w:rtl/>
        </w:rPr>
        <w:footnoteReference w:id="38"/>
      </w:r>
      <w:r w:rsidRPr="00796B17">
        <w:rPr>
          <w:rFonts w:eastAsia="Calibri" w:hint="cs"/>
          <w:rtl/>
        </w:rPr>
        <w:t xml:space="preserve">. מדיניות זו חלה הן על משרדים ושירותים שמחוברים באמצעות מערכת הזדהות לאומית אחודה והן באמצעות מערכות הזדהות עצמאיות.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על פי המדיניות, על ספק של שירות מקוון לסווג את רגישות השירות</w:t>
      </w:r>
      <w:r w:rsidRPr="00796B17">
        <w:rPr>
          <w:rFonts w:eastAsia="Calibri"/>
          <w:rtl/>
        </w:rPr>
        <w:t xml:space="preserve"> באמצעות תהליך של ניתוח סיכונים</w:t>
      </w:r>
      <w:r w:rsidRPr="00796B17">
        <w:rPr>
          <w:rFonts w:eastAsia="Calibri" w:hint="cs"/>
          <w:rtl/>
        </w:rPr>
        <w:t xml:space="preserve">, בהתאם לעקרונות המפורטים במדיניות. </w:t>
      </w:r>
      <w:bookmarkStart w:id="24" w:name="_Hlk222753163"/>
      <w:r w:rsidRPr="00796B17">
        <w:rPr>
          <w:rFonts w:eastAsia="Calibri"/>
          <w:rtl/>
        </w:rPr>
        <w:t>תוצאת הסיווג תקבע את רמת הסמך</w:t>
      </w:r>
      <w:r>
        <w:rPr>
          <w:rFonts w:eastAsia="Calibri"/>
          <w:vertAlign w:val="superscript"/>
          <w:rtl/>
        </w:rPr>
        <w:footnoteReference w:id="39"/>
      </w:r>
      <w:r w:rsidRPr="00796B17">
        <w:rPr>
          <w:rFonts w:eastAsia="Calibri" w:hint="cs"/>
          <w:rtl/>
        </w:rPr>
        <w:t xml:space="preserve"> </w:t>
      </w:r>
      <w:r w:rsidRPr="00796B17">
        <w:rPr>
          <w:rFonts w:eastAsia="Calibri"/>
          <w:rtl/>
        </w:rPr>
        <w:t>בזהות המשתמש הנדרשת לתהליך</w:t>
      </w:r>
      <w:r w:rsidRPr="00796B17">
        <w:rPr>
          <w:rFonts w:eastAsia="Calibri" w:hint="cs"/>
          <w:rtl/>
        </w:rPr>
        <w:t xml:space="preserve"> </w:t>
      </w:r>
      <w:r w:rsidRPr="00796B17">
        <w:rPr>
          <w:rFonts w:eastAsia="Calibri"/>
          <w:rtl/>
        </w:rPr>
        <w:t>ההרשמה</w:t>
      </w:r>
      <w:r w:rsidRPr="00796B17">
        <w:rPr>
          <w:rFonts w:eastAsia="Calibri" w:hint="cs"/>
          <w:rtl/>
        </w:rPr>
        <w:t xml:space="preserve"> (רב"ה) </w:t>
      </w:r>
      <w:r w:rsidRPr="00796B17">
        <w:rPr>
          <w:rFonts w:eastAsia="Calibri"/>
          <w:rtl/>
        </w:rPr>
        <w:t>ולתהליך האימות</w:t>
      </w:r>
      <w:r w:rsidRPr="00796B17">
        <w:rPr>
          <w:rFonts w:eastAsia="Calibri" w:hint="cs"/>
          <w:rtl/>
        </w:rPr>
        <w:t xml:space="preserve"> (רב"א)</w:t>
      </w:r>
      <w:r w:rsidRPr="00796B17">
        <w:rPr>
          <w:rFonts w:eastAsia="Calibri"/>
          <w:rtl/>
        </w:rPr>
        <w:t xml:space="preserve"> כאחד</w:t>
      </w:r>
      <w:r w:rsidRPr="00796B17">
        <w:rPr>
          <w:rFonts w:eastAsia="Calibri" w:hint="cs"/>
          <w:rtl/>
        </w:rPr>
        <w:t>;</w:t>
      </w:r>
      <w:r w:rsidRPr="00796B17">
        <w:rPr>
          <w:rFonts w:eastAsia="Calibri"/>
          <w:rtl/>
        </w:rPr>
        <w:t xml:space="preserve"> </w:t>
      </w:r>
      <w:bookmarkStart w:id="25" w:name="_Hlk222753095"/>
      <w:bookmarkEnd w:id="24"/>
      <w:r w:rsidRPr="00796B17">
        <w:rPr>
          <w:rFonts w:eastAsia="Calibri"/>
          <w:rtl/>
        </w:rPr>
        <w:t xml:space="preserve">הרשמה ברב"ה 3 </w:t>
      </w:r>
      <w:r w:rsidRPr="00796B17">
        <w:rPr>
          <w:rFonts w:eastAsia="Calibri" w:hint="cs"/>
          <w:rtl/>
        </w:rPr>
        <w:t>תדרוש</w:t>
      </w:r>
      <w:r w:rsidRPr="00796B17">
        <w:rPr>
          <w:rFonts w:eastAsia="Calibri"/>
          <w:rtl/>
        </w:rPr>
        <w:t xml:space="preserve"> אימות ברב"א 3 לכל</w:t>
      </w:r>
      <w:r w:rsidRPr="00796B17">
        <w:rPr>
          <w:rFonts w:eastAsia="Calibri" w:hint="cs"/>
          <w:rtl/>
        </w:rPr>
        <w:t xml:space="preserve"> </w:t>
      </w:r>
      <w:r w:rsidRPr="00796B17">
        <w:rPr>
          <w:rFonts w:eastAsia="Calibri"/>
          <w:rtl/>
        </w:rPr>
        <w:t>היותר</w:t>
      </w:r>
      <w:bookmarkEnd w:id="25"/>
      <w:r w:rsidRPr="00796B17">
        <w:rPr>
          <w:rFonts w:eastAsia="Calibri"/>
          <w:rtl/>
        </w:rPr>
        <w:t>, וכדי לבצע אימות ברב"א 4 יש לבצע תחילה הרשמה ברב"ה</w:t>
      </w:r>
      <w:r w:rsidRPr="00796B17">
        <w:rPr>
          <w:rFonts w:eastAsia="Calibri" w:hint="cs"/>
          <w:rtl/>
        </w:rPr>
        <w:t xml:space="preserve"> 4. </w:t>
      </w:r>
      <w:r w:rsidRPr="00796B17">
        <w:rPr>
          <w:rFonts w:eastAsia="Calibri"/>
          <w:rtl/>
        </w:rPr>
        <w:t>רמת הרב"ה נקבעת על ידי נותן השירות ו</w:t>
      </w:r>
      <w:r w:rsidRPr="00796B17">
        <w:rPr>
          <w:rFonts w:eastAsia="Calibri" w:hint="cs"/>
          <w:rtl/>
        </w:rPr>
        <w:t xml:space="preserve">לפי </w:t>
      </w:r>
      <w:r w:rsidRPr="00796B17">
        <w:rPr>
          <w:rFonts w:eastAsia="Calibri"/>
          <w:rtl/>
        </w:rPr>
        <w:t>סיווג רגישות השירות</w:t>
      </w:r>
      <w:r w:rsidRPr="00796B17">
        <w:rPr>
          <w:rFonts w:eastAsia="Calibri" w:hint="cs"/>
          <w:rtl/>
        </w:rPr>
        <w:t xml:space="preserve">. </w:t>
      </w:r>
      <w:r w:rsidRPr="00796B17">
        <w:rPr>
          <w:rFonts w:eastAsia="Calibri"/>
          <w:rtl/>
        </w:rPr>
        <w:t xml:space="preserve">תוצאת הסיווג מתווה את דרישות </w:t>
      </w:r>
      <w:r w:rsidRPr="00796B17">
        <w:rPr>
          <w:rFonts w:eastAsia="Calibri" w:hint="cs"/>
          <w:rtl/>
        </w:rPr>
        <w:t xml:space="preserve">הוכחת זהות המשתמש בתהליך </w:t>
      </w:r>
      <w:r w:rsidRPr="00796B17">
        <w:rPr>
          <w:rFonts w:eastAsia="Calibri"/>
          <w:rtl/>
        </w:rPr>
        <w:t>ההרשמה</w:t>
      </w:r>
      <w:r w:rsidRPr="00796B17">
        <w:rPr>
          <w:rFonts w:eastAsia="Calibri" w:hint="cs"/>
          <w:rtl/>
        </w:rPr>
        <w:t xml:space="preserve">. </w:t>
      </w:r>
      <w:bookmarkStart w:id="26" w:name="_Hlk214455046"/>
      <w:r w:rsidRPr="00796B17">
        <w:rPr>
          <w:rFonts w:eastAsia="Calibri"/>
          <w:rtl/>
        </w:rPr>
        <w:t xml:space="preserve">רמת </w:t>
      </w:r>
      <w:r w:rsidRPr="00796B17">
        <w:rPr>
          <w:rFonts w:eastAsia="Calibri" w:hint="cs"/>
          <w:rtl/>
        </w:rPr>
        <w:t>הסמך</w:t>
      </w:r>
      <w:r w:rsidRPr="00796B17">
        <w:rPr>
          <w:rFonts w:eastAsia="Calibri"/>
          <w:rtl/>
        </w:rPr>
        <w:t xml:space="preserve"> הנדרשת להוכחת זהות המשתמש</w:t>
      </w:r>
      <w:r w:rsidRPr="00796B17">
        <w:rPr>
          <w:rFonts w:eastAsia="Calibri" w:hint="cs"/>
          <w:rtl/>
        </w:rPr>
        <w:t xml:space="preserve"> ב</w:t>
      </w:r>
      <w:r w:rsidRPr="00796B17">
        <w:rPr>
          <w:rFonts w:eastAsia="Calibri"/>
          <w:rtl/>
        </w:rPr>
        <w:t>שירות</w:t>
      </w:r>
      <w:r w:rsidRPr="00796B17">
        <w:rPr>
          <w:rFonts w:eastAsia="Calibri" w:hint="cs"/>
          <w:rtl/>
        </w:rPr>
        <w:t xml:space="preserve"> מזוהה</w:t>
      </w:r>
      <w:r w:rsidRPr="00796B17">
        <w:rPr>
          <w:rFonts w:eastAsia="Calibri"/>
          <w:rtl/>
        </w:rPr>
        <w:t xml:space="preserve"> חיונית לשמירה על פרטיות, </w:t>
      </w:r>
      <w:r w:rsidRPr="00796B17">
        <w:rPr>
          <w:rFonts w:eastAsia="Calibri" w:hint="cs"/>
          <w:rtl/>
        </w:rPr>
        <w:t>ל</w:t>
      </w:r>
      <w:r w:rsidRPr="00796B17">
        <w:rPr>
          <w:rFonts w:eastAsia="Calibri"/>
          <w:rtl/>
        </w:rPr>
        <w:t>אבטחת מידע ו</w:t>
      </w:r>
      <w:r w:rsidRPr="00796B17">
        <w:rPr>
          <w:rFonts w:eastAsia="Calibri" w:hint="cs"/>
          <w:rtl/>
        </w:rPr>
        <w:t>ל</w:t>
      </w:r>
      <w:r w:rsidRPr="00796B17">
        <w:rPr>
          <w:rFonts w:eastAsia="Calibri"/>
          <w:rtl/>
        </w:rPr>
        <w:t>הגנה מפני התחזות או גניבת זהות</w:t>
      </w:r>
      <w:bookmarkEnd w:id="26"/>
      <w:r w:rsidRPr="00796B17">
        <w:rPr>
          <w:rFonts w:eastAsia="Calibri"/>
          <w:rtl/>
        </w:rPr>
        <w:t>.</w:t>
      </w:r>
      <w:r w:rsidRPr="00796B17">
        <w:rPr>
          <w:rFonts w:eastAsia="Calibri" w:hint="cs"/>
          <w:rtl/>
        </w:rPr>
        <w:t xml:space="preserve"> </w:t>
      </w:r>
      <w:bookmarkStart w:id="27" w:name="_Hlk222753300"/>
      <w:r w:rsidRPr="00796B17">
        <w:rPr>
          <w:rFonts w:eastAsia="Calibri"/>
          <w:rtl/>
        </w:rPr>
        <w:t>רמת הסמך הנדרשת להזדהות עבור שירותי הממשלה הדיגיטליים - הן בהרשמה והן באימות - תהיה רמה 3 לפחות</w:t>
      </w:r>
      <w:r w:rsidRPr="00796B17">
        <w:rPr>
          <w:rFonts w:eastAsia="Calibri" w:hint="cs"/>
          <w:rtl/>
        </w:rPr>
        <w:t>.</w:t>
      </w:r>
      <w:bookmarkEnd w:id="27"/>
    </w:p>
    <w:p w:rsidR="00796B17" w:rsidRPr="00796B17" w:rsidP="00796B17">
      <w:pPr>
        <w:spacing w:line="269" w:lineRule="auto"/>
        <w:ind w:left="-567"/>
        <w:rPr>
          <w:rFonts w:eastAsia="Calibri"/>
          <w:szCs w:val="20"/>
          <w:rtl/>
        </w:rPr>
      </w:pPr>
    </w:p>
    <w:p w:rsidR="00796B17" w:rsidRPr="00796B17" w:rsidP="00796B17">
      <w:pPr>
        <w:spacing w:line="269" w:lineRule="auto"/>
        <w:jc w:val="center"/>
        <w:rPr>
          <w:rFonts w:eastAsia="Calibri"/>
          <w:rtl/>
        </w:rPr>
      </w:pPr>
      <w:r w:rsidRPr="00796B17">
        <w:rPr>
          <w:rFonts w:eastAsia="Calibri" w:hint="cs"/>
          <w:rtl/>
        </w:rPr>
        <w:t xml:space="preserve">תרשים 5: </w:t>
      </w:r>
      <w:r w:rsidRPr="00796B17">
        <w:rPr>
          <w:rFonts w:eastAsia="Calibri" w:hint="eastAsia"/>
          <w:b/>
          <w:bCs/>
          <w:rtl/>
        </w:rPr>
        <w:t>רמות</w:t>
      </w:r>
      <w:r w:rsidRPr="00796B17">
        <w:rPr>
          <w:rFonts w:eastAsia="Calibri"/>
          <w:b/>
          <w:bCs/>
          <w:rtl/>
        </w:rPr>
        <w:t xml:space="preserve"> </w:t>
      </w:r>
      <w:r w:rsidRPr="00796B17">
        <w:rPr>
          <w:rFonts w:eastAsia="Calibri" w:hint="cs"/>
          <w:b/>
          <w:bCs/>
          <w:rtl/>
        </w:rPr>
        <w:t>הביטחון בהוכחת הזהות</w:t>
      </w:r>
      <w:r w:rsidRPr="00796B17">
        <w:rPr>
          <w:rFonts w:eastAsia="Calibri"/>
          <w:b/>
          <w:bCs/>
          <w:rtl/>
        </w:rPr>
        <w:t xml:space="preserve"> </w:t>
      </w:r>
      <w:r w:rsidRPr="00796B17">
        <w:rPr>
          <w:rFonts w:eastAsia="Calibri" w:hint="eastAsia"/>
          <w:b/>
          <w:bCs/>
          <w:rtl/>
        </w:rPr>
        <w:t>בישראל</w:t>
      </w:r>
    </w:p>
    <w:p w:rsidR="00796B17" w:rsidRPr="00796B17" w:rsidP="00796B17">
      <w:pPr>
        <w:spacing w:line="269" w:lineRule="auto"/>
        <w:rPr>
          <w:rFonts w:eastAsia="Calibri"/>
          <w:b/>
          <w:bCs/>
        </w:rPr>
      </w:pPr>
      <w:r w:rsidRPr="00796B17">
        <w:rPr>
          <w:rFonts w:eastAsia="Calibri"/>
          <w:noProof/>
        </w:rPr>
        <w:drawing>
          <wp:inline distT="0" distB="0" distL="0" distR="0">
            <wp:extent cx="5220335" cy="1778000"/>
            <wp:effectExtent l="0" t="0" r="0" b="0"/>
            <wp:docPr id="1" name="תמונה 1" descr="התרשים מציג ארבע רמות ביטחון בהזדהות:&#10;&#10;רמת ביטחון 1 - רמת ביטחון נמוכה, או ללא ביטחון כלל בזהות הנטענת.&#10;רמת ביטחון 2 - רמת ביטחון בסיסית בזהות הנטענת.&#10;רמת ביטחון 3 - רמת ביטחון גבוהה בזהות הנטענת.&#10;רמת ביטחון 4 - רמת ביטחון גבוהה מאוד או ודאית בזהות הנטע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a:stretch>
                      <a:fillRect/>
                    </a:stretch>
                  </pic:blipFill>
                  <pic:spPr>
                    <a:xfrm>
                      <a:off x="0" y="0"/>
                      <a:ext cx="5220335" cy="1778000"/>
                    </a:xfrm>
                    <a:prstGeom prst="rect">
                      <a:avLst/>
                    </a:prstGeom>
                  </pic:spPr>
                </pic:pic>
              </a:graphicData>
            </a:graphic>
          </wp:inline>
        </w:drawing>
      </w:r>
    </w:p>
    <w:p w:rsidR="00796B17" w:rsidRPr="00796B17" w:rsidP="00796B17">
      <w:pPr>
        <w:spacing w:line="269" w:lineRule="auto"/>
        <w:rPr>
          <w:rFonts w:eastAsia="Calibri"/>
          <w:szCs w:val="20"/>
          <w:rtl/>
        </w:rPr>
      </w:pPr>
      <w:r w:rsidRPr="00796B17">
        <w:rPr>
          <w:rFonts w:eastAsia="Calibri" w:hint="cs"/>
          <w:szCs w:val="20"/>
          <w:rtl/>
        </w:rPr>
        <w:t>על פי ה</w:t>
      </w:r>
      <w:r w:rsidRPr="00796B17">
        <w:rPr>
          <w:rFonts w:eastAsia="Calibri"/>
          <w:szCs w:val="20"/>
          <w:rtl/>
        </w:rPr>
        <w:t xml:space="preserve">מדיניות </w:t>
      </w:r>
      <w:r w:rsidRPr="00796B17">
        <w:rPr>
          <w:rFonts w:eastAsia="Calibri" w:hint="cs"/>
          <w:szCs w:val="20"/>
          <w:rtl/>
        </w:rPr>
        <w:t>ה</w:t>
      </w:r>
      <w:r w:rsidRPr="00796B17">
        <w:rPr>
          <w:rFonts w:eastAsia="Calibri"/>
          <w:szCs w:val="20"/>
          <w:rtl/>
        </w:rPr>
        <w:t>לאומית להזדהות בטוחה, בעיבוד משרד מבקר המדינה.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היחידה להזדהות העמידה לרשות המשרדים מחשבון לסיוע בחישוב רמת הסמך הנדרשת עבור השירותים שהם נותנים, כ</w:t>
      </w:r>
      <w:r w:rsidRPr="00796B17">
        <w:rPr>
          <w:rFonts w:eastAsia="Calibri"/>
          <w:rtl/>
        </w:rPr>
        <w:t>כלי להערכת סיכונים בהתאם לרגישות השירות</w:t>
      </w:r>
      <w:r w:rsidRPr="00796B17">
        <w:rPr>
          <w:rFonts w:eastAsia="Calibri" w:hint="cs"/>
          <w:rtl/>
        </w:rPr>
        <w:t xml:space="preserve">. במסגרת הדיווח השנתי של המשרדים ליחידה הם נדרשים לצרף גם את הניתוח שבוצע באמצעות המחשבון.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היחידה </w:t>
      </w:r>
      <w:r w:rsidRPr="00796B17">
        <w:rPr>
          <w:rFonts w:eastAsia="Calibri" w:hint="cs"/>
          <w:rtl/>
        </w:rPr>
        <w:t xml:space="preserve">להזדהות </w:t>
      </w:r>
      <w:r w:rsidRPr="00796B17">
        <w:rPr>
          <w:rFonts w:eastAsia="Calibri"/>
          <w:rtl/>
        </w:rPr>
        <w:t>בודקת דיווחים הנמסרים לה אחת לשנה על ידי משרדי</w:t>
      </w:r>
      <w:r w:rsidRPr="00796B17">
        <w:rPr>
          <w:rFonts w:eastAsia="Calibri" w:hint="cs"/>
          <w:rtl/>
        </w:rPr>
        <w:t xml:space="preserve"> הממשלה</w:t>
      </w:r>
      <w:r w:rsidRPr="00796B17">
        <w:rPr>
          <w:rFonts w:eastAsia="Calibri"/>
          <w:rtl/>
        </w:rPr>
        <w:t xml:space="preserve"> </w:t>
      </w:r>
      <w:r w:rsidRPr="00796B17">
        <w:rPr>
          <w:rFonts w:eastAsia="Calibri" w:hint="cs"/>
          <w:rtl/>
        </w:rPr>
        <w:t>ויחידות</w:t>
      </w:r>
      <w:r w:rsidRPr="00796B17">
        <w:rPr>
          <w:rFonts w:eastAsia="Calibri"/>
          <w:rtl/>
        </w:rPr>
        <w:t xml:space="preserve"> סמך</w:t>
      </w:r>
      <w:r w:rsidRPr="00796B17">
        <w:rPr>
          <w:rFonts w:eastAsia="Calibri" w:hint="cs"/>
          <w:rtl/>
        </w:rPr>
        <w:t>,</w:t>
      </w:r>
      <w:r w:rsidRPr="00796B17">
        <w:rPr>
          <w:rFonts w:eastAsia="Calibri"/>
          <w:rtl/>
        </w:rPr>
        <w:t xml:space="preserve"> </w:t>
      </w:r>
      <w:r w:rsidRPr="00796B17">
        <w:rPr>
          <w:rFonts w:eastAsia="Calibri" w:hint="cs"/>
          <w:rtl/>
        </w:rPr>
        <w:t>בנוגע</w:t>
      </w:r>
      <w:r w:rsidRPr="00796B17">
        <w:rPr>
          <w:rFonts w:eastAsia="Calibri"/>
          <w:rtl/>
        </w:rPr>
        <w:t xml:space="preserve"> </w:t>
      </w:r>
      <w:r w:rsidRPr="00796B17">
        <w:rPr>
          <w:rFonts w:eastAsia="Calibri" w:hint="cs"/>
          <w:rtl/>
        </w:rPr>
        <w:t>ל</w:t>
      </w:r>
      <w:r w:rsidRPr="00796B17">
        <w:rPr>
          <w:rFonts w:eastAsia="Calibri"/>
          <w:rtl/>
        </w:rPr>
        <w:t>עמיד</w:t>
      </w:r>
      <w:r w:rsidRPr="00796B17">
        <w:rPr>
          <w:rFonts w:eastAsia="Calibri" w:hint="cs"/>
          <w:rtl/>
        </w:rPr>
        <w:t>תם</w:t>
      </w:r>
      <w:r w:rsidRPr="00796B17">
        <w:rPr>
          <w:rFonts w:eastAsia="Calibri"/>
          <w:rtl/>
        </w:rPr>
        <w:t xml:space="preserve"> במדיניות</w:t>
      </w:r>
      <w:r w:rsidRPr="00796B17">
        <w:rPr>
          <w:rFonts w:eastAsia="Calibri" w:hint="cs"/>
          <w:rtl/>
        </w:rPr>
        <w:t xml:space="preserve"> ההזדהות הלאומית</w:t>
      </w:r>
      <w:r w:rsidRPr="00796B17">
        <w:rPr>
          <w:rFonts w:eastAsia="Calibri"/>
          <w:rtl/>
        </w:rPr>
        <w:t xml:space="preserve">. </w:t>
      </w:r>
      <w:r w:rsidRPr="00796B17">
        <w:rPr>
          <w:rFonts w:eastAsia="Calibri" w:hint="cs"/>
          <w:rtl/>
        </w:rPr>
        <w:t xml:space="preserve">בשנת 2024 בחנה היחידה דיווחים של 52 משרדים ויחידות סמך בלבד. </w:t>
      </w:r>
      <w:r w:rsidRPr="00796B17">
        <w:rPr>
          <w:rFonts w:eastAsia="Calibri"/>
          <w:rtl/>
        </w:rPr>
        <w:t>על פי הדיווחים</w:t>
      </w:r>
      <w:r w:rsidRPr="00796B17">
        <w:rPr>
          <w:rFonts w:eastAsia="Calibri" w:hint="cs"/>
          <w:rtl/>
        </w:rPr>
        <w:t xml:space="preserve"> שברשותה</w:t>
      </w:r>
      <w:r w:rsidRPr="00796B17">
        <w:rPr>
          <w:rFonts w:eastAsia="Calibri"/>
          <w:rtl/>
        </w:rPr>
        <w:t>,</w:t>
      </w:r>
      <w:r w:rsidRPr="00796B17">
        <w:rPr>
          <w:rFonts w:eastAsia="Calibri" w:hint="cs"/>
          <w:rtl/>
        </w:rPr>
        <w:t xml:space="preserve"> </w:t>
      </w:r>
      <w:r w:rsidRPr="00796B17">
        <w:rPr>
          <w:rFonts w:eastAsia="Calibri"/>
          <w:rtl/>
        </w:rPr>
        <w:t xml:space="preserve">28 גופים </w:t>
      </w:r>
      <w:r w:rsidRPr="00796B17">
        <w:rPr>
          <w:rFonts w:eastAsia="Calibri" w:hint="cs"/>
          <w:rtl/>
        </w:rPr>
        <w:t>לא נתנו</w:t>
      </w:r>
      <w:r w:rsidRPr="00796B17">
        <w:rPr>
          <w:rFonts w:eastAsia="Calibri"/>
          <w:rtl/>
        </w:rPr>
        <w:t xml:space="preserve"> שירותים</w:t>
      </w:r>
      <w:r w:rsidRPr="00796B17">
        <w:rPr>
          <w:rFonts w:eastAsia="Calibri" w:hint="cs"/>
          <w:rtl/>
        </w:rPr>
        <w:t xml:space="preserve"> מזוהים, </w:t>
      </w:r>
      <w:r w:rsidRPr="00796B17">
        <w:rPr>
          <w:rFonts w:eastAsia="Calibri"/>
          <w:rtl/>
        </w:rPr>
        <w:t xml:space="preserve">21 </w:t>
      </w:r>
      <w:r w:rsidRPr="00796B17">
        <w:rPr>
          <w:rFonts w:eastAsia="Calibri" w:hint="cs"/>
          <w:rtl/>
        </w:rPr>
        <w:t>מהם נתנו</w:t>
      </w:r>
      <w:r w:rsidRPr="00796B17">
        <w:rPr>
          <w:rFonts w:eastAsia="Calibri"/>
          <w:rtl/>
        </w:rPr>
        <w:t xml:space="preserve"> שירותים </w:t>
      </w:r>
      <w:r w:rsidRPr="00796B17">
        <w:rPr>
          <w:rFonts w:eastAsia="Calibri" w:hint="cs"/>
          <w:rtl/>
        </w:rPr>
        <w:t>מזוהים ועמדו</w:t>
      </w:r>
      <w:r w:rsidRPr="00796B17">
        <w:rPr>
          <w:rFonts w:eastAsia="Calibri"/>
          <w:rtl/>
        </w:rPr>
        <w:t xml:space="preserve"> במדיניות</w:t>
      </w:r>
      <w:r w:rsidRPr="00796B17">
        <w:rPr>
          <w:rFonts w:eastAsia="Calibri" w:hint="cs"/>
          <w:rtl/>
        </w:rPr>
        <w:t xml:space="preserve"> רמת הסמך ו-3 משרדים נתנו שירותים מזוהים אך קיבלו אישור </w:t>
      </w:r>
      <w:r w:rsidRPr="00796B17">
        <w:rPr>
          <w:rFonts w:eastAsia="Calibri" w:hint="cs"/>
          <w:rtl/>
        </w:rPr>
        <w:t xml:space="preserve">לחריגה מרמת הסמך הנדרשת על פי המדיניות - </w:t>
      </w:r>
      <w:r w:rsidRPr="00796B17">
        <w:rPr>
          <w:rFonts w:eastAsia="Calibri"/>
          <w:rtl/>
        </w:rPr>
        <w:t>משרד הבינוי והשיכון לטובת מחיר למשתכן</w:t>
      </w:r>
      <w:r w:rsidRPr="00796B17">
        <w:rPr>
          <w:rFonts w:eastAsia="Calibri" w:hint="cs"/>
          <w:rtl/>
        </w:rPr>
        <w:t>,</w:t>
      </w:r>
      <w:r w:rsidRPr="00796B17">
        <w:rPr>
          <w:rFonts w:eastAsia="Calibri"/>
          <w:rtl/>
        </w:rPr>
        <w:t xml:space="preserve"> משרד החקלאות לטובת מערכות ניהול חקלאות ובקר ומשרד החינוך לטובת פורטל התלמידים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היחידה להזדהות מסרה בתשובתה למשרד מבקר המדינה מינואר 2026 (להלן - תשובת היחידה להזדהות) כי כמה</w:t>
      </w:r>
      <w:r w:rsidRPr="00796B17">
        <w:rPr>
          <w:rFonts w:eastAsia="Calibri"/>
          <w:rtl/>
        </w:rPr>
        <w:t xml:space="preserve"> גופים מונחים פעלו </w:t>
      </w:r>
      <w:r w:rsidRPr="00796B17">
        <w:rPr>
          <w:rFonts w:eastAsia="Calibri" w:hint="cs"/>
          <w:rtl/>
        </w:rPr>
        <w:t xml:space="preserve">במהלך הביקורת </w:t>
      </w:r>
      <w:r w:rsidRPr="00796B17">
        <w:rPr>
          <w:rFonts w:eastAsia="Calibri"/>
          <w:rtl/>
        </w:rPr>
        <w:t>להשלמת תהליך ההנחיה בהתאם למתודולוגיה שנקבעה ובהלימה להנחיות היחידה</w:t>
      </w:r>
      <w:r w:rsidRPr="00796B17">
        <w:rPr>
          <w:rFonts w:eastAsia="Calibri" w:hint="cs"/>
          <w:rtl/>
        </w:rPr>
        <w:t>. היחידה להזדהות מסרה ש</w:t>
      </w:r>
      <w:r w:rsidRPr="00796B17">
        <w:rPr>
          <w:rFonts w:eastAsia="Calibri"/>
          <w:rtl/>
        </w:rPr>
        <w:t xml:space="preserve">משרד החקלאות השלים </w:t>
      </w:r>
      <w:r w:rsidRPr="00796B17">
        <w:rPr>
          <w:rFonts w:eastAsia="Calibri" w:hint="cs"/>
          <w:rtl/>
        </w:rPr>
        <w:t xml:space="preserve">את </w:t>
      </w:r>
      <w:r w:rsidRPr="00796B17">
        <w:rPr>
          <w:rFonts w:eastAsia="Calibri"/>
          <w:rtl/>
        </w:rPr>
        <w:t>העלאת רמת ההזדהות עבור מערכותי</w:t>
      </w:r>
      <w:r w:rsidRPr="00796B17">
        <w:rPr>
          <w:rFonts w:eastAsia="Calibri" w:hint="cs"/>
          <w:rtl/>
        </w:rPr>
        <w:t>ו,</w:t>
      </w:r>
      <w:r w:rsidRPr="00796B17">
        <w:rPr>
          <w:rFonts w:eastAsia="Calibri"/>
          <w:rtl/>
        </w:rPr>
        <w:t xml:space="preserve"> ו</w:t>
      </w:r>
      <w:r w:rsidRPr="00796B17">
        <w:rPr>
          <w:rFonts w:eastAsia="Calibri" w:hint="cs"/>
          <w:rtl/>
        </w:rPr>
        <w:t xml:space="preserve">הוא נמצא </w:t>
      </w:r>
      <w:r w:rsidRPr="00796B17">
        <w:rPr>
          <w:rFonts w:eastAsia="Calibri"/>
          <w:rtl/>
        </w:rPr>
        <w:t xml:space="preserve">בשלבי עבודה </w:t>
      </w:r>
      <w:r w:rsidRPr="00796B17">
        <w:rPr>
          <w:rFonts w:eastAsia="Calibri" w:hint="cs"/>
          <w:rtl/>
        </w:rPr>
        <w:t>ל</w:t>
      </w:r>
      <w:r w:rsidRPr="00796B17">
        <w:rPr>
          <w:rFonts w:eastAsia="Calibri"/>
          <w:rtl/>
        </w:rPr>
        <w:t xml:space="preserve">חיזוק </w:t>
      </w:r>
      <w:r w:rsidRPr="00796B17">
        <w:rPr>
          <w:rFonts w:eastAsia="Calibri" w:hint="cs"/>
          <w:rtl/>
        </w:rPr>
        <w:t>שתי מערכות</w:t>
      </w:r>
      <w:r w:rsidRPr="00796B17">
        <w:rPr>
          <w:rFonts w:eastAsia="Calibri"/>
          <w:rtl/>
        </w:rPr>
        <w:t xml:space="preserve"> </w:t>
      </w:r>
      <w:r w:rsidRPr="00796B17">
        <w:rPr>
          <w:rFonts w:eastAsia="Calibri" w:hint="cs"/>
          <w:rtl/>
        </w:rPr>
        <w:t>ש</w:t>
      </w:r>
      <w:r w:rsidRPr="00796B17">
        <w:rPr>
          <w:rFonts w:eastAsia="Calibri"/>
          <w:rtl/>
        </w:rPr>
        <w:t>עבור</w:t>
      </w:r>
      <w:r w:rsidRPr="00796B17">
        <w:rPr>
          <w:rFonts w:eastAsia="Calibri" w:hint="cs"/>
          <w:rtl/>
        </w:rPr>
        <w:t>ן</w:t>
      </w:r>
      <w:r w:rsidRPr="00796B17">
        <w:rPr>
          <w:rFonts w:eastAsia="Calibri"/>
          <w:rtl/>
        </w:rPr>
        <w:t xml:space="preserve"> </w:t>
      </w:r>
      <w:r w:rsidRPr="00796B17">
        <w:rPr>
          <w:rFonts w:eastAsia="Calibri" w:hint="cs"/>
          <w:rtl/>
        </w:rPr>
        <w:t>המשרד קיבל</w:t>
      </w:r>
      <w:r w:rsidRPr="00796B17">
        <w:rPr>
          <w:rFonts w:eastAsia="Calibri"/>
          <w:rtl/>
        </w:rPr>
        <w:t xml:space="preserve"> אישור חריג </w:t>
      </w:r>
      <w:r w:rsidRPr="00796B17">
        <w:rPr>
          <w:rFonts w:eastAsia="Calibri" w:hint="cs"/>
          <w:rtl/>
        </w:rPr>
        <w:t>להשלמת הפעילות</w:t>
      </w:r>
      <w:r w:rsidRPr="00796B17">
        <w:rPr>
          <w:rFonts w:eastAsia="Calibri"/>
          <w:rtl/>
        </w:rPr>
        <w:t xml:space="preserve"> עד</w:t>
      </w:r>
      <w:r w:rsidRPr="00796B17">
        <w:rPr>
          <w:rFonts w:eastAsia="Calibri" w:hint="cs"/>
          <w:rtl/>
        </w:rPr>
        <w:t xml:space="preserve"> לסוף שנת</w:t>
      </w:r>
      <w:r w:rsidRPr="00796B17">
        <w:rPr>
          <w:rFonts w:eastAsia="Calibri"/>
          <w:rtl/>
        </w:rPr>
        <w:t xml:space="preserve"> 2026. </w:t>
      </w:r>
      <w:r w:rsidRPr="00796B17">
        <w:rPr>
          <w:rFonts w:eastAsia="Calibri" w:hint="cs"/>
          <w:rtl/>
        </w:rPr>
        <w:t xml:space="preserve">עוד מסרה היחידה כי גם </w:t>
      </w:r>
      <w:r w:rsidRPr="00796B17">
        <w:rPr>
          <w:rFonts w:eastAsia="Calibri"/>
          <w:rtl/>
        </w:rPr>
        <w:t>משרד החינוך</w:t>
      </w:r>
      <w:r w:rsidRPr="00796B17">
        <w:rPr>
          <w:rFonts w:eastAsia="Calibri" w:hint="cs"/>
          <w:rtl/>
        </w:rPr>
        <w:t xml:space="preserve"> (בהקשר של פורטל תלמידים)</w:t>
      </w:r>
      <w:r w:rsidRPr="00796B17">
        <w:rPr>
          <w:rFonts w:eastAsia="Calibri"/>
          <w:rtl/>
        </w:rPr>
        <w:t xml:space="preserve"> ומשרד הבינוי והשיכון</w:t>
      </w:r>
      <w:r w:rsidRPr="00796B17">
        <w:rPr>
          <w:rFonts w:eastAsia="Calibri" w:hint="cs"/>
          <w:rtl/>
        </w:rPr>
        <w:t xml:space="preserve"> (בהקשר של אתר ההגרלות) נמצאים</w:t>
      </w:r>
      <w:r w:rsidRPr="00796B17">
        <w:rPr>
          <w:rFonts w:eastAsia="Calibri"/>
          <w:rtl/>
        </w:rPr>
        <w:t xml:space="preserve"> </w:t>
      </w:r>
      <w:r w:rsidRPr="00796B17">
        <w:rPr>
          <w:rFonts w:eastAsia="Calibri" w:hint="cs"/>
          <w:rtl/>
        </w:rPr>
        <w:t xml:space="preserve">בתהליך הנחיה </w:t>
      </w:r>
      <w:r w:rsidRPr="00796B17">
        <w:rPr>
          <w:rFonts w:eastAsia="Calibri"/>
          <w:rtl/>
        </w:rPr>
        <w:t>מול</w:t>
      </w:r>
      <w:r w:rsidRPr="00796B17">
        <w:rPr>
          <w:rFonts w:eastAsia="Calibri" w:hint="cs"/>
          <w:rtl/>
        </w:rPr>
        <w:t xml:space="preserve"> היחידה. </w:t>
      </w:r>
    </w:p>
    <w:bookmarkEnd w:id="22"/>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לפי הדיווחים שהתקבלו ביחידה להזדהות מהגופים, מתוך 24 הגופים נותני השירותים המזוהים 18 </w:t>
      </w:r>
      <w:r w:rsidRPr="00796B17">
        <w:rPr>
          <w:rFonts w:eastAsia="Calibri"/>
          <w:rtl/>
        </w:rPr>
        <w:t xml:space="preserve">גופים </w:t>
      </w:r>
      <w:r w:rsidRPr="00796B17">
        <w:rPr>
          <w:rFonts w:eastAsia="Calibri" w:hint="cs"/>
          <w:rtl/>
        </w:rPr>
        <w:t>הנגישו</w:t>
      </w:r>
      <w:r w:rsidRPr="00796B17">
        <w:rPr>
          <w:rFonts w:eastAsia="Calibri"/>
          <w:rtl/>
        </w:rPr>
        <w:t xml:space="preserve"> </w:t>
      </w:r>
      <w:r w:rsidRPr="00796B17">
        <w:rPr>
          <w:rFonts w:eastAsia="Calibri" w:hint="cs"/>
          <w:rtl/>
        </w:rPr>
        <w:t xml:space="preserve">את המידע </w:t>
      </w:r>
      <w:r w:rsidRPr="00796B17">
        <w:rPr>
          <w:rFonts w:eastAsia="Calibri"/>
          <w:rtl/>
        </w:rPr>
        <w:t>באופן מלא</w:t>
      </w:r>
      <w:r w:rsidRPr="00796B17">
        <w:rPr>
          <w:rFonts w:eastAsia="Calibri" w:hint="cs"/>
          <w:rtl/>
        </w:rPr>
        <w:t xml:space="preserve"> באמצעות מערכת ההזדהות הלאומית;</w:t>
      </w:r>
      <w:r w:rsidRPr="00796B17">
        <w:rPr>
          <w:rFonts w:eastAsia="Calibri"/>
          <w:rtl/>
        </w:rPr>
        <w:t xml:space="preserve"> 5 </w:t>
      </w:r>
      <w:r w:rsidRPr="00796B17">
        <w:rPr>
          <w:rFonts w:eastAsia="Calibri" w:hint="cs"/>
          <w:rtl/>
        </w:rPr>
        <w:t>גופים הנגישו חלק מהמידע באמצעות מערכת ההזדהות הלאומית וחלק אחר באמצעות מערכת הזדהות עצמאית; ו</w:t>
      </w:r>
      <w:r w:rsidRPr="00796B17">
        <w:rPr>
          <w:rFonts w:eastAsia="Calibri"/>
          <w:rtl/>
        </w:rPr>
        <w:t xml:space="preserve">חטיבת </w:t>
      </w:r>
      <w:r w:rsidRPr="00796B17">
        <w:rPr>
          <w:rFonts w:eastAsia="Calibri" w:hint="cs"/>
          <w:rtl/>
        </w:rPr>
        <w:t>המרכזים הרפואיים</w:t>
      </w:r>
      <w:r w:rsidRPr="00796B17">
        <w:rPr>
          <w:rFonts w:eastAsia="Calibri"/>
          <w:rtl/>
        </w:rPr>
        <w:t xml:space="preserve"> </w:t>
      </w:r>
      <w:r w:rsidRPr="00796B17">
        <w:rPr>
          <w:rFonts w:eastAsia="Calibri" w:hint="cs"/>
          <w:rtl/>
        </w:rPr>
        <w:t>ה</w:t>
      </w:r>
      <w:r w:rsidRPr="00796B17">
        <w:rPr>
          <w:rFonts w:eastAsia="Calibri"/>
          <w:rtl/>
        </w:rPr>
        <w:t>ממשלתיים</w:t>
      </w:r>
      <w:r w:rsidRPr="00796B17">
        <w:rPr>
          <w:rFonts w:eastAsia="Calibri" w:hint="cs"/>
          <w:rtl/>
        </w:rPr>
        <w:t xml:space="preserve"> הנגישה את המידע באמצעות </w:t>
      </w:r>
      <w:r w:rsidRPr="00796B17">
        <w:rPr>
          <w:rFonts w:eastAsia="Calibri"/>
          <w:rtl/>
        </w:rPr>
        <w:t>מערכת הזדהות עצמאית</w:t>
      </w:r>
      <w:r w:rsidRPr="00796B17">
        <w:rPr>
          <w:rFonts w:eastAsia="Calibri" w:hint="cs"/>
          <w:rtl/>
        </w:rPr>
        <w:t xml:space="preserve"> בלבד. יצוין כי היחידה אינה מנחה ישירות את בתי החולים הממשלתיים.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28" w:name="_Hlk226629847"/>
      <w:r w:rsidRPr="00796B17">
        <w:rPr>
          <w:rFonts w:eastAsia="Calibri"/>
          <w:rtl/>
        </w:rPr>
        <w:t>משרד הבריאות מסר בתשובתו כי בעת הגעת מטופל למרכז הרפואי הוא מבצע הזדהות פיזית בפני גורם אדמיניסטרטיבי מוסמך, וכי לאחר השלמת תהליך הקליטה מתאפשרת למטופל גישה לשירותים הדיגיטליים של המרכז הרפואי, תוך אימות רב-שלבי הכולל בקרות מקובלות. מאחר שתהליך הקליטה של המטופל כולל הזדהות פיזית, מנגנון ההזדהות משלב רמת אבטחה מספקת עם ישימות תפעולית גבוהה ומאפשר שימוש רציף במערכות הדיגיטליות, תוך שמירה על האיכות, הרציפות והבטיחות של הטיפול. מלווים שהמטופל הזין למערכת מתחברים אליה באמצעות מערכת ההזדהות הלאומית. המשרד מסר עוד כי הזדהות ראשונית באמצעות מערכת ההזדהות הלאומית בעת הגעת מטופל למרכז רפואי אינה ישימה ברוב המקרים נוכח נסיבות ההגעה, מצבו הרפואי של המטופל ותנאי השטח</w:t>
      </w:r>
      <w:bookmarkEnd w:id="28"/>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highlight w:val="yellow"/>
          <w:rtl/>
        </w:rPr>
      </w:pPr>
      <w:r w:rsidRPr="00796B17">
        <w:rPr>
          <w:rFonts w:eastAsia="Calibri" w:hint="cs"/>
          <w:b/>
          <w:bCs/>
          <w:rtl/>
        </w:rPr>
        <w:t xml:space="preserve">בביקורת עלה כי בניגוד להחלטה 2960 משנת 2017 המנחה את </w:t>
      </w:r>
      <w:r w:rsidRPr="00796B17">
        <w:rPr>
          <w:rFonts w:eastAsia="Calibri"/>
          <w:b/>
          <w:bCs/>
          <w:rtl/>
        </w:rPr>
        <w:t xml:space="preserve">מנכ"לי משרדי הממשלה לדווח לראש היחידה </w:t>
      </w:r>
      <w:r w:rsidRPr="00796B17">
        <w:rPr>
          <w:rFonts w:eastAsia="Calibri" w:hint="cs"/>
          <w:b/>
          <w:bCs/>
          <w:rtl/>
        </w:rPr>
        <w:t xml:space="preserve">להזדהות </w:t>
      </w:r>
      <w:r w:rsidRPr="00796B17">
        <w:rPr>
          <w:rFonts w:eastAsia="Calibri"/>
          <w:b/>
          <w:bCs/>
          <w:rtl/>
        </w:rPr>
        <w:t>על אופן ביצוע הזיהוי בפרויקטים ממשלתיים</w:t>
      </w:r>
      <w:r w:rsidRPr="00796B17">
        <w:rPr>
          <w:rFonts w:eastAsia="Calibri" w:hint="cs"/>
          <w:b/>
          <w:bCs/>
          <w:rtl/>
        </w:rPr>
        <w:t>, יש</w:t>
      </w:r>
      <w:r w:rsidRPr="00796B17">
        <w:rPr>
          <w:rFonts w:eastAsia="Calibri"/>
          <w:b/>
          <w:bCs/>
          <w:rtl/>
        </w:rPr>
        <w:t xml:space="preserve"> משרדים </w:t>
      </w:r>
      <w:r w:rsidRPr="00796B17">
        <w:rPr>
          <w:rFonts w:eastAsia="Calibri" w:hint="cs"/>
          <w:b/>
          <w:bCs/>
          <w:rtl/>
        </w:rPr>
        <w:t>ויחידות</w:t>
      </w:r>
      <w:r w:rsidRPr="00796B17">
        <w:rPr>
          <w:rFonts w:eastAsia="Calibri"/>
          <w:b/>
          <w:bCs/>
          <w:rtl/>
        </w:rPr>
        <w:t xml:space="preserve"> סמך </w:t>
      </w:r>
      <w:r w:rsidRPr="00796B17">
        <w:rPr>
          <w:rFonts w:eastAsia="Calibri" w:hint="cs"/>
          <w:b/>
          <w:bCs/>
          <w:rtl/>
        </w:rPr>
        <w:t>בעלי מערכת הזדהות עצמאית שאינם מדווחים ליחידה להזדהות וליישומים ביומטריים</w:t>
      </w:r>
      <w:r w:rsidRPr="00796B17">
        <w:rPr>
          <w:rFonts w:eastAsia="Calibri"/>
          <w:rtl/>
        </w:rPr>
        <w:t xml:space="preserve"> </w:t>
      </w:r>
      <w:r w:rsidRPr="00796B17">
        <w:rPr>
          <w:rFonts w:eastAsia="Calibri"/>
          <w:b/>
          <w:bCs/>
          <w:rtl/>
        </w:rPr>
        <w:t xml:space="preserve">על אופן ביצוע הזיהוי </w:t>
      </w:r>
      <w:r w:rsidRPr="00796B17">
        <w:rPr>
          <w:rFonts w:eastAsia="Calibri" w:hint="cs"/>
          <w:b/>
          <w:bCs/>
          <w:rtl/>
        </w:rPr>
        <w:t>ביישומים שהם מפעילים עבור הציבור</w:t>
      </w:r>
      <w:r w:rsidRPr="00796B17">
        <w:rPr>
          <w:rFonts w:eastAsia="Calibri"/>
          <w:b/>
          <w:bCs/>
          <w:rtl/>
        </w:rPr>
        <w:t xml:space="preserve"> כדי לוודא </w:t>
      </w:r>
      <w:r w:rsidRPr="00796B17">
        <w:rPr>
          <w:rFonts w:eastAsia="Calibri" w:hint="cs"/>
          <w:b/>
          <w:bCs/>
          <w:rtl/>
        </w:rPr>
        <w:t xml:space="preserve">את </w:t>
      </w:r>
      <w:r w:rsidRPr="00796B17">
        <w:rPr>
          <w:rFonts w:eastAsia="Calibri"/>
          <w:b/>
          <w:bCs/>
          <w:rtl/>
        </w:rPr>
        <w:t>תאימותם למדיניות הלאומית</w:t>
      </w:r>
      <w:r w:rsidRPr="00796B17">
        <w:rPr>
          <w:rFonts w:eastAsia="Calibri" w:hint="cs"/>
          <w:b/>
          <w:bCs/>
          <w:rtl/>
        </w:rPr>
        <w:t xml:space="preserve"> - בהם רשות המיסים</w:t>
      </w:r>
      <w:r>
        <w:rPr>
          <w:rFonts w:eastAsia="Calibri"/>
          <w:b/>
          <w:bCs/>
          <w:vertAlign w:val="superscript"/>
          <w:rtl/>
        </w:rPr>
        <w:footnoteReference w:id="40"/>
      </w:r>
      <w:r w:rsidRPr="00796B17">
        <w:rPr>
          <w:rFonts w:eastAsia="Calibri" w:hint="cs"/>
          <w:b/>
          <w:bCs/>
          <w:rtl/>
        </w:rPr>
        <w:t xml:space="preserve">, </w:t>
      </w:r>
      <w:r w:rsidRPr="00796B17">
        <w:rPr>
          <w:rFonts w:eastAsia="Calibri"/>
          <w:b/>
          <w:bCs/>
          <w:rtl/>
        </w:rPr>
        <w:t>משרד הביטחון</w:t>
      </w:r>
      <w:r w:rsidRPr="00796B17">
        <w:rPr>
          <w:rFonts w:eastAsia="Calibri" w:hint="cs"/>
          <w:b/>
          <w:bCs/>
          <w:rtl/>
        </w:rPr>
        <w:t xml:space="preserve"> (אגף השיקום, אגף משפחות הנצחה ומורשת והאגף לחיילים משוחררים) ורשות החברות הממשלתיות</w:t>
      </w:r>
      <w:bookmarkStart w:id="29" w:name="_Hlk206575035"/>
      <w:r w:rsidRPr="00796B17">
        <w:rPr>
          <w:rFonts w:eastAsia="Calibri" w:hint="cs"/>
          <w:b/>
          <w:bCs/>
          <w:rtl/>
        </w:rPr>
        <w:t xml:space="preserve"> </w:t>
      </w:r>
      <w:bookmarkStart w:id="30" w:name="_Hlk206575010"/>
      <w:r w:rsidRPr="00796B17">
        <w:rPr>
          <w:rFonts w:eastAsia="Calibri" w:hint="cs"/>
          <w:b/>
          <w:bCs/>
          <w:rtl/>
        </w:rPr>
        <w:t>(בהתייחס לשירות המאפשר הגשת מועמדות לתפקידי דירקטור)</w:t>
      </w:r>
      <w:bookmarkEnd w:id="29"/>
      <w:bookmarkEnd w:id="30"/>
      <w:r w:rsidRPr="00796B17">
        <w:rPr>
          <w:rFonts w:eastAsia="Calibri" w:hint="cs"/>
          <w:b/>
          <w:bCs/>
          <w:rtl/>
        </w:rPr>
        <w:t xml:space="preserve">. </w:t>
      </w:r>
    </w:p>
    <w:p w:rsidR="00796B17" w:rsidRPr="00796B17" w:rsidP="00796B17">
      <w:pPr>
        <w:spacing w:line="269" w:lineRule="auto"/>
        <w:ind w:left="-567"/>
        <w:rPr>
          <w:rFonts w:eastAsia="Calibri"/>
          <w:szCs w:val="20"/>
          <w:highlight w:val="yellow"/>
          <w:rtl/>
        </w:rPr>
      </w:pPr>
    </w:p>
    <w:p w:rsidR="00796B17" w:rsidRPr="00796B17" w:rsidP="00796B17">
      <w:pPr>
        <w:spacing w:line="269" w:lineRule="auto"/>
        <w:rPr>
          <w:rFonts w:eastAsia="Calibri"/>
          <w:rtl/>
        </w:rPr>
      </w:pPr>
      <w:r w:rsidRPr="00796B17">
        <w:rPr>
          <w:rFonts w:eastAsia="Calibri" w:hint="cs"/>
          <w:b/>
          <w:bCs/>
          <w:rtl/>
        </w:rPr>
        <w:t xml:space="preserve">היעדר דיווח כנדרש מגביל את יכולת היחידה להזדהות לבצע בקרה על המשרדים ועל יחידות הסמך ולוודא כי השירותים הממשלתיים שהם מספקים עומדים ברמת </w:t>
      </w:r>
      <w:r w:rsidRPr="00796B17">
        <w:rPr>
          <w:rFonts w:eastAsia="Calibri"/>
          <w:b/>
          <w:bCs/>
          <w:rtl/>
        </w:rPr>
        <w:t xml:space="preserve">הסמך הנדרשת להזדהות </w:t>
      </w:r>
      <w:r w:rsidRPr="00796B17">
        <w:rPr>
          <w:rFonts w:eastAsia="Calibri" w:hint="cs"/>
          <w:b/>
          <w:bCs/>
          <w:rtl/>
        </w:rPr>
        <w:t xml:space="preserve">- הן </w:t>
      </w:r>
      <w:r w:rsidRPr="00796B17">
        <w:rPr>
          <w:rFonts w:eastAsia="Calibri"/>
          <w:b/>
          <w:bCs/>
          <w:rtl/>
        </w:rPr>
        <w:t>בהרשמה ו</w:t>
      </w:r>
      <w:r w:rsidRPr="00796B17">
        <w:rPr>
          <w:rFonts w:eastAsia="Calibri" w:hint="cs"/>
          <w:b/>
          <w:bCs/>
          <w:rtl/>
        </w:rPr>
        <w:t xml:space="preserve">הן </w:t>
      </w:r>
      <w:r w:rsidRPr="00796B17">
        <w:rPr>
          <w:rFonts w:eastAsia="Calibri"/>
          <w:b/>
          <w:bCs/>
          <w:rtl/>
        </w:rPr>
        <w:t>באימות</w:t>
      </w:r>
      <w:r w:rsidRPr="00796B17">
        <w:rPr>
          <w:rFonts w:eastAsia="Calibri" w:hint="cs"/>
          <w:b/>
          <w:bCs/>
          <w:rtl/>
        </w:rPr>
        <w:t>.</w:t>
      </w:r>
      <w:r w:rsidRPr="00796B17">
        <w:rPr>
          <w:rFonts w:eastAsia="Calibri"/>
          <w:b/>
          <w:bCs/>
          <w:rtl/>
        </w:rPr>
        <w:t xml:space="preserve"> </w:t>
      </w:r>
      <w:r w:rsidRPr="00796B17">
        <w:rPr>
          <w:rFonts w:eastAsia="Calibri" w:hint="cs"/>
          <w:b/>
          <w:bCs/>
          <w:rtl/>
        </w:rPr>
        <w:t xml:space="preserve">רמה זו קובעת את מידת הביטחון הנדרשת </w:t>
      </w:r>
      <w:r w:rsidRPr="00796B17">
        <w:rPr>
          <w:rFonts w:eastAsia="Calibri"/>
          <w:b/>
          <w:bCs/>
          <w:rtl/>
        </w:rPr>
        <w:t>לכל שירות מזוהה</w:t>
      </w:r>
      <w:r w:rsidRPr="00796B17">
        <w:rPr>
          <w:rFonts w:eastAsia="Calibri" w:hint="cs"/>
          <w:b/>
          <w:bCs/>
          <w:rtl/>
        </w:rPr>
        <w:t>,</w:t>
      </w:r>
      <w:r w:rsidRPr="00796B17">
        <w:rPr>
          <w:rFonts w:eastAsia="Calibri"/>
          <w:b/>
          <w:bCs/>
          <w:rtl/>
        </w:rPr>
        <w:t xml:space="preserve"> </w:t>
      </w:r>
      <w:r w:rsidRPr="00796B17">
        <w:rPr>
          <w:rFonts w:eastAsia="Calibri" w:hint="cs"/>
          <w:b/>
          <w:bCs/>
          <w:rtl/>
        </w:rPr>
        <w:t xml:space="preserve">והיא </w:t>
      </w:r>
      <w:r w:rsidRPr="00796B17">
        <w:rPr>
          <w:rFonts w:eastAsia="Calibri"/>
          <w:b/>
          <w:bCs/>
          <w:rtl/>
        </w:rPr>
        <w:t xml:space="preserve">חיונית לשמירה על </w:t>
      </w:r>
      <w:r w:rsidRPr="00796B17">
        <w:rPr>
          <w:rFonts w:eastAsia="Calibri" w:hint="cs"/>
          <w:b/>
          <w:bCs/>
          <w:rtl/>
        </w:rPr>
        <w:t>ה</w:t>
      </w:r>
      <w:r w:rsidRPr="00796B17">
        <w:rPr>
          <w:rFonts w:eastAsia="Calibri"/>
          <w:b/>
          <w:bCs/>
          <w:rtl/>
        </w:rPr>
        <w:t xml:space="preserve">פרטיות, </w:t>
      </w:r>
      <w:r w:rsidRPr="00796B17">
        <w:rPr>
          <w:rFonts w:eastAsia="Calibri" w:hint="cs"/>
          <w:b/>
          <w:bCs/>
          <w:rtl/>
        </w:rPr>
        <w:t>ל</w:t>
      </w:r>
      <w:r w:rsidRPr="00796B17">
        <w:rPr>
          <w:rFonts w:eastAsia="Calibri"/>
          <w:b/>
          <w:bCs/>
          <w:rtl/>
        </w:rPr>
        <w:t xml:space="preserve">אבטחת </w:t>
      </w:r>
      <w:r w:rsidRPr="00796B17">
        <w:rPr>
          <w:rFonts w:eastAsia="Calibri" w:hint="cs"/>
          <w:b/>
          <w:bCs/>
          <w:rtl/>
        </w:rPr>
        <w:t>ה</w:t>
      </w:r>
      <w:r w:rsidRPr="00796B17">
        <w:rPr>
          <w:rFonts w:eastAsia="Calibri"/>
          <w:b/>
          <w:bCs/>
          <w:rtl/>
        </w:rPr>
        <w:t xml:space="preserve">מידע והגנה מפני התחזות או גניבת </w:t>
      </w:r>
      <w:r w:rsidRPr="00796B17">
        <w:rPr>
          <w:rFonts w:eastAsia="Calibri" w:hint="cs"/>
          <w:b/>
          <w:bCs/>
          <w:rtl/>
        </w:rPr>
        <w:t xml:space="preserve">זהות, כחלק מהמדיניות הלאומית להזדהות בטוחה. לפיכך ייתכן ששירותים יוצעו ברמת סמך נמוכה מהנדרשת על פי המדיניות, דבר העלול להוביל </w:t>
      </w:r>
      <w:r w:rsidRPr="00796B17">
        <w:rPr>
          <w:rFonts w:eastAsia="Calibri"/>
          <w:b/>
          <w:bCs/>
          <w:rtl/>
        </w:rPr>
        <w:t>לפגיעה באבטחת המידע ולחשיפת מידע אישי של אזרחים</w:t>
      </w:r>
      <w:r w:rsidRPr="00796B17">
        <w:rPr>
          <w:rFonts w:eastAsia="Calibri" w:hint="cs"/>
          <w:b/>
          <w:bCs/>
          <w:rtl/>
        </w:rPr>
        <w:t>.</w:t>
      </w:r>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היחידה להזדהות מסרה בתשובתה כי היא פונה</w:t>
      </w:r>
      <w:r w:rsidRPr="00796B17">
        <w:rPr>
          <w:rFonts w:eastAsia="Calibri"/>
          <w:rtl/>
        </w:rPr>
        <w:t xml:space="preserve"> לכל משרדי הממשלה </w:t>
      </w:r>
      <w:r w:rsidRPr="00796B17">
        <w:rPr>
          <w:rFonts w:eastAsia="Calibri" w:hint="cs"/>
          <w:rtl/>
        </w:rPr>
        <w:t xml:space="preserve">כדי שידווחו על אופן ביצוע הזיהוי בפרויקטים שלהם המיועדים לציבור, ובכלל זה גם </w:t>
      </w:r>
      <w:r w:rsidRPr="00796B17">
        <w:rPr>
          <w:rFonts w:eastAsia="Calibri"/>
          <w:rtl/>
        </w:rPr>
        <w:t>ב</w:t>
      </w:r>
      <w:r w:rsidRPr="00796B17">
        <w:rPr>
          <w:rFonts w:eastAsia="Calibri" w:hint="cs"/>
          <w:rtl/>
        </w:rPr>
        <w:t>נוגע</w:t>
      </w:r>
      <w:r w:rsidRPr="00796B17">
        <w:rPr>
          <w:rFonts w:eastAsia="Calibri"/>
          <w:rtl/>
        </w:rPr>
        <w:t xml:space="preserve"> ליח</w:t>
      </w:r>
      <w:r w:rsidRPr="00796B17">
        <w:rPr>
          <w:rFonts w:eastAsia="Calibri" w:hint="cs"/>
          <w:rtl/>
        </w:rPr>
        <w:t>י</w:t>
      </w:r>
      <w:r w:rsidRPr="00796B17">
        <w:rPr>
          <w:rFonts w:eastAsia="Calibri"/>
          <w:rtl/>
        </w:rPr>
        <w:t>דות הסמך ש</w:t>
      </w:r>
      <w:r w:rsidRPr="00796B17">
        <w:rPr>
          <w:rFonts w:eastAsia="Calibri" w:hint="cs"/>
          <w:rtl/>
        </w:rPr>
        <w:t>באחריותם. עוד היא מסרה שהיא פונה ישירות</w:t>
      </w:r>
      <w:r w:rsidRPr="00796B17">
        <w:rPr>
          <w:rFonts w:eastAsia="Calibri"/>
          <w:rtl/>
        </w:rPr>
        <w:t xml:space="preserve"> ליחידות סמך </w:t>
      </w:r>
      <w:r w:rsidRPr="00796B17">
        <w:rPr>
          <w:rFonts w:eastAsia="Calibri" w:hint="cs"/>
          <w:rtl/>
        </w:rPr>
        <w:t>הנותנות</w:t>
      </w:r>
      <w:r w:rsidRPr="00796B17">
        <w:rPr>
          <w:rFonts w:eastAsia="Calibri"/>
          <w:rtl/>
        </w:rPr>
        <w:t xml:space="preserve"> שירותי הזדהות לציבור</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31" w:name="_Hlk227068084"/>
      <w:r w:rsidRPr="00796B17">
        <w:rPr>
          <w:rFonts w:eastAsia="Calibri" w:hint="cs"/>
          <w:rtl/>
        </w:rPr>
        <w:t xml:space="preserve">רשות החברות הממשלתיות מסרה בתשובתה למשרד מבקר המדינה מינואר 2026 כי </w:t>
      </w:r>
      <w:r w:rsidRPr="00796B17">
        <w:rPr>
          <w:rFonts w:eastAsia="Calibri"/>
          <w:rtl/>
        </w:rPr>
        <w:t xml:space="preserve">הדיווחים של הרשות מבוצעים באמצעות משרד האוצר, </w:t>
      </w:r>
      <w:r w:rsidRPr="00796B17">
        <w:rPr>
          <w:rFonts w:eastAsia="Calibri" w:hint="cs"/>
          <w:rtl/>
        </w:rPr>
        <w:t>ש</w:t>
      </w:r>
      <w:r w:rsidRPr="00796B17">
        <w:rPr>
          <w:rFonts w:eastAsia="Calibri"/>
          <w:rtl/>
        </w:rPr>
        <w:t xml:space="preserve">תחת אחריותו פועלות מערכות המידע </w:t>
      </w:r>
      <w:r w:rsidRPr="00796B17">
        <w:rPr>
          <w:rFonts w:eastAsia="Calibri" w:hint="cs"/>
          <w:rtl/>
        </w:rPr>
        <w:t xml:space="preserve">של הרשות </w:t>
      </w:r>
      <w:r w:rsidRPr="00796B17">
        <w:rPr>
          <w:rFonts w:eastAsia="Calibri"/>
          <w:rtl/>
        </w:rPr>
        <w:t>והפורטלים</w:t>
      </w:r>
      <w:r w:rsidRPr="00796B17">
        <w:rPr>
          <w:rFonts w:eastAsia="Calibri" w:hint="cs"/>
          <w:rtl/>
        </w:rPr>
        <w:t xml:space="preserve"> </w:t>
      </w:r>
      <w:r w:rsidRPr="00796B17">
        <w:rPr>
          <w:rFonts w:eastAsia="Calibri"/>
          <w:rtl/>
        </w:rPr>
        <w:t>הממשלתיים הרלוונטיים</w:t>
      </w:r>
      <w:r w:rsidRPr="00796B17">
        <w:rPr>
          <w:rFonts w:eastAsia="Calibri" w:hint="cs"/>
          <w:rtl/>
        </w:rPr>
        <w:t xml:space="preserve">, וכי </w:t>
      </w:r>
      <w:r w:rsidRPr="00796B17">
        <w:rPr>
          <w:rFonts w:eastAsia="Calibri"/>
          <w:rtl/>
        </w:rPr>
        <w:t xml:space="preserve">הרשות </w:t>
      </w:r>
      <w:r w:rsidRPr="00796B17">
        <w:rPr>
          <w:rFonts w:eastAsia="Calibri" w:hint="cs"/>
          <w:rtl/>
        </w:rPr>
        <w:t>תקפיד</w:t>
      </w:r>
      <w:r w:rsidRPr="00796B17">
        <w:rPr>
          <w:rFonts w:eastAsia="Calibri"/>
          <w:rtl/>
        </w:rPr>
        <w:t xml:space="preserve"> גם בעתיד על יישום החלטת הממשלה 2960 ועל דיווח בהתאם לה</w:t>
      </w:r>
      <w:bookmarkEnd w:id="31"/>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הביטחון מסר בתשובתו כי </w:t>
      </w:r>
      <w:r w:rsidRPr="00796B17">
        <w:rPr>
          <w:rFonts w:eastAsia="Calibri"/>
          <w:rtl/>
        </w:rPr>
        <w:t>ה</w:t>
      </w:r>
      <w:r w:rsidRPr="00796B17">
        <w:rPr>
          <w:rFonts w:eastAsia="Calibri" w:hint="cs"/>
          <w:rtl/>
        </w:rPr>
        <w:t>וא</w:t>
      </w:r>
      <w:r w:rsidRPr="00796B17">
        <w:rPr>
          <w:rFonts w:eastAsia="Calibri"/>
          <w:rtl/>
        </w:rPr>
        <w:t xml:space="preserve"> מוודא את עמידתו בהנחיות המדיניות הלאומית להזדהות בטוחה ופועל בהתאם להן</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highlight w:val="yellow"/>
          <w:rtl/>
        </w:rPr>
      </w:pPr>
      <w:r w:rsidRPr="00796B17">
        <w:rPr>
          <w:rFonts w:eastAsia="Calibri" w:hint="cs"/>
          <w:b/>
          <w:bCs/>
          <w:rtl/>
        </w:rPr>
        <w:t>על היחידה להזדהות למפות את כלל משרדי הממשלה ויחידות הסמך הנתונים לסמכותה בהתאם להחלטת הממשלה ולוודא כי גופים אלו ידווחו לה על כלל השירותים המזוהים הניתנים על ידם ועל אופן ביצוע הזיהוי בהם. על היחידה להזדהות לקבוע מנגנוני הנחיה ובקרה יזומים, כגון דגימות, כדי להבטיח שהשירותים המזוהים הניתנים על ידי גופים אלו אכן עומדים ברמת הסמך להזדהות הנדרשת על פי ה</w:t>
      </w:r>
      <w:r w:rsidRPr="00796B17">
        <w:rPr>
          <w:rFonts w:eastAsia="Calibri"/>
          <w:b/>
          <w:bCs/>
          <w:rtl/>
        </w:rPr>
        <w:t>מדיניות, בהתאם להחלטה 2960</w:t>
      </w:r>
      <w:r w:rsidRPr="00796B17">
        <w:rPr>
          <w:rFonts w:eastAsia="Calibri" w:hint="cs"/>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32" w:name="_Hlk226634148"/>
      <w:r w:rsidRPr="00796B17">
        <w:rPr>
          <w:rFonts w:eastAsia="Calibri" w:hint="cs"/>
          <w:rtl/>
        </w:rPr>
        <w:t xml:space="preserve">היחידה להזדהות מסרה בתשובתה כי </w:t>
      </w:r>
      <w:r w:rsidRPr="00796B17">
        <w:rPr>
          <w:rFonts w:eastAsia="Calibri"/>
          <w:rtl/>
        </w:rPr>
        <w:t xml:space="preserve">מאז </w:t>
      </w:r>
      <w:r w:rsidRPr="00796B17">
        <w:rPr>
          <w:rFonts w:eastAsia="Calibri" w:hint="cs"/>
          <w:rtl/>
        </w:rPr>
        <w:t>נפגש צוות הביקורת</w:t>
      </w:r>
      <w:r w:rsidRPr="00796B17">
        <w:rPr>
          <w:rFonts w:eastAsia="Calibri"/>
          <w:rtl/>
        </w:rPr>
        <w:t xml:space="preserve"> עם היחידה </w:t>
      </w:r>
      <w:bookmarkEnd w:id="32"/>
      <w:r w:rsidRPr="00796B17">
        <w:rPr>
          <w:rFonts w:eastAsia="Calibri"/>
          <w:rtl/>
        </w:rPr>
        <w:t xml:space="preserve">הוחלט על טיוב תהליך מסירת </w:t>
      </w:r>
      <w:r w:rsidRPr="00796B17">
        <w:rPr>
          <w:rFonts w:eastAsia="Calibri" w:hint="cs"/>
          <w:rtl/>
        </w:rPr>
        <w:t>ה</w:t>
      </w:r>
      <w:r w:rsidRPr="00796B17">
        <w:rPr>
          <w:rFonts w:eastAsia="Calibri"/>
          <w:rtl/>
        </w:rPr>
        <w:t xml:space="preserve">דיווחים, </w:t>
      </w:r>
      <w:r w:rsidRPr="00796B17">
        <w:rPr>
          <w:rFonts w:eastAsia="Calibri" w:hint="cs"/>
          <w:rtl/>
        </w:rPr>
        <w:t>ה</w:t>
      </w:r>
      <w:r w:rsidRPr="00796B17">
        <w:rPr>
          <w:rFonts w:eastAsia="Calibri"/>
          <w:rtl/>
        </w:rPr>
        <w:t>הנחיה ו</w:t>
      </w:r>
      <w:r w:rsidRPr="00796B17">
        <w:rPr>
          <w:rFonts w:eastAsia="Calibri" w:hint="cs"/>
          <w:rtl/>
        </w:rPr>
        <w:t>ה</w:t>
      </w:r>
      <w:r w:rsidRPr="00796B17">
        <w:rPr>
          <w:rFonts w:eastAsia="Calibri"/>
          <w:rtl/>
        </w:rPr>
        <w:t xml:space="preserve">בקרה, </w:t>
      </w:r>
      <w:r w:rsidRPr="00796B17">
        <w:rPr>
          <w:rFonts w:eastAsia="Calibri" w:hint="cs"/>
          <w:rtl/>
        </w:rPr>
        <w:t>והוא</w:t>
      </w:r>
      <w:r w:rsidRPr="00796B17">
        <w:rPr>
          <w:rFonts w:eastAsia="Calibri"/>
          <w:rtl/>
        </w:rPr>
        <w:t xml:space="preserve"> כבר ייושם החל </w:t>
      </w:r>
      <w:r w:rsidRPr="00796B17">
        <w:rPr>
          <w:rFonts w:eastAsia="Calibri" w:hint="cs"/>
          <w:rtl/>
        </w:rPr>
        <w:t>ב</w:t>
      </w:r>
      <w:r w:rsidRPr="00796B17">
        <w:rPr>
          <w:rFonts w:eastAsia="Calibri"/>
          <w:rtl/>
        </w:rPr>
        <w:t>שנת 2026, ובכלל ז</w:t>
      </w:r>
      <w:r w:rsidRPr="00796B17">
        <w:rPr>
          <w:rFonts w:eastAsia="Calibri" w:hint="cs"/>
          <w:rtl/>
        </w:rPr>
        <w:t>ה</w:t>
      </w:r>
      <w:r w:rsidRPr="00796B17">
        <w:rPr>
          <w:rFonts w:eastAsia="Calibri"/>
          <w:rtl/>
        </w:rPr>
        <w:t>:</w:t>
      </w:r>
      <w:r w:rsidRPr="00796B17">
        <w:rPr>
          <w:rFonts w:eastAsia="Calibri" w:hint="cs"/>
          <w:rtl/>
        </w:rPr>
        <w:t xml:space="preserve"> </w:t>
      </w:r>
      <w:r w:rsidRPr="00796B17">
        <w:rPr>
          <w:rFonts w:eastAsia="Calibri"/>
          <w:rtl/>
        </w:rPr>
        <w:t>פנייה יזומה למשרד הביטחון לקבלת דיווח</w:t>
      </w:r>
      <w:r w:rsidRPr="00796B17">
        <w:rPr>
          <w:rFonts w:eastAsia="Calibri" w:hint="cs"/>
          <w:rtl/>
        </w:rPr>
        <w:t xml:space="preserve">, </w:t>
      </w:r>
      <w:r w:rsidRPr="00796B17">
        <w:rPr>
          <w:rFonts w:eastAsia="Calibri"/>
          <w:rtl/>
        </w:rPr>
        <w:t>קבלת דיווח ישיר מרשות המיסים והכללתו בדיווח השנתי</w:t>
      </w:r>
      <w:r w:rsidRPr="00796B17">
        <w:rPr>
          <w:rFonts w:eastAsia="Calibri" w:hint="cs"/>
          <w:rtl/>
        </w:rPr>
        <w:t xml:space="preserve">, </w:t>
      </w:r>
      <w:r w:rsidRPr="00796B17">
        <w:rPr>
          <w:rFonts w:eastAsia="Calibri"/>
          <w:rtl/>
        </w:rPr>
        <w:t>פילוח הדיווחים לפי משרדים ראשיים, יחידות סמך וגופים סטטוטוריים</w:t>
      </w:r>
      <w:r w:rsidRPr="00796B17">
        <w:rPr>
          <w:rFonts w:eastAsia="Calibri" w:hint="cs"/>
          <w:rtl/>
        </w:rPr>
        <w:t xml:space="preserve"> ו</w:t>
      </w:r>
      <w:r w:rsidRPr="00796B17">
        <w:rPr>
          <w:rFonts w:eastAsia="Calibri"/>
          <w:rtl/>
        </w:rPr>
        <w:t>הבחנה ברורה בין דיווח מחויב מכוח החלטת ממשלה לבין דיווח וולונטרי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eastAsia"/>
          <w:rtl/>
        </w:rPr>
        <w:t>על</w:t>
      </w:r>
      <w:r w:rsidRPr="00796B17">
        <w:rPr>
          <w:rFonts w:eastAsia="Calibri"/>
          <w:rtl/>
        </w:rPr>
        <w:t xml:space="preserve"> פי מדיניות היחידה להזדהות, </w:t>
      </w:r>
      <w:r w:rsidRPr="00796B17">
        <w:rPr>
          <w:rFonts w:eastAsia="Calibri" w:hint="eastAsia"/>
          <w:rtl/>
        </w:rPr>
        <w:t>מערכות</w:t>
      </w:r>
      <w:r w:rsidRPr="00796B17">
        <w:rPr>
          <w:rFonts w:eastAsia="Calibri"/>
          <w:rtl/>
        </w:rPr>
        <w:t xml:space="preserve"> הזדהות </w:t>
      </w:r>
      <w:r w:rsidRPr="00796B17">
        <w:rPr>
          <w:rFonts w:eastAsia="Calibri" w:hint="eastAsia"/>
          <w:rtl/>
        </w:rPr>
        <w:t>במרשתת</w:t>
      </w:r>
      <w:r w:rsidRPr="00796B17">
        <w:rPr>
          <w:rFonts w:eastAsia="Calibri"/>
          <w:rtl/>
        </w:rPr>
        <w:t xml:space="preserve"> (אינטרנט) </w:t>
      </w:r>
      <w:r w:rsidRPr="00796B17">
        <w:rPr>
          <w:rFonts w:eastAsia="Calibri" w:hint="eastAsia"/>
          <w:rtl/>
        </w:rPr>
        <w:t>המיועדות</w:t>
      </w:r>
      <w:r w:rsidRPr="00796B17">
        <w:rPr>
          <w:rFonts w:eastAsia="Calibri"/>
          <w:rtl/>
        </w:rPr>
        <w:t xml:space="preserve"> </w:t>
      </w:r>
      <w:r w:rsidRPr="00796B17">
        <w:rPr>
          <w:rFonts w:eastAsia="Calibri" w:hint="eastAsia"/>
          <w:rtl/>
        </w:rPr>
        <w:t>לציבור</w:t>
      </w:r>
      <w:r w:rsidRPr="00796B17">
        <w:rPr>
          <w:rFonts w:eastAsia="Calibri"/>
          <w:rtl/>
        </w:rPr>
        <w:t xml:space="preserve"> </w:t>
      </w:r>
      <w:r w:rsidRPr="00796B17">
        <w:rPr>
          <w:rFonts w:eastAsia="Calibri" w:hint="eastAsia"/>
          <w:rtl/>
        </w:rPr>
        <w:t>מובחן</w:t>
      </w:r>
      <w:r w:rsidRPr="00796B17">
        <w:rPr>
          <w:rFonts w:eastAsia="Calibri"/>
          <w:rtl/>
        </w:rPr>
        <w:t>, כגון מורים או גמלאי שירות המדינה, הגם ש</w:t>
      </w:r>
      <w:r w:rsidRPr="00796B17">
        <w:rPr>
          <w:rFonts w:eastAsia="Calibri" w:hint="eastAsia"/>
          <w:rtl/>
        </w:rPr>
        <w:t>הן</w:t>
      </w:r>
      <w:r w:rsidRPr="00796B17">
        <w:rPr>
          <w:rFonts w:eastAsia="Calibri"/>
          <w:rtl/>
        </w:rPr>
        <w:t xml:space="preserve"> </w:t>
      </w:r>
      <w:r w:rsidRPr="00796B17">
        <w:rPr>
          <w:rFonts w:eastAsia="Calibri" w:hint="eastAsia"/>
          <w:rtl/>
        </w:rPr>
        <w:t>מופעלות</w:t>
      </w:r>
      <w:r w:rsidRPr="00796B17">
        <w:rPr>
          <w:rFonts w:eastAsia="Calibri"/>
          <w:rtl/>
        </w:rPr>
        <w:t xml:space="preserve"> </w:t>
      </w:r>
      <w:r w:rsidRPr="00796B17">
        <w:rPr>
          <w:rFonts w:eastAsia="Calibri" w:hint="eastAsia"/>
          <w:rtl/>
        </w:rPr>
        <w:t>על</w:t>
      </w:r>
      <w:r w:rsidRPr="00796B17">
        <w:rPr>
          <w:rFonts w:eastAsia="Calibri"/>
          <w:rtl/>
        </w:rPr>
        <w:t xml:space="preserve"> </w:t>
      </w:r>
      <w:r w:rsidRPr="00796B17">
        <w:rPr>
          <w:rFonts w:eastAsia="Calibri" w:hint="eastAsia"/>
          <w:rtl/>
        </w:rPr>
        <w:t>ידי</w:t>
      </w:r>
      <w:r w:rsidRPr="00796B17">
        <w:rPr>
          <w:rFonts w:eastAsia="Calibri"/>
          <w:rtl/>
        </w:rPr>
        <w:t xml:space="preserve"> </w:t>
      </w:r>
      <w:r w:rsidRPr="00796B17">
        <w:rPr>
          <w:rFonts w:eastAsia="Calibri" w:hint="eastAsia"/>
          <w:rtl/>
        </w:rPr>
        <w:t>משרדים</w:t>
      </w:r>
      <w:r w:rsidRPr="00796B17">
        <w:rPr>
          <w:rFonts w:eastAsia="Calibri"/>
          <w:rtl/>
        </w:rPr>
        <w:t xml:space="preserve"> </w:t>
      </w:r>
      <w:r w:rsidRPr="00796B17">
        <w:rPr>
          <w:rFonts w:eastAsia="Calibri" w:hint="eastAsia"/>
          <w:rtl/>
        </w:rPr>
        <w:t>ממשלתיים</w:t>
      </w:r>
      <w:r w:rsidRPr="00796B17">
        <w:rPr>
          <w:rFonts w:eastAsia="Calibri"/>
          <w:rtl/>
        </w:rPr>
        <w:t xml:space="preserve">, </w:t>
      </w:r>
      <w:r w:rsidRPr="00796B17">
        <w:rPr>
          <w:rFonts w:eastAsia="Calibri" w:hint="eastAsia"/>
          <w:rtl/>
        </w:rPr>
        <w:t>וכן</w:t>
      </w:r>
      <w:r w:rsidRPr="00796B17">
        <w:rPr>
          <w:rFonts w:eastAsia="Calibri"/>
          <w:rtl/>
        </w:rPr>
        <w:t xml:space="preserve"> אזורים אישיים של עסקים </w:t>
      </w:r>
      <w:r w:rsidRPr="00796B17">
        <w:rPr>
          <w:rFonts w:eastAsia="Calibri" w:hint="eastAsia"/>
          <w:rtl/>
        </w:rPr>
        <w:t>באתרי</w:t>
      </w:r>
      <w:r w:rsidRPr="00796B17">
        <w:rPr>
          <w:rFonts w:eastAsia="Calibri"/>
          <w:rtl/>
        </w:rPr>
        <w:t xml:space="preserve"> הממשלה, אינם </w:t>
      </w:r>
      <w:r w:rsidRPr="00796B17">
        <w:rPr>
          <w:rFonts w:eastAsia="Calibri" w:hint="eastAsia"/>
          <w:rtl/>
        </w:rPr>
        <w:t>מונחים</w:t>
      </w:r>
      <w:r w:rsidRPr="00796B17">
        <w:rPr>
          <w:rFonts w:eastAsia="Calibri"/>
          <w:rtl/>
        </w:rPr>
        <w:t xml:space="preserve"> </w:t>
      </w:r>
      <w:r w:rsidRPr="00796B17">
        <w:rPr>
          <w:rFonts w:eastAsia="Calibri" w:hint="eastAsia"/>
          <w:rtl/>
        </w:rPr>
        <w:t>על</w:t>
      </w:r>
      <w:r w:rsidRPr="00796B17">
        <w:rPr>
          <w:rFonts w:eastAsia="Calibri"/>
          <w:rtl/>
        </w:rPr>
        <w:t xml:space="preserve"> </w:t>
      </w:r>
      <w:r w:rsidRPr="00796B17">
        <w:rPr>
          <w:rFonts w:eastAsia="Calibri" w:hint="eastAsia"/>
          <w:rtl/>
        </w:rPr>
        <w:t>ידה</w:t>
      </w:r>
      <w:r w:rsidRPr="00796B17">
        <w:rPr>
          <w:rFonts w:eastAsia="Calibri"/>
          <w:rtl/>
        </w:rPr>
        <w:t xml:space="preserve">. </w:t>
      </w:r>
      <w:r w:rsidRPr="00796B17">
        <w:rPr>
          <w:rFonts w:eastAsia="Calibri" w:hint="eastAsia"/>
          <w:rtl/>
        </w:rPr>
        <w:t>לדוגמה</w:t>
      </w:r>
      <w:r w:rsidRPr="00796B17">
        <w:rPr>
          <w:rFonts w:eastAsia="Calibri"/>
          <w:rtl/>
        </w:rPr>
        <w:t xml:space="preserve">, </w:t>
      </w:r>
      <w:r w:rsidRPr="00796B17">
        <w:rPr>
          <w:rFonts w:eastAsia="Calibri" w:hint="eastAsia"/>
          <w:rtl/>
        </w:rPr>
        <w:t>אף</w:t>
      </w:r>
      <w:r w:rsidRPr="00796B17">
        <w:rPr>
          <w:rFonts w:eastAsia="Calibri"/>
          <w:rtl/>
        </w:rPr>
        <w:t xml:space="preserve"> </w:t>
      </w:r>
      <w:r w:rsidRPr="00796B17">
        <w:rPr>
          <w:rFonts w:eastAsia="Calibri" w:hint="eastAsia"/>
          <w:rtl/>
        </w:rPr>
        <w:t>ש</w:t>
      </w:r>
      <w:r w:rsidRPr="00796B17">
        <w:rPr>
          <w:rFonts w:eastAsia="Calibri"/>
          <w:rtl/>
        </w:rPr>
        <w:t xml:space="preserve">פורטל המורים באתר משרד החינוך משרת מאות אלפי מורים, </w:t>
      </w:r>
      <w:r w:rsidRPr="00796B17">
        <w:rPr>
          <w:rFonts w:eastAsia="Calibri" w:hint="eastAsia"/>
          <w:rtl/>
        </w:rPr>
        <w:t>מבחינת</w:t>
      </w:r>
      <w:r w:rsidRPr="00796B17">
        <w:rPr>
          <w:rFonts w:eastAsia="Calibri"/>
          <w:rtl/>
        </w:rPr>
        <w:t xml:space="preserve"> היחידה </w:t>
      </w:r>
      <w:r w:rsidRPr="00796B17">
        <w:rPr>
          <w:rFonts w:eastAsia="Calibri" w:hint="eastAsia"/>
          <w:rtl/>
        </w:rPr>
        <w:t>להזדהות</w:t>
      </w:r>
      <w:r w:rsidRPr="00796B17">
        <w:rPr>
          <w:rFonts w:eastAsia="Calibri"/>
          <w:rtl/>
        </w:rPr>
        <w:t xml:space="preserve"> הוא פורטל פנים-ארגוני, ולכן על פי מדיניות היחידה היא אינה מנחה את משרד החינוך ביחס אליו.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היחידה להזדהות מסרה בתשובתה כי ב</w:t>
      </w:r>
      <w:r w:rsidRPr="00796B17">
        <w:rPr>
          <w:rFonts w:eastAsia="Calibri"/>
          <w:rtl/>
        </w:rPr>
        <w:t>החלט</w:t>
      </w:r>
      <w:r w:rsidRPr="00796B17">
        <w:rPr>
          <w:rFonts w:eastAsia="Calibri" w:hint="cs"/>
          <w:rtl/>
        </w:rPr>
        <w:t>ה</w:t>
      </w:r>
      <w:r w:rsidRPr="00796B17">
        <w:rPr>
          <w:rFonts w:eastAsia="Calibri"/>
          <w:rtl/>
        </w:rPr>
        <w:t xml:space="preserve"> 2960 ניתן דגש </w:t>
      </w:r>
      <w:r w:rsidRPr="00796B17">
        <w:rPr>
          <w:rFonts w:eastAsia="Calibri" w:hint="cs"/>
          <w:rtl/>
        </w:rPr>
        <w:t>ע</w:t>
      </w:r>
      <w:r w:rsidRPr="00796B17">
        <w:rPr>
          <w:rFonts w:eastAsia="Calibri"/>
          <w:rtl/>
        </w:rPr>
        <w:t>ל</w:t>
      </w:r>
      <w:r w:rsidRPr="00796B17">
        <w:rPr>
          <w:rFonts w:eastAsia="Calibri" w:hint="cs"/>
          <w:rtl/>
        </w:rPr>
        <w:t xml:space="preserve"> </w:t>
      </w:r>
      <w:r w:rsidRPr="00796B17">
        <w:rPr>
          <w:rFonts w:eastAsia="Calibri"/>
          <w:rtl/>
        </w:rPr>
        <w:t>הזדהות תושבים מול הממשלה, ולכן מדיניות היחידה היא להתמקד בהזדהות תושבים למתן שירותים, להבדיל מבעלי תפקידים או ציבור מובחן כאמור כאן</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היחידה להזדהות מסרה לצוות הביקורת כי </w:t>
      </w:r>
      <w:r w:rsidRPr="00796B17">
        <w:rPr>
          <w:rFonts w:eastAsia="Calibri"/>
          <w:rtl/>
        </w:rPr>
        <w:t>הקו</w:t>
      </w:r>
      <w:r w:rsidRPr="00796B17">
        <w:rPr>
          <w:rFonts w:eastAsia="Calibri" w:hint="cs"/>
          <w:rtl/>
        </w:rPr>
        <w:t>ו</w:t>
      </w:r>
      <w:r w:rsidRPr="00796B17">
        <w:rPr>
          <w:rFonts w:eastAsia="Calibri"/>
          <w:rtl/>
        </w:rPr>
        <w:t xml:space="preserve">ים המנחים וניירות העמדה </w:t>
      </w:r>
      <w:r w:rsidRPr="00796B17">
        <w:rPr>
          <w:rFonts w:eastAsia="Calibri" w:hint="cs"/>
          <w:rtl/>
        </w:rPr>
        <w:t xml:space="preserve">שהיא מכינה </w:t>
      </w:r>
      <w:r w:rsidRPr="00796B17">
        <w:rPr>
          <w:rFonts w:eastAsia="Calibri"/>
          <w:rtl/>
        </w:rPr>
        <w:t xml:space="preserve">יכולים לשמש גם </w:t>
      </w:r>
      <w:r w:rsidRPr="00796B17">
        <w:rPr>
          <w:rFonts w:eastAsia="Calibri" w:hint="cs"/>
          <w:rtl/>
        </w:rPr>
        <w:t xml:space="preserve">גופים שאינם מונחים על ידה, </w:t>
      </w:r>
      <w:r w:rsidRPr="00796B17">
        <w:rPr>
          <w:rFonts w:eastAsia="Calibri"/>
          <w:rtl/>
        </w:rPr>
        <w:t xml:space="preserve">במסגרת קביעת המדיניות ותהליכי ההזדהות </w:t>
      </w:r>
      <w:r w:rsidRPr="00796B17">
        <w:rPr>
          <w:rFonts w:eastAsia="Calibri" w:hint="cs"/>
          <w:rtl/>
        </w:rPr>
        <w:t>ש</w:t>
      </w:r>
      <w:r w:rsidRPr="00796B17">
        <w:rPr>
          <w:rFonts w:eastAsia="Calibri"/>
          <w:rtl/>
        </w:rPr>
        <w:t>הם נוקטים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b/>
          <w:bCs/>
          <w:rtl/>
        </w:rPr>
        <w:t xml:space="preserve">היעדר </w:t>
      </w:r>
      <w:r w:rsidRPr="00796B17">
        <w:rPr>
          <w:rFonts w:eastAsia="Calibri" w:hint="cs"/>
          <w:b/>
          <w:bCs/>
          <w:rtl/>
        </w:rPr>
        <w:t>ה</w:t>
      </w:r>
      <w:r w:rsidRPr="00796B17">
        <w:rPr>
          <w:rFonts w:eastAsia="Calibri"/>
          <w:b/>
          <w:bCs/>
          <w:rtl/>
        </w:rPr>
        <w:t xml:space="preserve">בקרה של היחידה להזדהות על </w:t>
      </w:r>
      <w:r w:rsidRPr="00796B17">
        <w:rPr>
          <w:rFonts w:eastAsia="Calibri" w:hint="cs"/>
          <w:b/>
          <w:bCs/>
          <w:rtl/>
        </w:rPr>
        <w:t>מערכות הזדהות עצמאיות של משרדי ממשלה הכוללות נתונים אישיים פרטיים ומיועדות לאוכלוסיות מובחנות</w:t>
      </w:r>
      <w:r w:rsidRPr="00796B17">
        <w:rPr>
          <w:rFonts w:eastAsia="Calibri"/>
          <w:b/>
          <w:bCs/>
          <w:rtl/>
        </w:rPr>
        <w:t xml:space="preserve"> </w:t>
      </w:r>
      <w:r w:rsidRPr="00796B17">
        <w:rPr>
          <w:rFonts w:eastAsia="Calibri" w:hint="cs"/>
          <w:b/>
          <w:bCs/>
          <w:rtl/>
        </w:rPr>
        <w:t>ולעסקים, יוצר</w:t>
      </w:r>
      <w:r w:rsidRPr="00796B17">
        <w:rPr>
          <w:rFonts w:eastAsia="Calibri"/>
          <w:b/>
          <w:bCs/>
          <w:rtl/>
        </w:rPr>
        <w:t xml:space="preserve"> חוסר תאימות </w:t>
      </w:r>
      <w:r w:rsidRPr="00796B17">
        <w:rPr>
          <w:rFonts w:eastAsia="Calibri" w:hint="cs"/>
          <w:b/>
          <w:bCs/>
          <w:rtl/>
        </w:rPr>
        <w:t xml:space="preserve">ברמת הסמך הנדרשת להזדהות </w:t>
      </w:r>
      <w:r w:rsidRPr="00796B17">
        <w:rPr>
          <w:rFonts w:eastAsia="Calibri"/>
          <w:b/>
          <w:bCs/>
          <w:rtl/>
        </w:rPr>
        <w:t>ואי</w:t>
      </w:r>
      <w:r w:rsidRPr="00796B17">
        <w:rPr>
          <w:rFonts w:eastAsia="Calibri" w:hint="cs"/>
          <w:b/>
          <w:bCs/>
          <w:rtl/>
        </w:rPr>
        <w:t>-</w:t>
      </w:r>
      <w:r w:rsidRPr="00796B17">
        <w:rPr>
          <w:rFonts w:eastAsia="Calibri"/>
          <w:b/>
          <w:bCs/>
          <w:rtl/>
        </w:rPr>
        <w:t>עמידה במדיניות ההזדהות הלאומית</w:t>
      </w:r>
      <w:r w:rsidRPr="00796B17">
        <w:rPr>
          <w:rFonts w:eastAsia="Calibri" w:hint="cs"/>
          <w:b/>
          <w:bCs/>
          <w:rtl/>
        </w:rPr>
        <w:t xml:space="preserve"> העלולים להביא לחשיפה ולפגיעה בהגנת המידע האישי של מקבלי השירות.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היחידה להזדהות מסרה בתשובתה כי </w:t>
      </w:r>
      <w:r w:rsidRPr="00796B17">
        <w:rPr>
          <w:rFonts w:eastAsia="Calibri"/>
          <w:rtl/>
        </w:rPr>
        <w:t>החלטת הממשלה מתייחסת להזדהות תושבים</w:t>
      </w:r>
      <w:r w:rsidRPr="00796B17">
        <w:rPr>
          <w:rFonts w:eastAsia="Calibri" w:hint="cs"/>
          <w:rtl/>
        </w:rPr>
        <w:t xml:space="preserve"> או </w:t>
      </w:r>
      <w:r w:rsidRPr="00796B17">
        <w:rPr>
          <w:rFonts w:eastAsia="Calibri"/>
          <w:rtl/>
        </w:rPr>
        <w:t>אזרחים</w:t>
      </w:r>
      <w:r w:rsidRPr="00796B17">
        <w:rPr>
          <w:rFonts w:eastAsia="Calibri" w:hint="cs"/>
          <w:rtl/>
        </w:rPr>
        <w:t>;</w:t>
      </w:r>
      <w:r w:rsidRPr="00796B17">
        <w:rPr>
          <w:rFonts w:eastAsia="Calibri"/>
          <w:rtl/>
        </w:rPr>
        <w:t xml:space="preserve"> מכאן </w:t>
      </w:r>
      <w:r w:rsidRPr="00796B17">
        <w:rPr>
          <w:rFonts w:eastAsia="Calibri" w:hint="cs"/>
          <w:rtl/>
        </w:rPr>
        <w:t xml:space="preserve">שלדעתה מדובר </w:t>
      </w:r>
      <w:r w:rsidRPr="00796B17">
        <w:rPr>
          <w:rFonts w:eastAsia="Calibri"/>
          <w:rtl/>
        </w:rPr>
        <w:t xml:space="preserve">בשירותים הניתנים ישירות לתושב </w:t>
      </w:r>
      <w:r w:rsidRPr="00796B17">
        <w:rPr>
          <w:rFonts w:eastAsia="Calibri" w:hint="cs"/>
          <w:rtl/>
        </w:rPr>
        <w:t>ולא</w:t>
      </w:r>
      <w:r w:rsidRPr="00796B17">
        <w:rPr>
          <w:rFonts w:eastAsia="Calibri"/>
          <w:rtl/>
        </w:rPr>
        <w:t xml:space="preserve"> בתהליכי הזדהות פנים</w:t>
      </w:r>
      <w:r w:rsidRPr="00796B17">
        <w:rPr>
          <w:rFonts w:eastAsia="Calibri" w:hint="cs"/>
          <w:rtl/>
        </w:rPr>
        <w:t>-</w:t>
      </w:r>
      <w:r w:rsidRPr="00796B17">
        <w:rPr>
          <w:rFonts w:eastAsia="Calibri"/>
          <w:rtl/>
        </w:rPr>
        <w:t>ארגוניים</w:t>
      </w:r>
      <w:r w:rsidRPr="00796B17">
        <w:rPr>
          <w:rFonts w:eastAsia="Calibri" w:hint="cs"/>
          <w:rtl/>
        </w:rPr>
        <w:t>. לפי</w:t>
      </w:r>
      <w:r w:rsidRPr="00796B17">
        <w:rPr>
          <w:rFonts w:eastAsia="Calibri"/>
          <w:rtl/>
        </w:rPr>
        <w:t xml:space="preserve">כך הזדהות </w:t>
      </w:r>
      <w:r w:rsidRPr="00796B17">
        <w:rPr>
          <w:rFonts w:eastAsia="Calibri" w:hint="cs"/>
          <w:rtl/>
        </w:rPr>
        <w:t>ה</w:t>
      </w:r>
      <w:r w:rsidRPr="00796B17">
        <w:rPr>
          <w:rFonts w:eastAsia="Calibri"/>
          <w:rtl/>
        </w:rPr>
        <w:t xml:space="preserve">מורים </w:t>
      </w:r>
      <w:r w:rsidRPr="00796B17">
        <w:rPr>
          <w:rFonts w:eastAsia="Calibri" w:hint="cs"/>
          <w:rtl/>
        </w:rPr>
        <w:t>היא</w:t>
      </w:r>
      <w:r w:rsidRPr="00796B17">
        <w:rPr>
          <w:rFonts w:eastAsia="Calibri"/>
          <w:rtl/>
        </w:rPr>
        <w:t xml:space="preserve"> פנים</w:t>
      </w:r>
      <w:r w:rsidRPr="00796B17">
        <w:rPr>
          <w:rFonts w:eastAsia="Calibri" w:hint="cs"/>
          <w:rtl/>
        </w:rPr>
        <w:t>-</w:t>
      </w:r>
      <w:r w:rsidRPr="00796B17">
        <w:rPr>
          <w:rFonts w:eastAsia="Calibri"/>
          <w:rtl/>
        </w:rPr>
        <w:t xml:space="preserve">ארגונית, </w:t>
      </w:r>
      <w:r w:rsidRPr="00796B17">
        <w:rPr>
          <w:rFonts w:eastAsia="Calibri" w:hint="cs"/>
          <w:rtl/>
        </w:rPr>
        <w:t>ו</w:t>
      </w:r>
      <w:r w:rsidRPr="00796B17">
        <w:rPr>
          <w:rFonts w:eastAsia="Calibri"/>
          <w:rtl/>
        </w:rPr>
        <w:t xml:space="preserve">אינה נכללת במעקב ובבקרה לפי המדיניות. </w:t>
      </w:r>
      <w:r w:rsidRPr="00796B17">
        <w:rPr>
          <w:rFonts w:eastAsia="Calibri" w:hint="cs"/>
          <w:rtl/>
        </w:rPr>
        <w:t>אם</w:t>
      </w:r>
      <w:r w:rsidRPr="00796B17">
        <w:rPr>
          <w:rFonts w:eastAsia="Calibri"/>
          <w:rtl/>
        </w:rPr>
        <w:t xml:space="preserve"> יש רצון לקבוע הרחבה לתפקיד היחידה, יש לתקן את החלטת הממשלה בהתאם</w:t>
      </w:r>
      <w:r w:rsidRPr="00796B17">
        <w:rPr>
          <w:rFonts w:eastAsia="Calibri" w:hint="cs"/>
          <w:rtl/>
        </w:rPr>
        <w:t>. עוד מסרה היחידה להזדהות כי היא</w:t>
      </w:r>
      <w:r w:rsidRPr="00796B17">
        <w:rPr>
          <w:rFonts w:eastAsia="Calibri"/>
          <w:rtl/>
        </w:rPr>
        <w:t xml:space="preserve"> פועלת לעדכון ו</w:t>
      </w:r>
      <w:r w:rsidRPr="00796B17">
        <w:rPr>
          <w:rFonts w:eastAsia="Calibri" w:hint="cs"/>
          <w:rtl/>
        </w:rPr>
        <w:t>ל</w:t>
      </w:r>
      <w:r w:rsidRPr="00796B17">
        <w:rPr>
          <w:rFonts w:eastAsia="Calibri"/>
          <w:rtl/>
        </w:rPr>
        <w:t>הרחב</w:t>
      </w:r>
      <w:r w:rsidRPr="00796B17">
        <w:rPr>
          <w:rFonts w:eastAsia="Calibri" w:hint="cs"/>
          <w:rtl/>
        </w:rPr>
        <w:t>ה</w:t>
      </w:r>
      <w:r w:rsidRPr="00796B17">
        <w:rPr>
          <w:rFonts w:eastAsia="Calibri"/>
          <w:rtl/>
        </w:rPr>
        <w:t xml:space="preserve"> </w:t>
      </w:r>
      <w:r w:rsidRPr="00796B17">
        <w:rPr>
          <w:rFonts w:eastAsia="Calibri" w:hint="cs"/>
          <w:rtl/>
        </w:rPr>
        <w:t xml:space="preserve">של </w:t>
      </w:r>
      <w:r w:rsidRPr="00796B17">
        <w:rPr>
          <w:rFonts w:eastAsia="Calibri"/>
          <w:rtl/>
        </w:rPr>
        <w:t xml:space="preserve">מתודולוגיית ההנחיה כחלק מהעבודה על האסטרטגיה הלאומית להזדהות דיגיטלית. </w:t>
      </w:r>
      <w:r w:rsidRPr="00796B17">
        <w:rPr>
          <w:rFonts w:eastAsia="Calibri" w:hint="cs"/>
          <w:rtl/>
        </w:rPr>
        <w:t xml:space="preserve">לדבריה, </w:t>
      </w:r>
      <w:r w:rsidRPr="00796B17">
        <w:rPr>
          <w:rFonts w:eastAsia="Calibri"/>
          <w:rtl/>
        </w:rPr>
        <w:t xml:space="preserve">המתודולוגיה הקיימת מתמקדת בעיקר בהזדהות תושבים, </w:t>
      </w:r>
      <w:r w:rsidRPr="00796B17">
        <w:rPr>
          <w:rFonts w:eastAsia="Calibri" w:hint="cs"/>
          <w:rtl/>
        </w:rPr>
        <w:t xml:space="preserve">ועל כן </w:t>
      </w:r>
      <w:r w:rsidRPr="00796B17">
        <w:rPr>
          <w:rFonts w:eastAsia="Calibri"/>
          <w:rtl/>
        </w:rPr>
        <w:t>יש לבחון את הרחבתה כך שתיתן מענה ייעודי גם ל"מייצגים" ולעובדי ארגונים</w:t>
      </w:r>
      <w:r w:rsidRPr="00796B17">
        <w:rPr>
          <w:rFonts w:eastAsia="Calibri" w:hint="cs"/>
          <w:rtl/>
        </w:rPr>
        <w:t xml:space="preserve">, </w:t>
      </w:r>
      <w:r w:rsidRPr="00796B17">
        <w:rPr>
          <w:rFonts w:eastAsia="Calibri"/>
          <w:rtl/>
        </w:rPr>
        <w:t xml:space="preserve">כגון מורים, רופאים ועובדי </w:t>
      </w:r>
      <w:r w:rsidRPr="00796B17">
        <w:rPr>
          <w:rFonts w:eastAsia="Calibri" w:hint="cs"/>
          <w:rtl/>
        </w:rPr>
        <w:t>ה</w:t>
      </w:r>
      <w:r w:rsidRPr="00796B17">
        <w:rPr>
          <w:rFonts w:eastAsia="Calibri"/>
          <w:rtl/>
        </w:rPr>
        <w:t xml:space="preserve">שירות </w:t>
      </w:r>
      <w:r w:rsidRPr="00796B17">
        <w:rPr>
          <w:rFonts w:eastAsia="Calibri" w:hint="cs"/>
          <w:rtl/>
        </w:rPr>
        <w:t>ה</w:t>
      </w:r>
      <w:r w:rsidRPr="00796B17">
        <w:rPr>
          <w:rFonts w:eastAsia="Calibri"/>
          <w:rtl/>
        </w:rPr>
        <w:t>ציבורי, נוכח מאפייני פעילותם הייחודיים והצורך ביצירת אחידות ובהירות יישומי</w:t>
      </w:r>
      <w:r w:rsidRPr="00796B17">
        <w:rPr>
          <w:rFonts w:eastAsia="Calibri" w:hint="cs"/>
          <w:rtl/>
        </w:rPr>
        <w:t>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כדי</w:t>
      </w:r>
      <w:r w:rsidRPr="00796B17">
        <w:rPr>
          <w:rFonts w:eastAsia="Calibri"/>
          <w:b/>
          <w:bCs/>
          <w:rtl/>
        </w:rPr>
        <w:t xml:space="preserve"> לאפשר ליחידה להנחות משרדי ממשלה ויחידות סמך, גם בנוגע לתהליכים פנים</w:t>
      </w:r>
      <w:r w:rsidRPr="00796B17">
        <w:rPr>
          <w:rFonts w:eastAsia="Calibri" w:hint="cs"/>
          <w:b/>
          <w:bCs/>
          <w:rtl/>
        </w:rPr>
        <w:t>-</w:t>
      </w:r>
      <w:r w:rsidRPr="00796B17">
        <w:rPr>
          <w:rFonts w:eastAsia="Calibri"/>
          <w:b/>
          <w:bCs/>
          <w:rtl/>
        </w:rPr>
        <w:t xml:space="preserve">ארגוניים הדורשים הזדהות, </w:t>
      </w:r>
      <w:r w:rsidRPr="00796B17">
        <w:rPr>
          <w:rFonts w:eastAsia="Calibri" w:hint="cs"/>
          <w:b/>
          <w:bCs/>
          <w:rtl/>
        </w:rPr>
        <w:t xml:space="preserve">מומלץ ליחידה </w:t>
      </w:r>
      <w:r w:rsidRPr="00796B17">
        <w:rPr>
          <w:rFonts w:eastAsia="Calibri"/>
          <w:b/>
          <w:bCs/>
          <w:rtl/>
        </w:rPr>
        <w:t>לבחון את הנושא בשיתוף מערך הדיגיטל, ובכפוף לבחינה זו, ליזום עדכון והרחב</w:t>
      </w:r>
      <w:r w:rsidRPr="00796B17">
        <w:rPr>
          <w:rFonts w:eastAsia="Calibri" w:hint="cs"/>
          <w:b/>
          <w:bCs/>
          <w:rtl/>
        </w:rPr>
        <w:t>ה של</w:t>
      </w:r>
      <w:r w:rsidRPr="00796B17">
        <w:rPr>
          <w:rFonts w:eastAsia="Calibri"/>
          <w:b/>
          <w:bCs/>
          <w:rtl/>
        </w:rPr>
        <w:t xml:space="preserve"> תחולת החלטת הממשלה כך שתתאפשר הנחייה </w:t>
      </w:r>
      <w:r w:rsidRPr="00796B17">
        <w:rPr>
          <w:rFonts w:eastAsia="Calibri" w:hint="cs"/>
          <w:b/>
          <w:bCs/>
          <w:rtl/>
        </w:rPr>
        <w:t xml:space="preserve">בנוגע </w:t>
      </w:r>
      <w:r w:rsidRPr="00796B17">
        <w:rPr>
          <w:rFonts w:eastAsia="Calibri"/>
          <w:b/>
          <w:bCs/>
          <w:rtl/>
        </w:rPr>
        <w:t>לתהליכים אלה.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Times New Roman" w:hint="cs"/>
          <w:bCs/>
          <w:spacing w:val="40"/>
          <w:rtl/>
        </w:rPr>
        <w:t xml:space="preserve">הנחיה ובקרה על גופים ציבוריים נוספים: </w:t>
      </w:r>
      <w:r w:rsidRPr="00796B17">
        <w:rPr>
          <w:rFonts w:eastAsia="Calibri"/>
          <w:b/>
          <w:bCs/>
          <w:rtl/>
        </w:rPr>
        <w:t xml:space="preserve">היעדר </w:t>
      </w:r>
      <w:r w:rsidRPr="00796B17">
        <w:rPr>
          <w:rFonts w:eastAsia="Calibri" w:hint="cs"/>
          <w:b/>
          <w:bCs/>
          <w:rtl/>
        </w:rPr>
        <w:t>הנחיה</w:t>
      </w:r>
      <w:r w:rsidRPr="00796B17">
        <w:rPr>
          <w:rFonts w:eastAsia="Calibri"/>
          <w:b/>
          <w:bCs/>
          <w:rtl/>
        </w:rPr>
        <w:t xml:space="preserve"> ובקרה של היחידה להזדהות על </w:t>
      </w:r>
      <w:r w:rsidRPr="00796B17">
        <w:rPr>
          <w:rFonts w:eastAsia="Calibri" w:hint="cs"/>
          <w:b/>
          <w:bCs/>
          <w:rtl/>
        </w:rPr>
        <w:t xml:space="preserve">מערכות הזדהות של גופים סטטוטוריים, חברות ממשלתיות והשלטון המקומי לשם הבטחת עמידתם במדיניות הלאומית להזדהות בטוחה </w:t>
      </w:r>
      <w:r w:rsidRPr="00796B17">
        <w:rPr>
          <w:rFonts w:eastAsia="Calibri"/>
          <w:b/>
          <w:bCs/>
          <w:rtl/>
        </w:rPr>
        <w:t xml:space="preserve">עלול </w:t>
      </w:r>
      <w:r w:rsidRPr="00796B17">
        <w:rPr>
          <w:rFonts w:eastAsia="Calibri" w:hint="cs"/>
          <w:b/>
          <w:bCs/>
          <w:rtl/>
        </w:rPr>
        <w:t>להביא לחשיפה ולפגיעה בהגנת המידע האישי של הציבור, על אף שגופים אלו אינם כלולים בהחלטת הממשלה.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מומלץ כי היחידה להזדהות תרחיב את </w:t>
      </w:r>
      <w:r w:rsidRPr="00796B17">
        <w:rPr>
          <w:rFonts w:eastAsia="Calibri"/>
          <w:b/>
          <w:bCs/>
          <w:rtl/>
        </w:rPr>
        <w:t>פעילותה</w:t>
      </w:r>
      <w:r w:rsidRPr="00796B17">
        <w:rPr>
          <w:rFonts w:eastAsia="Calibri" w:hint="cs"/>
          <w:b/>
          <w:bCs/>
          <w:rtl/>
        </w:rPr>
        <w:t xml:space="preserve">, </w:t>
      </w:r>
      <w:r w:rsidRPr="00796B17">
        <w:rPr>
          <w:rFonts w:eastAsia="Calibri"/>
          <w:b/>
          <w:bCs/>
          <w:rtl/>
        </w:rPr>
        <w:t xml:space="preserve">כך שתחול על כלל הגופים הציבוריים המספקים שירות המחייב הזדהות, לרבות תאגידים סטטוטוריים, חברות ממשלתיות והשלטון המקומי. כך תנצל היחידה את הידע המקצועי הקיים בה ואת תחומי מומחיותה לטובת הנחלת רמת הבטחת אימות התואמת את המדיניות הלאומית להזדהות בטוחה בכלל הגופים הציבוריים. לצורך כך מומלץ כי היחידה תפעל בשיתוף מערך הדיגיטל, </w:t>
      </w:r>
      <w:r w:rsidRPr="00796B17">
        <w:rPr>
          <w:rFonts w:eastAsia="Calibri" w:hint="cs"/>
          <w:b/>
          <w:bCs/>
          <w:rtl/>
        </w:rPr>
        <w:t xml:space="preserve">בין היתר לקידום פעולות חקיקה מתאימות. </w:t>
      </w:r>
    </w:p>
    <w:bookmarkEnd w:id="23"/>
    <w:p w:rsidR="00796B17" w:rsidRPr="00796B17" w:rsidP="00796B17">
      <w:pPr>
        <w:spacing w:line="269" w:lineRule="auto"/>
        <w:rPr>
          <w:rFonts w:eastAsia="Calibri"/>
          <w:b/>
          <w:bCs/>
          <w:rtl/>
        </w:rPr>
      </w:pPr>
    </w:p>
    <w:p w:rsidR="00796B17" w:rsidRPr="00796B17" w:rsidP="00796B17">
      <w:pPr>
        <w:keepNext/>
        <w:keepLines/>
        <w:spacing w:line="269" w:lineRule="auto"/>
        <w:outlineLvl w:val="2"/>
        <w:rPr>
          <w:rFonts w:eastAsia="Times New Roman"/>
          <w:bCs/>
          <w:szCs w:val="28"/>
          <w:u w:val="single"/>
          <w:rtl/>
        </w:rPr>
      </w:pPr>
      <w:bookmarkStart w:id="33" w:name="_Toc229033745"/>
      <w:r w:rsidRPr="00796B17">
        <w:rPr>
          <w:rFonts w:eastAsia="Times New Roman" w:hint="cs"/>
          <w:bCs/>
          <w:szCs w:val="28"/>
          <w:u w:val="single"/>
          <w:rtl/>
        </w:rPr>
        <w:t>מיפוי היישומים והשירותים שניתן לחבר למערכת ההזדהות הלאומית</w:t>
      </w:r>
      <w:bookmarkEnd w:id="33"/>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על פי החלטה 1933</w:t>
      </w:r>
      <w:r w:rsidRPr="00796B17">
        <w:rPr>
          <w:rFonts w:eastAsia="Calibri" w:hint="cs"/>
          <w:rtl/>
        </w:rPr>
        <w:t xml:space="preserve"> </w:t>
      </w:r>
      <w:r w:rsidRPr="00796B17">
        <w:rPr>
          <w:rFonts w:eastAsia="Calibri"/>
          <w:rtl/>
        </w:rPr>
        <w:t xml:space="preserve">משרדי הממשלה אחראים "למפות את כל המידע והאישורים הנדרשים מהציבור לשם קבלת שירותים מהמשרד, וזאת בהתאם להנחיות שתפרסם רשות התקשוב בנושא ובהתאם ללוח זמנים שתקבע לכך". </w:t>
      </w:r>
      <w:r w:rsidRPr="00796B17">
        <w:rPr>
          <w:rFonts w:eastAsia="Calibri" w:hint="cs"/>
          <w:rtl/>
        </w:rPr>
        <w:t>מערך הדיגיטל י</w:t>
      </w:r>
      <w:r w:rsidRPr="00796B17">
        <w:rPr>
          <w:rFonts w:eastAsia="Calibri"/>
          <w:rtl/>
        </w:rPr>
        <w:t xml:space="preserve">היה אחראי על </w:t>
      </w:r>
      <w:r w:rsidRPr="00796B17">
        <w:rPr>
          <w:rFonts w:eastAsia="Calibri" w:hint="cs"/>
          <w:rtl/>
        </w:rPr>
        <w:t>ה</w:t>
      </w:r>
      <w:r w:rsidRPr="00796B17">
        <w:rPr>
          <w:rFonts w:eastAsia="Calibri"/>
          <w:rtl/>
        </w:rPr>
        <w:t xml:space="preserve">ניהול, </w:t>
      </w:r>
      <w:r w:rsidRPr="00796B17">
        <w:rPr>
          <w:rFonts w:eastAsia="Calibri" w:hint="cs"/>
          <w:rtl/>
        </w:rPr>
        <w:t>ה</w:t>
      </w:r>
      <w:r w:rsidRPr="00796B17">
        <w:rPr>
          <w:rFonts w:eastAsia="Calibri"/>
          <w:rtl/>
        </w:rPr>
        <w:t>ריכוז ו</w:t>
      </w:r>
      <w:r w:rsidRPr="00796B17">
        <w:rPr>
          <w:rFonts w:eastAsia="Calibri" w:hint="cs"/>
          <w:rtl/>
        </w:rPr>
        <w:t>ה</w:t>
      </w:r>
      <w:r w:rsidRPr="00796B17">
        <w:rPr>
          <w:rFonts w:eastAsia="Calibri"/>
          <w:rtl/>
        </w:rPr>
        <w:t>סיוע ב</w:t>
      </w:r>
      <w:r w:rsidRPr="00796B17">
        <w:rPr>
          <w:rFonts w:eastAsia="Calibri" w:hint="cs"/>
          <w:rtl/>
        </w:rPr>
        <w:t>נוגע ל</w:t>
      </w:r>
      <w:r w:rsidRPr="00796B17">
        <w:rPr>
          <w:rFonts w:eastAsia="Calibri"/>
          <w:rtl/>
        </w:rPr>
        <w:t xml:space="preserve">מיפוי המידע והאישורים הנדרשים לשם אספקת השירותים הממשלתיים. </w:t>
      </w:r>
      <w:r w:rsidRPr="00796B17">
        <w:rPr>
          <w:rFonts w:eastAsia="Calibri" w:hint="cs"/>
          <w:rtl/>
        </w:rPr>
        <w:t>כמו כן, על פי תיקון שהתקבל בחודש מרץ 2025 לחוק התקשורת</w:t>
      </w:r>
      <w:r>
        <w:rPr>
          <w:rFonts w:eastAsia="Calibri"/>
          <w:vertAlign w:val="superscript"/>
          <w:rtl/>
        </w:rPr>
        <w:footnoteReference w:id="41"/>
      </w:r>
      <w:r w:rsidRPr="00796B17">
        <w:rPr>
          <w:rFonts w:eastAsia="Calibri" w:hint="cs"/>
          <w:rtl/>
        </w:rPr>
        <w:t xml:space="preserve">, </w:t>
      </w:r>
      <w:r w:rsidRPr="00796B17">
        <w:rPr>
          <w:rFonts w:eastAsia="Calibri"/>
          <w:rtl/>
        </w:rPr>
        <w:t xml:space="preserve">גוף ציבורי יאסוף </w:t>
      </w:r>
      <w:r w:rsidRPr="00796B17">
        <w:rPr>
          <w:rFonts w:eastAsia="Calibri" w:hint="cs"/>
          <w:rtl/>
        </w:rPr>
        <w:t xml:space="preserve">ויפרסם </w:t>
      </w:r>
      <w:r w:rsidRPr="00796B17">
        <w:rPr>
          <w:rFonts w:eastAsia="Calibri"/>
          <w:rtl/>
        </w:rPr>
        <w:t>מידע בדבר כלל השירותים שסיפק</w:t>
      </w:r>
      <w:r w:rsidRPr="00796B17">
        <w:rPr>
          <w:rFonts w:eastAsia="Calibri" w:hint="cs"/>
          <w:rtl/>
        </w:rPr>
        <w:t xml:space="preserve"> </w:t>
      </w:r>
      <w:r w:rsidRPr="00796B17">
        <w:rPr>
          <w:rFonts w:eastAsia="Calibri"/>
          <w:rtl/>
        </w:rPr>
        <w:t>לציבור בשנה החולפת</w:t>
      </w:r>
      <w:r w:rsidRPr="00796B17">
        <w:rPr>
          <w:rFonts w:eastAsia="Calibri" w:hint="cs"/>
          <w:rtl/>
        </w:rPr>
        <w:t>, ו</w:t>
      </w:r>
      <w:r w:rsidRPr="00796B17">
        <w:rPr>
          <w:rFonts w:eastAsia="Calibri"/>
          <w:rtl/>
        </w:rPr>
        <w:t>ראש מערך הדיגיטל יעמיד לעיון הציבור, עד</w:t>
      </w:r>
      <w:r w:rsidRPr="00796B17">
        <w:rPr>
          <w:rFonts w:eastAsia="Calibri" w:hint="cs"/>
          <w:rtl/>
        </w:rPr>
        <w:t xml:space="preserve"> </w:t>
      </w:r>
      <w:r w:rsidRPr="00796B17">
        <w:rPr>
          <w:rFonts w:eastAsia="Calibri"/>
          <w:rtl/>
        </w:rPr>
        <w:t>תום הרבעון השני בכל שנה, את פרטי המידע שאספו ופרסמו הגופים</w:t>
      </w:r>
      <w:r w:rsidRPr="00796B17">
        <w:rPr>
          <w:rFonts w:eastAsia="Calibri" w:hint="cs"/>
          <w:rtl/>
        </w:rPr>
        <w:t xml:space="preserve"> </w:t>
      </w:r>
      <w:r w:rsidRPr="00796B17">
        <w:rPr>
          <w:rFonts w:eastAsia="Calibri"/>
          <w:rtl/>
        </w:rPr>
        <w:t>הציבוריים, ויעביר לכנסת דיווח מרוכז</w:t>
      </w:r>
      <w:r w:rsidRPr="00796B17">
        <w:rPr>
          <w:rFonts w:eastAsia="Calibri" w:hint="cs"/>
          <w:rtl/>
        </w:rPr>
        <w:t xml:space="preserve"> </w:t>
      </w:r>
      <w:r w:rsidRPr="00796B17">
        <w:rPr>
          <w:rFonts w:eastAsia="Calibri"/>
          <w:rtl/>
        </w:rPr>
        <w:t>הכולל את פרטי המידע כאמור</w:t>
      </w:r>
      <w:r w:rsidRPr="00796B17">
        <w:rPr>
          <w:rFonts w:eastAsia="Calibri" w:hint="cs"/>
          <w:rtl/>
        </w:rPr>
        <w:t xml:space="preserve">. </w:t>
      </w:r>
      <w:r w:rsidRPr="00796B17">
        <w:rPr>
          <w:rFonts w:eastAsia="Calibri"/>
          <w:rtl/>
        </w:rPr>
        <w:t>על פי נתוני מערך הדיגיטל</w:t>
      </w:r>
      <w:r w:rsidRPr="00796B17">
        <w:rPr>
          <w:rFonts w:eastAsia="Calibri" w:hint="cs"/>
          <w:rtl/>
        </w:rPr>
        <w:t>,</w:t>
      </w:r>
      <w:r w:rsidRPr="00796B17">
        <w:rPr>
          <w:rFonts w:eastAsia="Calibri"/>
          <w:rtl/>
        </w:rPr>
        <w:t xml:space="preserve"> </w:t>
      </w:r>
      <w:r w:rsidRPr="00796B17">
        <w:rPr>
          <w:rFonts w:eastAsia="Calibri" w:hint="eastAsia"/>
          <w:rtl/>
        </w:rPr>
        <w:t>נכון</w:t>
      </w:r>
      <w:r w:rsidRPr="00796B17">
        <w:rPr>
          <w:rFonts w:eastAsia="Calibri"/>
          <w:rtl/>
        </w:rPr>
        <w:t xml:space="preserve"> </w:t>
      </w:r>
      <w:r w:rsidRPr="00796B17">
        <w:rPr>
          <w:rFonts w:eastAsia="Calibri" w:hint="eastAsia"/>
          <w:rtl/>
        </w:rPr>
        <w:t>ל</w:t>
      </w:r>
      <w:r w:rsidRPr="00796B17">
        <w:rPr>
          <w:rFonts w:eastAsia="Calibri"/>
          <w:rtl/>
        </w:rPr>
        <w:t xml:space="preserve">מרץ 2025 מערכת ההזדהות הלאומית מחוברת ל-135 יישומים </w:t>
      </w:r>
      <w:r w:rsidRPr="00796B17">
        <w:rPr>
          <w:rFonts w:eastAsia="Calibri" w:hint="cs"/>
          <w:rtl/>
        </w:rPr>
        <w:t xml:space="preserve">המציעים כ-650 שירותים מקוונים.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מערך הדיגיטל מיפה עד לינואר 2025 כ-4,000 שירותים ממשלתיים. מתוכם תוקפו (כגון: </w:t>
      </w:r>
      <w:r w:rsidRPr="00796B17">
        <w:rPr>
          <w:rFonts w:eastAsia="Calibri" w:hint="cs"/>
          <w:rtl/>
        </w:rPr>
        <w:t xml:space="preserve">תיעוד </w:t>
      </w:r>
      <w:r w:rsidRPr="00796B17">
        <w:rPr>
          <w:rFonts w:eastAsia="Calibri"/>
          <w:rtl/>
        </w:rPr>
        <w:t>האסמכתאות הנדרשות והגופים המעורבים)</w:t>
      </w:r>
      <w:r w:rsidRPr="00796B17">
        <w:rPr>
          <w:rFonts w:eastAsia="Calibri" w:hint="cs"/>
          <w:rtl/>
        </w:rPr>
        <w:t xml:space="preserve"> </w:t>
      </w:r>
      <w:r w:rsidRPr="00796B17">
        <w:rPr>
          <w:rFonts w:eastAsia="Calibri"/>
          <w:rtl/>
        </w:rPr>
        <w:t>כ-3</w:t>
      </w:r>
      <w:r w:rsidRPr="00796B17">
        <w:rPr>
          <w:rFonts w:eastAsia="Calibri" w:hint="cs"/>
          <w:rtl/>
        </w:rPr>
        <w:t>,</w:t>
      </w:r>
      <w:r w:rsidRPr="00796B17">
        <w:rPr>
          <w:rFonts w:eastAsia="Calibri"/>
          <w:rtl/>
        </w:rPr>
        <w:t>000 שירותים. תהליך המיפוי והתיקוף טרם הושלם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מהביקורת עלה כי </w:t>
      </w:r>
      <w:r w:rsidRPr="00796B17">
        <w:rPr>
          <w:rFonts w:eastAsia="Calibri"/>
          <w:b/>
          <w:bCs/>
          <w:rtl/>
        </w:rPr>
        <w:t>למערך הדיגיטל</w:t>
      </w:r>
      <w:r w:rsidRPr="00796B17">
        <w:rPr>
          <w:rFonts w:eastAsia="Calibri" w:hint="cs"/>
          <w:b/>
          <w:bCs/>
          <w:rtl/>
        </w:rPr>
        <w:t>, אשר אמון על מינוף מהפכת הדיגיטל במגזר הציבורי ואשר עליו הטילה הממשלה את האחריות להקים תשתית הזדהות אחודה,</w:t>
      </w:r>
      <w:r w:rsidRPr="00796B17">
        <w:rPr>
          <w:rFonts w:eastAsia="Calibri"/>
          <w:b/>
          <w:bCs/>
          <w:rtl/>
        </w:rPr>
        <w:t xml:space="preserve"> </w:t>
      </w:r>
      <w:r w:rsidRPr="00796B17">
        <w:rPr>
          <w:rFonts w:eastAsia="Calibri" w:hint="cs"/>
          <w:b/>
          <w:bCs/>
          <w:rtl/>
        </w:rPr>
        <w:t xml:space="preserve">אין </w:t>
      </w:r>
      <w:r w:rsidRPr="00796B17">
        <w:rPr>
          <w:rFonts w:eastAsia="Calibri"/>
          <w:b/>
          <w:bCs/>
          <w:rtl/>
        </w:rPr>
        <w:t xml:space="preserve">יכולת להעריך את פוטנציאל החיבור של מערכת ההזדהות הלאומית לכלל השירותים הדיגיטליים בממשלה </w:t>
      </w:r>
      <w:r w:rsidRPr="00796B17">
        <w:rPr>
          <w:rFonts w:eastAsia="Calibri" w:hint="cs"/>
          <w:b/>
          <w:bCs/>
          <w:rtl/>
        </w:rPr>
        <w:t>ובגופים ציבוריים נוספים כגון בתי חולים ממשלתיים ורשויות מקומיות, מאחר ש</w:t>
      </w:r>
      <w:r w:rsidRPr="00796B17">
        <w:rPr>
          <w:rFonts w:eastAsia="Calibri"/>
          <w:b/>
          <w:bCs/>
          <w:rtl/>
        </w:rPr>
        <w:t xml:space="preserve">מיפוי השירותים הקיים ברשותו </w:t>
      </w:r>
      <w:r w:rsidRPr="00796B17">
        <w:rPr>
          <w:rFonts w:eastAsia="Calibri" w:hint="cs"/>
          <w:b/>
          <w:bCs/>
          <w:rtl/>
        </w:rPr>
        <w:t>טרם הושלם. מערך הדיגיטל מיפה עד למועד הביקורת כ-4,000 שירותים שהממשלה נותנת לציבור</w:t>
      </w:r>
      <w:r>
        <w:rPr>
          <w:rFonts w:eastAsia="Calibri"/>
          <w:b/>
          <w:bCs/>
          <w:vertAlign w:val="superscript"/>
          <w:rtl/>
        </w:rPr>
        <w:footnoteReference w:id="42"/>
      </w:r>
      <w:r w:rsidRPr="00796B17">
        <w:rPr>
          <w:rFonts w:eastAsia="Calibri" w:hint="cs"/>
          <w:b/>
          <w:bCs/>
          <w:rtl/>
        </w:rPr>
        <w:t>, כך ש</w:t>
      </w:r>
      <w:r w:rsidRPr="00796B17">
        <w:rPr>
          <w:rFonts w:eastAsia="Calibri"/>
          <w:b/>
          <w:bCs/>
          <w:rtl/>
        </w:rPr>
        <w:t xml:space="preserve">ניתן להעריך </w:t>
      </w:r>
      <w:r w:rsidRPr="00796B17">
        <w:rPr>
          <w:rFonts w:eastAsia="Calibri" w:hint="cs"/>
          <w:b/>
          <w:bCs/>
          <w:rtl/>
        </w:rPr>
        <w:t>ש</w:t>
      </w:r>
      <w:r w:rsidRPr="00796B17">
        <w:rPr>
          <w:rFonts w:eastAsia="Calibri"/>
          <w:b/>
          <w:bCs/>
          <w:rtl/>
        </w:rPr>
        <w:t xml:space="preserve">מספר </w:t>
      </w:r>
      <w:r w:rsidRPr="00796B17">
        <w:rPr>
          <w:rFonts w:eastAsia="Calibri" w:hint="cs"/>
          <w:b/>
          <w:bCs/>
          <w:rtl/>
        </w:rPr>
        <w:t>השירותים</w:t>
      </w:r>
      <w:r w:rsidRPr="00796B17">
        <w:rPr>
          <w:rFonts w:eastAsia="Calibri"/>
          <w:b/>
          <w:bCs/>
          <w:rtl/>
        </w:rPr>
        <w:t xml:space="preserve"> שמוצעים לציבור במסגרת מערכת ההזדהות הלאומית</w:t>
      </w:r>
      <w:r w:rsidRPr="00796B17">
        <w:rPr>
          <w:rFonts w:eastAsia="Calibri" w:hint="cs"/>
          <w:b/>
          <w:bCs/>
          <w:rtl/>
        </w:rPr>
        <w:t xml:space="preserve"> (כ-650) הם</w:t>
      </w:r>
      <w:r w:rsidRPr="00796B17">
        <w:rPr>
          <w:rFonts w:eastAsia="Calibri"/>
          <w:b/>
          <w:bCs/>
          <w:rtl/>
        </w:rPr>
        <w:t xml:space="preserve"> </w:t>
      </w:r>
      <w:bookmarkStart w:id="34" w:name="_Hlk214871017"/>
      <w:r w:rsidRPr="00796B17">
        <w:rPr>
          <w:rFonts w:eastAsia="Calibri" w:hint="cs"/>
          <w:b/>
          <w:bCs/>
          <w:rtl/>
        </w:rPr>
        <w:t>כ-16% מהשירותים הממשלתיים שמופו עד כה</w:t>
      </w:r>
      <w:r>
        <w:rPr>
          <w:rFonts w:eastAsia="Calibri"/>
          <w:b/>
          <w:bCs/>
          <w:vertAlign w:val="superscript"/>
          <w:rtl/>
        </w:rPr>
        <w:footnoteReference w:id="43"/>
      </w:r>
      <w:r w:rsidRPr="00796B17">
        <w:rPr>
          <w:rFonts w:eastAsia="Calibri" w:hint="cs"/>
          <w:b/>
          <w:bCs/>
          <w:rtl/>
        </w:rPr>
        <w:t>.</w:t>
      </w:r>
      <w:bookmarkEnd w:id="34"/>
      <w:r w:rsidRPr="00796B17">
        <w:rPr>
          <w:rFonts w:eastAsia="Calibri" w:hint="cs"/>
          <w:b/>
          <w:bCs/>
          <w:rtl/>
        </w:rPr>
        <w:t xml:space="preserve"> מעבר לשירותים שכבר מופו, </w:t>
      </w:r>
      <w:r w:rsidRPr="00796B17">
        <w:rPr>
          <w:rFonts w:eastAsia="Calibri"/>
          <w:b/>
          <w:bCs/>
          <w:rtl/>
        </w:rPr>
        <w:t>יש עוד מאות או אלפי שירותים שטרם מופו ותוקפו, בהם בגופים סטטוטוריים, רשויות מקומיות, בתי חולים ממשלתיים וגופים ציבוריים נוספים המציעים שירותים מקוונים לאזרחים ולעסקים בישראל</w:t>
      </w:r>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בתשובתו כי הוא מתכנן להפעיל מ</w:t>
      </w:r>
      <w:r w:rsidRPr="00796B17">
        <w:rPr>
          <w:rFonts w:eastAsia="Calibri"/>
          <w:rtl/>
        </w:rPr>
        <w:t xml:space="preserve">סוף הרבעון השני </w:t>
      </w:r>
      <w:r w:rsidRPr="00796B17">
        <w:rPr>
          <w:rFonts w:eastAsia="Calibri" w:hint="cs"/>
          <w:rtl/>
        </w:rPr>
        <w:t xml:space="preserve">של שנת 2026 </w:t>
      </w:r>
      <w:r w:rsidRPr="00796B17">
        <w:rPr>
          <w:rFonts w:eastAsia="Calibri"/>
          <w:rtl/>
        </w:rPr>
        <w:t xml:space="preserve">מערכת ייעודית לניהול השירותים הממשלתיים </w:t>
      </w:r>
      <w:r w:rsidRPr="00796B17">
        <w:rPr>
          <w:rFonts w:eastAsia="Calibri" w:hint="cs"/>
          <w:rtl/>
        </w:rPr>
        <w:t>שתאפשר לקבל תמונה עדכנית ואיכותית שלהם</w:t>
      </w:r>
      <w:r w:rsidRPr="00796B17">
        <w:rPr>
          <w:rFonts w:eastAsia="Calibri"/>
          <w:rtl/>
        </w:rPr>
        <w:t xml:space="preserve">. </w:t>
      </w:r>
      <w:r w:rsidRPr="00796B17">
        <w:rPr>
          <w:rFonts w:eastAsia="Calibri" w:hint="cs"/>
          <w:rtl/>
        </w:rPr>
        <w:t xml:space="preserve">לדבריו, </w:t>
      </w:r>
      <w:r w:rsidRPr="00796B17">
        <w:rPr>
          <w:rFonts w:eastAsia="Calibri"/>
          <w:rtl/>
        </w:rPr>
        <w:t>בסיום התהליך הוא יוכל להגדיר את פוטנציאל החיבור למערכת ההזדהות</w:t>
      </w:r>
      <w:r w:rsidRPr="00796B17">
        <w:rPr>
          <w:rFonts w:eastAsia="Calibri" w:hint="cs"/>
          <w:rtl/>
        </w:rPr>
        <w:t>. עם זאת המערך ציין כי מל</w:t>
      </w:r>
      <w:r w:rsidRPr="00796B17">
        <w:rPr>
          <w:rFonts w:eastAsia="Calibri"/>
          <w:rtl/>
        </w:rPr>
        <w:t xml:space="preserve">כתחילה חלק מהשירותים </w:t>
      </w:r>
      <w:r w:rsidRPr="00796B17">
        <w:rPr>
          <w:rFonts w:eastAsia="Calibri" w:hint="cs"/>
          <w:rtl/>
        </w:rPr>
        <w:t xml:space="preserve">הממשלתיים </w:t>
      </w:r>
      <w:r w:rsidRPr="00796B17">
        <w:rPr>
          <w:rFonts w:eastAsia="Calibri"/>
          <w:rtl/>
        </w:rPr>
        <w:t>אינם מזוהים באופיים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לשם</w:t>
      </w:r>
      <w:r w:rsidRPr="00796B17">
        <w:rPr>
          <w:rFonts w:eastAsia="Calibri"/>
          <w:b/>
          <w:bCs/>
          <w:rtl/>
        </w:rPr>
        <w:t xml:space="preserve"> השוואה, מנתוני האיחוד האירופי לשנת 2023</w:t>
      </w:r>
      <w:r>
        <w:rPr>
          <w:rFonts w:eastAsia="Calibri"/>
          <w:b/>
          <w:bCs/>
          <w:vertAlign w:val="superscript"/>
          <w:rtl/>
        </w:rPr>
        <w:footnoteReference w:id="44"/>
      </w:r>
      <w:r w:rsidRPr="00796B17">
        <w:rPr>
          <w:rFonts w:eastAsia="Calibri"/>
          <w:b/>
          <w:bCs/>
          <w:rtl/>
        </w:rPr>
        <w:t xml:space="preserve"> עולה כי כ-50% מהשירותים הציבוריים במדינות האיחוד מחוברים למערכת המאפשרת הזדהות אחודה (</w:t>
      </w:r>
      <w:r w:rsidRPr="00796B17">
        <w:rPr>
          <w:rFonts w:eastAsia="Calibri"/>
          <w:b/>
          <w:bCs/>
        </w:rPr>
        <w:t>SSO - Single Sign-On</w:t>
      </w:r>
      <w:r w:rsidRPr="00796B17">
        <w:rPr>
          <w:rFonts w:eastAsia="Calibri"/>
          <w:b/>
          <w:bCs/>
          <w:rtl/>
        </w:rPr>
        <w:t xml:space="preserve">) </w:t>
      </w:r>
      <w:r w:rsidRPr="00796B17">
        <w:rPr>
          <w:rFonts w:eastAsia="Calibri" w:hint="eastAsia"/>
          <w:b/>
          <w:bCs/>
          <w:rtl/>
        </w:rPr>
        <w:t>ללא</w:t>
      </w:r>
      <w:r w:rsidRPr="00796B17">
        <w:rPr>
          <w:rFonts w:eastAsia="Calibri"/>
          <w:b/>
          <w:bCs/>
          <w:rtl/>
        </w:rPr>
        <w:t xml:space="preserve"> </w:t>
      </w:r>
      <w:r w:rsidRPr="00796B17">
        <w:rPr>
          <w:rFonts w:eastAsia="Calibri" w:hint="eastAsia"/>
          <w:b/>
          <w:bCs/>
          <w:rtl/>
        </w:rPr>
        <w:t>צורך</w:t>
      </w:r>
      <w:r w:rsidRPr="00796B17">
        <w:rPr>
          <w:rFonts w:eastAsia="Calibri"/>
          <w:b/>
          <w:bCs/>
          <w:rtl/>
        </w:rPr>
        <w:t xml:space="preserve"> </w:t>
      </w:r>
      <w:r w:rsidRPr="00796B17">
        <w:rPr>
          <w:rFonts w:eastAsia="Calibri" w:hint="eastAsia"/>
          <w:b/>
          <w:bCs/>
          <w:rtl/>
        </w:rPr>
        <w:t>במעבר</w:t>
      </w:r>
      <w:r w:rsidRPr="00796B17">
        <w:rPr>
          <w:rFonts w:eastAsia="Calibri"/>
          <w:b/>
          <w:bCs/>
          <w:rtl/>
        </w:rPr>
        <w:t xml:space="preserve"> </w:t>
      </w:r>
      <w:r w:rsidRPr="00796B17">
        <w:rPr>
          <w:rFonts w:eastAsia="Calibri" w:hint="eastAsia"/>
          <w:b/>
          <w:bCs/>
          <w:rtl/>
        </w:rPr>
        <w:t>בין</w:t>
      </w:r>
      <w:r w:rsidRPr="00796B17">
        <w:rPr>
          <w:rFonts w:eastAsia="Calibri"/>
          <w:b/>
          <w:bCs/>
          <w:rtl/>
        </w:rPr>
        <w:t xml:space="preserve"> </w:t>
      </w:r>
      <w:r w:rsidRPr="00796B17">
        <w:rPr>
          <w:rFonts w:eastAsia="Calibri" w:hint="eastAsia"/>
          <w:b/>
          <w:bCs/>
          <w:rtl/>
        </w:rPr>
        <w:t>אתרים</w:t>
      </w:r>
      <w:r w:rsidRPr="00796B17">
        <w:rPr>
          <w:rFonts w:eastAsia="Calibri"/>
          <w:b/>
          <w:bCs/>
          <w:rtl/>
        </w:rPr>
        <w:t xml:space="preserve"> </w:t>
      </w:r>
      <w:r w:rsidRPr="00796B17">
        <w:rPr>
          <w:rFonts w:eastAsia="Calibri" w:hint="eastAsia"/>
          <w:b/>
          <w:bCs/>
          <w:rtl/>
        </w:rPr>
        <w:t>שונים</w:t>
      </w:r>
      <w:r w:rsidRPr="00796B17">
        <w:rPr>
          <w:rFonts w:eastAsia="Calibri"/>
          <w:b/>
          <w:bCs/>
          <w:rtl/>
        </w:rPr>
        <w:t xml:space="preserve"> </w:t>
      </w:r>
      <w:r w:rsidRPr="00796B17">
        <w:rPr>
          <w:rFonts w:eastAsia="Calibri" w:hint="eastAsia"/>
          <w:b/>
          <w:bCs/>
          <w:rtl/>
        </w:rPr>
        <w:t>ומערכות</w:t>
      </w:r>
      <w:r w:rsidRPr="00796B17">
        <w:rPr>
          <w:rFonts w:eastAsia="Calibri"/>
          <w:b/>
          <w:bCs/>
          <w:rtl/>
        </w:rPr>
        <w:t xml:space="preserve"> </w:t>
      </w:r>
      <w:r w:rsidRPr="00796B17">
        <w:rPr>
          <w:rFonts w:eastAsia="Calibri" w:hint="eastAsia"/>
          <w:b/>
          <w:bCs/>
          <w:rtl/>
        </w:rPr>
        <w:t>הזדהות</w:t>
      </w:r>
      <w:r w:rsidRPr="00796B17">
        <w:rPr>
          <w:rFonts w:eastAsia="Calibri"/>
          <w:b/>
          <w:bCs/>
          <w:rtl/>
        </w:rPr>
        <w:t xml:space="preserve"> </w:t>
      </w:r>
      <w:r w:rsidRPr="00796B17">
        <w:rPr>
          <w:rFonts w:eastAsia="Calibri" w:hint="eastAsia"/>
          <w:b/>
          <w:bCs/>
          <w:rtl/>
        </w:rPr>
        <w:t>שונות</w:t>
      </w:r>
      <w:r w:rsidRPr="00796B17">
        <w:rPr>
          <w:rFonts w:eastAsia="Calibri"/>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עוד נמצא כי כפי שצוין לעיל, ליחידה להזדהות </w:t>
      </w:r>
      <w:r w:rsidRPr="00796B17">
        <w:rPr>
          <w:rFonts w:eastAsia="Calibri"/>
          <w:b/>
          <w:bCs/>
          <w:rtl/>
        </w:rPr>
        <w:t xml:space="preserve">אין מידע על השירותים </w:t>
      </w:r>
      <w:r w:rsidRPr="00796B17">
        <w:rPr>
          <w:rFonts w:eastAsia="Calibri" w:hint="cs"/>
          <w:b/>
          <w:bCs/>
          <w:rtl/>
        </w:rPr>
        <w:t xml:space="preserve">המזוהים </w:t>
      </w:r>
      <w:r w:rsidRPr="00796B17">
        <w:rPr>
          <w:rFonts w:eastAsia="Calibri"/>
          <w:b/>
          <w:bCs/>
          <w:rtl/>
        </w:rPr>
        <w:t>שמספק כל גוף ממשלתי</w:t>
      </w:r>
      <w:r w:rsidRPr="00796B17">
        <w:rPr>
          <w:rFonts w:eastAsia="Calibri" w:hint="cs"/>
          <w:b/>
          <w:bCs/>
          <w:rtl/>
        </w:rPr>
        <w:t>,</w:t>
      </w:r>
      <w:r w:rsidRPr="00796B17">
        <w:rPr>
          <w:rFonts w:eastAsia="Calibri"/>
          <w:b/>
          <w:bCs/>
          <w:rtl/>
        </w:rPr>
        <w:t xml:space="preserve"> ומשכך </w:t>
      </w:r>
      <w:r w:rsidRPr="00796B17">
        <w:rPr>
          <w:rFonts w:eastAsia="Calibri" w:hint="cs"/>
          <w:b/>
          <w:bCs/>
          <w:rtl/>
        </w:rPr>
        <w:t>היא גם אינה מודעת לכל הגופים המציעים שירותים מזוהים באמצעות מערכת הזדהות עצמאית והיא אינה יודעת אילו שירותים מחויבים בדיווח ליחידה כאמור.</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Pr>
      </w:pPr>
      <w:r w:rsidRPr="00796B17">
        <w:rPr>
          <w:rFonts w:eastAsia="Calibri" w:hint="cs"/>
          <w:rtl/>
        </w:rPr>
        <w:t xml:space="preserve">היחידה להזדהות מסרה בתשובתה כי </w:t>
      </w:r>
      <w:r w:rsidRPr="00796B17">
        <w:rPr>
          <w:rFonts w:eastAsia="Calibri"/>
          <w:rtl/>
        </w:rPr>
        <w:t>בהתאם להחלטת הממשלה</w:t>
      </w:r>
      <w:r w:rsidRPr="00796B17">
        <w:rPr>
          <w:rFonts w:eastAsia="Calibri" w:hint="cs"/>
          <w:rtl/>
        </w:rPr>
        <w:t xml:space="preserve"> 2960</w:t>
      </w:r>
      <w:r w:rsidRPr="00796B17">
        <w:rPr>
          <w:rFonts w:eastAsia="Calibri"/>
          <w:rtl/>
        </w:rPr>
        <w:t>, היחידה מסתמכת על דיווחי הגופים</w:t>
      </w:r>
      <w:r w:rsidRPr="00796B17">
        <w:rPr>
          <w:rFonts w:eastAsia="Calibri" w:hint="cs"/>
          <w:rtl/>
        </w:rPr>
        <w:t>, ואם</w:t>
      </w:r>
      <w:r w:rsidRPr="00796B17">
        <w:rPr>
          <w:rFonts w:eastAsia="Calibri"/>
          <w:rtl/>
        </w:rPr>
        <w:t xml:space="preserve"> </w:t>
      </w:r>
      <w:r w:rsidRPr="00796B17">
        <w:rPr>
          <w:rFonts w:eastAsia="Calibri" w:hint="cs"/>
          <w:rtl/>
        </w:rPr>
        <w:t>היא</w:t>
      </w:r>
      <w:r w:rsidRPr="00796B17">
        <w:rPr>
          <w:rFonts w:eastAsia="Calibri"/>
          <w:rtl/>
        </w:rPr>
        <w:t xml:space="preserve"> מודע</w:t>
      </w:r>
      <w:r w:rsidRPr="00796B17">
        <w:rPr>
          <w:rFonts w:eastAsia="Calibri" w:hint="cs"/>
          <w:rtl/>
        </w:rPr>
        <w:t>ת</w:t>
      </w:r>
      <w:r w:rsidRPr="00796B17">
        <w:rPr>
          <w:rFonts w:eastAsia="Calibri"/>
          <w:rtl/>
        </w:rPr>
        <w:t xml:space="preserve"> לקיומו של שירות מסוים</w:t>
      </w:r>
      <w:r w:rsidRPr="00796B17">
        <w:rPr>
          <w:rFonts w:eastAsia="Calibri" w:hint="cs"/>
          <w:rtl/>
        </w:rPr>
        <w:t>, היא</w:t>
      </w:r>
      <w:r w:rsidRPr="00796B17">
        <w:rPr>
          <w:rFonts w:eastAsia="Calibri"/>
          <w:rtl/>
        </w:rPr>
        <w:t xml:space="preserve"> יודע</w:t>
      </w:r>
      <w:r w:rsidRPr="00796B17">
        <w:rPr>
          <w:rFonts w:eastAsia="Calibri" w:hint="cs"/>
          <w:rtl/>
        </w:rPr>
        <w:t>ת</w:t>
      </w:r>
      <w:r w:rsidRPr="00796B17">
        <w:rPr>
          <w:rFonts w:eastAsia="Calibri"/>
          <w:rtl/>
        </w:rPr>
        <w:t xml:space="preserve"> לציין אם מדובר במערכת המחייבת דיווח.</w:t>
      </w:r>
    </w:p>
    <w:p w:rsidR="00796B17" w:rsidRPr="00796B17" w:rsidP="00796B17">
      <w:pPr>
        <w:spacing w:line="269" w:lineRule="auto"/>
        <w:ind w:left="-567"/>
        <w:rPr>
          <w:rFonts w:eastAsia="Calibri"/>
          <w:szCs w:val="20"/>
          <w:rtl/>
        </w:rPr>
      </w:pPr>
      <w:bookmarkStart w:id="35" w:name="_Hlk205729017"/>
    </w:p>
    <w:p w:rsidR="00796B17" w:rsidRPr="00796B17" w:rsidP="00796B17">
      <w:pPr>
        <w:spacing w:line="269" w:lineRule="auto"/>
        <w:rPr>
          <w:rFonts w:eastAsia="Calibri"/>
          <w:b/>
          <w:bCs/>
          <w:rtl/>
        </w:rPr>
      </w:pPr>
      <w:r w:rsidRPr="00796B17">
        <w:rPr>
          <w:rFonts w:eastAsia="Calibri" w:hint="cs"/>
          <w:b/>
          <w:bCs/>
          <w:rtl/>
        </w:rPr>
        <w:t xml:space="preserve">היעדר </w:t>
      </w:r>
      <w:r w:rsidRPr="00796B17">
        <w:rPr>
          <w:rFonts w:eastAsia="Calibri"/>
          <w:b/>
          <w:bCs/>
          <w:rtl/>
        </w:rPr>
        <w:t>תמונה ברורה</w:t>
      </w:r>
      <w:r w:rsidRPr="00796B17">
        <w:rPr>
          <w:rFonts w:eastAsia="Calibri" w:hint="cs"/>
          <w:b/>
          <w:bCs/>
          <w:rtl/>
        </w:rPr>
        <w:t xml:space="preserve"> של כלל היישומים הממשלתיים הדיגיטליים הניתנים באמצעות גופי הממשלה וכן של אתרי המשנה של גופים אלו פוגע במימוש </w:t>
      </w:r>
      <w:r w:rsidRPr="00796B17">
        <w:rPr>
          <w:rFonts w:eastAsia="Calibri"/>
          <w:b/>
          <w:bCs/>
          <w:rtl/>
        </w:rPr>
        <w:t>הפוטנציאל</w:t>
      </w:r>
      <w:r w:rsidRPr="00796B17">
        <w:rPr>
          <w:rFonts w:eastAsia="Calibri" w:hint="cs"/>
          <w:b/>
          <w:bCs/>
          <w:rtl/>
        </w:rPr>
        <w:t xml:space="preserve"> והיכולות של מערכת ההזדהות הלאומית, אינו מאפשר ליחידה להזדהות להבטיח שכלל היישומים המזוהים עומדים בדרישות ה</w:t>
      </w:r>
      <w:r w:rsidRPr="00796B17">
        <w:rPr>
          <w:rFonts w:eastAsia="Calibri"/>
          <w:b/>
          <w:bCs/>
          <w:rtl/>
        </w:rPr>
        <w:t>מדיניות הלאומית להזדהות בטוחה</w:t>
      </w:r>
      <w:r w:rsidRPr="00796B17">
        <w:rPr>
          <w:rFonts w:eastAsia="Calibri" w:hint="cs"/>
          <w:b/>
          <w:bCs/>
          <w:rtl/>
        </w:rPr>
        <w:t>, אינו מאפשר זיהוי צווארי בקבוק וחסמים בחיבור של אתרים ושירותים למערכת ההזדהות ופוגע ביכולת לממש כראוי את מדיניות פעם אחת</w:t>
      </w:r>
      <w:r>
        <w:rPr>
          <w:rFonts w:eastAsia="Calibri"/>
          <w:b/>
          <w:bCs/>
          <w:vertAlign w:val="superscript"/>
          <w:rtl/>
        </w:rPr>
        <w:footnoteReference w:id="45"/>
      </w:r>
      <w:r w:rsidRPr="00796B17">
        <w:rPr>
          <w:rFonts w:eastAsia="Calibri" w:hint="cs"/>
          <w:b/>
          <w:bCs/>
          <w:rtl/>
        </w:rPr>
        <w:t>, המבוססת על מתן שירותים לאזרח תוך זיהויו האחיד בכלל המערכות הממשלתיות.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36" w:name="_Hlk216256971"/>
      <w:r w:rsidRPr="00796B17">
        <w:rPr>
          <w:rFonts w:eastAsia="Calibri" w:hint="cs"/>
          <w:rtl/>
        </w:rPr>
        <w:t xml:space="preserve">יצוין כי באוקטובר 2024 קיבלה הממשלה את החלטה 2273 אשר על פיה על כל </w:t>
      </w:r>
      <w:r w:rsidRPr="00796B17">
        <w:rPr>
          <w:rFonts w:eastAsia="Calibri"/>
          <w:rtl/>
        </w:rPr>
        <w:t xml:space="preserve">גוף ציבורי </w:t>
      </w:r>
      <w:r w:rsidRPr="00796B17">
        <w:rPr>
          <w:rFonts w:eastAsia="Calibri" w:hint="cs"/>
          <w:rtl/>
        </w:rPr>
        <w:t>לפרסם</w:t>
      </w:r>
      <w:r w:rsidRPr="00796B17">
        <w:rPr>
          <w:rFonts w:eastAsia="Calibri"/>
          <w:rtl/>
        </w:rPr>
        <w:t xml:space="preserve"> </w:t>
      </w:r>
      <w:r w:rsidRPr="00796B17">
        <w:rPr>
          <w:rFonts w:eastAsia="Calibri" w:hint="cs"/>
          <w:rtl/>
        </w:rPr>
        <w:t xml:space="preserve">בכל </w:t>
      </w:r>
      <w:r w:rsidRPr="00796B17">
        <w:rPr>
          <w:rFonts w:eastAsia="Calibri"/>
          <w:rtl/>
        </w:rPr>
        <w:t xml:space="preserve">שנה באתר </w:t>
      </w:r>
      <w:r w:rsidRPr="00796B17">
        <w:rPr>
          <w:rFonts w:eastAsia="Calibri" w:hint="cs"/>
          <w:rtl/>
        </w:rPr>
        <w:t>המרשתת</w:t>
      </w:r>
      <w:r w:rsidRPr="00796B17">
        <w:rPr>
          <w:rFonts w:eastAsia="Calibri"/>
          <w:rtl/>
        </w:rPr>
        <w:t xml:space="preserve"> שלו נתונים </w:t>
      </w:r>
      <w:r w:rsidRPr="00796B17">
        <w:rPr>
          <w:rFonts w:eastAsia="Calibri" w:hint="cs"/>
          <w:rtl/>
        </w:rPr>
        <w:t xml:space="preserve">על </w:t>
      </w:r>
      <w:r w:rsidRPr="00796B17">
        <w:rPr>
          <w:rFonts w:eastAsia="Calibri"/>
          <w:rtl/>
        </w:rPr>
        <w:t xml:space="preserve">אודות כלל השירותים שסיפק לציבור בשנה החולפת, בהתייחס בין היתר לסוג הלקוחות </w:t>
      </w:r>
      <w:r w:rsidRPr="00796B17">
        <w:rPr>
          <w:rFonts w:eastAsia="Calibri" w:hint="cs"/>
          <w:rtl/>
        </w:rPr>
        <w:t>ו</w:t>
      </w:r>
      <w:r w:rsidRPr="00796B17">
        <w:rPr>
          <w:rFonts w:eastAsia="Calibri"/>
          <w:rtl/>
        </w:rPr>
        <w:t>מספר הלקוחות שצרכו את השירות בכל ערוץ שירות</w:t>
      </w:r>
      <w:r w:rsidRPr="00796B17">
        <w:rPr>
          <w:rFonts w:eastAsia="Calibri" w:hint="cs"/>
          <w:rtl/>
        </w:rPr>
        <w:t xml:space="preserve">. עוד הוחלט כי </w:t>
      </w:r>
      <w:r w:rsidRPr="00796B17">
        <w:rPr>
          <w:rFonts w:eastAsia="Calibri"/>
          <w:rtl/>
        </w:rPr>
        <w:t xml:space="preserve">מערך </w:t>
      </w:r>
      <w:r w:rsidRPr="00796B17">
        <w:rPr>
          <w:rFonts w:eastAsia="Calibri" w:hint="cs"/>
          <w:rtl/>
        </w:rPr>
        <w:t xml:space="preserve">הדיגיטל </w:t>
      </w:r>
      <w:r w:rsidRPr="00796B17">
        <w:rPr>
          <w:rFonts w:eastAsia="Calibri"/>
          <w:rtl/>
        </w:rPr>
        <w:t xml:space="preserve">יפרסם באתר </w:t>
      </w:r>
      <w:r w:rsidRPr="00796B17">
        <w:rPr>
          <w:rFonts w:eastAsia="Calibri" w:hint="cs"/>
          <w:rtl/>
        </w:rPr>
        <w:t>המרשתת</w:t>
      </w:r>
      <w:r w:rsidRPr="00796B17">
        <w:rPr>
          <w:rFonts w:eastAsia="Calibri"/>
          <w:rtl/>
        </w:rPr>
        <w:t xml:space="preserve"> שלו אחת לשנה דוח מרוכז הכולל את פרטי המידע על השירותים</w:t>
      </w:r>
      <w:r w:rsidRPr="00796B17">
        <w:rPr>
          <w:rFonts w:eastAsia="Calibri" w:hint="cs"/>
          <w:rtl/>
        </w:rPr>
        <w:t xml:space="preserve">. </w:t>
      </w:r>
      <w:r w:rsidRPr="00796B17">
        <w:rPr>
          <w:rFonts w:eastAsia="Calibri"/>
          <w:rtl/>
        </w:rPr>
        <w:t>יובהר כי במועד הביקורת לא חלו חובות פרסום אלו, מאחר ונקבע כי תחולתן תחל בפועל בחלוף 12 חודשים ממועד פרסום תיקון חוק התקשורת</w:t>
      </w:r>
      <w:r>
        <w:rPr>
          <w:rFonts w:eastAsia="Calibri"/>
          <w:vertAlign w:val="superscript"/>
          <w:rtl/>
        </w:rPr>
        <w:footnoteReference w:id="46"/>
      </w:r>
      <w:r w:rsidRPr="00796B17">
        <w:rPr>
          <w:rFonts w:eastAsia="Calibri"/>
          <w:rtl/>
        </w:rPr>
        <w:t>, שבוצע במרץ 2025.</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Pr>
      </w:pPr>
      <w:r w:rsidRPr="00796B17">
        <w:rPr>
          <w:rFonts w:eastAsia="Calibri" w:hint="cs"/>
          <w:rtl/>
        </w:rPr>
        <w:t xml:space="preserve">מערך הדיגיטל מסר בתשובתו כי התיקון לחוק התקשורת יצר את התשתית הנורמטיבית </w:t>
      </w:r>
      <w:r w:rsidRPr="00796B17">
        <w:rPr>
          <w:rFonts w:eastAsia="Calibri"/>
          <w:rtl/>
        </w:rPr>
        <w:t>לאיסוף המידע ומיפוי השירותים ו</w:t>
      </w:r>
      <w:r w:rsidRPr="00796B17">
        <w:rPr>
          <w:rFonts w:eastAsia="Calibri" w:hint="cs"/>
          <w:rtl/>
        </w:rPr>
        <w:t>ל</w:t>
      </w:r>
      <w:r w:rsidRPr="00796B17">
        <w:rPr>
          <w:rFonts w:eastAsia="Calibri"/>
          <w:rtl/>
        </w:rPr>
        <w:t>שיפור רמת ההנגשה</w:t>
      </w:r>
      <w:r w:rsidRPr="00796B17">
        <w:rPr>
          <w:rFonts w:eastAsia="Calibri" w:hint="cs"/>
          <w:rtl/>
        </w:rPr>
        <w:t xml:space="preserve"> </w:t>
      </w:r>
      <w:r w:rsidRPr="00796B17">
        <w:rPr>
          <w:rFonts w:eastAsia="Calibri"/>
          <w:rtl/>
        </w:rPr>
        <w:t>הדיגיטלית של השירותים</w:t>
      </w:r>
      <w:r w:rsidRPr="00796B17">
        <w:rPr>
          <w:rFonts w:eastAsia="Calibri" w:hint="cs"/>
          <w:rtl/>
        </w:rPr>
        <w:t xml:space="preserve">, וכי </w:t>
      </w:r>
      <w:r w:rsidRPr="00796B17">
        <w:rPr>
          <w:rFonts w:eastAsia="Calibri"/>
          <w:rtl/>
        </w:rPr>
        <w:t>היחידה לשיפור השירות פועלת ליישום החוק מול 67 משרדים ממשלת</w:t>
      </w:r>
      <w:r w:rsidRPr="00796B17">
        <w:rPr>
          <w:rFonts w:eastAsia="Calibri" w:hint="cs"/>
          <w:rtl/>
        </w:rPr>
        <w:t>י</w:t>
      </w:r>
      <w:r w:rsidRPr="00796B17">
        <w:rPr>
          <w:rFonts w:eastAsia="Calibri"/>
          <w:rtl/>
        </w:rPr>
        <w:t xml:space="preserve">ים ויחידות סמך. </w:t>
      </w:r>
      <w:r w:rsidRPr="00796B17">
        <w:rPr>
          <w:rFonts w:eastAsia="Calibri" w:hint="cs"/>
          <w:rtl/>
        </w:rPr>
        <w:t xml:space="preserve">עוד הוא מסר כי </w:t>
      </w:r>
      <w:r w:rsidRPr="00796B17">
        <w:rPr>
          <w:rFonts w:eastAsia="Calibri"/>
          <w:rtl/>
        </w:rPr>
        <w:t>עד סוף הרבעון השני של</w:t>
      </w:r>
      <w:r w:rsidRPr="00796B17">
        <w:rPr>
          <w:rFonts w:eastAsia="Calibri" w:hint="cs"/>
          <w:rtl/>
        </w:rPr>
        <w:t xml:space="preserve"> שנת</w:t>
      </w:r>
      <w:r w:rsidRPr="00796B17">
        <w:rPr>
          <w:rFonts w:eastAsia="Calibri"/>
          <w:rtl/>
        </w:rPr>
        <w:t xml:space="preserve"> 2026</w:t>
      </w:r>
      <w:r w:rsidRPr="00796B17">
        <w:rPr>
          <w:rFonts w:eastAsia="Calibri" w:hint="cs"/>
          <w:rtl/>
        </w:rPr>
        <w:t>,</w:t>
      </w:r>
      <w:r w:rsidRPr="00796B17">
        <w:rPr>
          <w:rFonts w:eastAsia="Calibri"/>
          <w:rtl/>
        </w:rPr>
        <w:t xml:space="preserve"> המערך יציג את המיפוי שיושלם, כנדרש בהחלטת הממשלה 2273,</w:t>
      </w:r>
      <w:r w:rsidRPr="00796B17">
        <w:rPr>
          <w:rFonts w:eastAsia="Calibri" w:hint="cs"/>
          <w:rtl/>
        </w:rPr>
        <w:t xml:space="preserve"> כתלות בשיתוף הפעולה של משרדי הממשלה.</w:t>
      </w:r>
    </w:p>
    <w:bookmarkEnd w:id="36"/>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משרדי הממשלה לעמוד בהוראות שנקבעו בהחלטה 1933 </w:t>
      </w:r>
      <w:r w:rsidRPr="00796B17">
        <w:rPr>
          <w:rFonts w:eastAsia="Calibri"/>
          <w:b/>
          <w:bCs/>
          <w:rtl/>
        </w:rPr>
        <w:t>למפות את כל המידע והאישורים הנדרשים מהציבור לשם קבלת שירותים מהמשרד</w:t>
      </w:r>
      <w:r w:rsidRPr="00796B17">
        <w:rPr>
          <w:rFonts w:eastAsia="Calibri" w:hint="cs"/>
          <w:b/>
          <w:bCs/>
          <w:rtl/>
        </w:rPr>
        <w:t xml:space="preserve">. כמו כן, מוצע כי כלל הגופים הציבוריים, בסיוע מערך הדיגיטל, יערכו לעמוד בהוראות שנקבעו בהחלטת הממשלה 2273 ובלוחות הזמנים שנקבעו בה, למפות את השירותים הניתנים על ידם, לדווח עליהם ולפרסמם לציבור. פרסום כאמור יאפשר למערך הדיגיטל להשתמש בנתוני המיפוי לתכנן ולהתאים את תשתיות התקשורת והממשקים הרוחביים לשיפור השירות לציבור, ובכך לממש את פוטנציאל ההתחברות למערכת ההזדהות הלאומית, ואף יאפשר ליחידה להזדהות לקבל תמונה מלאה של מערכות ההזדהות בממשלה. כמו כן על </w:t>
      </w:r>
      <w:r w:rsidRPr="00796B17">
        <w:rPr>
          <w:rFonts w:eastAsia="Calibri"/>
          <w:b/>
          <w:bCs/>
          <w:rtl/>
        </w:rPr>
        <w:t xml:space="preserve">מערך </w:t>
      </w:r>
      <w:r w:rsidRPr="00796B17">
        <w:rPr>
          <w:rFonts w:eastAsia="Calibri" w:hint="cs"/>
          <w:b/>
          <w:bCs/>
          <w:rtl/>
        </w:rPr>
        <w:t>הדיגיטל לפעול בהתאם להחלטת הממשלה ול</w:t>
      </w:r>
      <w:r w:rsidRPr="00796B17">
        <w:rPr>
          <w:rFonts w:eastAsia="Calibri"/>
          <w:b/>
          <w:bCs/>
          <w:rtl/>
        </w:rPr>
        <w:t xml:space="preserve">פרסם באתר </w:t>
      </w:r>
      <w:r w:rsidRPr="00796B17">
        <w:rPr>
          <w:rFonts w:eastAsia="Calibri" w:hint="cs"/>
          <w:b/>
          <w:bCs/>
          <w:rtl/>
        </w:rPr>
        <w:t>המרשתת</w:t>
      </w:r>
      <w:r w:rsidRPr="00796B17">
        <w:rPr>
          <w:rFonts w:eastAsia="Calibri"/>
          <w:b/>
          <w:bCs/>
          <w:rtl/>
        </w:rPr>
        <w:t xml:space="preserve"> שלו אחת לשנה</w:t>
      </w:r>
      <w:r w:rsidRPr="00796B17">
        <w:rPr>
          <w:rFonts w:eastAsia="Calibri" w:hint="cs"/>
          <w:b/>
          <w:bCs/>
          <w:rtl/>
        </w:rPr>
        <w:t>, על פי לוחות הזמנים שנקבעו בהחלטה,</w:t>
      </w:r>
      <w:r w:rsidRPr="00796B17">
        <w:rPr>
          <w:rFonts w:eastAsia="Calibri"/>
          <w:b/>
          <w:bCs/>
          <w:rtl/>
        </w:rPr>
        <w:t xml:space="preserve"> דוח מרוכז הכולל את פרטי המידע על השירותים</w:t>
      </w:r>
      <w:r w:rsidRPr="00796B17">
        <w:rPr>
          <w:rFonts w:eastAsia="Calibri" w:hint="cs"/>
          <w:b/>
          <w:bCs/>
          <w:rtl/>
        </w:rPr>
        <w:t>.</w:t>
      </w:r>
    </w:p>
    <w:p w:rsidR="00796B17" w:rsidRPr="00796B17" w:rsidP="00796B17">
      <w:pPr>
        <w:spacing w:line="269" w:lineRule="auto"/>
        <w:rPr>
          <w:rFonts w:eastAsia="Calibri"/>
          <w:b/>
          <w:bCs/>
          <w:rtl/>
        </w:rPr>
      </w:pPr>
    </w:p>
    <w:p w:rsidR="00796B17" w:rsidRPr="00796B17" w:rsidP="00796B17">
      <w:pPr>
        <w:keepNext/>
        <w:keepLines/>
        <w:spacing w:line="269" w:lineRule="auto"/>
        <w:outlineLvl w:val="2"/>
        <w:rPr>
          <w:rFonts w:ascii="David" w:eastAsia="Times New Roman" w:hAnsi="David"/>
          <w:bCs/>
          <w:color w:val="000000"/>
          <w:szCs w:val="28"/>
          <w:u w:val="single"/>
          <w:rtl/>
        </w:rPr>
      </w:pPr>
      <w:bookmarkStart w:id="37" w:name="_Toc229033746"/>
      <w:bookmarkEnd w:id="35"/>
      <w:r w:rsidRPr="00796B17">
        <w:rPr>
          <w:rFonts w:ascii="David" w:eastAsia="Times New Roman" w:hAnsi="David" w:hint="eastAsia"/>
          <w:bCs/>
          <w:color w:val="000000"/>
          <w:szCs w:val="28"/>
          <w:u w:val="single"/>
          <w:rtl/>
        </w:rPr>
        <w:t>גופים</w:t>
      </w:r>
      <w:r w:rsidRPr="00796B17">
        <w:rPr>
          <w:rFonts w:ascii="David" w:eastAsia="Times New Roman" w:hAnsi="David"/>
          <w:bCs/>
          <w:color w:val="000000"/>
          <w:szCs w:val="28"/>
          <w:u w:val="single"/>
          <w:rtl/>
        </w:rPr>
        <w:t xml:space="preserve"> </w:t>
      </w:r>
      <w:r w:rsidRPr="00796B17">
        <w:rPr>
          <w:rFonts w:ascii="David" w:eastAsia="Times New Roman" w:hAnsi="David" w:hint="eastAsia"/>
          <w:bCs/>
          <w:color w:val="000000"/>
          <w:szCs w:val="28"/>
          <w:u w:val="single"/>
          <w:rtl/>
        </w:rPr>
        <w:t>מרובי</w:t>
      </w:r>
      <w:r w:rsidRPr="00796B17">
        <w:rPr>
          <w:rFonts w:ascii="David" w:eastAsia="Times New Roman" w:hAnsi="David" w:hint="cs"/>
          <w:bCs/>
          <w:color w:val="000000"/>
          <w:szCs w:val="28"/>
          <w:u w:val="single"/>
          <w:rtl/>
        </w:rPr>
        <w:t xml:space="preserve"> שירותים שאינם מחוברים למערכת ההזדהות</w:t>
      </w:r>
      <w:bookmarkEnd w:id="37"/>
    </w:p>
    <w:p w:rsidR="00796B17" w:rsidRPr="00796B17" w:rsidP="00796B17">
      <w:pPr>
        <w:spacing w:line="269" w:lineRule="auto"/>
        <w:rPr>
          <w:rFonts w:eastAsia="Calibri"/>
          <w:rtl/>
        </w:rPr>
      </w:pPr>
    </w:p>
    <w:p w:rsidR="00796B17" w:rsidRPr="00796B17" w:rsidP="00796B17">
      <w:pPr>
        <w:keepNext/>
        <w:keepLines/>
        <w:spacing w:line="269" w:lineRule="auto"/>
        <w:outlineLvl w:val="3"/>
        <w:rPr>
          <w:rFonts w:eastAsia="Times New Roman"/>
          <w:szCs w:val="26"/>
          <w:rtl/>
        </w:rPr>
      </w:pPr>
      <w:bookmarkStart w:id="38" w:name="_Toc229033747"/>
      <w:r w:rsidRPr="00796B17">
        <w:rPr>
          <w:rFonts w:eastAsia="Times New Roman" w:hint="eastAsia"/>
          <w:bCs/>
          <w:szCs w:val="26"/>
          <w:rtl/>
        </w:rPr>
        <w:t>רשות</w:t>
      </w:r>
      <w:r w:rsidRPr="00796B17">
        <w:rPr>
          <w:rFonts w:eastAsia="Times New Roman"/>
          <w:bCs/>
          <w:szCs w:val="26"/>
          <w:rtl/>
        </w:rPr>
        <w:t xml:space="preserve"> </w:t>
      </w:r>
      <w:r w:rsidRPr="00796B17">
        <w:rPr>
          <w:rFonts w:eastAsia="Times New Roman" w:hint="eastAsia"/>
          <w:bCs/>
          <w:szCs w:val="26"/>
          <w:rtl/>
        </w:rPr>
        <w:t>המ</w:t>
      </w:r>
      <w:r w:rsidRPr="00796B17">
        <w:rPr>
          <w:rFonts w:eastAsia="Times New Roman" w:hint="cs"/>
          <w:bCs/>
          <w:szCs w:val="26"/>
          <w:rtl/>
        </w:rPr>
        <w:t>י</w:t>
      </w:r>
      <w:r w:rsidRPr="00796B17">
        <w:rPr>
          <w:rFonts w:eastAsia="Times New Roman" w:hint="eastAsia"/>
          <w:bCs/>
          <w:szCs w:val="26"/>
          <w:rtl/>
        </w:rPr>
        <w:t>סים</w:t>
      </w:r>
      <w:bookmarkEnd w:id="38"/>
    </w:p>
    <w:p w:rsidR="00796B17" w:rsidRPr="00796B17" w:rsidP="00796B17">
      <w:pPr>
        <w:spacing w:line="269" w:lineRule="auto"/>
        <w:rPr>
          <w:rFonts w:eastAsia="Calibri"/>
          <w:szCs w:val="20"/>
          <w:rtl/>
        </w:rPr>
      </w:pPr>
    </w:p>
    <w:p w:rsidR="00796B17" w:rsidRPr="00796B17" w:rsidP="00796B17">
      <w:pPr>
        <w:spacing w:line="269" w:lineRule="auto"/>
        <w:rPr>
          <w:rFonts w:ascii="David" w:eastAsia="Calibri" w:hAnsi="David"/>
          <w:rtl/>
        </w:rPr>
      </w:pPr>
      <w:r w:rsidRPr="00796B17">
        <w:rPr>
          <w:rFonts w:eastAsia="Calibri" w:hint="cs"/>
          <w:rtl/>
        </w:rPr>
        <w:t xml:space="preserve">משנת 2017 רשות המיסים מנהלת אזור אישי לאזרחים ולעסקים, הכולל מערכת הזדהות עצמאית המאובטחת ברב"א 3 ומאפשרת גישה לכלל השירותים המקוונים של הרשות. כל פעולה מקוונת, החל בצפייה במידע ועד הגשת דוחות ותשלומים, מחייבת הזדהות באמצעות מערכת זו. נוסף על כך, </w:t>
      </w:r>
      <w:r w:rsidRPr="00796B17">
        <w:rPr>
          <w:rFonts w:ascii="David" w:eastAsia="Calibri" w:hAnsi="David" w:hint="cs"/>
          <w:rtl/>
        </w:rPr>
        <w:t>פניות מקוונות לרשות המיסים מחייבות אף הן הזדהות, למעט פניות כלליות שאין בהן מידע אישי. ממוצע הכניסות היומי לאזור האישי של רשות המיסים דרך מערכת ההזדהות העצמאית שהיא מנהלת הוא כ-11,250 כניסות</w:t>
      </w:r>
      <w:r>
        <w:rPr>
          <w:rFonts w:ascii="David" w:eastAsia="Calibri" w:hAnsi="David"/>
          <w:vertAlign w:val="superscript"/>
          <w:rtl/>
        </w:rPr>
        <w:footnoteReference w:id="47"/>
      </w:r>
      <w:r w:rsidRPr="00796B17">
        <w:rPr>
          <w:rFonts w:ascii="David" w:eastAsia="Calibri" w:hAnsi="David"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eastAsia="Calibri" w:hint="cs"/>
          <w:rtl/>
        </w:rPr>
        <w:t>רשות המיסים מסרה למשרד מבקר המדינה באפריל 2024</w:t>
      </w:r>
      <w:r>
        <w:rPr>
          <w:rFonts w:eastAsia="Calibri"/>
          <w:vertAlign w:val="superscript"/>
          <w:rtl/>
        </w:rPr>
        <w:footnoteReference w:id="48"/>
      </w:r>
      <w:r w:rsidRPr="00796B17">
        <w:rPr>
          <w:rFonts w:eastAsia="Calibri" w:hint="cs"/>
          <w:rtl/>
        </w:rPr>
        <w:t xml:space="preserve"> כי המעבר שלה למערכת ההזדהות הלאומית צפוי להסתיים ברבעון האחרון לשנת 2024</w:t>
      </w:r>
      <w:r w:rsidRPr="00796B17">
        <w:rPr>
          <w:rFonts w:ascii="David" w:eastAsia="Calibri" w:hAnsi="David"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נמצא כי נכון למאי 2025, </w:t>
      </w:r>
      <w:r w:rsidRPr="00796B17">
        <w:rPr>
          <w:rFonts w:eastAsia="Calibri"/>
          <w:b/>
          <w:bCs/>
          <w:rtl/>
        </w:rPr>
        <w:t>רשות המ</w:t>
      </w:r>
      <w:r w:rsidRPr="00796B17">
        <w:rPr>
          <w:rFonts w:eastAsia="Calibri" w:hint="cs"/>
          <w:b/>
          <w:bCs/>
          <w:rtl/>
        </w:rPr>
        <w:t>י</w:t>
      </w:r>
      <w:r w:rsidRPr="00796B17">
        <w:rPr>
          <w:rFonts w:eastAsia="Calibri"/>
          <w:b/>
          <w:bCs/>
          <w:rtl/>
        </w:rPr>
        <w:t xml:space="preserve">סים אינה מחוברת </w:t>
      </w:r>
      <w:r w:rsidRPr="00796B17">
        <w:rPr>
          <w:rFonts w:eastAsia="Calibri" w:hint="cs"/>
          <w:b/>
          <w:bCs/>
          <w:rtl/>
        </w:rPr>
        <w:t>למערכת ההזדהות הלאומית</w:t>
      </w:r>
      <w:r w:rsidRPr="00796B17">
        <w:rPr>
          <w:rFonts w:eastAsia="Calibri"/>
          <w:b/>
          <w:bCs/>
          <w:rtl/>
        </w:rPr>
        <w:t xml:space="preserve"> ומנהלת מערכת הזדהות </w:t>
      </w:r>
      <w:r w:rsidRPr="00796B17">
        <w:rPr>
          <w:rFonts w:eastAsia="Calibri" w:hint="cs"/>
          <w:b/>
          <w:bCs/>
          <w:rtl/>
        </w:rPr>
        <w:t>עצמאית. זאת, אף שעברו 11 שנים מהחלטת ממשלה 2097 שהורתה לרשות המיסים להעלות שירותים לפלטפורמה מרכזית הכוללת מערכת הזדהות ואזור אישי עד לשנת 2015, וחמש שנים מהחלטה 260 שחייבה את הרשות להציע שירותים באמצעות האזור האישי הממשלתי. ותוך חריגה מהמועד שהרשות עצמה קבעה להתחברות למערכת ההזדהות לאומית - דצמבר 2024</w:t>
      </w:r>
      <w:r w:rsidRPr="00796B17">
        <w:rPr>
          <w:rFonts w:eastAsia="Calibri"/>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רשות המיסים מסרה למשרד מבקר המדינה בינואר 2025 כי כדי לממש את החיבור של מערכת ההזדהות של רשות המיסים למערכת ההזדהות הלאומית, על מערך הדיגיטל לבצע התאמות שטרם בוצעו. עם זאת, בכוונת הרשות לאפשר למי שמתחבר למערכת ההזדהות הלאומית לעבור ממנה באמצעות קישור לאתר רשות המיסים. עוד מסרה הרשות כי היא שואפת</w:t>
      </w:r>
      <w:r w:rsidRPr="00796B17">
        <w:rPr>
          <w:rFonts w:eastAsia="Calibri"/>
          <w:rtl/>
        </w:rPr>
        <w:t xml:space="preserve"> לבטל בעתיד</w:t>
      </w:r>
      <w:r w:rsidRPr="00796B17">
        <w:rPr>
          <w:rFonts w:eastAsia="Calibri" w:hint="cs"/>
          <w:rtl/>
        </w:rPr>
        <w:t xml:space="preserve"> </w:t>
      </w:r>
      <w:r w:rsidRPr="00796B17">
        <w:rPr>
          <w:rFonts w:eastAsia="Calibri"/>
          <w:rtl/>
        </w:rPr>
        <w:t xml:space="preserve">את ההזדהות </w:t>
      </w:r>
      <w:r w:rsidRPr="00796B17">
        <w:rPr>
          <w:rFonts w:eastAsia="Calibri" w:hint="cs"/>
          <w:rtl/>
        </w:rPr>
        <w:t>העצמאית שלה</w:t>
      </w:r>
      <w:r w:rsidRPr="00796B17">
        <w:rPr>
          <w:rFonts w:eastAsia="Calibri"/>
          <w:rtl/>
        </w:rPr>
        <w:t xml:space="preserve"> ולהשתלב באופן מלא במערכת ההזדהות הלאומית</w:t>
      </w:r>
      <w:r w:rsidRPr="00796B17">
        <w:rPr>
          <w:rFonts w:eastAsia="Calibri" w:hint="cs"/>
          <w:rtl/>
        </w:rPr>
        <w:t>, אך נכ</w:t>
      </w:r>
      <w:r w:rsidRPr="00796B17">
        <w:rPr>
          <w:rFonts w:eastAsia="Calibri"/>
          <w:rtl/>
        </w:rPr>
        <w:t>ון למועד ה</w:t>
      </w:r>
      <w:r w:rsidRPr="00796B17">
        <w:rPr>
          <w:rFonts w:eastAsia="Calibri" w:hint="cs"/>
          <w:rtl/>
        </w:rPr>
        <w:t xml:space="preserve">ביקורת </w:t>
      </w:r>
      <w:r w:rsidRPr="00796B17">
        <w:rPr>
          <w:rFonts w:eastAsia="Calibri"/>
          <w:rtl/>
        </w:rPr>
        <w:t xml:space="preserve">אין </w:t>
      </w:r>
      <w:r w:rsidRPr="00796B17">
        <w:rPr>
          <w:rFonts w:eastAsia="Calibri" w:hint="cs"/>
          <w:rtl/>
        </w:rPr>
        <w:t xml:space="preserve">לדבר תאריך יעד או </w:t>
      </w:r>
      <w:r w:rsidRPr="00796B17">
        <w:rPr>
          <w:rFonts w:eastAsia="Calibri"/>
          <w:rtl/>
        </w:rPr>
        <w:t>צפי למימוש</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המצב הקיים בו רשות המיסים מנהלת מערכת הזדהות עצמאית ולא מעניקה את שירותיה באמצעות מערכת ההזדהות הלאומית לוקה ביעילותו ומחייב את רשות המיסים לנהל ולתחזק מערכת הזדהות נפרדת. </w:t>
      </w:r>
      <w:r w:rsidRPr="00796B17">
        <w:rPr>
          <w:rFonts w:eastAsia="Calibri"/>
          <w:b/>
          <w:bCs/>
          <w:rtl/>
        </w:rPr>
        <w:t>העיכוב הניכר בחיבור של רשות המ</w:t>
      </w:r>
      <w:r w:rsidRPr="00796B17">
        <w:rPr>
          <w:rFonts w:eastAsia="Calibri" w:hint="cs"/>
          <w:b/>
          <w:bCs/>
          <w:rtl/>
        </w:rPr>
        <w:t>י</w:t>
      </w:r>
      <w:r w:rsidRPr="00796B17">
        <w:rPr>
          <w:rFonts w:eastAsia="Calibri"/>
          <w:b/>
          <w:bCs/>
          <w:rtl/>
        </w:rPr>
        <w:t xml:space="preserve">סים למערכת ההזדהות הלאומית פוגע </w:t>
      </w:r>
      <w:r w:rsidRPr="00796B17">
        <w:rPr>
          <w:rFonts w:eastAsia="Calibri" w:hint="cs"/>
          <w:b/>
          <w:bCs/>
          <w:rtl/>
        </w:rPr>
        <w:t>בשירות לאזרח ו</w:t>
      </w:r>
      <w:r w:rsidRPr="00796B17">
        <w:rPr>
          <w:rFonts w:eastAsia="Calibri"/>
          <w:b/>
          <w:bCs/>
          <w:rtl/>
        </w:rPr>
        <w:t>בחוויית המשתמש של</w:t>
      </w:r>
      <w:r w:rsidRPr="00796B17">
        <w:rPr>
          <w:rFonts w:eastAsia="Calibri" w:hint="cs"/>
          <w:b/>
          <w:bCs/>
          <w:rtl/>
        </w:rPr>
        <w:t>ו</w:t>
      </w:r>
      <w:r w:rsidRPr="00796B17">
        <w:rPr>
          <w:rFonts w:eastAsia="Calibri"/>
          <w:b/>
          <w:bCs/>
          <w:rtl/>
        </w:rPr>
        <w:t>, מונע ממנו לקבל את כלל השירותים הממשלתיים בצורה נגישה ובמקום אחד</w:t>
      </w:r>
      <w:r w:rsidRPr="00796B17">
        <w:rPr>
          <w:rFonts w:eastAsia="Calibri" w:hint="cs"/>
          <w:b/>
          <w:bCs/>
          <w:rtl/>
        </w:rPr>
        <w:t>, ובכך למעשה אינו עומד בעיקרי החלטת ממשלה 2097</w:t>
      </w:r>
      <w:r w:rsidRPr="00796B17">
        <w:rPr>
          <w:rFonts w:eastAsia="Calibri"/>
          <w:b/>
          <w:bCs/>
          <w:rtl/>
        </w:rPr>
        <w:t>. עובדה זו קיבלה ביטוי נרחב במהלך מלחמת חרבות ברזל</w:t>
      </w:r>
      <w:r>
        <w:rPr>
          <w:rFonts w:eastAsia="Calibri"/>
          <w:b/>
          <w:bCs/>
          <w:vertAlign w:val="superscript"/>
          <w:rtl/>
        </w:rPr>
        <w:footnoteReference w:id="49"/>
      </w:r>
      <w:r w:rsidRPr="00796B17">
        <w:rPr>
          <w:rFonts w:eastAsia="Calibri"/>
          <w:b/>
          <w:bCs/>
          <w:rtl/>
        </w:rPr>
        <w:t xml:space="preserve">, </w:t>
      </w:r>
      <w:r w:rsidRPr="00796B17">
        <w:rPr>
          <w:rFonts w:eastAsia="Calibri" w:hint="cs"/>
          <w:b/>
          <w:bCs/>
          <w:rtl/>
        </w:rPr>
        <w:t>שבמהלכה</w:t>
      </w:r>
      <w:r w:rsidRPr="00796B17">
        <w:rPr>
          <w:rFonts w:eastAsia="Calibri"/>
          <w:b/>
          <w:bCs/>
          <w:rtl/>
        </w:rPr>
        <w:t xml:space="preserve"> </w:t>
      </w:r>
      <w:r w:rsidRPr="00796B17">
        <w:rPr>
          <w:rFonts w:eastAsia="Calibri" w:hint="cs"/>
          <w:b/>
          <w:bCs/>
          <w:rtl/>
        </w:rPr>
        <w:t>אזרחים רבים</w:t>
      </w:r>
      <w:r w:rsidRPr="00796B17">
        <w:rPr>
          <w:rFonts w:eastAsia="Calibri"/>
          <w:b/>
          <w:bCs/>
          <w:rtl/>
        </w:rPr>
        <w:t xml:space="preserve"> נזקקו לשירותים שונים מרשות המיסים</w:t>
      </w:r>
      <w:r w:rsidRPr="00796B17">
        <w:rPr>
          <w:rFonts w:eastAsia="Calibri" w:hint="cs"/>
          <w:b/>
          <w:bCs/>
          <w:rtl/>
        </w:rPr>
        <w:t xml:space="preserve"> ומגופים נוספים</w:t>
      </w:r>
      <w:r w:rsidRPr="00796B17">
        <w:rPr>
          <w:rFonts w:eastAsia="Calibri"/>
          <w:b/>
          <w:bCs/>
          <w:rtl/>
        </w:rPr>
        <w:t>, ובשל היעדר החיבור למערכת ההזדהות הלאומית נאלצו לצרוך את שירותי הממשלה מאתרים רבים</w:t>
      </w:r>
      <w:r w:rsidRPr="00796B17">
        <w:rPr>
          <w:rFonts w:eastAsia="Calibri" w:hint="cs"/>
          <w:b/>
          <w:bCs/>
          <w:rtl/>
        </w:rPr>
        <w:t>,</w:t>
      </w:r>
      <w:r w:rsidRPr="00796B17">
        <w:rPr>
          <w:rFonts w:eastAsia="Calibri"/>
          <w:b/>
          <w:bCs/>
          <w:rtl/>
        </w:rPr>
        <w:t xml:space="preserve"> </w:t>
      </w:r>
      <w:r w:rsidRPr="00796B17">
        <w:rPr>
          <w:rFonts w:eastAsia="Calibri" w:hint="cs"/>
          <w:b/>
          <w:bCs/>
          <w:rtl/>
        </w:rPr>
        <w:t>להשתמש</w:t>
      </w:r>
      <w:r w:rsidRPr="00796B17">
        <w:rPr>
          <w:rFonts w:eastAsia="Calibri"/>
          <w:b/>
          <w:bCs/>
          <w:rtl/>
        </w:rPr>
        <w:t xml:space="preserve"> </w:t>
      </w:r>
      <w:r w:rsidRPr="00796B17">
        <w:rPr>
          <w:rFonts w:eastAsia="Calibri" w:hint="cs"/>
          <w:b/>
          <w:bCs/>
          <w:rtl/>
        </w:rPr>
        <w:t>ב</w:t>
      </w:r>
      <w:r w:rsidRPr="00796B17">
        <w:rPr>
          <w:rFonts w:eastAsia="Calibri"/>
          <w:b/>
          <w:bCs/>
          <w:rtl/>
        </w:rPr>
        <w:t>הזדהות נפרדת לכל אתר</w:t>
      </w:r>
      <w:r w:rsidRPr="00796B17">
        <w:rPr>
          <w:rFonts w:eastAsia="Calibri" w:hint="cs"/>
          <w:b/>
          <w:bCs/>
          <w:rtl/>
        </w:rPr>
        <w:t xml:space="preserve"> ולנהל ולתחזק</w:t>
      </w:r>
      <w:r w:rsidRPr="00796B17">
        <w:rPr>
          <w:rFonts w:eastAsia="Calibri"/>
          <w:b/>
          <w:bCs/>
          <w:rtl/>
        </w:rPr>
        <w:t xml:space="preserve"> סיסמאות כניסה נפרדות.</w:t>
      </w:r>
      <w:r w:rsidRPr="00796B17">
        <w:rPr>
          <w:rFonts w:eastAsia="Calibri" w:hint="cs"/>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Pr>
      </w:pPr>
      <w:r w:rsidRPr="00796B17">
        <w:rPr>
          <w:rFonts w:eastAsia="Calibri" w:hint="cs"/>
          <w:rtl/>
        </w:rPr>
        <w:t>רשות המיסים מסרה בתשובתה למשרד מבקר המדינה מינואר 2026 כי היא</w:t>
      </w:r>
      <w:r w:rsidRPr="00796B17">
        <w:rPr>
          <w:rFonts w:eastAsia="Calibri"/>
          <w:rtl/>
        </w:rPr>
        <w:t xml:space="preserve"> רואה חשיבות רבה באיחוד מערכת ההזדהות של</w:t>
      </w:r>
      <w:r w:rsidRPr="00796B17">
        <w:rPr>
          <w:rFonts w:eastAsia="Calibri" w:hint="cs"/>
          <w:rtl/>
        </w:rPr>
        <w:t>ה</w:t>
      </w:r>
      <w:r w:rsidRPr="00796B17">
        <w:rPr>
          <w:rFonts w:eastAsia="Calibri"/>
          <w:rtl/>
        </w:rPr>
        <w:t xml:space="preserve"> עם מערכת ההזדהות הלאומית, </w:t>
      </w:r>
      <w:r w:rsidRPr="00796B17">
        <w:rPr>
          <w:rFonts w:eastAsia="Calibri" w:hint="cs"/>
          <w:rtl/>
        </w:rPr>
        <w:t>ואף</w:t>
      </w:r>
      <w:r w:rsidRPr="00796B17">
        <w:rPr>
          <w:rFonts w:eastAsia="Calibri"/>
          <w:rtl/>
        </w:rPr>
        <w:t xml:space="preserve"> הוסכם על מתווה אשר יאפשר לאזרח בשלב </w:t>
      </w:r>
      <w:r w:rsidRPr="00796B17">
        <w:rPr>
          <w:rFonts w:eastAsia="Calibri" w:hint="cs"/>
          <w:rtl/>
        </w:rPr>
        <w:t>ה</w:t>
      </w:r>
      <w:r w:rsidRPr="00796B17">
        <w:rPr>
          <w:rFonts w:eastAsia="Calibri"/>
          <w:rtl/>
        </w:rPr>
        <w:t>ראשון להיכנס ב</w:t>
      </w:r>
      <w:r w:rsidRPr="00796B17">
        <w:rPr>
          <w:rFonts w:eastAsia="Calibri" w:hint="cs"/>
          <w:rtl/>
        </w:rPr>
        <w:t xml:space="preserve">אמצעות </w:t>
      </w:r>
      <w:r w:rsidRPr="00796B17">
        <w:rPr>
          <w:rFonts w:eastAsia="Calibri"/>
          <w:rtl/>
        </w:rPr>
        <w:t>כל אחת מההזדהויות (״הזדהות דואלית״), ובשלב השני תבוטל לחלוטין ההזדהות של רשות המ</w:t>
      </w:r>
      <w:r w:rsidRPr="00796B17">
        <w:rPr>
          <w:rFonts w:eastAsia="Calibri" w:hint="cs"/>
          <w:rtl/>
        </w:rPr>
        <w:t>י</w:t>
      </w:r>
      <w:r w:rsidRPr="00796B17">
        <w:rPr>
          <w:rFonts w:eastAsia="Calibri"/>
          <w:rtl/>
        </w:rPr>
        <w:t>סים.</w:t>
      </w:r>
      <w:r w:rsidRPr="00796B17">
        <w:rPr>
          <w:rFonts w:eastAsia="Calibri" w:hint="cs"/>
          <w:rtl/>
        </w:rPr>
        <w:t xml:space="preserve"> עוד היא מסרה כי החיבור התעכב בשל הצורך לתת מענה לסוגיות אבטחת מידע וכי ב</w:t>
      </w:r>
      <w:r w:rsidRPr="00796B17">
        <w:rPr>
          <w:rFonts w:eastAsia="Calibri"/>
          <w:rtl/>
        </w:rPr>
        <w:t>כוונ</w:t>
      </w:r>
      <w:r w:rsidRPr="00796B17">
        <w:rPr>
          <w:rFonts w:eastAsia="Calibri" w:hint="cs"/>
          <w:rtl/>
        </w:rPr>
        <w:t>תה</w:t>
      </w:r>
      <w:r w:rsidRPr="00796B17">
        <w:rPr>
          <w:rFonts w:eastAsia="Calibri"/>
          <w:rtl/>
        </w:rPr>
        <w:t xml:space="preserve"> ליישם את עקרון ״ההזדהות הדואלית״ עד סוף שנת 2026</w:t>
      </w:r>
      <w:r w:rsidRPr="00796B17">
        <w:rPr>
          <w:rFonts w:eastAsia="Calibri" w:hint="cs"/>
          <w:rtl/>
        </w:rPr>
        <w:t>.</w:t>
      </w:r>
      <w:r w:rsidRPr="00796B17">
        <w:rPr>
          <w:rFonts w:eastAsia="Calibri"/>
          <w:sz w:val="16"/>
          <w:szCs w:val="16"/>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Pr>
      </w:pPr>
      <w:r w:rsidRPr="00796B17">
        <w:rPr>
          <w:rFonts w:eastAsia="Calibri" w:hint="cs"/>
          <w:b/>
          <w:bCs/>
          <w:rtl/>
        </w:rPr>
        <w:t xml:space="preserve">על רשות המיסים בשיתוף מערך הדיגיטל לממש את החלטות הממשלה 2097 ו-260, כולל ביצוע ההתאמות הנדרשות והסרת חסמים טכנולוגיים, </w:t>
      </w:r>
      <w:r w:rsidRPr="00796B17">
        <w:rPr>
          <w:rFonts w:eastAsia="Calibri"/>
          <w:b/>
          <w:bCs/>
          <w:rtl/>
        </w:rPr>
        <w:t>אם יש כאלה, לצורך חיבור</w:t>
      </w:r>
      <w:r w:rsidRPr="00796B17">
        <w:rPr>
          <w:rFonts w:eastAsia="Calibri" w:hint="cs"/>
          <w:b/>
          <w:bCs/>
          <w:rtl/>
        </w:rPr>
        <w:t xml:space="preserve"> </w:t>
      </w:r>
      <w:r w:rsidRPr="00796B17">
        <w:rPr>
          <w:rFonts w:eastAsia="Calibri" w:hint="cs"/>
          <w:b/>
          <w:bCs/>
          <w:rtl/>
        </w:rPr>
        <w:t>רשות המיסים למערכת ההזדהות הלאומית.</w:t>
      </w:r>
    </w:p>
    <w:p w:rsidR="00796B17" w:rsidRPr="00796B17" w:rsidP="00796B17">
      <w:pPr>
        <w:keepNext/>
        <w:keepLines/>
        <w:spacing w:line="269" w:lineRule="auto"/>
        <w:outlineLvl w:val="3"/>
        <w:rPr>
          <w:rFonts w:eastAsia="Times New Roman"/>
          <w:b/>
          <w:bCs/>
          <w:sz w:val="28"/>
          <w:szCs w:val="28"/>
          <w:rtl/>
        </w:rPr>
      </w:pPr>
      <w:bookmarkStart w:id="39" w:name="_Toc229033748"/>
      <w:r w:rsidRPr="00796B17">
        <w:rPr>
          <w:rFonts w:eastAsia="Times New Roman" w:hint="eastAsia"/>
          <w:bCs/>
          <w:szCs w:val="26"/>
          <w:rtl/>
        </w:rPr>
        <w:t>שירות</w:t>
      </w:r>
      <w:r w:rsidRPr="00796B17">
        <w:rPr>
          <w:rFonts w:eastAsia="Times New Roman"/>
          <w:bCs/>
          <w:szCs w:val="26"/>
          <w:rtl/>
        </w:rPr>
        <w:t xml:space="preserve"> </w:t>
      </w:r>
      <w:r w:rsidRPr="00796B17">
        <w:rPr>
          <w:rFonts w:eastAsia="Times New Roman" w:hint="eastAsia"/>
          <w:bCs/>
          <w:szCs w:val="26"/>
          <w:rtl/>
        </w:rPr>
        <w:t>התעסוקה</w:t>
      </w:r>
      <w:bookmarkEnd w:id="39"/>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שירות התעסוקה הוא תאגיד סטטוטורי המעניק שירות השמה ותיווך עבודה לכ-400,000 דורשי עבודה מדי שנה בשנה. השירות מסייע לדורשי עבודה במציאת משרה, בהפניה להכשרות מקצועיות, באיתור עובדים עבור מעסיקים ועוד. כמו כן, שירות התעסוקה אחראי להעברת דיווחים שוטפים לביטוח הלאומי בנוגע לזכאותם של דורשי העבודה לדמי אבטלה או לגמלת הבטחת הכנסה.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המרחב המקוון של שירות התעסוקה פועל במתכונתו הנוכחית משנת 2016, והוא שער הכניסה הדיגיטלי לדורשי תעסוקה ומעסיקים. המרחב מציע מגוון שירותים, וביניהם מיצוי זכויות, קורסים, "צייד משרות", אזור ייעודי לדורשי תעסוקה ואזור נפרד למעסיקים. כדי לאפשר גישה לדורשי העבודה ולמעסיקים, שירות התעסוקה מפעיל מערכת הזדהות עצמאית.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בדצמבר 2023 פנתה היחידה להזדהות אל שירות התעסוקה בעניין שלושה שירותים מקוונים של שירות התעסוקה: </w:t>
      </w:r>
      <w:r w:rsidRPr="00796B17">
        <w:rPr>
          <w:rFonts w:eastAsia="Calibri"/>
          <w:rtl/>
        </w:rPr>
        <w:t xml:space="preserve">דיווח </w:t>
      </w:r>
      <w:r w:rsidRPr="00796B17">
        <w:rPr>
          <w:rFonts w:eastAsia="Calibri" w:hint="cs"/>
          <w:rtl/>
        </w:rPr>
        <w:t xml:space="preserve">על </w:t>
      </w:r>
      <w:r w:rsidRPr="00796B17">
        <w:rPr>
          <w:rFonts w:eastAsia="Calibri"/>
          <w:rtl/>
        </w:rPr>
        <w:t>חזרה לעבודה</w:t>
      </w:r>
      <w:r w:rsidRPr="00796B17">
        <w:rPr>
          <w:rFonts w:eastAsia="Calibri" w:hint="cs"/>
          <w:rtl/>
        </w:rPr>
        <w:t xml:space="preserve">, </w:t>
      </w:r>
      <w:r w:rsidRPr="00796B17">
        <w:rPr>
          <w:rFonts w:eastAsia="Calibri"/>
          <w:rtl/>
        </w:rPr>
        <w:t xml:space="preserve">רישום מקוון לאזור </w:t>
      </w:r>
      <w:r w:rsidRPr="00796B17">
        <w:rPr>
          <w:rFonts w:eastAsia="Calibri" w:hint="cs"/>
          <w:rtl/>
        </w:rPr>
        <w:t>ה</w:t>
      </w:r>
      <w:r w:rsidRPr="00796B17">
        <w:rPr>
          <w:rFonts w:eastAsia="Calibri"/>
          <w:rtl/>
        </w:rPr>
        <w:t>אישי של שירות התעסוקה</w:t>
      </w:r>
      <w:r w:rsidRPr="00796B17">
        <w:rPr>
          <w:rFonts w:eastAsia="Calibri" w:hint="cs"/>
          <w:rtl/>
        </w:rPr>
        <w:t xml:space="preserve"> </w:t>
      </w:r>
      <w:r w:rsidRPr="00796B17">
        <w:rPr>
          <w:rFonts w:eastAsia="Calibri"/>
          <w:rtl/>
        </w:rPr>
        <w:t>ורישום מקוון של דורש עבודה ללשכת שירות התעסוקה</w:t>
      </w:r>
      <w:r w:rsidRPr="00796B17">
        <w:rPr>
          <w:rFonts w:eastAsia="Calibri" w:hint="cs"/>
          <w:rtl/>
        </w:rPr>
        <w:t xml:space="preserve"> -</w:t>
      </w:r>
      <w:r w:rsidRPr="00796B17">
        <w:rPr>
          <w:rFonts w:eastAsia="Calibri"/>
          <w:rtl/>
        </w:rPr>
        <w:t xml:space="preserve"> </w:t>
      </w:r>
      <w:r w:rsidRPr="00796B17">
        <w:rPr>
          <w:rFonts w:eastAsia="Calibri" w:hint="cs"/>
          <w:rtl/>
        </w:rPr>
        <w:t xml:space="preserve">שלושתם מונגשים באופן עצמאי (שלא באמצעות מערכת ההזדהות הלאומית), באמצעות </w:t>
      </w:r>
      <w:r w:rsidRPr="00796B17">
        <w:rPr>
          <w:rFonts w:eastAsia="Calibri"/>
          <w:rtl/>
        </w:rPr>
        <w:t xml:space="preserve">גורם אימות אחד בלבד </w:t>
      </w:r>
      <w:r w:rsidRPr="00796B17">
        <w:rPr>
          <w:rFonts w:eastAsia="Calibri" w:hint="cs"/>
          <w:rtl/>
        </w:rPr>
        <w:t>(</w:t>
      </w:r>
      <w:r w:rsidRPr="00796B17">
        <w:rPr>
          <w:rFonts w:eastAsia="Calibri"/>
          <w:rtl/>
        </w:rPr>
        <w:t>סיסמה</w:t>
      </w:r>
      <w:r w:rsidRPr="00796B17">
        <w:rPr>
          <w:rFonts w:eastAsia="Calibri" w:hint="cs"/>
          <w:rtl/>
        </w:rPr>
        <w:t xml:space="preserve"> או</w:t>
      </w:r>
      <w:r w:rsidRPr="00796B17">
        <w:rPr>
          <w:rFonts w:eastAsia="Calibri"/>
          <w:rtl/>
        </w:rPr>
        <w:t xml:space="preserve"> שאלת אימות</w:t>
      </w:r>
      <w:r w:rsidRPr="00796B17">
        <w:rPr>
          <w:rFonts w:eastAsia="Calibri" w:hint="cs"/>
          <w:rtl/>
        </w:rPr>
        <w:t xml:space="preserve">). לדברי היחידה להזדהות, </w:t>
      </w:r>
      <w:r w:rsidRPr="00796B17">
        <w:rPr>
          <w:rFonts w:eastAsia="Calibri"/>
          <w:rtl/>
        </w:rPr>
        <w:t xml:space="preserve">שירותים אלו </w:t>
      </w:r>
      <w:r w:rsidRPr="00796B17">
        <w:rPr>
          <w:rFonts w:eastAsia="Calibri" w:hint="cs"/>
          <w:rtl/>
        </w:rPr>
        <w:t>פועלים ברב"א 1 בלבד ו</w:t>
      </w:r>
      <w:r w:rsidRPr="00796B17">
        <w:rPr>
          <w:rFonts w:eastAsia="Calibri"/>
          <w:rtl/>
        </w:rPr>
        <w:t xml:space="preserve">אינם עומדים </w:t>
      </w:r>
      <w:r w:rsidRPr="00796B17">
        <w:rPr>
          <w:rFonts w:eastAsia="Calibri" w:hint="cs"/>
          <w:rtl/>
        </w:rPr>
        <w:t>ב</w:t>
      </w:r>
      <w:r w:rsidRPr="00796B17">
        <w:rPr>
          <w:rFonts w:eastAsia="Calibri"/>
          <w:rtl/>
        </w:rPr>
        <w:t xml:space="preserve">מדיניות הלאומית להזדהות בטוחה </w:t>
      </w:r>
      <w:r w:rsidRPr="00796B17">
        <w:rPr>
          <w:rFonts w:eastAsia="Calibri" w:hint="cs"/>
          <w:rtl/>
        </w:rPr>
        <w:t>ובהנחיותיה</w:t>
      </w:r>
      <w:r w:rsidRPr="00796B17">
        <w:rPr>
          <w:rFonts w:eastAsia="Calibri"/>
          <w:rtl/>
        </w:rPr>
        <w:t xml:space="preserve"> </w:t>
      </w:r>
      <w:r w:rsidRPr="00796B17">
        <w:rPr>
          <w:rFonts w:eastAsia="Calibri" w:hint="cs"/>
          <w:rtl/>
        </w:rPr>
        <w:t>בעניין</w:t>
      </w:r>
      <w:r w:rsidRPr="00796B17">
        <w:rPr>
          <w:rFonts w:eastAsia="Calibri"/>
          <w:rtl/>
        </w:rPr>
        <w:t xml:space="preserve">, </w:t>
      </w:r>
      <w:r w:rsidRPr="00796B17">
        <w:rPr>
          <w:rFonts w:eastAsia="Calibri" w:hint="cs"/>
          <w:rtl/>
        </w:rPr>
        <w:t>ה</w:t>
      </w:r>
      <w:r w:rsidRPr="00796B17">
        <w:rPr>
          <w:rFonts w:eastAsia="Calibri"/>
          <w:rtl/>
        </w:rPr>
        <w:t>מחייב</w:t>
      </w:r>
      <w:r w:rsidRPr="00796B17">
        <w:rPr>
          <w:rFonts w:eastAsia="Calibri" w:hint="cs"/>
          <w:rtl/>
        </w:rPr>
        <w:t>ו</w:t>
      </w:r>
      <w:r w:rsidRPr="00796B17">
        <w:rPr>
          <w:rFonts w:eastAsia="Calibri"/>
          <w:rtl/>
        </w:rPr>
        <w:t xml:space="preserve">ת </w:t>
      </w:r>
      <w:r w:rsidRPr="00796B17">
        <w:rPr>
          <w:rFonts w:eastAsia="Calibri" w:hint="cs"/>
          <w:rtl/>
        </w:rPr>
        <w:t>הפעלת</w:t>
      </w:r>
      <w:r w:rsidRPr="00796B17">
        <w:rPr>
          <w:rFonts w:eastAsia="Calibri"/>
          <w:rtl/>
        </w:rPr>
        <w:t xml:space="preserve"> שירותים מקוונים ממשלתיים </w:t>
      </w:r>
      <w:r w:rsidRPr="00796B17">
        <w:rPr>
          <w:rFonts w:eastAsia="Calibri" w:hint="eastAsia"/>
          <w:rtl/>
        </w:rPr>
        <w:t>ב</w:t>
      </w:r>
      <w:r w:rsidRPr="00796B17">
        <w:rPr>
          <w:rFonts w:eastAsia="Calibri"/>
          <w:rtl/>
        </w:rPr>
        <w:t>רב"א 3</w:t>
      </w:r>
      <w:r w:rsidRPr="00796B17">
        <w:rPr>
          <w:rFonts w:eastAsia="Calibri" w:hint="cs"/>
          <w:rtl/>
        </w:rPr>
        <w:t xml:space="preserve"> לפחות</w:t>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שירות התעסוקה השיב ליחידה להזדהות כי אתר המרשתת של השירות מבוסס על תשתית ישנה החשופה לסיכונים רבים ופועלת ללא תמיכה וכי הוא נמצא בשלבי פיתוח ראשונים של תשתית חדשה. בתגובה אישרה היחידה להזדהות את הנגשת שירותים אלו </w:t>
      </w:r>
      <w:r w:rsidRPr="00796B17">
        <w:rPr>
          <w:rFonts w:eastAsia="Calibri" w:hint="eastAsia"/>
          <w:rtl/>
        </w:rPr>
        <w:t>ברב</w:t>
      </w:r>
      <w:r w:rsidRPr="00796B17">
        <w:rPr>
          <w:rFonts w:eastAsia="Calibri"/>
          <w:rtl/>
        </w:rPr>
        <w:t>"א</w:t>
      </w:r>
      <w:r w:rsidRPr="00796B17">
        <w:rPr>
          <w:rFonts w:eastAsia="Calibri" w:hint="cs"/>
          <w:rtl/>
        </w:rPr>
        <w:t xml:space="preserve"> 2, באישור זמני עד </w:t>
      </w:r>
      <w:r w:rsidRPr="00796B17">
        <w:rPr>
          <w:rFonts w:eastAsia="Calibri"/>
          <w:rtl/>
        </w:rPr>
        <w:t>לתאריך 30.03.25</w:t>
      </w:r>
      <w:r>
        <w:rPr>
          <w:rFonts w:eastAsia="Calibri"/>
          <w:vertAlign w:val="superscript"/>
          <w:rtl/>
        </w:rPr>
        <w:footnoteReference w:id="50"/>
      </w:r>
      <w:r w:rsidRPr="00796B17">
        <w:rPr>
          <w:rFonts w:eastAsia="Calibri" w:hint="cs"/>
          <w:rtl/>
        </w:rPr>
        <w:t>.</w:t>
      </w:r>
      <w:r w:rsidRPr="00796B17">
        <w:rPr>
          <w:rFonts w:eastAsia="Calibri"/>
          <w:rtl/>
        </w:rPr>
        <w:t xml:space="preserve"> זאת בכפוף להתחייבות של ש</w:t>
      </w:r>
      <w:r w:rsidRPr="00796B17">
        <w:rPr>
          <w:rFonts w:eastAsia="Calibri" w:hint="cs"/>
          <w:rtl/>
        </w:rPr>
        <w:t>י</w:t>
      </w:r>
      <w:r w:rsidRPr="00796B17">
        <w:rPr>
          <w:rFonts w:eastAsia="Calibri"/>
          <w:rtl/>
        </w:rPr>
        <w:t>רות התעסוקה להעלות את רמת הבטחת האימות לאתר שירות התעסוקה לרב"א 3 במהלך הרבעון הראשון לשנת 2025</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נמצא כי </w:t>
      </w:r>
      <w:r w:rsidRPr="00796B17">
        <w:rPr>
          <w:rFonts w:eastAsia="Calibri"/>
          <w:b/>
          <w:bCs/>
          <w:rtl/>
        </w:rPr>
        <w:t xml:space="preserve">נכון </w:t>
      </w:r>
      <w:r w:rsidRPr="00796B17">
        <w:rPr>
          <w:rFonts w:eastAsia="Calibri" w:hint="cs"/>
          <w:b/>
          <w:bCs/>
          <w:rtl/>
        </w:rPr>
        <w:t>למועד הביקורת</w:t>
      </w:r>
      <w:r w:rsidRPr="00796B17">
        <w:rPr>
          <w:rFonts w:eastAsia="Calibri"/>
          <w:b/>
          <w:bCs/>
          <w:rtl/>
        </w:rPr>
        <w:t xml:space="preserve"> </w:t>
      </w:r>
      <w:r w:rsidRPr="00796B17">
        <w:rPr>
          <w:rFonts w:eastAsia="Calibri" w:hint="cs"/>
          <w:b/>
          <w:bCs/>
          <w:rtl/>
        </w:rPr>
        <w:t>לא היה</w:t>
      </w:r>
      <w:r w:rsidRPr="00796B17">
        <w:rPr>
          <w:rFonts w:eastAsia="Calibri"/>
          <w:b/>
          <w:bCs/>
          <w:rtl/>
        </w:rPr>
        <w:t xml:space="preserve"> לש</w:t>
      </w:r>
      <w:r w:rsidRPr="00796B17">
        <w:rPr>
          <w:rFonts w:eastAsia="Calibri" w:hint="cs"/>
          <w:b/>
          <w:bCs/>
          <w:rtl/>
        </w:rPr>
        <w:t>י</w:t>
      </w:r>
      <w:r w:rsidRPr="00796B17">
        <w:rPr>
          <w:rFonts w:eastAsia="Calibri"/>
          <w:b/>
          <w:bCs/>
          <w:rtl/>
        </w:rPr>
        <w:t>רות התעסוקה</w:t>
      </w:r>
      <w:r w:rsidRPr="00796B17">
        <w:rPr>
          <w:rFonts w:eastAsia="Calibri" w:hint="cs"/>
          <w:b/>
          <w:bCs/>
          <w:rtl/>
        </w:rPr>
        <w:t xml:space="preserve">, המספק שירותים אישיים בעלי השלכות כספיות למאות אלפי דורשי עבודה, מנגנון המאפשר </w:t>
      </w:r>
      <w:r w:rsidRPr="00796B17">
        <w:rPr>
          <w:rFonts w:eastAsia="Calibri"/>
          <w:b/>
          <w:bCs/>
          <w:rtl/>
        </w:rPr>
        <w:t>הזדהות חזקה</w:t>
      </w:r>
      <w:r w:rsidRPr="00796B17">
        <w:rPr>
          <w:rFonts w:eastAsia="Calibri" w:hint="cs"/>
          <w:b/>
          <w:bCs/>
          <w:rtl/>
        </w:rPr>
        <w:t xml:space="preserve"> הנדרשת להגנה מפני התחזות או גניבת זהות וכן חיונית לשמירה על פרטיות ואבטחת מידע; ההזדהות לאתר שירות התעסוקה</w:t>
      </w:r>
      <w:r w:rsidRPr="00796B17">
        <w:rPr>
          <w:rFonts w:eastAsia="Calibri"/>
          <w:b/>
          <w:bCs/>
          <w:rtl/>
        </w:rPr>
        <w:t xml:space="preserve"> </w:t>
      </w:r>
      <w:r w:rsidRPr="00796B17">
        <w:rPr>
          <w:rFonts w:eastAsia="Calibri" w:hint="cs"/>
          <w:b/>
          <w:bCs/>
          <w:rtl/>
        </w:rPr>
        <w:t>פעלה</w:t>
      </w:r>
      <w:r w:rsidRPr="00796B17">
        <w:rPr>
          <w:rFonts w:eastAsia="Calibri"/>
          <w:b/>
          <w:bCs/>
          <w:rtl/>
        </w:rPr>
        <w:t xml:space="preserve"> ברמת הבטחת אימות נמוכה (רב"א 2)</w:t>
      </w:r>
      <w:r w:rsidRPr="00796B17">
        <w:rPr>
          <w:rFonts w:eastAsia="Calibri" w:hint="cs"/>
          <w:b/>
          <w:bCs/>
          <w:rtl/>
        </w:rPr>
        <w:t xml:space="preserve"> שלא תאמה את </w:t>
      </w:r>
      <w:r w:rsidRPr="00796B17">
        <w:rPr>
          <w:rFonts w:eastAsia="Calibri"/>
          <w:b/>
          <w:bCs/>
          <w:rtl/>
        </w:rPr>
        <w:t>המדיניות הלאומית להזדהות בטוחה</w:t>
      </w:r>
      <w:r w:rsidRPr="00796B17">
        <w:rPr>
          <w:rFonts w:eastAsia="Calibri" w:hint="cs"/>
          <w:b/>
          <w:bCs/>
          <w:rtl/>
        </w:rPr>
        <w:t xml:space="preserve"> ותוקפו של האישור החריג הזמני שניתן לשירות התעסוקה על ידי היחידה להזדהות להסתפק </w:t>
      </w:r>
      <w:r w:rsidRPr="00796B17">
        <w:rPr>
          <w:rFonts w:eastAsia="Calibri" w:hint="eastAsia"/>
          <w:b/>
          <w:bCs/>
          <w:rtl/>
        </w:rPr>
        <w:t>ברב</w:t>
      </w:r>
      <w:r w:rsidRPr="00796B17">
        <w:rPr>
          <w:rFonts w:eastAsia="Calibri"/>
          <w:b/>
          <w:bCs/>
          <w:rtl/>
        </w:rPr>
        <w:t>"א</w:t>
      </w:r>
      <w:r w:rsidRPr="00796B17">
        <w:rPr>
          <w:rFonts w:eastAsia="Calibri" w:hint="cs"/>
          <w:b/>
          <w:bCs/>
          <w:rtl/>
        </w:rPr>
        <w:t xml:space="preserve"> 2 - פג במרץ 2025</w:t>
      </w:r>
      <w:r w:rsidRPr="00796B17">
        <w:rPr>
          <w:rFonts w:eastAsia="Calibri"/>
          <w:b/>
          <w:bCs/>
          <w:rtl/>
        </w:rPr>
        <w:t>.</w:t>
      </w:r>
      <w:r w:rsidRPr="00796B17">
        <w:rPr>
          <w:rFonts w:eastAsia="Calibri" w:hint="cs"/>
          <w:b/>
          <w:bCs/>
          <w:rtl/>
        </w:rPr>
        <w:t xml:space="preserve"> עוד נמצא כי </w:t>
      </w:r>
      <w:r w:rsidRPr="00796B17">
        <w:rPr>
          <w:rFonts w:eastAsia="Calibri"/>
          <w:b/>
          <w:bCs/>
          <w:rtl/>
        </w:rPr>
        <w:t>על אף הרב"א הנמו</w:t>
      </w:r>
      <w:r w:rsidRPr="00796B17">
        <w:rPr>
          <w:rFonts w:eastAsia="Calibri" w:hint="cs"/>
          <w:b/>
          <w:bCs/>
          <w:rtl/>
        </w:rPr>
        <w:t>כה ומודעות שירות העסוקה כי תשתית אתר המרשתת שלו הייתה ישנה וחשופה לסיכונים,</w:t>
      </w:r>
      <w:r w:rsidRPr="00796B17">
        <w:rPr>
          <w:rFonts w:eastAsia="Calibri"/>
          <w:b/>
          <w:bCs/>
          <w:rtl/>
        </w:rPr>
        <w:t xml:space="preserve"> ש</w:t>
      </w:r>
      <w:r w:rsidRPr="00796B17">
        <w:rPr>
          <w:rFonts w:eastAsia="Calibri" w:hint="cs"/>
          <w:b/>
          <w:bCs/>
          <w:rtl/>
        </w:rPr>
        <w:t>י</w:t>
      </w:r>
      <w:r w:rsidRPr="00796B17">
        <w:rPr>
          <w:rFonts w:eastAsia="Calibri"/>
          <w:b/>
          <w:bCs/>
          <w:rtl/>
        </w:rPr>
        <w:t xml:space="preserve">רות התעסוקה </w:t>
      </w:r>
      <w:r w:rsidRPr="00796B17">
        <w:rPr>
          <w:rFonts w:eastAsia="Calibri" w:hint="cs"/>
          <w:b/>
          <w:bCs/>
          <w:rtl/>
        </w:rPr>
        <w:t xml:space="preserve">עדיין </w:t>
      </w:r>
      <w:r w:rsidRPr="00796B17">
        <w:rPr>
          <w:rFonts w:eastAsia="Calibri"/>
          <w:b/>
          <w:bCs/>
          <w:rtl/>
        </w:rPr>
        <w:t>אינו מחובר למערכת ההזדהות הלאומית</w:t>
      </w:r>
      <w:r w:rsidRPr="00796B17">
        <w:rPr>
          <w:rFonts w:eastAsia="Calibri" w:hint="cs"/>
          <w:b/>
          <w:bCs/>
          <w:rtl/>
        </w:rPr>
        <w:t xml:space="preserve"> שהוקמה כבר במרץ 2019 ומאפשרת רמת הבטחת אימות גבוהה כנדרש על פי המדיניות.</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eastAsia="Calibri" w:hint="cs"/>
          <w:rtl/>
        </w:rPr>
        <w:t>שירות התעסוקה מסר למשרד מבקר המדינה במאי 2025 כי הוא</w:t>
      </w:r>
      <w:r w:rsidRPr="00796B17">
        <w:rPr>
          <w:rFonts w:eastAsia="Calibri"/>
          <w:rtl/>
        </w:rPr>
        <w:t xml:space="preserve"> מפתח מערכת הזדהות עצמאית פשוטה יותר לרישום ולהזדהות </w:t>
      </w:r>
      <w:r w:rsidRPr="00796B17">
        <w:rPr>
          <w:rFonts w:eastAsia="Calibri" w:hint="cs"/>
          <w:rtl/>
        </w:rPr>
        <w:t>לעומת</w:t>
      </w:r>
      <w:r w:rsidRPr="00796B17">
        <w:rPr>
          <w:rFonts w:eastAsia="Calibri"/>
          <w:rtl/>
        </w:rPr>
        <w:t xml:space="preserve"> מערכת ההזדהות הלאומית, </w:t>
      </w:r>
      <w:r w:rsidRPr="00796B17">
        <w:rPr>
          <w:rFonts w:eastAsia="Calibri" w:hint="cs"/>
          <w:rtl/>
        </w:rPr>
        <w:t>משום ש</w:t>
      </w:r>
      <w:r w:rsidRPr="00796B17">
        <w:rPr>
          <w:rFonts w:eastAsia="Calibri"/>
          <w:rtl/>
        </w:rPr>
        <w:t>לטענתו חלק ניכר מן המשתמשים באתר שירות התעסוקה אינם בעלי רמת אוריינות דיגיטלית גבוהה</w:t>
      </w:r>
      <w:r w:rsidRPr="00796B17">
        <w:rPr>
          <w:rFonts w:eastAsia="Calibri" w:hint="cs"/>
          <w:rtl/>
        </w:rPr>
        <w:t xml:space="preserve"> ו</w:t>
      </w:r>
      <w:r w:rsidRPr="00796B17">
        <w:rPr>
          <w:rFonts w:eastAsia="Calibri"/>
          <w:rtl/>
        </w:rPr>
        <w:t>הרישום הראשוני ל</w:t>
      </w:r>
      <w:r w:rsidRPr="00796B17">
        <w:rPr>
          <w:rFonts w:eastAsia="Calibri" w:hint="cs"/>
          <w:rtl/>
        </w:rPr>
        <w:t>מערכת ה</w:t>
      </w:r>
      <w:r w:rsidRPr="00796B17">
        <w:rPr>
          <w:rFonts w:eastAsia="Calibri"/>
          <w:rtl/>
        </w:rPr>
        <w:t xml:space="preserve">הזדהות הלאומית </w:t>
      </w:r>
      <w:r w:rsidRPr="00796B17">
        <w:rPr>
          <w:rFonts w:eastAsia="Calibri" w:hint="cs"/>
          <w:rtl/>
        </w:rPr>
        <w:t>הוא</w:t>
      </w:r>
      <w:r w:rsidRPr="00796B17">
        <w:rPr>
          <w:rFonts w:eastAsia="Calibri"/>
          <w:rtl/>
        </w:rPr>
        <w:t xml:space="preserve"> חסם </w:t>
      </w:r>
      <w:r w:rsidRPr="00796B17">
        <w:rPr>
          <w:rFonts w:eastAsia="Calibri" w:hint="cs"/>
          <w:rtl/>
        </w:rPr>
        <w:t xml:space="preserve">עבורם. עוד מסר כי </w:t>
      </w:r>
      <w:r w:rsidRPr="00796B17">
        <w:rPr>
          <w:rFonts w:eastAsia="Calibri"/>
          <w:rtl/>
        </w:rPr>
        <w:t>כחלק מהחלפת תשתית</w:t>
      </w:r>
      <w:r w:rsidRPr="00796B17">
        <w:rPr>
          <w:rFonts w:eastAsia="Calibri" w:hint="cs"/>
          <w:rtl/>
        </w:rPr>
        <w:t xml:space="preserve"> אתר שירות התעסוקה הוא פועל להחלפת </w:t>
      </w:r>
      <w:r w:rsidRPr="00796B17">
        <w:rPr>
          <w:rFonts w:eastAsia="Calibri"/>
          <w:rtl/>
        </w:rPr>
        <w:t>מנגנון</w:t>
      </w:r>
      <w:r w:rsidRPr="00796B17">
        <w:rPr>
          <w:rFonts w:eastAsia="Calibri" w:hint="cs"/>
          <w:rtl/>
        </w:rPr>
        <w:t xml:space="preserve"> </w:t>
      </w:r>
      <w:r w:rsidRPr="00796B17">
        <w:rPr>
          <w:rFonts w:eastAsia="Calibri"/>
          <w:rtl/>
        </w:rPr>
        <w:t xml:space="preserve">ההזדהות </w:t>
      </w:r>
      <w:r w:rsidRPr="00796B17">
        <w:rPr>
          <w:rFonts w:eastAsia="Calibri" w:hint="cs"/>
          <w:rtl/>
        </w:rPr>
        <w:t>ש</w:t>
      </w:r>
      <w:r w:rsidRPr="00796B17">
        <w:rPr>
          <w:rFonts w:eastAsia="Calibri"/>
          <w:rtl/>
        </w:rPr>
        <w:t>עליו מבוסס האתר</w:t>
      </w:r>
      <w:r w:rsidRPr="00796B17">
        <w:rPr>
          <w:rFonts w:eastAsia="Calibri" w:hint="cs"/>
          <w:rtl/>
        </w:rPr>
        <w:t>,</w:t>
      </w:r>
      <w:r w:rsidRPr="00796B17">
        <w:rPr>
          <w:rFonts w:eastAsia="Calibri"/>
          <w:rtl/>
        </w:rPr>
        <w:t xml:space="preserve"> </w:t>
      </w:r>
      <w:r w:rsidRPr="00796B17">
        <w:rPr>
          <w:rFonts w:eastAsia="Calibri" w:hint="cs"/>
          <w:rtl/>
        </w:rPr>
        <w:t>ו</w:t>
      </w:r>
      <w:r w:rsidRPr="00796B17">
        <w:rPr>
          <w:rFonts w:eastAsia="Calibri"/>
          <w:rtl/>
        </w:rPr>
        <w:t xml:space="preserve">מערכת </w:t>
      </w:r>
      <w:r w:rsidRPr="00796B17">
        <w:rPr>
          <w:rFonts w:eastAsia="Calibri" w:hint="cs"/>
          <w:rtl/>
        </w:rPr>
        <w:t>ה</w:t>
      </w:r>
      <w:r w:rsidRPr="00796B17">
        <w:rPr>
          <w:rFonts w:eastAsia="Calibri"/>
          <w:rtl/>
        </w:rPr>
        <w:t xml:space="preserve">הזדהות </w:t>
      </w:r>
      <w:r w:rsidRPr="00796B17">
        <w:rPr>
          <w:rFonts w:eastAsia="Calibri" w:hint="cs"/>
          <w:rtl/>
        </w:rPr>
        <w:t>ה</w:t>
      </w:r>
      <w:r w:rsidRPr="00796B17">
        <w:rPr>
          <w:rFonts w:eastAsia="Calibri"/>
          <w:rtl/>
        </w:rPr>
        <w:t>חדשה תעמוד ברמת הבטחת אימות גבוהה (רב"א 3).</w:t>
      </w:r>
      <w:r w:rsidRPr="00796B17">
        <w:rPr>
          <w:rFonts w:eastAsia="Calibri" w:hint="cs"/>
          <w:rtl/>
        </w:rPr>
        <w:t xml:space="preserve"> כמו כן מסר שירות התעסוקה כי לאחר עליית מערכת ההזדהות החדשה הוא יחל גם בתהליך התממשקות עם מערכת ההזדהות הלאומית, ובשלב הראשון השירות יאפשר הזדהות דואלית - הן באמצעות מערכת ההזדהות העצמאית והן באמצעות מערכת ההזדהות הלאומית</w:t>
      </w:r>
      <w:r w:rsidRPr="00796B17">
        <w:rPr>
          <w:rFonts w:ascii="David" w:eastAsia="Calibri" w:hAnsi="David" w:hint="cs"/>
          <w:rtl/>
        </w:rPr>
        <w:t>. עוד הוא מסר כי להערכתו, בעוד כשנתיים עד שלוש הוא יאפשר הזדהות אך ורק באמצעות מערכת ההזדהות הלאומית.</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ascii="David" w:eastAsia="Calibri" w:hAnsi="David"/>
          <w:rtl/>
        </w:rPr>
        <w:t xml:space="preserve">היחידה </w:t>
      </w:r>
      <w:r w:rsidRPr="00796B17">
        <w:rPr>
          <w:rFonts w:ascii="David" w:eastAsia="Calibri" w:hAnsi="David" w:hint="cs"/>
          <w:rtl/>
        </w:rPr>
        <w:t xml:space="preserve">להזדהות מסרה בתשובתה כי היא </w:t>
      </w:r>
      <w:r w:rsidRPr="00796B17">
        <w:rPr>
          <w:rFonts w:ascii="David" w:eastAsia="Calibri" w:hAnsi="David"/>
          <w:rtl/>
        </w:rPr>
        <w:t>פנתה במהלך שנת 2025 לגורמי המקצוע בשירות התעסוקה לצורך עדכו</w:t>
      </w:r>
      <w:r w:rsidRPr="00796B17">
        <w:rPr>
          <w:rFonts w:ascii="David" w:eastAsia="Calibri" w:hAnsi="David" w:hint="cs"/>
          <w:rtl/>
        </w:rPr>
        <w:t>נם</w:t>
      </w:r>
      <w:r w:rsidRPr="00796B17">
        <w:rPr>
          <w:rFonts w:ascii="David" w:eastAsia="Calibri" w:hAnsi="David"/>
          <w:rtl/>
        </w:rPr>
        <w:t xml:space="preserve"> בדבר אי-תאימות למדיניות ו</w:t>
      </w:r>
      <w:r w:rsidRPr="00796B17">
        <w:rPr>
          <w:rFonts w:ascii="David" w:eastAsia="Calibri" w:hAnsi="David" w:hint="cs"/>
          <w:rtl/>
        </w:rPr>
        <w:t xml:space="preserve">בדבר </w:t>
      </w:r>
      <w:r w:rsidRPr="00796B17">
        <w:rPr>
          <w:rFonts w:ascii="David" w:eastAsia="Calibri" w:hAnsi="David"/>
          <w:rtl/>
        </w:rPr>
        <w:t xml:space="preserve">סיום תוקף אישור חריג למתן שירות </w:t>
      </w:r>
      <w:r w:rsidRPr="00796B17">
        <w:rPr>
          <w:rFonts w:ascii="David" w:eastAsia="Calibri" w:hAnsi="David"/>
          <w:rtl/>
        </w:rPr>
        <w:t>בהזדהות שלא ב</w:t>
      </w:r>
      <w:r w:rsidRPr="00796B17">
        <w:rPr>
          <w:rFonts w:ascii="David" w:eastAsia="Calibri" w:hAnsi="David" w:hint="cs"/>
          <w:rtl/>
        </w:rPr>
        <w:t>התאם</w:t>
      </w:r>
      <w:r w:rsidRPr="00796B17">
        <w:rPr>
          <w:rFonts w:ascii="David" w:eastAsia="Calibri" w:hAnsi="David"/>
          <w:rtl/>
        </w:rPr>
        <w:t xml:space="preserve"> למדיניות. </w:t>
      </w:r>
      <w:r w:rsidRPr="00796B17">
        <w:rPr>
          <w:rFonts w:ascii="David" w:eastAsia="Calibri" w:hAnsi="David" w:hint="cs"/>
          <w:rtl/>
        </w:rPr>
        <w:t xml:space="preserve">היחידה להזדהות מסרה כי </w:t>
      </w:r>
      <w:r w:rsidRPr="00796B17">
        <w:rPr>
          <w:rFonts w:ascii="David" w:eastAsia="Calibri" w:hAnsi="David"/>
          <w:rtl/>
        </w:rPr>
        <w:t>פנייה זו לא נענתה</w:t>
      </w:r>
      <w:r w:rsidRPr="00796B17">
        <w:rPr>
          <w:rFonts w:ascii="David" w:eastAsia="Calibri" w:hAnsi="David" w:hint="cs"/>
          <w:rtl/>
        </w:rPr>
        <w:t xml:space="preserve"> אך היא ת</w:t>
      </w:r>
      <w:r w:rsidRPr="00796B17">
        <w:rPr>
          <w:rFonts w:ascii="David" w:eastAsia="Calibri" w:hAnsi="David"/>
          <w:rtl/>
        </w:rPr>
        <w:t>משיך לפעול מול שירות התעסוקה כדי להוביל לשיפור תהליכי הזיהוי באופן וולונטרי</w:t>
      </w:r>
      <w:r w:rsidRPr="00796B17">
        <w:rPr>
          <w:rFonts w:ascii="David" w:eastAsia="Calibri" w:hAnsi="David"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ascii="David" w:eastAsia="Calibri" w:hAnsi="David" w:hint="cs"/>
          <w:rtl/>
        </w:rPr>
        <w:t xml:space="preserve">שירות התעסוקה מסר בתשובתו כי </w:t>
      </w:r>
      <w:r w:rsidRPr="00796B17">
        <w:rPr>
          <w:rFonts w:ascii="David" w:eastAsia="Calibri" w:hAnsi="David"/>
          <w:rtl/>
        </w:rPr>
        <w:t xml:space="preserve">החל </w:t>
      </w:r>
      <w:r w:rsidRPr="00796B17">
        <w:rPr>
          <w:rFonts w:ascii="David" w:eastAsia="Calibri" w:hAnsi="David" w:hint="cs"/>
          <w:rtl/>
        </w:rPr>
        <w:t>ב</w:t>
      </w:r>
      <w:r w:rsidRPr="00796B17">
        <w:rPr>
          <w:rFonts w:ascii="David" w:eastAsia="Calibri" w:hAnsi="David"/>
          <w:rtl/>
        </w:rPr>
        <w:t xml:space="preserve">יוני 2025 שירות התעסוקה עומד במלוא דרישות המדיניות הלאומית להזדהות בטוחה ומפעיל מנגנון הזדהות חזקה </w:t>
      </w:r>
      <w:r w:rsidRPr="00796B17">
        <w:rPr>
          <w:rFonts w:ascii="David" w:eastAsia="Calibri" w:hAnsi="David" w:hint="cs"/>
          <w:rtl/>
        </w:rPr>
        <w:t xml:space="preserve">בהתאם למדיניות. </w:t>
      </w:r>
      <w:r w:rsidRPr="00796B17">
        <w:rPr>
          <w:rFonts w:ascii="David" w:eastAsia="Calibri" w:hAnsi="David"/>
          <w:rtl/>
        </w:rPr>
        <w:t xml:space="preserve">השקעת המשאבים בחיזוק </w:t>
      </w:r>
      <w:r w:rsidRPr="00796B17">
        <w:rPr>
          <w:rFonts w:ascii="David" w:eastAsia="Calibri" w:hAnsi="David" w:hint="cs"/>
          <w:rtl/>
        </w:rPr>
        <w:t>ה</w:t>
      </w:r>
      <w:r w:rsidRPr="00796B17">
        <w:rPr>
          <w:rFonts w:ascii="David" w:eastAsia="Calibri" w:hAnsi="David"/>
          <w:rtl/>
        </w:rPr>
        <w:t>מנגנון</w:t>
      </w:r>
      <w:r w:rsidRPr="00796B17">
        <w:rPr>
          <w:rFonts w:ascii="David" w:eastAsia="Calibri" w:hAnsi="David" w:hint="cs"/>
          <w:rtl/>
        </w:rPr>
        <w:t xml:space="preserve"> </w:t>
      </w:r>
      <w:r w:rsidRPr="00796B17">
        <w:rPr>
          <w:rFonts w:ascii="David" w:eastAsia="Calibri" w:hAnsi="David"/>
          <w:rtl/>
        </w:rPr>
        <w:t>הקיים נועדה לאפשר מעבר הדרגתי ובטוח למערכת ההזדהות הלאומית, בלי לפגוע בגישתן של אוכלוסיות מוחלשות לשירותים קריטיים ובעלי השלכות כספיות.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נמצא כי אף על פי שמערכת ההזדהות הלאומית הושקה לציבור כבר בשנת 2019, שירות </w:t>
      </w:r>
      <w:r w:rsidRPr="00796B17">
        <w:rPr>
          <w:rFonts w:eastAsia="Calibri"/>
          <w:b/>
          <w:bCs/>
          <w:rtl/>
        </w:rPr>
        <w:t>התעסוקה</w:t>
      </w:r>
      <w:r w:rsidRPr="00796B17">
        <w:rPr>
          <w:rFonts w:eastAsia="Calibri" w:hint="cs"/>
          <w:b/>
          <w:bCs/>
          <w:rtl/>
        </w:rPr>
        <w:t xml:space="preserve"> המשרת </w:t>
      </w:r>
      <w:r w:rsidRPr="00796B17">
        <w:rPr>
          <w:rFonts w:eastAsia="Calibri"/>
          <w:b/>
          <w:bCs/>
          <w:rtl/>
        </w:rPr>
        <w:t>כ-400,000 דורשי עבודה מדי שנה</w:t>
      </w:r>
      <w:r w:rsidRPr="00796B17">
        <w:rPr>
          <w:rFonts w:eastAsia="Calibri" w:hint="cs"/>
          <w:b/>
          <w:bCs/>
          <w:rtl/>
        </w:rPr>
        <w:t>,</w:t>
      </w:r>
      <w:r w:rsidRPr="00796B17">
        <w:rPr>
          <w:rFonts w:eastAsia="Calibri"/>
          <w:b/>
          <w:bCs/>
          <w:rtl/>
        </w:rPr>
        <w:t xml:space="preserve"> </w:t>
      </w:r>
      <w:r w:rsidRPr="00796B17">
        <w:rPr>
          <w:rFonts w:eastAsia="Calibri" w:hint="cs"/>
          <w:b/>
          <w:bCs/>
          <w:rtl/>
        </w:rPr>
        <w:t>טרם התחבר אליה. יתרה מזאת, שלא בהתאם להחלטת הממשלה 260 שחייבה את שירות התעסוקה להציע שירותים באמצעות האזור האישי הממשלתי, הוא ה</w:t>
      </w:r>
      <w:r w:rsidRPr="00796B17">
        <w:rPr>
          <w:rFonts w:eastAsia="Calibri"/>
          <w:b/>
          <w:bCs/>
          <w:rtl/>
        </w:rPr>
        <w:t>שקיע</w:t>
      </w:r>
      <w:r w:rsidRPr="00796B17">
        <w:rPr>
          <w:rFonts w:eastAsia="Calibri" w:hint="cs"/>
          <w:b/>
          <w:bCs/>
          <w:rtl/>
        </w:rPr>
        <w:t xml:space="preserve"> משאבים ניכרים</w:t>
      </w:r>
      <w:r w:rsidRPr="00796B17">
        <w:rPr>
          <w:rFonts w:eastAsia="Calibri"/>
          <w:b/>
          <w:bCs/>
          <w:rtl/>
        </w:rPr>
        <w:t xml:space="preserve"> בפיתוח והקמה של מערכת הזדהות </w:t>
      </w:r>
      <w:r w:rsidRPr="00796B17">
        <w:rPr>
          <w:rFonts w:eastAsia="Calibri" w:hint="cs"/>
          <w:b/>
          <w:bCs/>
          <w:rtl/>
        </w:rPr>
        <w:t xml:space="preserve">עצמאית חדשה ונפרדת, בעוד שקיים פתרון הזדהות רשמי, זמין, מאובטח ונגיש שהיה עליו להתחבר אליו.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שירות התעסוקה מסר בתשובתו כי </w:t>
      </w:r>
      <w:r w:rsidRPr="00796B17">
        <w:rPr>
          <w:rFonts w:eastAsia="Calibri"/>
          <w:rtl/>
        </w:rPr>
        <w:t>מ</w:t>
      </w:r>
      <w:r w:rsidRPr="00796B17">
        <w:rPr>
          <w:rFonts w:eastAsia="Calibri" w:hint="cs"/>
          <w:rtl/>
        </w:rPr>
        <w:t>ה</w:t>
      </w:r>
      <w:r w:rsidRPr="00796B17">
        <w:rPr>
          <w:rFonts w:eastAsia="Calibri"/>
          <w:rtl/>
        </w:rPr>
        <w:t xml:space="preserve">רבעון </w:t>
      </w:r>
      <w:r w:rsidRPr="00796B17">
        <w:rPr>
          <w:rFonts w:eastAsia="Calibri" w:hint="cs"/>
          <w:rtl/>
        </w:rPr>
        <w:t>ה</w:t>
      </w:r>
      <w:r w:rsidRPr="00796B17">
        <w:rPr>
          <w:rFonts w:eastAsia="Calibri"/>
          <w:rtl/>
        </w:rPr>
        <w:t>שני של</w:t>
      </w:r>
      <w:r w:rsidRPr="00796B17">
        <w:rPr>
          <w:rFonts w:eastAsia="Calibri" w:hint="cs"/>
          <w:rtl/>
        </w:rPr>
        <w:t xml:space="preserve"> שנת</w:t>
      </w:r>
      <w:r w:rsidRPr="00796B17">
        <w:rPr>
          <w:rFonts w:eastAsia="Calibri"/>
          <w:rtl/>
        </w:rPr>
        <w:t xml:space="preserve"> 2026 </w:t>
      </w:r>
      <w:r w:rsidRPr="00796B17">
        <w:rPr>
          <w:rFonts w:eastAsia="Calibri" w:hint="cs"/>
          <w:rtl/>
        </w:rPr>
        <w:t>י</w:t>
      </w:r>
      <w:r w:rsidRPr="00796B17">
        <w:rPr>
          <w:rFonts w:eastAsia="Calibri"/>
          <w:rtl/>
        </w:rPr>
        <w:t xml:space="preserve">חל השירות בהטמעת </w:t>
      </w:r>
      <w:r w:rsidRPr="00796B17">
        <w:rPr>
          <w:rFonts w:eastAsia="Calibri" w:hint="cs"/>
          <w:rtl/>
        </w:rPr>
        <w:t>מערכת ה</w:t>
      </w:r>
      <w:r w:rsidRPr="00796B17">
        <w:rPr>
          <w:rFonts w:eastAsia="Calibri"/>
          <w:rtl/>
        </w:rPr>
        <w:t xml:space="preserve">הזדהות </w:t>
      </w:r>
      <w:r w:rsidRPr="00796B17">
        <w:rPr>
          <w:rFonts w:eastAsia="Calibri" w:hint="cs"/>
          <w:rtl/>
        </w:rPr>
        <w:t>ה</w:t>
      </w:r>
      <w:r w:rsidRPr="00796B17">
        <w:rPr>
          <w:rFonts w:eastAsia="Calibri"/>
          <w:rtl/>
        </w:rPr>
        <w:t>לאומית כאמצעי זיהוי נוסף (דואלי), כדי להבטיח עמידה ביעדי הממשלה תוך שמירה על רציפות שירותית.</w:t>
      </w:r>
      <w:r w:rsidRPr="00796B17">
        <w:rPr>
          <w:rFonts w:eastAsia="Calibri" w:hint="cs"/>
          <w:rtl/>
        </w:rPr>
        <w:t xml:space="preserve"> עוד הוא מסר כי </w:t>
      </w:r>
      <w:r w:rsidRPr="00796B17">
        <w:rPr>
          <w:rFonts w:eastAsia="Calibri"/>
          <w:rtl/>
        </w:rPr>
        <w:t xml:space="preserve">מעבר של כ-400,000 דורשי עבודה לשיטת הזדהות חדשה מחייב אחריות מינהלית ומעבר מדורג </w:t>
      </w:r>
      <w:r w:rsidRPr="00796B17">
        <w:rPr>
          <w:rFonts w:eastAsia="Calibri" w:hint="cs"/>
          <w:rtl/>
        </w:rPr>
        <w:t xml:space="preserve">כדי </w:t>
      </w:r>
      <w:r w:rsidRPr="00796B17">
        <w:rPr>
          <w:rFonts w:eastAsia="Calibri"/>
          <w:rtl/>
        </w:rPr>
        <w:t>למנ</w:t>
      </w:r>
      <w:r w:rsidRPr="00796B17">
        <w:rPr>
          <w:rFonts w:eastAsia="Calibri" w:hint="cs"/>
          <w:rtl/>
        </w:rPr>
        <w:t>ו</w:t>
      </w:r>
      <w:r w:rsidRPr="00796B17">
        <w:rPr>
          <w:rFonts w:eastAsia="Calibri"/>
          <w:rtl/>
        </w:rPr>
        <w:t xml:space="preserve">ע חסמים טכנולוגיים במימוש </w:t>
      </w:r>
      <w:r w:rsidRPr="00796B17">
        <w:rPr>
          <w:rFonts w:eastAsia="Calibri" w:hint="cs"/>
          <w:rtl/>
        </w:rPr>
        <w:t>ה</w:t>
      </w:r>
      <w:r w:rsidRPr="00796B17">
        <w:rPr>
          <w:rFonts w:eastAsia="Calibri"/>
          <w:rtl/>
        </w:rPr>
        <w:t xml:space="preserve">זכויות </w:t>
      </w:r>
      <w:r w:rsidRPr="00796B17">
        <w:rPr>
          <w:rFonts w:eastAsia="Calibri" w:hint="cs"/>
          <w:rtl/>
        </w:rPr>
        <w:t>ה</w:t>
      </w:r>
      <w:r w:rsidRPr="00796B17">
        <w:rPr>
          <w:rFonts w:eastAsia="Calibri"/>
          <w:rtl/>
        </w:rPr>
        <w:t>סוציאליות</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40" w:name="_Hlk215158004"/>
      <w:r w:rsidRPr="00796B17">
        <w:rPr>
          <w:rFonts w:eastAsia="Calibri" w:hint="cs"/>
          <w:b/>
          <w:bCs/>
          <w:rtl/>
        </w:rPr>
        <w:t>על שירות התעסוקה לממש בהקדם חיבור</w:t>
      </w:r>
      <w:r w:rsidRPr="00796B17">
        <w:rPr>
          <w:rFonts w:eastAsia="Calibri"/>
          <w:b/>
          <w:bCs/>
          <w:rtl/>
        </w:rPr>
        <w:t xml:space="preserve"> למערכת ההזדהות הלאומית</w:t>
      </w:r>
      <w:r w:rsidRPr="00796B17">
        <w:rPr>
          <w:rFonts w:eastAsia="Calibri" w:hint="cs"/>
          <w:b/>
          <w:bCs/>
          <w:rtl/>
        </w:rPr>
        <w:t xml:space="preserve"> </w:t>
      </w:r>
      <w:bookmarkEnd w:id="40"/>
      <w:r w:rsidRPr="00796B17">
        <w:rPr>
          <w:rFonts w:eastAsia="Calibri" w:hint="cs"/>
          <w:b/>
          <w:bCs/>
          <w:rtl/>
        </w:rPr>
        <w:t xml:space="preserve">ולאפשר </w:t>
      </w:r>
      <w:r w:rsidRPr="00796B17">
        <w:rPr>
          <w:rFonts w:eastAsia="Calibri"/>
          <w:b/>
          <w:bCs/>
          <w:rtl/>
        </w:rPr>
        <w:t>לציבור</w:t>
      </w:r>
      <w:r w:rsidRPr="00796B17">
        <w:rPr>
          <w:rFonts w:eastAsia="Calibri" w:hint="cs"/>
          <w:b/>
          <w:bCs/>
          <w:rtl/>
        </w:rPr>
        <w:t xml:space="preserve"> </w:t>
      </w:r>
      <w:r w:rsidRPr="00796B17">
        <w:rPr>
          <w:rFonts w:eastAsia="Calibri"/>
          <w:b/>
          <w:bCs/>
          <w:rtl/>
        </w:rPr>
        <w:t>לקבל באמצעות</w:t>
      </w:r>
      <w:r w:rsidRPr="00796B17">
        <w:rPr>
          <w:rFonts w:eastAsia="Calibri" w:hint="cs"/>
          <w:b/>
          <w:bCs/>
          <w:rtl/>
        </w:rPr>
        <w:t>ה</w:t>
      </w:r>
      <w:r w:rsidRPr="00796B17">
        <w:rPr>
          <w:rFonts w:eastAsia="Calibri"/>
          <w:b/>
          <w:bCs/>
          <w:rtl/>
        </w:rPr>
        <w:t xml:space="preserve"> את כל השירותים המזוהים </w:t>
      </w:r>
      <w:r w:rsidRPr="00796B17">
        <w:rPr>
          <w:rFonts w:eastAsia="Calibri" w:hint="cs"/>
          <w:b/>
          <w:bCs/>
          <w:rtl/>
        </w:rPr>
        <w:t>שהוא</w:t>
      </w:r>
      <w:r w:rsidRPr="00796B17">
        <w:rPr>
          <w:rFonts w:eastAsia="Calibri"/>
          <w:b/>
          <w:bCs/>
          <w:rtl/>
        </w:rPr>
        <w:t xml:space="preserve"> מציע</w:t>
      </w:r>
      <w:r w:rsidRPr="00796B17">
        <w:rPr>
          <w:rFonts w:eastAsia="Calibri" w:hint="cs"/>
          <w:b/>
          <w:bCs/>
          <w:rtl/>
        </w:rPr>
        <w:t>.</w:t>
      </w:r>
      <w:r w:rsidRPr="00796B17">
        <w:rPr>
          <w:rFonts w:eastAsia="Calibri"/>
          <w:b/>
          <w:bCs/>
          <w:rtl/>
        </w:rPr>
        <w:t xml:space="preserve"> </w:t>
      </w:r>
    </w:p>
    <w:p w:rsidR="00796B17" w:rsidRPr="00796B17" w:rsidP="00796B17">
      <w:pPr>
        <w:spacing w:line="269" w:lineRule="auto"/>
        <w:rPr>
          <w:rFonts w:eastAsia="Calibri"/>
          <w:b/>
          <w:bCs/>
          <w:rtl/>
        </w:rPr>
      </w:pPr>
    </w:p>
    <w:p w:rsidR="00796B17" w:rsidRPr="00796B17" w:rsidP="00796B17">
      <w:pPr>
        <w:keepNext/>
        <w:keepLines/>
        <w:spacing w:line="269" w:lineRule="auto"/>
        <w:outlineLvl w:val="3"/>
        <w:rPr>
          <w:rFonts w:eastAsia="Times New Roman"/>
          <w:bCs/>
          <w:szCs w:val="26"/>
          <w:rtl/>
        </w:rPr>
      </w:pPr>
      <w:bookmarkStart w:id="41" w:name="_Toc229033749"/>
      <w:r w:rsidRPr="00796B17">
        <w:rPr>
          <w:rFonts w:eastAsia="Times New Roman" w:hint="cs"/>
          <w:bCs/>
          <w:szCs w:val="26"/>
          <w:rtl/>
        </w:rPr>
        <w:t>הביטוח הלאומי</w:t>
      </w:r>
      <w:bookmarkEnd w:id="41"/>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הביטוח הלאומי מנהל אזור אישי משנת 2007. באזור זה מבוטחים וזכאים יכולים לצרוך מגוון שירותים דיגיטליים ללא צורך בהגעה פיזית לסניפים, ביניהם מעקב אחר סטטוס תביעות, קבלת מידע על קצבאות, עדכון פרטים אישיים, צפייה בדיוור דיגיטלי ושליחת מסמכים. נכון לפברואר 2025, לאתר הביטוח הלאומי רשומים </w:t>
      </w:r>
      <w:r w:rsidRPr="00796B17">
        <w:rPr>
          <w:rFonts w:eastAsia="Calibri"/>
          <w:rtl/>
        </w:rPr>
        <w:t xml:space="preserve">4.8 מיליון </w:t>
      </w:r>
      <w:r w:rsidRPr="00796B17">
        <w:rPr>
          <w:rFonts w:eastAsia="Calibri" w:hint="cs"/>
          <w:rtl/>
        </w:rPr>
        <w:t>מבוטחים,</w:t>
      </w:r>
      <w:r w:rsidRPr="00796B17">
        <w:rPr>
          <w:rFonts w:eastAsia="Calibri"/>
          <w:rtl/>
        </w:rPr>
        <w:t xml:space="preserve"> מתוכם 2.8 מיליון ביצעו פעילות באתר בשנה האחרונה.</w:t>
      </w:r>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הביטוח הלאומי מנהל מערכת הזדהות עצמאית העומדת בתקני </w:t>
      </w:r>
      <w:r w:rsidRPr="00796B17">
        <w:rPr>
          <w:rFonts w:eastAsia="Calibri" w:hint="eastAsia"/>
          <w:rtl/>
        </w:rPr>
        <w:t>רב</w:t>
      </w:r>
      <w:r w:rsidRPr="00796B17">
        <w:rPr>
          <w:rFonts w:eastAsia="Calibri"/>
          <w:rtl/>
        </w:rPr>
        <w:t>"א</w:t>
      </w:r>
      <w:r w:rsidRPr="00796B17">
        <w:rPr>
          <w:rFonts w:eastAsia="Calibri" w:hint="cs"/>
          <w:rtl/>
        </w:rPr>
        <w:t xml:space="preserve"> 3</w:t>
      </w:r>
      <w:r w:rsidRPr="00796B17">
        <w:rPr>
          <w:rFonts w:eastAsia="Calibri"/>
        </w:rPr>
        <w:t>.</w:t>
      </w:r>
      <w:r w:rsidRPr="00796B17">
        <w:rPr>
          <w:rFonts w:eastAsia="Calibri" w:hint="cs"/>
          <w:rtl/>
        </w:rPr>
        <w:t xml:space="preserve"> </w:t>
      </w:r>
      <w:r w:rsidRPr="00796B17">
        <w:rPr>
          <w:rFonts w:eastAsia="Calibri"/>
          <w:rtl/>
        </w:rPr>
        <w:t>משתמש רשום יכול להתחבר באמצעות הקלדת מספר תעודת זהות וקוד סודי שנשלח ישירות למספר הנייד המעודכן במערכת</w:t>
      </w:r>
      <w:r w:rsidRPr="00796B17">
        <w:rPr>
          <w:rFonts w:eastAsia="Calibri" w:hint="cs"/>
          <w:rtl/>
        </w:rPr>
        <w:t xml:space="preserve"> (</w:t>
      </w:r>
      <w:r w:rsidRPr="00796B17">
        <w:rPr>
          <w:rFonts w:eastAsia="Calibri" w:hint="cs"/>
        </w:rPr>
        <w:t>OTP</w:t>
      </w:r>
      <w:r w:rsidRPr="00796B17">
        <w:rPr>
          <w:rFonts w:eastAsia="Calibri" w:hint="cs"/>
          <w:rtl/>
        </w:rPr>
        <w:t>)</w:t>
      </w:r>
      <w:r w:rsidRPr="00796B17">
        <w:rPr>
          <w:rFonts w:eastAsia="Calibri"/>
          <w:vertAlign w:val="superscript"/>
        </w:rPr>
        <w:t xml:space="preserve"> </w:t>
      </w:r>
      <w:r>
        <w:rPr>
          <w:rFonts w:eastAsia="Calibri"/>
          <w:vertAlign w:val="superscript"/>
        </w:rPr>
        <w:footnoteReference w:id="51"/>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נמצא כי כשש שנים לאחר שהוקמה מערכת ההזדהות הלאומית, ושלא בהתאם להחלטה 2097 שהתקבלה לפני יותר מעשור והחלטה 260 משנת 2020, הביטוח הלאומי אשר מספק </w:t>
      </w:r>
      <w:r w:rsidRPr="00796B17">
        <w:rPr>
          <w:rFonts w:eastAsia="Calibri" w:hint="eastAsia"/>
          <w:b/>
          <w:bCs/>
          <w:rtl/>
        </w:rPr>
        <w:t>עשרות</w:t>
      </w:r>
      <w:r w:rsidRPr="00796B17">
        <w:rPr>
          <w:rFonts w:eastAsia="Calibri" w:hint="cs"/>
          <w:b/>
          <w:bCs/>
          <w:rtl/>
        </w:rPr>
        <w:t xml:space="preserve"> שירותים למיליוני מבוטחים עדיין אינו מחובר למערכת ההזדהות הלאומית כפי שהוחלט בהחלטת ממשלה ומנהל מערכת הזדהות עצמאית.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הביטוח הלאומי מסר למשרד מבקר המדינה באפריל 2025 כי מבחינתו </w:t>
      </w:r>
      <w:r w:rsidRPr="00796B17">
        <w:rPr>
          <w:rFonts w:eastAsia="Calibri"/>
          <w:rtl/>
        </w:rPr>
        <w:t xml:space="preserve">החסם להתחברות למערכת ההזדהות הלאומית </w:t>
      </w:r>
      <w:r w:rsidRPr="00796B17">
        <w:rPr>
          <w:rFonts w:eastAsia="Calibri" w:hint="cs"/>
          <w:rtl/>
        </w:rPr>
        <w:t>נובע מחשיפה לכאורה של פרטים אישיים של מבוטחים לבני משפחתם, שכן מערכת ההזדהות הלאומית מאפשרת רישום של מספר טלפון אחד ליותר מאדם אחד, דבר שמערכת ההזדהות של הביטוח הלאומי מונעת. עוד מסר כי למרות האמור לעיל, לאחרונה</w:t>
      </w:r>
      <w:r w:rsidRPr="00796B17">
        <w:rPr>
          <w:rFonts w:eastAsia="Calibri"/>
          <w:rtl/>
        </w:rPr>
        <w:t xml:space="preserve"> הביטוח הלאומי </w:t>
      </w:r>
      <w:r w:rsidRPr="00796B17">
        <w:rPr>
          <w:rFonts w:eastAsia="Calibri" w:hint="cs"/>
          <w:rtl/>
        </w:rPr>
        <w:t xml:space="preserve">החל לפתח בשיתוף מערך הדיגיטל מנגנון שיאפשר גישה למערכות הביטוח הלאומי מתוך מערכת ההזדהות הלאומית. לדברי הביטוח הלאומי, </w:t>
      </w:r>
      <w:r w:rsidRPr="00796B17">
        <w:rPr>
          <w:rFonts w:eastAsia="Calibri"/>
          <w:rtl/>
        </w:rPr>
        <w:t xml:space="preserve">בעתיד לאחר החיבור למערכת ההזדהות הלאומית, הביטוח הלאומי צפוי להסיר את מערכת ההזדהות </w:t>
      </w:r>
      <w:r w:rsidRPr="00796B17">
        <w:rPr>
          <w:rFonts w:eastAsia="Calibri" w:hint="cs"/>
          <w:rtl/>
        </w:rPr>
        <w:t xml:space="preserve">העצמאית </w:t>
      </w:r>
      <w:r w:rsidRPr="00796B17">
        <w:rPr>
          <w:rFonts w:eastAsia="Calibri"/>
          <w:rtl/>
        </w:rPr>
        <w:t>שברשות</w:t>
      </w:r>
      <w:r w:rsidRPr="00796B17">
        <w:rPr>
          <w:rFonts w:eastAsia="Calibri" w:hint="cs"/>
          <w:rtl/>
        </w:rPr>
        <w:t>ו.</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b/>
          <w:bCs/>
          <w:rtl/>
        </w:rPr>
        <w:t xml:space="preserve">המצב הקיים </w:t>
      </w:r>
      <w:r w:rsidRPr="00796B17">
        <w:rPr>
          <w:rFonts w:eastAsia="Calibri" w:hint="cs"/>
          <w:b/>
          <w:bCs/>
          <w:rtl/>
        </w:rPr>
        <w:t xml:space="preserve">בו המוסד לביטוח לאומי, אשר מספק שירותים בהיקף נרחב לכלל אזרחי ותושבי המדינה, מנהל מערכת הזדהות עצמאית ולא מעניק את שירותיו באמצעות מערכת ההזדהות הלאומית אינו עולה בקנה אחד עם החלטות הממשלה. כמו כן, התנהלות זו </w:t>
      </w:r>
      <w:r w:rsidRPr="00796B17">
        <w:rPr>
          <w:rFonts w:eastAsia="Calibri"/>
          <w:b/>
          <w:bCs/>
          <w:rtl/>
        </w:rPr>
        <w:t>לוקה ביעילות</w:t>
      </w:r>
      <w:r w:rsidRPr="00796B17">
        <w:rPr>
          <w:rFonts w:eastAsia="Calibri" w:hint="cs"/>
          <w:b/>
          <w:bCs/>
          <w:rtl/>
        </w:rPr>
        <w:t>ה</w:t>
      </w:r>
      <w:r w:rsidRPr="00796B17">
        <w:rPr>
          <w:rFonts w:eastAsia="Calibri"/>
          <w:b/>
          <w:bCs/>
          <w:rtl/>
        </w:rPr>
        <w:t xml:space="preserve"> ומחייב</w:t>
      </w:r>
      <w:r w:rsidRPr="00796B17">
        <w:rPr>
          <w:rFonts w:eastAsia="Calibri" w:hint="cs"/>
          <w:b/>
          <w:bCs/>
          <w:rtl/>
        </w:rPr>
        <w:t>ת</w:t>
      </w:r>
      <w:r w:rsidRPr="00796B17">
        <w:rPr>
          <w:rFonts w:eastAsia="Calibri"/>
          <w:b/>
          <w:bCs/>
          <w:rtl/>
        </w:rPr>
        <w:t xml:space="preserve"> את </w:t>
      </w:r>
      <w:r w:rsidRPr="00796B17">
        <w:rPr>
          <w:rFonts w:eastAsia="Calibri" w:hint="cs"/>
          <w:b/>
          <w:bCs/>
          <w:rtl/>
        </w:rPr>
        <w:t>הביטוח הלאומי</w:t>
      </w:r>
      <w:r w:rsidRPr="00796B17">
        <w:rPr>
          <w:rFonts w:eastAsia="Calibri"/>
          <w:b/>
          <w:bCs/>
          <w:rtl/>
        </w:rPr>
        <w:t xml:space="preserve"> לנהל ולתחזק מערכת הזדהות נפרדת,</w:t>
      </w:r>
      <w:r w:rsidRPr="00796B17">
        <w:rPr>
          <w:rFonts w:eastAsia="Calibri" w:hint="cs"/>
          <w:b/>
          <w:bCs/>
          <w:rtl/>
        </w:rPr>
        <w:t xml:space="preserve"> </w:t>
      </w:r>
      <w:r w:rsidRPr="00796B17">
        <w:rPr>
          <w:rFonts w:eastAsia="Calibri"/>
          <w:b/>
          <w:bCs/>
          <w:rtl/>
        </w:rPr>
        <w:t xml:space="preserve">ללא בקרה של היחידה להזדהות. העיכוב הניכר בחיבור של </w:t>
      </w:r>
      <w:r w:rsidRPr="00796B17">
        <w:rPr>
          <w:rFonts w:eastAsia="Calibri" w:hint="cs"/>
          <w:b/>
          <w:bCs/>
          <w:rtl/>
        </w:rPr>
        <w:t>הביטוח הלאומי</w:t>
      </w:r>
      <w:r w:rsidRPr="00796B17">
        <w:rPr>
          <w:rFonts w:eastAsia="Calibri"/>
          <w:b/>
          <w:bCs/>
          <w:rtl/>
        </w:rPr>
        <w:t xml:space="preserve"> למערכת ההזדהות הלאומית</w:t>
      </w:r>
      <w:r w:rsidRPr="00796B17">
        <w:rPr>
          <w:rFonts w:eastAsia="Calibri" w:hint="cs"/>
          <w:b/>
          <w:bCs/>
          <w:rtl/>
        </w:rPr>
        <w:t>,</w:t>
      </w:r>
      <w:r w:rsidRPr="00796B17">
        <w:rPr>
          <w:rFonts w:eastAsia="Calibri"/>
          <w:b/>
          <w:bCs/>
          <w:rtl/>
        </w:rPr>
        <w:t xml:space="preserve"> </w:t>
      </w:r>
      <w:r w:rsidRPr="00796B17">
        <w:rPr>
          <w:rFonts w:eastAsia="Calibri" w:hint="cs"/>
          <w:b/>
          <w:bCs/>
          <w:rtl/>
        </w:rPr>
        <w:t>הנובע בין היתר מכך ש</w:t>
      </w:r>
      <w:r w:rsidRPr="00796B17">
        <w:rPr>
          <w:rFonts w:eastAsia="Calibri"/>
          <w:b/>
          <w:bCs/>
          <w:rtl/>
        </w:rPr>
        <w:t xml:space="preserve">מערכת </w:t>
      </w:r>
      <w:r w:rsidRPr="00796B17">
        <w:rPr>
          <w:rFonts w:eastAsia="Calibri" w:hint="cs"/>
          <w:b/>
          <w:bCs/>
          <w:rtl/>
        </w:rPr>
        <w:t xml:space="preserve">ההזדהות הלאומית </w:t>
      </w:r>
      <w:r w:rsidRPr="00796B17">
        <w:rPr>
          <w:rFonts w:eastAsia="Calibri"/>
          <w:b/>
          <w:bCs/>
          <w:rtl/>
        </w:rPr>
        <w:t>מאפשרת רישום של מספר טלפון אחד ליותר מאדם אחד, דבר שמערכת ההזדהות של הביטוח הלאומי מונעת</w:t>
      </w:r>
      <w:r w:rsidRPr="00796B17">
        <w:rPr>
          <w:rFonts w:eastAsia="Calibri" w:hint="cs"/>
          <w:b/>
          <w:bCs/>
          <w:rtl/>
        </w:rPr>
        <w:t>,</w:t>
      </w:r>
      <w:r w:rsidRPr="00796B17">
        <w:rPr>
          <w:rFonts w:eastAsia="Calibri"/>
          <w:b/>
          <w:bCs/>
          <w:rtl/>
        </w:rPr>
        <w:t xml:space="preserve"> פוגע ב</w:t>
      </w:r>
      <w:r w:rsidRPr="00796B17">
        <w:rPr>
          <w:rFonts w:eastAsia="Calibri" w:hint="cs"/>
          <w:b/>
          <w:bCs/>
          <w:rtl/>
        </w:rPr>
        <w:t>שירות לאזרח וב</w:t>
      </w:r>
      <w:r w:rsidRPr="00796B17">
        <w:rPr>
          <w:rFonts w:eastAsia="Calibri"/>
          <w:b/>
          <w:bCs/>
          <w:rtl/>
        </w:rPr>
        <w:t>חוויית המשתמש של</w:t>
      </w:r>
      <w:r w:rsidRPr="00796B17">
        <w:rPr>
          <w:rFonts w:eastAsia="Calibri" w:hint="cs"/>
          <w:b/>
          <w:bCs/>
          <w:rtl/>
        </w:rPr>
        <w:t>ו</w:t>
      </w:r>
      <w:r w:rsidRPr="00796B17">
        <w:rPr>
          <w:rFonts w:eastAsia="Calibri"/>
          <w:b/>
          <w:bCs/>
          <w:rtl/>
        </w:rPr>
        <w:t xml:space="preserve">, מונע ממנו לקבל את </w:t>
      </w:r>
      <w:r w:rsidRPr="00796B17">
        <w:rPr>
          <w:rFonts w:eastAsia="Calibri" w:hint="cs"/>
          <w:b/>
          <w:bCs/>
          <w:rtl/>
        </w:rPr>
        <w:t>מרב</w:t>
      </w:r>
      <w:r w:rsidRPr="00796B17">
        <w:rPr>
          <w:rFonts w:eastAsia="Calibri"/>
          <w:b/>
          <w:bCs/>
          <w:rtl/>
        </w:rPr>
        <w:t xml:space="preserve"> השירותים הממשלתיים בצורה נגישה ובמקום אחד</w:t>
      </w:r>
      <w:r w:rsidRPr="00796B17">
        <w:rPr>
          <w:rFonts w:eastAsia="Calibri" w:hint="cs"/>
          <w:b/>
          <w:bCs/>
          <w:rtl/>
        </w:rPr>
        <w:t xml:space="preserve"> ובכך למעשה פועל הביטוח הלאומי שלא בהתאם לעיקרי החלטה 2097 כאמור</w:t>
      </w:r>
      <w:r w:rsidRPr="00796B17">
        <w:rPr>
          <w:rFonts w:eastAsia="Calibri"/>
          <w:b/>
          <w:bCs/>
          <w:rtl/>
        </w:rPr>
        <w:t xml:space="preserve">. עובדה זו קיבלה ביטוי נרחב במהלך מלחמת "חרבות ברזל", כאשר </w:t>
      </w:r>
      <w:r w:rsidRPr="00796B17">
        <w:rPr>
          <w:rFonts w:eastAsia="Calibri" w:hint="cs"/>
          <w:b/>
          <w:bCs/>
          <w:rtl/>
        </w:rPr>
        <w:t>מיליוני האזרחים שנזקקו לשירותים שונים מהממשלה</w:t>
      </w:r>
      <w:r w:rsidRPr="00796B17">
        <w:rPr>
          <w:rFonts w:eastAsia="Calibri"/>
          <w:b/>
          <w:bCs/>
          <w:rtl/>
        </w:rPr>
        <w:t xml:space="preserve"> נאלצו </w:t>
      </w:r>
      <w:r w:rsidRPr="00796B17">
        <w:rPr>
          <w:rFonts w:eastAsia="Calibri" w:hint="cs"/>
          <w:b/>
          <w:bCs/>
          <w:rtl/>
        </w:rPr>
        <w:t xml:space="preserve">להזדהות בנפרד מול משרדים וגופים נותני שירותים.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הביטוח הלאומי מסר בתשובתו כי הושלם </w:t>
      </w:r>
      <w:r w:rsidRPr="00796B17">
        <w:rPr>
          <w:rFonts w:eastAsia="Calibri"/>
          <w:rtl/>
        </w:rPr>
        <w:t xml:space="preserve">הפיתוח הטכני המאפשר כניסה לאתר הביטוח הלאומי באמצעות ההזדהות </w:t>
      </w:r>
      <w:r w:rsidRPr="00796B17">
        <w:rPr>
          <w:rFonts w:eastAsia="Calibri" w:hint="cs"/>
          <w:rtl/>
        </w:rPr>
        <w:t>הלאומית</w:t>
      </w:r>
      <w:r w:rsidRPr="00796B17">
        <w:rPr>
          <w:rFonts w:eastAsia="Calibri"/>
          <w:rtl/>
        </w:rPr>
        <w:t>. עם זאת, חל עיכוב בחיבור הסופי בשל הצורך לבחון את ההשלכות הנובעות מפערים ברישום מספרי טלפון ייחודיים לכל</w:t>
      </w:r>
      <w:r w:rsidRPr="00796B17">
        <w:rPr>
          <w:rFonts w:eastAsia="Calibri" w:hint="cs"/>
          <w:rtl/>
        </w:rPr>
        <w:t xml:space="preserve"> מבוטח</w:t>
      </w:r>
      <w:r w:rsidRPr="00796B17">
        <w:rPr>
          <w:rFonts w:eastAsia="Calibri"/>
          <w:rtl/>
        </w:rPr>
        <w:t>.</w:t>
      </w:r>
      <w:r w:rsidRPr="00796B17">
        <w:rPr>
          <w:rFonts w:eastAsia="Calibri" w:hint="cs"/>
          <w:rtl/>
        </w:rPr>
        <w:t xml:space="preserve"> </w:t>
      </w:r>
      <w:r w:rsidRPr="00796B17">
        <w:rPr>
          <w:rFonts w:eastAsia="Calibri"/>
          <w:rtl/>
        </w:rPr>
        <w:t>לאחר השלמ</w:t>
      </w:r>
      <w:r w:rsidRPr="00796B17">
        <w:rPr>
          <w:rFonts w:eastAsia="Calibri" w:hint="cs"/>
          <w:rtl/>
        </w:rPr>
        <w:t>ת</w:t>
      </w:r>
      <w:r w:rsidRPr="00796B17">
        <w:rPr>
          <w:rFonts w:eastAsia="Calibri"/>
          <w:rtl/>
        </w:rPr>
        <w:t xml:space="preserve"> בדיקות אבטחת </w:t>
      </w:r>
      <w:r w:rsidRPr="00796B17">
        <w:rPr>
          <w:rFonts w:eastAsia="Calibri" w:hint="cs"/>
          <w:rtl/>
        </w:rPr>
        <w:t>ה</w:t>
      </w:r>
      <w:r w:rsidRPr="00796B17">
        <w:rPr>
          <w:rFonts w:eastAsia="Calibri"/>
          <w:rtl/>
        </w:rPr>
        <w:t xml:space="preserve">מידע </w:t>
      </w:r>
      <w:r w:rsidRPr="00796B17">
        <w:rPr>
          <w:rFonts w:eastAsia="Calibri" w:hint="cs"/>
          <w:rtl/>
        </w:rPr>
        <w:t xml:space="preserve">בקרוב, </w:t>
      </w:r>
      <w:r w:rsidRPr="00796B17">
        <w:rPr>
          <w:rFonts w:eastAsia="Calibri"/>
          <w:rtl/>
        </w:rPr>
        <w:t xml:space="preserve">יוחלט </w:t>
      </w:r>
      <w:r w:rsidRPr="00796B17">
        <w:rPr>
          <w:rFonts w:eastAsia="Calibri" w:hint="cs"/>
          <w:rtl/>
        </w:rPr>
        <w:t xml:space="preserve">על </w:t>
      </w:r>
      <w:r w:rsidRPr="00796B17">
        <w:rPr>
          <w:rFonts w:eastAsia="Calibri"/>
          <w:rtl/>
        </w:rPr>
        <w:t>תאריך החיבור הסופי בין האתרים.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הביטוח הלאומי להתחבר בהקדם האפשרי למערכת ההזדהות הלאומית, להציע באמצעותה גישה לכלל השירותים הניתנים באתר ובכך לשפר את השירות הניתן למיליוני האזרחים והזרים</w:t>
      </w:r>
      <w:r>
        <w:rPr>
          <w:rFonts w:eastAsia="Calibri"/>
          <w:b/>
          <w:bCs/>
          <w:vertAlign w:val="superscript"/>
          <w:rtl/>
        </w:rPr>
        <w:footnoteReference w:id="52"/>
      </w:r>
      <w:r w:rsidRPr="00796B17">
        <w:rPr>
          <w:rFonts w:eastAsia="Calibri" w:hint="cs"/>
          <w:b/>
          <w:bCs/>
          <w:rtl/>
        </w:rPr>
        <w:t xml:space="preserve"> הנזקקים לשירותיו. ככל וקיים לביטוח הלאומי חסם להתחברות כאמור, עליו להסדיר זאת למול מערך הדיגיטל. עוד מומלץ כי מנכ"ל הביטוח הלאומי יקבע לוח זמנים</w:t>
      </w:r>
      <w:r w:rsidRPr="00796B17">
        <w:rPr>
          <w:rFonts w:eastAsia="Calibri"/>
          <w:rtl/>
        </w:rPr>
        <w:t xml:space="preserve"> </w:t>
      </w:r>
      <w:r w:rsidRPr="00796B17">
        <w:rPr>
          <w:rFonts w:eastAsia="Calibri"/>
          <w:b/>
          <w:bCs/>
          <w:rtl/>
        </w:rPr>
        <w:t>למעבר למערכת ההזדהות הלאומית</w:t>
      </w:r>
      <w:r w:rsidRPr="00796B17">
        <w:rPr>
          <w:rFonts w:eastAsia="Calibri" w:hint="cs"/>
          <w:b/>
          <w:bCs/>
          <w:rtl/>
        </w:rPr>
        <w:t xml:space="preserve"> ויעקב אחר מימושו.</w:t>
      </w:r>
    </w:p>
    <w:p w:rsidR="00796B17" w:rsidRPr="00796B17" w:rsidP="00796B17">
      <w:pPr>
        <w:spacing w:line="269" w:lineRule="auto"/>
        <w:rPr>
          <w:rFonts w:eastAsia="Calibri"/>
          <w:b/>
          <w:bCs/>
          <w:rtl/>
        </w:rPr>
      </w:pPr>
    </w:p>
    <w:p w:rsidR="00796B17" w:rsidRPr="00796B17" w:rsidP="00796B17">
      <w:pPr>
        <w:keepNext/>
        <w:keepLines/>
        <w:spacing w:line="269" w:lineRule="auto"/>
        <w:outlineLvl w:val="2"/>
        <w:rPr>
          <w:rFonts w:eastAsia="Times New Roman"/>
          <w:bCs/>
          <w:szCs w:val="28"/>
          <w:u w:val="single"/>
          <w:rtl/>
        </w:rPr>
      </w:pPr>
      <w:bookmarkStart w:id="42" w:name="_Toc229033750"/>
      <w:r w:rsidRPr="00796B17">
        <w:rPr>
          <w:rFonts w:eastAsia="Times New Roman" w:hint="cs"/>
          <w:bCs/>
          <w:szCs w:val="28"/>
          <w:u w:val="single"/>
          <w:rtl/>
        </w:rPr>
        <w:t>היקף השימוש בטפסים מקוונים מזוהים</w:t>
      </w:r>
      <w:bookmarkEnd w:id="42"/>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השירותים שהגופים הציבוריים נותנים לציבור מבוססים לרוב על טפסים שעל האזרח או הגורם מבקש השירות למלא. באתרי המרשתת של הגופים הציבוריים קיימים אלפי טפסים המונגשים לציבור. קיימות מספר דרכים למילוי ושליחה של טפסים של גופים ציבוריים, בהן טפסים המיועדים להדפסה ולמילוי בכתב יד ומסירה באופן פיזי במשרדי הגוף או שליחה בדואר אלקטרוני, טפסים מקוונים שאינם מזוהים וניתנים למילוי באתר המרשתת של הגוף נותן השירות ושליחתם באמצעותו לאחר מילויים וטפסים מקוונים מזוהים הניתנים למילוי לאחר הזדהות אישית של מקבל השירות מול אתר המרשתת של נותן השירות (להלן - טפסים מקוונים מזוהים).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בהחלטה 260 נקבע כי </w:t>
      </w:r>
      <w:r w:rsidRPr="00796B17">
        <w:rPr>
          <w:rFonts w:eastAsia="Calibri"/>
          <w:rtl/>
        </w:rPr>
        <w:t>לצורכי מימוש מדיניות פעם אחת</w:t>
      </w:r>
      <w:r w:rsidRPr="00796B17">
        <w:rPr>
          <w:rFonts w:eastAsia="Calibri" w:hint="cs"/>
          <w:rtl/>
        </w:rPr>
        <w:t>,</w:t>
      </w:r>
      <w:r w:rsidRPr="00796B17">
        <w:rPr>
          <w:rFonts w:eastAsia="Calibri"/>
          <w:rtl/>
        </w:rPr>
        <w:t xml:space="preserve"> גופים ציבוריים, לרבות רשויות</w:t>
      </w:r>
      <w:r w:rsidRPr="00796B17">
        <w:rPr>
          <w:rFonts w:eastAsia="Calibri" w:hint="cs"/>
          <w:rtl/>
        </w:rPr>
        <w:t xml:space="preserve"> </w:t>
      </w:r>
      <w:r w:rsidRPr="00796B17">
        <w:rPr>
          <w:rFonts w:eastAsia="Calibri"/>
          <w:rtl/>
        </w:rPr>
        <w:t>מקומיות, יוכלו לנהל את כל הטפסים שלהם על גבי תשתיות ממשל זמין</w:t>
      </w:r>
      <w:r w:rsidRPr="00796B17">
        <w:rPr>
          <w:rFonts w:eastAsia="Calibri" w:hint="cs"/>
          <w:rtl/>
        </w:rPr>
        <w:t xml:space="preserve"> (</w:t>
      </w:r>
      <w:r w:rsidRPr="00796B17">
        <w:rPr>
          <w:rFonts w:eastAsia="Calibri"/>
          <w:rtl/>
        </w:rPr>
        <w:t>לרבות</w:t>
      </w:r>
      <w:r w:rsidRPr="00796B17">
        <w:rPr>
          <w:rFonts w:eastAsia="Calibri" w:hint="cs"/>
          <w:rtl/>
        </w:rPr>
        <w:t xml:space="preserve"> </w:t>
      </w:r>
      <w:r w:rsidRPr="00796B17">
        <w:rPr>
          <w:rFonts w:eastAsia="Calibri"/>
          <w:rtl/>
        </w:rPr>
        <w:t>תשתית הטפסים והאזור האישי</w:t>
      </w:r>
      <w:r w:rsidRPr="00796B17">
        <w:rPr>
          <w:rFonts w:eastAsia="Calibri" w:hint="cs"/>
          <w:rtl/>
        </w:rPr>
        <w:t xml:space="preserve">), </w:t>
      </w:r>
      <w:r w:rsidRPr="00796B17">
        <w:rPr>
          <w:rFonts w:eastAsia="Calibri"/>
          <w:rtl/>
        </w:rPr>
        <w:t>כך ששדות המידע שבטופס</w:t>
      </w:r>
      <w:r w:rsidRPr="00796B17">
        <w:rPr>
          <w:rFonts w:eastAsia="Calibri" w:hint="cs"/>
          <w:rtl/>
        </w:rPr>
        <w:t xml:space="preserve"> המזוהה</w:t>
      </w:r>
      <w:r w:rsidRPr="00796B17">
        <w:rPr>
          <w:rFonts w:eastAsia="Calibri"/>
          <w:rtl/>
        </w:rPr>
        <w:t xml:space="preserve"> ימולאו באופן אוטומטי עם פתיחתו </w:t>
      </w:r>
      <w:r w:rsidRPr="00796B17">
        <w:rPr>
          <w:rFonts w:eastAsia="Calibri" w:hint="cs"/>
          <w:rtl/>
        </w:rPr>
        <w:t>על ידי</w:t>
      </w:r>
      <w:r w:rsidRPr="00796B17">
        <w:rPr>
          <w:rFonts w:eastAsia="Calibri"/>
          <w:rtl/>
        </w:rPr>
        <w:t xml:space="preserve"> האזרח באזור האישי</w:t>
      </w:r>
      <w:r w:rsidRPr="00796B17">
        <w:rPr>
          <w:rFonts w:eastAsia="Calibri" w:hint="cs"/>
          <w:rtl/>
        </w:rPr>
        <w:t xml:space="preserve">, </w:t>
      </w:r>
      <w:r w:rsidRPr="00796B17">
        <w:rPr>
          <w:rFonts w:eastAsia="Calibri"/>
          <w:rtl/>
        </w:rPr>
        <w:t>באמצעות הצגת המידע מהמשרד בעל המידע בשדות הטופס</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כמו כן </w:t>
      </w:r>
      <w:r w:rsidRPr="00796B17">
        <w:rPr>
          <w:rFonts w:eastAsia="Calibri"/>
          <w:rtl/>
        </w:rPr>
        <w:t>החלטה 1366 הטילה על משרדי הממשלה</w:t>
      </w:r>
      <w:r w:rsidRPr="00796B17">
        <w:rPr>
          <w:rFonts w:eastAsia="Calibri" w:hint="cs"/>
          <w:rtl/>
        </w:rPr>
        <w:t>, בין היתר,</w:t>
      </w:r>
      <w:r w:rsidRPr="00796B17">
        <w:rPr>
          <w:rFonts w:eastAsia="Calibri"/>
          <w:rtl/>
        </w:rPr>
        <w:t xml:space="preserve"> לפעול לעיצוב השירותים הדיגיטליים שלהם ברוח עקרונות </w:t>
      </w:r>
      <w:r w:rsidRPr="00796B17">
        <w:rPr>
          <w:rFonts w:eastAsia="Calibri" w:hint="cs"/>
          <w:rtl/>
        </w:rPr>
        <w:t xml:space="preserve">העיצוב </w:t>
      </w:r>
      <w:r w:rsidRPr="00796B17">
        <w:rPr>
          <w:rFonts w:eastAsia="Calibri"/>
          <w:rtl/>
        </w:rPr>
        <w:t xml:space="preserve">המפורטים בהחלטה, ובכללם מתן שירות </w:t>
      </w:r>
      <w:r w:rsidRPr="00796B17">
        <w:rPr>
          <w:rFonts w:eastAsia="Calibri" w:hint="cs"/>
          <w:rtl/>
        </w:rPr>
        <w:t xml:space="preserve">מותאם אישית, </w:t>
      </w:r>
      <w:r w:rsidRPr="00796B17">
        <w:rPr>
          <w:rFonts w:eastAsia="Calibri"/>
          <w:rtl/>
        </w:rPr>
        <w:t>מקצה לקצה בלי לעבור בין גופים, משרדים או אתרים שונים; שירות שלם ואחוד שניתן כאן ועכשיו; מענה מלא בכתובת אחת</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השימוש במערכת ההזדהות לשם מילוי </w:t>
      </w:r>
      <w:r w:rsidRPr="00796B17">
        <w:rPr>
          <w:rFonts w:eastAsia="Calibri" w:hint="eastAsia"/>
          <w:rtl/>
        </w:rPr>
        <w:t>טפסים</w:t>
      </w:r>
      <w:r w:rsidRPr="00796B17">
        <w:rPr>
          <w:rFonts w:eastAsia="Calibri"/>
          <w:rtl/>
        </w:rPr>
        <w:t xml:space="preserve"> מקוונים מזוהים</w:t>
      </w:r>
      <w:r w:rsidRPr="00796B17">
        <w:rPr>
          <w:rFonts w:eastAsia="Calibri" w:hint="cs"/>
          <w:rtl/>
        </w:rPr>
        <w:t xml:space="preserve"> חוסך לאזרח את הצורך להזין את נתוניו האישיים בטפסים השונים ומשפר את חוויית המשתמש והשירות לאזרח. השימוש בטפסים מקוונים מזוהים עשוי לאפשר למערך הדיגיטל, בתיאום עם הגוף נותן השירות, להציג לאזרח באזור האישי שלו תמונה רחבה של פעילותו מול הגופים הציבוריים. אם הגוף הציבורי יאפשר זאת, ניתן יהיה אף להציג את סטטוס הטיפול בשירות.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Times New Roman" w:hint="eastAsia"/>
          <w:bCs/>
          <w:spacing w:val="40"/>
          <w:rtl/>
        </w:rPr>
        <w:t>טפסים</w:t>
      </w:r>
      <w:r w:rsidRPr="00796B17">
        <w:rPr>
          <w:rFonts w:eastAsia="Times New Roman"/>
          <w:bCs/>
          <w:spacing w:val="40"/>
          <w:rtl/>
        </w:rPr>
        <w:t xml:space="preserve"> </w:t>
      </w:r>
      <w:r w:rsidRPr="00796B17">
        <w:rPr>
          <w:rFonts w:eastAsia="Times New Roman" w:hint="cs"/>
          <w:bCs/>
          <w:spacing w:val="40"/>
          <w:rtl/>
        </w:rPr>
        <w:t xml:space="preserve">מקוונים </w:t>
      </w:r>
      <w:r w:rsidRPr="00796B17">
        <w:rPr>
          <w:rFonts w:eastAsia="Times New Roman"/>
          <w:bCs/>
          <w:spacing w:val="40"/>
          <w:rtl/>
        </w:rPr>
        <w:t>מזוהים:</w:t>
      </w:r>
      <w:r w:rsidRPr="00796B17">
        <w:rPr>
          <w:rFonts w:eastAsia="Calibri" w:hint="cs"/>
          <w:rtl/>
        </w:rPr>
        <w:t xml:space="preserve"> על פי נתוני מערך הדיגיטל, כפי שנמסרו למשרד מבקר המדינה ביוני 2025, המערך מנהל במערכת הטפסים שלו כ-1,800 טפסים מקוונים שברובם שדות מידע הדורשים פרטי הזדהות - </w:t>
      </w:r>
      <w:bookmarkStart w:id="43" w:name="_Hlk214873674"/>
      <w:r w:rsidRPr="00796B17">
        <w:rPr>
          <w:rFonts w:eastAsia="Calibri" w:hint="cs"/>
          <w:rtl/>
        </w:rPr>
        <w:t>מתוכם רק כ-400 (כ-23%) טפסים מזוהים המנוהלים במערכת ההזדהות. לשם השוואה, שיעור הטפסים המקוונים המזוהים באיחוד האירופי בשנת 2023 היה 68%</w:t>
      </w:r>
      <w:bookmarkEnd w:id="43"/>
      <w:r>
        <w:rPr>
          <w:rFonts w:eastAsia="Calibri"/>
          <w:vertAlign w:val="superscript"/>
          <w:rtl/>
        </w:rPr>
        <w:footnoteReference w:id="53"/>
      </w:r>
      <w:r w:rsidRPr="00796B17">
        <w:rPr>
          <w:rFonts w:eastAsia="Calibri" w:hint="cs"/>
          <w:rtl/>
        </w:rPr>
        <w:t xml:space="preserve">. </w:t>
      </w:r>
    </w:p>
    <w:p w:rsidR="00796B17" w:rsidRPr="00796B17" w:rsidP="00796B17">
      <w:pPr>
        <w:spacing w:line="269" w:lineRule="auto"/>
        <w:ind w:left="-567"/>
        <w:rPr>
          <w:rFonts w:eastAsia="Calibri"/>
          <w:szCs w:val="20"/>
        </w:rPr>
      </w:pPr>
    </w:p>
    <w:p w:rsidR="00796B17" w:rsidRPr="00796B17" w:rsidP="00796B17">
      <w:pPr>
        <w:spacing w:line="269" w:lineRule="auto"/>
        <w:rPr>
          <w:rFonts w:eastAsia="Calibri"/>
          <w:rtl/>
        </w:rPr>
      </w:pPr>
      <w:r w:rsidRPr="00796B17">
        <w:rPr>
          <w:rFonts w:eastAsia="Calibri" w:hint="cs"/>
          <w:rtl/>
        </w:rPr>
        <w:t xml:space="preserve">מערך הדיגיטל מסר למשרד מבקר המדינה ביוני 2025 כי </w:t>
      </w:r>
      <w:r w:rsidRPr="00796B17">
        <w:rPr>
          <w:rFonts w:eastAsia="Calibri"/>
          <w:rtl/>
        </w:rPr>
        <w:t>ההחלטה לגבי אופן מימוש הטופס</w:t>
      </w:r>
      <w:r w:rsidRPr="00796B17">
        <w:rPr>
          <w:rFonts w:eastAsia="Calibri" w:hint="cs"/>
          <w:rtl/>
        </w:rPr>
        <w:t xml:space="preserve"> -</w:t>
      </w:r>
      <w:r w:rsidRPr="00796B17">
        <w:rPr>
          <w:rFonts w:eastAsia="Calibri"/>
          <w:rtl/>
        </w:rPr>
        <w:t xml:space="preserve"> מזוהה או לא מזוהה</w:t>
      </w:r>
      <w:r w:rsidRPr="00796B17">
        <w:rPr>
          <w:rFonts w:eastAsia="Calibri" w:hint="cs"/>
          <w:rtl/>
        </w:rPr>
        <w:t xml:space="preserve"> -</w:t>
      </w:r>
      <w:r w:rsidRPr="00796B17">
        <w:rPr>
          <w:rFonts w:eastAsia="Calibri"/>
          <w:rtl/>
        </w:rPr>
        <w:t xml:space="preserve"> היא של המשרד נותן השירות</w:t>
      </w:r>
      <w:r w:rsidRPr="00796B17">
        <w:rPr>
          <w:rFonts w:eastAsia="Calibri" w:hint="cs"/>
          <w:rtl/>
        </w:rPr>
        <w:t>. כמו כן, כדי</w:t>
      </w:r>
      <w:r w:rsidRPr="00796B17">
        <w:rPr>
          <w:rFonts w:eastAsia="Calibri"/>
          <w:rtl/>
        </w:rPr>
        <w:t xml:space="preserve"> לאפשר גישה נוחה מהאזור האישי לשירותים רבים ככל האפשר, פיתח מערך הדיגיטל </w:t>
      </w:r>
      <w:r w:rsidRPr="00796B17">
        <w:rPr>
          <w:rFonts w:eastAsia="Calibri" w:hint="cs"/>
          <w:rtl/>
        </w:rPr>
        <w:t>עבור</w:t>
      </w:r>
      <w:r w:rsidRPr="00796B17">
        <w:rPr>
          <w:rFonts w:eastAsia="Calibri"/>
          <w:rtl/>
        </w:rPr>
        <w:t xml:space="preserve"> הטפסים הלא</w:t>
      </w:r>
      <w:r w:rsidRPr="00796B17">
        <w:rPr>
          <w:rFonts w:eastAsia="Calibri" w:hint="cs"/>
          <w:rtl/>
        </w:rPr>
        <w:t>-</w:t>
      </w:r>
      <w:r w:rsidRPr="00796B17">
        <w:rPr>
          <w:rFonts w:eastAsia="Calibri"/>
          <w:rtl/>
        </w:rPr>
        <w:t>מזוהים אפשרות טכנית לגרסה מזוהה</w:t>
      </w:r>
      <w:r w:rsidRPr="00796B17">
        <w:rPr>
          <w:rFonts w:eastAsia="Calibri" w:hint="cs"/>
          <w:rtl/>
        </w:rPr>
        <w:t>, אך בפועל משרדי הממשלה לא גילו בכך עניין ו</w:t>
      </w:r>
      <w:r w:rsidRPr="00796B17">
        <w:rPr>
          <w:rFonts w:eastAsia="Calibri"/>
          <w:rtl/>
        </w:rPr>
        <w:t xml:space="preserve">רק </w:t>
      </w:r>
      <w:r w:rsidRPr="00796B17">
        <w:rPr>
          <w:rFonts w:eastAsia="Calibri" w:hint="cs"/>
          <w:rtl/>
        </w:rPr>
        <w:t>לעשרה</w:t>
      </w:r>
      <w:r w:rsidRPr="00796B17">
        <w:rPr>
          <w:rFonts w:eastAsia="Calibri"/>
          <w:rtl/>
        </w:rPr>
        <w:t xml:space="preserve"> </w:t>
      </w:r>
      <w:r w:rsidRPr="00796B17">
        <w:rPr>
          <w:rFonts w:eastAsia="Calibri" w:hint="cs"/>
          <w:rtl/>
        </w:rPr>
        <w:t xml:space="preserve">מתוך 1,400 הטפסים המקוונים </w:t>
      </w:r>
      <w:r w:rsidRPr="00796B17">
        <w:rPr>
          <w:rFonts w:eastAsia="Calibri"/>
          <w:rtl/>
        </w:rPr>
        <w:t>הלא</w:t>
      </w:r>
      <w:r w:rsidRPr="00796B17">
        <w:rPr>
          <w:rFonts w:eastAsia="Calibri" w:hint="cs"/>
          <w:rtl/>
        </w:rPr>
        <w:t>-</w:t>
      </w:r>
      <w:r w:rsidRPr="00796B17">
        <w:rPr>
          <w:rFonts w:eastAsia="Calibri"/>
          <w:rtl/>
        </w:rPr>
        <w:t>מזוהים הוכנה גם גרסה מזוהה</w:t>
      </w:r>
      <w:r w:rsidRPr="00796B17">
        <w:rPr>
          <w:rFonts w:eastAsia="Calibri" w:hint="cs"/>
          <w:rtl/>
        </w:rPr>
        <w:t xml:space="preserve"> ועלתה לאוויר. תהליך הפקת טופס מזוהה הוא תהליך פשוט, ו</w:t>
      </w:r>
      <w:r w:rsidRPr="00796B17">
        <w:rPr>
          <w:rFonts w:eastAsia="Calibri"/>
          <w:rtl/>
        </w:rPr>
        <w:t xml:space="preserve">היכולת לחולל טפסים באופן אוטומטי ללא פיתוח פתוחה </w:t>
      </w:r>
      <w:r w:rsidRPr="00796B17">
        <w:rPr>
          <w:rFonts w:eastAsia="Calibri" w:hint="cs"/>
          <w:rtl/>
        </w:rPr>
        <w:t>בפני ה</w:t>
      </w:r>
      <w:r w:rsidRPr="00796B17">
        <w:rPr>
          <w:rFonts w:eastAsia="Calibri"/>
          <w:rtl/>
        </w:rPr>
        <w:t>משרדים</w:t>
      </w:r>
      <w:r w:rsidRPr="00796B17">
        <w:rPr>
          <w:rFonts w:eastAsia="Calibri" w:hint="cs"/>
          <w:rtl/>
        </w:rPr>
        <w:t xml:space="preserve">. עוד מסר מערך הדיגיטל כי טפסים מקוונים מזוהים המוגדרים </w:t>
      </w:r>
      <w:r w:rsidRPr="00796B17">
        <w:rPr>
          <w:rFonts w:eastAsia="Calibri"/>
          <w:rtl/>
        </w:rPr>
        <w:t>כטופס אישי של תושב</w:t>
      </w:r>
      <w:r w:rsidRPr="00796B17">
        <w:rPr>
          <w:rFonts w:eastAsia="Calibri" w:hint="cs"/>
          <w:rtl/>
        </w:rPr>
        <w:t xml:space="preserve"> (בניגוד לטפסים של עסקים), מופיעים לאחר שליחתם </w:t>
      </w:r>
      <w:r w:rsidRPr="00796B17">
        <w:rPr>
          <w:rFonts w:eastAsia="Calibri"/>
          <w:rtl/>
        </w:rPr>
        <w:t xml:space="preserve">גם באזור </w:t>
      </w:r>
      <w:r w:rsidRPr="00796B17">
        <w:rPr>
          <w:rFonts w:eastAsia="Calibri" w:hint="cs"/>
          <w:rtl/>
        </w:rPr>
        <w:t>ה</w:t>
      </w:r>
      <w:r w:rsidRPr="00796B17">
        <w:rPr>
          <w:rFonts w:eastAsia="Calibri"/>
          <w:rtl/>
        </w:rPr>
        <w:t>אישי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מהביקורת עלה כי נכון למועד עריכת הביקורת פחות מ-25% מהטפסים שמנהלים משרדי הממשלה באמצעות מערך הדיגיטל הם טפסים מקוונים מזוהים שמייתרים את הצורך בהזנת נתונים אישיים על ידי האזרח. זאת, על אף תרומתם של טפסים מקוונים מזוהים לשיפור השירות לאזרח ולייעולו. כך למשל, מתוך 113 טפסים מקוונים של משרד העבודה, רק 16 (14%) הם טפסים מזוהים; מתוך 70 טפסים מקוונים של הביטוח הלאומי, רק 6 (9%) הם טפסים מזוהים; ולמשרד הבריאות יש רק 13 (11%) טפסים מזוהים מתוך 115 טפסים הנמצאים על שרתי הטפסים של מערך הדיגיטל. מהביקורת עלה עוד כי מערך הדיגיטל לא הגדיר </w:t>
      </w:r>
      <w:r w:rsidRPr="00796B17">
        <w:rPr>
          <w:rFonts w:eastAsia="Calibri"/>
          <w:b/>
          <w:bCs/>
          <w:rtl/>
        </w:rPr>
        <w:t xml:space="preserve">מדיניות </w:t>
      </w:r>
      <w:r w:rsidRPr="00796B17">
        <w:rPr>
          <w:rFonts w:eastAsia="Calibri" w:hint="cs"/>
          <w:b/>
          <w:bCs/>
          <w:rtl/>
        </w:rPr>
        <w:t xml:space="preserve">ביחס </w:t>
      </w:r>
      <w:r w:rsidRPr="00796B17">
        <w:rPr>
          <w:rFonts w:eastAsia="Calibri"/>
          <w:b/>
          <w:bCs/>
          <w:rtl/>
        </w:rPr>
        <w:t>לטפסים המקוונים בכלל</w:t>
      </w:r>
      <w:r w:rsidRPr="00796B17">
        <w:rPr>
          <w:rFonts w:eastAsia="Calibri" w:hint="cs"/>
          <w:b/>
          <w:bCs/>
          <w:rtl/>
        </w:rPr>
        <w:t>,</w:t>
      </w:r>
      <w:r w:rsidRPr="00796B17">
        <w:rPr>
          <w:rFonts w:eastAsia="Calibri"/>
          <w:b/>
          <w:bCs/>
          <w:rtl/>
        </w:rPr>
        <w:t xml:space="preserve"> ולטפסים המזוהים בפרט</w:t>
      </w:r>
      <w:r w:rsidRPr="00796B17">
        <w:rPr>
          <w:rFonts w:eastAsia="Calibri" w:hint="cs"/>
          <w:b/>
          <w:bCs/>
          <w:rtl/>
        </w:rPr>
        <w:t xml:space="preserve">, על מנת לקדם באופן אקטיבי את הרציונל שנקבע בהחלטת ממשלה 260 לשימוש בתשתיות ממשל זמין ובטפסים מקוונים מזוהים לצורך מימוש מדיניות פעם אחת.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העבודה מסר בתשובתו כי </w:t>
      </w:r>
      <w:r w:rsidRPr="00796B17">
        <w:rPr>
          <w:rFonts w:eastAsia="Calibri"/>
          <w:rtl/>
        </w:rPr>
        <w:t>ל</w:t>
      </w:r>
      <w:r w:rsidRPr="00796B17">
        <w:rPr>
          <w:rFonts w:eastAsia="Calibri" w:hint="cs"/>
          <w:rtl/>
        </w:rPr>
        <w:t xml:space="preserve">גבי </w:t>
      </w:r>
      <w:r w:rsidRPr="00796B17">
        <w:rPr>
          <w:rFonts w:eastAsia="Calibri"/>
          <w:rtl/>
        </w:rPr>
        <w:t>חלק מהטפסים שבאחריות</w:t>
      </w:r>
      <w:r w:rsidRPr="00796B17">
        <w:rPr>
          <w:rFonts w:eastAsia="Calibri" w:hint="cs"/>
          <w:rtl/>
        </w:rPr>
        <w:t>ו</w:t>
      </w:r>
      <w:r w:rsidRPr="00796B17">
        <w:rPr>
          <w:rFonts w:eastAsia="Calibri"/>
          <w:rtl/>
        </w:rPr>
        <w:t xml:space="preserve"> קיימת דרישה עסקית </w:t>
      </w:r>
      <w:r w:rsidRPr="00796B17">
        <w:rPr>
          <w:rFonts w:eastAsia="Calibri" w:hint="cs"/>
          <w:rtl/>
        </w:rPr>
        <w:t>ש</w:t>
      </w:r>
      <w:r w:rsidRPr="00796B17">
        <w:rPr>
          <w:rFonts w:eastAsia="Calibri"/>
          <w:rtl/>
        </w:rPr>
        <w:t xml:space="preserve">לא לחבר </w:t>
      </w:r>
      <w:r w:rsidRPr="00796B17">
        <w:rPr>
          <w:rFonts w:eastAsia="Calibri" w:hint="cs"/>
          <w:rtl/>
        </w:rPr>
        <w:t xml:space="preserve">אותם למערכת ההזדהות </w:t>
      </w:r>
      <w:r w:rsidRPr="00796B17">
        <w:rPr>
          <w:rFonts w:eastAsia="Calibri"/>
          <w:rtl/>
        </w:rPr>
        <w:t>מטעמים שונים</w:t>
      </w:r>
      <w:r w:rsidRPr="00796B17">
        <w:rPr>
          <w:rFonts w:eastAsia="Calibri" w:hint="cs"/>
          <w:rtl/>
        </w:rPr>
        <w:t xml:space="preserve">, ובהם </w:t>
      </w:r>
      <w:r w:rsidRPr="00796B17">
        <w:rPr>
          <w:rFonts w:eastAsia="Calibri"/>
          <w:rtl/>
        </w:rPr>
        <w:t>פערי נגישות ו</w:t>
      </w:r>
      <w:r w:rsidRPr="00796B17">
        <w:rPr>
          <w:rFonts w:eastAsia="Calibri" w:hint="cs"/>
          <w:rtl/>
        </w:rPr>
        <w:t xml:space="preserve">מיומנויות </w:t>
      </w:r>
      <w:r w:rsidRPr="00796B17">
        <w:rPr>
          <w:rFonts w:eastAsia="Calibri"/>
          <w:rtl/>
        </w:rPr>
        <w:t>דיגיטליות בקרב אזרחים ותיקים ואוכלוסיות מוחלשות</w:t>
      </w:r>
      <w:r w:rsidRPr="00796B17">
        <w:rPr>
          <w:rFonts w:eastAsia="Calibri" w:hint="cs"/>
          <w:rtl/>
        </w:rPr>
        <w:t>; אוכלוסיות ללא גישה למערכת ההזדהות, ובהן</w:t>
      </w:r>
      <w:r w:rsidRPr="00796B17">
        <w:rPr>
          <w:rFonts w:eastAsia="Calibri"/>
          <w:rtl/>
        </w:rPr>
        <w:t xml:space="preserve"> זר</w:t>
      </w:r>
      <w:r w:rsidRPr="00796B17">
        <w:rPr>
          <w:rFonts w:eastAsia="Calibri" w:hint="cs"/>
          <w:rtl/>
        </w:rPr>
        <w:t>ים,</w:t>
      </w:r>
      <w:r w:rsidRPr="00796B17">
        <w:rPr>
          <w:rFonts w:eastAsia="Calibri"/>
          <w:rtl/>
        </w:rPr>
        <w:t xml:space="preserve"> עולים חדשים</w:t>
      </w:r>
      <w:r w:rsidRPr="00796B17">
        <w:rPr>
          <w:rFonts w:eastAsia="Calibri" w:hint="cs"/>
          <w:rtl/>
        </w:rPr>
        <w:t>,</w:t>
      </w:r>
      <w:r w:rsidRPr="00796B17">
        <w:rPr>
          <w:rFonts w:eastAsia="Calibri"/>
          <w:rtl/>
        </w:rPr>
        <w:t xml:space="preserve"> </w:t>
      </w:r>
      <w:r w:rsidRPr="00796B17">
        <w:rPr>
          <w:rFonts w:eastAsia="Calibri" w:hint="cs"/>
          <w:rtl/>
        </w:rPr>
        <w:t xml:space="preserve">פלסטינים </w:t>
      </w:r>
      <w:r w:rsidRPr="00796B17">
        <w:rPr>
          <w:rFonts w:eastAsia="Calibri"/>
          <w:rtl/>
        </w:rPr>
        <w:t>תושבי יהודה ושומרון וקטינים בטיפול רשויות הרווחה</w:t>
      </w:r>
      <w:r w:rsidRPr="00796B17">
        <w:rPr>
          <w:rFonts w:eastAsia="Calibri" w:hint="cs"/>
          <w:rtl/>
        </w:rPr>
        <w:t>; וכן הצורך ב</w:t>
      </w:r>
      <w:r w:rsidRPr="00796B17">
        <w:rPr>
          <w:rFonts w:eastAsia="Calibri"/>
          <w:rtl/>
        </w:rPr>
        <w:t xml:space="preserve">הגשת טפסים </w:t>
      </w:r>
      <w:r w:rsidRPr="00796B17">
        <w:rPr>
          <w:rFonts w:eastAsia="Calibri" w:hint="cs"/>
          <w:rtl/>
        </w:rPr>
        <w:t>בעילום שם. המשרד מסר עוד כי</w:t>
      </w:r>
      <w:r w:rsidRPr="00796B17">
        <w:rPr>
          <w:rFonts w:eastAsia="Calibri"/>
          <w:rtl/>
        </w:rPr>
        <w:t xml:space="preserve"> טופלו עד כה 21 טפסים, כ-16% מתוך 131 טפסים שזוהו במערכת</w:t>
      </w:r>
      <w:r w:rsidRPr="00796B17">
        <w:rPr>
          <w:rFonts w:eastAsia="Calibri" w:hint="cs"/>
          <w:rtl/>
        </w:rPr>
        <w:t xml:space="preserve">, וכי עד סוף חודש פברואר 2026 הוא צפוי להגיע לכ-37% טפסים מזוהים. עוד הוא מסר כי חמישה טפסים נוספים יחוברו </w:t>
      </w:r>
      <w:r w:rsidRPr="00796B17">
        <w:rPr>
          <w:rFonts w:eastAsia="Calibri"/>
          <w:rtl/>
        </w:rPr>
        <w:t>במהלך</w:t>
      </w:r>
      <w:r w:rsidRPr="00796B17">
        <w:rPr>
          <w:rFonts w:eastAsia="Calibri" w:hint="cs"/>
          <w:rtl/>
        </w:rPr>
        <w:t xml:space="preserve"> השנים</w:t>
      </w:r>
      <w:r w:rsidRPr="00796B17">
        <w:rPr>
          <w:rFonts w:eastAsia="Calibri"/>
          <w:rtl/>
        </w:rPr>
        <w:t xml:space="preserve"> 202</w:t>
      </w:r>
      <w:r w:rsidRPr="00796B17">
        <w:rPr>
          <w:rFonts w:eastAsia="Calibri" w:hint="cs"/>
          <w:rtl/>
        </w:rPr>
        <w:t xml:space="preserve">6 </w:t>
      </w:r>
      <w:r w:rsidRPr="00796B17">
        <w:rPr>
          <w:rFonts w:eastAsia="Calibri"/>
          <w:rtl/>
        </w:rPr>
        <w:t>-</w:t>
      </w:r>
      <w:r w:rsidRPr="00796B17">
        <w:rPr>
          <w:rFonts w:eastAsia="Calibri" w:hint="cs"/>
          <w:rtl/>
        </w:rPr>
        <w:t xml:space="preserve"> </w:t>
      </w:r>
      <w:r w:rsidRPr="00796B17">
        <w:rPr>
          <w:rFonts w:eastAsia="Calibri"/>
          <w:rtl/>
        </w:rPr>
        <w:t>202</w:t>
      </w:r>
      <w:r w:rsidRPr="00796B17">
        <w:rPr>
          <w:rFonts w:eastAsia="Calibri" w:hint="cs"/>
          <w:rtl/>
        </w:rPr>
        <w:t>7.</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נמצא</w:t>
      </w:r>
      <w:r w:rsidRPr="00796B17">
        <w:rPr>
          <w:rFonts w:eastAsia="Calibri"/>
          <w:b/>
          <w:bCs/>
          <w:rtl/>
        </w:rPr>
        <w:t xml:space="preserve"> כי </w:t>
      </w:r>
      <w:r w:rsidRPr="00796B17">
        <w:rPr>
          <w:rFonts w:eastAsia="Calibri" w:hint="cs"/>
          <w:b/>
          <w:bCs/>
          <w:rtl/>
        </w:rPr>
        <w:t>שלא בהתאם</w:t>
      </w:r>
      <w:r w:rsidRPr="00796B17">
        <w:rPr>
          <w:rFonts w:eastAsia="Calibri"/>
          <w:b/>
          <w:bCs/>
          <w:rtl/>
        </w:rPr>
        <w:t xml:space="preserve"> </w:t>
      </w:r>
      <w:r w:rsidRPr="00796B17">
        <w:rPr>
          <w:rFonts w:eastAsia="Calibri" w:hint="cs"/>
          <w:b/>
          <w:bCs/>
          <w:rtl/>
        </w:rPr>
        <w:t xml:space="preserve">להחלטות הממשלה בעניין מתן שירותים דיגיטליים מותאמים אישית ובניגוד </w:t>
      </w:r>
      <w:r w:rsidRPr="00796B17">
        <w:rPr>
          <w:rFonts w:eastAsia="Calibri" w:hint="eastAsia"/>
          <w:b/>
          <w:bCs/>
          <w:rtl/>
        </w:rPr>
        <w:t>למדיניות</w:t>
      </w:r>
      <w:r w:rsidRPr="00796B17">
        <w:rPr>
          <w:rFonts w:eastAsia="Calibri"/>
          <w:b/>
          <w:bCs/>
          <w:rtl/>
        </w:rPr>
        <w:t xml:space="preserve"> </w:t>
      </w:r>
      <w:r w:rsidRPr="00796B17">
        <w:rPr>
          <w:rFonts w:eastAsia="Calibri" w:hint="eastAsia"/>
          <w:b/>
          <w:bCs/>
          <w:rtl/>
        </w:rPr>
        <w:t>פעם</w:t>
      </w:r>
      <w:r w:rsidRPr="00796B17">
        <w:rPr>
          <w:rFonts w:eastAsia="Calibri"/>
          <w:b/>
          <w:bCs/>
          <w:rtl/>
        </w:rPr>
        <w:t xml:space="preserve"> </w:t>
      </w:r>
      <w:r w:rsidRPr="00796B17">
        <w:rPr>
          <w:rFonts w:eastAsia="Calibri" w:hint="eastAsia"/>
          <w:b/>
          <w:bCs/>
          <w:rtl/>
        </w:rPr>
        <w:t>אחת</w:t>
      </w:r>
      <w:r w:rsidRPr="00796B17">
        <w:rPr>
          <w:rFonts w:eastAsia="Calibri" w:hint="cs"/>
          <w:b/>
          <w:bCs/>
          <w:rtl/>
        </w:rPr>
        <w:t xml:space="preserve">, שירותים ממשלתיים רבים מוצעים באמצעות טפסים מקוונים לא מזוהים, המחייבים הזנה של פרטים אישיים שניתן היה לקבלם מהמערכות הממשלתיות. המצב הקיים מקשה על האזרחים, אינו מאפשר להם מעקב מקוון אחר הטיפול בטופס שהוגש ואף אינו מאפשר לעמוד בהחלטות הממשלה </w:t>
      </w:r>
      <w:r w:rsidRPr="00796B17">
        <w:rPr>
          <w:rFonts w:eastAsia="Calibri"/>
          <w:b/>
          <w:bCs/>
          <w:rtl/>
        </w:rPr>
        <w:t>לצמצם את הנטל הבירוקרטי</w:t>
      </w:r>
      <w:r w:rsidRPr="00796B17">
        <w:rPr>
          <w:rFonts w:eastAsia="Calibri" w:hint="cs"/>
          <w:b/>
          <w:bCs/>
          <w:rtl/>
        </w:rPr>
        <w:t xml:space="preserve"> ולייעל את השירות לאזרח.</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highlight w:val="yellow"/>
          <w:rtl/>
        </w:rPr>
      </w:pPr>
      <w:bookmarkStart w:id="44" w:name="_Hlk205729086"/>
      <w:r w:rsidRPr="00796B17">
        <w:rPr>
          <w:rFonts w:eastAsia="Times New Roman" w:hint="eastAsia"/>
          <w:bCs/>
          <w:spacing w:val="40"/>
          <w:rtl/>
        </w:rPr>
        <w:t>טפסים</w:t>
      </w:r>
      <w:r w:rsidRPr="00796B17">
        <w:rPr>
          <w:rFonts w:eastAsia="Times New Roman"/>
          <w:bCs/>
          <w:spacing w:val="40"/>
          <w:rtl/>
        </w:rPr>
        <w:t xml:space="preserve"> </w:t>
      </w:r>
      <w:r w:rsidRPr="00796B17">
        <w:rPr>
          <w:rFonts w:eastAsia="Times New Roman" w:hint="eastAsia"/>
          <w:bCs/>
          <w:spacing w:val="40"/>
          <w:rtl/>
        </w:rPr>
        <w:t>למילוי</w:t>
      </w:r>
      <w:r w:rsidRPr="00796B17">
        <w:rPr>
          <w:rFonts w:eastAsia="Times New Roman"/>
          <w:bCs/>
          <w:spacing w:val="40"/>
          <w:rtl/>
        </w:rPr>
        <w:t xml:space="preserve"> ידני</w:t>
      </w:r>
      <w:r w:rsidRPr="00796B17">
        <w:rPr>
          <w:rFonts w:eastAsia="Times New Roman" w:hint="cs"/>
          <w:bCs/>
          <w:spacing w:val="40"/>
          <w:rtl/>
        </w:rPr>
        <w:t>:</w:t>
      </w:r>
      <w:r w:rsidRPr="00796B17">
        <w:rPr>
          <w:rFonts w:eastAsia="Calibri" w:hint="cs"/>
          <w:b/>
          <w:bCs/>
          <w:rtl/>
        </w:rPr>
        <w:t xml:space="preserve"> מהביקורת עלה כי קיימים משרדי ממשלה ויחידות סמך המציעים לציבור </w:t>
      </w:r>
      <w:r w:rsidRPr="00796B17">
        <w:rPr>
          <w:rFonts w:eastAsia="Calibri"/>
          <w:b/>
          <w:bCs/>
          <w:rtl/>
        </w:rPr>
        <w:t>טפסים</w:t>
      </w:r>
      <w:r w:rsidRPr="00796B17">
        <w:rPr>
          <w:rFonts w:eastAsia="Calibri" w:hint="cs"/>
          <w:b/>
          <w:bCs/>
          <w:rtl/>
        </w:rPr>
        <w:t xml:space="preserve"> מסוימים</w:t>
      </w:r>
      <w:r w:rsidRPr="00796B17">
        <w:rPr>
          <w:rFonts w:eastAsia="Calibri"/>
          <w:b/>
          <w:bCs/>
          <w:rtl/>
        </w:rPr>
        <w:t xml:space="preserve"> </w:t>
      </w:r>
      <w:r w:rsidRPr="00796B17">
        <w:rPr>
          <w:rFonts w:eastAsia="Calibri" w:hint="cs"/>
          <w:b/>
          <w:bCs/>
          <w:rtl/>
        </w:rPr>
        <w:t xml:space="preserve">להדפסה ולמילוי ידני בלבד, בהם השירותים הקונסולריים של משרד החוץ - 16 מתוך 18 טפסים, בתי הדין הרבניים - 31 מתוך 39 טפסים, רשות האוכלוסין </w:t>
      </w:r>
      <w:r w:rsidRPr="00796B17">
        <w:rPr>
          <w:rFonts w:eastAsia="Calibri"/>
          <w:b/>
          <w:bCs/>
          <w:rtl/>
        </w:rPr>
        <w:t xml:space="preserve">וההגירה (להלן - רשות האוכלוסין) </w:t>
      </w:r>
      <w:r w:rsidRPr="00796B17">
        <w:rPr>
          <w:rFonts w:eastAsia="Calibri" w:hint="cs"/>
          <w:b/>
          <w:bCs/>
          <w:rtl/>
        </w:rPr>
        <w:t xml:space="preserve">- 71 מתוך כ-140 טפסים, </w:t>
      </w:r>
      <w:r w:rsidRPr="00796B17">
        <w:rPr>
          <w:rFonts w:eastAsia="Calibri"/>
          <w:b/>
          <w:bCs/>
          <w:rtl/>
        </w:rPr>
        <w:t>המכון הרפואי לבטיחות בדרכים (</w:t>
      </w:r>
      <w:r w:rsidRPr="00796B17">
        <w:rPr>
          <w:rFonts w:eastAsia="Calibri" w:hint="cs"/>
          <w:b/>
          <w:bCs/>
          <w:rtl/>
        </w:rPr>
        <w:t xml:space="preserve">להלן - </w:t>
      </w:r>
      <w:r w:rsidRPr="00796B17">
        <w:rPr>
          <w:rFonts w:eastAsia="Calibri"/>
          <w:b/>
          <w:bCs/>
          <w:rtl/>
        </w:rPr>
        <w:t>מרב"ד)</w:t>
      </w:r>
      <w:r w:rsidRPr="00796B17">
        <w:rPr>
          <w:rFonts w:eastAsia="Calibri" w:hint="cs"/>
          <w:b/>
          <w:bCs/>
          <w:rtl/>
        </w:rPr>
        <w:t xml:space="preserve"> - 14 מתוך 16 טפסים,</w:t>
      </w:r>
      <w:r w:rsidRPr="00796B17">
        <w:rPr>
          <w:rFonts w:eastAsia="Calibri"/>
          <w:b/>
          <w:bCs/>
          <w:rtl/>
        </w:rPr>
        <w:t xml:space="preserve"> </w:t>
      </w:r>
      <w:r w:rsidRPr="00796B17">
        <w:rPr>
          <w:rFonts w:eastAsia="Calibri" w:hint="cs"/>
          <w:b/>
          <w:bCs/>
          <w:rtl/>
        </w:rPr>
        <w:t>רשות השירות הלאומי-אזרחי - 8 מתוך 11 טפסים והחטיבה להתיישבות במשרד ההתיישבות והמשימות הלאומיות - 40 טפסים (100% מהטפסים אינם מקוונים)</w:t>
      </w:r>
      <w:r w:rsidRPr="00796B17">
        <w:rPr>
          <w:rFonts w:eastAsia="Calibri"/>
          <w:b/>
          <w:bCs/>
          <w:rtl/>
        </w:rPr>
        <w:t xml:space="preserve">. </w:t>
      </w:r>
      <w:r w:rsidRPr="00796B17">
        <w:rPr>
          <w:rFonts w:eastAsia="Calibri" w:hint="cs"/>
          <w:b/>
          <w:bCs/>
          <w:rtl/>
        </w:rPr>
        <w:t>טפסים אלו אינם מנוהלים על שרתי הטפסים של מערך הדיגיטל.</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הנהלת בתי הדין הרבניים מסרה </w:t>
      </w:r>
      <w:r w:rsidRPr="00796B17">
        <w:rPr>
          <w:rFonts w:eastAsia="Calibri"/>
          <w:rtl/>
        </w:rPr>
        <w:t>בתשובת</w:t>
      </w:r>
      <w:r w:rsidRPr="00796B17">
        <w:rPr>
          <w:rFonts w:eastAsia="Calibri" w:hint="cs"/>
          <w:rtl/>
        </w:rPr>
        <w:t>ה</w:t>
      </w:r>
      <w:r w:rsidRPr="00796B17">
        <w:rPr>
          <w:rFonts w:eastAsia="Calibri"/>
          <w:rtl/>
        </w:rPr>
        <w:t xml:space="preserve"> למשרד מבקר המדינה מינואר 2026 </w:t>
      </w:r>
      <w:r w:rsidRPr="00796B17">
        <w:rPr>
          <w:rFonts w:eastAsia="Calibri" w:hint="cs"/>
          <w:rtl/>
        </w:rPr>
        <w:t xml:space="preserve">כי בחודשים הקרובים מתוכננים לעלות לאזור האישי 12 טפסים. עוד היא מסרה כי בנוגע לחלק מהטפסים </w:t>
      </w:r>
      <w:r w:rsidRPr="00796B17">
        <w:rPr>
          <w:rFonts w:eastAsia="Calibri" w:hint="cs"/>
          <w:rtl/>
        </w:rPr>
        <w:t xml:space="preserve">קיימות מגבלות שאינן מאפשרות להקימם כטפסים מזוהים, כגון טפסים שממולאים על ידי מייצגים וטפסים הדורשים חתימה של כמה גורמים. </w:t>
      </w:r>
      <w:bookmarkStart w:id="45" w:name="_Hlk226640958"/>
      <w:r w:rsidRPr="00796B17">
        <w:rPr>
          <w:rFonts w:eastAsia="Calibri" w:hint="cs"/>
          <w:rtl/>
        </w:rPr>
        <w:t xml:space="preserve">כמו כן היא מסרה כי </w:t>
      </w:r>
      <w:r w:rsidRPr="00796B17">
        <w:rPr>
          <w:rFonts w:eastAsia="Calibri"/>
          <w:rtl/>
        </w:rPr>
        <w:t>בניגוד למרבית המשרדים, הגשת בקשות לבתי הדין הרבניים מחייבת "רישום להתקשרות באמצעים דיגיטליים" כתנאי משפטי להגשת מסמכים מרחוק</w:t>
      </w:r>
      <w:r w:rsidRPr="00796B17">
        <w:rPr>
          <w:rFonts w:eastAsia="Calibri" w:hint="cs"/>
          <w:rtl/>
        </w:rPr>
        <w:t xml:space="preserve">, כלומר </w:t>
      </w:r>
      <w:r w:rsidRPr="00796B17">
        <w:rPr>
          <w:rFonts w:eastAsia="Calibri"/>
          <w:rtl/>
        </w:rPr>
        <w:t>הגשת הבקשה והרישום הם שני תהליכים נפרדים</w:t>
      </w:r>
      <w:r w:rsidRPr="00796B17">
        <w:rPr>
          <w:rFonts w:eastAsia="Calibri" w:hint="cs"/>
          <w:rtl/>
        </w:rPr>
        <w:t xml:space="preserve"> המורכבים תפעולית, ולפיכך </w:t>
      </w:r>
      <w:r w:rsidRPr="00796B17">
        <w:rPr>
          <w:rFonts w:eastAsia="Calibri"/>
          <w:rtl/>
        </w:rPr>
        <w:t>יש מי שמעדיפים להגיש טפסים במילוי ידני.</w:t>
      </w:r>
      <w:r w:rsidRPr="00796B17">
        <w:rPr>
          <w:rFonts w:eastAsia="Calibri" w:hint="cs"/>
          <w:rtl/>
        </w:rPr>
        <w:t xml:space="preserve"> עם זאת, בדצמבר 2025 הושלם, בשיתוף מערך הדיגיטל, השלב המקדים לפעולת "</w:t>
      </w:r>
      <w:r w:rsidRPr="00796B17">
        <w:rPr>
          <w:rFonts w:eastAsia="Calibri"/>
          <w:rtl/>
        </w:rPr>
        <w:t>רישום להתקשרות באמצעים דיגיטליים</w:t>
      </w:r>
      <w:r w:rsidRPr="00796B17">
        <w:rPr>
          <w:rFonts w:eastAsia="Calibri" w:hint="cs"/>
          <w:rtl/>
        </w:rPr>
        <w:t>"</w:t>
      </w:r>
      <w:bookmarkEnd w:id="45"/>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רשות האוכלוסין וההגירה מסרה בתשובתה למשרד מבקר המדינה מינואר 2026 (להלן - תשובת רשות האוכלוסין) כי </w:t>
      </w:r>
      <w:r w:rsidRPr="00796B17">
        <w:rPr>
          <w:rFonts w:eastAsia="Calibri"/>
          <w:rtl/>
        </w:rPr>
        <w:t>ה</w:t>
      </w:r>
      <w:r w:rsidRPr="00796B17">
        <w:rPr>
          <w:rFonts w:eastAsia="Calibri" w:hint="cs"/>
          <w:rtl/>
        </w:rPr>
        <w:t>יא</w:t>
      </w:r>
      <w:r w:rsidRPr="00796B17">
        <w:rPr>
          <w:rFonts w:eastAsia="Calibri"/>
          <w:rtl/>
        </w:rPr>
        <w:t xml:space="preserve"> פועלת להקים טופס מזוהה עבור כלל השירותים אשר ניתן לקבל עבורם שירות</w:t>
      </w:r>
      <w:r w:rsidRPr="00796B17">
        <w:rPr>
          <w:rFonts w:eastAsia="Calibri" w:hint="cs"/>
          <w:rtl/>
        </w:rPr>
        <w:t xml:space="preserve"> </w:t>
      </w:r>
      <w:r w:rsidRPr="00796B17">
        <w:rPr>
          <w:rFonts w:eastAsia="Calibri"/>
          <w:rtl/>
        </w:rPr>
        <w:t>מקוון. עוד מסרה הרשות כי מטבע הדברים היא לא פיתחה טפסים מקוונים ומזהים עבור שירותים המחייבים הגעה ללשכה</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רשות השירות הלאומי-אזרחי מסרה בתשובתה למשרד מבקר המדינה מינואר 2026 כי היא נמצאת בשלבי פיתוח מתקדמים של אזור אישי המיועד </w:t>
      </w:r>
      <w:r w:rsidRPr="00796B17">
        <w:rPr>
          <w:rFonts w:eastAsia="Calibri"/>
          <w:rtl/>
        </w:rPr>
        <w:t>למתנדבי השירות הלאומי-אזרחי</w:t>
      </w:r>
      <w:r w:rsidRPr="00796B17">
        <w:rPr>
          <w:rFonts w:eastAsia="Calibri" w:hint="cs"/>
          <w:rtl/>
        </w:rPr>
        <w:t>, שיזדהו באמצעות</w:t>
      </w:r>
      <w:r w:rsidRPr="00796B17">
        <w:rPr>
          <w:rFonts w:eastAsia="Calibri"/>
          <w:rtl/>
        </w:rPr>
        <w:t xml:space="preserve"> מערכת ההזדהות הלאומית</w:t>
      </w:r>
      <w:r w:rsidRPr="00796B17">
        <w:rPr>
          <w:rFonts w:eastAsia="Calibri" w:hint="cs"/>
          <w:rtl/>
        </w:rPr>
        <w:t>. עוד מסרה הרשות כי היא מקיימת</w:t>
      </w:r>
      <w:r w:rsidRPr="00796B17">
        <w:rPr>
          <w:rFonts w:eastAsia="Calibri"/>
          <w:rtl/>
        </w:rPr>
        <w:t xml:space="preserve"> שיח שוטף מול מערך הדיגיטל </w:t>
      </w:r>
      <w:r w:rsidRPr="00796B17">
        <w:rPr>
          <w:rFonts w:eastAsia="Calibri" w:hint="cs"/>
          <w:rtl/>
        </w:rPr>
        <w:t>כדי</w:t>
      </w:r>
      <w:r w:rsidRPr="00796B17">
        <w:rPr>
          <w:rFonts w:eastAsia="Calibri"/>
          <w:rtl/>
        </w:rPr>
        <w:t xml:space="preserve"> לייצר ולתמוך תהליכים מקוונים, יעילים ונגישים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ההתיישבות מסר בתשובתו למשרד מבקר המדינה מפברואר 2026 כי </w:t>
      </w:r>
      <w:r w:rsidRPr="00796B17">
        <w:rPr>
          <w:rFonts w:eastAsia="Calibri"/>
          <w:rtl/>
        </w:rPr>
        <w:t xml:space="preserve">החטיבה להתיישבות פועלת </w:t>
      </w:r>
      <w:r w:rsidRPr="00796B17">
        <w:rPr>
          <w:rFonts w:eastAsia="Calibri" w:hint="cs"/>
          <w:rtl/>
        </w:rPr>
        <w:t>זה</w:t>
      </w:r>
      <w:r w:rsidRPr="00796B17">
        <w:rPr>
          <w:rFonts w:eastAsia="Calibri"/>
          <w:rtl/>
        </w:rPr>
        <w:t xml:space="preserve"> חודשים רבים מול מערך הדיגיטל לה</w:t>
      </w:r>
      <w:r w:rsidRPr="00796B17">
        <w:rPr>
          <w:rFonts w:eastAsia="Calibri" w:hint="cs"/>
          <w:rtl/>
        </w:rPr>
        <w:t>נ</w:t>
      </w:r>
      <w:r w:rsidRPr="00796B17">
        <w:rPr>
          <w:rFonts w:eastAsia="Calibri"/>
          <w:rtl/>
        </w:rPr>
        <w:t xml:space="preserve">גשת כלל טפסיה </w:t>
      </w:r>
      <w:r w:rsidRPr="00796B17">
        <w:rPr>
          <w:rFonts w:eastAsia="Calibri" w:hint="cs"/>
          <w:rtl/>
        </w:rPr>
        <w:t>באמצעות</w:t>
      </w:r>
      <w:r w:rsidRPr="00796B17">
        <w:rPr>
          <w:rFonts w:eastAsia="Calibri"/>
          <w:rtl/>
        </w:rPr>
        <w:t xml:space="preserve"> מערכת ההזדהות </w:t>
      </w:r>
      <w:r w:rsidRPr="00796B17">
        <w:rPr>
          <w:rFonts w:eastAsia="Calibri" w:hint="cs"/>
          <w:rtl/>
        </w:rPr>
        <w:t>הלאומית. החטיבה החלה, באמצעות חברה חיצונית, ב</w:t>
      </w:r>
      <w:r w:rsidRPr="00796B17">
        <w:rPr>
          <w:rFonts w:eastAsia="Calibri"/>
          <w:rtl/>
        </w:rPr>
        <w:t xml:space="preserve">פיילוט </w:t>
      </w:r>
      <w:r w:rsidRPr="00796B17">
        <w:rPr>
          <w:rFonts w:eastAsia="Calibri" w:hint="cs"/>
          <w:rtl/>
        </w:rPr>
        <w:t>להקמת</w:t>
      </w:r>
      <w:r w:rsidRPr="00796B17">
        <w:rPr>
          <w:rFonts w:eastAsia="Calibri"/>
          <w:rtl/>
        </w:rPr>
        <w:t xml:space="preserve"> טפסים </w:t>
      </w:r>
      <w:r w:rsidRPr="00796B17">
        <w:rPr>
          <w:rFonts w:eastAsia="Calibri" w:hint="cs"/>
          <w:rtl/>
        </w:rPr>
        <w:t>במסגרת</w:t>
      </w:r>
      <w:r w:rsidRPr="00796B17">
        <w:rPr>
          <w:rFonts w:eastAsia="Calibri"/>
          <w:rtl/>
        </w:rPr>
        <w:t xml:space="preserve"> ממשל זמין</w:t>
      </w:r>
      <w:r w:rsidRPr="00796B17">
        <w:rPr>
          <w:rFonts w:eastAsia="Calibri" w:hint="cs"/>
          <w:rtl/>
        </w:rPr>
        <w:t xml:space="preserve">, </w:t>
      </w:r>
      <w:r w:rsidRPr="00796B17">
        <w:rPr>
          <w:rFonts w:eastAsia="Calibri"/>
          <w:rtl/>
        </w:rPr>
        <w:t>ו</w:t>
      </w:r>
      <w:r w:rsidRPr="00796B17">
        <w:rPr>
          <w:rFonts w:eastAsia="Calibri" w:hint="cs"/>
          <w:rtl/>
        </w:rPr>
        <w:t>אם</w:t>
      </w:r>
      <w:r w:rsidRPr="00796B17">
        <w:rPr>
          <w:rFonts w:eastAsia="Calibri"/>
          <w:rtl/>
        </w:rPr>
        <w:t xml:space="preserve"> </w:t>
      </w:r>
      <w:r w:rsidRPr="00796B17">
        <w:rPr>
          <w:rFonts w:eastAsia="Calibri" w:hint="cs"/>
          <w:rtl/>
        </w:rPr>
        <w:t>הפיילוט יצליח</w:t>
      </w:r>
      <w:r w:rsidRPr="00796B17">
        <w:rPr>
          <w:rFonts w:eastAsia="Calibri"/>
          <w:rtl/>
        </w:rPr>
        <w:t xml:space="preserve">, </w:t>
      </w:r>
      <w:r w:rsidRPr="00796B17">
        <w:rPr>
          <w:rFonts w:eastAsia="Calibri" w:hint="cs"/>
          <w:rtl/>
        </w:rPr>
        <w:t>היא ת</w:t>
      </w:r>
      <w:r w:rsidRPr="00796B17">
        <w:rPr>
          <w:rFonts w:eastAsia="Calibri"/>
          <w:rtl/>
        </w:rPr>
        <w:t xml:space="preserve">משיך לפתח את </w:t>
      </w:r>
      <w:r w:rsidRPr="00796B17">
        <w:rPr>
          <w:rFonts w:eastAsia="Calibri" w:hint="cs"/>
          <w:rtl/>
        </w:rPr>
        <w:t xml:space="preserve">יתר </w:t>
      </w:r>
      <w:r w:rsidRPr="00796B17">
        <w:rPr>
          <w:rFonts w:eastAsia="Calibri"/>
          <w:rtl/>
        </w:rPr>
        <w:t>הטפסים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Pr>
      </w:pPr>
      <w:r w:rsidRPr="00796B17">
        <w:rPr>
          <w:rFonts w:eastAsia="Calibri" w:hint="cs"/>
          <w:rtl/>
        </w:rPr>
        <w:t xml:space="preserve">בתשובת משרד הבריאות לעניין מרב"ד, שנמסרה למשרד מבקר המדינה בפברואר 2026, צוין כי </w:t>
      </w:r>
      <w:r w:rsidRPr="00796B17">
        <w:rPr>
          <w:rFonts w:eastAsia="Calibri"/>
          <w:rtl/>
        </w:rPr>
        <w:t>קיימים טפסים המחייבים מעורבות של גורמים חיצוניים</w:t>
      </w:r>
      <w:r w:rsidRPr="00796B17">
        <w:rPr>
          <w:rFonts w:eastAsia="Calibri" w:hint="cs"/>
          <w:rtl/>
        </w:rPr>
        <w:t xml:space="preserve">, כגון </w:t>
      </w:r>
      <w:r w:rsidRPr="00796B17">
        <w:rPr>
          <w:rFonts w:eastAsia="Calibri"/>
          <w:rtl/>
        </w:rPr>
        <w:t>רופאים מומחים</w:t>
      </w:r>
      <w:r w:rsidRPr="00796B17">
        <w:rPr>
          <w:rFonts w:eastAsia="Calibri" w:hint="cs"/>
          <w:rtl/>
        </w:rPr>
        <w:t xml:space="preserve">, </w:t>
      </w:r>
      <w:r w:rsidRPr="00796B17">
        <w:rPr>
          <w:rFonts w:eastAsia="Calibri"/>
          <w:rtl/>
        </w:rPr>
        <w:t>לצורך חתימה</w:t>
      </w:r>
      <w:r w:rsidRPr="00796B17">
        <w:rPr>
          <w:rFonts w:eastAsia="Calibri" w:hint="cs"/>
          <w:rtl/>
        </w:rPr>
        <w:t xml:space="preserve"> עליהם</w:t>
      </w:r>
      <w:r w:rsidRPr="00796B17">
        <w:rPr>
          <w:rFonts w:eastAsia="Calibri"/>
          <w:rtl/>
        </w:rPr>
        <w:t xml:space="preserve"> ו</w:t>
      </w:r>
      <w:r w:rsidRPr="00796B17">
        <w:rPr>
          <w:rFonts w:eastAsia="Calibri" w:hint="cs"/>
          <w:rtl/>
        </w:rPr>
        <w:t xml:space="preserve">לצורך </w:t>
      </w:r>
      <w:r w:rsidRPr="00796B17">
        <w:rPr>
          <w:rFonts w:eastAsia="Calibri"/>
          <w:rtl/>
        </w:rPr>
        <w:t>אימות המגבלה הספציפית של האזרח</w:t>
      </w:r>
      <w:r w:rsidRPr="00796B17">
        <w:rPr>
          <w:rFonts w:eastAsia="Calibri" w:hint="cs"/>
          <w:rtl/>
        </w:rPr>
        <w:t>, ו</w:t>
      </w:r>
      <w:r w:rsidRPr="00796B17">
        <w:rPr>
          <w:rFonts w:eastAsia="Calibri"/>
          <w:rtl/>
        </w:rPr>
        <w:t xml:space="preserve">טרם נמצא פתרון טכנולוגי ישים לקבלת המידע </w:t>
      </w:r>
      <w:r w:rsidRPr="00796B17">
        <w:rPr>
          <w:rFonts w:eastAsia="Calibri" w:hint="cs"/>
          <w:rtl/>
        </w:rPr>
        <w:t xml:space="preserve">מגורמים אלו </w:t>
      </w:r>
      <w:r w:rsidRPr="00796B17">
        <w:rPr>
          <w:rFonts w:eastAsia="Calibri"/>
          <w:rtl/>
        </w:rPr>
        <w:t xml:space="preserve">באופן מקוון. </w:t>
      </w:r>
      <w:r w:rsidRPr="00796B17">
        <w:rPr>
          <w:rFonts w:eastAsia="Calibri" w:hint="cs"/>
          <w:rtl/>
        </w:rPr>
        <w:t>עוד מסר המשרד כי על אף האמור לעיל</w:t>
      </w:r>
      <w:r w:rsidRPr="00796B17">
        <w:rPr>
          <w:rFonts w:eastAsia="Calibri"/>
          <w:rtl/>
        </w:rPr>
        <w:t>, זוה</w:t>
      </w:r>
      <w:r w:rsidRPr="00796B17">
        <w:rPr>
          <w:rFonts w:eastAsia="Calibri" w:hint="cs"/>
          <w:rtl/>
        </w:rPr>
        <w:t xml:space="preserve">ו </w:t>
      </w:r>
      <w:r w:rsidRPr="00796B17">
        <w:rPr>
          <w:rFonts w:eastAsia="Calibri"/>
          <w:rtl/>
        </w:rPr>
        <w:t>שאלונים</w:t>
      </w:r>
      <w:r w:rsidRPr="00796B17">
        <w:rPr>
          <w:rFonts w:eastAsia="Calibri" w:hint="cs"/>
          <w:rtl/>
        </w:rPr>
        <w:t xml:space="preserve"> </w:t>
      </w:r>
      <w:r w:rsidRPr="00796B17">
        <w:rPr>
          <w:rFonts w:eastAsia="Calibri"/>
          <w:rtl/>
        </w:rPr>
        <w:t>וטפסים המיועדים למילוי על ידי הנבדק</w:t>
      </w:r>
      <w:r w:rsidRPr="00796B17">
        <w:rPr>
          <w:rFonts w:eastAsia="Calibri" w:hint="cs"/>
          <w:rtl/>
        </w:rPr>
        <w:t>,</w:t>
      </w:r>
      <w:r w:rsidRPr="00796B17">
        <w:rPr>
          <w:rFonts w:eastAsia="Calibri"/>
          <w:rtl/>
        </w:rPr>
        <w:t xml:space="preserve"> </w:t>
      </w:r>
      <w:r w:rsidRPr="00796B17">
        <w:rPr>
          <w:rFonts w:eastAsia="Calibri" w:hint="cs"/>
          <w:rtl/>
        </w:rPr>
        <w:t xml:space="preserve">אשר </w:t>
      </w:r>
      <w:r w:rsidRPr="00796B17">
        <w:rPr>
          <w:rFonts w:eastAsia="Calibri"/>
          <w:rtl/>
        </w:rPr>
        <w:t>ניתנים להמרה לפורמט דיגיטלי מלא</w:t>
      </w:r>
      <w:r w:rsidRPr="00796B17">
        <w:rPr>
          <w:rFonts w:eastAsia="Calibri" w:hint="cs"/>
          <w:rtl/>
        </w:rPr>
        <w:t xml:space="preserve">, אך תהליך המרתם </w:t>
      </w:r>
      <w:r w:rsidRPr="00796B17">
        <w:rPr>
          <w:rFonts w:eastAsia="Calibri"/>
          <w:rtl/>
        </w:rPr>
        <w:t>טרם הושלם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נמצא</w:t>
      </w:r>
      <w:r w:rsidRPr="00796B17">
        <w:rPr>
          <w:rFonts w:eastAsia="Calibri"/>
          <w:b/>
          <w:bCs/>
          <w:rtl/>
        </w:rPr>
        <w:t xml:space="preserve"> כי </w:t>
      </w:r>
      <w:r w:rsidRPr="00796B17">
        <w:rPr>
          <w:rFonts w:eastAsia="Calibri" w:hint="cs"/>
          <w:b/>
          <w:bCs/>
          <w:rtl/>
        </w:rPr>
        <w:t xml:space="preserve">שלא בהתאם להחלטות הממשלה בעניין </w:t>
      </w:r>
      <w:r w:rsidRPr="00796B17">
        <w:rPr>
          <w:rFonts w:eastAsia="Calibri"/>
          <w:b/>
          <w:bCs/>
          <w:rtl/>
        </w:rPr>
        <w:t xml:space="preserve">שירותים דיגיטליים מותאמים אישית </w:t>
      </w:r>
      <w:r w:rsidRPr="00796B17">
        <w:rPr>
          <w:rFonts w:eastAsia="Calibri" w:hint="cs"/>
          <w:b/>
          <w:bCs/>
          <w:rtl/>
        </w:rPr>
        <w:t xml:space="preserve">ובניגוד </w:t>
      </w:r>
      <w:r w:rsidRPr="00796B17">
        <w:rPr>
          <w:rFonts w:eastAsia="Calibri" w:hint="eastAsia"/>
          <w:b/>
          <w:bCs/>
          <w:rtl/>
        </w:rPr>
        <w:t>למדיניות</w:t>
      </w:r>
      <w:r w:rsidRPr="00796B17">
        <w:rPr>
          <w:rFonts w:eastAsia="Calibri"/>
          <w:b/>
          <w:bCs/>
          <w:rtl/>
        </w:rPr>
        <w:t xml:space="preserve"> </w:t>
      </w:r>
      <w:r w:rsidRPr="00796B17">
        <w:rPr>
          <w:rFonts w:eastAsia="Calibri" w:hint="eastAsia"/>
          <w:b/>
          <w:bCs/>
          <w:rtl/>
        </w:rPr>
        <w:t>פעם</w:t>
      </w:r>
      <w:r w:rsidRPr="00796B17">
        <w:rPr>
          <w:rFonts w:eastAsia="Calibri"/>
          <w:b/>
          <w:bCs/>
          <w:rtl/>
        </w:rPr>
        <w:t xml:space="preserve"> </w:t>
      </w:r>
      <w:r w:rsidRPr="00796B17">
        <w:rPr>
          <w:rFonts w:eastAsia="Calibri" w:hint="eastAsia"/>
          <w:b/>
          <w:bCs/>
          <w:rtl/>
        </w:rPr>
        <w:t>אחת</w:t>
      </w:r>
      <w:r w:rsidRPr="00796B17">
        <w:rPr>
          <w:rFonts w:eastAsia="Calibri" w:hint="cs"/>
          <w:b/>
          <w:bCs/>
          <w:rtl/>
        </w:rPr>
        <w:t xml:space="preserve">, שירותים רבים מוצעים לציבור על ידי משרדי ממשלה ויחידות סמך באופן לא מקוון, ומחייבים הדפסה של הטפסים, מילוי ידני ושליחה באמצעות הדואר האלקטרוני או דואר ישראל או מסירה ידנית. המצב הקיים </w:t>
      </w:r>
      <w:bookmarkStart w:id="46" w:name="_Hlk228695526"/>
      <w:r w:rsidRPr="00796B17">
        <w:rPr>
          <w:rFonts w:eastAsia="Calibri" w:hint="cs"/>
          <w:b/>
          <w:bCs/>
          <w:rtl/>
        </w:rPr>
        <w:t>מקשה על</w:t>
      </w:r>
      <w:r w:rsidRPr="00796B17">
        <w:rPr>
          <w:rFonts w:eastAsia="Calibri"/>
          <w:b/>
          <w:bCs/>
          <w:rtl/>
        </w:rPr>
        <w:t xml:space="preserve"> הציבור </w:t>
      </w:r>
      <w:r w:rsidRPr="00796B17">
        <w:rPr>
          <w:rFonts w:eastAsia="Calibri" w:hint="cs"/>
          <w:b/>
          <w:bCs/>
          <w:rtl/>
        </w:rPr>
        <w:t xml:space="preserve">ודורש </w:t>
      </w:r>
      <w:r w:rsidRPr="00796B17">
        <w:rPr>
          <w:rFonts w:eastAsia="Calibri"/>
          <w:b/>
          <w:bCs/>
          <w:rtl/>
        </w:rPr>
        <w:t>ריבוי פעולות ידניות לשם צריכת השירות</w:t>
      </w:r>
      <w:r w:rsidRPr="00796B17">
        <w:rPr>
          <w:rFonts w:eastAsia="Calibri" w:hint="cs"/>
          <w:b/>
          <w:bCs/>
          <w:rtl/>
        </w:rPr>
        <w:t>ים</w:t>
      </w:r>
      <w:bookmarkEnd w:id="46"/>
      <w:r w:rsidRPr="00796B17">
        <w:rPr>
          <w:rFonts w:eastAsia="Calibri" w:hint="cs"/>
          <w:b/>
          <w:bCs/>
          <w:rtl/>
        </w:rPr>
        <w:t>, אינו מאפשר לעמוד בהחלטות הממשלה הנוגעות לצמצום</w:t>
      </w:r>
      <w:r w:rsidRPr="00796B17">
        <w:rPr>
          <w:rFonts w:eastAsia="Calibri"/>
          <w:b/>
          <w:bCs/>
          <w:rtl/>
        </w:rPr>
        <w:t xml:space="preserve"> הנטל הבירוקרטי</w:t>
      </w:r>
      <w:r w:rsidRPr="00796B17">
        <w:rPr>
          <w:rFonts w:eastAsia="Calibri" w:hint="cs"/>
          <w:b/>
          <w:bCs/>
          <w:rtl/>
        </w:rPr>
        <w:t xml:space="preserve"> על האזרח ולייעל את השירות הניתן לו ואף משקף חוסר יעילות, שכן הוא מחייב טיפול ידני בטפסים אלו בגופים נותני השירותים.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47" w:name="_Hlk215158253"/>
      <w:r w:rsidRPr="00796B17">
        <w:rPr>
          <w:rFonts w:eastAsia="Calibri" w:hint="cs"/>
          <w:b/>
          <w:bCs/>
          <w:rtl/>
        </w:rPr>
        <w:t xml:space="preserve">מומלץ שמערך הדיגיטל יקבע מדיניות לעניין הטפסים המקוונים ויכין תוכנית מערכתית לקידום ההמרה של טפסים לא מקוונים לטפסים מקוונים ומזוהים ושל טפסים מקוונים לא מזוהים לטפסים מקוונים מזוהים. בהמשך לכך, מומלץ שהמערך יקדם מול משרדי הממשלה הרלוונטיים את מימוש התוכנית, כך שהיקף הטפסים המזוהים יגדל באופן ניכר. הרחבת היקף הטפסים המקוונים-המזוהים כאמור תשפר את השירות לאזרח ואף תאפשר מימוש של מדיניות פעם אחת באופן רחב יותר. </w:t>
      </w:r>
      <w:r w:rsidRPr="00796B17">
        <w:rPr>
          <w:rFonts w:eastAsia="Calibri"/>
          <w:b/>
          <w:bCs/>
          <w:rtl/>
        </w:rPr>
        <w:t xml:space="preserve">עוד מומלץ ליישם תהליכי מדידה וכימות </w:t>
      </w:r>
      <w:r w:rsidRPr="00796B17">
        <w:rPr>
          <w:rFonts w:eastAsia="Calibri" w:hint="cs"/>
          <w:b/>
          <w:bCs/>
          <w:rtl/>
        </w:rPr>
        <w:t xml:space="preserve">של השימוש בטפסים, </w:t>
      </w:r>
      <w:r w:rsidRPr="00796B17">
        <w:rPr>
          <w:rFonts w:eastAsia="Calibri"/>
          <w:b/>
          <w:bCs/>
          <w:rtl/>
        </w:rPr>
        <w:t xml:space="preserve">על מנת למקד את הפעולות לשיפור השירות </w:t>
      </w:r>
      <w:r w:rsidRPr="00796B17">
        <w:rPr>
          <w:rFonts w:eastAsia="Calibri" w:hint="cs"/>
          <w:b/>
          <w:bCs/>
          <w:rtl/>
        </w:rPr>
        <w:t>בטפסים</w:t>
      </w:r>
      <w:r w:rsidRPr="00796B17">
        <w:rPr>
          <w:rFonts w:eastAsia="Calibri"/>
          <w:b/>
          <w:bCs/>
          <w:rtl/>
        </w:rPr>
        <w:t xml:space="preserve"> בהם מידת השימוש </w:t>
      </w:r>
      <w:r w:rsidRPr="00796B17">
        <w:rPr>
          <w:rFonts w:eastAsia="Calibri" w:hint="cs"/>
          <w:b/>
          <w:bCs/>
          <w:rtl/>
        </w:rPr>
        <w:t>ה</w:t>
      </w:r>
      <w:r w:rsidRPr="00796B17">
        <w:rPr>
          <w:rFonts w:eastAsia="Calibri"/>
          <w:b/>
          <w:bCs/>
          <w:rtl/>
        </w:rPr>
        <w:t>רבה ביותר</w:t>
      </w:r>
      <w:bookmarkEnd w:id="47"/>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משרדי הממשלה ויחידות הסמך, ובפרט על בתי הדין הרבניים, משרד החוץ, רשות האוכלוסין וההגירה, מרב"ד, רשות השירות הלאומי-אזרחי והחטיבה להתיישבות, להמשיך ולקדם בסיוע מערך הדיגיטל את הנגשת הטפסים הרלוונטיים באתריהם גם כטפסים מקוונים ומזוהים. נוסף על כך, מומלץ כי מערך הדיגיטל - בשיתוף הגופים הציבורים הרלוונטיים - יוסיף לאזור האישי הממשלתי את המידע בנוגע לסטטוס הטיפול בבקשות שהוגשו באמצעות טפסים אלו. </w:t>
      </w:r>
    </w:p>
    <w:p w:rsidR="00796B17" w:rsidRPr="00796B17" w:rsidP="00796B17">
      <w:pPr>
        <w:keepNext/>
        <w:keepLines/>
        <w:spacing w:line="269" w:lineRule="auto"/>
        <w:outlineLvl w:val="2"/>
        <w:rPr>
          <w:rFonts w:ascii="David" w:eastAsia="Times New Roman" w:hAnsi="David"/>
          <w:bCs/>
          <w:color w:val="000000"/>
          <w:szCs w:val="28"/>
          <w:u w:val="single"/>
          <w:rtl/>
        </w:rPr>
      </w:pPr>
      <w:bookmarkStart w:id="48" w:name="_Toc229033751"/>
      <w:bookmarkEnd w:id="44"/>
      <w:r w:rsidRPr="00796B17">
        <w:rPr>
          <w:rFonts w:ascii="David" w:eastAsia="Times New Roman" w:hAnsi="David" w:hint="eastAsia"/>
          <w:bCs/>
          <w:color w:val="000000"/>
          <w:szCs w:val="28"/>
          <w:u w:val="single"/>
          <w:rtl/>
        </w:rPr>
        <w:t>התחברות</w:t>
      </w:r>
      <w:r w:rsidRPr="00796B17">
        <w:rPr>
          <w:rFonts w:ascii="David" w:eastAsia="Times New Roman" w:hAnsi="David"/>
          <w:bCs/>
          <w:color w:val="000000"/>
          <w:szCs w:val="28"/>
          <w:u w:val="single"/>
          <w:rtl/>
        </w:rPr>
        <w:t xml:space="preserve"> </w:t>
      </w:r>
      <w:r w:rsidRPr="00796B17">
        <w:rPr>
          <w:rFonts w:ascii="David" w:eastAsia="Times New Roman" w:hAnsi="David" w:hint="cs"/>
          <w:bCs/>
          <w:color w:val="000000"/>
          <w:szCs w:val="28"/>
          <w:u w:val="single"/>
          <w:rtl/>
        </w:rPr>
        <w:t>מצומצמת של רשויות מקומיות</w:t>
      </w:r>
      <w:r w:rsidRPr="00796B17">
        <w:rPr>
          <w:rFonts w:ascii="David" w:eastAsia="Times New Roman" w:hAnsi="David"/>
          <w:bCs/>
          <w:color w:val="000000"/>
          <w:szCs w:val="28"/>
          <w:u w:val="single"/>
          <w:rtl/>
        </w:rPr>
        <w:t xml:space="preserve"> </w:t>
      </w:r>
      <w:r w:rsidRPr="00796B17">
        <w:rPr>
          <w:rFonts w:ascii="David" w:eastAsia="Times New Roman" w:hAnsi="David" w:hint="eastAsia"/>
          <w:bCs/>
          <w:color w:val="000000"/>
          <w:szCs w:val="28"/>
          <w:u w:val="single"/>
          <w:rtl/>
        </w:rPr>
        <w:t>למערכת</w:t>
      </w:r>
      <w:r w:rsidRPr="00796B17">
        <w:rPr>
          <w:rFonts w:ascii="David" w:eastAsia="Times New Roman" w:hAnsi="David"/>
          <w:bCs/>
          <w:color w:val="000000"/>
          <w:szCs w:val="28"/>
          <w:u w:val="single"/>
          <w:rtl/>
        </w:rPr>
        <w:t xml:space="preserve"> </w:t>
      </w:r>
      <w:r w:rsidRPr="00796B17">
        <w:rPr>
          <w:rFonts w:ascii="David" w:eastAsia="Times New Roman" w:hAnsi="David" w:hint="eastAsia"/>
          <w:bCs/>
          <w:color w:val="000000"/>
          <w:szCs w:val="28"/>
          <w:u w:val="single"/>
          <w:rtl/>
        </w:rPr>
        <w:t>ההזדהות</w:t>
      </w:r>
      <w:r w:rsidRPr="00796B17">
        <w:rPr>
          <w:rFonts w:ascii="David" w:eastAsia="Times New Roman" w:hAnsi="David"/>
          <w:bCs/>
          <w:color w:val="000000"/>
          <w:szCs w:val="28"/>
          <w:u w:val="single"/>
          <w:rtl/>
        </w:rPr>
        <w:t xml:space="preserve"> </w:t>
      </w:r>
      <w:r w:rsidRPr="00796B17">
        <w:rPr>
          <w:rFonts w:ascii="David" w:eastAsia="Times New Roman" w:hAnsi="David" w:hint="eastAsia"/>
          <w:bCs/>
          <w:color w:val="000000"/>
          <w:szCs w:val="28"/>
          <w:u w:val="single"/>
          <w:rtl/>
        </w:rPr>
        <w:t>הלאומית</w:t>
      </w:r>
      <w:r w:rsidRPr="00796B17">
        <w:rPr>
          <w:rFonts w:ascii="David" w:eastAsia="Times New Roman" w:hAnsi="David" w:hint="cs"/>
          <w:bCs/>
          <w:color w:val="000000"/>
          <w:szCs w:val="28"/>
          <w:u w:val="single"/>
          <w:rtl/>
        </w:rPr>
        <w:t xml:space="preserve"> לטובת מתן שירות לתושב</w:t>
      </w:r>
      <w:bookmarkEnd w:id="48"/>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49" w:name="_Hlk208412881"/>
      <w:r w:rsidRPr="00796B17">
        <w:rPr>
          <w:rFonts w:eastAsia="Calibri" w:hint="cs"/>
          <w:rtl/>
        </w:rPr>
        <w:t xml:space="preserve">החלטת ממשלה 260 מיולי 2020 הרחיבה כאמור את מטרת מערכת ההזדהות כדי שתהפוך ממערכת הזדהות ממשלתית למערכת הזדהות לאומית. ההחלטה קבעה כי יש להתאים את תשתית </w:t>
      </w:r>
      <w:r w:rsidRPr="00796B17">
        <w:rPr>
          <w:rFonts w:eastAsia="Calibri"/>
          <w:rtl/>
        </w:rPr>
        <w:t xml:space="preserve">מערכת ההזדהות הלאומית </w:t>
      </w:r>
      <w:r w:rsidRPr="00796B17">
        <w:rPr>
          <w:rFonts w:eastAsia="Calibri" w:hint="cs"/>
          <w:rtl/>
        </w:rPr>
        <w:t>כדי לאפשר למוסדות ה</w:t>
      </w:r>
      <w:r w:rsidRPr="00796B17">
        <w:rPr>
          <w:rFonts w:eastAsia="Calibri"/>
          <w:rtl/>
        </w:rPr>
        <w:t>שלטון המקומי</w:t>
      </w:r>
      <w:r w:rsidRPr="00796B17">
        <w:rPr>
          <w:rFonts w:eastAsia="Calibri" w:hint="cs"/>
          <w:rtl/>
        </w:rPr>
        <w:t xml:space="preserve"> להתחבר אליה ולהשתמש בה, ואף נקבעה בהחלטה הקצאת תקציב ייעודי לכך</w:t>
      </w:r>
      <w:r>
        <w:rPr>
          <w:rFonts w:eastAsia="Calibri"/>
          <w:vertAlign w:val="superscript"/>
          <w:rtl/>
        </w:rPr>
        <w:footnoteReference w:id="54"/>
      </w:r>
      <w:r w:rsidRPr="00796B17">
        <w:rPr>
          <w:rFonts w:eastAsia="Calibri" w:hint="cs"/>
          <w:rtl/>
        </w:rPr>
        <w:t xml:space="preserve">. </w:t>
      </w:r>
    </w:p>
    <w:bookmarkEnd w:id="49"/>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בהמשך להחלטה,</w:t>
      </w:r>
      <w:r w:rsidRPr="00796B17">
        <w:rPr>
          <w:rFonts w:eastAsia="Calibri"/>
          <w:rtl/>
        </w:rPr>
        <w:t xml:space="preserve"> </w:t>
      </w:r>
      <w:r w:rsidRPr="00796B17">
        <w:rPr>
          <w:rFonts w:eastAsia="Calibri" w:hint="cs"/>
          <w:rtl/>
        </w:rPr>
        <w:t xml:space="preserve">באוגוסט 2020 </w:t>
      </w:r>
      <w:r w:rsidRPr="00796B17">
        <w:rPr>
          <w:rFonts w:eastAsia="Calibri"/>
          <w:rtl/>
        </w:rPr>
        <w:t xml:space="preserve">הוקם צוות פעולה משותף </w:t>
      </w:r>
      <w:r w:rsidRPr="00796B17">
        <w:rPr>
          <w:rFonts w:eastAsia="Calibri" w:hint="cs"/>
          <w:rtl/>
        </w:rPr>
        <w:t>בהובלת משרד הדיגיטל הלאומי דאז</w:t>
      </w:r>
      <w:r>
        <w:rPr>
          <w:rFonts w:eastAsia="Calibri"/>
          <w:vertAlign w:val="superscript"/>
          <w:rtl/>
        </w:rPr>
        <w:footnoteReference w:id="55"/>
      </w:r>
      <w:r w:rsidRPr="00796B17">
        <w:rPr>
          <w:rFonts w:eastAsia="Calibri" w:hint="cs"/>
          <w:rtl/>
        </w:rPr>
        <w:t xml:space="preserve"> ומשרד הפנים ובהשתתפות משרד ראש הממשלה, משרד האוצר ונציגי מרכז השלטון המקומי, כדי לבחון בין היתר את התאמת מערכת ההזדהות הלאומית לשימוש השלטון המקומי.</w:t>
      </w:r>
      <w:r w:rsidRPr="00796B17">
        <w:rPr>
          <w:rFonts w:eastAsia="Calibri"/>
          <w:rtl/>
        </w:rPr>
        <w:t xml:space="preserve"> </w:t>
      </w:r>
      <w:r w:rsidRPr="00796B17">
        <w:rPr>
          <w:rFonts w:eastAsia="Calibri" w:hint="cs"/>
          <w:rtl/>
        </w:rPr>
        <w:t xml:space="preserve">כחלק ממסקנות הצוות מספטמבר 2020 נקבע כי רמת הבשלות של שירות ההזדהות הלאומית והתאמתו לרשויות המקומיות גבוהה מאוד, והומלץ להתחיל לממש פוטנציאל זה באופן מיידי כפיילוט בעיריית תל אביב - יפו.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w:t>
      </w:r>
      <w:r w:rsidRPr="00796B17">
        <w:rPr>
          <w:rFonts w:eastAsia="Calibri"/>
          <w:rtl/>
        </w:rPr>
        <w:t>אפריל</w:t>
      </w:r>
      <w:r w:rsidRPr="00796B17">
        <w:rPr>
          <w:rFonts w:eastAsia="Calibri" w:hint="cs"/>
          <w:rtl/>
        </w:rPr>
        <w:t xml:space="preserve"> </w:t>
      </w:r>
      <w:r w:rsidRPr="00796B17">
        <w:rPr>
          <w:rFonts w:eastAsia="Calibri"/>
          <w:rtl/>
        </w:rPr>
        <w:t>2024</w:t>
      </w:r>
      <w:r w:rsidRPr="00796B17">
        <w:rPr>
          <w:rFonts w:eastAsia="Calibri" w:hint="cs"/>
          <w:rtl/>
        </w:rPr>
        <w:t xml:space="preserve"> משרד הפנים מסר </w:t>
      </w:r>
      <w:r w:rsidRPr="00796B17">
        <w:rPr>
          <w:rFonts w:eastAsia="Calibri"/>
          <w:rtl/>
        </w:rPr>
        <w:t xml:space="preserve">למשרד מבקר המדינה </w:t>
      </w:r>
      <w:r w:rsidRPr="00796B17">
        <w:rPr>
          <w:rFonts w:eastAsia="Calibri" w:hint="cs"/>
          <w:rtl/>
        </w:rPr>
        <w:t>ב</w:t>
      </w:r>
      <w:r w:rsidRPr="00796B17">
        <w:rPr>
          <w:rFonts w:eastAsia="Calibri"/>
          <w:rtl/>
        </w:rPr>
        <w:t xml:space="preserve">תשובתו </w:t>
      </w:r>
      <w:r w:rsidRPr="00796B17">
        <w:rPr>
          <w:rFonts w:eastAsia="Calibri" w:hint="cs"/>
          <w:rtl/>
        </w:rPr>
        <w:t>על ממצאי ביקורת קודמת בנושא קידום מדיניות פעם אחת</w:t>
      </w:r>
      <w:r>
        <w:rPr>
          <w:rFonts w:eastAsia="Calibri"/>
          <w:vertAlign w:val="superscript"/>
          <w:rtl/>
        </w:rPr>
        <w:footnoteReference w:id="56"/>
      </w:r>
      <w:r w:rsidRPr="00796B17">
        <w:rPr>
          <w:rFonts w:eastAsia="Calibri" w:hint="cs"/>
          <w:rtl/>
        </w:rPr>
        <w:t xml:space="preserve"> </w:t>
      </w:r>
      <w:r w:rsidRPr="00796B17">
        <w:rPr>
          <w:rFonts w:eastAsia="Calibri"/>
          <w:rtl/>
        </w:rPr>
        <w:t xml:space="preserve">כי בסיום הפיילוט עלה שתשתיות התקשורת הקיימות </w:t>
      </w:r>
      <w:r w:rsidRPr="00796B17">
        <w:rPr>
          <w:rFonts w:eastAsia="Calibri" w:hint="cs"/>
          <w:rtl/>
        </w:rPr>
        <w:t>באותו מועד</w:t>
      </w:r>
      <w:r w:rsidRPr="00796B17">
        <w:rPr>
          <w:rFonts w:eastAsia="Calibri"/>
          <w:rtl/>
        </w:rPr>
        <w:t xml:space="preserve"> מתאימות לחיבור בין משרדי הממשלה ולא בינם ובין הרשויות המקומיות, וכי לצורך שימוש מיטבי ורציף בשירותים הדיגיטליים יש צורך בהתאמות ובבניית תשתיות תקשורת משופרות בין השלטון המרכזי למקומי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בישראל ישנן 258 רשויות מקומיות</w:t>
      </w:r>
      <w:r>
        <w:rPr>
          <w:rFonts w:eastAsia="Calibri"/>
          <w:vertAlign w:val="superscript"/>
          <w:rtl/>
        </w:rPr>
        <w:footnoteReference w:id="57"/>
      </w:r>
      <w:r w:rsidRPr="00796B17">
        <w:rPr>
          <w:rFonts w:eastAsia="Calibri" w:hint="cs"/>
          <w:rtl/>
        </w:rPr>
        <w:t>, ביניהן עיריות, מועצות מקומיות, מועצות אזוריות ומועצות אזוריות תעשייתיות. הרשויות המקומיות משתמשות במערכות מידע ובתוכנות ייעודיות לצורכי ניהול שוטף של מחלקותיהן השונות ושל תחומי הליבה של פעילותן, כגון כספים, גבייה, שכר, רכש, חינוך, רווחה, מוקד עירוני, מערכת מידע גיאוגרפי (</w:t>
      </w:r>
      <w:r w:rsidRPr="00796B17">
        <w:rPr>
          <w:rFonts w:eastAsia="Calibri" w:hint="cs"/>
        </w:rPr>
        <w:t>GIS</w:t>
      </w:r>
      <w:r w:rsidRPr="00796B17">
        <w:rPr>
          <w:rFonts w:eastAsia="Calibri" w:hint="cs"/>
          <w:rtl/>
        </w:rPr>
        <w:t>), תכנון ובנייה ורישוי עסקים. ישנן חמש חברות עיקריות המספקות שירותי תוכנה עבור מערכות הליבה של הרשויות המקומיות (להלן - ספקי התוכנה). רשות יכולה להתקשר עם יותר מחברה אחת לצורך שירותים שונים.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תנאי הכרחי לחיבור רשות מקומית למערכת ההזדהות הלאומית הוא פיתוח והתאמה של תשתיות המאפשרות החלפת נתוני אימות ואישור בין הגורמים השונים. פיתוח זה דורש התקשרות עם ספקי התוכנה </w:t>
      </w:r>
      <w:r w:rsidRPr="00796B17">
        <w:rPr>
          <w:rFonts w:eastAsia="Calibri"/>
          <w:rtl/>
        </w:rPr>
        <w:t>המספק</w:t>
      </w:r>
      <w:r w:rsidRPr="00796B17">
        <w:rPr>
          <w:rFonts w:eastAsia="Calibri" w:hint="cs"/>
          <w:rtl/>
        </w:rPr>
        <w:t>ים</w:t>
      </w:r>
      <w:r w:rsidRPr="00796B17">
        <w:rPr>
          <w:rFonts w:eastAsia="Calibri"/>
          <w:rtl/>
        </w:rPr>
        <w:t xml:space="preserve"> את שירותי המחשוב לרשויות</w:t>
      </w:r>
      <w:r w:rsidRPr="00796B17">
        <w:rPr>
          <w:rFonts w:eastAsia="Calibri" w:hint="cs"/>
          <w:rtl/>
        </w:rPr>
        <w:t xml:space="preserve"> וכן הקצאת תקציב לדרישה זו.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לאור מצב החירום שהוכרז בשל מלחמת חרבות ברזל באוקטובר 2023</w:t>
      </w:r>
      <w:r>
        <w:rPr>
          <w:rFonts w:eastAsia="Calibri"/>
          <w:vertAlign w:val="superscript"/>
          <w:rtl/>
        </w:rPr>
        <w:footnoteReference w:id="58"/>
      </w:r>
      <w:r w:rsidRPr="00796B17">
        <w:rPr>
          <w:rFonts w:eastAsia="Calibri" w:hint="cs"/>
          <w:rtl/>
        </w:rPr>
        <w:t>, אשר הציב את הרשויות המקומיות בקו ראשון בהתמודדות עם הצורך בסיוע לתושבים ולמפונים ובשיקום נזקי המלחמה, קם צורך ממשי במאגר נתונים עדכני ומהימן על אודות התושבים ובכלים לניהול המענה לתושבים ולקבלת החלטות מבוססות נתונים</w:t>
      </w:r>
      <w:r>
        <w:rPr>
          <w:rFonts w:eastAsia="Calibri"/>
          <w:vertAlign w:val="superscript"/>
          <w:rtl/>
        </w:rPr>
        <w:footnoteReference w:id="59"/>
      </w:r>
      <w:r w:rsidRPr="00796B17">
        <w:rPr>
          <w:rFonts w:eastAsia="Calibri" w:hint="cs"/>
          <w:rtl/>
        </w:rPr>
        <w:t>. עוד התחדד הצורך בהקמת פלטפורמה אחידה לשירותים דיגיטליים ממשלתיים-מוניציפליים לטובת הענקת שירותים לתושבים. אף שהקמת הפלטפורמה לתפקוד בשגרה היית</w:t>
      </w:r>
      <w:r w:rsidRPr="00796B17">
        <w:rPr>
          <w:rFonts w:eastAsia="Calibri" w:hint="eastAsia"/>
          <w:rtl/>
        </w:rPr>
        <w:t>ה</w:t>
      </w:r>
      <w:r w:rsidRPr="00796B17">
        <w:rPr>
          <w:rFonts w:eastAsia="Calibri" w:hint="cs"/>
          <w:rtl/>
        </w:rPr>
        <w:t xml:space="preserve"> חלק מהחלטת ממשלה 260 עוד בשנת 2020, מצב החירום העלה את הצורך להאיץ את קצב ההתחברות של הרשויות המקומיות אליה.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במאי 2024 ביצע מערך הדיגיטל התקשרויות בפטור ממכרז ל"ספק יחיד"</w:t>
      </w:r>
      <w:r>
        <w:rPr>
          <w:rFonts w:eastAsia="Calibri"/>
          <w:vertAlign w:val="superscript"/>
          <w:rtl/>
        </w:rPr>
        <w:footnoteReference w:id="60"/>
      </w:r>
      <w:r w:rsidRPr="00796B17">
        <w:rPr>
          <w:rFonts w:eastAsia="Calibri" w:hint="cs"/>
          <w:rtl/>
        </w:rPr>
        <w:t xml:space="preserve"> עם שלושה מתוך חמשת ספקי התוכנה. בהסכם ההתקשרות עם כל ספק נקבע כי מערך הדיגיטל ישלם לכל ספק תוכנה שיחתום על ההסכם תשלום חד-פעמי עבור הקמה ופיתוח תשתית (כל ספק נדרש לפתח את התשתית פעם אחת בלבד)</w:t>
      </w:r>
      <w:r w:rsidRPr="00796B17">
        <w:rPr>
          <w:rFonts w:eastAsia="Calibri" w:hint="cs"/>
        </w:rPr>
        <w:t xml:space="preserve"> </w:t>
      </w:r>
      <w:r w:rsidRPr="00796B17">
        <w:rPr>
          <w:rFonts w:eastAsia="Calibri" w:hint="cs"/>
          <w:rtl/>
        </w:rPr>
        <w:t>וכן תשלום נוסף עבור כל חיבור של רשות מקומית. עוד נקבעו בין היתר לוחות זמנים לסיום הפיתוח ולעלייה מדורגת והטמעה של כל אחד מהשירותים שנקבעו בתהליך (ביניהם גם ההתחברות להזדהות הלאומית). ממועד קבלת האישור לעלייה לאווי</w:t>
      </w:r>
      <w:r w:rsidRPr="00796B17">
        <w:rPr>
          <w:rFonts w:eastAsia="Calibri" w:hint="eastAsia"/>
          <w:rtl/>
        </w:rPr>
        <w:t>ר</w:t>
      </w:r>
      <w:r w:rsidRPr="00796B17">
        <w:rPr>
          <w:rFonts w:eastAsia="Calibri" w:hint="cs"/>
          <w:rtl/>
        </w:rPr>
        <w:t xml:space="preserve"> על הספק להשלים הדרכות והטמעה מול הרשויות שהוא עובד איתן לפי החלוקה הזו: בתוך שלושה חודשים יוטמע השירות בקרב 20% מהרשויות, בתוך שישה חודשים - 50% מהרשויות ובתוך 12 חודשים - 100% מהרשויות.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להלן בתרשים 6 פירוט קצב החיבור וזהות הרשויות המקומיות שהתחברו למערכת ההזדהות הלאומית נכון לדצמבר 2025, בהתאם לנתונים שהתקבלו ממערך הדיגיטל.</w:t>
      </w:r>
    </w:p>
    <w:p w:rsidR="00796B17" w:rsidRPr="00796B17" w:rsidP="00796B17">
      <w:pPr>
        <w:spacing w:line="269" w:lineRule="auto"/>
        <w:jc w:val="center"/>
        <w:rPr>
          <w:rFonts w:eastAsia="Calibri"/>
          <w:rtl/>
        </w:rPr>
      </w:pPr>
    </w:p>
    <w:p w:rsidR="00796B17" w:rsidP="00796B17">
      <w:pPr>
        <w:spacing w:line="269" w:lineRule="auto"/>
        <w:jc w:val="center"/>
        <w:rPr>
          <w:rFonts w:eastAsia="Calibri"/>
          <w:b/>
          <w:bCs/>
          <w:rtl/>
        </w:rPr>
      </w:pPr>
      <w:r w:rsidRPr="00796B17">
        <w:rPr>
          <w:rFonts w:eastAsia="Calibri" w:hint="cs"/>
          <w:rtl/>
        </w:rPr>
        <w:t xml:space="preserve">תרשים 6: </w:t>
      </w:r>
      <w:r w:rsidRPr="00796B17">
        <w:rPr>
          <w:rFonts w:eastAsia="Calibri" w:hint="eastAsia"/>
          <w:b/>
          <w:bCs/>
          <w:rtl/>
        </w:rPr>
        <w:t>סטטוס</w:t>
      </w:r>
      <w:r w:rsidRPr="00796B17">
        <w:rPr>
          <w:rFonts w:eastAsia="Calibri" w:hint="cs"/>
          <w:rtl/>
        </w:rPr>
        <w:t xml:space="preserve"> </w:t>
      </w:r>
      <w:r w:rsidRPr="00796B17">
        <w:rPr>
          <w:rFonts w:eastAsia="Calibri" w:hint="cs"/>
          <w:b/>
          <w:bCs/>
          <w:rtl/>
        </w:rPr>
        <w:t>התחברות הרשויות המקומיות למערכת ההזדהות הלאומית, 2021 - 2025</w:t>
      </w:r>
    </w:p>
    <w:p w:rsidR="00BE4FFC" w:rsidRPr="00796B17" w:rsidP="00796B17">
      <w:pPr>
        <w:spacing w:line="269" w:lineRule="auto"/>
        <w:jc w:val="center"/>
        <w:rPr>
          <w:rFonts w:eastAsia="Calibri"/>
          <w:rtl/>
        </w:rPr>
      </w:pPr>
    </w:p>
    <w:p w:rsidR="00796B17" w:rsidRPr="00796B17" w:rsidP="00C17763">
      <w:pPr>
        <w:spacing w:line="269" w:lineRule="auto"/>
        <w:jc w:val="center"/>
        <w:rPr>
          <w:rFonts w:eastAsia="Calibri"/>
          <w:szCs w:val="20"/>
          <w:rtl/>
        </w:rPr>
      </w:pPr>
      <w:r w:rsidRPr="00796B17">
        <w:rPr>
          <w:rFonts w:eastAsia="Calibri"/>
          <w:noProof/>
        </w:rPr>
        <w:drawing>
          <wp:inline distT="0" distB="0" distL="0" distR="0">
            <wp:extent cx="4719402" cy="2686058"/>
            <wp:effectExtent l="0" t="0" r="5080" b="0"/>
            <wp:docPr id="15" name="תמונה 15" descr="בראש התרשים מופיעה מערכת הזדהות לאומית.&#10;&#10;מתחתיה מוצג ציר זמן של רשויות שהתחברו למערכת לפי שנים:&#10;&#10;2021&#10;מטה בנימין.&#10;&#10;2022&#10;גני תקווה.&#10;&#10;2023&#10;אריאל, גזר, ירושלים (&quot;ירושלמי&quot;), תל אביב יפו.&#10;&#10;2024&#10;בית שמש, מנשה, עמק חפר, משגב, קריית מלאכי, רעננה, יואב.&#10;&#10;2025&#10;חריש*, מגדל העמ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5"/>
                    <a:stretch>
                      <a:fillRect/>
                    </a:stretch>
                  </pic:blipFill>
                  <pic:spPr>
                    <a:xfrm>
                      <a:off x="0" y="0"/>
                      <a:ext cx="4724934" cy="2689207"/>
                    </a:xfrm>
                    <a:prstGeom prst="rect">
                      <a:avLst/>
                    </a:prstGeom>
                  </pic:spPr>
                </pic:pic>
              </a:graphicData>
            </a:graphic>
          </wp:inline>
        </w:drawing>
      </w:r>
    </w:p>
    <w:p w:rsidR="00796B17" w:rsidRPr="00796B17" w:rsidP="00796B17">
      <w:pPr>
        <w:spacing w:line="269" w:lineRule="auto"/>
        <w:rPr>
          <w:rFonts w:eastAsia="Calibri"/>
          <w:szCs w:val="20"/>
          <w:rtl/>
        </w:rPr>
      </w:pPr>
      <w:r w:rsidRPr="00796B17">
        <w:rPr>
          <w:rFonts w:eastAsia="Calibri" w:hint="cs"/>
          <w:szCs w:val="20"/>
          <w:rtl/>
        </w:rPr>
        <w:t>על פי נתוני מערך הדיגיטל, בעיבוד משרד מבקר המדינה.</w:t>
      </w:r>
    </w:p>
    <w:p w:rsidR="00796B17" w:rsidRPr="00796B17" w:rsidP="00796B17">
      <w:pPr>
        <w:spacing w:line="269" w:lineRule="auto"/>
        <w:rPr>
          <w:rFonts w:eastAsia="Calibri"/>
          <w:szCs w:val="20"/>
          <w:rtl/>
        </w:rPr>
      </w:pPr>
      <w:r w:rsidRPr="00796B17">
        <w:rPr>
          <w:rFonts w:eastAsia="Calibri" w:hint="cs"/>
          <w:szCs w:val="20"/>
          <w:rtl/>
        </w:rPr>
        <w:t xml:space="preserve">* </w:t>
      </w:r>
      <w:r w:rsidRPr="00796B17">
        <w:rPr>
          <w:rFonts w:eastAsia="Calibri" w:hint="eastAsia"/>
          <w:szCs w:val="20"/>
          <w:rtl/>
        </w:rPr>
        <w:t>בביקורת</w:t>
      </w:r>
      <w:r w:rsidRPr="00796B17">
        <w:rPr>
          <w:rFonts w:eastAsia="Calibri"/>
          <w:szCs w:val="20"/>
          <w:rtl/>
        </w:rPr>
        <w:t xml:space="preserve"> לא נמצא קישור למערכת ההזדהות הלאומית. </w:t>
      </w:r>
    </w:p>
    <w:p w:rsidR="00796B17" w:rsidRPr="00796B17" w:rsidP="00796B17">
      <w:pPr>
        <w:spacing w:line="269" w:lineRule="auto"/>
        <w:rPr>
          <w:rFonts w:eastAsia="Calibri"/>
          <w:szCs w:val="20"/>
          <w:rtl/>
        </w:rPr>
      </w:pPr>
    </w:p>
    <w:p w:rsidR="00796B17" w:rsidRPr="00796B17" w:rsidP="00796B17">
      <w:pPr>
        <w:spacing w:line="269" w:lineRule="auto"/>
        <w:rPr>
          <w:rFonts w:eastAsia="Calibri"/>
          <w:b/>
          <w:bCs/>
          <w:rtl/>
        </w:rPr>
      </w:pPr>
      <w:bookmarkStart w:id="50" w:name="_Hlk205729113"/>
      <w:r w:rsidRPr="00796B17">
        <w:rPr>
          <w:rFonts w:eastAsia="Calibri" w:hint="cs"/>
          <w:b/>
          <w:bCs/>
          <w:rtl/>
        </w:rPr>
        <w:t>מתרשים 4 עולה כי על פי נתוני מערך הדיגיטל נכון למועד הביקורת בדצמבר 2025,</w:t>
      </w:r>
      <w:r w:rsidRPr="00796B17">
        <w:rPr>
          <w:rFonts w:eastAsia="Calibri" w:hint="cs"/>
          <w:b/>
          <w:bCs/>
        </w:rPr>
        <w:t xml:space="preserve"> </w:t>
      </w:r>
      <w:r w:rsidRPr="00796B17">
        <w:rPr>
          <w:rFonts w:eastAsia="Calibri" w:hint="cs"/>
          <w:b/>
          <w:bCs/>
          <w:rtl/>
        </w:rPr>
        <w:t>כחמש שנים לאחר החלטה 260 אשר הניעה את המהלכים לחיבור השלטון המקומי למערכת ההזדהות הלאומית, רק כ-6% (15 מתוך 258)</w:t>
      </w:r>
      <w:r w:rsidRPr="00796B17">
        <w:rPr>
          <w:rFonts w:eastAsia="Calibri" w:hint="cs"/>
          <w:b/>
          <w:bCs/>
        </w:rPr>
        <w:t xml:space="preserve"> </w:t>
      </w:r>
      <w:r w:rsidRPr="00796B17">
        <w:rPr>
          <w:rFonts w:eastAsia="Calibri" w:hint="cs"/>
          <w:b/>
          <w:bCs/>
          <w:rtl/>
        </w:rPr>
        <w:t xml:space="preserve">מתוך כלל הרשויות המקומיות חוברו למערכת ההזדהות הלאומית כחלופה להזדהות באתר הרשות המקומית. זאת ועוד, </w:t>
      </w:r>
      <w:r w:rsidRPr="00796B17">
        <w:rPr>
          <w:rFonts w:eastAsia="Calibri" w:hint="eastAsia"/>
          <w:b/>
          <w:bCs/>
          <w:rtl/>
        </w:rPr>
        <w:t>בביקורת</w:t>
      </w:r>
      <w:r w:rsidRPr="00796B17">
        <w:rPr>
          <w:rFonts w:eastAsia="Calibri"/>
          <w:b/>
          <w:bCs/>
          <w:rtl/>
        </w:rPr>
        <w:t xml:space="preserve"> נמצא כי </w:t>
      </w:r>
      <w:r w:rsidRPr="00796B17">
        <w:rPr>
          <w:rFonts w:eastAsia="Calibri" w:hint="cs"/>
          <w:b/>
          <w:bCs/>
          <w:rtl/>
        </w:rPr>
        <w:t xml:space="preserve">בפועל </w:t>
      </w:r>
      <w:r w:rsidRPr="00796B17">
        <w:rPr>
          <w:rFonts w:eastAsia="Calibri" w:hint="eastAsia"/>
          <w:b/>
          <w:bCs/>
          <w:rtl/>
        </w:rPr>
        <w:t>רק</w:t>
      </w:r>
      <w:r w:rsidRPr="00796B17">
        <w:rPr>
          <w:rFonts w:eastAsia="Calibri"/>
          <w:b/>
          <w:bCs/>
          <w:rtl/>
        </w:rPr>
        <w:t xml:space="preserve"> </w:t>
      </w:r>
      <w:r w:rsidRPr="00796B17">
        <w:rPr>
          <w:rFonts w:eastAsia="Calibri" w:hint="cs"/>
          <w:b/>
          <w:bCs/>
          <w:rtl/>
        </w:rPr>
        <w:t>ב-12</w:t>
      </w:r>
      <w:r w:rsidRPr="00796B17">
        <w:rPr>
          <w:rFonts w:eastAsia="Calibri"/>
          <w:b/>
          <w:bCs/>
          <w:rtl/>
        </w:rPr>
        <w:t xml:space="preserve"> </w:t>
      </w:r>
      <w:r w:rsidRPr="00796B17">
        <w:rPr>
          <w:rFonts w:eastAsia="Calibri" w:hint="cs"/>
          <w:b/>
          <w:bCs/>
          <w:rtl/>
        </w:rPr>
        <w:t>מתוך 15 ה</w:t>
      </w:r>
      <w:r w:rsidRPr="00796B17">
        <w:rPr>
          <w:rFonts w:eastAsia="Calibri"/>
          <w:b/>
          <w:bCs/>
          <w:rtl/>
        </w:rPr>
        <w:t xml:space="preserve">רשויות </w:t>
      </w:r>
      <w:r w:rsidRPr="00796B17">
        <w:rPr>
          <w:rFonts w:eastAsia="Calibri" w:hint="cs"/>
          <w:b/>
          <w:bCs/>
          <w:rtl/>
        </w:rPr>
        <w:t>ה</w:t>
      </w:r>
      <w:r w:rsidRPr="00796B17">
        <w:rPr>
          <w:rFonts w:eastAsia="Calibri"/>
          <w:b/>
          <w:bCs/>
          <w:rtl/>
        </w:rPr>
        <w:t xml:space="preserve">מקומיות </w:t>
      </w:r>
      <w:r w:rsidRPr="00796B17">
        <w:rPr>
          <w:rFonts w:eastAsia="Calibri" w:hint="cs"/>
          <w:b/>
          <w:bCs/>
          <w:rtl/>
        </w:rPr>
        <w:t xml:space="preserve">שלכאורה חוברו למערכת, </w:t>
      </w:r>
      <w:r w:rsidRPr="00796B17">
        <w:rPr>
          <w:rFonts w:eastAsia="Calibri" w:hint="eastAsia"/>
          <w:b/>
          <w:bCs/>
          <w:rtl/>
        </w:rPr>
        <w:t>אכן</w:t>
      </w:r>
      <w:r w:rsidRPr="00796B17">
        <w:rPr>
          <w:rFonts w:eastAsia="Calibri"/>
          <w:b/>
          <w:bCs/>
          <w:rtl/>
        </w:rPr>
        <w:t xml:space="preserve"> </w:t>
      </w:r>
      <w:r w:rsidRPr="00796B17">
        <w:rPr>
          <w:rFonts w:eastAsia="Calibri" w:hint="eastAsia"/>
          <w:b/>
          <w:bCs/>
          <w:rtl/>
        </w:rPr>
        <w:t>קיימת</w:t>
      </w:r>
      <w:r w:rsidRPr="00796B17">
        <w:rPr>
          <w:rFonts w:eastAsia="Calibri"/>
          <w:b/>
          <w:bCs/>
          <w:rtl/>
        </w:rPr>
        <w:t xml:space="preserve"> אפשרות להתחברות באמצעות מערכת ההזדהות הלאומית.</w:t>
      </w:r>
      <w:r w:rsidRPr="00796B17">
        <w:rPr>
          <w:rFonts w:eastAsia="Calibri" w:hint="cs"/>
          <w:b/>
          <w:bCs/>
          <w:rtl/>
        </w:rPr>
        <w:t xml:space="preserve"> ברשויות חריש, מגדל העמק והמועצה האזורית יואב אפשרות החיבור אינה קיימת.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המועצה האזורית יואב מסרה בתשובתה למשרד מבקר המדינה מינואר 2026 כי</w:t>
      </w:r>
      <w:r w:rsidRPr="00796B17">
        <w:rPr>
          <w:rFonts w:eastAsia="Calibri"/>
          <w:rtl/>
        </w:rPr>
        <w:t xml:space="preserve"> תהליך הצטרפות </w:t>
      </w:r>
      <w:r w:rsidRPr="00796B17">
        <w:rPr>
          <w:rFonts w:eastAsia="Calibri" w:hint="cs"/>
          <w:rtl/>
        </w:rPr>
        <w:t xml:space="preserve">המועצה </w:t>
      </w:r>
      <w:r w:rsidRPr="00796B17">
        <w:rPr>
          <w:rFonts w:eastAsia="Calibri"/>
          <w:rtl/>
        </w:rPr>
        <w:t>לשירות ההזדהות הלאומית צפוי להסתיים בשבועות הקרובים</w:t>
      </w:r>
      <w:r w:rsidRPr="00796B17">
        <w:rPr>
          <w:rFonts w:eastAsia="Calibri" w:hint="cs"/>
          <w:rtl/>
        </w:rPr>
        <w:t>, לאחר סיום הבדיקות הרלוונטיות וקבלת האישור ממערך הדיגיטל.</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עוד נמצא כי רק במאי 2024 ולאחר שהצורך להאיץ את קצב ההתחברות של הרשויות המקומיות למערכת ההזדהות הלאומית התחדד בשל הצורך לתת מענה יעיל לתושבים במלחמת חרבות ברזל, הניע מערך הדיגיטל מהלכים והתקשרות עם ספקי תוכנה לצורך פיתוח וביצוע ההתאמות הנדרשות לצורך חיבור תשתיות הרשויות המקומיות למערכת ההזדהות הלאומית.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w:t>
      </w:r>
      <w:r w:rsidRPr="00796B17">
        <w:rPr>
          <w:rFonts w:eastAsia="Calibri"/>
          <w:rtl/>
        </w:rPr>
        <w:t>ההחלטה אינה מחייבת את הרשויות המקומיות לעשות שימוש במערכת</w:t>
      </w:r>
      <w:r w:rsidRPr="00796B17">
        <w:rPr>
          <w:rFonts w:eastAsia="Calibri" w:hint="cs"/>
          <w:rtl/>
        </w:rPr>
        <w:t xml:space="preserve"> ההזדהות הלאומית</w:t>
      </w:r>
      <w:r w:rsidRPr="00796B17">
        <w:rPr>
          <w:rFonts w:eastAsia="Calibri"/>
          <w:rtl/>
        </w:rPr>
        <w:t xml:space="preserve"> </w:t>
      </w:r>
      <w:r w:rsidRPr="00796B17">
        <w:rPr>
          <w:rFonts w:eastAsia="Calibri" w:hint="cs"/>
          <w:rtl/>
        </w:rPr>
        <w:t xml:space="preserve">וכי </w:t>
      </w:r>
      <w:r w:rsidRPr="00796B17">
        <w:rPr>
          <w:rFonts w:eastAsia="Calibri"/>
          <w:rtl/>
        </w:rPr>
        <w:t xml:space="preserve">מרבית </w:t>
      </w:r>
      <w:r w:rsidRPr="00796B17">
        <w:rPr>
          <w:rFonts w:eastAsia="Calibri" w:hint="cs"/>
          <w:rtl/>
        </w:rPr>
        <w:t>ה</w:t>
      </w:r>
      <w:r w:rsidRPr="00796B17">
        <w:rPr>
          <w:rFonts w:eastAsia="Calibri"/>
          <w:rtl/>
        </w:rPr>
        <w:t xml:space="preserve">רשויות אינן מוצאות לנכון להתחבר </w:t>
      </w:r>
      <w:r w:rsidRPr="00796B17">
        <w:rPr>
          <w:rFonts w:eastAsia="Calibri" w:hint="cs"/>
          <w:rtl/>
        </w:rPr>
        <w:t>אליה</w:t>
      </w:r>
      <w:r w:rsidRPr="00796B17">
        <w:rPr>
          <w:rFonts w:eastAsia="Calibri"/>
          <w:rtl/>
        </w:rPr>
        <w:t xml:space="preserve"> ואינן מוצאות בה ערך רב.</w:t>
      </w:r>
      <w:r w:rsidRPr="00796B17">
        <w:rPr>
          <w:rFonts w:eastAsia="Calibri" w:hint="cs"/>
          <w:rtl/>
        </w:rPr>
        <w:t xml:space="preserve"> המערך מסר כי </w:t>
      </w:r>
      <w:r w:rsidRPr="00796B17">
        <w:rPr>
          <w:rFonts w:eastAsia="Calibri"/>
          <w:rtl/>
        </w:rPr>
        <w:t xml:space="preserve">בעתיד, כאשר יפותחו שירותים רוחביים המקשרים בין השירותים הממשלתיים למקומיים, חיבור למערכת ההזדהות הלאומית יהיה תנאי לצריכת שירותים אלו, ויהיה בכך ערך ממשי לרשויות ולתושבים. </w:t>
      </w:r>
      <w:r w:rsidRPr="00796B17">
        <w:rPr>
          <w:rFonts w:eastAsia="Calibri" w:hint="cs"/>
          <w:rtl/>
        </w:rPr>
        <w:t>עוד הוא מסר כי הוא מקדם את</w:t>
      </w:r>
      <w:r w:rsidRPr="00796B17">
        <w:rPr>
          <w:rFonts w:eastAsia="Calibri"/>
          <w:rtl/>
        </w:rPr>
        <w:t xml:space="preserve"> הטמעת המערכת בידי רשויות מקומיות נוספות</w:t>
      </w:r>
      <w:r w:rsidRPr="00796B17">
        <w:rPr>
          <w:rFonts w:eastAsia="Calibri" w:hint="cs"/>
          <w:rtl/>
        </w:rPr>
        <w:t xml:space="preserve">. המערך עדכן בתשובתו כי </w:t>
      </w:r>
      <w:r w:rsidRPr="00796B17">
        <w:rPr>
          <w:rFonts w:eastAsia="Calibri"/>
          <w:rtl/>
        </w:rPr>
        <w:t xml:space="preserve">נערכו התקשרויות עם חמש ספקיות התוכנה של מערכות הליבה של הרשויות המקומיות, </w:t>
      </w:r>
      <w:r w:rsidRPr="00796B17">
        <w:rPr>
          <w:rFonts w:eastAsia="Calibri" w:hint="cs"/>
          <w:rtl/>
        </w:rPr>
        <w:t>ונכון לינואר 2026</w:t>
      </w:r>
      <w:r w:rsidRPr="00796B17">
        <w:rPr>
          <w:rFonts w:eastAsia="Calibri"/>
          <w:rtl/>
        </w:rPr>
        <w:t xml:space="preserve"> - ספקית אחת מחוברת, ספקית נוספת </w:t>
      </w:r>
      <w:r w:rsidRPr="00796B17">
        <w:rPr>
          <w:rFonts w:eastAsia="Calibri" w:hint="cs"/>
          <w:rtl/>
        </w:rPr>
        <w:t xml:space="preserve">נמצאת </w:t>
      </w:r>
      <w:r w:rsidRPr="00796B17">
        <w:rPr>
          <w:rFonts w:eastAsia="Calibri"/>
          <w:rtl/>
        </w:rPr>
        <w:t>בשלבי בדיקות מתקדמים</w:t>
      </w:r>
      <w:r w:rsidRPr="00796B17">
        <w:rPr>
          <w:rFonts w:eastAsia="Calibri" w:hint="cs"/>
          <w:rtl/>
        </w:rPr>
        <w:t>,</w:t>
      </w:r>
      <w:r w:rsidRPr="00796B17">
        <w:rPr>
          <w:rFonts w:eastAsia="Calibri"/>
          <w:rtl/>
        </w:rPr>
        <w:t xml:space="preserve"> ושלוש הספקיות האחרות מצויות בתהליכי פיתוח</w:t>
      </w:r>
      <w:r w:rsidRPr="00796B17">
        <w:rPr>
          <w:rFonts w:eastAsia="Calibri" w:hint="cs"/>
          <w:rtl/>
        </w:rPr>
        <w:t xml:space="preserve"> של תשתיות החיבור.</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היעדר חיבור רשויות מקומיות למערכת ההזדהות הלאומית פוגע בשירות לאזרח שכן הוא מונע את האפשרות להזדהות אחודה לכלל השירותים הממשלתיים והמוניציפליים, ובכך פוגע בחוויי</w:t>
      </w:r>
      <w:r w:rsidRPr="00796B17">
        <w:rPr>
          <w:rFonts w:eastAsia="Calibri" w:hint="eastAsia"/>
          <w:b/>
          <w:bCs/>
          <w:rtl/>
        </w:rPr>
        <w:t>ת</w:t>
      </w:r>
      <w:r w:rsidRPr="00796B17">
        <w:rPr>
          <w:rFonts w:eastAsia="Calibri" w:hint="cs"/>
          <w:b/>
          <w:bCs/>
          <w:rtl/>
        </w:rPr>
        <w:t xml:space="preserve"> השירות בעת קבלת שירותים דיגיטליים ומאלץ את האזרחים להתנהל בנפרד מול כל גוף ובייחוד בתקופות חירום. נוסף על כך, השימוש במערכת הזדהות מקומית, מעבר לעלות ניהולה והחזקתה, עלול ל</w:t>
      </w:r>
      <w:r w:rsidRPr="00796B17">
        <w:rPr>
          <w:rFonts w:eastAsia="Calibri"/>
          <w:b/>
          <w:bCs/>
          <w:rtl/>
        </w:rPr>
        <w:t>החליש את</w:t>
      </w:r>
      <w:r w:rsidRPr="00796B17">
        <w:rPr>
          <w:rFonts w:eastAsia="Calibri" w:hint="cs"/>
          <w:b/>
          <w:bCs/>
          <w:rtl/>
        </w:rPr>
        <w:t xml:space="preserve"> האבטחה וההגנה </w:t>
      </w:r>
      <w:r w:rsidRPr="00796B17">
        <w:rPr>
          <w:rFonts w:eastAsia="Calibri"/>
          <w:b/>
          <w:bCs/>
          <w:rtl/>
        </w:rPr>
        <w:t>על המידע</w:t>
      </w:r>
      <w:r w:rsidRPr="00796B17">
        <w:rPr>
          <w:rFonts w:eastAsia="Calibri" w:hint="cs"/>
          <w:b/>
          <w:bCs/>
          <w:rtl/>
        </w:rPr>
        <w:t xml:space="preserve"> האישי</w:t>
      </w:r>
      <w:r w:rsidRPr="00796B17">
        <w:rPr>
          <w:rFonts w:eastAsia="Calibri"/>
          <w:b/>
          <w:bCs/>
          <w:rtl/>
        </w:rPr>
        <w:t xml:space="preserve"> של</w:t>
      </w:r>
      <w:r w:rsidRPr="00796B17">
        <w:rPr>
          <w:rFonts w:eastAsia="Calibri" w:hint="cs"/>
          <w:b/>
          <w:bCs/>
          <w:rtl/>
        </w:rPr>
        <w:t xml:space="preserve"> האזרח ואף לחשוף אותו </w:t>
      </w:r>
      <w:r w:rsidRPr="00796B17">
        <w:rPr>
          <w:rFonts w:eastAsia="Calibri"/>
          <w:b/>
          <w:bCs/>
          <w:rtl/>
        </w:rPr>
        <w:t>להתקפות סייבר</w:t>
      </w:r>
      <w:r w:rsidRPr="00796B17">
        <w:rPr>
          <w:rFonts w:eastAsia="Calibri" w:hint="cs"/>
          <w:b/>
          <w:bCs/>
          <w:rtl/>
        </w:rPr>
        <w:t>,</w:t>
      </w:r>
      <w:r w:rsidRPr="00796B17">
        <w:rPr>
          <w:rFonts w:eastAsia="Calibri"/>
          <w:b/>
          <w:bCs/>
          <w:rtl/>
        </w:rPr>
        <w:t xml:space="preserve"> שימוש לא מורש</w:t>
      </w:r>
      <w:r w:rsidRPr="00796B17">
        <w:rPr>
          <w:rFonts w:eastAsia="Calibri" w:hint="cs"/>
          <w:b/>
          <w:bCs/>
          <w:rtl/>
        </w:rPr>
        <w:t>ה ואפשרות של דלף מידע</w:t>
      </w:r>
      <w:r w:rsidRPr="00796B17">
        <w:rPr>
          <w:rFonts w:eastAsia="Calibri"/>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Pr>
      </w:pPr>
      <w:r w:rsidRPr="00796B17">
        <w:rPr>
          <w:rFonts w:eastAsia="Calibri" w:hint="cs"/>
          <w:b/>
          <w:bCs/>
          <w:rtl/>
        </w:rPr>
        <w:t>על מערך הדיגיטל בשיתוף הרשויות המקומיות המפעילות אזור אישי דיגיטלי לשירות תושביהן לקדם ולהאיץ את החיבור למערכת ההזדהות הלאומית כפי שנקבע בשנת 2020 בהחלטת ממשלה 260. בכלל זה, על מערך הדיגיטל לוודא שספקי התוכנה שאיתם חתם על הסכם התקשרות לפיתוח וביצוע ההתאמות הנדרשות בתשתיות לצורך חיבור למערכת ההזדהות הלאומית עומדים ביעדים ובלוחות הזמנים כפי שנקבעו בהסכם.</w:t>
      </w:r>
    </w:p>
    <w:bookmarkEnd w:id="50"/>
    <w:p w:rsidR="00796B17" w:rsidRPr="00796B17" w:rsidP="00796B17">
      <w:pPr>
        <w:spacing w:line="269" w:lineRule="auto"/>
        <w:rPr>
          <w:rFonts w:eastAsia="Calibri"/>
          <w:b/>
          <w:bCs/>
          <w:highlight w:val="yellow"/>
          <w:rtl/>
        </w:rPr>
      </w:pPr>
    </w:p>
    <w:p w:rsidR="00796B17" w:rsidRPr="00796B17" w:rsidP="00796B17">
      <w:pPr>
        <w:keepNext/>
        <w:keepLines/>
        <w:spacing w:line="269" w:lineRule="auto"/>
        <w:outlineLvl w:val="2"/>
        <w:rPr>
          <w:rFonts w:eastAsia="Times New Roman"/>
          <w:bCs/>
          <w:szCs w:val="28"/>
          <w:u w:val="single"/>
          <w:rtl/>
        </w:rPr>
      </w:pPr>
      <w:bookmarkStart w:id="51" w:name="_Toc229033752"/>
      <w:r w:rsidRPr="00796B17">
        <w:rPr>
          <w:rFonts w:eastAsia="Times New Roman" w:hint="cs"/>
          <w:bCs/>
          <w:szCs w:val="28"/>
          <w:u w:val="single"/>
          <w:rtl/>
        </w:rPr>
        <w:t>הגידול ברישום הראשוני למערכת ההזדהות הלאומית</w:t>
      </w:r>
      <w:bookmarkEnd w:id="51"/>
    </w:p>
    <w:p w:rsidR="00796B17" w:rsidRPr="00796B17" w:rsidP="00796B17">
      <w:pPr>
        <w:spacing w:line="269" w:lineRule="auto"/>
        <w:rPr>
          <w:rFonts w:eastAsia="Calibri"/>
          <w:rtl/>
        </w:rPr>
      </w:pPr>
      <w:bookmarkStart w:id="52" w:name="_Toc229033753"/>
    </w:p>
    <w:p w:rsidR="00796B17" w:rsidRPr="00796B17" w:rsidP="00796B17">
      <w:pPr>
        <w:keepNext/>
        <w:keepLines/>
        <w:spacing w:line="269" w:lineRule="auto"/>
        <w:outlineLvl w:val="3"/>
        <w:rPr>
          <w:rFonts w:eastAsia="Times New Roman"/>
          <w:bCs/>
          <w:szCs w:val="26"/>
          <w:rtl/>
        </w:rPr>
      </w:pPr>
      <w:r w:rsidRPr="00796B17">
        <w:rPr>
          <w:rFonts w:eastAsia="Times New Roman" w:hint="cs"/>
          <w:bCs/>
          <w:szCs w:val="26"/>
          <w:rtl/>
        </w:rPr>
        <w:t>מספר הרשומים במערכת ההזדהות הלאומית</w:t>
      </w:r>
      <w:bookmarkEnd w:id="52"/>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בשנת 2019 היה מספר האזרחים הרשומים במערכת ההזדהות הלאומית כ-530,000. המספר גדל בהדרגה מדי שנה בשנה, ונכון לסוף 2024 היו כ-4.6 מיליון אזרחים רשומים במערכת. להלן בתרשים 7 הגידול במספר המשתמשים הרשומים במערכת לאורך השנים.</w:t>
      </w:r>
    </w:p>
    <w:p w:rsidR="00796B17" w:rsidRPr="00796B17" w:rsidP="00796B17">
      <w:pPr>
        <w:spacing w:line="269" w:lineRule="auto"/>
        <w:ind w:left="-567"/>
        <w:rPr>
          <w:rFonts w:eastAsia="Calibri"/>
          <w:szCs w:val="20"/>
          <w:rtl/>
        </w:rPr>
      </w:pPr>
    </w:p>
    <w:p w:rsidR="00796B17" w:rsidP="00796B17">
      <w:pPr>
        <w:spacing w:line="269" w:lineRule="auto"/>
        <w:jc w:val="center"/>
        <w:rPr>
          <w:rFonts w:eastAsia="Calibri"/>
          <w:b/>
          <w:bCs/>
          <w:rtl/>
        </w:rPr>
      </w:pPr>
      <w:r w:rsidRPr="00796B17">
        <w:rPr>
          <w:rFonts w:eastAsia="Calibri" w:hint="cs"/>
          <w:rtl/>
        </w:rPr>
        <w:t xml:space="preserve">תרשים 7: </w:t>
      </w:r>
      <w:r w:rsidRPr="00796B17">
        <w:rPr>
          <w:rFonts w:eastAsia="Calibri" w:hint="cs"/>
          <w:b/>
          <w:bCs/>
          <w:rtl/>
        </w:rPr>
        <w:t>מספר האזרחים הרשומים במערכת ההזדהות הלאומית, 2019 - 2024 (במיליונים)</w:t>
      </w:r>
    </w:p>
    <w:p w:rsidR="00BE4FFC" w:rsidRPr="00BE4FFC" w:rsidP="00796B17">
      <w:pPr>
        <w:spacing w:line="269" w:lineRule="auto"/>
        <w:jc w:val="center"/>
        <w:rPr>
          <w:rFonts w:eastAsia="Calibri"/>
          <w:b/>
          <w:bCs/>
          <w:sz w:val="8"/>
          <w:szCs w:val="12"/>
          <w:rtl/>
        </w:rPr>
      </w:pPr>
    </w:p>
    <w:p w:rsidR="00796B17" w:rsidRPr="00796B17" w:rsidP="00C17763">
      <w:pPr>
        <w:spacing w:line="269" w:lineRule="auto"/>
        <w:jc w:val="center"/>
        <w:rPr>
          <w:rFonts w:eastAsia="Calibri"/>
          <w:b/>
          <w:bCs/>
          <w:rtl/>
        </w:rPr>
      </w:pPr>
      <w:r w:rsidRPr="00796B17">
        <w:rPr>
          <w:rFonts w:eastAsia="Calibri"/>
          <w:noProof/>
        </w:rPr>
        <w:drawing>
          <wp:inline distT="0" distB="0" distL="0" distR="0">
            <wp:extent cx="4267200" cy="2894283"/>
            <wp:effectExtent l="0" t="0" r="0" b="1905"/>
            <wp:docPr id="28" name="תמונה 28" descr="התרשים מציג את מספר המשתמשים במיליונים הרשומים למערכת לפי שנים, בין השנים 2019-2024.&#10;&#10;הנתונים המופיעים בתרשים:&#10;&#10;2019&#10;0.53&#10;&#10;2020&#10;1.42&#10;&#10;2021&#10;2.2&#10;&#10;2022&#10;2.91&#10;&#10;2023&#10;3.77&#10;&#10;2024&#1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16"/>
                    <a:stretch>
                      <a:fillRect/>
                    </a:stretch>
                  </pic:blipFill>
                  <pic:spPr>
                    <a:xfrm>
                      <a:off x="0" y="0"/>
                      <a:ext cx="4285189" cy="2906484"/>
                    </a:xfrm>
                    <a:prstGeom prst="rect">
                      <a:avLst/>
                    </a:prstGeom>
                  </pic:spPr>
                </pic:pic>
              </a:graphicData>
            </a:graphic>
          </wp:inline>
        </w:drawing>
      </w:r>
    </w:p>
    <w:p w:rsidR="00796B17" w:rsidRPr="00796B17" w:rsidP="00796B17">
      <w:pPr>
        <w:spacing w:line="269" w:lineRule="auto"/>
        <w:rPr>
          <w:rFonts w:eastAsia="Calibri"/>
          <w:szCs w:val="20"/>
          <w:rtl/>
        </w:rPr>
      </w:pPr>
      <w:r w:rsidRPr="00796B17">
        <w:rPr>
          <w:rFonts w:eastAsia="Calibri" w:hint="cs"/>
          <w:szCs w:val="20"/>
          <w:rtl/>
        </w:rPr>
        <w:t xml:space="preserve">על פי נתוני </w:t>
      </w:r>
      <w:r w:rsidRPr="00796B17">
        <w:rPr>
          <w:rFonts w:eastAsia="Calibri"/>
          <w:szCs w:val="20"/>
          <w:rtl/>
        </w:rPr>
        <w:t>מערך הדיגיטל</w:t>
      </w:r>
      <w:r w:rsidRPr="00796B17">
        <w:rPr>
          <w:rFonts w:eastAsia="Calibri" w:hint="cs"/>
          <w:szCs w:val="20"/>
          <w:rtl/>
        </w:rPr>
        <w:t>,</w:t>
      </w:r>
      <w:r w:rsidRPr="00796B17">
        <w:rPr>
          <w:rFonts w:eastAsia="Calibri"/>
          <w:szCs w:val="20"/>
          <w:rtl/>
        </w:rPr>
        <w:t xml:space="preserve"> בעיבוד משרד מבקר המדינה</w:t>
      </w:r>
      <w:r w:rsidRPr="00796B17">
        <w:rPr>
          <w:rFonts w:eastAsia="Calibri"/>
          <w:szCs w:val="20"/>
        </w:rPr>
        <w:t>.</w:t>
      </w:r>
    </w:p>
    <w:p w:rsidR="00796B17" w:rsidRPr="00796B17" w:rsidP="00796B17">
      <w:pPr>
        <w:spacing w:line="269" w:lineRule="auto"/>
        <w:rPr>
          <w:rFonts w:eastAsia="Calibri"/>
          <w:b/>
          <w:bCs/>
          <w:rtl/>
        </w:rPr>
      </w:pPr>
      <w:r w:rsidRPr="00796B17">
        <w:rPr>
          <w:rFonts w:eastAsia="Calibri" w:hint="cs"/>
          <w:b/>
          <w:bCs/>
          <w:rtl/>
        </w:rPr>
        <w:t>מהתרשים עולה כי נכון לסוף שנת 2024, כארבע וחצי שנים לאחר שהוקמה מערכת ההזדהות הלאומית ויותר מעשור לאחר החלטת הממשלה על הקמתה, כ-4.5 מיליון</w:t>
      </w:r>
      <w:r>
        <w:rPr>
          <w:rFonts w:eastAsia="Calibri"/>
          <w:b/>
          <w:bCs/>
          <w:vertAlign w:val="superscript"/>
          <w:rtl/>
        </w:rPr>
        <w:footnoteReference w:id="61"/>
      </w:r>
      <w:r w:rsidRPr="00796B17">
        <w:rPr>
          <w:rFonts w:eastAsia="Calibri" w:hint="cs"/>
          <w:b/>
          <w:bCs/>
          <w:rtl/>
        </w:rPr>
        <w:t xml:space="preserve"> מתוך פוטנציאל של </w:t>
      </w:r>
      <w:r w:rsidRPr="00796B17">
        <w:rPr>
          <w:rFonts w:eastAsia="Calibri" w:hint="eastAsia"/>
          <w:b/>
          <w:bCs/>
          <w:rtl/>
        </w:rPr>
        <w:t>כ</w:t>
      </w:r>
      <w:r w:rsidRPr="00796B17">
        <w:rPr>
          <w:rFonts w:eastAsia="Calibri"/>
          <w:b/>
          <w:bCs/>
          <w:rtl/>
        </w:rPr>
        <w:t>-</w:t>
      </w:r>
      <w:r w:rsidRPr="00796B17">
        <w:rPr>
          <w:rFonts w:eastAsia="Calibri" w:hint="cs"/>
          <w:b/>
          <w:bCs/>
          <w:rtl/>
        </w:rPr>
        <w:t>6.15</w:t>
      </w:r>
      <w:r w:rsidRPr="00796B17">
        <w:rPr>
          <w:rFonts w:eastAsia="Calibri"/>
          <w:b/>
          <w:bCs/>
          <w:rtl/>
        </w:rPr>
        <w:t xml:space="preserve"> מיליון</w:t>
      </w:r>
      <w:r>
        <w:rPr>
          <w:rFonts w:eastAsia="Calibri"/>
          <w:b/>
          <w:bCs/>
          <w:vertAlign w:val="superscript"/>
          <w:rtl/>
        </w:rPr>
        <w:footnoteReference w:id="62"/>
      </w:r>
      <w:r w:rsidRPr="00796B17">
        <w:rPr>
          <w:rFonts w:eastAsia="Calibri" w:hint="cs"/>
          <w:b/>
          <w:bCs/>
          <w:rtl/>
        </w:rPr>
        <w:t xml:space="preserve"> תושבי מדינת ישראל בגילי 16 - 80 (73%) היו רשומים בה. מערך הדיגיטל צופה שיעור הרשמה של קרוב ל-100% מהפוטנציאל עד לשנת 2028. עם זאת, המערך אינו מתייחס בתחזית זו לאוכלוסיות ייחודיות שבהן האוריינות הדיגיטלית נמוכה יותר, לרבות בשל אמונה דתית, ולפיכך התחזית לוקה בחסר.</w:t>
      </w:r>
    </w:p>
    <w:p w:rsidR="00796B17" w:rsidRPr="00796B17" w:rsidP="00796B17">
      <w:pPr>
        <w:spacing w:line="269" w:lineRule="auto"/>
        <w:ind w:left="-567"/>
        <w:rPr>
          <w:rFonts w:eastAsia="Calibri"/>
          <w:szCs w:val="20"/>
          <w:highlight w:val="yellow"/>
          <w:rtl/>
        </w:rPr>
      </w:pPr>
    </w:p>
    <w:p w:rsidR="00796B17" w:rsidRPr="00796B17" w:rsidP="00796B17">
      <w:pPr>
        <w:spacing w:line="269" w:lineRule="auto"/>
        <w:rPr>
          <w:rFonts w:eastAsia="Calibri"/>
          <w:b/>
          <w:bCs/>
          <w:rtl/>
        </w:rPr>
      </w:pPr>
      <w:r w:rsidRPr="00796B17">
        <w:rPr>
          <w:rFonts w:eastAsia="Calibri" w:hint="cs"/>
          <w:b/>
          <w:bCs/>
          <w:rtl/>
        </w:rPr>
        <w:t>יצוין כי מספר הנרשמים למערכת תלוי בין היתר גם בהיקף השירותים הממשלתיים והציבוריים המוצעים בה לאזרחים (כפי שיפורט בהמשך בפרק על האזור האישי), כך שככל שיוצעו יותר שירותים מזוהים, סביר שהיקף הרישום למערכת יגדל.</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מומלץ כי המערך ינקוט פעולות הסברה לשם העלאת המודעות לאפשרויות הגלומות בשימוש בשירותים הדיגיטליים כדי לקדם את ההרשמה למערכת ולהרחיב את השימוש בה, דבר שיסייע גם לממש את החלטות הממשלה בעניין האצת השירותים הדיגיטליים לציבור.</w:t>
      </w:r>
    </w:p>
    <w:p w:rsidR="00796B17" w:rsidRPr="00796B17" w:rsidP="00796B17">
      <w:pPr>
        <w:spacing w:line="269" w:lineRule="auto"/>
        <w:rPr>
          <w:rFonts w:eastAsia="Calibri"/>
          <w:b/>
          <w:bCs/>
          <w:rtl/>
        </w:rPr>
      </w:pPr>
    </w:p>
    <w:p w:rsidR="00796B17" w:rsidRPr="00796B17" w:rsidP="00796B17">
      <w:pPr>
        <w:keepNext/>
        <w:keepLines/>
        <w:spacing w:line="269" w:lineRule="auto"/>
        <w:outlineLvl w:val="3"/>
        <w:rPr>
          <w:rFonts w:eastAsia="Times New Roman"/>
          <w:bCs/>
          <w:szCs w:val="26"/>
          <w:rtl/>
        </w:rPr>
      </w:pPr>
      <w:bookmarkStart w:id="53" w:name="_Toc229033754"/>
      <w:r w:rsidRPr="00796B17">
        <w:rPr>
          <w:rFonts w:eastAsia="Times New Roman" w:hint="cs"/>
          <w:bCs/>
          <w:szCs w:val="26"/>
          <w:rtl/>
        </w:rPr>
        <w:t>קשיים ברישום למערכת ההזדהות הלאומית</w:t>
      </w:r>
      <w:bookmarkEnd w:id="53"/>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כדי להשתמש במערכת ההזדהות הלאומית נדרש לבצע רישום ראשוני חד-פעמי העומד בתנאי הרב"ה שנקבעה על פי המדיניות הלאומית להזדהות בטוחה. </w:t>
      </w:r>
      <w:r w:rsidRPr="00796B17">
        <w:rPr>
          <w:rFonts w:eastAsia="Calibri"/>
          <w:rtl/>
        </w:rPr>
        <w:t xml:space="preserve">תהליך ההרשמה למערכת כולל </w:t>
      </w:r>
      <w:r w:rsidRPr="00796B17">
        <w:rPr>
          <w:rFonts w:eastAsia="Calibri" w:hint="cs"/>
          <w:rtl/>
        </w:rPr>
        <w:t>ארבע</w:t>
      </w:r>
      <w:r w:rsidRPr="00796B17">
        <w:rPr>
          <w:rFonts w:eastAsia="Calibri"/>
          <w:rtl/>
        </w:rPr>
        <w:t xml:space="preserve"> אפשרויו</w:t>
      </w:r>
      <w:r w:rsidRPr="00796B17">
        <w:rPr>
          <w:rFonts w:eastAsia="Calibri" w:hint="cs"/>
          <w:rtl/>
        </w:rPr>
        <w:t>ת: (א) רישום באמצעות שני מאגרי אימות</w:t>
      </w:r>
      <w:r>
        <w:rPr>
          <w:rFonts w:eastAsia="Calibri"/>
          <w:vertAlign w:val="superscript"/>
          <w:rtl/>
        </w:rPr>
        <w:footnoteReference w:id="63"/>
      </w:r>
      <w:r w:rsidRPr="00796B17">
        <w:rPr>
          <w:rFonts w:eastAsia="Calibri" w:hint="cs"/>
          <w:rtl/>
        </w:rPr>
        <w:t xml:space="preserve"> - בהם מספר כרטיס אשראי, מספר דרכון, תעודת עולה ומאגר שאלות אישיות (המחייב תשובה על שתי שאלות) - כל אחד משני המאגרים שנבחרו מספק 50% מההזדהות; (ב) רישום באמצעות תעודת זהות ביומטרית </w:t>
      </w:r>
      <w:r w:rsidRPr="00796B17">
        <w:rPr>
          <w:rFonts w:eastAsia="Calibri"/>
          <w:rtl/>
        </w:rPr>
        <w:t>בעמדה בעלת קורא כרטיסים</w:t>
      </w:r>
      <w:r w:rsidRPr="00796B17">
        <w:rPr>
          <w:rFonts w:eastAsia="Calibri" w:hint="cs"/>
          <w:rtl/>
        </w:rPr>
        <w:t>; (ג) רישום באמצעות כרטיס תמו"ז</w:t>
      </w:r>
      <w:r>
        <w:rPr>
          <w:rFonts w:eastAsia="Calibri"/>
          <w:vertAlign w:val="superscript"/>
          <w:rtl/>
        </w:rPr>
        <w:footnoteReference w:id="64"/>
      </w:r>
      <w:r w:rsidRPr="00796B17">
        <w:rPr>
          <w:rFonts w:eastAsia="Calibri" w:hint="cs"/>
          <w:rtl/>
        </w:rPr>
        <w:t>; (ד) רישום בידי פקיד רשמי לאחר הזדהות פיזית מולו. נמצא כי במהלך שנת 2024 בוצעו כ-830,000 הרשמות למערכת ההזדהות, יותר מ-99% מהן (כ-825,000) בוצעו באמצעות שניים מתוך ארבעת מאגרי האימות. כששת אלפים רשומים בלבד נרשמו באמצעות אחת מהאפשרויות האחרות.</w:t>
      </w:r>
    </w:p>
    <w:p w:rsidR="00796B17" w:rsidRPr="00796B17" w:rsidP="00796B17">
      <w:pPr>
        <w:spacing w:line="269" w:lineRule="auto"/>
        <w:rPr>
          <w:rFonts w:eastAsia="Calibri"/>
          <w:szCs w:val="20"/>
          <w:rtl/>
        </w:rPr>
      </w:pPr>
    </w:p>
    <w:p w:rsidR="00796B17" w:rsidRPr="00796B17" w:rsidP="00C17763">
      <w:pPr>
        <w:keepNext/>
        <w:keepLines/>
        <w:spacing w:line="269" w:lineRule="auto"/>
        <w:jc w:val="center"/>
        <w:rPr>
          <w:rFonts w:eastAsia="Calibri"/>
          <w:b/>
          <w:bCs/>
          <w:rtl/>
        </w:rPr>
      </w:pPr>
      <w:r w:rsidRPr="00796B17">
        <w:rPr>
          <w:rFonts w:eastAsia="Calibri" w:hint="cs"/>
          <w:rtl/>
        </w:rPr>
        <w:t xml:space="preserve">תרשים 8: </w:t>
      </w:r>
      <w:r w:rsidRPr="00796B17">
        <w:rPr>
          <w:rFonts w:eastAsia="Calibri" w:hint="cs"/>
          <w:b/>
          <w:bCs/>
          <w:rtl/>
        </w:rPr>
        <w:t>היקף ההרשמה למערכת ההזדהות הלאומית באמצעות מאגרי אימות, לפי מאגרי האימות שנבחרו, 2024</w:t>
      </w:r>
    </w:p>
    <w:p w:rsidR="00796B17" w:rsidRPr="00796B17" w:rsidP="00C17763">
      <w:pPr>
        <w:spacing w:line="269" w:lineRule="auto"/>
        <w:jc w:val="center"/>
        <w:rPr>
          <w:rFonts w:eastAsia="Calibri"/>
          <w:rtl/>
        </w:rPr>
      </w:pPr>
      <w:r w:rsidRPr="00796B17">
        <w:rPr>
          <w:rFonts w:eastAsia="Calibri"/>
          <w:noProof/>
        </w:rPr>
        <w:drawing>
          <wp:inline distT="0" distB="0" distL="0" distR="0">
            <wp:extent cx="4484536" cy="4371618"/>
            <wp:effectExtent l="0" t="0" r="0" b="0"/>
            <wp:docPr id="3" name="תמונה 3" descr="במרכז התרשים מופיע הכיתוב: מספר הנרשמים באמצעות כל מאגר - להרשמה נדרשים 2 מאגרים.&#10;&#10;מסביב למרכז התרשים מוצגים ארבעה מאגרים ומספר הנרשמים באמצעות כל אחד מהם:&#10;&#10;פרטים בקופת חולים - 633 אלף.&#10;מספר כרטיס אשראי - 425 אלף.&#10;שאלות אישיות - 420 אלף.&#10;דרכון ישראלי - 172 אל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7"/>
                    <a:stretch>
                      <a:fillRect/>
                    </a:stretch>
                  </pic:blipFill>
                  <pic:spPr>
                    <a:xfrm>
                      <a:off x="0" y="0"/>
                      <a:ext cx="4484536" cy="4371618"/>
                    </a:xfrm>
                    <a:prstGeom prst="rect">
                      <a:avLst/>
                    </a:prstGeom>
                  </pic:spPr>
                </pic:pic>
              </a:graphicData>
            </a:graphic>
          </wp:inline>
        </w:drawing>
      </w:r>
    </w:p>
    <w:p w:rsidR="00796B17" w:rsidRPr="00796B17" w:rsidP="00796B17">
      <w:pPr>
        <w:spacing w:line="269" w:lineRule="auto"/>
        <w:rPr>
          <w:rFonts w:eastAsia="Calibri"/>
          <w:sz w:val="18"/>
          <w:szCs w:val="22"/>
          <w:rtl/>
        </w:rPr>
      </w:pPr>
      <w:r w:rsidRPr="00796B17">
        <w:rPr>
          <w:rFonts w:eastAsia="Calibri" w:hint="cs"/>
          <w:sz w:val="16"/>
          <w:szCs w:val="20"/>
          <w:rtl/>
        </w:rPr>
        <w:t>על פי נתוני מערך הדיגיטל, בעיבוד משרד מבקר המדינה.</w:t>
      </w:r>
    </w:p>
    <w:p w:rsidR="00796B17" w:rsidRPr="00796B17" w:rsidP="00796B17">
      <w:pPr>
        <w:spacing w:line="269" w:lineRule="auto"/>
        <w:rPr>
          <w:rFonts w:ascii="David" w:eastAsia="Calibri" w:hAnsi="David"/>
          <w:color w:val="000000"/>
          <w:highlight w:val="yellow"/>
          <w:rtl/>
        </w:rPr>
      </w:pPr>
    </w:p>
    <w:p w:rsidR="00796B17" w:rsidRPr="00796B17" w:rsidP="00796B17">
      <w:pPr>
        <w:spacing w:line="269" w:lineRule="auto"/>
        <w:rPr>
          <w:rFonts w:ascii="David" w:eastAsia="Calibri" w:hAnsi="David"/>
          <w:color w:val="000000"/>
          <w:highlight w:val="yellow"/>
          <w:rtl/>
        </w:rPr>
      </w:pPr>
      <w:r w:rsidRPr="00796B17">
        <w:rPr>
          <w:rFonts w:ascii="David" w:eastAsia="Calibri" w:hAnsi="David" w:hint="cs"/>
          <w:color w:val="000000"/>
          <w:rtl/>
        </w:rPr>
        <w:t>מערך הדיגיטל מסר למשרד מבקר המדינה כי רמת הביטחון</w:t>
      </w:r>
      <w:r>
        <w:rPr>
          <w:rFonts w:ascii="David" w:eastAsia="Calibri" w:hAnsi="David"/>
          <w:color w:val="000000"/>
          <w:vertAlign w:val="superscript"/>
          <w:rtl/>
        </w:rPr>
        <w:footnoteReference w:id="65"/>
      </w:r>
      <w:r w:rsidRPr="00796B17">
        <w:rPr>
          <w:rFonts w:ascii="David" w:eastAsia="Calibri" w:hAnsi="David" w:hint="cs"/>
          <w:color w:val="000000"/>
          <w:rtl/>
        </w:rPr>
        <w:t xml:space="preserve"> של מאגר נתוני קופות החולים ירדה, ומשכך משנת 2025 לא ניתן להשתמש בו כמאגר אימות, והנתונים הועברו למאגר השאלות האישיות. עוד נמסר כי ניסיון למצוא</w:t>
      </w:r>
      <w:r w:rsidRPr="00796B17">
        <w:rPr>
          <w:rFonts w:ascii="David" w:eastAsia="Calibri" w:hAnsi="David"/>
          <w:color w:val="000000"/>
          <w:rtl/>
        </w:rPr>
        <w:t xml:space="preserve"> מאגרי </w:t>
      </w:r>
      <w:r w:rsidRPr="00796B17">
        <w:rPr>
          <w:rFonts w:ascii="David" w:eastAsia="Calibri" w:hAnsi="David" w:hint="cs"/>
          <w:color w:val="000000"/>
          <w:rtl/>
        </w:rPr>
        <w:t xml:space="preserve">אימות </w:t>
      </w:r>
      <w:r w:rsidRPr="00796B17">
        <w:rPr>
          <w:rFonts w:ascii="David" w:eastAsia="Calibri" w:hAnsi="David"/>
          <w:color w:val="000000"/>
          <w:rtl/>
        </w:rPr>
        <w:t xml:space="preserve">חזקים נוספים שיוכלו לתת מענה של 50% </w:t>
      </w:r>
      <w:r w:rsidRPr="00796B17">
        <w:rPr>
          <w:rFonts w:ascii="David" w:eastAsia="Calibri" w:hAnsi="David" w:hint="cs"/>
          <w:color w:val="000000"/>
          <w:rtl/>
        </w:rPr>
        <w:t>לא צלח.</w:t>
      </w:r>
      <w:r w:rsidRPr="00796B17">
        <w:rPr>
          <w:rFonts w:ascii="David" w:eastAsia="Calibri" w:hAnsi="David" w:hint="cs"/>
          <w:color w:val="000000"/>
          <w:highlight w:val="yellow"/>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color w:val="000000"/>
          <w:highlight w:val="yellow"/>
          <w:rtl/>
        </w:rPr>
      </w:pPr>
      <w:r w:rsidRPr="00796B17">
        <w:rPr>
          <w:rFonts w:ascii="David" w:eastAsia="Calibri" w:hAnsi="David" w:hint="cs"/>
          <w:color w:val="000000"/>
          <w:rtl/>
        </w:rPr>
        <w:t>היחידה להזדהות מסרה שהיא</w:t>
      </w:r>
      <w:r w:rsidRPr="00796B17">
        <w:rPr>
          <w:rFonts w:ascii="David" w:eastAsia="Calibri" w:hAnsi="David"/>
          <w:color w:val="000000"/>
          <w:rtl/>
        </w:rPr>
        <w:t xml:space="preserve"> נמצא</w:t>
      </w:r>
      <w:r w:rsidRPr="00796B17">
        <w:rPr>
          <w:rFonts w:ascii="David" w:eastAsia="Calibri" w:hAnsi="David" w:hint="cs"/>
          <w:color w:val="000000"/>
          <w:rtl/>
        </w:rPr>
        <w:t>ת</w:t>
      </w:r>
      <w:r w:rsidRPr="00796B17">
        <w:rPr>
          <w:rFonts w:ascii="David" w:eastAsia="Calibri" w:hAnsi="David"/>
          <w:color w:val="000000"/>
          <w:rtl/>
        </w:rPr>
        <w:t xml:space="preserve"> בקשר שוטף </w:t>
      </w:r>
      <w:r w:rsidRPr="00796B17">
        <w:rPr>
          <w:rFonts w:ascii="David" w:eastAsia="Calibri" w:hAnsi="David" w:hint="cs"/>
          <w:color w:val="000000"/>
          <w:rtl/>
        </w:rPr>
        <w:t>עם</w:t>
      </w:r>
      <w:r w:rsidRPr="00796B17">
        <w:rPr>
          <w:rFonts w:ascii="David" w:eastAsia="Calibri" w:hAnsi="David"/>
          <w:color w:val="000000"/>
          <w:rtl/>
        </w:rPr>
        <w:t xml:space="preserve"> מערך הדיגיטל</w:t>
      </w:r>
      <w:r>
        <w:rPr>
          <w:rFonts w:ascii="David" w:eastAsia="Calibri" w:hAnsi="David"/>
          <w:color w:val="000000"/>
          <w:vertAlign w:val="superscript"/>
          <w:rtl/>
        </w:rPr>
        <w:footnoteReference w:id="66"/>
      </w:r>
      <w:r w:rsidRPr="00796B17">
        <w:rPr>
          <w:rFonts w:ascii="David" w:eastAsia="Calibri" w:hAnsi="David" w:hint="cs"/>
          <w:color w:val="000000"/>
          <w:rtl/>
        </w:rPr>
        <w:t>,</w:t>
      </w:r>
      <w:r w:rsidRPr="00796B17">
        <w:rPr>
          <w:rFonts w:ascii="David" w:eastAsia="Calibri" w:hAnsi="David"/>
          <w:color w:val="000000"/>
          <w:rtl/>
        </w:rPr>
        <w:t xml:space="preserve"> לבחינת טיוב מאגרי המידע </w:t>
      </w:r>
      <w:r w:rsidRPr="00796B17">
        <w:rPr>
          <w:rFonts w:ascii="David" w:eastAsia="Calibri" w:hAnsi="David" w:hint="cs"/>
          <w:color w:val="000000"/>
          <w:rtl/>
        </w:rPr>
        <w:t>ש</w:t>
      </w:r>
      <w:r w:rsidRPr="00796B17">
        <w:rPr>
          <w:rFonts w:ascii="David" w:eastAsia="Calibri" w:hAnsi="David"/>
          <w:color w:val="000000"/>
          <w:rtl/>
        </w:rPr>
        <w:t>מולם מבצעים</w:t>
      </w:r>
      <w:r w:rsidRPr="00796B17">
        <w:rPr>
          <w:rFonts w:ascii="David" w:eastAsia="Calibri" w:hAnsi="David" w:hint="cs"/>
          <w:color w:val="000000"/>
          <w:rtl/>
        </w:rPr>
        <w:t xml:space="preserve"> </w:t>
      </w:r>
      <w:r w:rsidRPr="00796B17">
        <w:rPr>
          <w:rFonts w:ascii="David" w:eastAsia="Calibri" w:hAnsi="David"/>
          <w:color w:val="000000"/>
          <w:rtl/>
        </w:rPr>
        <w:t xml:space="preserve">את תהליך האימות של המשתמש עבור שלב ההרשמה. </w:t>
      </w:r>
      <w:r w:rsidRPr="00796B17">
        <w:rPr>
          <w:rFonts w:ascii="David" w:eastAsia="Calibri" w:hAnsi="David" w:hint="cs"/>
          <w:color w:val="000000"/>
          <w:rtl/>
        </w:rPr>
        <w:t xml:space="preserve">עוד מסרה כי </w:t>
      </w:r>
      <w:r w:rsidRPr="00796B17">
        <w:rPr>
          <w:rFonts w:ascii="David" w:eastAsia="Calibri" w:hAnsi="David"/>
          <w:color w:val="000000"/>
          <w:rtl/>
        </w:rPr>
        <w:t xml:space="preserve">לדעת היחידה, השיפור המרכזי שצריך לבצע הוא שילוב </w:t>
      </w:r>
      <w:r w:rsidRPr="00796B17">
        <w:rPr>
          <w:rFonts w:ascii="David" w:eastAsia="Calibri" w:hAnsi="David" w:hint="cs"/>
          <w:color w:val="000000"/>
          <w:rtl/>
        </w:rPr>
        <w:t xml:space="preserve">של </w:t>
      </w:r>
      <w:r w:rsidRPr="00796B17">
        <w:rPr>
          <w:rFonts w:ascii="David" w:eastAsia="Calibri" w:hAnsi="David"/>
          <w:color w:val="000000"/>
          <w:rtl/>
        </w:rPr>
        <w:t>אימות ביומטרי</w:t>
      </w:r>
      <w:r>
        <w:rPr>
          <w:rFonts w:ascii="David" w:eastAsia="Calibri" w:hAnsi="David"/>
          <w:color w:val="000000"/>
          <w:vertAlign w:val="superscript"/>
          <w:rtl/>
        </w:rPr>
        <w:footnoteReference w:id="67"/>
      </w:r>
      <w:r w:rsidRPr="00796B17">
        <w:rPr>
          <w:rFonts w:ascii="David" w:eastAsia="Calibri" w:hAnsi="David"/>
          <w:color w:val="000000"/>
          <w:rtl/>
        </w:rPr>
        <w:t xml:space="preserve"> מול התיעוד הלאומי</w:t>
      </w:r>
      <w:r w:rsidRPr="00796B17">
        <w:rPr>
          <w:rFonts w:ascii="David" w:eastAsia="Calibri" w:hAnsi="David" w:hint="cs"/>
          <w:color w:val="000000"/>
          <w:rtl/>
        </w:rPr>
        <w:t xml:space="preserve"> </w:t>
      </w:r>
      <w:r w:rsidRPr="00796B17">
        <w:rPr>
          <w:rFonts w:ascii="David" w:eastAsia="Calibri" w:hAnsi="David"/>
          <w:color w:val="000000"/>
          <w:rtl/>
        </w:rPr>
        <w:t>החכם</w:t>
      </w:r>
      <w:r>
        <w:rPr>
          <w:rFonts w:ascii="David" w:eastAsia="Calibri" w:hAnsi="David"/>
          <w:color w:val="000000"/>
          <w:vertAlign w:val="superscript"/>
          <w:rtl/>
        </w:rPr>
        <w:footnoteReference w:id="68"/>
      </w:r>
      <w:r w:rsidRPr="00796B17">
        <w:rPr>
          <w:rFonts w:ascii="David" w:eastAsia="Calibri" w:hAnsi="David" w:hint="cs"/>
          <w:color w:val="000000"/>
          <w:rtl/>
        </w:rPr>
        <w:t xml:space="preserve"> באמצעות הטלפון הנייד האישי</w:t>
      </w:r>
      <w:r w:rsidRPr="00796B17">
        <w:rPr>
          <w:rFonts w:ascii="David" w:eastAsia="Calibri" w:hAnsi="David"/>
          <w:color w:val="000000"/>
          <w:rtl/>
        </w:rPr>
        <w:t>, ש</w:t>
      </w:r>
      <w:r w:rsidRPr="00796B17">
        <w:rPr>
          <w:rFonts w:ascii="David" w:eastAsia="Calibri" w:hAnsi="David" w:hint="cs"/>
          <w:color w:val="000000"/>
          <w:rtl/>
        </w:rPr>
        <w:t xml:space="preserve">כן הדבר </w:t>
      </w:r>
      <w:r w:rsidRPr="00796B17">
        <w:rPr>
          <w:rFonts w:ascii="David" w:eastAsia="Calibri" w:hAnsi="David"/>
          <w:color w:val="000000"/>
          <w:rtl/>
        </w:rPr>
        <w:t xml:space="preserve">עשוי </w:t>
      </w:r>
      <w:r w:rsidRPr="00796B17">
        <w:rPr>
          <w:rFonts w:ascii="David" w:eastAsia="Calibri" w:hAnsi="David" w:hint="cs"/>
          <w:color w:val="000000"/>
          <w:rtl/>
        </w:rPr>
        <w:t xml:space="preserve">הן </w:t>
      </w:r>
      <w:r w:rsidRPr="00796B17">
        <w:rPr>
          <w:rFonts w:ascii="David" w:eastAsia="Calibri" w:hAnsi="David"/>
          <w:color w:val="000000"/>
          <w:rtl/>
        </w:rPr>
        <w:t>לשפר את חוו</w:t>
      </w:r>
      <w:r w:rsidRPr="00796B17">
        <w:rPr>
          <w:rFonts w:ascii="David" w:eastAsia="Calibri" w:hAnsi="David" w:hint="cs"/>
          <w:color w:val="000000"/>
          <w:rtl/>
        </w:rPr>
        <w:t>י</w:t>
      </w:r>
      <w:r w:rsidRPr="00796B17">
        <w:rPr>
          <w:rFonts w:ascii="David" w:eastAsia="Calibri" w:hAnsi="David"/>
          <w:color w:val="000000"/>
          <w:rtl/>
        </w:rPr>
        <w:t xml:space="preserve">ית המשתמש </w:t>
      </w:r>
      <w:r w:rsidRPr="00796B17">
        <w:rPr>
          <w:rFonts w:ascii="David" w:eastAsia="Calibri" w:hAnsi="David" w:hint="cs"/>
          <w:color w:val="000000"/>
          <w:rtl/>
        </w:rPr>
        <w:t>והן להעלות את</w:t>
      </w:r>
      <w:r w:rsidRPr="00796B17">
        <w:rPr>
          <w:rFonts w:ascii="David" w:eastAsia="Calibri" w:hAnsi="David"/>
          <w:color w:val="000000"/>
          <w:rtl/>
        </w:rPr>
        <w:t xml:space="preserve"> אמינות תהליך ההרשמה.</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b/>
          <w:bCs/>
          <w:color w:val="000000"/>
          <w:rtl/>
        </w:rPr>
      </w:pPr>
      <w:r w:rsidRPr="00796B17">
        <w:rPr>
          <w:rFonts w:ascii="David" w:eastAsia="Calibri" w:hAnsi="David" w:hint="cs"/>
          <w:b/>
          <w:bCs/>
          <w:color w:val="000000"/>
          <w:rtl/>
        </w:rPr>
        <w:t xml:space="preserve">תהליך ההרשמה הקיים ומאגרי האימות הקיימים אינם מאפשרים לאזרחים חסרי כרטיס אשראי ודרכון בתוקף (בעיקר צעירים, אך קיימות גם אוכלוסיות נוספות שמצב זה נפוץ בהן) להירשם באופן קל ונוח למערכת ההזדהות הלאומית, שכן מאגר השאלות האישיות מספק רק 50% מהאימות הנדרש. בעיה זו מתעצמת לאור ביטול השימוש במאגר של קופות חולים כאחד ממאגרי האימות. אזרחים שאינם </w:t>
      </w:r>
      <w:r w:rsidRPr="00796B17">
        <w:rPr>
          <w:rFonts w:ascii="David" w:eastAsia="Calibri" w:hAnsi="David"/>
          <w:b/>
          <w:bCs/>
          <w:color w:val="000000"/>
          <w:rtl/>
        </w:rPr>
        <w:t>בעלי דרכון בתוקף או כרטיס אשראי</w:t>
      </w:r>
      <w:r w:rsidRPr="00796B17">
        <w:rPr>
          <w:rFonts w:ascii="David" w:eastAsia="Calibri" w:hAnsi="David" w:hint="cs"/>
          <w:b/>
          <w:bCs/>
          <w:color w:val="000000"/>
          <w:rtl/>
        </w:rPr>
        <w:t xml:space="preserve"> נאלצים להירשם למערכת ההזדהות באמצעות תעודת זהות ביומטרית בעמדה בעלת קורא כרטיסים - פעולה הדורשת גם את הזנת הקוד הסודי של התעודה - או באמצעות הזדהות פיזית מול פקיד.</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b/>
          <w:bCs/>
          <w:color w:val="000000"/>
          <w:rtl/>
        </w:rPr>
      </w:pPr>
      <w:r w:rsidRPr="00796B17">
        <w:rPr>
          <w:rFonts w:eastAsia="Calibri" w:hint="cs"/>
          <w:rtl/>
        </w:rPr>
        <w:t>החוק ל</w:t>
      </w:r>
      <w:r w:rsidRPr="00796B17">
        <w:rPr>
          <w:rFonts w:eastAsia="Calibri"/>
          <w:rtl/>
        </w:rPr>
        <w:t xml:space="preserve">הכללת אמצעי זיהוי ביומטריים ונתוני זיהוי ביומטריים במסמכי זיהוי ובמאגר מידע, </w:t>
      </w:r>
      <w:r w:rsidRPr="00796B17">
        <w:rPr>
          <w:rFonts w:eastAsia="Calibri" w:hint="cs"/>
          <w:rtl/>
        </w:rPr>
        <w:t>ה</w:t>
      </w:r>
      <w:r w:rsidRPr="00796B17">
        <w:rPr>
          <w:rFonts w:eastAsia="Calibri"/>
          <w:rtl/>
        </w:rPr>
        <w:t>תש"ע-2009</w:t>
      </w:r>
      <w:r w:rsidRPr="00796B17">
        <w:rPr>
          <w:rFonts w:eastAsia="Calibri" w:hint="cs"/>
          <w:rtl/>
        </w:rPr>
        <w:t>, הגביל את רשימת הגורמים המורשים</w:t>
      </w:r>
      <w:r>
        <w:rPr>
          <w:rFonts w:eastAsia="Calibri"/>
          <w:vertAlign w:val="superscript"/>
          <w:rtl/>
        </w:rPr>
        <w:footnoteReference w:id="69"/>
      </w:r>
      <w:r w:rsidRPr="00796B17">
        <w:rPr>
          <w:rFonts w:eastAsia="Calibri" w:hint="cs"/>
          <w:rtl/>
        </w:rPr>
        <w:t xml:space="preserve"> לביצוע אימות ביומטרי מול המידע הביומטרי השמור בשבב של תעודת הזהות וקבע כי לצורך </w:t>
      </w:r>
      <w:r w:rsidRPr="00796B17">
        <w:rPr>
          <w:rFonts w:eastAsia="Calibri"/>
          <w:rtl/>
        </w:rPr>
        <w:t>שיפור או הנגשה של שירות הניתן לציבור בידי גוף שהוא נותן שירות</w:t>
      </w:r>
      <w:r w:rsidRPr="00796B17">
        <w:rPr>
          <w:rFonts w:eastAsia="Calibri" w:hint="cs"/>
          <w:rtl/>
        </w:rPr>
        <w:t xml:space="preserve">, רשאי השר הממונה בהסכמת שר המשפטים, </w:t>
      </w:r>
      <w:r w:rsidRPr="00796B17">
        <w:rPr>
          <w:rFonts w:eastAsia="Calibri"/>
          <w:rtl/>
        </w:rPr>
        <w:t>בהתייעצות עם הממונה על היישומים הביומטריים ובאישור</w:t>
      </w:r>
      <w:r w:rsidRPr="00796B17">
        <w:rPr>
          <w:rFonts w:eastAsia="Calibri" w:hint="cs"/>
          <w:rtl/>
        </w:rPr>
        <w:t xml:space="preserve"> </w:t>
      </w:r>
      <w:r w:rsidRPr="00796B17">
        <w:rPr>
          <w:rFonts w:eastAsia="Calibri"/>
          <w:rtl/>
        </w:rPr>
        <w:t>ועדת הכנסת המשותפת</w:t>
      </w:r>
      <w:r w:rsidRPr="00796B17">
        <w:rPr>
          <w:rFonts w:eastAsia="Calibri" w:hint="cs"/>
          <w:rtl/>
        </w:rPr>
        <w:t xml:space="preserve"> לקבוע תקנות ייעודיות המאפשרות הרחבה של הגורמים המורשים</w:t>
      </w:r>
      <w:r>
        <w:rPr>
          <w:rFonts w:eastAsia="Calibri"/>
          <w:vertAlign w:val="superscript"/>
          <w:rtl/>
        </w:rPr>
        <w:footnoteReference w:id="70"/>
      </w:r>
      <w:r w:rsidRPr="00796B17">
        <w:rPr>
          <w:rFonts w:ascii="David" w:eastAsia="Calibri" w:hAnsi="David"/>
          <w:color w:val="000000"/>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color w:val="000000"/>
          <w:rtl/>
        </w:rPr>
      </w:pPr>
      <w:r w:rsidRPr="00796B17">
        <w:rPr>
          <w:rFonts w:ascii="David" w:eastAsia="Calibri" w:hAnsi="David" w:hint="cs"/>
          <w:color w:val="000000"/>
          <w:rtl/>
        </w:rPr>
        <w:t xml:space="preserve">מערך הדיגיטל מסר בתשובתו כי הוא </w:t>
      </w:r>
      <w:r w:rsidRPr="00796B17">
        <w:rPr>
          <w:rFonts w:ascii="David" w:eastAsia="Calibri" w:hAnsi="David"/>
          <w:color w:val="000000"/>
          <w:rtl/>
        </w:rPr>
        <w:t xml:space="preserve">מודע לכך שתהליך ההרשמה למערכת עשוי להכביד על המשתמש, עקב הצורך בשמירה הדוקה על האיזון בין </w:t>
      </w:r>
      <w:r w:rsidRPr="00796B17">
        <w:rPr>
          <w:rFonts w:ascii="David" w:eastAsia="Calibri" w:hAnsi="David" w:hint="cs"/>
          <w:color w:val="000000"/>
          <w:rtl/>
        </w:rPr>
        <w:t>הגנה</w:t>
      </w:r>
      <w:r w:rsidRPr="00796B17">
        <w:rPr>
          <w:rFonts w:ascii="David" w:eastAsia="Calibri" w:hAnsi="David"/>
          <w:color w:val="000000"/>
          <w:rtl/>
        </w:rPr>
        <w:t xml:space="preserve"> על פרטיות המשתמש וחוסן המערכת </w:t>
      </w:r>
      <w:r w:rsidRPr="00796B17">
        <w:rPr>
          <w:rFonts w:ascii="David" w:eastAsia="Calibri" w:hAnsi="David" w:hint="cs"/>
          <w:color w:val="000000"/>
          <w:rtl/>
        </w:rPr>
        <w:t>ו</w:t>
      </w:r>
      <w:r w:rsidRPr="00796B17">
        <w:rPr>
          <w:rFonts w:ascii="David" w:eastAsia="Calibri" w:hAnsi="David"/>
          <w:color w:val="000000"/>
          <w:rtl/>
        </w:rPr>
        <w:t>בין השימושיות</w:t>
      </w:r>
      <w:r w:rsidRPr="00796B17">
        <w:rPr>
          <w:rFonts w:ascii="David" w:eastAsia="Calibri" w:hAnsi="David" w:hint="cs"/>
          <w:color w:val="000000"/>
          <w:rtl/>
        </w:rPr>
        <w:t xml:space="preserve"> במערכת</w:t>
      </w:r>
      <w:r w:rsidRPr="00796B17">
        <w:rPr>
          <w:rFonts w:ascii="David" w:eastAsia="Calibri" w:hAnsi="David"/>
          <w:color w:val="000000"/>
          <w:rtl/>
        </w:rPr>
        <w:t xml:space="preserve"> וקלות הרישום </w:t>
      </w:r>
      <w:r w:rsidRPr="00796B17">
        <w:rPr>
          <w:rFonts w:ascii="David" w:eastAsia="Calibri" w:hAnsi="David" w:hint="cs"/>
          <w:color w:val="000000"/>
          <w:rtl/>
        </w:rPr>
        <w:t xml:space="preserve">אליה. המערך מסר כי </w:t>
      </w:r>
      <w:r w:rsidRPr="00796B17">
        <w:rPr>
          <w:rFonts w:ascii="David" w:eastAsia="Calibri" w:hAnsi="David"/>
          <w:color w:val="000000"/>
          <w:rtl/>
        </w:rPr>
        <w:t>פתרון המבוסס על אימות ביומטרי</w:t>
      </w:r>
      <w:r w:rsidRPr="00796B17">
        <w:rPr>
          <w:rFonts w:ascii="David" w:eastAsia="Calibri" w:hAnsi="David" w:hint="cs"/>
          <w:color w:val="000000"/>
          <w:rtl/>
        </w:rPr>
        <w:t>,</w:t>
      </w:r>
      <w:r w:rsidRPr="00796B17">
        <w:rPr>
          <w:rFonts w:ascii="David" w:eastAsia="Calibri" w:hAnsi="David"/>
          <w:color w:val="000000"/>
          <w:rtl/>
        </w:rPr>
        <w:t xml:space="preserve"> </w:t>
      </w:r>
      <w:r w:rsidRPr="00796B17">
        <w:rPr>
          <w:rFonts w:ascii="David" w:eastAsia="Calibri" w:hAnsi="David" w:hint="cs"/>
          <w:color w:val="000000"/>
          <w:rtl/>
        </w:rPr>
        <w:t>ה</w:t>
      </w:r>
      <w:r w:rsidRPr="00796B17">
        <w:rPr>
          <w:rFonts w:ascii="David" w:eastAsia="Calibri" w:hAnsi="David"/>
          <w:color w:val="000000"/>
          <w:rtl/>
        </w:rPr>
        <w:t>מאפשר אימות ברמת סמך גבוהה מאוד</w:t>
      </w:r>
      <w:r w:rsidRPr="00796B17">
        <w:rPr>
          <w:rFonts w:ascii="David" w:eastAsia="Calibri" w:hAnsi="David" w:hint="cs"/>
          <w:color w:val="000000"/>
          <w:rtl/>
        </w:rPr>
        <w:t>, עשוי</w:t>
      </w:r>
      <w:r w:rsidRPr="00796B17">
        <w:rPr>
          <w:rFonts w:ascii="David" w:eastAsia="Calibri" w:hAnsi="David"/>
          <w:color w:val="000000"/>
          <w:rtl/>
        </w:rPr>
        <w:t xml:space="preserve"> להגביר את רמת האבטחה בתהליך הרישום ו</w:t>
      </w:r>
      <w:r w:rsidRPr="00796B17">
        <w:rPr>
          <w:rFonts w:ascii="David" w:eastAsia="Calibri" w:hAnsi="David" w:hint="cs"/>
          <w:color w:val="000000"/>
          <w:rtl/>
        </w:rPr>
        <w:t xml:space="preserve">בו-זמנית </w:t>
      </w:r>
      <w:r w:rsidRPr="00796B17">
        <w:rPr>
          <w:rFonts w:ascii="David" w:eastAsia="Calibri" w:hAnsi="David"/>
          <w:color w:val="000000"/>
          <w:rtl/>
        </w:rPr>
        <w:t xml:space="preserve">להקל על משתמש הקצה. </w:t>
      </w:r>
      <w:r w:rsidRPr="00796B17">
        <w:rPr>
          <w:rFonts w:ascii="David" w:eastAsia="Calibri" w:hAnsi="David" w:hint="cs"/>
          <w:color w:val="000000"/>
          <w:rtl/>
        </w:rPr>
        <w:t>עוד הוא מסר כי כדי</w:t>
      </w:r>
      <w:r w:rsidRPr="00796B17">
        <w:rPr>
          <w:rFonts w:ascii="David" w:eastAsia="Calibri" w:hAnsi="David"/>
          <w:color w:val="000000"/>
          <w:rtl/>
        </w:rPr>
        <w:t xml:space="preserve"> לאפשר את השירות, </w:t>
      </w:r>
      <w:r w:rsidRPr="00796B17">
        <w:rPr>
          <w:rFonts w:ascii="David" w:eastAsia="Calibri" w:hAnsi="David" w:hint="cs"/>
          <w:color w:val="000000"/>
          <w:rtl/>
        </w:rPr>
        <w:t>המערך</w:t>
      </w:r>
      <w:r w:rsidRPr="00796B17">
        <w:rPr>
          <w:rFonts w:ascii="David" w:eastAsia="Calibri" w:hAnsi="David"/>
          <w:color w:val="000000"/>
          <w:rtl/>
        </w:rPr>
        <w:t xml:space="preserve"> קידם שינוי בתקנות אשר יאפשר </w:t>
      </w:r>
      <w:r w:rsidRPr="00796B17">
        <w:rPr>
          <w:rFonts w:ascii="David" w:eastAsia="Calibri" w:hAnsi="David" w:hint="cs"/>
          <w:color w:val="000000"/>
          <w:rtl/>
        </w:rPr>
        <w:t>לו</w:t>
      </w:r>
      <w:r w:rsidRPr="00796B17">
        <w:rPr>
          <w:rFonts w:ascii="David" w:eastAsia="Calibri" w:hAnsi="David"/>
          <w:color w:val="000000"/>
          <w:rtl/>
        </w:rPr>
        <w:t xml:space="preserve"> </w:t>
      </w:r>
      <w:r w:rsidRPr="00796B17">
        <w:rPr>
          <w:rFonts w:ascii="David" w:eastAsia="Calibri" w:hAnsi="David" w:hint="cs"/>
          <w:color w:val="000000"/>
          <w:rtl/>
        </w:rPr>
        <w:t>ל</w:t>
      </w:r>
      <w:r w:rsidRPr="00796B17">
        <w:rPr>
          <w:rFonts w:ascii="David" w:eastAsia="Calibri" w:hAnsi="David"/>
          <w:color w:val="000000"/>
          <w:rtl/>
        </w:rPr>
        <w:t>גש</w:t>
      </w:r>
      <w:r w:rsidRPr="00796B17">
        <w:rPr>
          <w:rFonts w:ascii="David" w:eastAsia="Calibri" w:hAnsi="David" w:hint="cs"/>
          <w:color w:val="000000"/>
          <w:rtl/>
        </w:rPr>
        <w:t>ת</w:t>
      </w:r>
      <w:r w:rsidRPr="00796B17">
        <w:rPr>
          <w:rFonts w:ascii="David" w:eastAsia="Calibri" w:hAnsi="David"/>
          <w:color w:val="000000"/>
          <w:rtl/>
        </w:rPr>
        <w:t xml:space="preserve"> למסמכי התיעוד הביומטרי ולבצע את האימות</w:t>
      </w:r>
      <w:r w:rsidRPr="00796B17">
        <w:rPr>
          <w:rFonts w:ascii="David" w:eastAsia="Calibri" w:hAnsi="David" w:hint="cs"/>
          <w:color w:val="000000"/>
          <w:rtl/>
        </w:rPr>
        <w:t>, אך</w:t>
      </w:r>
      <w:r w:rsidRPr="00796B17">
        <w:rPr>
          <w:rFonts w:ascii="David" w:eastAsia="Calibri" w:hAnsi="David"/>
          <w:color w:val="000000"/>
          <w:rtl/>
        </w:rPr>
        <w:t xml:space="preserve"> קידום התקנות תלוי גם במשרד הפנים ו</w:t>
      </w:r>
      <w:r w:rsidRPr="00796B17">
        <w:rPr>
          <w:rFonts w:ascii="David" w:eastAsia="Calibri" w:hAnsi="David" w:hint="cs"/>
          <w:color w:val="000000"/>
          <w:rtl/>
        </w:rPr>
        <w:t>ב</w:t>
      </w:r>
      <w:r w:rsidRPr="00796B17">
        <w:rPr>
          <w:rFonts w:ascii="David" w:eastAsia="Calibri" w:hAnsi="David"/>
          <w:color w:val="000000"/>
          <w:rtl/>
        </w:rPr>
        <w:t>ממונה על היישומים הביומטריים</w:t>
      </w:r>
      <w:r w:rsidRPr="00796B17">
        <w:rPr>
          <w:rFonts w:ascii="David" w:eastAsia="Calibri" w:hAnsi="David" w:hint="cs"/>
          <w:color w:val="000000"/>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color w:val="000000"/>
        </w:rPr>
      </w:pPr>
      <w:r w:rsidRPr="00796B17">
        <w:rPr>
          <w:rFonts w:eastAsia="Calibri"/>
          <w:rtl/>
        </w:rPr>
        <w:t xml:space="preserve">משרד הפנים מסר בתשובתו למשרד מבקר המדינה מאפריל 2026 </w:t>
      </w:r>
      <w:r w:rsidRPr="00796B17">
        <w:rPr>
          <w:rFonts w:ascii="David" w:eastAsia="Calibri" w:hAnsi="David" w:hint="cs"/>
          <w:color w:val="000000"/>
          <w:rtl/>
        </w:rPr>
        <w:t xml:space="preserve">כי </w:t>
      </w:r>
      <w:r w:rsidRPr="00796B17">
        <w:rPr>
          <w:rFonts w:eastAsia="Calibri"/>
          <w:rtl/>
        </w:rPr>
        <w:t xml:space="preserve">עם התרחבות המעבר של שירותים ממשלתיים וציבוריים למרחב </w:t>
      </w:r>
      <w:r w:rsidRPr="00796B17">
        <w:rPr>
          <w:rFonts w:eastAsia="Calibri" w:hint="cs"/>
          <w:rtl/>
        </w:rPr>
        <w:t>ה</w:t>
      </w:r>
      <w:r w:rsidRPr="00796B17">
        <w:rPr>
          <w:rFonts w:eastAsia="Calibri"/>
          <w:rtl/>
        </w:rPr>
        <w:t xml:space="preserve">מקוון, עלה </w:t>
      </w:r>
      <w:r w:rsidRPr="00796B17">
        <w:rPr>
          <w:rFonts w:eastAsia="Calibri" w:hint="cs"/>
          <w:rtl/>
        </w:rPr>
        <w:t>באופן ניכר</w:t>
      </w:r>
      <w:r w:rsidRPr="00796B17">
        <w:rPr>
          <w:rFonts w:eastAsia="Calibri"/>
          <w:rtl/>
        </w:rPr>
        <w:t xml:space="preserve"> הצורך בהזדהות חזקה ואמינה. שירותים רבים הפכו לבעלי השלכות משפטיות, כלכליות ואישיות. מצב זה מחייב מערך הזדהות שמספק מענה הולם, המקטין סיכוני התחזות והונאות זהות ומעמיד רמת סמך התואמת את רגישות השירות. לדבריו, אף שחוויית המשתמש חשובה, נדרשת רמת אבטחה מספקת כאשר מדובר בשירותים רגישים. עוד מסר</w:t>
      </w:r>
      <w:r w:rsidRPr="00796B17">
        <w:rPr>
          <w:rFonts w:eastAsia="Calibri" w:hint="cs"/>
          <w:rtl/>
        </w:rPr>
        <w:t xml:space="preserve"> המשרד</w:t>
      </w:r>
      <w:r w:rsidRPr="00796B17">
        <w:rPr>
          <w:rFonts w:eastAsia="Calibri"/>
          <w:rtl/>
        </w:rPr>
        <w:t xml:space="preserve"> כי טרם הושלמה הסדרה מחייבת המאפשרת פריסה רוחבית של שירות אימות כזה עבור גופים ציבוריים</w:t>
      </w:r>
      <w:r w:rsidRPr="00796B17">
        <w:rPr>
          <w:rFonts w:eastAsia="Calibri" w:hint="cs"/>
          <w:rtl/>
        </w:rPr>
        <w:t>,</w:t>
      </w:r>
      <w:r w:rsidRPr="00796B17">
        <w:rPr>
          <w:rFonts w:eastAsia="Calibri"/>
          <w:rtl/>
        </w:rPr>
        <w:t xml:space="preserve"> וכי פתרון המבוסס על קריאת שבב לבדו עלול שלא לתת מענה מלא לפריסה רחבה של הזדהות עבור שירותים רגישים במגזר הממשלתי והציבורי.</w:t>
      </w:r>
      <w:r w:rsidRPr="00796B17">
        <w:rPr>
          <w:rFonts w:ascii="David" w:eastAsia="Calibri" w:hAnsi="David"/>
          <w:color w:val="000000"/>
          <w:rtl/>
        </w:rPr>
        <w:t xml:space="preserve"> </w:t>
      </w:r>
      <w:r w:rsidRPr="00796B17">
        <w:rPr>
          <w:rFonts w:eastAsia="Calibri" w:hint="cs"/>
          <w:rtl/>
        </w:rPr>
        <w:t>המשרד מציע לבחון שילוב מסלול משלים במענה הממשלתי של</w:t>
      </w:r>
      <w:r w:rsidRPr="00796B17">
        <w:rPr>
          <w:rFonts w:eastAsia="Calibri"/>
          <w:rtl/>
        </w:rPr>
        <w:t xml:space="preserve"> אימות ביומטרי מרחוק אל מול המאגר הלאומי, על בסיס אימות ביומטרי של תמונת הפנים בזמן אמת, כדי להעלות את רמת הסמך, לצמצם סיכוני התחזות ולהפחית תלות במסמך פיזי בכל פעולה. עוד </w:t>
      </w:r>
      <w:r w:rsidRPr="00796B17">
        <w:rPr>
          <w:rFonts w:eastAsia="Calibri" w:hint="cs"/>
          <w:rtl/>
        </w:rPr>
        <w:t xml:space="preserve">הוא </w:t>
      </w:r>
      <w:r w:rsidRPr="00796B17">
        <w:rPr>
          <w:rFonts w:eastAsia="Calibri"/>
          <w:rtl/>
        </w:rPr>
        <w:t>מסר כי כדי לאפשר העמדה סדורה של שירות אימות ביומטרי לגופים ציבוריים, נדרש תיקון חקיקה מפורש</w:t>
      </w:r>
      <w:r w:rsidRPr="00796B17">
        <w:rPr>
          <w:rFonts w:ascii="David" w:eastAsia="Calibri" w:hAnsi="David" w:hint="cs"/>
          <w:color w:val="000000"/>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b/>
          <w:bCs/>
          <w:color w:val="000000"/>
          <w:rtl/>
        </w:rPr>
      </w:pPr>
      <w:bookmarkStart w:id="54" w:name="_Hlk219128321"/>
      <w:r w:rsidRPr="00796B17">
        <w:rPr>
          <w:rFonts w:ascii="David" w:eastAsia="Calibri" w:hAnsi="David" w:hint="cs"/>
          <w:b/>
          <w:bCs/>
          <w:color w:val="000000"/>
          <w:rtl/>
        </w:rPr>
        <w:t>לנוכח המגבלות הקיימות בשימוש במאגרי האימות הנוכחיים ולנוכח הקשיים במציאת מאגרי אימות נוספים, מומלץ כי מערך הדיגיטל ומערך הסייבר בשיתוף משרד הפנים יבחנו את יישום האימות הביומטרי בתהליך ההרשמה וההזדהות מול המערכת אשר מאפשר זיהוי פנים או טביעת אצבע באמצעות הטלפון הנייד, ואת האסדרה הנדרשת לשם כך.</w:t>
      </w:r>
      <w:bookmarkEnd w:id="54"/>
      <w:r w:rsidRPr="00796B17">
        <w:rPr>
          <w:rFonts w:ascii="David" w:eastAsia="Calibri" w:hAnsi="David" w:hint="cs"/>
          <w:b/>
          <w:bCs/>
          <w:color w:val="000000"/>
          <w:rtl/>
        </w:rPr>
        <w:t xml:space="preserve"> זאת כדי לסייע </w:t>
      </w:r>
      <w:r w:rsidRPr="00796B17">
        <w:rPr>
          <w:rFonts w:ascii="David" w:eastAsia="Calibri" w:hAnsi="David"/>
          <w:b/>
          <w:bCs/>
          <w:color w:val="000000"/>
          <w:rtl/>
        </w:rPr>
        <w:t xml:space="preserve">לאזרחים חסרי כרטיס אשראי ודרכון בתוקף </w:t>
      </w:r>
      <w:r w:rsidRPr="00796B17">
        <w:rPr>
          <w:rFonts w:ascii="David" w:eastAsia="Calibri" w:hAnsi="David" w:hint="cs"/>
          <w:b/>
          <w:bCs/>
          <w:color w:val="000000"/>
          <w:rtl/>
        </w:rPr>
        <w:t>להירשם למערכת בקלות, לצד שמירה על רמת הבטחת אימות גבוהה.</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color w:val="000000"/>
          <w:rtl/>
        </w:rPr>
      </w:pPr>
      <w:r w:rsidRPr="00796B17">
        <w:rPr>
          <w:rFonts w:ascii="David" w:eastAsia="Calibri" w:hAnsi="David" w:hint="cs"/>
          <w:color w:val="000000"/>
          <w:rtl/>
        </w:rPr>
        <w:t xml:space="preserve">היחידה להזדהות מסרה בתשובתה כי </w:t>
      </w:r>
      <w:r w:rsidRPr="00796B17">
        <w:rPr>
          <w:rFonts w:ascii="David" w:eastAsia="Calibri" w:hAnsi="David"/>
          <w:color w:val="000000"/>
          <w:rtl/>
        </w:rPr>
        <w:t xml:space="preserve">יש מקום להמלצת המבקר להרחבת הסמכות לאימות ביומטרי אל מול התיעוד הלאומי, במסגרת תקנות מוסדרות אשר יסמיכו את מערך הדיגיטל לביצוע אימות זה, לצורך חיזוק מערכת ההזדהות הלאומית. </w:t>
      </w:r>
      <w:r w:rsidRPr="00796B17">
        <w:rPr>
          <w:rFonts w:ascii="David" w:eastAsia="Calibri" w:hAnsi="David" w:hint="cs"/>
          <w:color w:val="000000"/>
          <w:rtl/>
        </w:rPr>
        <w:t>היחידה מסרה כי היא רואה</w:t>
      </w:r>
      <w:r w:rsidRPr="00796B17">
        <w:rPr>
          <w:rFonts w:ascii="David" w:eastAsia="Calibri" w:hAnsi="David"/>
          <w:color w:val="000000"/>
          <w:rtl/>
        </w:rPr>
        <w:t xml:space="preserve"> בכך צעד חשוב לחיזוק תהליכי הזיהוי הממשלתיים ולשיפור השירות לתושב</w:t>
      </w:r>
      <w:r w:rsidRPr="00796B17">
        <w:rPr>
          <w:rFonts w:ascii="David" w:eastAsia="Calibri" w:hAnsi="David" w:hint="cs"/>
          <w:color w:val="000000"/>
          <w:rtl/>
        </w:rPr>
        <w:t>.</w:t>
      </w:r>
    </w:p>
    <w:p w:rsidR="00796B17" w:rsidRPr="00796B17" w:rsidP="00796B17">
      <w:pPr>
        <w:keepNext/>
        <w:keepLines/>
        <w:spacing w:line="269" w:lineRule="auto"/>
        <w:outlineLvl w:val="2"/>
        <w:rPr>
          <w:rFonts w:eastAsia="Times New Roman"/>
          <w:bCs/>
          <w:szCs w:val="28"/>
          <w:u w:val="single"/>
          <w:rtl/>
        </w:rPr>
      </w:pPr>
      <w:bookmarkStart w:id="55" w:name="_Toc229033755"/>
      <w:bookmarkStart w:id="56" w:name="_Hlk191973023"/>
      <w:r w:rsidRPr="00796B17">
        <w:rPr>
          <w:rFonts w:ascii="David" w:eastAsia="Times New Roman" w:hAnsi="David" w:hint="cs"/>
          <w:bCs/>
          <w:color w:val="000000"/>
          <w:szCs w:val="28"/>
          <w:u w:val="single"/>
          <w:rtl/>
        </w:rPr>
        <w:t>היעדר מענה לעובדים זרים</w:t>
      </w:r>
      <w:bookmarkEnd w:id="55"/>
      <w:r w:rsidRPr="00796B17">
        <w:rPr>
          <w:rFonts w:ascii="David" w:eastAsia="Times New Roman" w:hAnsi="David" w:hint="cs"/>
          <w:bCs/>
          <w:color w:val="000000"/>
          <w:szCs w:val="28"/>
          <w:u w:val="single"/>
          <w:rtl/>
        </w:rPr>
        <w:t xml:space="preserve"> </w:t>
      </w:r>
    </w:p>
    <w:bookmarkEnd w:id="56"/>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החלטת ממשלה 260 קבעה כי אין </w:t>
      </w:r>
      <w:r w:rsidRPr="00796B17">
        <w:rPr>
          <w:rFonts w:eastAsia="Calibri"/>
          <w:rtl/>
        </w:rPr>
        <w:t xml:space="preserve">להגביל שימוש במערכת ההזדהות הלאומית עבור אנשים שזהותם אינה קבועה במרשם האוכלוסין. על פי נתונים </w:t>
      </w:r>
      <w:r w:rsidRPr="00796B17">
        <w:rPr>
          <w:rFonts w:eastAsia="Calibri" w:hint="cs"/>
          <w:rtl/>
        </w:rPr>
        <w:t>שפרסמה</w:t>
      </w:r>
      <w:r w:rsidRPr="00796B17">
        <w:rPr>
          <w:rFonts w:eastAsia="Calibri"/>
          <w:rtl/>
        </w:rPr>
        <w:t xml:space="preserve"> רשות האוכלוסין וההגירה</w:t>
      </w:r>
      <w:r>
        <w:rPr>
          <w:rFonts w:eastAsia="Calibri"/>
          <w:vertAlign w:val="superscript"/>
          <w:rtl/>
        </w:rPr>
        <w:footnoteReference w:id="71"/>
      </w:r>
      <w:r w:rsidRPr="00796B17">
        <w:rPr>
          <w:rFonts w:eastAsia="Calibri"/>
          <w:rtl/>
        </w:rPr>
        <w:t>, נכון ל-30 בספטמבר 2024</w:t>
      </w:r>
      <w:r w:rsidRPr="00796B17">
        <w:rPr>
          <w:rFonts w:eastAsia="Calibri" w:hint="cs"/>
          <w:rtl/>
        </w:rPr>
        <w:t xml:space="preserve"> היו בישראל כ-195,000 עובדים זרים - חוקיים, לא חוקיים ומבקשי מקלט.</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Pr>
      </w:pPr>
      <w:r w:rsidRPr="00796B17">
        <w:rPr>
          <w:rFonts w:eastAsia="Calibri"/>
          <w:b/>
          <w:bCs/>
          <w:rtl/>
        </w:rPr>
        <w:t xml:space="preserve">נכון </w:t>
      </w:r>
      <w:r w:rsidRPr="00796B17">
        <w:rPr>
          <w:rFonts w:eastAsia="Calibri" w:hint="eastAsia"/>
          <w:b/>
          <w:bCs/>
          <w:rtl/>
        </w:rPr>
        <w:t>למועד</w:t>
      </w:r>
      <w:r w:rsidRPr="00796B17">
        <w:rPr>
          <w:rFonts w:eastAsia="Calibri"/>
          <w:b/>
          <w:bCs/>
          <w:rtl/>
        </w:rPr>
        <w:t xml:space="preserve"> </w:t>
      </w:r>
      <w:r w:rsidRPr="00796B17">
        <w:rPr>
          <w:rFonts w:eastAsia="Calibri" w:hint="eastAsia"/>
          <w:b/>
          <w:bCs/>
          <w:rtl/>
        </w:rPr>
        <w:t>הביקורת</w:t>
      </w:r>
      <w:r w:rsidRPr="00796B17">
        <w:rPr>
          <w:rFonts w:eastAsia="Calibri"/>
          <w:b/>
          <w:bCs/>
          <w:rtl/>
        </w:rPr>
        <w:t xml:space="preserve">, </w:t>
      </w:r>
      <w:r w:rsidRPr="00796B17">
        <w:rPr>
          <w:rFonts w:eastAsia="Calibri" w:hint="eastAsia"/>
          <w:b/>
          <w:bCs/>
          <w:rtl/>
        </w:rPr>
        <w:t>ל</w:t>
      </w:r>
      <w:r w:rsidRPr="00796B17">
        <w:rPr>
          <w:rFonts w:eastAsia="Calibri" w:hint="cs"/>
          <w:b/>
          <w:bCs/>
          <w:rtl/>
        </w:rPr>
        <w:t xml:space="preserve">כ-195,000 </w:t>
      </w:r>
      <w:r w:rsidRPr="00796B17">
        <w:rPr>
          <w:rFonts w:eastAsia="Calibri" w:hint="eastAsia"/>
          <w:b/>
          <w:bCs/>
          <w:rtl/>
        </w:rPr>
        <w:t>עובדים</w:t>
      </w:r>
      <w:r w:rsidRPr="00796B17">
        <w:rPr>
          <w:rFonts w:eastAsia="Calibri"/>
          <w:b/>
          <w:bCs/>
          <w:rtl/>
        </w:rPr>
        <w:t xml:space="preserve"> </w:t>
      </w:r>
      <w:r w:rsidRPr="00796B17">
        <w:rPr>
          <w:rFonts w:eastAsia="Calibri" w:hint="eastAsia"/>
          <w:b/>
          <w:bCs/>
          <w:rtl/>
        </w:rPr>
        <w:t>זרים</w:t>
      </w:r>
      <w:r w:rsidRPr="00796B17">
        <w:rPr>
          <w:rFonts w:eastAsia="Calibri"/>
          <w:b/>
          <w:bCs/>
          <w:rtl/>
        </w:rPr>
        <w:t xml:space="preserve"> </w:t>
      </w:r>
      <w:r w:rsidRPr="00796B17">
        <w:rPr>
          <w:rFonts w:eastAsia="Calibri" w:hint="eastAsia"/>
          <w:b/>
          <w:bCs/>
          <w:rtl/>
        </w:rPr>
        <w:t>ומבקשי</w:t>
      </w:r>
      <w:r w:rsidRPr="00796B17">
        <w:rPr>
          <w:rFonts w:eastAsia="Calibri"/>
          <w:b/>
          <w:bCs/>
          <w:rtl/>
        </w:rPr>
        <w:t xml:space="preserve"> </w:t>
      </w:r>
      <w:r w:rsidRPr="00796B17">
        <w:rPr>
          <w:rFonts w:eastAsia="Calibri" w:hint="eastAsia"/>
          <w:b/>
          <w:bCs/>
          <w:rtl/>
        </w:rPr>
        <w:t>מקלט</w:t>
      </w:r>
      <w:r w:rsidRPr="00796B17">
        <w:rPr>
          <w:rFonts w:eastAsia="Calibri"/>
          <w:b/>
          <w:bCs/>
          <w:rtl/>
        </w:rPr>
        <w:t xml:space="preserve"> בישראל אין מספר מזהה אחיד וקבוע</w:t>
      </w:r>
      <w:r>
        <w:rPr>
          <w:rFonts w:eastAsia="Calibri"/>
          <w:b/>
          <w:bCs/>
          <w:vertAlign w:val="superscript"/>
          <w:rtl/>
        </w:rPr>
        <w:footnoteReference w:id="72"/>
      </w:r>
      <w:r w:rsidRPr="00796B17">
        <w:rPr>
          <w:rFonts w:eastAsia="Calibri"/>
          <w:b/>
          <w:bCs/>
          <w:rtl/>
        </w:rPr>
        <w:t xml:space="preserve"> אשר משמש בכל המערכות המזהות. ברוב המקרים מונפק לאדם מספר מזהה ייחודי לכל </w:t>
      </w:r>
      <w:r w:rsidRPr="00796B17">
        <w:rPr>
          <w:rFonts w:eastAsia="Calibri" w:hint="eastAsia"/>
          <w:b/>
          <w:bCs/>
          <w:rtl/>
        </w:rPr>
        <w:t>משרד</w:t>
      </w:r>
      <w:r w:rsidRPr="00796B17">
        <w:rPr>
          <w:rFonts w:eastAsia="Calibri"/>
          <w:b/>
          <w:bCs/>
          <w:rtl/>
        </w:rPr>
        <w:t xml:space="preserve">, לעיתים עם קידומת ייחודית. כך למשל, משרד החינוך מעניק מספרי זיהוי עם </w:t>
      </w:r>
      <w:r w:rsidRPr="00796B17">
        <w:rPr>
          <w:rFonts w:eastAsia="Calibri" w:hint="eastAsia"/>
          <w:b/>
          <w:bCs/>
          <w:rtl/>
        </w:rPr>
        <w:t>ספרה</w:t>
      </w:r>
      <w:r w:rsidRPr="00796B17">
        <w:rPr>
          <w:rFonts w:eastAsia="Calibri"/>
          <w:b/>
          <w:bCs/>
          <w:rtl/>
        </w:rPr>
        <w:t xml:space="preserve"> תחילית 5 לתלמידים זרים חסרי מעמד, במשרד התחבורה </w:t>
      </w:r>
      <w:r w:rsidRPr="00796B17">
        <w:rPr>
          <w:rFonts w:eastAsia="Calibri" w:hint="eastAsia"/>
          <w:b/>
          <w:bCs/>
          <w:rtl/>
        </w:rPr>
        <w:t>הספרה</w:t>
      </w:r>
      <w:r w:rsidRPr="00796B17">
        <w:rPr>
          <w:rFonts w:eastAsia="Calibri"/>
          <w:b/>
          <w:bCs/>
          <w:rtl/>
        </w:rPr>
        <w:t xml:space="preserve"> התחילית היא 8, בביטוח </w:t>
      </w:r>
      <w:r w:rsidRPr="00796B17">
        <w:rPr>
          <w:rFonts w:eastAsia="Calibri" w:hint="eastAsia"/>
          <w:b/>
          <w:bCs/>
          <w:rtl/>
        </w:rPr>
        <w:t>ה</w:t>
      </w:r>
      <w:r w:rsidRPr="00796B17">
        <w:rPr>
          <w:rFonts w:eastAsia="Calibri"/>
          <w:b/>
          <w:bCs/>
          <w:rtl/>
        </w:rPr>
        <w:t xml:space="preserve">לאומי הספרות התחיליות הן 77 וברשות המיסים </w:t>
      </w:r>
      <w:r w:rsidRPr="00796B17">
        <w:rPr>
          <w:rFonts w:eastAsia="Calibri" w:hint="eastAsia"/>
          <w:b/>
          <w:bCs/>
          <w:rtl/>
        </w:rPr>
        <w:t>הן</w:t>
      </w:r>
      <w:r w:rsidRPr="00796B17">
        <w:rPr>
          <w:rFonts w:eastAsia="Calibri"/>
          <w:b/>
          <w:bCs/>
          <w:rtl/>
        </w:rPr>
        <w:t xml:space="preserve"> 66</w:t>
      </w:r>
      <w:r w:rsidRPr="00796B17">
        <w:rPr>
          <w:rFonts w:eastAsia="Calibri" w:hint="cs"/>
          <w:b/>
          <w:bCs/>
          <w:rtl/>
        </w:rPr>
        <w:t xml:space="preserve"> עבור תושבי חוץ</w:t>
      </w:r>
      <w:r w:rsidRPr="00796B17">
        <w:rPr>
          <w:rFonts w:eastAsia="Calibri"/>
          <w:b/>
          <w:bCs/>
          <w:rtl/>
        </w:rPr>
        <w:t>. גם משרד הרווחה, השלטון המקומי, משטרת ישראל וגורמים נוספים מנפיקים מספרי זיהוי נפרדים. במערכת הבריאות המצב מורכב אף יותר, שכן לכל מוסד בריאותי מוקצה מספר זיהוי שונה</w:t>
      </w:r>
      <w:r w:rsidRPr="00796B17">
        <w:rPr>
          <w:rFonts w:eastAsia="Calibri"/>
          <w:b/>
          <w:bCs/>
        </w:rPr>
        <w:t>.</w:t>
      </w:r>
    </w:p>
    <w:p w:rsidR="00796B17" w:rsidRPr="00796B17" w:rsidP="00796B17">
      <w:pPr>
        <w:spacing w:line="269" w:lineRule="auto"/>
        <w:ind w:left="-567"/>
        <w:rPr>
          <w:rFonts w:eastAsia="Calibri"/>
          <w:szCs w:val="20"/>
          <w:rtl/>
        </w:rPr>
      </w:pPr>
      <w:bookmarkStart w:id="57" w:name="_Hlk205729285"/>
    </w:p>
    <w:p w:rsidR="00796B17" w:rsidRPr="00796B17" w:rsidP="00796B17">
      <w:pPr>
        <w:spacing w:line="269" w:lineRule="auto"/>
        <w:rPr>
          <w:rFonts w:eastAsia="Calibri"/>
          <w:b/>
          <w:bCs/>
          <w:rtl/>
        </w:rPr>
      </w:pPr>
      <w:r w:rsidRPr="00796B17">
        <w:rPr>
          <w:rFonts w:eastAsia="Calibri" w:hint="eastAsia"/>
          <w:b/>
          <w:bCs/>
          <w:rtl/>
        </w:rPr>
        <w:t>בהיעדר</w:t>
      </w:r>
      <w:r w:rsidRPr="00796B17">
        <w:rPr>
          <w:rFonts w:eastAsia="Calibri"/>
          <w:b/>
          <w:bCs/>
          <w:rtl/>
        </w:rPr>
        <w:t xml:space="preserve"> מספר מזהה חד</w:t>
      </w:r>
      <w:r w:rsidRPr="00796B17">
        <w:rPr>
          <w:rFonts w:eastAsia="Calibri" w:hint="cs"/>
          <w:b/>
          <w:bCs/>
          <w:rtl/>
        </w:rPr>
        <w:t>-</w:t>
      </w:r>
      <w:r w:rsidRPr="00796B17">
        <w:rPr>
          <w:rFonts w:eastAsia="Calibri"/>
          <w:b/>
          <w:bCs/>
          <w:rtl/>
        </w:rPr>
        <w:t>ערכי</w:t>
      </w:r>
      <w:r w:rsidRPr="00796B17">
        <w:rPr>
          <w:rFonts w:eastAsia="Calibri" w:hint="cs"/>
          <w:b/>
          <w:bCs/>
          <w:rtl/>
        </w:rPr>
        <w:t xml:space="preserve"> אחיד לכלל המשרדים והרשויות</w:t>
      </w:r>
      <w:r w:rsidRPr="00796B17">
        <w:rPr>
          <w:rFonts w:eastAsia="Calibri"/>
          <w:b/>
          <w:bCs/>
          <w:rtl/>
        </w:rPr>
        <w:t xml:space="preserve">, </w:t>
      </w:r>
      <w:r w:rsidRPr="00796B17">
        <w:rPr>
          <w:rFonts w:eastAsia="Calibri" w:hint="cs"/>
          <w:b/>
          <w:bCs/>
          <w:rtl/>
        </w:rPr>
        <w:t xml:space="preserve">תושבים זרים אינם יכולים לקבל שירותים ממשלתיים באמצעות </w:t>
      </w:r>
      <w:r w:rsidRPr="00796B17">
        <w:rPr>
          <w:rFonts w:eastAsia="Calibri" w:hint="eastAsia"/>
          <w:b/>
          <w:bCs/>
          <w:rtl/>
        </w:rPr>
        <w:t>מערכת</w:t>
      </w:r>
      <w:r w:rsidRPr="00796B17">
        <w:rPr>
          <w:rFonts w:eastAsia="Calibri"/>
          <w:b/>
          <w:bCs/>
          <w:rtl/>
        </w:rPr>
        <w:t xml:space="preserve"> ההזדהות הלאומית, </w:t>
      </w:r>
      <w:r w:rsidRPr="00796B17">
        <w:rPr>
          <w:rFonts w:eastAsia="Calibri" w:hint="cs"/>
          <w:b/>
          <w:bCs/>
          <w:rtl/>
        </w:rPr>
        <w:t>כך ש</w:t>
      </w:r>
      <w:r w:rsidRPr="00796B17">
        <w:rPr>
          <w:rFonts w:eastAsia="Calibri" w:hint="eastAsia"/>
          <w:b/>
          <w:bCs/>
          <w:rtl/>
        </w:rPr>
        <w:t>שירותים</w:t>
      </w:r>
      <w:r w:rsidRPr="00796B17">
        <w:rPr>
          <w:rFonts w:eastAsia="Calibri"/>
          <w:b/>
          <w:bCs/>
          <w:rtl/>
        </w:rPr>
        <w:t xml:space="preserve"> </w:t>
      </w:r>
      <w:r w:rsidRPr="00796B17">
        <w:rPr>
          <w:rFonts w:eastAsia="Calibri" w:hint="eastAsia"/>
          <w:b/>
          <w:bCs/>
          <w:rtl/>
        </w:rPr>
        <w:t>מקוונים</w:t>
      </w:r>
      <w:r w:rsidRPr="00796B17">
        <w:rPr>
          <w:rFonts w:eastAsia="Calibri"/>
          <w:b/>
          <w:bCs/>
          <w:rtl/>
        </w:rPr>
        <w:t xml:space="preserve"> מזוהים </w:t>
      </w:r>
      <w:r w:rsidRPr="00796B17">
        <w:rPr>
          <w:rFonts w:eastAsia="Calibri" w:hint="eastAsia"/>
          <w:b/>
          <w:bCs/>
          <w:rtl/>
        </w:rPr>
        <w:t>המוצעים</w:t>
      </w:r>
      <w:r w:rsidRPr="00796B17">
        <w:rPr>
          <w:rFonts w:eastAsia="Calibri"/>
          <w:b/>
          <w:bCs/>
          <w:rtl/>
        </w:rPr>
        <w:t xml:space="preserve"> לאזרחי המדינה באמצעות מערכת </w:t>
      </w:r>
      <w:r w:rsidRPr="00796B17">
        <w:rPr>
          <w:rFonts w:eastAsia="Calibri" w:hint="eastAsia"/>
          <w:b/>
          <w:bCs/>
          <w:rtl/>
        </w:rPr>
        <w:t>ההזדהות</w:t>
      </w:r>
      <w:r w:rsidRPr="00796B17">
        <w:rPr>
          <w:rFonts w:eastAsia="Calibri"/>
          <w:b/>
          <w:bCs/>
          <w:rtl/>
        </w:rPr>
        <w:t xml:space="preserve"> </w:t>
      </w:r>
      <w:r w:rsidRPr="00796B17">
        <w:rPr>
          <w:rFonts w:eastAsia="Calibri" w:hint="eastAsia"/>
          <w:b/>
          <w:bCs/>
          <w:rtl/>
        </w:rPr>
        <w:t>אינם</w:t>
      </w:r>
      <w:r w:rsidRPr="00796B17">
        <w:rPr>
          <w:rFonts w:eastAsia="Calibri"/>
          <w:b/>
          <w:bCs/>
          <w:rtl/>
        </w:rPr>
        <w:t xml:space="preserve"> </w:t>
      </w:r>
      <w:r w:rsidRPr="00796B17">
        <w:rPr>
          <w:rFonts w:eastAsia="Calibri" w:hint="eastAsia"/>
          <w:b/>
          <w:bCs/>
          <w:rtl/>
        </w:rPr>
        <w:t>מוצעים</w:t>
      </w:r>
      <w:r w:rsidRPr="00796B17">
        <w:rPr>
          <w:rFonts w:eastAsia="Calibri"/>
          <w:b/>
          <w:bCs/>
          <w:rtl/>
        </w:rPr>
        <w:t xml:space="preserve"> </w:t>
      </w:r>
      <w:r w:rsidRPr="00796B17">
        <w:rPr>
          <w:rFonts w:eastAsia="Calibri" w:hint="eastAsia"/>
          <w:b/>
          <w:bCs/>
          <w:rtl/>
        </w:rPr>
        <w:t>לאוכלוסייה</w:t>
      </w:r>
      <w:r w:rsidRPr="00796B17">
        <w:rPr>
          <w:rFonts w:eastAsia="Calibri"/>
          <w:b/>
          <w:bCs/>
          <w:rtl/>
        </w:rPr>
        <w:t xml:space="preserve"> </w:t>
      </w:r>
      <w:r w:rsidRPr="00796B17">
        <w:rPr>
          <w:rFonts w:eastAsia="Calibri" w:hint="eastAsia"/>
          <w:b/>
          <w:bCs/>
          <w:rtl/>
        </w:rPr>
        <w:t>זו</w:t>
      </w:r>
      <w:r w:rsidRPr="00796B17">
        <w:rPr>
          <w:rFonts w:eastAsia="Calibri" w:hint="cs"/>
          <w:b/>
          <w:bCs/>
          <w:rtl/>
        </w:rPr>
        <w:t>, לרבות שירותים ממשרד התחבורה, גישה לפורטל הורים במשרד החינוך, פניות מקוונות באמצעות טפסים מקוונים מזוהים וצפייה במידע. לפי</w:t>
      </w:r>
      <w:r w:rsidRPr="00796B17">
        <w:rPr>
          <w:rFonts w:eastAsia="Calibri" w:hint="eastAsia"/>
          <w:b/>
          <w:bCs/>
          <w:rtl/>
        </w:rPr>
        <w:t>כך</w:t>
      </w:r>
      <w:r w:rsidRPr="00796B17">
        <w:rPr>
          <w:rFonts w:eastAsia="Calibri"/>
          <w:b/>
          <w:bCs/>
          <w:rtl/>
        </w:rPr>
        <w:t xml:space="preserve">, </w:t>
      </w:r>
      <w:r w:rsidRPr="00796B17">
        <w:rPr>
          <w:rFonts w:eastAsia="Calibri" w:hint="eastAsia"/>
          <w:b/>
          <w:bCs/>
          <w:rtl/>
        </w:rPr>
        <w:t>עובדים</w:t>
      </w:r>
      <w:r w:rsidRPr="00796B17">
        <w:rPr>
          <w:rFonts w:eastAsia="Calibri"/>
          <w:b/>
          <w:bCs/>
          <w:rtl/>
        </w:rPr>
        <w:t xml:space="preserve"> זרים נדרשים </w:t>
      </w:r>
      <w:r w:rsidRPr="00796B17">
        <w:rPr>
          <w:rFonts w:eastAsia="Calibri" w:hint="eastAsia"/>
          <w:b/>
          <w:bCs/>
          <w:rtl/>
        </w:rPr>
        <w:t>להגיע</w:t>
      </w:r>
      <w:r w:rsidRPr="00796B17">
        <w:rPr>
          <w:rFonts w:eastAsia="Calibri"/>
          <w:b/>
          <w:bCs/>
          <w:rtl/>
        </w:rPr>
        <w:t xml:space="preserve"> </w:t>
      </w:r>
      <w:r w:rsidRPr="00796B17">
        <w:rPr>
          <w:rFonts w:eastAsia="Calibri" w:hint="eastAsia"/>
          <w:b/>
          <w:bCs/>
          <w:rtl/>
        </w:rPr>
        <w:t>באופן</w:t>
      </w:r>
      <w:r w:rsidRPr="00796B17">
        <w:rPr>
          <w:rFonts w:eastAsia="Calibri"/>
          <w:b/>
          <w:bCs/>
          <w:rtl/>
        </w:rPr>
        <w:t xml:space="preserve"> </w:t>
      </w:r>
      <w:r w:rsidRPr="00796B17">
        <w:rPr>
          <w:rFonts w:eastAsia="Calibri" w:hint="eastAsia"/>
          <w:b/>
          <w:bCs/>
          <w:rtl/>
        </w:rPr>
        <w:t>פיזי</w:t>
      </w:r>
      <w:r w:rsidRPr="00796B17">
        <w:rPr>
          <w:rFonts w:eastAsia="Calibri"/>
          <w:b/>
          <w:bCs/>
          <w:rtl/>
        </w:rPr>
        <w:t xml:space="preserve"> </w:t>
      </w:r>
      <w:r w:rsidRPr="00796B17">
        <w:rPr>
          <w:rFonts w:eastAsia="Calibri" w:hint="eastAsia"/>
          <w:b/>
          <w:bCs/>
          <w:rtl/>
        </w:rPr>
        <w:t>ל</w:t>
      </w:r>
      <w:r w:rsidRPr="00796B17">
        <w:rPr>
          <w:rFonts w:eastAsia="Calibri" w:hint="cs"/>
          <w:b/>
          <w:bCs/>
          <w:rtl/>
        </w:rPr>
        <w:t>חלק מה</w:t>
      </w:r>
      <w:r w:rsidRPr="00796B17">
        <w:rPr>
          <w:rFonts w:eastAsia="Calibri" w:hint="eastAsia"/>
          <w:b/>
          <w:bCs/>
          <w:rtl/>
        </w:rPr>
        <w:t>גופים</w:t>
      </w:r>
      <w:r w:rsidRPr="00796B17">
        <w:rPr>
          <w:rFonts w:eastAsia="Calibri"/>
          <w:b/>
          <w:bCs/>
          <w:rtl/>
        </w:rPr>
        <w:t xml:space="preserve"> </w:t>
      </w:r>
      <w:r w:rsidRPr="00796B17">
        <w:rPr>
          <w:rFonts w:eastAsia="Calibri" w:hint="eastAsia"/>
          <w:b/>
          <w:bCs/>
          <w:rtl/>
        </w:rPr>
        <w:t>נותני</w:t>
      </w:r>
      <w:r w:rsidRPr="00796B17">
        <w:rPr>
          <w:rFonts w:eastAsia="Calibri"/>
          <w:b/>
          <w:bCs/>
          <w:rtl/>
        </w:rPr>
        <w:t xml:space="preserve"> </w:t>
      </w:r>
      <w:r w:rsidRPr="00796B17">
        <w:rPr>
          <w:rFonts w:eastAsia="Calibri" w:hint="eastAsia"/>
          <w:b/>
          <w:bCs/>
          <w:rtl/>
        </w:rPr>
        <w:t>השירות</w:t>
      </w:r>
      <w:r w:rsidRPr="00796B17">
        <w:rPr>
          <w:rFonts w:eastAsia="Calibri"/>
          <w:b/>
          <w:bCs/>
          <w:rtl/>
        </w:rPr>
        <w:t xml:space="preserve"> </w:t>
      </w:r>
      <w:r w:rsidRPr="00796B17">
        <w:rPr>
          <w:rFonts w:eastAsia="Calibri" w:hint="eastAsia"/>
          <w:b/>
          <w:bCs/>
          <w:rtl/>
        </w:rPr>
        <w:t>לשם</w:t>
      </w:r>
      <w:r w:rsidRPr="00796B17">
        <w:rPr>
          <w:rFonts w:eastAsia="Calibri"/>
          <w:b/>
          <w:bCs/>
          <w:rtl/>
        </w:rPr>
        <w:t xml:space="preserve"> </w:t>
      </w:r>
      <w:r w:rsidRPr="00796B17">
        <w:rPr>
          <w:rFonts w:eastAsia="Calibri" w:hint="eastAsia"/>
          <w:b/>
          <w:bCs/>
          <w:rtl/>
        </w:rPr>
        <w:t>קבלתו</w:t>
      </w:r>
      <w:r w:rsidRPr="00796B17">
        <w:rPr>
          <w:rFonts w:eastAsia="Calibri" w:hint="cs"/>
          <w:b/>
          <w:bCs/>
          <w:rtl/>
        </w:rPr>
        <w:t>, דבר המגדיל גם את העומס על נותני השירות</w:t>
      </w:r>
      <w:r w:rsidRPr="00796B17">
        <w:rPr>
          <w:rFonts w:eastAsia="Calibri"/>
          <w:b/>
          <w:bCs/>
          <w:rtl/>
        </w:rPr>
        <w:t>.</w:t>
      </w:r>
      <w:r w:rsidRPr="00796B17">
        <w:rPr>
          <w:rFonts w:eastAsia="Calibri" w:hint="cs"/>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החלטת הממשלה קבעה כי השימוש במערכת ההזדהות הממשלתית ייעשה על בסיס הזהות הקבועה ברשות האוכלוסין. עם זאת, נקבע כי אין באמור כדי להגביל את השימוש במערכת עבור אנשים שזהותם אינה קבועה במרשם האוכלוסין בלבד. על אף קביעה זו של הממשלה נמצא כי כארבע וחצי שנים לאחר החלטת הממשלה, תושבים זרים שאינם בעלי אשרות שהייה מסוג א'</w:t>
      </w:r>
      <w:r>
        <w:rPr>
          <w:rFonts w:eastAsia="Calibri"/>
          <w:b/>
          <w:bCs/>
          <w:vertAlign w:val="superscript"/>
          <w:rtl/>
        </w:rPr>
        <w:footnoteReference w:id="73"/>
      </w:r>
      <w:r w:rsidRPr="00796B17">
        <w:rPr>
          <w:rFonts w:eastAsia="Calibri" w:hint="cs"/>
          <w:b/>
          <w:bCs/>
          <w:rtl/>
        </w:rPr>
        <w:t xml:space="preserve"> - אשר אינם זכאים לתעודת זהות ישראלית מכוח היותם אזרחים ישראלים או תושבי קבע - מנועים הלכה למעשה מלהזדהות במערכת ההזדהות הלאומית ואינם יכולים לצרוך את השירותים הדיגיטליים המזוהים של הממשלה.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רשות האוכלוסין מסרה בתשובתה מינואר 2026 כי היא פיתחה </w:t>
      </w:r>
      <w:r w:rsidRPr="00796B17">
        <w:rPr>
          <w:rFonts w:eastAsia="Calibri"/>
          <w:rtl/>
        </w:rPr>
        <w:t>לאחרונה אפליקציה ל</w:t>
      </w:r>
      <w:r w:rsidRPr="00796B17">
        <w:rPr>
          <w:rFonts w:eastAsia="Calibri" w:hint="cs"/>
          <w:rtl/>
        </w:rPr>
        <w:t>עובדים זרים</w:t>
      </w:r>
      <w:r w:rsidRPr="00796B17">
        <w:rPr>
          <w:rFonts w:eastAsia="Calibri"/>
          <w:rtl/>
        </w:rPr>
        <w:t>, שבאמצעותה מזדהים הזרים</w:t>
      </w:r>
      <w:r w:rsidRPr="00796B17">
        <w:rPr>
          <w:rFonts w:eastAsia="Calibri" w:hint="cs"/>
          <w:rtl/>
        </w:rPr>
        <w:t xml:space="preserve"> </w:t>
      </w:r>
      <w:r w:rsidRPr="00796B17">
        <w:rPr>
          <w:rFonts w:eastAsia="Calibri"/>
          <w:rtl/>
        </w:rPr>
        <w:t xml:space="preserve">באמצעות מנגנון שאושר על ידי מערך הסייבר. לאחר ההזדהות, </w:t>
      </w:r>
      <w:r w:rsidRPr="00796B17">
        <w:rPr>
          <w:rFonts w:eastAsia="Calibri" w:hint="cs"/>
          <w:rtl/>
        </w:rPr>
        <w:t>הם</w:t>
      </w:r>
      <w:r w:rsidRPr="00796B17">
        <w:rPr>
          <w:rFonts w:eastAsia="Calibri"/>
          <w:rtl/>
        </w:rPr>
        <w:t xml:space="preserve"> מקבלים</w:t>
      </w:r>
      <w:r w:rsidRPr="00796B17">
        <w:rPr>
          <w:rFonts w:eastAsia="Calibri" w:hint="cs"/>
          <w:rtl/>
        </w:rPr>
        <w:t xml:space="preserve"> </w:t>
      </w:r>
      <w:r w:rsidRPr="00796B17">
        <w:rPr>
          <w:rFonts w:eastAsia="Calibri"/>
          <w:rtl/>
        </w:rPr>
        <w:t>את כל המידע הרלוונטי עבורם שנמצא ברשות האוכלוסין באופן מקוון ומאובטח.</w:t>
      </w:r>
      <w:r w:rsidRPr="00796B17">
        <w:rPr>
          <w:rFonts w:eastAsia="Calibri" w:hint="cs"/>
          <w:rtl/>
        </w:rPr>
        <w:t xml:space="preserve"> שירות זה הוצע על ידי הרשות גם למערך הדיגיטל. עוד היא מסרה כי הפתרון לעניין הזדהות העובדים הזרים מצוי במסגרת החוק הביומטרי</w:t>
      </w:r>
      <w:r>
        <w:rPr>
          <w:rFonts w:eastAsia="Calibri"/>
          <w:vertAlign w:val="superscript"/>
          <w:rtl/>
        </w:rPr>
        <w:footnoteReference w:id="74"/>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משרד הרווחה מסר בתשובתו למשרד מבקר המדינה מינואר 2026 כי המשרד</w:t>
      </w:r>
      <w:r w:rsidRPr="00796B17">
        <w:rPr>
          <w:rFonts w:eastAsia="Calibri"/>
          <w:rtl/>
        </w:rPr>
        <w:t xml:space="preserve"> מכיר בחשיבות הממצא שהעלה </w:t>
      </w:r>
      <w:r w:rsidRPr="00796B17">
        <w:rPr>
          <w:rFonts w:eastAsia="Calibri" w:hint="cs"/>
          <w:rtl/>
        </w:rPr>
        <w:t xml:space="preserve">משרד </w:t>
      </w:r>
      <w:r w:rsidRPr="00796B17">
        <w:rPr>
          <w:rFonts w:eastAsia="Calibri"/>
          <w:rtl/>
        </w:rPr>
        <w:t>מבקר המדינה בנוגע להיעדר מענה לעובדים זרים ו</w:t>
      </w:r>
      <w:r w:rsidRPr="00796B17">
        <w:rPr>
          <w:rFonts w:eastAsia="Calibri" w:hint="cs"/>
          <w:rtl/>
        </w:rPr>
        <w:t>ל</w:t>
      </w:r>
      <w:r w:rsidRPr="00796B17">
        <w:rPr>
          <w:rFonts w:eastAsia="Calibri"/>
          <w:rtl/>
        </w:rPr>
        <w:t>אוכלוסייה חסרת מעמד במערכת ההזדהות הלאומית</w:t>
      </w:r>
      <w:r w:rsidRPr="00796B17">
        <w:rPr>
          <w:rFonts w:eastAsia="Calibri" w:hint="cs"/>
          <w:rtl/>
        </w:rPr>
        <w:t xml:space="preserve">, </w:t>
      </w:r>
      <w:r w:rsidRPr="00796B17">
        <w:rPr>
          <w:rFonts w:eastAsia="Calibri"/>
          <w:rtl/>
        </w:rPr>
        <w:t xml:space="preserve">דבר המגביל את גישתם לשירותי ממשלתיים, יוצר עומס על עובדי הרווחה ופערים במתן השירות. </w:t>
      </w:r>
      <w:r w:rsidRPr="00796B17">
        <w:rPr>
          <w:rFonts w:eastAsia="Calibri" w:hint="cs"/>
          <w:rtl/>
        </w:rPr>
        <w:t xml:space="preserve">עוד הוא מסר כי </w:t>
      </w:r>
      <w:r w:rsidRPr="00796B17">
        <w:rPr>
          <w:rFonts w:eastAsia="Calibri"/>
          <w:rtl/>
        </w:rPr>
        <w:t>הנושא נדון ב</w:t>
      </w:r>
      <w:r w:rsidRPr="00796B17">
        <w:rPr>
          <w:rFonts w:eastAsia="Calibri" w:hint="cs"/>
          <w:rtl/>
        </w:rPr>
        <w:t>כמה</w:t>
      </w:r>
      <w:r w:rsidRPr="00796B17">
        <w:rPr>
          <w:rFonts w:eastAsia="Calibri"/>
          <w:rtl/>
        </w:rPr>
        <w:t xml:space="preserve"> ועדות בכנסת, אולם עד </w:t>
      </w:r>
      <w:r w:rsidRPr="00796B17">
        <w:rPr>
          <w:rFonts w:eastAsia="Calibri" w:hint="cs"/>
          <w:rtl/>
        </w:rPr>
        <w:t>מועד תשובתו</w:t>
      </w:r>
      <w:r w:rsidRPr="00796B17">
        <w:rPr>
          <w:rFonts w:eastAsia="Calibri"/>
          <w:rtl/>
        </w:rPr>
        <w:t xml:space="preserve"> לא קיבל מענה</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היחידה להזדהות מסרה בתשובתה כי </w:t>
      </w:r>
      <w:r w:rsidRPr="00796B17">
        <w:rPr>
          <w:rFonts w:eastAsia="Calibri"/>
          <w:rtl/>
        </w:rPr>
        <w:t>בהתאם להמלצת המבקר, יש להרחיב את החלטת הממשלה ולהעניק ליחידה תפקיד מפורש גם ב</w:t>
      </w:r>
      <w:r w:rsidRPr="00796B17">
        <w:rPr>
          <w:rFonts w:eastAsia="Calibri" w:hint="cs"/>
          <w:rtl/>
        </w:rPr>
        <w:t>נוגע</w:t>
      </w:r>
      <w:r w:rsidRPr="00796B17">
        <w:rPr>
          <w:rFonts w:eastAsia="Calibri"/>
          <w:rtl/>
        </w:rPr>
        <w:t xml:space="preserve"> לסוגיית הזרים</w:t>
      </w:r>
      <w:r w:rsidRPr="00796B17">
        <w:rPr>
          <w:rFonts w:eastAsia="Calibri" w:hint="cs"/>
          <w:rtl/>
        </w:rPr>
        <w:t xml:space="preserve">. היחידה מסרה </w:t>
      </w:r>
      <w:r w:rsidRPr="00796B17">
        <w:rPr>
          <w:rFonts w:eastAsia="Calibri"/>
          <w:rtl/>
        </w:rPr>
        <w:t xml:space="preserve">כי </w:t>
      </w:r>
      <w:r w:rsidRPr="00796B17">
        <w:rPr>
          <w:rFonts w:eastAsia="Calibri" w:hint="cs"/>
          <w:rtl/>
        </w:rPr>
        <w:t xml:space="preserve">כדי שלא </w:t>
      </w:r>
      <w:r w:rsidRPr="00796B17">
        <w:rPr>
          <w:rFonts w:eastAsia="Calibri"/>
          <w:rtl/>
        </w:rPr>
        <w:t xml:space="preserve">ייווצר פער </w:t>
      </w:r>
      <w:r w:rsidRPr="00796B17">
        <w:rPr>
          <w:rFonts w:eastAsia="Calibri"/>
          <w:rtl/>
        </w:rPr>
        <w:t>בין היקף הסמכות לבין היכולת ליישומ</w:t>
      </w:r>
      <w:r w:rsidRPr="00796B17">
        <w:rPr>
          <w:rFonts w:eastAsia="Calibri" w:hint="cs"/>
          <w:rtl/>
        </w:rPr>
        <w:t>ה</w:t>
      </w:r>
      <w:r w:rsidRPr="00796B17">
        <w:rPr>
          <w:rFonts w:eastAsia="Calibri"/>
          <w:rtl/>
        </w:rPr>
        <w:t xml:space="preserve"> בפועל</w:t>
      </w:r>
      <w:r w:rsidRPr="00796B17">
        <w:rPr>
          <w:rFonts w:eastAsia="Calibri" w:hint="cs"/>
          <w:rtl/>
        </w:rPr>
        <w:t xml:space="preserve">, הרחבת הסמכויות כאמור מחייבת גם התאמה של </w:t>
      </w:r>
      <w:r w:rsidRPr="00796B17">
        <w:rPr>
          <w:rFonts w:eastAsia="Calibri"/>
          <w:rtl/>
        </w:rPr>
        <w:t xml:space="preserve">משאבי כוח האדם של היחידה.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58" w:name="_Hlk226892050"/>
      <w:r w:rsidRPr="00796B17">
        <w:rPr>
          <w:rFonts w:eastAsia="Calibri" w:hint="cs"/>
          <w:rtl/>
        </w:rPr>
        <w:t xml:space="preserve">משרד התחבורה מסר בתשובתו </w:t>
      </w:r>
      <w:r w:rsidRPr="00796B17">
        <w:rPr>
          <w:rFonts w:eastAsia="Calibri"/>
          <w:rtl/>
        </w:rPr>
        <w:t>למשרד מבקר המדינה מינואר 2026 כי</w:t>
      </w:r>
      <w:r w:rsidRPr="00796B17">
        <w:rPr>
          <w:rFonts w:eastAsia="Calibri" w:hint="cs"/>
          <w:rtl/>
        </w:rPr>
        <w:t xml:space="preserve"> </w:t>
      </w:r>
      <w:r w:rsidRPr="00796B17">
        <w:rPr>
          <w:rFonts w:eastAsia="Calibri"/>
          <w:rtl/>
        </w:rPr>
        <w:t>לעניין אוכלוסיית הזרים נדרש פתרון רוחבי באמצעות מערכת ההזדהות, וכשהוא ימומש המשרד יטפל בהתאמות שיידרשו, ואז אוכלוסיית הזרים תוכל לצרוך את שירותי המשרד באמצעות הזדהות בשירותים הדיגיטליים ובאזור האישי.</w:t>
      </w:r>
    </w:p>
    <w:bookmarkEnd w:id="58"/>
    <w:p w:rsidR="00796B17" w:rsidRPr="00796B17" w:rsidP="00796B17">
      <w:pPr>
        <w:spacing w:line="269" w:lineRule="auto"/>
        <w:ind w:left="-567"/>
        <w:rPr>
          <w:rFonts w:eastAsia="Calibri"/>
          <w:szCs w:val="20"/>
          <w:rtl/>
        </w:rPr>
      </w:pPr>
    </w:p>
    <w:p w:rsidR="00796B17" w:rsidP="00796B17">
      <w:pPr>
        <w:spacing w:line="269" w:lineRule="auto"/>
        <w:rPr>
          <w:rFonts w:eastAsia="Calibri"/>
          <w:b/>
          <w:bCs/>
          <w:rtl/>
        </w:rPr>
      </w:pPr>
      <w:r w:rsidRPr="00796B17">
        <w:rPr>
          <w:rFonts w:eastAsia="Calibri" w:hint="cs"/>
          <w:b/>
          <w:bCs/>
          <w:rtl/>
        </w:rPr>
        <w:t xml:space="preserve">על רשות האוכלוסין בשיתוף מערך הדיגיטל והיחידה להזדהות ובתיאום עם הגופים הציבוריים הרלוונטיים לתת מענה לתושבים הזרים, </w:t>
      </w:r>
      <w:r w:rsidRPr="00796B17">
        <w:rPr>
          <w:rFonts w:eastAsia="Calibri"/>
          <w:b/>
          <w:bCs/>
          <w:rtl/>
        </w:rPr>
        <w:t xml:space="preserve">ולצורך כך לפעול לעדכון והרחבת תחולת החלטת הממשלה, כך שתאפשר </w:t>
      </w:r>
      <w:r w:rsidRPr="00796B17">
        <w:rPr>
          <w:rFonts w:eastAsia="Calibri" w:hint="cs"/>
          <w:b/>
          <w:bCs/>
          <w:rtl/>
        </w:rPr>
        <w:t xml:space="preserve">לתושבים זרים להזדהות במערכת ההזדהות הלאומית ולצרוך את השירותים הדיגיטליים הרלוונטיים עבורם </w:t>
      </w:r>
      <w:r w:rsidRPr="00796B17">
        <w:rPr>
          <w:rFonts w:eastAsia="Calibri" w:hint="eastAsia"/>
          <w:b/>
          <w:bCs/>
          <w:rtl/>
        </w:rPr>
        <w:t>באופן</w:t>
      </w:r>
      <w:r w:rsidRPr="00796B17">
        <w:rPr>
          <w:rFonts w:eastAsia="Calibri"/>
          <w:b/>
          <w:bCs/>
          <w:rtl/>
        </w:rPr>
        <w:t xml:space="preserve"> </w:t>
      </w:r>
      <w:r w:rsidRPr="00796B17">
        <w:rPr>
          <w:rFonts w:eastAsia="Calibri" w:hint="eastAsia"/>
          <w:b/>
          <w:bCs/>
          <w:rtl/>
        </w:rPr>
        <w:t>מאובטח</w:t>
      </w:r>
      <w:r w:rsidRPr="00796B17">
        <w:rPr>
          <w:rFonts w:eastAsia="Calibri"/>
          <w:b/>
          <w:bCs/>
          <w:rtl/>
        </w:rPr>
        <w:t xml:space="preserve">, </w:t>
      </w:r>
      <w:r w:rsidRPr="00796B17">
        <w:rPr>
          <w:rFonts w:eastAsia="Calibri" w:hint="eastAsia"/>
          <w:b/>
          <w:bCs/>
          <w:rtl/>
        </w:rPr>
        <w:t>יעיל</w:t>
      </w:r>
      <w:r w:rsidRPr="00796B17">
        <w:rPr>
          <w:rFonts w:eastAsia="Calibri"/>
          <w:b/>
          <w:bCs/>
          <w:rtl/>
        </w:rPr>
        <w:t xml:space="preserve"> </w:t>
      </w:r>
      <w:r w:rsidRPr="00796B17">
        <w:rPr>
          <w:rFonts w:eastAsia="Calibri" w:hint="eastAsia"/>
          <w:b/>
          <w:bCs/>
          <w:rtl/>
        </w:rPr>
        <w:t>ומונגש</w:t>
      </w:r>
      <w:r w:rsidRPr="00796B17">
        <w:rPr>
          <w:rFonts w:eastAsia="Calibri"/>
          <w:b/>
          <w:bCs/>
          <w:rtl/>
        </w:rPr>
        <w:t>.</w:t>
      </w:r>
    </w:p>
    <w:p w:rsidR="00BE4FFC" w:rsidRPr="00796B17" w:rsidP="00796B17">
      <w:pPr>
        <w:spacing w:line="269" w:lineRule="auto"/>
        <w:rPr>
          <w:rFonts w:eastAsia="Calibri"/>
          <w:b/>
          <w:bCs/>
          <w:rtl/>
        </w:rPr>
      </w:pPr>
    </w:p>
    <w:p w:rsidR="00796B17" w:rsidRPr="00796B17" w:rsidP="00796B17">
      <w:pPr>
        <w:keepNext/>
        <w:keepLines/>
        <w:spacing w:line="269" w:lineRule="auto"/>
        <w:jc w:val="left"/>
        <w:outlineLvl w:val="1"/>
        <w:rPr>
          <w:rFonts w:eastAsia="Times New Roman"/>
          <w:bCs/>
          <w:szCs w:val="32"/>
          <w:rtl/>
        </w:rPr>
      </w:pPr>
      <w:bookmarkStart w:id="59" w:name="_Toc229033756"/>
      <w:bookmarkEnd w:id="57"/>
    </w:p>
    <w:p w:rsidR="00796B17" w:rsidRPr="00796B17" w:rsidP="00BE4FFC">
      <w:pPr>
        <w:keepNext/>
        <w:keepLines/>
        <w:spacing w:line="269" w:lineRule="auto"/>
        <w:jc w:val="center"/>
        <w:outlineLvl w:val="1"/>
        <w:rPr>
          <w:rFonts w:eastAsia="Times New Roman"/>
          <w:bCs/>
          <w:szCs w:val="32"/>
          <w:rtl/>
        </w:rPr>
      </w:pPr>
      <w:r w:rsidRPr="00796B17">
        <w:rPr>
          <w:rFonts w:eastAsia="Times New Roman" w:hint="cs"/>
          <w:bCs/>
          <w:szCs w:val="32"/>
          <w:rtl/>
        </w:rPr>
        <w:t>האזור האישי הממשלתי</w:t>
      </w:r>
      <w:bookmarkEnd w:id="59"/>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ascii="David" w:eastAsia="Calibri" w:hAnsi="David" w:hint="cs"/>
          <w:rtl/>
        </w:rPr>
        <w:t xml:space="preserve">האזור האישי הממשלתי הוקם כחלק מהאצת תהליכי הטרנספורמציה הדיגיטלית בממשלה ומתן השירותים הדיגיטליים לאזרחים, </w:t>
      </w:r>
      <w:r w:rsidRPr="00796B17">
        <w:rPr>
          <w:rFonts w:ascii="David" w:eastAsia="Calibri" w:hAnsi="David"/>
          <w:rtl/>
        </w:rPr>
        <w:t xml:space="preserve">במטרה להנגיש לציבור את המידע האישי </w:t>
      </w:r>
      <w:r w:rsidRPr="00796B17">
        <w:rPr>
          <w:rFonts w:ascii="David" w:eastAsia="Calibri" w:hAnsi="David" w:hint="cs"/>
          <w:rtl/>
        </w:rPr>
        <w:t xml:space="preserve">על </w:t>
      </w:r>
      <w:r w:rsidRPr="00796B17">
        <w:rPr>
          <w:rFonts w:ascii="David" w:eastAsia="Calibri" w:hAnsi="David"/>
          <w:rtl/>
        </w:rPr>
        <w:t>אודותיו המצוי בידי משרדי הממשלה ויחידות סמך ולאפשר ל</w:t>
      </w:r>
      <w:r w:rsidRPr="00796B17">
        <w:rPr>
          <w:rFonts w:ascii="David" w:eastAsia="Calibri" w:hAnsi="David" w:hint="cs"/>
          <w:rtl/>
        </w:rPr>
        <w:t>ו</w:t>
      </w:r>
      <w:r w:rsidRPr="00796B17">
        <w:rPr>
          <w:rFonts w:ascii="David" w:eastAsia="Calibri" w:hAnsi="David"/>
          <w:rtl/>
        </w:rPr>
        <w:t xml:space="preserve"> לבצע את כלל הפעולות הנדרשות מול משרדי הממשלה וגופים ציבוריים נוספים באופן מותאם אישית ובמקום אחד</w:t>
      </w:r>
      <w:r w:rsidRPr="00796B17">
        <w:rPr>
          <w:rFonts w:ascii="David" w:eastAsia="Calibri" w:hAnsi="David"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החלטה 260 קבעה כי</w:t>
      </w:r>
      <w:r w:rsidRPr="00796B17">
        <w:rPr>
          <w:rFonts w:eastAsia="Calibri" w:hint="cs"/>
          <w:rtl/>
        </w:rPr>
        <w:t xml:space="preserve"> יש </w:t>
      </w:r>
      <w:r w:rsidRPr="00796B17">
        <w:rPr>
          <w:rFonts w:eastAsia="Calibri"/>
          <w:rtl/>
        </w:rPr>
        <w:t xml:space="preserve">לאפשר לציבור לבצע את </w:t>
      </w:r>
      <w:r w:rsidRPr="00796B17">
        <w:rPr>
          <w:rFonts w:eastAsia="Calibri"/>
          <w:b/>
          <w:bCs/>
          <w:rtl/>
        </w:rPr>
        <w:t xml:space="preserve">כלל הפעולות הנדרשות מול משרדי הממשלה וגופים ציבוריים נוספים באופן מותאם אישית </w:t>
      </w:r>
      <w:r w:rsidRPr="00796B17">
        <w:rPr>
          <w:rFonts w:eastAsia="Calibri" w:hint="cs"/>
          <w:b/>
          <w:bCs/>
          <w:rtl/>
        </w:rPr>
        <w:t>ב</w:t>
      </w:r>
      <w:r w:rsidRPr="00796B17">
        <w:rPr>
          <w:rFonts w:eastAsia="Calibri"/>
          <w:b/>
          <w:bCs/>
          <w:rtl/>
        </w:rPr>
        <w:t>אזור האישי הממשלתי</w:t>
      </w:r>
      <w:r w:rsidRPr="00796B17">
        <w:rPr>
          <w:rFonts w:eastAsia="Calibri" w:hint="cs"/>
          <w:b/>
          <w:bCs/>
          <w:rtl/>
        </w:rPr>
        <w:t xml:space="preserve"> </w:t>
      </w:r>
      <w:r w:rsidRPr="00796B17">
        <w:rPr>
          <w:rFonts w:eastAsia="Calibri" w:hint="cs"/>
          <w:rtl/>
        </w:rPr>
        <w:t xml:space="preserve">(ההדגשה אינה במקור).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ascii="David" w:eastAsia="Calibri" w:hAnsi="David"/>
          <w:rtl/>
        </w:rPr>
        <w:t>לפי נתוני מערך הדיגיטל</w:t>
      </w:r>
      <w:r w:rsidRPr="00796B17">
        <w:rPr>
          <w:rFonts w:ascii="David" w:eastAsia="Calibri" w:hAnsi="David" w:hint="cs"/>
          <w:rtl/>
        </w:rPr>
        <w:t xml:space="preserve">, </w:t>
      </w:r>
      <w:r w:rsidRPr="00796B17">
        <w:rPr>
          <w:rFonts w:ascii="David" w:eastAsia="Calibri" w:hAnsi="David"/>
          <w:rtl/>
        </w:rPr>
        <w:t xml:space="preserve">בשנת 2024 נכנסו כ-4 מיליון </w:t>
      </w:r>
      <w:r w:rsidRPr="00796B17">
        <w:rPr>
          <w:rFonts w:ascii="David" w:eastAsia="Calibri" w:hAnsi="David" w:hint="cs"/>
          <w:rtl/>
        </w:rPr>
        <w:t>אזרחים</w:t>
      </w:r>
      <w:r w:rsidRPr="00796B17">
        <w:rPr>
          <w:rFonts w:ascii="David" w:eastAsia="Calibri" w:hAnsi="David"/>
          <w:rtl/>
        </w:rPr>
        <w:t xml:space="preserve"> לאזור האישי</w:t>
      </w:r>
      <w:r>
        <w:rPr>
          <w:rFonts w:ascii="David" w:eastAsia="Calibri" w:hAnsi="David"/>
          <w:vertAlign w:val="superscript"/>
          <w:rtl/>
        </w:rPr>
        <w:footnoteReference w:id="75"/>
      </w:r>
      <w:r w:rsidRPr="00796B17">
        <w:rPr>
          <w:rFonts w:ascii="David" w:eastAsia="Calibri" w:hAnsi="David" w:hint="cs"/>
          <w:rtl/>
        </w:rPr>
        <w:t>. סך כל הכניסות לאזור האישי בשנת 2024 היה יותר מ-26 מיליון.</w:t>
      </w:r>
      <w:r w:rsidRPr="00796B17">
        <w:rPr>
          <w:rFonts w:eastAsia="Calibri" w:hint="cs"/>
          <w:rtl/>
        </w:rPr>
        <w:t xml:space="preserve"> סקר משתמשים שביצע מערך הדיגיטל באמצע שנת 2024 בקרב משתמשי האזור האישי העלה כי 95% מהעונים לסקר העדיפו שכל השירותים הממשלתיים ירוכזו במקום אחד.</w:t>
      </w:r>
    </w:p>
    <w:p w:rsidR="00796B17" w:rsidRPr="00796B17" w:rsidP="00796B17">
      <w:pPr>
        <w:keepNext/>
        <w:keepLines/>
        <w:spacing w:line="269" w:lineRule="auto"/>
        <w:outlineLvl w:val="2"/>
        <w:rPr>
          <w:rFonts w:eastAsia="Times New Roman"/>
          <w:bCs/>
          <w:szCs w:val="28"/>
          <w:u w:val="single"/>
          <w:rtl/>
        </w:rPr>
      </w:pPr>
      <w:bookmarkStart w:id="60" w:name="_Toc229033757"/>
    </w:p>
    <w:p w:rsidR="00796B17" w:rsidRPr="00796B17" w:rsidP="00796B17">
      <w:pPr>
        <w:keepNext/>
        <w:keepLines/>
        <w:spacing w:line="269" w:lineRule="auto"/>
        <w:outlineLvl w:val="2"/>
        <w:rPr>
          <w:rFonts w:eastAsia="Times New Roman"/>
          <w:bCs/>
          <w:szCs w:val="28"/>
          <w:u w:val="single"/>
          <w:rtl/>
        </w:rPr>
      </w:pPr>
      <w:r w:rsidRPr="00796B17">
        <w:rPr>
          <w:rFonts w:eastAsia="Times New Roman" w:hint="cs"/>
          <w:bCs/>
          <w:szCs w:val="28"/>
          <w:u w:val="single"/>
          <w:rtl/>
        </w:rPr>
        <w:t>הנגשה מצומצמת של שירותים באזור האישי</w:t>
      </w:r>
      <w:bookmarkEnd w:id="60"/>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בהחלטה 2097 מ-2014 נקבע כי ע</w:t>
      </w:r>
      <w:r w:rsidRPr="00796B17">
        <w:rPr>
          <w:rFonts w:eastAsia="Calibri"/>
          <w:rtl/>
        </w:rPr>
        <w:t>ד למחצית שנת 2017</w:t>
      </w:r>
      <w:r w:rsidRPr="00796B17">
        <w:rPr>
          <w:rFonts w:eastAsia="Calibri" w:hint="cs"/>
          <w:rtl/>
        </w:rPr>
        <w:t xml:space="preserve"> יוצעו </w:t>
      </w:r>
      <w:r w:rsidRPr="00796B17">
        <w:rPr>
          <w:rFonts w:eastAsia="Calibri"/>
          <w:rtl/>
        </w:rPr>
        <w:t xml:space="preserve">במסגרת פורטל המידע האישי </w:t>
      </w:r>
      <w:r w:rsidRPr="00796B17">
        <w:rPr>
          <w:rFonts w:eastAsia="Calibri" w:hint="cs"/>
          <w:rtl/>
        </w:rPr>
        <w:t xml:space="preserve">כ-20 </w:t>
      </w:r>
      <w:r w:rsidRPr="00796B17">
        <w:rPr>
          <w:rFonts w:eastAsia="Calibri"/>
          <w:rtl/>
        </w:rPr>
        <w:t>שירותים אישיים כגון תשלומי מ</w:t>
      </w:r>
      <w:r w:rsidRPr="00796B17">
        <w:rPr>
          <w:rFonts w:eastAsia="Calibri" w:hint="cs"/>
          <w:rtl/>
        </w:rPr>
        <w:t>י</w:t>
      </w:r>
      <w:r w:rsidRPr="00796B17">
        <w:rPr>
          <w:rFonts w:eastAsia="Calibri"/>
          <w:rtl/>
        </w:rPr>
        <w:t>סים,</w:t>
      </w:r>
      <w:r w:rsidRPr="00796B17">
        <w:rPr>
          <w:rFonts w:eastAsia="Calibri" w:hint="cs"/>
          <w:rtl/>
        </w:rPr>
        <w:t xml:space="preserve"> העברת</w:t>
      </w:r>
      <w:r w:rsidRPr="00796B17">
        <w:rPr>
          <w:rFonts w:eastAsia="Calibri"/>
          <w:rtl/>
        </w:rPr>
        <w:t xml:space="preserve"> בעלות על רכב, </w:t>
      </w:r>
      <w:r w:rsidRPr="00796B17">
        <w:rPr>
          <w:rFonts w:eastAsia="Calibri" w:hint="cs"/>
          <w:rtl/>
        </w:rPr>
        <w:t xml:space="preserve">בירור </w:t>
      </w:r>
      <w:r w:rsidRPr="00796B17">
        <w:rPr>
          <w:rFonts w:eastAsia="Calibri"/>
          <w:rtl/>
        </w:rPr>
        <w:t xml:space="preserve">נקודות בגין עבירות תעבורה, שינוי כתובת </w:t>
      </w:r>
      <w:r w:rsidRPr="00796B17">
        <w:rPr>
          <w:rFonts w:eastAsia="Calibri" w:hint="cs"/>
          <w:rtl/>
        </w:rPr>
        <w:t>ו</w:t>
      </w:r>
      <w:r w:rsidRPr="00796B17">
        <w:rPr>
          <w:rFonts w:eastAsia="Calibri"/>
          <w:rtl/>
        </w:rPr>
        <w:t>שינוי מצב אישי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על</w:t>
      </w:r>
      <w:r w:rsidRPr="00796B17">
        <w:rPr>
          <w:rFonts w:eastAsia="Calibri"/>
          <w:b/>
          <w:bCs/>
          <w:rtl/>
        </w:rPr>
        <w:t xml:space="preserve"> </w:t>
      </w:r>
      <w:r w:rsidRPr="00796B17">
        <w:rPr>
          <w:rFonts w:eastAsia="Calibri" w:hint="eastAsia"/>
          <w:b/>
          <w:bCs/>
          <w:rtl/>
        </w:rPr>
        <w:t>פי</w:t>
      </w:r>
      <w:r w:rsidRPr="00796B17">
        <w:rPr>
          <w:rFonts w:eastAsia="Calibri"/>
          <w:b/>
          <w:bCs/>
          <w:rtl/>
        </w:rPr>
        <w:t xml:space="preserve"> </w:t>
      </w:r>
      <w:r w:rsidRPr="00796B17">
        <w:rPr>
          <w:rFonts w:eastAsia="Calibri" w:hint="eastAsia"/>
          <w:b/>
          <w:bCs/>
          <w:rtl/>
        </w:rPr>
        <w:t>נתוני</w:t>
      </w:r>
      <w:r w:rsidRPr="00796B17">
        <w:rPr>
          <w:rFonts w:eastAsia="Calibri"/>
          <w:b/>
          <w:bCs/>
          <w:rtl/>
        </w:rPr>
        <w:t xml:space="preserve"> </w:t>
      </w:r>
      <w:r w:rsidRPr="00796B17">
        <w:rPr>
          <w:rFonts w:eastAsia="Calibri" w:hint="eastAsia"/>
          <w:b/>
          <w:bCs/>
          <w:rtl/>
        </w:rPr>
        <w:t>מערך</w:t>
      </w:r>
      <w:r w:rsidRPr="00796B17">
        <w:rPr>
          <w:rFonts w:eastAsia="Calibri"/>
          <w:b/>
          <w:bCs/>
          <w:rtl/>
        </w:rPr>
        <w:t xml:space="preserve"> </w:t>
      </w:r>
      <w:r w:rsidRPr="00796B17">
        <w:rPr>
          <w:rFonts w:eastAsia="Calibri" w:hint="eastAsia"/>
          <w:b/>
          <w:bCs/>
          <w:rtl/>
        </w:rPr>
        <w:t>הדיגיטל</w:t>
      </w:r>
      <w:r w:rsidRPr="00796B17">
        <w:rPr>
          <w:rFonts w:eastAsia="Calibri"/>
          <w:b/>
          <w:bCs/>
          <w:rtl/>
        </w:rPr>
        <w:t xml:space="preserve">, </w:t>
      </w:r>
      <w:r w:rsidRPr="00796B17">
        <w:rPr>
          <w:rFonts w:eastAsia="Calibri" w:hint="eastAsia"/>
          <w:b/>
          <w:bCs/>
          <w:rtl/>
        </w:rPr>
        <w:t>האזור</w:t>
      </w:r>
      <w:r w:rsidRPr="00796B17">
        <w:rPr>
          <w:rFonts w:eastAsia="Calibri"/>
          <w:b/>
          <w:bCs/>
          <w:rtl/>
        </w:rPr>
        <w:t xml:space="preserve"> </w:t>
      </w:r>
      <w:r w:rsidRPr="00796B17">
        <w:rPr>
          <w:rFonts w:eastAsia="Calibri" w:hint="eastAsia"/>
          <w:b/>
          <w:bCs/>
          <w:rtl/>
        </w:rPr>
        <w:t>האישי</w:t>
      </w:r>
      <w:r w:rsidRPr="00796B17">
        <w:rPr>
          <w:rFonts w:eastAsia="Calibri"/>
          <w:b/>
          <w:bCs/>
          <w:rtl/>
        </w:rPr>
        <w:t xml:space="preserve"> </w:t>
      </w:r>
      <w:r w:rsidRPr="00796B17">
        <w:rPr>
          <w:rFonts w:eastAsia="Calibri" w:hint="eastAsia"/>
          <w:b/>
          <w:bCs/>
          <w:rtl/>
        </w:rPr>
        <w:t>עלה</w:t>
      </w:r>
      <w:r w:rsidRPr="00796B17">
        <w:rPr>
          <w:rFonts w:eastAsia="Calibri"/>
          <w:b/>
          <w:bCs/>
          <w:rtl/>
        </w:rPr>
        <w:t xml:space="preserve"> </w:t>
      </w:r>
      <w:r w:rsidRPr="00796B17">
        <w:rPr>
          <w:rFonts w:eastAsia="Calibri" w:hint="eastAsia"/>
          <w:b/>
          <w:bCs/>
          <w:rtl/>
        </w:rPr>
        <w:t>לאוויר</w:t>
      </w:r>
      <w:r w:rsidRPr="00796B17">
        <w:rPr>
          <w:rFonts w:eastAsia="Calibri"/>
          <w:b/>
          <w:bCs/>
          <w:rtl/>
        </w:rPr>
        <w:t xml:space="preserve"> </w:t>
      </w:r>
      <w:r w:rsidRPr="00796B17">
        <w:rPr>
          <w:rFonts w:eastAsia="Calibri" w:hint="eastAsia"/>
          <w:b/>
          <w:bCs/>
          <w:rtl/>
        </w:rPr>
        <w:t>בהשקה</w:t>
      </w:r>
      <w:r w:rsidRPr="00796B17">
        <w:rPr>
          <w:rFonts w:eastAsia="Calibri"/>
          <w:b/>
          <w:bCs/>
          <w:rtl/>
        </w:rPr>
        <w:t xml:space="preserve"> </w:t>
      </w:r>
      <w:r w:rsidRPr="00796B17">
        <w:rPr>
          <w:rFonts w:eastAsia="Calibri" w:hint="eastAsia"/>
          <w:b/>
          <w:bCs/>
          <w:rtl/>
        </w:rPr>
        <w:t>שקטה</w:t>
      </w:r>
      <w:r>
        <w:rPr>
          <w:rFonts w:eastAsia="Calibri"/>
          <w:b/>
          <w:bCs/>
          <w:vertAlign w:val="superscript"/>
          <w:rtl/>
        </w:rPr>
        <w:footnoteReference w:id="76"/>
      </w:r>
      <w:r w:rsidRPr="00796B17">
        <w:rPr>
          <w:rFonts w:eastAsia="Calibri"/>
          <w:b/>
          <w:bCs/>
          <w:rtl/>
        </w:rPr>
        <w:t xml:space="preserve"> בינואר 2019, כחצי שנה אחרי השקתו באופן פנימי למשרדי הממשלה. במסגרת זו הוצעו לציבור שלושה שירותים.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נמצא כי האזור האישי, שאמור לספק פלטפורמה דיגיטלית נוחה לאזרח לקבל מידע מרוכז ומותאם ו</w:t>
      </w:r>
      <w:r w:rsidRPr="00796B17">
        <w:rPr>
          <w:rFonts w:ascii="David" w:eastAsia="Calibri" w:hAnsi="David"/>
          <w:b/>
          <w:bCs/>
          <w:rtl/>
        </w:rPr>
        <w:t>לאפשר ל</w:t>
      </w:r>
      <w:r w:rsidRPr="00796B17">
        <w:rPr>
          <w:rFonts w:ascii="David" w:eastAsia="Calibri" w:hAnsi="David" w:hint="cs"/>
          <w:b/>
          <w:bCs/>
          <w:rtl/>
        </w:rPr>
        <w:t>ו</w:t>
      </w:r>
      <w:r w:rsidRPr="00796B17">
        <w:rPr>
          <w:rFonts w:ascii="David" w:eastAsia="Calibri" w:hAnsi="David"/>
          <w:b/>
          <w:bCs/>
          <w:rtl/>
        </w:rPr>
        <w:t xml:space="preserve"> לבצע את כלל הפעולות הנדרשות מול משרדי הממשלה וגופים ציבוריים נוספים באופן מותאם אישית ובמקום אחד</w:t>
      </w:r>
      <w:r w:rsidRPr="00796B17">
        <w:rPr>
          <w:rFonts w:eastAsia="Calibri" w:hint="cs"/>
          <w:b/>
          <w:bCs/>
          <w:rtl/>
        </w:rPr>
        <w:t>, עלה לאוויר באיחור של שנה וחצי ביחס להחלטה 2097, ועם כ-15% מהשירותים שנקבעו בהחלטת הממשלה (3 שירותים מתוך 20).</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עוד קבעה </w:t>
      </w:r>
      <w:r w:rsidRPr="00796B17">
        <w:rPr>
          <w:rFonts w:eastAsia="Calibri"/>
          <w:rtl/>
        </w:rPr>
        <w:t xml:space="preserve">החלטה 260 </w:t>
      </w:r>
      <w:r w:rsidRPr="00796B17">
        <w:rPr>
          <w:rFonts w:eastAsia="Calibri" w:hint="cs"/>
          <w:rtl/>
        </w:rPr>
        <w:t>מ-2020 כי עד</w:t>
      </w:r>
      <w:r w:rsidRPr="00796B17">
        <w:rPr>
          <w:rFonts w:eastAsia="Calibri"/>
          <w:rtl/>
        </w:rPr>
        <w:t xml:space="preserve"> ליום 30 ביוני 2021 יעלה לאוויר יישומון (אפליקציה) המותאם למכשירים ניידים שבו ניתן יהיה לצרוך את כלל השירותים שבאזור האישי</w:t>
      </w:r>
      <w:r w:rsidRPr="00796B17">
        <w:rPr>
          <w:rFonts w:eastAsia="Calibri" w:hint="cs"/>
          <w:rtl/>
        </w:rPr>
        <w:t xml:space="preserve">, </w:t>
      </w:r>
      <w:r w:rsidRPr="00796B17">
        <w:rPr>
          <w:rFonts w:eastAsia="Calibri"/>
          <w:rtl/>
        </w:rPr>
        <w:t xml:space="preserve">וכי כל </w:t>
      </w:r>
      <w:r w:rsidRPr="00796B17">
        <w:rPr>
          <w:rFonts w:eastAsia="Calibri"/>
          <w:rtl/>
        </w:rPr>
        <w:t xml:space="preserve">השירותים שיפותחו ויועלו לאזור האישי יפותחו </w:t>
      </w:r>
      <w:r w:rsidRPr="00796B17">
        <w:rPr>
          <w:rFonts w:eastAsia="Calibri" w:hint="cs"/>
          <w:rtl/>
        </w:rPr>
        <w:t>באופן</w:t>
      </w:r>
      <w:r w:rsidRPr="00796B17">
        <w:rPr>
          <w:rFonts w:eastAsia="Calibri"/>
          <w:rtl/>
        </w:rPr>
        <w:t xml:space="preserve"> שניתן יהיה לצרוך אותם גם ביישומון המותאם למכשירים ניידים.</w:t>
      </w:r>
    </w:p>
    <w:p w:rsidR="00796B17" w:rsidRPr="00796B17" w:rsidP="00796B17">
      <w:pPr>
        <w:spacing w:line="269" w:lineRule="auto"/>
        <w:rPr>
          <w:rFonts w:eastAsia="Calibri"/>
          <w:b/>
          <w:bCs/>
          <w:rtl/>
        </w:rPr>
      </w:pPr>
      <w:r w:rsidRPr="00796B17">
        <w:rPr>
          <w:rFonts w:eastAsia="Calibri" w:hint="eastAsia"/>
          <w:b/>
          <w:bCs/>
          <w:rtl/>
        </w:rPr>
        <w:t>נמצא</w:t>
      </w:r>
      <w:r w:rsidRPr="00796B17">
        <w:rPr>
          <w:rFonts w:eastAsia="Calibri"/>
          <w:b/>
          <w:bCs/>
          <w:rtl/>
        </w:rPr>
        <w:t xml:space="preserve"> </w:t>
      </w:r>
      <w:r w:rsidRPr="00796B17">
        <w:rPr>
          <w:rFonts w:eastAsia="Calibri" w:hint="eastAsia"/>
          <w:b/>
          <w:bCs/>
          <w:rtl/>
        </w:rPr>
        <w:t>כי</w:t>
      </w:r>
      <w:r w:rsidRPr="00796B17">
        <w:rPr>
          <w:rFonts w:eastAsia="Calibri"/>
          <w:b/>
          <w:bCs/>
          <w:rtl/>
        </w:rPr>
        <w:t xml:space="preserve"> </w:t>
      </w:r>
      <w:r w:rsidRPr="00796B17">
        <w:rPr>
          <w:rFonts w:eastAsia="Calibri" w:hint="eastAsia"/>
          <w:b/>
          <w:bCs/>
          <w:rtl/>
        </w:rPr>
        <w:t>רק</w:t>
      </w:r>
      <w:r w:rsidRPr="00796B17">
        <w:rPr>
          <w:rFonts w:eastAsia="Calibri"/>
          <w:b/>
          <w:bCs/>
          <w:rtl/>
        </w:rPr>
        <w:t xml:space="preserve"> </w:t>
      </w:r>
      <w:r w:rsidRPr="00796B17">
        <w:rPr>
          <w:rFonts w:eastAsia="Calibri" w:hint="eastAsia"/>
          <w:b/>
          <w:bCs/>
          <w:rtl/>
        </w:rPr>
        <w:t>בינואר</w:t>
      </w:r>
      <w:r w:rsidRPr="00796B17">
        <w:rPr>
          <w:rFonts w:eastAsia="Calibri"/>
          <w:b/>
          <w:bCs/>
          <w:rtl/>
        </w:rPr>
        <w:t xml:space="preserve"> 2024, </w:t>
      </w:r>
      <w:r w:rsidRPr="00796B17">
        <w:rPr>
          <w:rFonts w:eastAsia="Calibri" w:hint="eastAsia"/>
          <w:b/>
          <w:bCs/>
          <w:rtl/>
        </w:rPr>
        <w:t>כשנתיים</w:t>
      </w:r>
      <w:r w:rsidRPr="00796B17">
        <w:rPr>
          <w:rFonts w:eastAsia="Calibri"/>
          <w:b/>
          <w:bCs/>
          <w:rtl/>
        </w:rPr>
        <w:t xml:space="preserve"> </w:t>
      </w:r>
      <w:r w:rsidRPr="00796B17">
        <w:rPr>
          <w:rFonts w:eastAsia="Calibri" w:hint="eastAsia"/>
          <w:b/>
          <w:bCs/>
          <w:rtl/>
        </w:rPr>
        <w:t>וחצי</w:t>
      </w:r>
      <w:r w:rsidRPr="00796B17">
        <w:rPr>
          <w:rFonts w:eastAsia="Calibri"/>
          <w:b/>
          <w:bCs/>
          <w:rtl/>
        </w:rPr>
        <w:t xml:space="preserve"> </w:t>
      </w:r>
      <w:r w:rsidRPr="00796B17">
        <w:rPr>
          <w:rFonts w:eastAsia="Calibri" w:hint="eastAsia"/>
          <w:b/>
          <w:bCs/>
          <w:rtl/>
        </w:rPr>
        <w:t>לאחר</w:t>
      </w:r>
      <w:r w:rsidRPr="00796B17">
        <w:rPr>
          <w:rFonts w:eastAsia="Calibri"/>
          <w:b/>
          <w:bCs/>
          <w:rtl/>
        </w:rPr>
        <w:t xml:space="preserve"> </w:t>
      </w:r>
      <w:r w:rsidRPr="00796B17">
        <w:rPr>
          <w:rFonts w:eastAsia="Calibri" w:hint="eastAsia"/>
          <w:b/>
          <w:bCs/>
          <w:rtl/>
        </w:rPr>
        <w:t>המועד</w:t>
      </w:r>
      <w:r w:rsidRPr="00796B17">
        <w:rPr>
          <w:rFonts w:eastAsia="Calibri"/>
          <w:b/>
          <w:bCs/>
          <w:rtl/>
        </w:rPr>
        <w:t xml:space="preserve"> </w:t>
      </w:r>
      <w:r w:rsidRPr="00796B17">
        <w:rPr>
          <w:rFonts w:eastAsia="Calibri" w:hint="eastAsia"/>
          <w:b/>
          <w:bCs/>
          <w:rtl/>
        </w:rPr>
        <w:t>שקבעה</w:t>
      </w:r>
      <w:r w:rsidRPr="00796B17">
        <w:rPr>
          <w:rFonts w:eastAsia="Calibri"/>
          <w:b/>
          <w:bCs/>
          <w:rtl/>
        </w:rPr>
        <w:t xml:space="preserve"> </w:t>
      </w:r>
      <w:r w:rsidRPr="00796B17">
        <w:rPr>
          <w:rFonts w:eastAsia="Calibri" w:hint="eastAsia"/>
          <w:b/>
          <w:bCs/>
          <w:rtl/>
        </w:rPr>
        <w:t>החלטת</w:t>
      </w:r>
      <w:r w:rsidRPr="00796B17">
        <w:rPr>
          <w:rFonts w:eastAsia="Calibri"/>
          <w:b/>
          <w:bCs/>
          <w:rtl/>
        </w:rPr>
        <w:t xml:space="preserve"> </w:t>
      </w:r>
      <w:r w:rsidRPr="00796B17">
        <w:rPr>
          <w:rFonts w:eastAsia="Calibri" w:hint="eastAsia"/>
          <w:b/>
          <w:bCs/>
          <w:rtl/>
        </w:rPr>
        <w:t>הממשלה</w:t>
      </w:r>
      <w:r w:rsidRPr="00796B17">
        <w:rPr>
          <w:rFonts w:eastAsia="Calibri"/>
          <w:b/>
          <w:bCs/>
          <w:rtl/>
        </w:rPr>
        <w:t xml:space="preserve">, </w:t>
      </w:r>
      <w:r w:rsidRPr="00796B17">
        <w:rPr>
          <w:rFonts w:eastAsia="Calibri" w:hint="eastAsia"/>
          <w:b/>
          <w:bCs/>
          <w:rtl/>
        </w:rPr>
        <w:t>עלה</w:t>
      </w:r>
      <w:r w:rsidRPr="00796B17">
        <w:rPr>
          <w:rFonts w:eastAsia="Calibri"/>
          <w:b/>
          <w:bCs/>
          <w:rtl/>
        </w:rPr>
        <w:t xml:space="preserve"> </w:t>
      </w:r>
      <w:r w:rsidRPr="00796B17">
        <w:rPr>
          <w:rFonts w:eastAsia="Calibri" w:hint="eastAsia"/>
          <w:b/>
          <w:bCs/>
          <w:rtl/>
        </w:rPr>
        <w:t>לאוויר</w:t>
      </w:r>
      <w:r w:rsidRPr="00796B17">
        <w:rPr>
          <w:rFonts w:eastAsia="Calibri"/>
          <w:b/>
          <w:bCs/>
          <w:rtl/>
        </w:rPr>
        <w:t xml:space="preserve"> </w:t>
      </w:r>
      <w:r w:rsidRPr="00796B17">
        <w:rPr>
          <w:rFonts w:eastAsia="Calibri" w:hint="eastAsia"/>
          <w:b/>
          <w:bCs/>
          <w:rtl/>
        </w:rPr>
        <w:t>יישומון</w:t>
      </w:r>
      <w:r w:rsidRPr="00796B17">
        <w:rPr>
          <w:rFonts w:eastAsia="Calibri"/>
          <w:b/>
          <w:bCs/>
          <w:rtl/>
        </w:rPr>
        <w:t xml:space="preserve"> "</w:t>
      </w:r>
      <w:r w:rsidRPr="00796B17">
        <w:rPr>
          <w:rFonts w:eastAsia="Calibri"/>
          <w:b/>
          <w:bCs/>
        </w:rPr>
        <w:t>MYGOV</w:t>
      </w:r>
      <w:r w:rsidRPr="00796B17">
        <w:rPr>
          <w:rFonts w:eastAsia="Calibri"/>
          <w:b/>
          <w:bCs/>
          <w:rtl/>
        </w:rPr>
        <w:t>"</w:t>
      </w:r>
      <w:r w:rsidRPr="00796B17">
        <w:rPr>
          <w:rFonts w:eastAsia="Calibri"/>
          <w:b/>
          <w:bCs/>
        </w:rPr>
        <w:t xml:space="preserve"> </w:t>
      </w:r>
      <w:r w:rsidRPr="00796B17">
        <w:rPr>
          <w:rFonts w:eastAsia="Calibri" w:hint="eastAsia"/>
          <w:b/>
          <w:bCs/>
          <w:rtl/>
        </w:rPr>
        <w:t>אשר</w:t>
      </w:r>
      <w:r w:rsidRPr="00796B17">
        <w:rPr>
          <w:rFonts w:eastAsia="Calibri"/>
          <w:b/>
          <w:bCs/>
          <w:rtl/>
        </w:rPr>
        <w:t xml:space="preserve"> </w:t>
      </w:r>
      <w:r w:rsidRPr="00796B17">
        <w:rPr>
          <w:rFonts w:eastAsia="Calibri" w:hint="eastAsia"/>
          <w:b/>
          <w:bCs/>
          <w:rtl/>
        </w:rPr>
        <w:t>מותאם</w:t>
      </w:r>
      <w:r w:rsidRPr="00796B17">
        <w:rPr>
          <w:rFonts w:eastAsia="Calibri"/>
          <w:b/>
          <w:bCs/>
          <w:rtl/>
        </w:rPr>
        <w:t xml:space="preserve"> </w:t>
      </w:r>
      <w:r w:rsidRPr="00796B17">
        <w:rPr>
          <w:rFonts w:eastAsia="Calibri" w:hint="eastAsia"/>
          <w:b/>
          <w:bCs/>
          <w:rtl/>
        </w:rPr>
        <w:t>לאזור</w:t>
      </w:r>
      <w:r w:rsidRPr="00796B17">
        <w:rPr>
          <w:rFonts w:eastAsia="Calibri"/>
          <w:b/>
          <w:bCs/>
          <w:rtl/>
        </w:rPr>
        <w:t xml:space="preserve"> </w:t>
      </w:r>
      <w:r w:rsidRPr="00796B17">
        <w:rPr>
          <w:rFonts w:eastAsia="Calibri" w:hint="eastAsia"/>
          <w:b/>
          <w:bCs/>
          <w:rtl/>
        </w:rPr>
        <w:t>האישי</w:t>
      </w:r>
      <w:r w:rsidRPr="00796B17">
        <w:rPr>
          <w:rFonts w:eastAsia="Calibri"/>
          <w:b/>
          <w:bCs/>
          <w:rtl/>
        </w:rPr>
        <w:t xml:space="preserve"> </w:t>
      </w:r>
      <w:r w:rsidRPr="00796B17">
        <w:rPr>
          <w:rFonts w:eastAsia="Calibri" w:hint="eastAsia"/>
          <w:b/>
          <w:bCs/>
          <w:rtl/>
        </w:rPr>
        <w:t>ובאמצעותו</w:t>
      </w:r>
      <w:r w:rsidRPr="00796B17">
        <w:rPr>
          <w:rFonts w:eastAsia="Calibri"/>
          <w:b/>
          <w:bCs/>
          <w:rtl/>
        </w:rPr>
        <w:t xml:space="preserve"> </w:t>
      </w:r>
      <w:r w:rsidRPr="00796B17">
        <w:rPr>
          <w:rFonts w:eastAsia="Calibri" w:hint="eastAsia"/>
          <w:b/>
          <w:bCs/>
          <w:rtl/>
        </w:rPr>
        <w:t>ניתן</w:t>
      </w:r>
      <w:r w:rsidRPr="00796B17">
        <w:rPr>
          <w:rFonts w:eastAsia="Calibri"/>
          <w:b/>
          <w:bCs/>
          <w:rtl/>
        </w:rPr>
        <w:t xml:space="preserve"> </w:t>
      </w:r>
      <w:r w:rsidRPr="00796B17">
        <w:rPr>
          <w:rFonts w:eastAsia="Calibri" w:hint="eastAsia"/>
          <w:b/>
          <w:bCs/>
          <w:rtl/>
        </w:rPr>
        <w:t>לצרוך</w:t>
      </w:r>
      <w:r w:rsidRPr="00796B17">
        <w:rPr>
          <w:rFonts w:eastAsia="Calibri"/>
          <w:b/>
          <w:bCs/>
          <w:rtl/>
        </w:rPr>
        <w:t xml:space="preserve"> </w:t>
      </w:r>
      <w:r w:rsidRPr="00796B17">
        <w:rPr>
          <w:rFonts w:eastAsia="Calibri" w:hint="eastAsia"/>
          <w:b/>
          <w:bCs/>
          <w:rtl/>
        </w:rPr>
        <w:t>את</w:t>
      </w:r>
      <w:r w:rsidRPr="00796B17">
        <w:rPr>
          <w:rFonts w:eastAsia="Calibri"/>
          <w:b/>
          <w:bCs/>
          <w:rtl/>
        </w:rPr>
        <w:t xml:space="preserve"> </w:t>
      </w:r>
      <w:r w:rsidRPr="00796B17">
        <w:rPr>
          <w:rFonts w:eastAsia="Calibri" w:hint="eastAsia"/>
          <w:b/>
          <w:bCs/>
          <w:rtl/>
        </w:rPr>
        <w:t>כלל</w:t>
      </w:r>
      <w:r w:rsidRPr="00796B17">
        <w:rPr>
          <w:rFonts w:eastAsia="Calibri"/>
          <w:b/>
          <w:bCs/>
          <w:rtl/>
        </w:rPr>
        <w:t xml:space="preserve"> </w:t>
      </w:r>
      <w:r w:rsidRPr="00796B17">
        <w:rPr>
          <w:rFonts w:eastAsia="Calibri" w:hint="eastAsia"/>
          <w:b/>
          <w:bCs/>
          <w:rtl/>
        </w:rPr>
        <w:t>השירותים</w:t>
      </w:r>
      <w:r w:rsidRPr="00796B17">
        <w:rPr>
          <w:rFonts w:eastAsia="Calibri"/>
          <w:b/>
          <w:bCs/>
          <w:rtl/>
        </w:rPr>
        <w:t xml:space="preserve"> </w:t>
      </w:r>
      <w:r w:rsidRPr="00796B17">
        <w:rPr>
          <w:rFonts w:eastAsia="Calibri" w:hint="eastAsia"/>
          <w:b/>
          <w:bCs/>
          <w:rtl/>
        </w:rPr>
        <w:t>שבאזור</w:t>
      </w:r>
      <w:r w:rsidRPr="00796B17">
        <w:rPr>
          <w:rFonts w:eastAsia="Calibri"/>
          <w:b/>
          <w:bCs/>
          <w:rtl/>
        </w:rPr>
        <w:t xml:space="preserve"> </w:t>
      </w:r>
      <w:r w:rsidRPr="00796B17">
        <w:rPr>
          <w:rFonts w:eastAsia="Calibri" w:hint="eastAsia"/>
          <w:b/>
          <w:bCs/>
          <w:rtl/>
        </w:rPr>
        <w:t>האישי</w:t>
      </w:r>
      <w:r w:rsidRPr="00796B17">
        <w:rPr>
          <w:rFonts w:eastAsia="Calibri"/>
          <w:b/>
          <w:bCs/>
          <w:rtl/>
        </w:rPr>
        <w:t xml:space="preserve"> מהמכשיר הנייד.</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מהאמור עולה כי על אף החלטות הממשלה שנועדו </w:t>
      </w:r>
      <w:r w:rsidRPr="00796B17">
        <w:rPr>
          <w:rFonts w:eastAsia="Calibri"/>
          <w:b/>
          <w:bCs/>
          <w:rtl/>
        </w:rPr>
        <w:t>לשפר את השירותים הממשלתיים לציבור</w:t>
      </w:r>
      <w:r w:rsidRPr="00796B17">
        <w:rPr>
          <w:rFonts w:eastAsia="Calibri" w:hint="cs"/>
          <w:b/>
          <w:bCs/>
          <w:rtl/>
        </w:rPr>
        <w:t xml:space="preserve"> ו</w:t>
      </w:r>
      <w:r w:rsidRPr="00796B17">
        <w:rPr>
          <w:rFonts w:eastAsia="Calibri"/>
          <w:b/>
          <w:bCs/>
          <w:rtl/>
        </w:rPr>
        <w:t xml:space="preserve">להנגיש </w:t>
      </w:r>
      <w:r w:rsidRPr="00796B17">
        <w:rPr>
          <w:rFonts w:eastAsia="Calibri" w:hint="cs"/>
          <w:b/>
          <w:bCs/>
          <w:rtl/>
        </w:rPr>
        <w:t>לו</w:t>
      </w:r>
      <w:r w:rsidRPr="00796B17">
        <w:rPr>
          <w:rFonts w:eastAsia="Calibri"/>
          <w:b/>
          <w:bCs/>
          <w:rtl/>
        </w:rPr>
        <w:t xml:space="preserve"> את המידע האישי </w:t>
      </w:r>
      <w:r w:rsidRPr="00796B17">
        <w:rPr>
          <w:rFonts w:eastAsia="Calibri" w:hint="cs"/>
          <w:b/>
          <w:bCs/>
          <w:rtl/>
        </w:rPr>
        <w:t xml:space="preserve">על </w:t>
      </w:r>
      <w:r w:rsidRPr="00796B17">
        <w:rPr>
          <w:rFonts w:eastAsia="Calibri"/>
          <w:b/>
          <w:bCs/>
          <w:rtl/>
        </w:rPr>
        <w:t>אודותיו</w:t>
      </w:r>
      <w:r w:rsidRPr="00796B17">
        <w:rPr>
          <w:rFonts w:eastAsia="Calibri" w:hint="cs"/>
          <w:b/>
          <w:bCs/>
          <w:rtl/>
        </w:rPr>
        <w:t>, מערך הדיגיטל האמון על הקמת האזור האישי והיישומון שמאפשר גישה לאזור האישי מהמכשיר הנייד העלה אותם לאוויר באיחור ניכר והעלה שירותים בקצב איטי ביחס לפוטנציאל, ובכך נמנעה מהציבור במשך השנים נגישות דיגיטלית מתקדמת לחלק ניכר מהשירותים שנקבעו בהחלטת הממשלה.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כדי שהאזור האישי ישמש שער כניסה אפקטיבי לשירותי הממשלה בהתאם להחלטת הממשלה, נדרש כי השירותים המוצעים לציבור האזרחים והעסקים במדינה על ידי משרדי הממשלה, יחידות הסמך והגופים הציבוריים בכלל יהיו נגישים באמצעותו. מעת ששירות נפוץ</w:t>
      </w:r>
      <w:r>
        <w:rPr>
          <w:rFonts w:eastAsia="Calibri"/>
          <w:vertAlign w:val="superscript"/>
          <w:rtl/>
        </w:rPr>
        <w:footnoteReference w:id="77"/>
      </w:r>
      <w:r w:rsidRPr="00796B17">
        <w:rPr>
          <w:rFonts w:eastAsia="Calibri" w:hint="cs"/>
          <w:rtl/>
        </w:rPr>
        <w:t xml:space="preserve"> מוצע באזור האישי, הציבור נוטה להשתמש בו. כך, על פי נתוני מערך הדיגיטל, בשנת 2024 רוב העברות הבעלות על רכב במדינה (כ-53%) נעשו באמצעות האזור האישי ויתרתן (47%) באמצעות סניפי הדואר. תרשים 9 מציג את השירותים הנפוצים באזור האישי לשנת 2024, על פי נתוני מערך הדיגיטל.</w:t>
      </w:r>
    </w:p>
    <w:p w:rsidR="00796B17" w:rsidRPr="00796B17" w:rsidP="00796B17">
      <w:pPr>
        <w:spacing w:line="269" w:lineRule="auto"/>
        <w:ind w:left="-567"/>
        <w:rPr>
          <w:rFonts w:eastAsia="Calibri"/>
          <w:szCs w:val="20"/>
          <w:rtl/>
        </w:rPr>
      </w:pPr>
    </w:p>
    <w:p w:rsidR="00796B17" w:rsidRPr="00796B17" w:rsidP="00796B17">
      <w:pPr>
        <w:spacing w:line="269" w:lineRule="auto"/>
        <w:jc w:val="center"/>
        <w:rPr>
          <w:rFonts w:eastAsia="Calibri"/>
          <w:rtl/>
        </w:rPr>
      </w:pPr>
      <w:r w:rsidRPr="00796B17">
        <w:rPr>
          <w:rFonts w:eastAsia="Calibri" w:hint="cs"/>
          <w:rtl/>
        </w:rPr>
        <w:t xml:space="preserve">תרשים 9: </w:t>
      </w:r>
      <w:r w:rsidRPr="00796B17">
        <w:rPr>
          <w:rFonts w:eastAsia="Calibri" w:hint="cs"/>
          <w:b/>
          <w:bCs/>
          <w:rtl/>
        </w:rPr>
        <w:t>תחומי שירותים נפוצים באזור האישי וכמות השימושים בהם, 2024 (באלפים)</w:t>
      </w:r>
    </w:p>
    <w:p w:rsidR="00796B17" w:rsidRPr="00796B17" w:rsidP="00796B17">
      <w:pPr>
        <w:spacing w:line="269" w:lineRule="auto"/>
        <w:jc w:val="center"/>
        <w:rPr>
          <w:rFonts w:eastAsia="Calibri"/>
          <w:rtl/>
        </w:rPr>
      </w:pPr>
      <w:r w:rsidRPr="00796B17">
        <w:rPr>
          <w:rFonts w:eastAsia="Calibri"/>
          <w:noProof/>
        </w:rPr>
        <w:drawing>
          <wp:inline distT="0" distB="0" distL="0" distR="0">
            <wp:extent cx="5220335" cy="1768475"/>
            <wp:effectExtent l="0" t="0" r="0" b="3175"/>
            <wp:docPr id="16" name="תמונה 16" descr="התרשים מציג עשרה סוגי שירותים ומספר המשתמשים באלפים לכל אחד מהם:&#10;&#10;רישיון רכב - 3,200.&#10;נקודות ורישיון נהיגה - 1,700.&#10;ספח תעודת זהות - 1,500.&#10;בגרויות - 453.&#10;תעודת לידה - 389.&#10;היעדר חובות - 346.&#10;סיוע בדיור - 267.&#10;דוחות משטרה - 258.&#10;תעודת זכאי - 160.&#10;משכנתאות -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8"/>
                    <a:stretch>
                      <a:fillRect/>
                    </a:stretch>
                  </pic:blipFill>
                  <pic:spPr>
                    <a:xfrm>
                      <a:off x="0" y="0"/>
                      <a:ext cx="5220335" cy="1768475"/>
                    </a:xfrm>
                    <a:prstGeom prst="rect">
                      <a:avLst/>
                    </a:prstGeom>
                  </pic:spPr>
                </pic:pic>
              </a:graphicData>
            </a:graphic>
          </wp:inline>
        </w:drawing>
      </w:r>
    </w:p>
    <w:p w:rsidR="00796B17" w:rsidRPr="00796B17" w:rsidP="00796B17">
      <w:pPr>
        <w:spacing w:line="269" w:lineRule="auto"/>
        <w:rPr>
          <w:rFonts w:eastAsia="Calibri"/>
          <w:szCs w:val="20"/>
          <w:rtl/>
        </w:rPr>
      </w:pPr>
      <w:r w:rsidRPr="00796B17">
        <w:rPr>
          <w:rFonts w:eastAsia="Calibri" w:hint="cs"/>
          <w:szCs w:val="20"/>
          <w:rtl/>
        </w:rPr>
        <w:t>על פי</w:t>
      </w:r>
      <w:r w:rsidRPr="00796B17">
        <w:rPr>
          <w:rFonts w:eastAsia="Calibri"/>
          <w:szCs w:val="20"/>
        </w:rPr>
        <w:t xml:space="preserve"> </w:t>
      </w:r>
      <w:r w:rsidRPr="00796B17">
        <w:rPr>
          <w:rFonts w:eastAsia="Calibri" w:hint="eastAsia"/>
          <w:szCs w:val="20"/>
          <w:rtl/>
        </w:rPr>
        <w:t>מערך</w:t>
      </w:r>
      <w:r w:rsidRPr="00796B17">
        <w:rPr>
          <w:rFonts w:eastAsia="Calibri"/>
          <w:szCs w:val="20"/>
          <w:rtl/>
        </w:rPr>
        <w:t xml:space="preserve"> הדיגיטל, </w:t>
      </w:r>
      <w:r w:rsidRPr="00796B17">
        <w:rPr>
          <w:rFonts w:eastAsia="Calibri" w:hint="cs"/>
          <w:szCs w:val="20"/>
          <w:rtl/>
        </w:rPr>
        <w:t>בעיבוד משרד מבקר המדינה.</w:t>
      </w:r>
      <w:r w:rsidRPr="00796B17">
        <w:rPr>
          <w:rFonts w:eastAsia="Calibri"/>
          <w:szCs w:val="20"/>
          <w:rtl/>
        </w:rPr>
        <w:t xml:space="preserve"> </w:t>
      </w:r>
    </w:p>
    <w:p w:rsidR="00C17763"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hint="cs"/>
          <w:rtl/>
        </w:rPr>
        <w:t>מערך הדיגיטל מסר ביולי 2025 כי אף שאין לו הערכה ביחס לכמות הכוללת של השירותים שניתן להציע באזור האישי, על פי נתוניו קיימים מעל ל-1,200 שירותים מזוהים הניתנים לאזרחים ולעסקים וניתן לחברם לאזור האישי, ועוד מאות שירותים, אם לא למעלה מכך, שעדיין אינם ניתנים באופן מזוהה אך מתאימים למימוש באזור האישי. כך לדוגמה, משרד הביטחון מציע שירותים מזוהים לנכי צה"ל, למשפחות שכולות ולחיילים משוחררים אך אלו אינם ניתנים למימוש או לקישור מהאזור האישי הממשלתי. עוד מסר כי המערך הקים תשתית טכנולוגית המאפשרת למשרדי הממשלה ויחידות הסמך להעלות שירותים לאזור האישי הממשלתי באופן עצמאי, ללא צורך בתמיכה של המערך.</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מנתוני מערך הדיגיטל עולה כי כמות השירותים המוצעים באזור האישי בסוף שנת 2024 עמדה על 233, מהם 187 שירותים מיועדים לאזרחים ו-46 מיועדים לעסקים. איור 1 ממחיש את הפער בין היקף השירותים המוצעים בפועל לבין פוטנציאל השירותים הניתנים להנגשה באזור האישי והעסקי.</w:t>
      </w:r>
    </w:p>
    <w:p w:rsidR="00796B17" w:rsidRPr="00796B17" w:rsidP="00796B17">
      <w:pPr>
        <w:bidi w:val="0"/>
        <w:spacing w:line="269" w:lineRule="auto"/>
        <w:rPr>
          <w:rFonts w:eastAsia="Calibri"/>
          <w:rtl/>
        </w:rPr>
      </w:pPr>
      <w:r w:rsidRPr="00796B17">
        <w:rPr>
          <w:rFonts w:eastAsia="Calibri"/>
          <w:rtl/>
        </w:rPr>
        <w:br w:type="page"/>
      </w:r>
    </w:p>
    <w:p w:rsidR="00796B17" w:rsidP="00796B17">
      <w:pPr>
        <w:spacing w:line="269" w:lineRule="auto"/>
        <w:jc w:val="center"/>
        <w:rPr>
          <w:rFonts w:eastAsia="Calibri"/>
          <w:b/>
          <w:bCs/>
          <w:rtl/>
        </w:rPr>
      </w:pPr>
      <w:r w:rsidRPr="00796B17">
        <w:rPr>
          <w:rFonts w:eastAsia="Calibri" w:hint="cs"/>
          <w:rtl/>
        </w:rPr>
        <w:t xml:space="preserve">איור 1: </w:t>
      </w:r>
      <w:r w:rsidRPr="00796B17">
        <w:rPr>
          <w:rFonts w:eastAsia="Calibri" w:hint="cs"/>
          <w:b/>
          <w:bCs/>
          <w:rtl/>
        </w:rPr>
        <w:t>היקף השירותים הקיימים באזור האישי ביחס לפוטנציאל השירותים הממשלתיים בישראל, נכון לסוף שנת 2024</w:t>
      </w:r>
    </w:p>
    <w:p w:rsidR="0082660F" w:rsidRPr="00796B17" w:rsidP="00796B17">
      <w:pPr>
        <w:spacing w:line="269" w:lineRule="auto"/>
        <w:jc w:val="center"/>
        <w:rPr>
          <w:rFonts w:eastAsia="Calibri"/>
          <w:b/>
          <w:bCs/>
          <w:rtl/>
        </w:rPr>
      </w:pPr>
    </w:p>
    <w:p w:rsidR="00796B17" w:rsidRPr="00796B17" w:rsidP="00796B17">
      <w:pPr>
        <w:spacing w:line="269" w:lineRule="auto"/>
        <w:jc w:val="center"/>
        <w:rPr>
          <w:rFonts w:eastAsia="Calibri"/>
          <w:rtl/>
        </w:rPr>
      </w:pPr>
      <w:r w:rsidRPr="00796B17">
        <w:rPr>
          <w:rFonts w:eastAsia="Calibri"/>
          <w:noProof/>
        </w:rPr>
        <w:drawing>
          <wp:inline distT="0" distB="0" distL="0" distR="0">
            <wp:extent cx="5279366" cy="6598772"/>
            <wp:effectExtent l="0" t="0" r="0" b="0"/>
            <wp:docPr id="12" name="תמונה 12" descr="התרשים מציג דימוי של קרחון, שבו חלק קטן נמצא מעל פני המים וחלק גדול נמצא מתחת לפני המים.&#10;&#10;בחלק העליון, מעל פני המים, מופיע הנתון:&#10;&#10;233 - שירותים ממשלתיים המוצעים באזור האישי או העסקי.&#10;&#10;בחלק התחתון, מתחת לפני המים, מופיע הנתון:&#10;&#10;אלפי - שירותים ממשלתיים שאינם מוצעים באזור האישי או העסק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9"/>
                    <a:stretch>
                      <a:fillRect/>
                    </a:stretch>
                  </pic:blipFill>
                  <pic:spPr>
                    <a:xfrm>
                      <a:off x="0" y="0"/>
                      <a:ext cx="5393572" cy="6741520"/>
                    </a:xfrm>
                    <a:prstGeom prst="rect">
                      <a:avLst/>
                    </a:prstGeom>
                  </pic:spPr>
                </pic:pic>
              </a:graphicData>
            </a:graphic>
          </wp:inline>
        </w:drawing>
      </w:r>
    </w:p>
    <w:p w:rsidR="00796B17" w:rsidRPr="00796B17" w:rsidP="00796B17">
      <w:pPr>
        <w:spacing w:line="269" w:lineRule="auto"/>
        <w:ind w:left="-567"/>
        <w:rPr>
          <w:rFonts w:eastAsia="Calibri"/>
          <w:szCs w:val="20"/>
          <w:rtl/>
        </w:rPr>
      </w:pPr>
      <w:bookmarkStart w:id="61" w:name="_Hlk203316104"/>
    </w:p>
    <w:bookmarkEnd w:id="61"/>
    <w:p w:rsidR="00796B17" w:rsidRPr="00796B17" w:rsidP="00796B17">
      <w:pPr>
        <w:spacing w:line="269" w:lineRule="auto"/>
        <w:rPr>
          <w:rFonts w:eastAsia="Calibri"/>
          <w:b/>
          <w:bCs/>
          <w:rtl/>
        </w:rPr>
      </w:pPr>
      <w:r w:rsidRPr="00796B17">
        <w:rPr>
          <w:rFonts w:eastAsia="Calibri" w:hint="eastAsia"/>
          <w:b/>
          <w:bCs/>
          <w:rtl/>
        </w:rPr>
        <w:t>מהביקורת</w:t>
      </w:r>
      <w:r w:rsidRPr="00796B17">
        <w:rPr>
          <w:rFonts w:eastAsia="Calibri"/>
          <w:b/>
          <w:bCs/>
          <w:rtl/>
        </w:rPr>
        <w:t xml:space="preserve"> </w:t>
      </w:r>
      <w:r w:rsidRPr="00796B17">
        <w:rPr>
          <w:rFonts w:eastAsia="Calibri" w:hint="eastAsia"/>
          <w:b/>
          <w:bCs/>
          <w:rtl/>
        </w:rPr>
        <w:t>עלה</w:t>
      </w:r>
      <w:r w:rsidRPr="00796B17">
        <w:rPr>
          <w:rFonts w:eastAsia="Calibri"/>
          <w:b/>
          <w:bCs/>
          <w:rtl/>
        </w:rPr>
        <w:t xml:space="preserve"> </w:t>
      </w:r>
      <w:r w:rsidRPr="00796B17">
        <w:rPr>
          <w:rFonts w:eastAsia="Calibri" w:hint="eastAsia"/>
          <w:b/>
          <w:bCs/>
          <w:rtl/>
        </w:rPr>
        <w:t>כי</w:t>
      </w:r>
      <w:r w:rsidRPr="00796B17">
        <w:rPr>
          <w:rFonts w:eastAsia="Calibri"/>
          <w:b/>
          <w:bCs/>
          <w:rtl/>
        </w:rPr>
        <w:t xml:space="preserve"> </w:t>
      </w:r>
      <w:r w:rsidRPr="00796B17">
        <w:rPr>
          <w:rFonts w:eastAsia="Calibri" w:hint="eastAsia"/>
          <w:b/>
          <w:bCs/>
          <w:rtl/>
        </w:rPr>
        <w:t>בסוף</w:t>
      </w:r>
      <w:r w:rsidRPr="00796B17">
        <w:rPr>
          <w:rFonts w:eastAsia="Calibri" w:hint="cs"/>
          <w:b/>
          <w:bCs/>
          <w:rtl/>
        </w:rPr>
        <w:t xml:space="preserve"> שנת 2024, כחמש שנים מקבלת החלטה 260 על האצת פיתוח האזור האישי באופן שיאפשר לציבור לבצע את כלל הפעולות הנדרשות מול משרדי ממשלה וגופים ציבוריים באמצעותו, רק 34 מתוך למעלה מ-67 משרדי ממשלה ויחידות סמך הציעו שירותים במסגרת האזור האישי והעסקי ואף זאת באופן חלקי - 233 שירותים מתוך אלפי שירותים פוטנציאליים. קיימים בממשלה אלפי שירותים נוספים שאינם מוצעים באזור האישי, וקיימים עוד עשרות גופים, בהם משרדי ממשלה, יחידות סמך, רשויות מקומיות, בתי חולים ממשלתיים וגופים ציבוריים נוספים המציעים שירותים מקוונים לאזרחים ולעסקים בישראל אך אינם מנגישים שירותים אלו באזור האישי הממשלתי. </w:t>
      </w:r>
    </w:p>
    <w:p w:rsidR="00796B17" w:rsidRPr="00796B17" w:rsidP="00796B17">
      <w:pPr>
        <w:spacing w:line="269" w:lineRule="auto"/>
        <w:rPr>
          <w:rFonts w:eastAsia="Calibri"/>
          <w:rtl/>
        </w:rPr>
      </w:pPr>
      <w:r w:rsidRPr="00796B17">
        <w:rPr>
          <w:rFonts w:eastAsia="Calibri" w:hint="cs"/>
          <w:rtl/>
        </w:rPr>
        <w:t>מערך הדיגיטל מסר בתשובתו כי נכון לינואר 2026 מונגשים באזור האישי 321 שירותים, המוצעים על ידי 50 גופים ציבוריים שונים.</w:t>
      </w:r>
      <w:r w:rsidRPr="00796B17">
        <w:rPr>
          <w:rFonts w:eastAsia="Calibri"/>
          <w:rtl/>
        </w:rPr>
        <w:t xml:space="preserve"> </w:t>
      </w:r>
      <w:r w:rsidRPr="00796B17">
        <w:rPr>
          <w:rFonts w:eastAsia="Calibri" w:hint="cs"/>
          <w:rtl/>
        </w:rPr>
        <w:t xml:space="preserve">לדבריו, </w:t>
      </w:r>
      <w:r w:rsidRPr="00796B17">
        <w:rPr>
          <w:rFonts w:eastAsia="Calibri"/>
          <w:rtl/>
        </w:rPr>
        <w:t>הגידול בכמות השירותים נובע בעיקר מהיכולות שהמוצר מציע</w:t>
      </w:r>
      <w:r w:rsidRPr="00796B17">
        <w:rPr>
          <w:rFonts w:eastAsia="Calibri" w:hint="cs"/>
          <w:rtl/>
        </w:rPr>
        <w:t>,</w:t>
      </w:r>
      <w:r w:rsidRPr="00796B17">
        <w:rPr>
          <w:rFonts w:eastAsia="Calibri"/>
          <w:rtl/>
        </w:rPr>
        <w:t xml:space="preserve"> כגון אפשרות של העלאת שירותים באופן עצמאי </w:t>
      </w:r>
      <w:r w:rsidRPr="00796B17">
        <w:rPr>
          <w:rFonts w:eastAsia="Calibri" w:hint="cs"/>
          <w:rtl/>
        </w:rPr>
        <w:t>על ידי המשרדים,</w:t>
      </w:r>
      <w:r w:rsidRPr="00796B17">
        <w:rPr>
          <w:rFonts w:eastAsia="Calibri"/>
          <w:rtl/>
        </w:rPr>
        <w:t xml:space="preserve"> </w:t>
      </w:r>
      <w:r w:rsidRPr="00796B17">
        <w:rPr>
          <w:rFonts w:eastAsia="Calibri" w:hint="cs"/>
          <w:rtl/>
        </w:rPr>
        <w:t xml:space="preserve">וכן </w:t>
      </w:r>
      <w:r w:rsidRPr="00796B17">
        <w:rPr>
          <w:rFonts w:eastAsia="Calibri"/>
          <w:rtl/>
        </w:rPr>
        <w:t xml:space="preserve">בעקבות נכונות של משרדים </w:t>
      </w:r>
      <w:r w:rsidRPr="00796B17">
        <w:rPr>
          <w:rFonts w:eastAsia="Calibri" w:hint="cs"/>
          <w:rtl/>
        </w:rPr>
        <w:t>וגופים ציבוריים חדשים</w:t>
      </w:r>
      <w:r w:rsidRPr="00796B17">
        <w:rPr>
          <w:rFonts w:eastAsia="Calibri"/>
          <w:rtl/>
        </w:rPr>
        <w:t xml:space="preserve"> לשתף פעולה ולחבר שירותים לאזור האישי</w:t>
      </w:r>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לשם</w:t>
      </w:r>
      <w:r w:rsidRPr="00796B17">
        <w:rPr>
          <w:rFonts w:eastAsia="Calibri"/>
          <w:b/>
          <w:bCs/>
          <w:rtl/>
        </w:rPr>
        <w:t xml:space="preserve"> השוואה, על פי נתוני האיחוד האירופי לשנת 2023, השיעור הממוצע של השירותים הממשלתיים הניתנים לגישה דרך פורט</w:t>
      </w:r>
      <w:r w:rsidRPr="00796B17">
        <w:rPr>
          <w:rFonts w:eastAsia="Calibri" w:hint="eastAsia"/>
          <w:b/>
          <w:bCs/>
          <w:rtl/>
        </w:rPr>
        <w:t>ן</w:t>
      </w:r>
      <w:r w:rsidRPr="00796B17">
        <w:rPr>
          <w:rFonts w:eastAsia="Calibri"/>
          <w:b/>
          <w:bCs/>
          <w:rtl/>
        </w:rPr>
        <w:t xml:space="preserve"> ממשלתי (</w:t>
      </w:r>
      <w:r w:rsidRPr="00796B17">
        <w:rPr>
          <w:rFonts w:eastAsia="Calibri"/>
          <w:b/>
          <w:bCs/>
        </w:rPr>
        <w:t>one-stop-shop</w:t>
      </w:r>
      <w:r w:rsidRPr="00796B17">
        <w:rPr>
          <w:rFonts w:eastAsia="Calibri"/>
          <w:b/>
          <w:bCs/>
          <w:rtl/>
        </w:rPr>
        <w:t xml:space="preserve">) במדינות האיחוד </w:t>
      </w:r>
      <w:r w:rsidRPr="00796B17">
        <w:rPr>
          <w:rFonts w:eastAsia="Calibri" w:hint="eastAsia"/>
          <w:b/>
          <w:bCs/>
          <w:rtl/>
        </w:rPr>
        <w:t>הוא</w:t>
      </w:r>
      <w:r w:rsidRPr="00796B17">
        <w:rPr>
          <w:rFonts w:eastAsia="Calibri"/>
          <w:b/>
          <w:bCs/>
          <w:rtl/>
        </w:rPr>
        <w:t xml:space="preserve"> 94%.</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62" w:name="_Hlk214360065"/>
      <w:r w:rsidRPr="00796B17">
        <w:rPr>
          <w:rFonts w:eastAsia="Calibri" w:hint="cs"/>
          <w:b/>
          <w:bCs/>
          <w:rtl/>
        </w:rPr>
        <w:t xml:space="preserve">עולה אפוא כי היקף השירותים המוצעים כיום לאזרחים ולעסקים באזור האישי אינו אלא חלק קטן מסך השירותים המקוונים שהממשלה יכולה להציע לאזרחים ולעסקים. אף שהיקף השירותים הפוטנציאלי המדויק שניתן לממש באמצעות האזור האישי </w:t>
      </w:r>
      <w:bookmarkEnd w:id="62"/>
      <w:r w:rsidRPr="00796B17">
        <w:rPr>
          <w:rFonts w:eastAsia="Calibri" w:hint="cs"/>
          <w:b/>
          <w:bCs/>
          <w:rtl/>
        </w:rPr>
        <w:t xml:space="preserve">כאמור אינו ידוע וטרם מופה באופן מלא על ידי מערך הדיגיטל, הרי ששירותים אלו עשויים לכסות תחומי חיים רבים ומגוונים, בהם חינוך, תעסוקה, בריאות, נכויות ומוגבלויות, שירותים לשוהים בחוץ לארץ והגנת הצרכן. בתחומים אלו, נכון למועד הביקורת, לא מוצעים שירותים כלל או שמוצעים שירותים בודדים בלבד.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הבריאות מסר בתשובתו כי </w:t>
      </w:r>
      <w:r w:rsidRPr="00796B17">
        <w:rPr>
          <w:rFonts w:eastAsia="Calibri"/>
          <w:rtl/>
        </w:rPr>
        <w:t xml:space="preserve">האזור האישי במרכז רפואי </w:t>
      </w:r>
      <w:r w:rsidRPr="00796B17">
        <w:rPr>
          <w:rFonts w:eastAsia="Calibri" w:hint="cs"/>
          <w:rtl/>
        </w:rPr>
        <w:t xml:space="preserve">הוא </w:t>
      </w:r>
      <w:r w:rsidRPr="00796B17">
        <w:rPr>
          <w:rFonts w:eastAsia="Calibri"/>
          <w:rtl/>
        </w:rPr>
        <w:t>רכיב תפעולי קליני אינהרנטי</w:t>
      </w:r>
      <w:r w:rsidRPr="00796B17">
        <w:rPr>
          <w:rFonts w:eastAsia="Calibri" w:hint="cs"/>
          <w:rtl/>
        </w:rPr>
        <w:t xml:space="preserve"> </w:t>
      </w:r>
      <w:r w:rsidRPr="00796B17">
        <w:rPr>
          <w:rFonts w:eastAsia="Calibri"/>
          <w:rtl/>
        </w:rPr>
        <w:t xml:space="preserve">לתהליכי העבודה של המרכז הרפואי ולרצף הטיפול. מאחר ששירותים </w:t>
      </w:r>
      <w:r w:rsidRPr="00796B17">
        <w:rPr>
          <w:rFonts w:eastAsia="Calibri" w:hint="cs"/>
          <w:rtl/>
        </w:rPr>
        <w:t>א</w:t>
      </w:r>
      <w:r w:rsidRPr="00796B17">
        <w:rPr>
          <w:rFonts w:eastAsia="Calibri"/>
          <w:rtl/>
        </w:rPr>
        <w:t>ל</w:t>
      </w:r>
      <w:r w:rsidRPr="00796B17">
        <w:rPr>
          <w:rFonts w:eastAsia="Calibri" w:hint="cs"/>
          <w:rtl/>
        </w:rPr>
        <w:t>ה</w:t>
      </w:r>
      <w:r w:rsidRPr="00796B17">
        <w:rPr>
          <w:rFonts w:eastAsia="Calibri"/>
          <w:rtl/>
        </w:rPr>
        <w:t xml:space="preserve"> נשענים על מערכות ליבה ייעודיות ועל זרימות עבודה ייחודיות לסביבה בית חולים</w:t>
      </w:r>
      <w:r w:rsidRPr="00796B17">
        <w:rPr>
          <w:rFonts w:eastAsia="Calibri" w:hint="cs"/>
          <w:rtl/>
        </w:rPr>
        <w:t xml:space="preserve">, </w:t>
      </w:r>
      <w:r w:rsidRPr="00796B17">
        <w:rPr>
          <w:rFonts w:eastAsia="Calibri"/>
          <w:rtl/>
        </w:rPr>
        <w:t>נדרש אזור אישי ייעודי המותאם למערכות ולתהליכים של המרכז הרפואי. כל הסדרה שאינה מאפשרת התאמה זו, או שמחייבת יישום שאינו ישים תפעולית, עלולה לפגוע בנגישות וברציפות השירות, להקשות על המטופל והצוות, ולסכן בפועל את איכות ובטיחות הטיפול</w:t>
      </w:r>
      <w:r w:rsidRPr="00796B17">
        <w:rPr>
          <w:rFonts w:eastAsia="Calibri" w:hint="cs"/>
          <w:rtl/>
        </w:rPr>
        <w:t>.</w:t>
      </w:r>
    </w:p>
    <w:p w:rsidR="00796B17" w:rsidRPr="00796B17" w:rsidP="00796B17">
      <w:pPr>
        <w:spacing w:line="269" w:lineRule="auto"/>
        <w:rPr>
          <w:rFonts w:eastAsia="Calibri"/>
          <w:rtl/>
        </w:rPr>
      </w:pPr>
    </w:p>
    <w:p w:rsidR="00796B17" w:rsidRPr="00796B17" w:rsidP="00796B17">
      <w:pPr>
        <w:spacing w:line="269" w:lineRule="auto"/>
        <w:rPr>
          <w:rFonts w:eastAsia="Calibri"/>
          <w:b/>
          <w:bCs/>
          <w:rtl/>
        </w:rPr>
      </w:pPr>
      <w:r w:rsidRPr="00796B17">
        <w:rPr>
          <w:rFonts w:eastAsia="Calibri" w:hint="cs"/>
          <w:b/>
          <w:bCs/>
          <w:rtl/>
        </w:rPr>
        <w:t>משרד מבקר המדינה מציין כי גם כאשר למרכז רפואי יש אזור אישי עצמאי, הנגשתו גם מתוך האזור האישי הממשלתי עשויה להקל מאוד על אזרחים ותושבים אשר טופלו בכמה מרכזים רפואיים, ובכל מרכז קיים עבורם תיק רפואי נפרד. על כן, יש מקום לקידום הפעולות שיובילו לחיבור האזור האישי של המרכז הרפואי לאזור האישי הממשלתי.</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לשם שיפור השירות לאזרח וצמצום הנטל הבירוקרטי המוטל עליו וכנדרש בהחלטות הממשלה, על כל משרדי הממשלה ויחידות הסמך לפעול להעברת הגישה למירב השירותים הדיגיטליים שלהם לאזור האישי הממשלתי.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היעדר תמונת המצב </w:t>
      </w:r>
      <w:r w:rsidRPr="00796B17">
        <w:rPr>
          <w:rFonts w:eastAsia="Calibri"/>
          <w:b/>
          <w:bCs/>
          <w:rtl/>
        </w:rPr>
        <w:t xml:space="preserve">על היקף השירותים שניתן לממש </w:t>
      </w:r>
      <w:r w:rsidRPr="00796B17">
        <w:rPr>
          <w:rFonts w:eastAsia="Calibri" w:hint="cs"/>
          <w:b/>
          <w:bCs/>
          <w:rtl/>
        </w:rPr>
        <w:t xml:space="preserve">אינו מאפשר למערך הדיגיטל </w:t>
      </w:r>
      <w:r w:rsidRPr="00796B17">
        <w:rPr>
          <w:rFonts w:eastAsia="Calibri"/>
          <w:b/>
          <w:bCs/>
          <w:rtl/>
        </w:rPr>
        <w:t xml:space="preserve">להעריך את פוטנציאל חיבור השירותים למערכת </w:t>
      </w:r>
      <w:r w:rsidRPr="00796B17">
        <w:rPr>
          <w:rFonts w:eastAsia="Calibri" w:hint="cs"/>
          <w:b/>
          <w:bCs/>
          <w:rtl/>
        </w:rPr>
        <w:t>ההזדהות ולאזור האישי הממשלתי ו</w:t>
      </w:r>
      <w:r w:rsidRPr="00796B17">
        <w:rPr>
          <w:rFonts w:eastAsia="Calibri"/>
          <w:b/>
          <w:bCs/>
          <w:rtl/>
        </w:rPr>
        <w:t>לתכנן אסטרטגיה יעילה לשילובם</w:t>
      </w:r>
      <w:r w:rsidRPr="00796B17">
        <w:rPr>
          <w:rFonts w:eastAsia="Calibri" w:hint="cs"/>
          <w:b/>
          <w:bCs/>
          <w:rtl/>
        </w:rPr>
        <w:t>, ועלול לפגוע ביכולתו לפתח את השימוש באזור האישי ולחבר אליו את כלל השירותים הממשלתיים כפי שקבעה החלטת הממשלה.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בתשובתו כי נכון למועד הביקורת, כחלק מ</w:t>
      </w:r>
      <w:r w:rsidRPr="00796B17">
        <w:rPr>
          <w:rFonts w:eastAsia="Calibri"/>
          <w:rtl/>
        </w:rPr>
        <w:t>פרויקט שמנוהל ע</w:t>
      </w:r>
      <w:r w:rsidRPr="00796B17">
        <w:rPr>
          <w:rFonts w:eastAsia="Calibri" w:hint="cs"/>
          <w:rtl/>
        </w:rPr>
        <w:t>ל ידו</w:t>
      </w:r>
      <w:r w:rsidRPr="00796B17">
        <w:rPr>
          <w:rFonts w:eastAsia="Calibri"/>
          <w:rtl/>
        </w:rPr>
        <w:t xml:space="preserve"> וכחלק מיישום חוק תקשורת דיגיטלית</w:t>
      </w:r>
      <w:r w:rsidRPr="00796B17">
        <w:rPr>
          <w:rFonts w:eastAsia="Calibri" w:hint="cs"/>
          <w:rtl/>
        </w:rPr>
        <w:t xml:space="preserve">, </w:t>
      </w:r>
      <w:r w:rsidRPr="00796B17">
        <w:rPr>
          <w:rFonts w:eastAsia="Calibri"/>
          <w:rtl/>
        </w:rPr>
        <w:t xml:space="preserve">המשרדים מבצעים מיפוי של כלל השירותים שלהם, </w:t>
      </w:r>
      <w:r w:rsidRPr="00796B17">
        <w:rPr>
          <w:rFonts w:eastAsia="Calibri" w:hint="cs"/>
          <w:rtl/>
        </w:rPr>
        <w:t>ו</w:t>
      </w:r>
      <w:r w:rsidRPr="00796B17">
        <w:rPr>
          <w:rFonts w:eastAsia="Calibri"/>
          <w:rtl/>
        </w:rPr>
        <w:t>על בסיסו תגובש ת</w:t>
      </w:r>
      <w:r w:rsidRPr="00796B17">
        <w:rPr>
          <w:rFonts w:eastAsia="Calibri" w:hint="cs"/>
          <w:rtl/>
        </w:rPr>
        <w:t>ו</w:t>
      </w:r>
      <w:r w:rsidRPr="00796B17">
        <w:rPr>
          <w:rFonts w:eastAsia="Calibri"/>
          <w:rtl/>
        </w:rPr>
        <w:t>כנית להעברת שירותים לדיגיטל.</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מערך הדיגיטל בשיתוף משרדי הממשלה והגופים הציבוריים הרלוונטיים לבנות תוכנית עבודה ישימה לעמידה בהחלטות הממשלה ביחס לאזור האישי ולפעול למול משרדי הממשלה ויחידות הסמך כדי להגדיל באופן ניכר את היצע השירותים ומגוון השירותים הקיימים בו, </w:t>
      </w:r>
      <w:bookmarkStart w:id="63" w:name="_Hlk216187389"/>
      <w:r w:rsidRPr="00796B17">
        <w:rPr>
          <w:rFonts w:eastAsia="Calibri" w:hint="cs"/>
          <w:b/>
          <w:bCs/>
          <w:rtl/>
        </w:rPr>
        <w:t>כך שיוכל לממש את ייעודו כתשתית מרכזית דיגיטלית לקשר עם האזרח ולביצוע פעולות על ידו למול הממשלה והגופים הציבוריים</w:t>
      </w:r>
      <w:bookmarkEnd w:id="63"/>
      <w:r w:rsidRPr="00796B17">
        <w:rPr>
          <w:rFonts w:eastAsia="Calibri" w:hint="cs"/>
          <w:b/>
          <w:bCs/>
          <w:rtl/>
        </w:rPr>
        <w:t xml:space="preserve">. </w:t>
      </w:r>
    </w:p>
    <w:p w:rsidR="00796B17" w:rsidRPr="00796B17" w:rsidP="00796B17">
      <w:pPr>
        <w:spacing w:line="269" w:lineRule="auto"/>
        <w:rPr>
          <w:rFonts w:eastAsia="Calibri"/>
          <w:b/>
          <w:bCs/>
          <w:rtl/>
        </w:rPr>
      </w:pPr>
    </w:p>
    <w:p w:rsidR="00796B17" w:rsidRPr="00796B17" w:rsidP="00796B17">
      <w:pPr>
        <w:keepNext/>
        <w:keepLines/>
        <w:spacing w:line="269" w:lineRule="auto"/>
        <w:outlineLvl w:val="3"/>
        <w:rPr>
          <w:rFonts w:eastAsia="Times New Roman"/>
          <w:bCs/>
          <w:szCs w:val="26"/>
          <w:rtl/>
        </w:rPr>
      </w:pPr>
      <w:bookmarkStart w:id="64" w:name="_Toc229033758"/>
      <w:r w:rsidRPr="00796B17">
        <w:rPr>
          <w:rFonts w:eastAsia="Times New Roman" w:hint="cs"/>
          <w:bCs/>
          <w:szCs w:val="26"/>
          <w:rtl/>
        </w:rPr>
        <w:t>גופים ציבוריים המפעילים אזור אישי עצמאי הנפרד מהאזור האישי הממשלתי</w:t>
      </w:r>
      <w:bookmarkEnd w:id="64"/>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על פי החלטה 2097, על </w:t>
      </w:r>
      <w:r w:rsidRPr="00796B17">
        <w:rPr>
          <w:rFonts w:eastAsia="Calibri"/>
          <w:rtl/>
        </w:rPr>
        <w:t xml:space="preserve">משרדי הממשלה ויחידות הסמך </w:t>
      </w:r>
      <w:r w:rsidRPr="00796B17">
        <w:rPr>
          <w:rFonts w:eastAsia="Calibri" w:hint="cs"/>
          <w:rtl/>
        </w:rPr>
        <w:t>האלה</w:t>
      </w:r>
      <w:r w:rsidRPr="00796B17">
        <w:rPr>
          <w:rFonts w:eastAsia="Calibri"/>
          <w:rtl/>
        </w:rPr>
        <w:t xml:space="preserve"> </w:t>
      </w:r>
      <w:r w:rsidRPr="00796B17">
        <w:rPr>
          <w:rFonts w:eastAsia="Calibri" w:hint="cs"/>
          <w:rtl/>
        </w:rPr>
        <w:t>לפעול</w:t>
      </w:r>
      <w:r w:rsidRPr="00796B17">
        <w:rPr>
          <w:rFonts w:eastAsia="Calibri"/>
          <w:rtl/>
        </w:rPr>
        <w:t xml:space="preserve"> לפיתוח שירות אישי </w:t>
      </w:r>
      <w:r w:rsidRPr="00796B17">
        <w:rPr>
          <w:rFonts w:eastAsia="Calibri" w:hint="cs"/>
          <w:rtl/>
        </w:rPr>
        <w:t>הכולל</w:t>
      </w:r>
      <w:r w:rsidRPr="00796B17">
        <w:rPr>
          <w:rFonts w:eastAsia="Calibri"/>
          <w:rtl/>
        </w:rPr>
        <w:t xml:space="preserve"> חשיפת מידע וביצוע אינטגרציה לפלטפורמה המרכזית</w:t>
      </w:r>
      <w:r w:rsidRPr="00796B17">
        <w:rPr>
          <w:rFonts w:eastAsia="Calibri" w:hint="cs"/>
          <w:rtl/>
        </w:rPr>
        <w:t xml:space="preserve"> של מערך הדיגיטל</w:t>
      </w:r>
      <w:r w:rsidRPr="00796B17">
        <w:rPr>
          <w:rFonts w:eastAsia="Calibri"/>
          <w:rtl/>
        </w:rPr>
        <w:t>: משרדי החינוך,</w:t>
      </w:r>
      <w:r w:rsidRPr="00796B17">
        <w:rPr>
          <w:rFonts w:eastAsia="Calibri" w:hint="cs"/>
          <w:rtl/>
        </w:rPr>
        <w:t xml:space="preserve"> </w:t>
      </w:r>
      <w:r w:rsidRPr="00796B17">
        <w:rPr>
          <w:rFonts w:eastAsia="Calibri"/>
          <w:rtl/>
        </w:rPr>
        <w:t>הבריאות, הכלכלה, המשפטים, התחבורה והבטיחות בדרכים, ביטחון הפנים, העלייה</w:t>
      </w:r>
      <w:r w:rsidRPr="00796B17">
        <w:rPr>
          <w:rFonts w:eastAsia="Calibri" w:hint="cs"/>
          <w:rtl/>
        </w:rPr>
        <w:t xml:space="preserve"> </w:t>
      </w:r>
      <w:r w:rsidRPr="00796B17">
        <w:rPr>
          <w:rFonts w:eastAsia="Calibri"/>
          <w:rtl/>
        </w:rPr>
        <w:t xml:space="preserve">והקליטה וכן רשות האוכלוסין וההגירה, </w:t>
      </w:r>
      <w:r w:rsidRPr="00796B17">
        <w:rPr>
          <w:rFonts w:eastAsia="Calibri" w:hint="cs"/>
          <w:rtl/>
        </w:rPr>
        <w:t>ה</w:t>
      </w:r>
      <w:r w:rsidRPr="00796B17">
        <w:rPr>
          <w:rFonts w:eastAsia="Calibri"/>
          <w:rtl/>
        </w:rPr>
        <w:t xml:space="preserve">ביטוח </w:t>
      </w:r>
      <w:r w:rsidRPr="00796B17">
        <w:rPr>
          <w:rFonts w:eastAsia="Calibri" w:hint="cs"/>
          <w:rtl/>
        </w:rPr>
        <w:t>ה</w:t>
      </w:r>
      <w:r w:rsidRPr="00796B17">
        <w:rPr>
          <w:rFonts w:eastAsia="Calibri"/>
          <w:rtl/>
        </w:rPr>
        <w:t>לאומי, רשות המ</w:t>
      </w:r>
      <w:r w:rsidRPr="00796B17">
        <w:rPr>
          <w:rFonts w:eastAsia="Calibri" w:hint="cs"/>
          <w:rtl/>
        </w:rPr>
        <w:t>י</w:t>
      </w:r>
      <w:r w:rsidRPr="00796B17">
        <w:rPr>
          <w:rFonts w:eastAsia="Calibri"/>
          <w:rtl/>
        </w:rPr>
        <w:t>סים ומשטרת ישראל.</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החלטה 1366 הטילה </w:t>
      </w:r>
      <w:r w:rsidRPr="00796B17">
        <w:rPr>
          <w:rFonts w:eastAsia="Calibri"/>
          <w:rtl/>
        </w:rPr>
        <w:t xml:space="preserve">על משרדי הממשלה לפעול לעיצוב השירותים הדיגיטליים שלהם ברוח </w:t>
      </w:r>
      <w:r w:rsidRPr="00796B17">
        <w:rPr>
          <w:rFonts w:eastAsia="Calibri" w:hint="cs"/>
          <w:rtl/>
        </w:rPr>
        <w:t xml:space="preserve">העקרונות המפורטים בהחלטה, ובכללם מתן שירות </w:t>
      </w:r>
      <w:r w:rsidRPr="00796B17">
        <w:rPr>
          <w:rFonts w:eastAsia="Calibri"/>
          <w:rtl/>
        </w:rPr>
        <w:t>מקצה לקצה בלי לעבור בין גופים, משרדים או אתרים שונים</w:t>
      </w:r>
      <w:r w:rsidRPr="00796B17">
        <w:rPr>
          <w:rFonts w:eastAsia="Calibri" w:hint="cs"/>
          <w:rtl/>
        </w:rPr>
        <w:t>;</w:t>
      </w:r>
      <w:r w:rsidRPr="00796B17">
        <w:rPr>
          <w:rFonts w:eastAsia="Calibri"/>
          <w:rtl/>
        </w:rPr>
        <w:t xml:space="preserve"> שירות שלם</w:t>
      </w:r>
      <w:r w:rsidRPr="00796B17">
        <w:rPr>
          <w:rFonts w:eastAsia="Calibri" w:hint="cs"/>
          <w:rtl/>
        </w:rPr>
        <w:t xml:space="preserve"> </w:t>
      </w:r>
      <w:r w:rsidRPr="00796B17">
        <w:rPr>
          <w:rFonts w:eastAsia="Calibri"/>
          <w:rtl/>
        </w:rPr>
        <w:t>ואחוד שניתן כאן ועכשיו</w:t>
      </w:r>
      <w:r w:rsidRPr="00796B17">
        <w:rPr>
          <w:rFonts w:eastAsia="Calibri" w:hint="cs"/>
          <w:rtl/>
        </w:rPr>
        <w:t>;</w:t>
      </w:r>
      <w:r w:rsidRPr="00796B17">
        <w:rPr>
          <w:rFonts w:eastAsia="Calibri"/>
          <w:rtl/>
        </w:rPr>
        <w:t xml:space="preserve"> מענה מלא בכתובת אחת</w:t>
      </w:r>
      <w:r w:rsidRPr="00796B17">
        <w:rPr>
          <w:rFonts w:eastAsia="Calibri" w:hint="cs"/>
          <w:rtl/>
        </w:rPr>
        <w:t xml:space="preserve">; </w:t>
      </w:r>
      <w:r w:rsidRPr="00796B17">
        <w:rPr>
          <w:rFonts w:eastAsia="Calibri"/>
          <w:rtl/>
        </w:rPr>
        <w:t xml:space="preserve">שירות פשוט, נוח וברור, </w:t>
      </w:r>
      <w:r w:rsidRPr="00796B17">
        <w:rPr>
          <w:rFonts w:eastAsia="Calibri" w:hint="cs"/>
          <w:rtl/>
        </w:rPr>
        <w:t xml:space="preserve">ללא בזבוז </w:t>
      </w:r>
      <w:r w:rsidRPr="00796B17">
        <w:rPr>
          <w:rFonts w:eastAsia="Calibri"/>
          <w:rtl/>
        </w:rPr>
        <w:t xml:space="preserve">זמן ומשאבים, </w:t>
      </w:r>
      <w:r w:rsidRPr="00796B17">
        <w:rPr>
          <w:rFonts w:eastAsia="Calibri" w:hint="cs"/>
          <w:rtl/>
        </w:rPr>
        <w:t>המאפשר ש</w:t>
      </w:r>
      <w:r w:rsidRPr="00796B17">
        <w:rPr>
          <w:rFonts w:eastAsia="Calibri"/>
          <w:rtl/>
        </w:rPr>
        <w:t xml:space="preserve">מירה על אחידות </w:t>
      </w:r>
      <w:r w:rsidRPr="00796B17">
        <w:rPr>
          <w:rFonts w:eastAsia="Calibri" w:hint="cs"/>
          <w:rtl/>
        </w:rPr>
        <w:t xml:space="preserve">ומעניק חוויה </w:t>
      </w:r>
      <w:r w:rsidRPr="00796B17">
        <w:rPr>
          <w:rFonts w:eastAsia="Calibri"/>
          <w:rtl/>
        </w:rPr>
        <w:t>אמינה ומוכרת למשתמש</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שלא בהתאם להחלטות הממשלה 1366 ו-260</w:t>
      </w:r>
      <w:r>
        <w:rPr>
          <w:rFonts w:eastAsia="Calibri"/>
          <w:b/>
          <w:bCs/>
          <w:vertAlign w:val="superscript"/>
          <w:rtl/>
        </w:rPr>
        <w:footnoteReference w:id="78"/>
      </w:r>
      <w:r w:rsidRPr="00796B17">
        <w:rPr>
          <w:rFonts w:eastAsia="Calibri" w:hint="cs"/>
          <w:b/>
          <w:bCs/>
          <w:rtl/>
        </w:rPr>
        <w:t xml:space="preserve"> ביחס לריכוז כל הפעולות באזור האישי, נמצא כי </w:t>
      </w:r>
      <w:r w:rsidRPr="00796B17">
        <w:rPr>
          <w:rFonts w:eastAsia="Calibri" w:hint="eastAsia"/>
          <w:b/>
          <w:bCs/>
          <w:rtl/>
        </w:rPr>
        <w:t>מאות</w:t>
      </w:r>
      <w:r w:rsidRPr="00796B17">
        <w:rPr>
          <w:rFonts w:eastAsia="Calibri"/>
          <w:b/>
          <w:bCs/>
          <w:rtl/>
        </w:rPr>
        <w:t xml:space="preserve"> </w:t>
      </w:r>
      <w:r w:rsidRPr="00796B17">
        <w:rPr>
          <w:rFonts w:eastAsia="Calibri" w:hint="eastAsia"/>
          <w:b/>
          <w:bCs/>
          <w:rtl/>
        </w:rPr>
        <w:t>שירותים</w:t>
      </w:r>
      <w:r w:rsidRPr="00796B17">
        <w:rPr>
          <w:rFonts w:eastAsia="Calibri" w:hint="cs"/>
          <w:b/>
          <w:bCs/>
          <w:rtl/>
        </w:rPr>
        <w:t xml:space="preserve"> מוצעים לאזרחים ולעסקים באזורים אישיים עצמאיים של גופים ציבוריים שונים שאינם מחוברים לאזור האישי הממשלתי. ביניהם משרדים וגופים שנותנים שירותים משמעותיים לאוכלוסיות רחבות ובהם משרד הביטחון </w:t>
      </w:r>
      <w:r w:rsidRPr="00796B17">
        <w:rPr>
          <w:rFonts w:eastAsia="Calibri"/>
          <w:b/>
          <w:bCs/>
          <w:rtl/>
        </w:rPr>
        <w:t>(אגף השיקום, אגף משפחות הנצחה ומורשת והאגף לחיילים משוחררים)</w:t>
      </w:r>
      <w:r w:rsidRPr="00796B17">
        <w:rPr>
          <w:rFonts w:eastAsia="Calibri" w:hint="cs"/>
          <w:b/>
          <w:bCs/>
          <w:rtl/>
        </w:rPr>
        <w:t xml:space="preserve">, משרד החקלאות, משרד הבינוי והשיכון, שירות התעסוקה, צה"ל (עבור אנשי המילואים), משטרת ישראל (נפגעי עבירה), הרשויות המקומיות, רשות המיסים, הביטוח הלאומי ומשרד החינוך - קבלת השירותים מהאזורים הללו מחייבת כניסה לכל אתר בנפרד, ואינה מאפשרת </w:t>
      </w:r>
      <w:r w:rsidRPr="00796B17">
        <w:rPr>
          <w:rFonts w:eastAsia="Calibri"/>
          <w:b/>
          <w:bCs/>
          <w:rtl/>
        </w:rPr>
        <w:t xml:space="preserve">שמירה על אחידות </w:t>
      </w:r>
      <w:r w:rsidRPr="00796B17">
        <w:rPr>
          <w:rFonts w:eastAsia="Calibri" w:hint="cs"/>
          <w:b/>
          <w:bCs/>
          <w:rtl/>
        </w:rPr>
        <w:t>ה</w:t>
      </w:r>
      <w:r w:rsidRPr="00796B17">
        <w:rPr>
          <w:rFonts w:eastAsia="Calibri"/>
          <w:b/>
          <w:bCs/>
          <w:rtl/>
        </w:rPr>
        <w:t>מעניק</w:t>
      </w:r>
      <w:r w:rsidRPr="00796B17">
        <w:rPr>
          <w:rFonts w:eastAsia="Calibri" w:hint="cs"/>
          <w:b/>
          <w:bCs/>
          <w:rtl/>
        </w:rPr>
        <w:t>ה</w:t>
      </w:r>
      <w:r w:rsidRPr="00796B17">
        <w:rPr>
          <w:rFonts w:eastAsia="Calibri"/>
          <w:b/>
          <w:bCs/>
          <w:rtl/>
        </w:rPr>
        <w:t xml:space="preserve"> חוויה אמינה ומוכרת למשתמש</w:t>
      </w:r>
      <w:r w:rsidRPr="00796B17">
        <w:rPr>
          <w:rFonts w:eastAsia="Calibri" w:hint="cs"/>
          <w:b/>
          <w:bCs/>
          <w:rtl/>
        </w:rPr>
        <w:t xml:space="preserve"> עם </w:t>
      </w:r>
      <w:r w:rsidRPr="00796B17">
        <w:rPr>
          <w:rFonts w:eastAsia="Calibri"/>
          <w:b/>
          <w:bCs/>
          <w:rtl/>
        </w:rPr>
        <w:t xml:space="preserve">שירות שלם ואחוד; מענה מלא בכתובת אחת; שירות פשוט, נוח וברור, ללא בזבוז זמן ומשאבים, </w:t>
      </w:r>
      <w:r w:rsidRPr="00796B17">
        <w:rPr>
          <w:rFonts w:eastAsia="Calibri" w:hint="cs"/>
          <w:b/>
          <w:bCs/>
          <w:rtl/>
        </w:rPr>
        <w:t>כמפורט בהחלטה 1366.</w:t>
      </w:r>
    </w:p>
    <w:p w:rsidR="00796B17" w:rsidRPr="00796B17" w:rsidP="00796B17">
      <w:pPr>
        <w:spacing w:line="269" w:lineRule="auto"/>
        <w:rPr>
          <w:rFonts w:eastAsia="Calibri"/>
          <w:b/>
          <w:bCs/>
          <w:rtl/>
        </w:rPr>
      </w:pPr>
    </w:p>
    <w:p w:rsidR="00796B17" w:rsidRPr="00796B17" w:rsidP="00796B17">
      <w:pPr>
        <w:spacing w:line="269" w:lineRule="auto"/>
        <w:rPr>
          <w:rFonts w:eastAsia="Calibri"/>
          <w:rtl/>
        </w:rPr>
      </w:pPr>
      <w:r w:rsidRPr="00796B17">
        <w:rPr>
          <w:rFonts w:eastAsia="Calibri" w:hint="cs"/>
          <w:rtl/>
        </w:rPr>
        <w:t xml:space="preserve">רשות המיסים מסרה למשרד מבקר המדינה בינואר 2025 כי לאור העלויות הכרוכות בדבר הרשות אינה מתכוונת להתחבר לאזור האישי הממשלתי, זאת למרות החלטות הממשלה בעניין. לדבריה המידע האישי </w:t>
      </w:r>
      <w:r w:rsidRPr="00796B17">
        <w:rPr>
          <w:rFonts w:eastAsia="Calibri"/>
          <w:rtl/>
        </w:rPr>
        <w:t>יונגש כאשר יהיה מעבר ישיר מהאזור האישי הממשלתי אל האזור האישי של רשות המ</w:t>
      </w:r>
      <w:r w:rsidRPr="00796B17">
        <w:rPr>
          <w:rFonts w:eastAsia="Calibri" w:hint="cs"/>
          <w:rtl/>
        </w:rPr>
        <w:t>י</w:t>
      </w:r>
      <w:r w:rsidRPr="00796B17">
        <w:rPr>
          <w:rFonts w:eastAsia="Calibri"/>
          <w:rtl/>
        </w:rPr>
        <w:t>סים</w:t>
      </w:r>
      <w:r w:rsidRPr="00796B17">
        <w:rPr>
          <w:rFonts w:eastAsia="Calibri" w:hint="cs"/>
          <w:rtl/>
        </w:rPr>
        <w:t>, אך בשלב זה אין לוח זמנים למימוש החיבור.</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הביטוח הלאומי מסר למשרד מבקר המדינה באפריל 2025 כי הוא אינו</w:t>
      </w:r>
      <w:r w:rsidRPr="00796B17">
        <w:rPr>
          <w:rFonts w:eastAsia="Calibri"/>
          <w:rtl/>
        </w:rPr>
        <w:t xml:space="preserve"> צפוי להנגיש מידע באופן ישיר באזור האישי הממשלתי</w:t>
      </w:r>
      <w:r w:rsidRPr="00796B17">
        <w:rPr>
          <w:rFonts w:eastAsia="Calibri" w:hint="cs"/>
          <w:rtl/>
        </w:rPr>
        <w:t>, זאת בניגוד להחלטות הממשלה 2097 ו-260.</w:t>
      </w:r>
      <w:r w:rsidRPr="00796B17">
        <w:rPr>
          <w:rFonts w:eastAsia="Calibri"/>
          <w:rtl/>
        </w:rPr>
        <w:t xml:space="preserve"> </w:t>
      </w:r>
      <w:r w:rsidRPr="00796B17">
        <w:rPr>
          <w:rFonts w:eastAsia="Calibri" w:hint="cs"/>
          <w:rtl/>
        </w:rPr>
        <w:t xml:space="preserve">לדבריו </w:t>
      </w:r>
      <w:r w:rsidRPr="00796B17">
        <w:rPr>
          <w:rFonts w:eastAsia="Calibri"/>
          <w:rtl/>
        </w:rPr>
        <w:t xml:space="preserve">חיבור לאזור האישי הממשלתי צפוי להיות רק באמצעות הפנייה </w:t>
      </w:r>
      <w:r w:rsidRPr="00796B17">
        <w:rPr>
          <w:rFonts w:eastAsia="Calibri" w:hint="cs"/>
          <w:rtl/>
        </w:rPr>
        <w:t xml:space="preserve">מתוך אזור זה </w:t>
      </w:r>
      <w:r w:rsidRPr="00796B17">
        <w:rPr>
          <w:rFonts w:eastAsia="Calibri"/>
          <w:rtl/>
        </w:rPr>
        <w:t xml:space="preserve">לאזור האישי של ביטוח לאומי באמצעות קישור </w:t>
      </w:r>
      <w:r w:rsidRPr="00796B17">
        <w:rPr>
          <w:rFonts w:eastAsia="Calibri" w:hint="cs"/>
          <w:rtl/>
        </w:rPr>
        <w:t>ו</w:t>
      </w:r>
      <w:r w:rsidRPr="00796B17">
        <w:rPr>
          <w:rFonts w:eastAsia="Calibri"/>
          <w:rtl/>
        </w:rPr>
        <w:t xml:space="preserve">ללא צורך בהזדהות נוספת. </w:t>
      </w:r>
      <w:r w:rsidRPr="00796B17">
        <w:rPr>
          <w:rFonts w:eastAsia="Calibri" w:hint="cs"/>
          <w:rtl/>
        </w:rPr>
        <w:t xml:space="preserve">עם זאת, </w:t>
      </w:r>
      <w:r w:rsidRPr="00796B17">
        <w:rPr>
          <w:rFonts w:eastAsia="Calibri"/>
          <w:rtl/>
        </w:rPr>
        <w:t xml:space="preserve">נכון </w:t>
      </w:r>
      <w:r w:rsidRPr="00796B17">
        <w:rPr>
          <w:rFonts w:eastAsia="Calibri" w:hint="cs"/>
          <w:rtl/>
        </w:rPr>
        <w:t>לאפריל 2025</w:t>
      </w:r>
      <w:r w:rsidRPr="00796B17">
        <w:rPr>
          <w:rFonts w:eastAsia="Calibri"/>
          <w:rtl/>
        </w:rPr>
        <w:t xml:space="preserve">, </w:t>
      </w:r>
      <w:r w:rsidRPr="00796B17">
        <w:rPr>
          <w:rFonts w:eastAsia="Calibri" w:hint="cs"/>
          <w:rtl/>
        </w:rPr>
        <w:t>אין</w:t>
      </w:r>
      <w:r w:rsidRPr="00796B17">
        <w:rPr>
          <w:rFonts w:eastAsia="Calibri"/>
          <w:rtl/>
        </w:rPr>
        <w:t xml:space="preserve"> צפי גם לחיבור מסוג זה</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החקלאות מסר בתשובתו כי </w:t>
      </w:r>
      <w:r w:rsidRPr="00796B17">
        <w:rPr>
          <w:rFonts w:eastAsia="Calibri"/>
          <w:rtl/>
        </w:rPr>
        <w:t xml:space="preserve">המשרד כבר </w:t>
      </w:r>
      <w:r w:rsidRPr="00796B17">
        <w:rPr>
          <w:rFonts w:eastAsia="Calibri" w:hint="cs"/>
          <w:rtl/>
        </w:rPr>
        <w:t>מציג</w:t>
      </w:r>
      <w:r w:rsidRPr="00796B17">
        <w:rPr>
          <w:rFonts w:eastAsia="Calibri"/>
          <w:rtl/>
        </w:rPr>
        <w:t xml:space="preserve"> </w:t>
      </w:r>
      <w:r w:rsidRPr="00796B17">
        <w:rPr>
          <w:rFonts w:eastAsia="Calibri" w:hint="cs"/>
          <w:rtl/>
        </w:rPr>
        <w:t>ב</w:t>
      </w:r>
      <w:r w:rsidRPr="00796B17">
        <w:rPr>
          <w:rFonts w:eastAsia="Calibri"/>
          <w:rtl/>
        </w:rPr>
        <w:t>אזור האישי מידע בנושא רישום כלבים וכריתות עצים</w:t>
      </w:r>
      <w:r w:rsidRPr="00796B17">
        <w:rPr>
          <w:rFonts w:eastAsia="Calibri" w:hint="cs"/>
          <w:rtl/>
        </w:rPr>
        <w:t xml:space="preserve"> וכן </w:t>
      </w:r>
      <w:r w:rsidRPr="00796B17">
        <w:rPr>
          <w:rFonts w:eastAsia="Calibri"/>
          <w:rtl/>
        </w:rPr>
        <w:t xml:space="preserve">מידע והמלצות בנושא עובדים זרים ותמיכות. </w:t>
      </w:r>
      <w:r w:rsidRPr="00796B17">
        <w:rPr>
          <w:rFonts w:eastAsia="Calibri" w:hint="cs"/>
          <w:rtl/>
        </w:rPr>
        <w:t xml:space="preserve">עוד הוא מסר כי </w:t>
      </w:r>
      <w:r w:rsidRPr="00796B17">
        <w:rPr>
          <w:rFonts w:eastAsia="Calibri"/>
          <w:rtl/>
        </w:rPr>
        <w:t>בת</w:t>
      </w:r>
      <w:r w:rsidRPr="00796B17">
        <w:rPr>
          <w:rFonts w:eastAsia="Calibri" w:hint="cs"/>
          <w:rtl/>
        </w:rPr>
        <w:t>ו</w:t>
      </w:r>
      <w:r w:rsidRPr="00796B17">
        <w:rPr>
          <w:rFonts w:eastAsia="Calibri"/>
          <w:rtl/>
        </w:rPr>
        <w:t>כנית העבודה לשנת</w:t>
      </w:r>
      <w:r w:rsidRPr="00796B17">
        <w:rPr>
          <w:rFonts w:eastAsia="Calibri" w:hint="cs"/>
          <w:rtl/>
        </w:rPr>
        <w:t xml:space="preserve"> 2026 </w:t>
      </w:r>
      <w:r w:rsidRPr="00796B17">
        <w:rPr>
          <w:rFonts w:eastAsia="Calibri"/>
          <w:rtl/>
        </w:rPr>
        <w:t>יונגש</w:t>
      </w:r>
      <w:r w:rsidRPr="00796B17">
        <w:rPr>
          <w:rFonts w:eastAsia="Calibri" w:hint="cs"/>
          <w:rtl/>
        </w:rPr>
        <w:t>ו</w:t>
      </w:r>
      <w:r w:rsidRPr="00796B17">
        <w:rPr>
          <w:rFonts w:eastAsia="Calibri"/>
          <w:rtl/>
        </w:rPr>
        <w:t xml:space="preserve"> גם נתונים </w:t>
      </w:r>
      <w:r w:rsidRPr="00796B17">
        <w:rPr>
          <w:rFonts w:eastAsia="Calibri" w:hint="cs"/>
          <w:rtl/>
        </w:rPr>
        <w:t xml:space="preserve">נוספים, ובהם מידע על </w:t>
      </w:r>
      <w:r w:rsidRPr="00796B17">
        <w:rPr>
          <w:rFonts w:eastAsia="Calibri"/>
          <w:rtl/>
        </w:rPr>
        <w:t xml:space="preserve">הקצאות מים </w:t>
      </w:r>
      <w:r w:rsidRPr="00796B17">
        <w:rPr>
          <w:rFonts w:eastAsia="Calibri" w:hint="cs"/>
          <w:rtl/>
        </w:rPr>
        <w:t xml:space="preserve">וכן </w:t>
      </w:r>
      <w:r w:rsidRPr="00796B17">
        <w:rPr>
          <w:rFonts w:eastAsia="Calibri"/>
          <w:rtl/>
        </w:rPr>
        <w:t>סטטוס בקשות להיתרי בנייה חקלאיים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צה"ל מסר בתשובתו למשרד מבקר המדינה מינואר 2026 כי </w:t>
      </w:r>
      <w:r w:rsidRPr="00796B17">
        <w:rPr>
          <w:rFonts w:eastAsia="Calibri"/>
          <w:rtl/>
        </w:rPr>
        <w:t>הנגשת הש</w:t>
      </w:r>
      <w:r w:rsidRPr="00796B17">
        <w:rPr>
          <w:rFonts w:eastAsia="Calibri" w:hint="cs"/>
          <w:rtl/>
        </w:rPr>
        <w:t>י</w:t>
      </w:r>
      <w:r w:rsidRPr="00796B17">
        <w:rPr>
          <w:rFonts w:eastAsia="Calibri"/>
          <w:rtl/>
        </w:rPr>
        <w:t>רותים המוצעים ע</w:t>
      </w:r>
      <w:r w:rsidRPr="00796B17">
        <w:rPr>
          <w:rFonts w:eastAsia="Calibri" w:hint="cs"/>
          <w:rtl/>
        </w:rPr>
        <w:t xml:space="preserve">ל </w:t>
      </w:r>
      <w:r w:rsidRPr="00796B17">
        <w:rPr>
          <w:rFonts w:eastAsia="Calibri"/>
          <w:rtl/>
        </w:rPr>
        <w:t>י</w:t>
      </w:r>
      <w:r w:rsidRPr="00796B17">
        <w:rPr>
          <w:rFonts w:eastAsia="Calibri" w:hint="cs"/>
          <w:rtl/>
        </w:rPr>
        <w:t>דו</w:t>
      </w:r>
      <w:r w:rsidRPr="00796B17">
        <w:rPr>
          <w:rFonts w:eastAsia="Calibri"/>
          <w:rtl/>
        </w:rPr>
        <w:t xml:space="preserve"> לאנשי המילואים דרך האזור האישי הממשלתי מצויה ב</w:t>
      </w:r>
      <w:r w:rsidRPr="00796B17">
        <w:rPr>
          <w:rFonts w:eastAsia="Calibri" w:hint="cs"/>
          <w:rtl/>
        </w:rPr>
        <w:t xml:space="preserve">תהליך </w:t>
      </w:r>
      <w:r w:rsidRPr="00796B17">
        <w:rPr>
          <w:rFonts w:eastAsia="Calibri"/>
          <w:rtl/>
        </w:rPr>
        <w:t>יישום וזאת ללא כל קשר להליך הביקורת</w:t>
      </w:r>
      <w:r w:rsidRPr="00796B17">
        <w:rPr>
          <w:rFonts w:eastAsia="Calibri" w:hint="cs"/>
          <w:rtl/>
        </w:rPr>
        <w:t xml:space="preserve">. במסגרת תוכנית העבודה לשנת 2026 צה"ל </w:t>
      </w:r>
      <w:r w:rsidRPr="00796B17">
        <w:rPr>
          <w:rFonts w:eastAsia="Calibri"/>
          <w:rtl/>
        </w:rPr>
        <w:t xml:space="preserve">מממש תוכנית רחבת היקף להנגשת כלל זכויות משרתי המילואים כדי למקסם את זכויותיהם גם באזור האישי הממשלתי.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משטרת ישראל מסרה בתשובתה למשרד מבקר המדינה מינואר 2026 (להלן - תשובת משטרת ישראל) כי </w:t>
      </w:r>
      <w:r w:rsidRPr="00796B17">
        <w:rPr>
          <w:rFonts w:eastAsia="Calibri"/>
          <w:rtl/>
        </w:rPr>
        <w:t xml:space="preserve">נפגע עבירה שהינו אזרח ישראלי יכול להתחבר </w:t>
      </w:r>
      <w:r w:rsidRPr="00796B17">
        <w:rPr>
          <w:rFonts w:eastAsia="Calibri" w:hint="cs"/>
          <w:rtl/>
        </w:rPr>
        <w:t xml:space="preserve">למערכת נפגעי עבירה גם </w:t>
      </w:r>
      <w:r w:rsidRPr="00796B17">
        <w:rPr>
          <w:rFonts w:eastAsia="Calibri"/>
          <w:rtl/>
        </w:rPr>
        <w:t xml:space="preserve">באמצעות </w:t>
      </w:r>
      <w:r w:rsidRPr="00796B17">
        <w:rPr>
          <w:rFonts w:eastAsia="Calibri" w:hint="cs"/>
          <w:rtl/>
        </w:rPr>
        <w:t xml:space="preserve">מערכת </w:t>
      </w:r>
      <w:r w:rsidRPr="00796B17">
        <w:rPr>
          <w:rFonts w:eastAsia="Calibri"/>
          <w:rtl/>
        </w:rPr>
        <w:t>ההזדהות ה</w:t>
      </w:r>
      <w:r w:rsidRPr="00796B17">
        <w:rPr>
          <w:rFonts w:eastAsia="Calibri" w:hint="cs"/>
          <w:rtl/>
        </w:rPr>
        <w:t>לאומית</w:t>
      </w:r>
      <w:r w:rsidRPr="00796B17">
        <w:rPr>
          <w:rFonts w:eastAsia="Calibri"/>
          <w:rtl/>
        </w:rPr>
        <w:t xml:space="preserve">. נפגעי עבירה קטינים או שאינם אזרחי ישראל יכולים להתחבר למערכת רק באמצעות </w:t>
      </w:r>
      <w:r w:rsidRPr="00796B17">
        <w:rPr>
          <w:rFonts w:eastAsia="Calibri" w:hint="cs"/>
          <w:rtl/>
        </w:rPr>
        <w:t>תהליך ההזדהות הייעודי</w:t>
      </w:r>
      <w:r w:rsidRPr="00796B17">
        <w:rPr>
          <w:rFonts w:eastAsia="Calibri"/>
          <w:rtl/>
        </w:rPr>
        <w:t xml:space="preserve"> </w:t>
      </w:r>
      <w:r w:rsidRPr="00796B17">
        <w:rPr>
          <w:rFonts w:eastAsia="Calibri" w:hint="cs"/>
          <w:rtl/>
        </w:rPr>
        <w:t>ל</w:t>
      </w:r>
      <w:r w:rsidRPr="00796B17">
        <w:rPr>
          <w:rFonts w:eastAsia="Calibri"/>
          <w:rtl/>
        </w:rPr>
        <w:t xml:space="preserve">מערכת זו. </w:t>
      </w:r>
      <w:r w:rsidRPr="00796B17">
        <w:rPr>
          <w:rFonts w:eastAsia="Calibri" w:hint="cs"/>
          <w:rtl/>
        </w:rPr>
        <w:t xml:space="preserve">עוד מסרה המשטרה כי </w:t>
      </w:r>
      <w:r w:rsidRPr="00796B17">
        <w:rPr>
          <w:rFonts w:eastAsia="Calibri"/>
          <w:rtl/>
        </w:rPr>
        <w:t xml:space="preserve">הסיבה לכך שאתר </w:t>
      </w:r>
      <w:r w:rsidRPr="00796B17">
        <w:rPr>
          <w:rFonts w:eastAsia="Calibri" w:hint="cs"/>
          <w:rtl/>
        </w:rPr>
        <w:t xml:space="preserve">המערכת </w:t>
      </w:r>
      <w:r w:rsidRPr="00796B17">
        <w:rPr>
          <w:rFonts w:eastAsia="Calibri"/>
          <w:rtl/>
        </w:rPr>
        <w:t xml:space="preserve">מונגש באזור עצמאי נפרד ולא באזור האישי </w:t>
      </w:r>
      <w:r w:rsidRPr="00796B17">
        <w:rPr>
          <w:rFonts w:eastAsia="Calibri" w:hint="cs"/>
          <w:rtl/>
        </w:rPr>
        <w:t>היא לתת מענה</w:t>
      </w:r>
      <w:r w:rsidRPr="00796B17">
        <w:rPr>
          <w:rFonts w:eastAsia="Calibri"/>
          <w:rtl/>
        </w:rPr>
        <w:t xml:space="preserve"> </w:t>
      </w:r>
      <w:r w:rsidRPr="00796B17">
        <w:rPr>
          <w:rFonts w:eastAsia="Calibri" w:hint="cs"/>
          <w:rtl/>
        </w:rPr>
        <w:t>ל</w:t>
      </w:r>
      <w:r w:rsidRPr="00796B17">
        <w:rPr>
          <w:rFonts w:eastAsia="Calibri"/>
          <w:rtl/>
        </w:rPr>
        <w:t>נפגעי עבירה אשר אינם מעוניינים לחשוף את היותם נפגעי עבירה</w:t>
      </w:r>
      <w:r w:rsidRPr="00796B17">
        <w:rPr>
          <w:rFonts w:eastAsia="Calibri" w:hint="cs"/>
          <w:rtl/>
        </w:rPr>
        <w:t xml:space="preserve"> וכן לאפשר לקטינים או זרים להתחבר למערכת.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רשות המיסים מסרה בתשובתה כי </w:t>
      </w:r>
      <w:r w:rsidRPr="00796B17">
        <w:rPr>
          <w:rFonts w:eastAsia="Calibri"/>
          <w:rtl/>
        </w:rPr>
        <w:t>בתיאום עם מערך הדיגיטל סוכם כי המעבר לאזור האישי של רשות המ</w:t>
      </w:r>
      <w:r w:rsidRPr="00796B17">
        <w:rPr>
          <w:rFonts w:eastAsia="Calibri" w:hint="cs"/>
          <w:rtl/>
        </w:rPr>
        <w:t>י</w:t>
      </w:r>
      <w:r w:rsidRPr="00796B17">
        <w:rPr>
          <w:rFonts w:eastAsia="Calibri"/>
          <w:rtl/>
        </w:rPr>
        <w:t xml:space="preserve">סים ייעשה מתוך האזור האישי הממשלתי, לאחר שתושלם ההזדהות הדואלית בין </w:t>
      </w:r>
      <w:r w:rsidRPr="00796B17">
        <w:rPr>
          <w:rFonts w:eastAsia="Calibri" w:hint="cs"/>
          <w:rtl/>
        </w:rPr>
        <w:t>שניהם</w:t>
      </w:r>
      <w:r w:rsidRPr="00796B17">
        <w:rPr>
          <w:rFonts w:eastAsia="Calibri"/>
          <w:rtl/>
        </w:rPr>
        <w:t xml:space="preserve">. </w:t>
      </w:r>
      <w:r w:rsidRPr="00796B17">
        <w:rPr>
          <w:rFonts w:eastAsia="Calibri" w:hint="cs"/>
          <w:rtl/>
        </w:rPr>
        <w:t xml:space="preserve">עוד מסרה הרשות כי </w:t>
      </w:r>
      <w:r w:rsidRPr="00796B17">
        <w:rPr>
          <w:rFonts w:eastAsia="Calibri"/>
          <w:rtl/>
        </w:rPr>
        <w:t>עד אז, וכדי להבטיח חזות אחידה במערכות המוצגות לציבור ומעבר עתידי רציף (שקוף), התאימה רשות המיסים את עיצוב האזור האישי לעקרונות שקבע מערך הדיגיטל</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שירות התעסוקה מסר בתשובתו כי </w:t>
      </w:r>
      <w:r w:rsidRPr="00796B17">
        <w:rPr>
          <w:rFonts w:eastAsia="Calibri"/>
          <w:rtl/>
        </w:rPr>
        <w:t xml:space="preserve">האזור האישי הייעודי של שירות התעסוקה מציע ״עולם תוכן״ תעסוקתי מלא, מותאם אישית, הכולל לוח משרות, סדנאות וציד מועמדים חכם, שאינם ניתנים ליישום מיטבי במסגרת האזור הממשלתי הכללי. </w:t>
      </w:r>
      <w:r w:rsidRPr="00796B17">
        <w:rPr>
          <w:rFonts w:eastAsia="Calibri" w:hint="cs"/>
          <w:rtl/>
        </w:rPr>
        <w:t xml:space="preserve">עוד הוא מסר כי </w:t>
      </w:r>
      <w:r w:rsidRPr="00796B17">
        <w:rPr>
          <w:rFonts w:eastAsia="Calibri"/>
          <w:rtl/>
        </w:rPr>
        <w:t xml:space="preserve">עם זאת, </w:t>
      </w:r>
      <w:r w:rsidRPr="00796B17">
        <w:rPr>
          <w:rFonts w:eastAsia="Calibri" w:hint="cs"/>
          <w:rtl/>
        </w:rPr>
        <w:t xml:space="preserve">כדי לשמר </w:t>
      </w:r>
      <w:r w:rsidRPr="00796B17">
        <w:rPr>
          <w:rFonts w:eastAsia="Calibri"/>
          <w:rtl/>
        </w:rPr>
        <w:t>חוויית משתמש אחידה כנדרש</w:t>
      </w:r>
      <w:r w:rsidRPr="00796B17">
        <w:rPr>
          <w:rFonts w:eastAsia="Calibri" w:hint="cs"/>
          <w:rtl/>
        </w:rPr>
        <w:t>,</w:t>
      </w:r>
      <w:r w:rsidRPr="00796B17">
        <w:rPr>
          <w:rFonts w:eastAsia="Calibri"/>
          <w:rtl/>
        </w:rPr>
        <w:t xml:space="preserve"> השירות בוחן עם מערך הדיגיטל אפשרות לביצוע ״הזדהות אחודה״ שתאפשר מעבר רציף בין האזור </w:t>
      </w:r>
      <w:r w:rsidRPr="00796B17">
        <w:rPr>
          <w:rFonts w:eastAsia="Calibri" w:hint="cs"/>
          <w:rtl/>
        </w:rPr>
        <w:t xml:space="preserve">האישי </w:t>
      </w:r>
      <w:r w:rsidRPr="00796B17">
        <w:rPr>
          <w:rFonts w:eastAsia="Calibri"/>
          <w:rtl/>
        </w:rPr>
        <w:t xml:space="preserve">הממשלתי לאזור </w:t>
      </w:r>
      <w:r w:rsidRPr="00796B17">
        <w:rPr>
          <w:rFonts w:eastAsia="Calibri" w:hint="cs"/>
          <w:rtl/>
        </w:rPr>
        <w:t>האישי של השירות</w:t>
      </w:r>
      <w:r w:rsidRPr="00796B17">
        <w:rPr>
          <w:rFonts w:eastAsia="Calibri"/>
          <w:rtl/>
        </w:rPr>
        <w:t xml:space="preserve"> ללא צורך בהזדהות נוספת</w:t>
      </w:r>
      <w:r w:rsidRPr="00796B17">
        <w:rPr>
          <w:rFonts w:eastAsia="Calibri" w:hint="cs"/>
          <w:rtl/>
        </w:rPr>
        <w:t>.</w:t>
      </w:r>
      <w:r w:rsidRPr="00796B17">
        <w:rPr>
          <w:rFonts w:eastAsia="Calibri"/>
          <w:rtl/>
        </w:rPr>
        <w:t xml:space="preserve"> </w:t>
      </w:r>
    </w:p>
    <w:p w:rsidR="00796B17" w:rsidRPr="00796B17" w:rsidP="00796B17">
      <w:pPr>
        <w:spacing w:line="269" w:lineRule="auto"/>
        <w:rPr>
          <w:rFonts w:eastAsia="Calibri"/>
          <w:rtl/>
        </w:rPr>
      </w:pPr>
      <w:r w:rsidRPr="00796B17">
        <w:rPr>
          <w:rFonts w:eastAsia="Calibri" w:hint="cs"/>
          <w:rtl/>
        </w:rPr>
        <w:t>משרד החינוך מסר בתשובתו למשרד מבקר המדינה מינואר 2026 כי בשיתוף פעולה עם מערך הדיגיטל מוצגים באזור האישי הממשלתי ציוני הבגרות ותעודות ההשכלה.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הבינוי והשיכון מסר בתשובתו כי הוא </w:t>
      </w:r>
      <w:r w:rsidRPr="00796B17">
        <w:rPr>
          <w:rFonts w:eastAsia="Calibri"/>
          <w:rtl/>
        </w:rPr>
        <w:t>פועל בהתאם להחלטה 260 להנגשת מידע אישי וביצוע פעולות בכתובת אחת</w:t>
      </w:r>
      <w:r w:rsidRPr="00796B17">
        <w:rPr>
          <w:rFonts w:eastAsia="Calibri" w:hint="cs"/>
          <w:rtl/>
        </w:rPr>
        <w:t>, וציין ש</w:t>
      </w:r>
      <w:r w:rsidRPr="00796B17">
        <w:rPr>
          <w:rFonts w:eastAsia="Calibri"/>
          <w:rtl/>
        </w:rPr>
        <w:t xml:space="preserve">המשרד כבר הטמיע </w:t>
      </w:r>
      <w:r w:rsidRPr="00796B17">
        <w:rPr>
          <w:rFonts w:eastAsia="Calibri" w:hint="cs"/>
          <w:rtl/>
        </w:rPr>
        <w:t>כמה</w:t>
      </w:r>
      <w:r w:rsidRPr="00796B17">
        <w:rPr>
          <w:rFonts w:eastAsia="Calibri"/>
          <w:rtl/>
        </w:rPr>
        <w:t xml:space="preserve"> שירותי ליבה באזור האישי הממשלתי</w:t>
      </w:r>
      <w:r w:rsidRPr="00796B17">
        <w:rPr>
          <w:rFonts w:eastAsia="Calibri" w:hint="cs"/>
          <w:rtl/>
        </w:rPr>
        <w:t xml:space="preserve">. עוד הוא מסר שהוא </w:t>
      </w:r>
      <w:r w:rsidRPr="00796B17">
        <w:rPr>
          <w:rFonts w:eastAsia="Calibri"/>
          <w:rtl/>
        </w:rPr>
        <w:t>מחויב להרחבת קטלוג השירותים באזור האישי</w:t>
      </w:r>
      <w:r w:rsidRPr="00796B17">
        <w:rPr>
          <w:rFonts w:eastAsia="Calibri" w:hint="cs"/>
          <w:rtl/>
        </w:rPr>
        <w:t xml:space="preserve"> כדי</w:t>
      </w:r>
      <w:r w:rsidRPr="00796B17">
        <w:rPr>
          <w:rFonts w:eastAsia="Calibri"/>
          <w:rtl/>
        </w:rPr>
        <w:t xml:space="preserve"> לצמצם את הצורך של האזרח בכניסה לאתרים נפרדים, כפי ש</w:t>
      </w:r>
      <w:r w:rsidRPr="00796B17">
        <w:rPr>
          <w:rFonts w:eastAsia="Calibri" w:hint="cs"/>
          <w:rtl/>
        </w:rPr>
        <w:t>מ</w:t>
      </w:r>
      <w:r w:rsidRPr="00796B17">
        <w:rPr>
          <w:rFonts w:eastAsia="Calibri"/>
          <w:rtl/>
        </w:rPr>
        <w:t>ומלץ בדוח</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הביטחון מסר בתשובתו כי </w:t>
      </w:r>
      <w:r w:rsidRPr="00796B17">
        <w:rPr>
          <w:rFonts w:eastAsia="Calibri"/>
          <w:rtl/>
        </w:rPr>
        <w:t xml:space="preserve">בתוכנית העבודה לשנת 2026 יוטמע מודל משולב שיאפשר הזדהות באמצעות מערכת ההזדהות הלאומית לצד מנגנוני ההזדהות המשרדיים בכלל אתרי המשרד הרלוונטיים. </w:t>
      </w:r>
      <w:r w:rsidRPr="00796B17">
        <w:rPr>
          <w:rFonts w:eastAsia="Calibri" w:hint="cs"/>
          <w:rtl/>
        </w:rPr>
        <w:t>עוד הוא מסר כי</w:t>
      </w:r>
      <w:r w:rsidRPr="00796B17">
        <w:rPr>
          <w:rFonts w:eastAsia="Calibri"/>
          <w:rtl/>
        </w:rPr>
        <w:t xml:space="preserve"> תיבחן הנגשת שירותים נבחרים גם באמצעות האזור האישי הממשלתי, בעיקר באמצעות שימוש בקישורים ישירים, ללא צורך בהזדהות נוספת. כמו כן, המשרד ציין כי בתוכנית העבודה לשנת 2027 תיבחן האפשרות לצמצום ואף </w:t>
      </w:r>
      <w:r w:rsidRPr="00796B17">
        <w:rPr>
          <w:rFonts w:eastAsia="Calibri" w:hint="cs"/>
          <w:rtl/>
        </w:rPr>
        <w:t>ל</w:t>
      </w:r>
      <w:r w:rsidRPr="00796B17">
        <w:rPr>
          <w:rFonts w:eastAsia="Calibri"/>
          <w:rtl/>
        </w:rPr>
        <w:t xml:space="preserve">ביטול </w:t>
      </w:r>
      <w:r w:rsidRPr="00796B17">
        <w:rPr>
          <w:rFonts w:eastAsia="Calibri" w:hint="cs"/>
          <w:rtl/>
        </w:rPr>
        <w:t xml:space="preserve">של </w:t>
      </w:r>
      <w:r w:rsidRPr="00796B17">
        <w:rPr>
          <w:rFonts w:eastAsia="Calibri"/>
          <w:rtl/>
        </w:rPr>
        <w:t xml:space="preserve">מנגנוני ההזדהות העצמאיים, </w:t>
      </w:r>
      <w:r w:rsidRPr="00796B17">
        <w:rPr>
          <w:rFonts w:eastAsia="Calibri" w:hint="eastAsia"/>
          <w:rtl/>
        </w:rPr>
        <w:t>תוך</w:t>
      </w:r>
      <w:r w:rsidRPr="00796B17">
        <w:rPr>
          <w:rFonts w:eastAsia="Calibri"/>
          <w:rtl/>
        </w:rPr>
        <w:t xml:space="preserve"> הסתמכות מלאה על מערכת ההזדהות הלאומית, ככל שהדבר יתאפשר בלי לפגוע באיכות השירות.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משרדי הממשלה והגופים הכלולים בהחלטת הממשלה 260, ובפרט על משרד הביטחון </w:t>
      </w:r>
      <w:r w:rsidRPr="00796B17">
        <w:rPr>
          <w:rFonts w:eastAsia="Calibri"/>
          <w:b/>
          <w:bCs/>
          <w:rtl/>
        </w:rPr>
        <w:t>(אגף השיקום, אגף משפחות הנצחה ומורשת והאגף לחיילים משוחררים)</w:t>
      </w:r>
      <w:r w:rsidRPr="00796B17">
        <w:rPr>
          <w:rFonts w:eastAsia="Calibri" w:hint="cs"/>
          <w:b/>
          <w:bCs/>
          <w:rtl/>
        </w:rPr>
        <w:t xml:space="preserve">, </w:t>
      </w:r>
      <w:r w:rsidRPr="00796B17">
        <w:rPr>
          <w:rFonts w:eastAsia="Calibri"/>
          <w:b/>
          <w:bCs/>
          <w:rtl/>
        </w:rPr>
        <w:t>משרד החקלאות, משרד הבינוי והשיכון</w:t>
      </w:r>
      <w:r w:rsidRPr="00796B17">
        <w:rPr>
          <w:rFonts w:eastAsia="Calibri" w:hint="cs"/>
          <w:b/>
          <w:bCs/>
          <w:rtl/>
        </w:rPr>
        <w:t>,</w:t>
      </w:r>
      <w:r w:rsidRPr="00796B17">
        <w:rPr>
          <w:rFonts w:eastAsia="Calibri"/>
          <w:b/>
          <w:bCs/>
          <w:rtl/>
        </w:rPr>
        <w:t xml:space="preserve"> שירות התעסוקה, צה"ל</w:t>
      </w:r>
      <w:r w:rsidRPr="00796B17">
        <w:rPr>
          <w:rFonts w:eastAsia="Calibri" w:hint="cs"/>
          <w:b/>
          <w:bCs/>
          <w:rtl/>
        </w:rPr>
        <w:t xml:space="preserve"> (עבור אנשי המילואים),</w:t>
      </w:r>
      <w:r w:rsidRPr="00796B17">
        <w:rPr>
          <w:rFonts w:eastAsia="Calibri"/>
          <w:b/>
          <w:bCs/>
          <w:rtl/>
        </w:rPr>
        <w:t xml:space="preserve"> הרשויות המקומיות, </w:t>
      </w:r>
      <w:r w:rsidRPr="00796B17">
        <w:rPr>
          <w:rFonts w:eastAsia="Calibri" w:hint="cs"/>
          <w:b/>
          <w:bCs/>
          <w:rtl/>
        </w:rPr>
        <w:t xml:space="preserve">רשות המיסים, הביטוח הלאומי ומשרד החינוך - האמונים על מאות שירותים המיועדים לאזרחים ולעסקים - להמשיך ולקדם את הנגשת השירותים המוצעים על ידם גם באמצעות האזור האישי הממשלתי, כנדרש בהחלטות הממשלה. במקרים חריגים שיוכרו על ידי מערך הדיגיטל כמקרים שיישום המעבר שלהם לאזור האישי הממשלתי כרוך במורכבות מיוחדת או הכרוך בעלויות משמעותיות, מוצע בשיתוף מערך הדיגיטל, לממש הנגשה זו באמצעות קישור ישיר מתוך האזור האישי הממשלתי לאזור האישי של הגוף הרלוונטי. זאת, ללא דרישה </w:t>
      </w:r>
      <w:bookmarkStart w:id="65" w:name="_Hlk228695938"/>
      <w:r w:rsidRPr="00796B17">
        <w:rPr>
          <w:rFonts w:eastAsia="Calibri" w:hint="cs"/>
          <w:b/>
          <w:bCs/>
          <w:rtl/>
        </w:rPr>
        <w:t>לתהליך הזדהות נוסף</w:t>
      </w:r>
      <w:bookmarkEnd w:id="65"/>
      <w:r w:rsidRPr="00796B17">
        <w:rPr>
          <w:rFonts w:eastAsia="Calibri" w:hint="cs"/>
          <w:b/>
          <w:bCs/>
          <w:rtl/>
        </w:rPr>
        <w:t>, ובהקפדה על שיקוף מידע חשוב ועדכני לאזרח באזור האישי הממשלתי לצד הקישור, כדוגמת חובות, זיכויים, מועדים, הודעות, דוחות שנדרש להגישם ועוד.</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בתשובתו כי הוא</w:t>
      </w:r>
      <w:r w:rsidRPr="00796B17">
        <w:rPr>
          <w:rFonts w:eastAsia="Calibri"/>
          <w:rtl/>
        </w:rPr>
        <w:t xml:space="preserve"> מסכי</w:t>
      </w:r>
      <w:r w:rsidRPr="00796B17">
        <w:rPr>
          <w:rFonts w:eastAsia="Calibri" w:hint="cs"/>
          <w:rtl/>
        </w:rPr>
        <w:t>ם</w:t>
      </w:r>
      <w:r w:rsidRPr="00796B17">
        <w:rPr>
          <w:rFonts w:eastAsia="Calibri"/>
          <w:rtl/>
        </w:rPr>
        <w:t xml:space="preserve"> עם הדרישה</w:t>
      </w:r>
      <w:r w:rsidRPr="00796B17">
        <w:rPr>
          <w:rFonts w:eastAsia="Calibri" w:hint="cs"/>
          <w:rtl/>
        </w:rPr>
        <w:t>,</w:t>
      </w:r>
      <w:r w:rsidRPr="00796B17">
        <w:rPr>
          <w:rFonts w:eastAsia="Calibri"/>
          <w:rtl/>
        </w:rPr>
        <w:t xml:space="preserve"> ולכן </w:t>
      </w:r>
      <w:r w:rsidRPr="00796B17">
        <w:rPr>
          <w:rFonts w:eastAsia="Calibri" w:hint="cs"/>
          <w:rtl/>
        </w:rPr>
        <w:t>הוא קידם</w:t>
      </w:r>
      <w:r w:rsidRPr="00796B17">
        <w:rPr>
          <w:rFonts w:eastAsia="Calibri"/>
          <w:rtl/>
        </w:rPr>
        <w:t xml:space="preserve"> במסגרת תוכנית חוק ההסדרים שאושרה </w:t>
      </w:r>
      <w:r w:rsidRPr="00796B17">
        <w:rPr>
          <w:rFonts w:eastAsia="Calibri" w:hint="cs"/>
          <w:rtl/>
        </w:rPr>
        <w:t xml:space="preserve">בממשלה </w:t>
      </w:r>
      <w:r w:rsidRPr="00796B17">
        <w:rPr>
          <w:rFonts w:eastAsia="Calibri"/>
          <w:rtl/>
        </w:rPr>
        <w:t xml:space="preserve">בדצמבר 2025 התייחסות למדיניות ״פעם אחת״ ולמחויבות המשרדים שמנהלים אזור אישי עצמאי לאפשר לתושבים להתחבר לאזור האישי גם באמצעות מערכת </w:t>
      </w:r>
      <w:r w:rsidRPr="00796B17">
        <w:rPr>
          <w:rFonts w:eastAsia="Calibri" w:hint="cs"/>
          <w:rtl/>
        </w:rPr>
        <w:t>ה</w:t>
      </w:r>
      <w:r w:rsidRPr="00796B17">
        <w:rPr>
          <w:rFonts w:eastAsia="Calibri"/>
          <w:rtl/>
        </w:rPr>
        <w:t xml:space="preserve">הזדהות </w:t>
      </w:r>
      <w:r w:rsidRPr="00796B17">
        <w:rPr>
          <w:rFonts w:eastAsia="Calibri" w:hint="cs"/>
          <w:rtl/>
        </w:rPr>
        <w:t>ה</w:t>
      </w:r>
      <w:r w:rsidRPr="00796B17">
        <w:rPr>
          <w:rFonts w:eastAsia="Calibri"/>
          <w:rtl/>
        </w:rPr>
        <w:t>לאומית</w:t>
      </w:r>
      <w:r w:rsidRPr="00796B17">
        <w:rPr>
          <w:rFonts w:eastAsia="Calibri" w:hint="cs"/>
          <w:rtl/>
        </w:rPr>
        <w:t>.</w:t>
      </w:r>
      <w:r w:rsidRPr="00796B17">
        <w:rPr>
          <w:rFonts w:eastAsia="Calibri"/>
          <w:rtl/>
        </w:rPr>
        <w:t xml:space="preserve"> נוסף</w:t>
      </w:r>
      <w:r w:rsidRPr="00796B17">
        <w:rPr>
          <w:rFonts w:eastAsia="Calibri" w:hint="cs"/>
          <w:rtl/>
        </w:rPr>
        <w:t xml:space="preserve"> על כך</w:t>
      </w:r>
      <w:r w:rsidRPr="00796B17">
        <w:rPr>
          <w:rFonts w:eastAsia="Calibri"/>
          <w:rtl/>
        </w:rPr>
        <w:t xml:space="preserve"> </w:t>
      </w:r>
      <w:r w:rsidRPr="00796B17">
        <w:rPr>
          <w:rFonts w:eastAsia="Calibri" w:hint="cs"/>
          <w:rtl/>
        </w:rPr>
        <w:t>קידם במסגרת התוכנית את האפשרות</w:t>
      </w:r>
      <w:r w:rsidRPr="00796B17">
        <w:rPr>
          <w:rFonts w:eastAsia="Calibri"/>
          <w:rtl/>
        </w:rPr>
        <w:t xml:space="preserve"> לבצע מעבר מהאזור האישי הממשלתי לאזור האישי המשרדי באופן מיידי </w:t>
      </w:r>
      <w:r w:rsidRPr="00796B17">
        <w:rPr>
          <w:rFonts w:eastAsia="Calibri" w:hint="cs"/>
          <w:rtl/>
        </w:rPr>
        <w:t>ו</w:t>
      </w:r>
      <w:r w:rsidRPr="00796B17">
        <w:rPr>
          <w:rFonts w:eastAsia="Calibri"/>
          <w:rtl/>
        </w:rPr>
        <w:t xml:space="preserve">פשוט וללא צורך בתהליך הזדהות נוסף, וכן לאפשר מעבר בכיוון ההפוך, מהאזור האישי המשרדי לאזור האישי הממשלתי, במקרים </w:t>
      </w:r>
      <w:r w:rsidRPr="00796B17">
        <w:rPr>
          <w:rFonts w:eastAsia="Calibri" w:hint="cs"/>
          <w:rtl/>
        </w:rPr>
        <w:t>ש</w:t>
      </w:r>
      <w:r w:rsidRPr="00796B17">
        <w:rPr>
          <w:rFonts w:eastAsia="Calibri"/>
          <w:rtl/>
        </w:rPr>
        <w:t xml:space="preserve">בהם התושב בחר להזדהות </w:t>
      </w:r>
      <w:r w:rsidRPr="00796B17">
        <w:rPr>
          <w:rFonts w:eastAsia="Calibri" w:hint="cs"/>
          <w:rtl/>
        </w:rPr>
        <w:t>ב</w:t>
      </w:r>
      <w:r w:rsidRPr="00796B17">
        <w:rPr>
          <w:rFonts w:eastAsia="Calibri"/>
          <w:rtl/>
        </w:rPr>
        <w:t>אזור האישי המשרדי באמצעות מערכת ההזדהות הלאומית</w:t>
      </w:r>
      <w:r w:rsidRPr="00796B17">
        <w:rPr>
          <w:rFonts w:eastAsia="Calibri" w:hint="cs"/>
          <w:rtl/>
        </w:rPr>
        <w:t>.</w:t>
      </w:r>
    </w:p>
    <w:p w:rsidR="00796B17" w:rsidRPr="00796B17" w:rsidP="00796B17">
      <w:pPr>
        <w:bidi w:val="0"/>
        <w:spacing w:line="269" w:lineRule="auto"/>
        <w:rPr>
          <w:rFonts w:eastAsia="Calibri"/>
          <w:rtl/>
        </w:rPr>
      </w:pPr>
      <w:r w:rsidRPr="00796B17">
        <w:rPr>
          <w:rFonts w:eastAsia="Calibri"/>
          <w:rtl/>
        </w:rPr>
        <w:br w:type="page"/>
      </w:r>
    </w:p>
    <w:p w:rsidR="00796B17" w:rsidRPr="00796B17" w:rsidP="00796B17">
      <w:pPr>
        <w:keepNext/>
        <w:keepLines/>
        <w:spacing w:line="269" w:lineRule="auto"/>
        <w:outlineLvl w:val="2"/>
        <w:rPr>
          <w:rFonts w:eastAsia="Times New Roman"/>
          <w:bCs/>
          <w:szCs w:val="28"/>
          <w:u w:val="single"/>
          <w:rtl/>
        </w:rPr>
      </w:pPr>
      <w:bookmarkStart w:id="66" w:name="_Toc229033759"/>
      <w:r w:rsidRPr="00796B17">
        <w:rPr>
          <w:rFonts w:eastAsia="Times New Roman" w:hint="cs"/>
          <w:bCs/>
          <w:szCs w:val="28"/>
          <w:u w:val="single"/>
          <w:rtl/>
        </w:rPr>
        <w:t>הנגשת שירותים בקשר ל</w:t>
      </w:r>
      <w:r w:rsidRPr="00796B17">
        <w:rPr>
          <w:rFonts w:eastAsia="Times New Roman" w:hint="eastAsia"/>
          <w:bCs/>
          <w:szCs w:val="28"/>
          <w:u w:val="single"/>
          <w:rtl/>
        </w:rPr>
        <w:t>אירועי</w:t>
      </w:r>
      <w:r w:rsidRPr="00796B17">
        <w:rPr>
          <w:rFonts w:eastAsia="Times New Roman" w:hint="cs"/>
          <w:bCs/>
          <w:szCs w:val="28"/>
          <w:u w:val="single"/>
          <w:rtl/>
        </w:rPr>
        <w:t>ם</w:t>
      </w:r>
      <w:r w:rsidRPr="00796B17">
        <w:rPr>
          <w:rFonts w:eastAsia="Times New Roman"/>
          <w:bCs/>
          <w:szCs w:val="28"/>
          <w:u w:val="single"/>
          <w:rtl/>
        </w:rPr>
        <w:t xml:space="preserve"> </w:t>
      </w:r>
      <w:r w:rsidRPr="00796B17">
        <w:rPr>
          <w:rFonts w:eastAsia="Times New Roman" w:hint="cs"/>
          <w:bCs/>
          <w:szCs w:val="28"/>
          <w:u w:val="single"/>
          <w:rtl/>
        </w:rPr>
        <w:t>מרכזיים ב</w:t>
      </w:r>
      <w:r w:rsidRPr="00796B17">
        <w:rPr>
          <w:rFonts w:eastAsia="Times New Roman"/>
          <w:bCs/>
          <w:szCs w:val="28"/>
          <w:u w:val="single"/>
          <w:rtl/>
        </w:rPr>
        <w:t>חיי</w:t>
      </w:r>
      <w:r w:rsidRPr="00796B17">
        <w:rPr>
          <w:rFonts w:eastAsia="Times New Roman" w:hint="cs"/>
          <w:bCs/>
          <w:szCs w:val="28"/>
          <w:u w:val="single"/>
          <w:rtl/>
        </w:rPr>
        <w:t xml:space="preserve"> האד</w:t>
      </w:r>
      <w:r w:rsidRPr="00796B17">
        <w:rPr>
          <w:rFonts w:eastAsia="Times New Roman"/>
          <w:bCs/>
          <w:szCs w:val="28"/>
          <w:u w:val="single"/>
          <w:rtl/>
        </w:rPr>
        <w:t>ם</w:t>
      </w:r>
      <w:bookmarkEnd w:id="66"/>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בחיי האדם יש </w:t>
      </w:r>
      <w:r w:rsidRPr="00796B17">
        <w:rPr>
          <w:rFonts w:eastAsia="Calibri"/>
          <w:rtl/>
        </w:rPr>
        <w:t>אירועי</w:t>
      </w:r>
      <w:r w:rsidRPr="00796B17">
        <w:rPr>
          <w:rFonts w:eastAsia="Calibri" w:hint="cs"/>
          <w:rtl/>
        </w:rPr>
        <w:t>ם</w:t>
      </w:r>
      <w:r w:rsidRPr="00796B17">
        <w:rPr>
          <w:rFonts w:eastAsia="Calibri"/>
          <w:rtl/>
        </w:rPr>
        <w:t xml:space="preserve"> משמעותיים או שלבים</w:t>
      </w:r>
      <w:r w:rsidRPr="00796B17">
        <w:rPr>
          <w:rFonts w:eastAsia="Calibri" w:hint="cs"/>
          <w:rtl/>
        </w:rPr>
        <w:t xml:space="preserve"> שונים</w:t>
      </w:r>
      <w:r w:rsidRPr="00796B17">
        <w:rPr>
          <w:rFonts w:eastAsia="Calibri"/>
          <w:rtl/>
        </w:rPr>
        <w:t xml:space="preserve"> </w:t>
      </w:r>
      <w:r w:rsidRPr="00796B17">
        <w:rPr>
          <w:rFonts w:eastAsia="Calibri" w:hint="cs"/>
          <w:rtl/>
        </w:rPr>
        <w:t>(להלן - אירועי חיים)</w:t>
      </w:r>
      <w:r w:rsidRPr="00796B17">
        <w:rPr>
          <w:rFonts w:eastAsia="Calibri"/>
          <w:rtl/>
        </w:rPr>
        <w:t xml:space="preserve"> שבהם נדרשת אינטראקציה עם רשויות המדינה או עם גופים ציבוריים. מדובר ברגעים שבהם האזרח או </w:t>
      </w:r>
      <w:r w:rsidRPr="00796B17">
        <w:rPr>
          <w:rFonts w:eastAsia="Calibri" w:hint="cs"/>
          <w:rtl/>
        </w:rPr>
        <w:t>העסק</w:t>
      </w:r>
      <w:r w:rsidRPr="00796B17">
        <w:rPr>
          <w:rFonts w:eastAsia="Calibri"/>
          <w:rtl/>
        </w:rPr>
        <w:t xml:space="preserve"> נדרש לקבל שירותים, להגיש בקשות או לעמוד בחובות מ</w:t>
      </w:r>
      <w:r w:rsidRPr="00796B17">
        <w:rPr>
          <w:rFonts w:eastAsia="Calibri" w:hint="cs"/>
          <w:rtl/>
        </w:rPr>
        <w:t>י</w:t>
      </w:r>
      <w:r w:rsidRPr="00796B17">
        <w:rPr>
          <w:rFonts w:eastAsia="Calibri"/>
          <w:rtl/>
        </w:rPr>
        <w:t>נהל</w:t>
      </w:r>
      <w:r w:rsidR="0082660F">
        <w:rPr>
          <w:rFonts w:eastAsia="Calibri" w:hint="cs"/>
          <w:rtl/>
        </w:rPr>
        <w:t>י</w:t>
      </w:r>
      <w:r w:rsidRPr="00796B17">
        <w:rPr>
          <w:rFonts w:eastAsia="Calibri"/>
          <w:rtl/>
        </w:rPr>
        <w:t>ות הקשור</w:t>
      </w:r>
      <w:r w:rsidRPr="00796B17">
        <w:rPr>
          <w:rFonts w:eastAsia="Calibri" w:hint="cs"/>
          <w:rtl/>
        </w:rPr>
        <w:t>ות</w:t>
      </w:r>
      <w:r w:rsidRPr="00796B17">
        <w:rPr>
          <w:rFonts w:eastAsia="Calibri"/>
          <w:rtl/>
        </w:rPr>
        <w:t xml:space="preserve"> לשינויים במצבו האישי, המשפחתי, הבריאותי או </w:t>
      </w:r>
      <w:r w:rsidRPr="00796B17">
        <w:rPr>
          <w:rFonts w:eastAsia="Calibri" w:hint="cs"/>
          <w:rtl/>
        </w:rPr>
        <w:t>העסקי. השאיפה לאיגום מספר שירותים הנדרשים בעת אירוע חיים אחד נובעת ממיקוד</w:t>
      </w:r>
      <w:r w:rsidRPr="00796B17">
        <w:rPr>
          <w:rFonts w:eastAsia="Calibri"/>
          <w:rtl/>
        </w:rPr>
        <w:t xml:space="preserve"> </w:t>
      </w:r>
      <w:r w:rsidRPr="00796B17">
        <w:rPr>
          <w:rFonts w:eastAsia="Calibri" w:hint="cs"/>
          <w:rtl/>
        </w:rPr>
        <w:t>ב</w:t>
      </w:r>
      <w:r w:rsidRPr="00796B17">
        <w:rPr>
          <w:rFonts w:eastAsia="Calibri"/>
          <w:rtl/>
        </w:rPr>
        <w:t xml:space="preserve">אזרח </w:t>
      </w:r>
      <w:r w:rsidRPr="00796B17">
        <w:rPr>
          <w:rFonts w:eastAsia="Calibri" w:hint="cs"/>
          <w:rtl/>
        </w:rPr>
        <w:t xml:space="preserve">ובצרכים שלו - כלומר, </w:t>
      </w:r>
      <w:r w:rsidRPr="00796B17">
        <w:rPr>
          <w:rFonts w:eastAsia="Calibri"/>
          <w:rtl/>
        </w:rPr>
        <w:t xml:space="preserve">במקום שהאזרח יצטרך להבין מי המשרד המטפל בכל סוגיה, </w:t>
      </w:r>
      <w:r w:rsidRPr="00796B17">
        <w:rPr>
          <w:rFonts w:eastAsia="Calibri" w:hint="cs"/>
          <w:rtl/>
        </w:rPr>
        <w:t>השירותים הנדרשים בכל אירוע חיים מאורגנים כתהליך אחוד ושלם המתנהל במקום אחד,</w:t>
      </w:r>
      <w:r w:rsidRPr="00796B17">
        <w:rPr>
          <w:rFonts w:eastAsia="Calibri"/>
          <w:rtl/>
        </w:rPr>
        <w:t xml:space="preserve"> וכך הוא מקבל חוויה רציפה, אינטגרטיבית ופשוטה יותר.</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w:t>
      </w:r>
      <w:r w:rsidRPr="00796B17">
        <w:rPr>
          <w:rFonts w:eastAsia="Calibri"/>
          <w:rtl/>
        </w:rPr>
        <w:t xml:space="preserve">יתרונות </w:t>
      </w:r>
      <w:r w:rsidRPr="00796B17">
        <w:rPr>
          <w:rFonts w:eastAsia="Calibri" w:hint="cs"/>
          <w:rtl/>
        </w:rPr>
        <w:t>ב</w:t>
      </w:r>
      <w:r w:rsidRPr="00796B17">
        <w:rPr>
          <w:rFonts w:eastAsia="Calibri"/>
          <w:rtl/>
        </w:rPr>
        <w:t>איגום שירותים מגופים שונים תחת ממשק אחד</w:t>
      </w:r>
      <w:r w:rsidRPr="00796B17">
        <w:rPr>
          <w:rFonts w:eastAsia="Calibri" w:hint="cs"/>
          <w:rtl/>
        </w:rPr>
        <w:t xml:space="preserve"> הם </w:t>
      </w:r>
      <w:r w:rsidRPr="00796B17">
        <w:rPr>
          <w:rFonts w:eastAsia="Calibri"/>
          <w:rtl/>
        </w:rPr>
        <w:t>צמצום בירוקרטיה והפחתת סרבול</w:t>
      </w:r>
      <w:r w:rsidRPr="00796B17">
        <w:rPr>
          <w:rFonts w:eastAsia="Calibri" w:hint="cs"/>
          <w:rtl/>
        </w:rPr>
        <w:t>, שיפור</w:t>
      </w:r>
      <w:r w:rsidRPr="00796B17">
        <w:rPr>
          <w:rFonts w:eastAsia="Calibri"/>
          <w:rtl/>
        </w:rPr>
        <w:t xml:space="preserve"> נגישות השירותים</w:t>
      </w:r>
      <w:r w:rsidRPr="00796B17">
        <w:rPr>
          <w:rFonts w:eastAsia="Calibri" w:hint="cs"/>
          <w:rtl/>
        </w:rPr>
        <w:t xml:space="preserve">, </w:t>
      </w:r>
      <w:r w:rsidRPr="00796B17">
        <w:rPr>
          <w:rFonts w:eastAsia="Calibri"/>
          <w:rtl/>
        </w:rPr>
        <w:t xml:space="preserve">התאמה אישית של </w:t>
      </w:r>
      <w:r w:rsidRPr="00796B17">
        <w:rPr>
          <w:rFonts w:eastAsia="Calibri" w:hint="cs"/>
          <w:rtl/>
        </w:rPr>
        <w:t>ה</w:t>
      </w:r>
      <w:r w:rsidRPr="00796B17">
        <w:rPr>
          <w:rFonts w:eastAsia="Calibri"/>
          <w:rtl/>
        </w:rPr>
        <w:t>שירותים</w:t>
      </w:r>
      <w:r w:rsidRPr="00796B17">
        <w:rPr>
          <w:rFonts w:eastAsia="Calibri" w:hint="cs"/>
          <w:rtl/>
        </w:rPr>
        <w:t xml:space="preserve">, </w:t>
      </w:r>
      <w:r w:rsidRPr="00796B17">
        <w:rPr>
          <w:rFonts w:eastAsia="Calibri"/>
          <w:rtl/>
        </w:rPr>
        <w:t>ייעול תהליכים ממשלתיים</w:t>
      </w:r>
      <w:r w:rsidRPr="00796B17">
        <w:rPr>
          <w:rFonts w:eastAsia="Calibri" w:hint="cs"/>
          <w:rtl/>
        </w:rPr>
        <w:t xml:space="preserve"> ו</w:t>
      </w:r>
      <w:r w:rsidRPr="00796B17">
        <w:rPr>
          <w:rFonts w:eastAsia="Calibri"/>
          <w:rtl/>
        </w:rPr>
        <w:t>שיפור חוויית המשתמש</w:t>
      </w:r>
      <w:r w:rsidRPr="00796B17">
        <w:rPr>
          <w:rFonts w:eastAsia="Calibri" w:hint="cs"/>
          <w:rtl/>
        </w:rPr>
        <w:t>. ארגון ה</w:t>
      </w:r>
      <w:r w:rsidRPr="00796B17">
        <w:rPr>
          <w:rFonts w:eastAsia="Calibri"/>
          <w:rtl/>
        </w:rPr>
        <w:t xml:space="preserve">שירותים </w:t>
      </w:r>
      <w:r w:rsidRPr="00796B17">
        <w:rPr>
          <w:rFonts w:eastAsia="Calibri" w:hint="cs"/>
          <w:rtl/>
        </w:rPr>
        <w:t xml:space="preserve">הדיגיטליים </w:t>
      </w:r>
      <w:r w:rsidRPr="00796B17">
        <w:rPr>
          <w:rFonts w:eastAsia="Calibri"/>
          <w:rtl/>
        </w:rPr>
        <w:t>על פי אירועי חיים שאזרחים ועסקים חווים</w:t>
      </w:r>
      <w:r w:rsidRPr="00796B17">
        <w:rPr>
          <w:rFonts w:eastAsia="Calibri" w:hint="cs"/>
          <w:rtl/>
        </w:rPr>
        <w:t xml:space="preserve"> מקובל </w:t>
      </w:r>
      <w:r w:rsidRPr="00796B17">
        <w:rPr>
          <w:rFonts w:eastAsia="Calibri"/>
          <w:rtl/>
        </w:rPr>
        <w:t xml:space="preserve">במדינות </w:t>
      </w:r>
      <w:r w:rsidRPr="00796B17">
        <w:rPr>
          <w:rFonts w:eastAsia="Calibri" w:hint="cs"/>
          <w:rtl/>
        </w:rPr>
        <w:t>שונות</w:t>
      </w:r>
      <w:r w:rsidRPr="00796B17">
        <w:rPr>
          <w:rFonts w:eastAsia="Calibri"/>
          <w:rtl/>
        </w:rPr>
        <w:t xml:space="preserve"> </w:t>
      </w:r>
      <w:r w:rsidRPr="00796B17">
        <w:rPr>
          <w:rFonts w:eastAsia="Calibri" w:hint="cs"/>
          <w:rtl/>
        </w:rPr>
        <w:t>(כגון אסטוניה, דנמרק וניו זילנד)</w:t>
      </w:r>
      <w:r>
        <w:rPr>
          <w:rFonts w:eastAsia="Calibri"/>
          <w:vertAlign w:val="superscript"/>
        </w:rPr>
        <w:footnoteReference w:id="79"/>
      </w:r>
      <w:r w:rsidRPr="00796B17">
        <w:rPr>
          <w:rFonts w:eastAsia="Calibri"/>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החלטה 260 קבעה כי באחריות מערך הדיגיטל, בשיתוף מנכ"לי המשרדים הרלוונטיים, לקדם שינוי עומק של תהליכים בירוקרטיים, בדגש על ארגון השירותים הניתנים על ידי גופים ציבוריים סביב צורכי הלקוח וככל הניתן על פי אירועי חיים. ההחלטה הגדירה שמונה אירועי חיים משמעותיים וקבעה כי יש להנגיש את השירותים הנדרשים בהם באזור האישי הממשלתי עד אפריל 2021. החלטת הממשלה אף פירטה את השירותים שיש לכלול תחת כל אירוע חיים. להלן בתרשים 10 סטטוס הנגשתם של השירותים שרלוונטיים לאירועי חיים שונים וריכוזם לתהליך אחוד על פי קטגוריות אירועי חיים, נכון ליולי 2025.</w:t>
      </w:r>
    </w:p>
    <w:p w:rsidR="00796B17" w:rsidRPr="00796B17" w:rsidP="00796B17">
      <w:pPr>
        <w:spacing w:line="269" w:lineRule="auto"/>
        <w:jc w:val="center"/>
        <w:rPr>
          <w:rFonts w:eastAsia="Calibri"/>
          <w:rtl/>
        </w:rPr>
      </w:pPr>
    </w:p>
    <w:p w:rsidR="00796B17" w:rsidP="00796B17">
      <w:pPr>
        <w:spacing w:line="269" w:lineRule="auto"/>
        <w:jc w:val="center"/>
        <w:rPr>
          <w:rFonts w:eastAsia="Calibri"/>
          <w:b/>
          <w:bCs/>
          <w:rtl/>
        </w:rPr>
      </w:pPr>
      <w:r w:rsidRPr="00796B17">
        <w:rPr>
          <w:rFonts w:eastAsia="Calibri" w:hint="cs"/>
          <w:rtl/>
        </w:rPr>
        <w:t>תרשים 10:</w:t>
      </w:r>
      <w:r w:rsidRPr="00796B17">
        <w:rPr>
          <w:rFonts w:eastAsia="Calibri" w:hint="cs"/>
          <w:b/>
          <w:bCs/>
          <w:rtl/>
        </w:rPr>
        <w:t xml:space="preserve"> </w:t>
      </w:r>
      <w:r w:rsidRPr="00796B17">
        <w:rPr>
          <w:rFonts w:eastAsia="Calibri"/>
          <w:b/>
          <w:bCs/>
          <w:rtl/>
        </w:rPr>
        <w:t>סטטוס הנגשתם של השירותים שרלוונטיים לאירועי חיים שונים וריכוזם לתהליך אחוד על פי קטגוריות אירועי חיים</w:t>
      </w:r>
      <w:r>
        <w:rPr>
          <w:rFonts w:eastAsia="Calibri"/>
          <w:b/>
          <w:bCs/>
          <w:vertAlign w:val="superscript"/>
          <w:rtl/>
        </w:rPr>
        <w:footnoteReference w:id="80"/>
      </w:r>
      <w:r w:rsidRPr="00796B17">
        <w:rPr>
          <w:rFonts w:eastAsia="Calibri"/>
          <w:b/>
          <w:bCs/>
          <w:rtl/>
        </w:rPr>
        <w:t>, יולי 2025</w:t>
      </w:r>
    </w:p>
    <w:p w:rsidR="00717E93" w:rsidRPr="00796B17" w:rsidP="00796B17">
      <w:pPr>
        <w:spacing w:line="269" w:lineRule="auto"/>
        <w:jc w:val="center"/>
        <w:rPr>
          <w:rFonts w:eastAsia="Calibri"/>
          <w:b/>
          <w:bCs/>
          <w:rtl/>
        </w:rPr>
      </w:pPr>
    </w:p>
    <w:p w:rsidR="00796B17" w:rsidRPr="00796B17" w:rsidP="00796B17">
      <w:pPr>
        <w:spacing w:line="269" w:lineRule="auto"/>
        <w:rPr>
          <w:rFonts w:eastAsia="Calibri"/>
          <w:rtl/>
        </w:rPr>
      </w:pPr>
      <w:r w:rsidRPr="00796B17">
        <w:rPr>
          <w:rFonts w:eastAsia="Calibri"/>
          <w:noProof/>
        </w:rPr>
        <w:drawing>
          <wp:inline distT="0" distB="0" distL="0" distR="0">
            <wp:extent cx="5220335" cy="2660015"/>
            <wp:effectExtent l="0" t="0" r="0" b="6985"/>
            <wp:docPr id="14" name="תמונה 14" descr="התרשים מציג נושאים שונים, המסווגים לפי שלוש רמות קיום:&#10;&#10;קיים באופן מלא&#10;&#10;לידה.&#10;&#10;קיים באופן חלקי&#10;&#10;מעבר דירה.&#10;יבוא מסחרי.&#10;&#10;לא קיים&#10;&#10;פתיחת חברה או עסק.&#10;נכות.&#10;מעבר בין עבודות.&#10;סיעוד.&#10;פטי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0"/>
                    <a:stretch>
                      <a:fillRect/>
                    </a:stretch>
                  </pic:blipFill>
                  <pic:spPr>
                    <a:xfrm>
                      <a:off x="0" y="0"/>
                      <a:ext cx="5220335" cy="2660015"/>
                    </a:xfrm>
                    <a:prstGeom prst="rect">
                      <a:avLst/>
                    </a:prstGeom>
                  </pic:spPr>
                </pic:pic>
              </a:graphicData>
            </a:graphic>
          </wp:inline>
        </w:drawing>
      </w:r>
    </w:p>
    <w:p w:rsidR="00796B17" w:rsidRPr="00796B17" w:rsidP="00796B17">
      <w:pPr>
        <w:spacing w:line="269" w:lineRule="auto"/>
        <w:ind w:left="-567"/>
        <w:rPr>
          <w:rFonts w:eastAsia="Calibri"/>
          <w:szCs w:val="20"/>
          <w:rtl/>
        </w:rPr>
      </w:pPr>
      <w:r w:rsidRPr="00796B17">
        <w:rPr>
          <w:rFonts w:eastAsia="Calibri"/>
          <w:sz w:val="18"/>
          <w:szCs w:val="18"/>
          <w:rtl/>
        </w:rPr>
        <w:tab/>
      </w:r>
      <w:r w:rsidRPr="00796B17">
        <w:rPr>
          <w:rFonts w:eastAsia="Calibri" w:hint="cs"/>
          <w:szCs w:val="20"/>
          <w:rtl/>
        </w:rPr>
        <w:t>על פי נתוני</w:t>
      </w:r>
      <w:r w:rsidRPr="00796B17">
        <w:rPr>
          <w:rFonts w:eastAsia="Calibri" w:hint="cs"/>
          <w:szCs w:val="20"/>
        </w:rPr>
        <w:t xml:space="preserve"> </w:t>
      </w:r>
      <w:r w:rsidRPr="00796B17">
        <w:rPr>
          <w:rFonts w:eastAsia="Calibri" w:hint="cs"/>
          <w:szCs w:val="20"/>
          <w:rtl/>
        </w:rPr>
        <w:t>מערך הדיגיטל, בעיבוד משרד מבקר המדינה</w:t>
      </w:r>
      <w:r w:rsidRPr="003D25BF">
        <w:rPr>
          <w:rFonts w:eastAsia="Calibri" w:hint="cs"/>
          <w:rtl/>
        </w:rPr>
        <w:t>.</w:t>
      </w:r>
    </w:p>
    <w:p w:rsidR="00796B17" w:rsidRPr="00796B17" w:rsidP="00796B17">
      <w:pPr>
        <w:bidi w:val="0"/>
        <w:spacing w:line="269" w:lineRule="auto"/>
        <w:rPr>
          <w:rFonts w:eastAsia="Calibri"/>
          <w:rtl/>
        </w:rPr>
      </w:pPr>
      <w:r w:rsidRPr="00796B17">
        <w:rPr>
          <w:rFonts w:eastAsia="Calibri"/>
          <w:rtl/>
        </w:rPr>
        <w:br w:type="page"/>
      </w:r>
    </w:p>
    <w:p w:rsidR="00796B17" w:rsidRPr="00796B17" w:rsidP="00796B17">
      <w:pPr>
        <w:spacing w:line="269" w:lineRule="auto"/>
        <w:rPr>
          <w:rFonts w:eastAsia="Calibri"/>
          <w:b/>
          <w:bCs/>
          <w:rtl/>
        </w:rPr>
      </w:pPr>
      <w:r w:rsidRPr="00796B17">
        <w:rPr>
          <w:rFonts w:eastAsia="Calibri" w:hint="cs"/>
          <w:b/>
          <w:bCs/>
          <w:rtl/>
        </w:rPr>
        <w:t>נמצא כי נכון ליולי 2025, מתוך שמונה אירועי חיים שנקבע כי יש לממש את החלטת הממשלה בעניינם עד אפריל 2021, רק הפעולות הנדרשות בעת אירוע אחד - לידה - מאורגנות ומנוהלות במלואן באופן אחוד ואינטגרטיבי באזור האישי הממשלתי</w:t>
      </w:r>
      <w:r>
        <w:rPr>
          <w:rFonts w:eastAsia="Calibri"/>
          <w:b/>
          <w:bCs/>
          <w:vertAlign w:val="superscript"/>
          <w:rtl/>
        </w:rPr>
        <w:footnoteReference w:id="81"/>
      </w:r>
      <w:r w:rsidRPr="00796B17">
        <w:rPr>
          <w:rFonts w:eastAsia="Calibri" w:hint="cs"/>
          <w:b/>
          <w:bCs/>
          <w:rtl/>
        </w:rPr>
        <w:t xml:space="preserve">. בעניין שני אירועים נוספים - מעבר דירה ויבוא מסחרי - ממומשת ההחלטה באופן חלקי. בעניין חמישה אירועים (פתיחת חברה או עוסק, נכות, מעבר בין עבודות, סיעוד, פטירה) מתוך השמונה שנקבעו החלטת הממשלה אינה ממומשת והשירותים הקיימים עבורם באזור האישי אינם מרוכזים באופן אחוד כנדרש.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למשרד מבקר המדינה באוגוסט 2025 כי קיימים תהליכים שונים שמעורבים בהם מספר משרדי ממשלה והם מתבצעים באופן מאוחד מאחורי הקלעים וללא חשיפה לאזור האישי. כך לדוגמה, בתהליך דיווח על פטירה מעורבים מספר גורמים, בהם בתי חולים, לשכות בריאות, מגן דוד אדום, המשטרה ורשות האוכלוסין. מערכת דיווחי הפטירה החדשה </w:t>
      </w:r>
      <w:r w:rsidRPr="00796B17">
        <w:rPr>
          <w:rFonts w:eastAsia="Calibri"/>
          <w:rtl/>
        </w:rPr>
        <w:t xml:space="preserve">מאפשרת לכל הגופים האלה לבצע את תהליך הדיווח בצורה דיגיטלית מלאה, ללא ניירת, עם הפחתה משמעותית של העומס הבירוקרטי בצד של גופי הממשלה, הפחתה בטעויות </w:t>
      </w:r>
      <w:r w:rsidRPr="00796B17">
        <w:rPr>
          <w:rFonts w:eastAsia="Calibri" w:hint="cs"/>
          <w:rtl/>
        </w:rPr>
        <w:t>ו</w:t>
      </w:r>
      <w:r w:rsidRPr="00796B17">
        <w:rPr>
          <w:rFonts w:eastAsia="Calibri"/>
          <w:rtl/>
        </w:rPr>
        <w:t xml:space="preserve">קיצור </w:t>
      </w:r>
      <w:r w:rsidRPr="00796B17">
        <w:rPr>
          <w:rFonts w:eastAsia="Calibri" w:hint="cs"/>
          <w:rtl/>
        </w:rPr>
        <w:t>משך</w:t>
      </w:r>
      <w:r w:rsidRPr="00796B17">
        <w:rPr>
          <w:rFonts w:eastAsia="Calibri"/>
          <w:rtl/>
        </w:rPr>
        <w:t xml:space="preserve"> </w:t>
      </w:r>
      <w:r w:rsidRPr="00796B17">
        <w:rPr>
          <w:rFonts w:eastAsia="Calibri" w:hint="cs"/>
          <w:rtl/>
        </w:rPr>
        <w:t>ה</w:t>
      </w:r>
      <w:r w:rsidRPr="00796B17">
        <w:rPr>
          <w:rFonts w:eastAsia="Calibri"/>
          <w:rtl/>
        </w:rPr>
        <w:t>תהליך</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w:t>
      </w:r>
      <w:r w:rsidRPr="00796B17">
        <w:rPr>
          <w:rFonts w:eastAsia="Calibri"/>
          <w:rtl/>
        </w:rPr>
        <w:t>מאז הביקורת</w:t>
      </w:r>
      <w:r w:rsidRPr="00796B17">
        <w:rPr>
          <w:rFonts w:eastAsia="Calibri" w:hint="cs"/>
          <w:rtl/>
        </w:rPr>
        <w:t>,</w:t>
      </w:r>
      <w:r w:rsidRPr="00796B17">
        <w:rPr>
          <w:rFonts w:eastAsia="Calibri"/>
          <w:rtl/>
        </w:rPr>
        <w:t xml:space="preserve"> </w:t>
      </w:r>
      <w:r w:rsidRPr="00796B17">
        <w:rPr>
          <w:rFonts w:eastAsia="Calibri" w:hint="cs"/>
          <w:rtl/>
        </w:rPr>
        <w:t xml:space="preserve">במהלך הרבעון הרביעי של שנת 2025, </w:t>
      </w:r>
      <w:r w:rsidRPr="00796B17">
        <w:rPr>
          <w:rFonts w:eastAsia="Calibri"/>
          <w:rtl/>
        </w:rPr>
        <w:t>עלה לאוויר באזור האישי השירות המאוחד לנושא פטירה של קרוב משפחה מדרגה ראשונה</w:t>
      </w:r>
      <w:r w:rsidRPr="00796B17">
        <w:rPr>
          <w:rFonts w:eastAsia="Calibri" w:hint="cs"/>
          <w:rtl/>
        </w:rPr>
        <w:t>. עוד הוא מסר ש</w:t>
      </w:r>
      <w:r w:rsidRPr="00796B17">
        <w:rPr>
          <w:rFonts w:eastAsia="Calibri"/>
          <w:rtl/>
        </w:rPr>
        <w:t xml:space="preserve">גם השירות המאוחד לנושא יבוא מסחרי </w:t>
      </w:r>
      <w:r w:rsidRPr="00796B17">
        <w:rPr>
          <w:rFonts w:eastAsia="Calibri" w:hint="cs"/>
          <w:rtl/>
        </w:rPr>
        <w:t>עלה</w:t>
      </w:r>
      <w:r w:rsidRPr="00796B17">
        <w:rPr>
          <w:rFonts w:eastAsia="Calibri"/>
          <w:rtl/>
        </w:rPr>
        <w:t xml:space="preserve"> </w:t>
      </w:r>
      <w:r w:rsidRPr="00796B17">
        <w:rPr>
          <w:rFonts w:eastAsia="Calibri" w:hint="cs"/>
          <w:rtl/>
        </w:rPr>
        <w:t>ל</w:t>
      </w:r>
      <w:r w:rsidRPr="00796B17">
        <w:rPr>
          <w:rFonts w:eastAsia="Calibri"/>
          <w:rtl/>
        </w:rPr>
        <w:t>אוויר</w:t>
      </w:r>
      <w:r w:rsidRPr="00796B17">
        <w:rPr>
          <w:rFonts w:eastAsia="Calibri" w:hint="cs"/>
          <w:rtl/>
        </w:rPr>
        <w:t>,</w:t>
      </w:r>
      <w:r w:rsidRPr="00796B17">
        <w:rPr>
          <w:rFonts w:eastAsia="Calibri"/>
          <w:rtl/>
        </w:rPr>
        <w:t xml:space="preserve"> ו</w:t>
      </w:r>
      <w:r w:rsidRPr="00796B17">
        <w:rPr>
          <w:rFonts w:eastAsia="Calibri" w:hint="cs"/>
          <w:rtl/>
        </w:rPr>
        <w:t xml:space="preserve">הוא </w:t>
      </w:r>
      <w:r w:rsidRPr="00796B17">
        <w:rPr>
          <w:rFonts w:eastAsia="Calibri"/>
          <w:rtl/>
        </w:rPr>
        <w:t>זמין באזור האישי לעסקים.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נמצא</w:t>
      </w:r>
      <w:r w:rsidRPr="00796B17">
        <w:rPr>
          <w:rFonts w:eastAsia="Calibri"/>
          <w:b/>
          <w:bCs/>
          <w:rtl/>
        </w:rPr>
        <w:t xml:space="preserve"> כי נכון </w:t>
      </w:r>
      <w:r w:rsidRPr="00796B17">
        <w:rPr>
          <w:rFonts w:eastAsia="Calibri" w:hint="eastAsia"/>
          <w:b/>
          <w:bCs/>
          <w:rtl/>
        </w:rPr>
        <w:t>ליולי</w:t>
      </w:r>
      <w:r w:rsidRPr="00796B17">
        <w:rPr>
          <w:rFonts w:eastAsia="Calibri"/>
          <w:b/>
          <w:bCs/>
          <w:rtl/>
        </w:rPr>
        <w:t xml:space="preserve"> 2025, רק 24 </w:t>
      </w:r>
      <w:r w:rsidRPr="00796B17">
        <w:rPr>
          <w:rFonts w:eastAsia="Calibri" w:hint="eastAsia"/>
          <w:b/>
          <w:bCs/>
          <w:rtl/>
        </w:rPr>
        <w:t>מתוך</w:t>
      </w:r>
      <w:r w:rsidRPr="00796B17">
        <w:rPr>
          <w:rFonts w:eastAsia="Calibri"/>
          <w:b/>
          <w:bCs/>
          <w:rtl/>
        </w:rPr>
        <w:t xml:space="preserve"> 43 (56%) </w:t>
      </w:r>
      <w:r w:rsidRPr="00796B17">
        <w:rPr>
          <w:rFonts w:eastAsia="Calibri" w:hint="eastAsia"/>
          <w:b/>
          <w:bCs/>
          <w:rtl/>
        </w:rPr>
        <w:t>השירותים</w:t>
      </w:r>
      <w:r w:rsidRPr="00796B17">
        <w:rPr>
          <w:rFonts w:eastAsia="Calibri"/>
          <w:b/>
          <w:bCs/>
          <w:rtl/>
        </w:rPr>
        <w:t xml:space="preserve"> </w:t>
      </w:r>
      <w:r w:rsidRPr="00796B17">
        <w:rPr>
          <w:rFonts w:eastAsia="Calibri" w:hint="eastAsia"/>
          <w:b/>
          <w:bCs/>
          <w:rtl/>
        </w:rPr>
        <w:t>שהיו</w:t>
      </w:r>
      <w:r w:rsidRPr="00796B17">
        <w:rPr>
          <w:rFonts w:eastAsia="Calibri"/>
          <w:b/>
          <w:bCs/>
          <w:rtl/>
        </w:rPr>
        <w:t xml:space="preserve"> </w:t>
      </w:r>
      <w:r w:rsidRPr="00796B17">
        <w:rPr>
          <w:rFonts w:eastAsia="Calibri" w:hint="eastAsia"/>
          <w:b/>
          <w:bCs/>
          <w:rtl/>
        </w:rPr>
        <w:t>צריכים</w:t>
      </w:r>
      <w:r w:rsidRPr="00796B17">
        <w:rPr>
          <w:rFonts w:eastAsia="Calibri"/>
          <w:b/>
          <w:bCs/>
          <w:rtl/>
        </w:rPr>
        <w:t xml:space="preserve"> </w:t>
      </w:r>
      <w:r w:rsidRPr="00796B17">
        <w:rPr>
          <w:rFonts w:eastAsia="Calibri" w:hint="eastAsia"/>
          <w:b/>
          <w:bCs/>
          <w:rtl/>
        </w:rPr>
        <w:t>לפעול</w:t>
      </w:r>
      <w:r w:rsidRPr="00796B17">
        <w:rPr>
          <w:rFonts w:eastAsia="Calibri"/>
          <w:b/>
          <w:bCs/>
          <w:rtl/>
        </w:rPr>
        <w:t xml:space="preserve"> </w:t>
      </w:r>
      <w:r w:rsidRPr="00796B17">
        <w:rPr>
          <w:rFonts w:eastAsia="Calibri" w:hint="eastAsia"/>
          <w:b/>
          <w:bCs/>
          <w:rtl/>
        </w:rPr>
        <w:t>באזור</w:t>
      </w:r>
      <w:r w:rsidRPr="00796B17">
        <w:rPr>
          <w:rFonts w:eastAsia="Calibri"/>
          <w:b/>
          <w:bCs/>
          <w:rtl/>
        </w:rPr>
        <w:t xml:space="preserve"> </w:t>
      </w:r>
      <w:r w:rsidRPr="00796B17">
        <w:rPr>
          <w:rFonts w:eastAsia="Calibri" w:hint="eastAsia"/>
          <w:b/>
          <w:bCs/>
          <w:rtl/>
        </w:rPr>
        <w:t>האישי</w:t>
      </w:r>
      <w:r>
        <w:rPr>
          <w:rFonts w:eastAsia="Calibri"/>
          <w:b/>
          <w:bCs/>
          <w:vertAlign w:val="superscript"/>
          <w:rtl/>
        </w:rPr>
        <w:footnoteReference w:id="82"/>
      </w:r>
      <w:r w:rsidRPr="00796B17">
        <w:rPr>
          <w:rFonts w:eastAsia="Calibri"/>
          <w:b/>
          <w:bCs/>
          <w:rtl/>
        </w:rPr>
        <w:t xml:space="preserve"> </w:t>
      </w:r>
      <w:r w:rsidRPr="00796B17">
        <w:rPr>
          <w:rFonts w:eastAsia="Calibri" w:hint="eastAsia"/>
          <w:b/>
          <w:bCs/>
          <w:rtl/>
        </w:rPr>
        <w:t>סביב</w:t>
      </w:r>
      <w:r w:rsidRPr="00796B17">
        <w:rPr>
          <w:rFonts w:eastAsia="Calibri"/>
          <w:b/>
          <w:bCs/>
          <w:rtl/>
        </w:rPr>
        <w:t xml:space="preserve"> אירועי החיים שנקבעו </w:t>
      </w:r>
      <w:r w:rsidRPr="00796B17">
        <w:rPr>
          <w:rFonts w:eastAsia="Calibri" w:hint="eastAsia"/>
          <w:b/>
          <w:bCs/>
          <w:rtl/>
        </w:rPr>
        <w:t>בהחלטת</w:t>
      </w:r>
      <w:r w:rsidRPr="00796B17">
        <w:rPr>
          <w:rFonts w:eastAsia="Calibri"/>
          <w:b/>
          <w:bCs/>
          <w:rtl/>
        </w:rPr>
        <w:t xml:space="preserve"> הממשלה אכן פועלים במסגרתו. </w:t>
      </w:r>
      <w:r w:rsidRPr="00796B17">
        <w:rPr>
          <w:rFonts w:eastAsia="Calibri" w:hint="eastAsia"/>
          <w:b/>
          <w:bCs/>
          <w:rtl/>
        </w:rPr>
        <w:t>בתרשים</w:t>
      </w:r>
      <w:r w:rsidRPr="00796B17">
        <w:rPr>
          <w:rFonts w:eastAsia="Calibri"/>
          <w:b/>
          <w:bCs/>
          <w:rtl/>
        </w:rPr>
        <w:t xml:space="preserve"> 11 מפורטים השירותים שהיו צריכים להיכלל באזור האישי על פי </w:t>
      </w:r>
      <w:r w:rsidRPr="00796B17">
        <w:rPr>
          <w:rFonts w:eastAsia="Calibri" w:hint="eastAsia"/>
          <w:b/>
          <w:bCs/>
          <w:rtl/>
        </w:rPr>
        <w:t>החלטה</w:t>
      </w:r>
      <w:r w:rsidRPr="00796B17">
        <w:rPr>
          <w:rFonts w:eastAsia="Calibri"/>
          <w:b/>
          <w:bCs/>
          <w:rtl/>
        </w:rPr>
        <w:t xml:space="preserve"> 260 </w:t>
      </w:r>
      <w:r w:rsidRPr="00796B17">
        <w:rPr>
          <w:rFonts w:eastAsia="Calibri" w:hint="eastAsia"/>
          <w:b/>
          <w:bCs/>
          <w:rtl/>
        </w:rPr>
        <w:t>ו</w:t>
      </w:r>
      <w:r w:rsidRPr="00796B17">
        <w:rPr>
          <w:rFonts w:eastAsia="Calibri"/>
          <w:b/>
          <w:bCs/>
          <w:rtl/>
        </w:rPr>
        <w:t>ש</w:t>
      </w:r>
      <w:r w:rsidRPr="00796B17">
        <w:rPr>
          <w:rFonts w:eastAsia="Calibri" w:hint="eastAsia"/>
          <w:b/>
          <w:bCs/>
          <w:rtl/>
        </w:rPr>
        <w:t>נכון</w:t>
      </w:r>
      <w:r w:rsidRPr="00796B17">
        <w:rPr>
          <w:rFonts w:eastAsia="Calibri"/>
          <w:b/>
          <w:bCs/>
          <w:rtl/>
        </w:rPr>
        <w:t xml:space="preserve"> ליולי 2025 </w:t>
      </w:r>
      <w:r w:rsidRPr="00796B17">
        <w:rPr>
          <w:rFonts w:eastAsia="Calibri" w:hint="eastAsia"/>
          <w:b/>
          <w:bCs/>
          <w:rtl/>
        </w:rPr>
        <w:t>טרם</w:t>
      </w:r>
      <w:r w:rsidRPr="00796B17">
        <w:rPr>
          <w:rFonts w:eastAsia="Calibri"/>
          <w:b/>
          <w:bCs/>
          <w:rtl/>
        </w:rPr>
        <w:t xml:space="preserve"> </w:t>
      </w:r>
      <w:r w:rsidRPr="00796B17">
        <w:rPr>
          <w:rFonts w:eastAsia="Calibri" w:hint="eastAsia"/>
          <w:b/>
          <w:bCs/>
          <w:rtl/>
        </w:rPr>
        <w:t>פועלים</w:t>
      </w:r>
      <w:r w:rsidRPr="00796B17">
        <w:rPr>
          <w:rFonts w:eastAsia="Calibri"/>
          <w:b/>
          <w:bCs/>
          <w:rtl/>
        </w:rPr>
        <w:t xml:space="preserve"> </w:t>
      </w:r>
      <w:r w:rsidRPr="00796B17">
        <w:rPr>
          <w:rFonts w:eastAsia="Calibri" w:hint="eastAsia"/>
          <w:b/>
          <w:bCs/>
          <w:rtl/>
        </w:rPr>
        <w:t>בו</w:t>
      </w:r>
      <w:r w:rsidRPr="00796B17">
        <w:rPr>
          <w:rFonts w:eastAsia="Calibri"/>
          <w:b/>
          <w:bCs/>
          <w:rtl/>
        </w:rPr>
        <w:t>, ושיעור</w:t>
      </w:r>
      <w:r w:rsidRPr="00796B17">
        <w:rPr>
          <w:rFonts w:eastAsia="Calibri" w:hint="eastAsia"/>
          <w:b/>
          <w:bCs/>
          <w:rtl/>
        </w:rPr>
        <w:t>ם</w:t>
      </w:r>
      <w:r w:rsidRPr="00796B17">
        <w:rPr>
          <w:rFonts w:eastAsia="Calibri"/>
          <w:b/>
          <w:bCs/>
          <w:rtl/>
        </w:rPr>
        <w:t xml:space="preserve"> </w:t>
      </w:r>
      <w:r w:rsidRPr="00796B17">
        <w:rPr>
          <w:rFonts w:eastAsia="Calibri" w:hint="eastAsia"/>
          <w:b/>
          <w:bCs/>
          <w:rtl/>
        </w:rPr>
        <w:t>מתוך</w:t>
      </w:r>
      <w:r w:rsidRPr="00796B17">
        <w:rPr>
          <w:rFonts w:eastAsia="Calibri"/>
          <w:b/>
          <w:bCs/>
          <w:rtl/>
        </w:rPr>
        <w:t xml:space="preserve"> </w:t>
      </w:r>
      <w:r w:rsidRPr="00796B17">
        <w:rPr>
          <w:rFonts w:eastAsia="Calibri" w:hint="eastAsia"/>
          <w:b/>
          <w:bCs/>
          <w:rtl/>
        </w:rPr>
        <w:t>השירותים</w:t>
      </w:r>
      <w:r w:rsidRPr="00796B17">
        <w:rPr>
          <w:rFonts w:eastAsia="Calibri"/>
          <w:b/>
          <w:bCs/>
          <w:rtl/>
        </w:rPr>
        <w:t xml:space="preserve"> </w:t>
      </w:r>
      <w:r w:rsidRPr="00796B17">
        <w:rPr>
          <w:rFonts w:eastAsia="Calibri" w:hint="eastAsia"/>
          <w:b/>
          <w:bCs/>
          <w:rtl/>
        </w:rPr>
        <w:t>הנדרשים</w:t>
      </w:r>
      <w:r w:rsidRPr="00796B17">
        <w:rPr>
          <w:rFonts w:eastAsia="Calibri"/>
          <w:b/>
          <w:bCs/>
          <w:rtl/>
        </w:rPr>
        <w:t xml:space="preserve"> </w:t>
      </w:r>
      <w:r w:rsidRPr="00796B17">
        <w:rPr>
          <w:rFonts w:eastAsia="Calibri" w:hint="eastAsia"/>
          <w:b/>
          <w:bCs/>
          <w:rtl/>
        </w:rPr>
        <w:t>סביב</w:t>
      </w:r>
      <w:r w:rsidRPr="00796B17">
        <w:rPr>
          <w:rFonts w:eastAsia="Calibri"/>
          <w:b/>
          <w:bCs/>
          <w:rtl/>
        </w:rPr>
        <w:t xml:space="preserve"> </w:t>
      </w:r>
      <w:r w:rsidRPr="00796B17">
        <w:rPr>
          <w:rFonts w:eastAsia="Calibri" w:hint="eastAsia"/>
          <w:b/>
          <w:bCs/>
          <w:rtl/>
        </w:rPr>
        <w:t>כל</w:t>
      </w:r>
      <w:r w:rsidRPr="00796B17">
        <w:rPr>
          <w:rFonts w:eastAsia="Calibri"/>
          <w:b/>
          <w:bCs/>
          <w:rtl/>
        </w:rPr>
        <w:t xml:space="preserve"> </w:t>
      </w:r>
      <w:r w:rsidRPr="00796B17">
        <w:rPr>
          <w:rFonts w:eastAsia="Calibri" w:hint="eastAsia"/>
          <w:b/>
          <w:bCs/>
          <w:rtl/>
        </w:rPr>
        <w:t>אירוע</w:t>
      </w:r>
      <w:r w:rsidRPr="00796B17">
        <w:rPr>
          <w:rFonts w:eastAsia="Calibri"/>
          <w:b/>
          <w:bCs/>
          <w:rtl/>
        </w:rPr>
        <w:t xml:space="preserve"> </w:t>
      </w:r>
      <w:r w:rsidRPr="00796B17">
        <w:rPr>
          <w:rFonts w:eastAsia="Calibri" w:hint="eastAsia"/>
          <w:b/>
          <w:bCs/>
          <w:rtl/>
        </w:rPr>
        <w:t>חיים</w:t>
      </w:r>
      <w:r w:rsidRPr="00796B17">
        <w:rPr>
          <w:rFonts w:eastAsia="Calibri"/>
          <w:b/>
          <w:bCs/>
          <w:rtl/>
        </w:rPr>
        <w:t xml:space="preserve"> </w:t>
      </w:r>
      <w:r w:rsidRPr="00796B17">
        <w:rPr>
          <w:rFonts w:eastAsia="Calibri" w:hint="eastAsia"/>
          <w:b/>
          <w:bCs/>
          <w:rtl/>
        </w:rPr>
        <w:t>הנכלל</w:t>
      </w:r>
      <w:r w:rsidRPr="00796B17">
        <w:rPr>
          <w:rFonts w:eastAsia="Calibri"/>
          <w:b/>
          <w:bCs/>
          <w:rtl/>
        </w:rPr>
        <w:t xml:space="preserve"> </w:t>
      </w:r>
      <w:r w:rsidRPr="00796B17">
        <w:rPr>
          <w:rFonts w:eastAsia="Calibri" w:hint="eastAsia"/>
          <w:b/>
          <w:bCs/>
          <w:rtl/>
        </w:rPr>
        <w:t>בהחלטת</w:t>
      </w:r>
      <w:r w:rsidRPr="00796B17">
        <w:rPr>
          <w:rFonts w:eastAsia="Calibri"/>
          <w:b/>
          <w:bCs/>
          <w:rtl/>
        </w:rPr>
        <w:t xml:space="preserve"> </w:t>
      </w:r>
      <w:r w:rsidRPr="00796B17">
        <w:rPr>
          <w:rFonts w:eastAsia="Calibri" w:hint="eastAsia"/>
          <w:b/>
          <w:bCs/>
          <w:rtl/>
        </w:rPr>
        <w:t>הממשלה</w:t>
      </w:r>
      <w:r w:rsidRPr="00796B17">
        <w:rPr>
          <w:rFonts w:eastAsia="Calibri"/>
          <w:b/>
          <w:bCs/>
          <w:rtl/>
        </w:rPr>
        <w:t xml:space="preserve">. </w:t>
      </w:r>
    </w:p>
    <w:p w:rsidR="00796B17" w:rsidRPr="00796B17" w:rsidP="00796B17">
      <w:pPr>
        <w:spacing w:line="269" w:lineRule="auto"/>
        <w:rPr>
          <w:rFonts w:eastAsia="Calibri"/>
          <w:szCs w:val="20"/>
          <w:rtl/>
        </w:rPr>
      </w:pPr>
    </w:p>
    <w:p w:rsidR="00796B17" w:rsidRPr="00796B17" w:rsidP="00C17763">
      <w:pPr>
        <w:keepNext/>
        <w:keepLines/>
        <w:spacing w:line="269" w:lineRule="auto"/>
        <w:jc w:val="center"/>
        <w:rPr>
          <w:rFonts w:eastAsia="Calibri"/>
          <w:b/>
          <w:bCs/>
          <w:rtl/>
        </w:rPr>
      </w:pPr>
      <w:r w:rsidRPr="00796B17">
        <w:rPr>
          <w:rFonts w:eastAsia="Calibri" w:hint="cs"/>
          <w:rtl/>
        </w:rPr>
        <w:t>תרשים 11:</w:t>
      </w:r>
      <w:r w:rsidRPr="00796B17">
        <w:rPr>
          <w:rFonts w:eastAsia="Calibri" w:hint="cs"/>
          <w:b/>
          <w:bCs/>
          <w:rtl/>
        </w:rPr>
        <w:t xml:space="preserve"> שירותים שנקבע בהחלטה 260 שיש לכלול באזור האישי לפי אירועי חיים והם אינם פועלים בו, ושיעורם מתוך סך כל השירותים הקיימים לכל אירוע חיים</w:t>
      </w:r>
    </w:p>
    <w:p w:rsidR="00796B17" w:rsidRPr="00796B17" w:rsidP="00C17763">
      <w:pPr>
        <w:spacing w:line="269" w:lineRule="auto"/>
        <w:jc w:val="center"/>
        <w:rPr>
          <w:rFonts w:eastAsia="Calibri"/>
          <w:b/>
          <w:bCs/>
          <w:rtl/>
        </w:rPr>
      </w:pPr>
      <w:r w:rsidRPr="00796B17">
        <w:rPr>
          <w:rFonts w:eastAsia="Calibri"/>
          <w:noProof/>
        </w:rPr>
        <w:drawing>
          <wp:inline distT="0" distB="0" distL="0" distR="0">
            <wp:extent cx="5220335" cy="4383405"/>
            <wp:effectExtent l="0" t="0" r="6985" b="0"/>
            <wp:docPr id="26" name="תמונה 26" descr="התרשים מציג שישה תחומים, ולצד כל תחום שיעור הביצוע באחוזים ורשימת שירותים שאינם כלולים :&#10;&#10;פתיחת חברה או עסק - 0%&#10;&#10;בקשה לרישום חברה.&#10;פתיחת תיק לחברה במע&quot;מ.&#10;פתיחת תיק לחברה במס הכנסה או תיק ניכויים.&#10;פתיחת תיק מע&quot;מ לעוסק מורשה או פטור.&#10;פתיחת תיק לעצמאי במס הכנסה או תיק ניכויים.&#10;&#10;מעבר בין עבודות - 17%&#10;&#10;ביצוע תהליכי חיפוש עבודה מרחוק.&#10;אבחון תעסוקתי.&#10;בקשה להחזר מס שנגבה ביתר.&#10;בקשת הבטחת הכנסה.&#10;תיאום מס.&#10;&#10;מעבר דירה - 29%&#10;&#10;רישום לארנונה.&#10;קבלת תג חניה עירוני.&#10;אישור תושב.&#10;שינוי כתובת למשלוח דואר.&#10;פטור ממס הכנסה לתושבים בפריפריה.&#10;&#10;יבוא מסחרי - 75%&#10;&#10;טופס אחוד להגשת הבקשה והעברת מידע על אודות פרטי היבוא מהמכס לרגולטורים.&#10;&#10;לידה - 75%&#10;&#10;תביעת דמי לידה.&#10;&#10;פטירה - 80%&#10;&#10;הנפקת רישיון קב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21"/>
                    <a:stretch>
                      <a:fillRect/>
                    </a:stretch>
                  </pic:blipFill>
                  <pic:spPr>
                    <a:xfrm>
                      <a:off x="0" y="0"/>
                      <a:ext cx="5220335" cy="4383405"/>
                    </a:xfrm>
                    <a:prstGeom prst="rect">
                      <a:avLst/>
                    </a:prstGeom>
                  </pic:spPr>
                </pic:pic>
              </a:graphicData>
            </a:graphic>
          </wp:inline>
        </w:drawing>
      </w:r>
    </w:p>
    <w:p w:rsidR="00796B17" w:rsidRPr="00796B17" w:rsidP="00796B17">
      <w:pPr>
        <w:spacing w:line="269" w:lineRule="auto"/>
        <w:ind w:left="-567"/>
        <w:rPr>
          <w:rFonts w:eastAsia="Calibri"/>
          <w:szCs w:val="20"/>
          <w:rtl/>
        </w:rPr>
      </w:pPr>
      <w:r w:rsidRPr="00796B17">
        <w:rPr>
          <w:rFonts w:eastAsia="Calibri"/>
          <w:sz w:val="18"/>
          <w:szCs w:val="18"/>
          <w:rtl/>
        </w:rPr>
        <w:tab/>
      </w:r>
      <w:r w:rsidRPr="00796B17">
        <w:rPr>
          <w:rFonts w:eastAsia="Calibri" w:hint="cs"/>
          <w:szCs w:val="20"/>
          <w:rtl/>
        </w:rPr>
        <w:t>על פי נתוני</w:t>
      </w:r>
      <w:r w:rsidRPr="00796B17">
        <w:rPr>
          <w:rFonts w:eastAsia="Calibri" w:hint="cs"/>
          <w:szCs w:val="20"/>
        </w:rPr>
        <w:t xml:space="preserve"> </w:t>
      </w:r>
      <w:r w:rsidRPr="00796B17">
        <w:rPr>
          <w:rFonts w:eastAsia="Calibri" w:hint="cs"/>
          <w:szCs w:val="20"/>
          <w:rtl/>
        </w:rPr>
        <w:t>מערך הדיגיטל, בעיבוד משרד מבקר המדינה</w:t>
      </w:r>
      <w:r w:rsidRPr="00796B17">
        <w:rPr>
          <w:rFonts w:eastAsia="Calibri" w:hint="cs"/>
          <w:color w:val="0000FF"/>
          <w:rtl/>
        </w:rPr>
        <w:t>.</w:t>
      </w:r>
    </w:p>
    <w:p w:rsidR="00796B17" w:rsidRPr="00796B17" w:rsidP="00796B17">
      <w:pPr>
        <w:spacing w:line="269" w:lineRule="auto"/>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w:t>
      </w:r>
      <w:r w:rsidRPr="00796B17">
        <w:rPr>
          <w:rFonts w:eastAsia="Calibri" w:hint="cs"/>
          <w:rtl/>
        </w:rPr>
        <w:t>הדיגיטל</w:t>
      </w:r>
      <w:r w:rsidRPr="00796B17">
        <w:rPr>
          <w:rFonts w:eastAsia="Calibri" w:hint="cs"/>
          <w:rtl/>
        </w:rPr>
        <w:t xml:space="preserve"> מסר ביולי 2025 כי הפעלתם של חלק מהשירותים באזור האישי אינה מתקדמת בשל סיבות שונות מצד רשות המיסים, הביטוח הלאומי, רשות האוכלוסין, דואר ישראל וחברת החשמל. חלק נוסף של השירותים נמצא בתהליכי פיתוח.</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בביקורת עלה כי יותר מארבע שנים אחרי המועד שנקבע למימוש החלטת הממשלה שמטרתה להקל על האזרח בביצוע פעולות מול גופים ממשלתיים בייחוד בעת אירועי חיים משמעותיים (כגון: פטירה, מעבר דירה ומעבר בין עבודות), 42% משירותי אירוע</w:t>
      </w:r>
      <w:r w:rsidRPr="00796B17">
        <w:rPr>
          <w:rFonts w:eastAsia="Calibri" w:hint="eastAsia"/>
          <w:b/>
          <w:bCs/>
          <w:rtl/>
        </w:rPr>
        <w:t>י</w:t>
      </w:r>
      <w:r w:rsidRPr="00796B17">
        <w:rPr>
          <w:rFonts w:eastAsia="Calibri" w:hint="cs"/>
          <w:b/>
          <w:bCs/>
          <w:rtl/>
        </w:rPr>
        <w:t xml:space="preserve"> חיים שנקבע בהחלטת הממשלה כי יועלו לאזור האישי טרם פועלים בו. </w:t>
      </w:r>
      <w:r w:rsidR="00883633">
        <w:rPr>
          <w:rFonts w:eastAsia="Calibri" w:hint="cs"/>
          <w:b/>
          <w:bCs/>
          <w:rtl/>
        </w:rPr>
        <w:t>לפי</w:t>
      </w:r>
      <w:r w:rsidRPr="00796B17">
        <w:rPr>
          <w:rFonts w:eastAsia="Calibri" w:hint="cs"/>
          <w:b/>
          <w:bCs/>
          <w:rtl/>
        </w:rPr>
        <w:t xml:space="preserve">כך, </w:t>
      </w:r>
      <w:r w:rsidRPr="00796B17">
        <w:rPr>
          <w:rFonts w:eastAsia="Calibri"/>
          <w:b/>
          <w:bCs/>
          <w:rtl/>
        </w:rPr>
        <w:t xml:space="preserve">שינוי </w:t>
      </w:r>
      <w:r w:rsidRPr="00796B17">
        <w:rPr>
          <w:rFonts w:eastAsia="Calibri" w:hint="cs"/>
          <w:b/>
          <w:bCs/>
          <w:rtl/>
        </w:rPr>
        <w:t>ה</w:t>
      </w:r>
      <w:r w:rsidRPr="00796B17">
        <w:rPr>
          <w:rFonts w:eastAsia="Calibri"/>
          <w:b/>
          <w:bCs/>
          <w:rtl/>
        </w:rPr>
        <w:t xml:space="preserve">עומק </w:t>
      </w:r>
      <w:r w:rsidRPr="00796B17">
        <w:rPr>
          <w:rFonts w:eastAsia="Calibri" w:hint="cs"/>
          <w:b/>
          <w:bCs/>
          <w:rtl/>
        </w:rPr>
        <w:t xml:space="preserve">שנקבע בהחלטת הממשלה באשר לפישוט </w:t>
      </w:r>
      <w:r w:rsidRPr="00796B17">
        <w:rPr>
          <w:rFonts w:eastAsia="Calibri"/>
          <w:b/>
          <w:bCs/>
          <w:rtl/>
        </w:rPr>
        <w:t>תהליכים בירוקרטיים</w:t>
      </w:r>
      <w:r w:rsidRPr="00796B17">
        <w:rPr>
          <w:rFonts w:eastAsia="Calibri" w:hint="cs"/>
          <w:b/>
          <w:bCs/>
          <w:rtl/>
        </w:rPr>
        <w:t>,</w:t>
      </w:r>
      <w:r w:rsidRPr="00796B17">
        <w:rPr>
          <w:rFonts w:eastAsia="Calibri"/>
          <w:b/>
          <w:bCs/>
          <w:rtl/>
        </w:rPr>
        <w:t xml:space="preserve"> בדגש על ארגון השירותים הניתנים על ידי גופים ציבוריים סביב צ</w:t>
      </w:r>
      <w:r w:rsidRPr="00796B17">
        <w:rPr>
          <w:rFonts w:eastAsia="Calibri" w:hint="cs"/>
          <w:b/>
          <w:bCs/>
          <w:rtl/>
        </w:rPr>
        <w:t>ו</w:t>
      </w:r>
      <w:r w:rsidRPr="00796B17">
        <w:rPr>
          <w:rFonts w:eastAsia="Calibri"/>
          <w:b/>
          <w:bCs/>
          <w:rtl/>
        </w:rPr>
        <w:t>רכי הלקוח</w:t>
      </w:r>
      <w:r w:rsidRPr="00796B17">
        <w:rPr>
          <w:rFonts w:eastAsia="Calibri" w:hint="cs"/>
          <w:b/>
          <w:bCs/>
          <w:rtl/>
        </w:rPr>
        <w:t xml:space="preserve"> - הושג רק באופן חלקי. נכון למועד הביקורת, האזרח נדרש עדיין לבצע את רוב הפעולות הבירוקרטיות הנדרשות בעת אירועי החיים באמצעות ניווט עצמאי ובנפרד באתרים השונים של נותני השירותים, ואילו האזור האישי משמש לעיתים לשיקוף תהליכים אלו בלבד.</w:t>
      </w:r>
      <w:r w:rsidRPr="00796B17">
        <w:rPr>
          <w:rFonts w:eastAsia="Calibri"/>
          <w:rtl/>
        </w:rPr>
        <w:t xml:space="preserve"> </w:t>
      </w:r>
      <w:r w:rsidRPr="00796B17">
        <w:rPr>
          <w:rFonts w:eastAsia="Calibri"/>
          <w:b/>
          <w:bCs/>
          <w:rtl/>
        </w:rPr>
        <w:t>לדוגמה בעת מעבר בין עבודות - תהליכי חיפוש העבודה, אבחון תעסוקתי, בקשה להחזר מס, בקשת הבטחת הכנסה ותיאום מס, מטופלים בנפרד על ידי שלושה גופים נפרדים</w:t>
      </w:r>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רשות האוכלוסין מסרה בתשובתה כי היא</w:t>
      </w:r>
      <w:r w:rsidRPr="00796B17">
        <w:rPr>
          <w:rFonts w:eastAsia="Calibri"/>
          <w:rtl/>
        </w:rPr>
        <w:t xml:space="preserve"> פועלת באופן מתמיד להרחיב את היקף השירותים המקוונים</w:t>
      </w:r>
      <w:r w:rsidRPr="00796B17">
        <w:rPr>
          <w:rFonts w:eastAsia="Calibri" w:hint="cs"/>
          <w:rtl/>
        </w:rPr>
        <w:t xml:space="preserve"> </w:t>
      </w:r>
      <w:r w:rsidRPr="00796B17">
        <w:rPr>
          <w:rFonts w:eastAsia="Calibri"/>
          <w:rtl/>
        </w:rPr>
        <w:t>שיינתנו לאזרחים ו</w:t>
      </w:r>
      <w:r w:rsidRPr="00796B17">
        <w:rPr>
          <w:rFonts w:eastAsia="Calibri" w:hint="cs"/>
          <w:rtl/>
        </w:rPr>
        <w:t>ל</w:t>
      </w:r>
      <w:r w:rsidRPr="00796B17">
        <w:rPr>
          <w:rFonts w:eastAsia="Calibri"/>
          <w:rtl/>
        </w:rPr>
        <w:t>תושבים במגוון רחב של אירועי חיים.</w:t>
      </w:r>
      <w:r w:rsidRPr="00796B17">
        <w:rPr>
          <w:rFonts w:eastAsia="Calibri" w:hint="cs"/>
          <w:rtl/>
        </w:rPr>
        <w:t xml:space="preserve"> עם זאת לאור המעבר </w:t>
      </w:r>
      <w:r w:rsidRPr="00796B17">
        <w:rPr>
          <w:rFonts w:eastAsia="Calibri" w:hint="cs"/>
          <w:rtl/>
        </w:rPr>
        <w:t>ההדרגתי למערכת איתן</w:t>
      </w:r>
      <w:r>
        <w:rPr>
          <w:rFonts w:eastAsia="Calibri"/>
          <w:vertAlign w:val="superscript"/>
          <w:rtl/>
        </w:rPr>
        <w:footnoteReference w:id="83"/>
      </w:r>
      <w:r w:rsidRPr="00796B17">
        <w:rPr>
          <w:rFonts w:eastAsia="Calibri" w:hint="cs"/>
          <w:rtl/>
        </w:rPr>
        <w:t xml:space="preserve">, וכדי לחסוך במשאבים, החליטה הרשות להציע שירותים חדשים במסגרת </w:t>
      </w:r>
      <w:r w:rsidRPr="00796B17">
        <w:rPr>
          <w:rFonts w:eastAsia="Calibri"/>
          <w:rtl/>
        </w:rPr>
        <w:t>המערכת, ובכלל זה באירועי החיים סיעוד ומעבר דירה</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חברת החשמל מסרה בתשובתה למשרד מבקר המדינה מינואר 2026 כי </w:t>
      </w:r>
      <w:r w:rsidRPr="00796B17">
        <w:rPr>
          <w:rFonts w:eastAsia="Calibri"/>
          <w:rtl/>
        </w:rPr>
        <w:t>גובש תהליך עבור אירוע</w:t>
      </w:r>
      <w:r w:rsidRPr="00796B17">
        <w:rPr>
          <w:rFonts w:eastAsia="Calibri" w:hint="cs"/>
          <w:rtl/>
        </w:rPr>
        <w:t xml:space="preserve"> החיים</w:t>
      </w:r>
      <w:r w:rsidRPr="00796B17">
        <w:rPr>
          <w:rFonts w:eastAsia="Calibri"/>
          <w:rtl/>
        </w:rPr>
        <w:t xml:space="preserve"> מעבר נכס אל מול מערך הדיגיטל</w:t>
      </w:r>
      <w:r w:rsidRPr="00796B17">
        <w:rPr>
          <w:rFonts w:eastAsia="Calibri" w:hint="cs"/>
          <w:rtl/>
        </w:rPr>
        <w:t>,</w:t>
      </w:r>
      <w:r w:rsidRPr="00796B17">
        <w:rPr>
          <w:rFonts w:eastAsia="Calibri"/>
          <w:rtl/>
        </w:rPr>
        <w:t xml:space="preserve"> </w:t>
      </w:r>
      <w:r w:rsidRPr="00796B17">
        <w:rPr>
          <w:rFonts w:eastAsia="Calibri" w:hint="cs"/>
          <w:rtl/>
        </w:rPr>
        <w:t>ו</w:t>
      </w:r>
      <w:r w:rsidRPr="00796B17">
        <w:rPr>
          <w:rFonts w:eastAsia="Calibri"/>
          <w:rtl/>
        </w:rPr>
        <w:t xml:space="preserve">מתקיימת עבודה רציפה </w:t>
      </w:r>
      <w:r w:rsidRPr="00796B17">
        <w:rPr>
          <w:rFonts w:eastAsia="Calibri" w:hint="cs"/>
          <w:rtl/>
        </w:rPr>
        <w:t xml:space="preserve">של יותר משלוש שנים </w:t>
      </w:r>
      <w:r w:rsidRPr="00796B17">
        <w:rPr>
          <w:rFonts w:eastAsia="Calibri"/>
          <w:rtl/>
        </w:rPr>
        <w:t xml:space="preserve">עם </w:t>
      </w:r>
      <w:r w:rsidRPr="00796B17">
        <w:rPr>
          <w:rFonts w:eastAsia="Calibri" w:hint="cs"/>
          <w:rtl/>
        </w:rPr>
        <w:t>ה</w:t>
      </w:r>
      <w:r w:rsidRPr="00796B17">
        <w:rPr>
          <w:rFonts w:eastAsia="Calibri"/>
          <w:rtl/>
        </w:rPr>
        <w:t xml:space="preserve">מערך במטרה </w:t>
      </w:r>
      <w:r w:rsidRPr="00796B17">
        <w:rPr>
          <w:rFonts w:eastAsia="Calibri" w:hint="cs"/>
          <w:rtl/>
        </w:rPr>
        <w:t>לממש ו</w:t>
      </w:r>
      <w:r w:rsidRPr="00796B17">
        <w:rPr>
          <w:rFonts w:eastAsia="Calibri"/>
          <w:rtl/>
        </w:rPr>
        <w:t>להטמיע את תהליך מעבר הדירה באופן מלא, בהתאם להחלטת הממשלה</w:t>
      </w:r>
      <w:r w:rsidRPr="00796B17">
        <w:rPr>
          <w:rFonts w:eastAsia="Calibri" w:hint="cs"/>
          <w:rtl/>
        </w:rPr>
        <w:t>, אך</w:t>
      </w:r>
      <w:r w:rsidRPr="00796B17">
        <w:rPr>
          <w:rFonts w:eastAsia="Calibri"/>
          <w:rtl/>
        </w:rPr>
        <w:t xml:space="preserve"> המהלך טרם הסתיים בעיקר נוכח היעדר בשלות טכנולוגית. </w:t>
      </w:r>
      <w:r w:rsidRPr="00796B17">
        <w:rPr>
          <w:rFonts w:eastAsia="Calibri" w:hint="cs"/>
          <w:rtl/>
        </w:rPr>
        <w:t xml:space="preserve">החברה ציינה כי </w:t>
      </w:r>
      <w:r w:rsidRPr="00796B17">
        <w:rPr>
          <w:rFonts w:eastAsia="Calibri"/>
          <w:rtl/>
        </w:rPr>
        <w:t xml:space="preserve">בחודשים האחרונים הוגדרו </w:t>
      </w:r>
      <w:r w:rsidRPr="00796B17">
        <w:rPr>
          <w:rFonts w:eastAsia="Calibri" w:hint="cs"/>
          <w:rtl/>
        </w:rPr>
        <w:t>ה</w:t>
      </w:r>
      <w:r w:rsidRPr="00796B17">
        <w:rPr>
          <w:rFonts w:eastAsia="Calibri"/>
          <w:rtl/>
        </w:rPr>
        <w:t xml:space="preserve">פתרונות </w:t>
      </w:r>
      <w:r w:rsidRPr="00796B17">
        <w:rPr>
          <w:rFonts w:eastAsia="Calibri" w:hint="cs"/>
          <w:rtl/>
        </w:rPr>
        <w:t>ה</w:t>
      </w:r>
      <w:r w:rsidRPr="00796B17">
        <w:rPr>
          <w:rFonts w:eastAsia="Calibri"/>
          <w:rtl/>
        </w:rPr>
        <w:t>טכנולוגיים</w:t>
      </w:r>
      <w:r w:rsidRPr="00796B17">
        <w:rPr>
          <w:rFonts w:eastAsia="Calibri" w:hint="cs"/>
          <w:rtl/>
        </w:rPr>
        <w:t>,</w:t>
      </w:r>
      <w:r w:rsidRPr="00796B17">
        <w:rPr>
          <w:rFonts w:eastAsia="Calibri"/>
          <w:rtl/>
        </w:rPr>
        <w:t xml:space="preserve"> </w:t>
      </w:r>
      <w:r w:rsidRPr="00796B17">
        <w:rPr>
          <w:rFonts w:eastAsia="Calibri" w:hint="cs"/>
          <w:rtl/>
        </w:rPr>
        <w:t>וכי</w:t>
      </w:r>
      <w:r w:rsidRPr="00796B17">
        <w:rPr>
          <w:rFonts w:eastAsia="Calibri"/>
          <w:rtl/>
        </w:rPr>
        <w:t xml:space="preserve"> הגורמים המקצועיים בחברת החשמל מקיימים ישיבות עדכון סדירות </w:t>
      </w:r>
      <w:r w:rsidRPr="00796B17">
        <w:rPr>
          <w:rFonts w:eastAsia="Calibri" w:hint="cs"/>
          <w:rtl/>
        </w:rPr>
        <w:t>כדי להבטיח התקדמות ויישום ההחלטות.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67" w:name="_Hlk226897728"/>
      <w:r w:rsidRPr="00796B17">
        <w:rPr>
          <w:rFonts w:eastAsia="Calibri" w:hint="cs"/>
          <w:rtl/>
        </w:rPr>
        <w:t xml:space="preserve">רשות המיסים מסרה בתשובתה </w:t>
      </w:r>
      <w:r w:rsidRPr="00796B17">
        <w:rPr>
          <w:rFonts w:eastAsia="Calibri"/>
          <w:rtl/>
        </w:rPr>
        <w:t>שהרוב המוחלט של התאגידים פותחים את תיקי המס באמצעות מייצג</w:t>
      </w:r>
      <w:r w:rsidRPr="00796B17">
        <w:rPr>
          <w:rFonts w:eastAsia="Calibri" w:hint="cs"/>
          <w:rtl/>
        </w:rPr>
        <w:t>. עוד היא מסרה כי</w:t>
      </w:r>
      <w:r w:rsidRPr="00796B17">
        <w:rPr>
          <w:rFonts w:eastAsia="Calibri"/>
          <w:rtl/>
        </w:rPr>
        <w:t xml:space="preserve"> </w:t>
      </w:r>
      <w:r w:rsidRPr="00796B17">
        <w:rPr>
          <w:rFonts w:eastAsia="Calibri" w:hint="cs"/>
          <w:rtl/>
        </w:rPr>
        <w:t xml:space="preserve">מאחר שהשירות </w:t>
      </w:r>
      <w:r w:rsidRPr="00796B17">
        <w:rPr>
          <w:rFonts w:eastAsia="Calibri"/>
          <w:rtl/>
        </w:rPr>
        <w:t>פתיחת חברה</w:t>
      </w:r>
      <w:r w:rsidRPr="00796B17">
        <w:rPr>
          <w:rFonts w:eastAsia="Calibri" w:hint="cs"/>
          <w:rtl/>
        </w:rPr>
        <w:t xml:space="preserve"> או </w:t>
      </w:r>
      <w:r w:rsidRPr="00796B17">
        <w:rPr>
          <w:rFonts w:eastAsia="Calibri"/>
          <w:rtl/>
        </w:rPr>
        <w:t>עוסק</w:t>
      </w:r>
      <w:r w:rsidRPr="00796B17">
        <w:rPr>
          <w:rFonts w:eastAsia="Calibri" w:hint="cs"/>
          <w:rtl/>
        </w:rPr>
        <w:t xml:space="preserve"> רלוונטי רק למי שלא נרשם דרך מייצג, ומכיוון שבמקרים אלו </w:t>
      </w:r>
      <w:r w:rsidRPr="00796B17">
        <w:rPr>
          <w:rFonts w:eastAsia="Calibri"/>
          <w:rtl/>
        </w:rPr>
        <w:t>קיימים תהליכי עבודה עסקיים חיוניים אשר הנהלת רשות המ</w:t>
      </w:r>
      <w:r w:rsidRPr="00796B17">
        <w:rPr>
          <w:rFonts w:eastAsia="Calibri" w:hint="cs"/>
          <w:rtl/>
        </w:rPr>
        <w:t>י</w:t>
      </w:r>
      <w:r w:rsidRPr="00796B17">
        <w:rPr>
          <w:rFonts w:eastAsia="Calibri"/>
          <w:rtl/>
        </w:rPr>
        <w:t xml:space="preserve">סים רוצה לשמר אותם </w:t>
      </w:r>
      <w:r w:rsidRPr="00796B17">
        <w:rPr>
          <w:rFonts w:eastAsia="Calibri" w:hint="cs"/>
          <w:rtl/>
        </w:rPr>
        <w:t>כדי</w:t>
      </w:r>
      <w:r w:rsidRPr="00796B17">
        <w:rPr>
          <w:rFonts w:eastAsia="Calibri"/>
          <w:rtl/>
        </w:rPr>
        <w:t xml:space="preserve"> למנוע זיופים בעתיד</w:t>
      </w:r>
      <w:r w:rsidRPr="00796B17">
        <w:rPr>
          <w:rFonts w:eastAsia="Calibri" w:hint="cs"/>
          <w:rtl/>
        </w:rPr>
        <w:t xml:space="preserve"> </w:t>
      </w:r>
      <w:r w:rsidRPr="00796B17">
        <w:rPr>
          <w:rFonts w:eastAsia="Calibri"/>
          <w:rtl/>
        </w:rPr>
        <w:t>(כמו התייצבות פיזית במשרדי מע״ם או פתיחת חשבון בנק לעסק לפני ההתייצבות הפיזית במשרד מע״ם)</w:t>
      </w:r>
      <w:r w:rsidRPr="00796B17">
        <w:rPr>
          <w:rFonts w:eastAsia="Calibri" w:hint="cs"/>
          <w:rtl/>
        </w:rPr>
        <w:t>, הרי שאין היתכנות עסקית לממש את אירוע החיים הזה.</w:t>
      </w:r>
    </w:p>
    <w:bookmarkEnd w:id="67"/>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כלל הגופים הרלוונטיים, ובפרט רשות המיסים בהתייחס לשירותיה הרלוונטיים, הביטוח הלאומי, רשות האוכלוסין וחברת החשמל, אשר מספקים </w:t>
      </w:r>
      <w:r w:rsidRPr="00796B17">
        <w:rPr>
          <w:rFonts w:eastAsia="Calibri" w:hint="eastAsia"/>
          <w:b/>
          <w:bCs/>
          <w:rtl/>
        </w:rPr>
        <w:t>עשרות</w:t>
      </w:r>
      <w:r w:rsidRPr="00796B17">
        <w:rPr>
          <w:rFonts w:eastAsia="Calibri" w:hint="cs"/>
          <w:b/>
          <w:bCs/>
          <w:rtl/>
        </w:rPr>
        <w:t xml:space="preserve"> שירותים הכרוכים באירועי חיים שונים, להשלים את חיבור השירותים הנכללים בהחלטות הממשלה 2097 ו-260 לאזור האישי, בתיאום ובשיתוף פעולה עם מערך הדיגיטל.</w:t>
      </w:r>
    </w:p>
    <w:p w:rsidR="00796B17" w:rsidRPr="00796B17" w:rsidP="00796B17">
      <w:pPr>
        <w:spacing w:line="269" w:lineRule="auto"/>
        <w:rPr>
          <w:rFonts w:eastAsia="Calibri"/>
          <w:rtl/>
        </w:rPr>
      </w:pPr>
      <w:bookmarkStart w:id="68" w:name="_Toc229033760"/>
    </w:p>
    <w:p w:rsidR="00796B17" w:rsidRPr="00796B17" w:rsidP="00796B17">
      <w:pPr>
        <w:keepNext/>
        <w:keepLines/>
        <w:spacing w:line="269" w:lineRule="auto"/>
        <w:outlineLvl w:val="2"/>
        <w:rPr>
          <w:rFonts w:eastAsia="Times New Roman"/>
          <w:bCs/>
          <w:szCs w:val="28"/>
          <w:u w:val="single"/>
          <w:rtl/>
        </w:rPr>
      </w:pPr>
      <w:r w:rsidRPr="00796B17">
        <w:rPr>
          <w:rFonts w:eastAsia="Times New Roman" w:hint="cs"/>
          <w:bCs/>
          <w:szCs w:val="28"/>
          <w:u w:val="single"/>
          <w:rtl/>
        </w:rPr>
        <w:t>חיבור לאזור העסקי והנגשת שירותים לעסקים באמצעותו</w:t>
      </w:r>
      <w:bookmarkEnd w:id="68"/>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אחת המטרות בהאצת השירותים הדיגיטליים היא עידוד צמיחה כלכלית מואצת וצמצום פערים באמצעות פישוט של תהליכים בירוקרטיים ויצירת תנאים המקלים על ביצוע עסקים. </w:t>
      </w:r>
      <w:r w:rsidRPr="00796B17">
        <w:rPr>
          <w:rFonts w:eastAsia="Calibri" w:hint="cs"/>
          <w:rtl/>
        </w:rPr>
        <w:t xml:space="preserve">החלטה 260 מטילה על מערך הדיגיטל להקים אזור אישי לעסקים ולאפשר להם בין היתר </w:t>
      </w:r>
      <w:r w:rsidRPr="00796B17">
        <w:rPr>
          <w:rFonts w:eastAsia="Calibri"/>
          <w:rtl/>
        </w:rPr>
        <w:t xml:space="preserve">לבצע </w:t>
      </w:r>
      <w:r w:rsidRPr="00796B17">
        <w:rPr>
          <w:rFonts w:eastAsia="Calibri" w:hint="cs"/>
          <w:rtl/>
        </w:rPr>
        <w:t xml:space="preserve">באמצעותו </w:t>
      </w:r>
      <w:r w:rsidRPr="00796B17">
        <w:rPr>
          <w:rFonts w:eastAsia="Calibri"/>
          <w:rtl/>
        </w:rPr>
        <w:t>את כלל הפעולות הנדרשות מול משרדי הממשלה</w:t>
      </w:r>
      <w:r w:rsidRPr="00796B17">
        <w:rPr>
          <w:rFonts w:eastAsia="Calibri" w:hint="cs"/>
          <w:rtl/>
        </w:rPr>
        <w:t xml:space="preserve"> </w:t>
      </w:r>
      <w:r w:rsidRPr="00796B17">
        <w:rPr>
          <w:rFonts w:eastAsia="Calibri"/>
          <w:rtl/>
        </w:rPr>
        <w:t>וגופים ציבוריים נוספים</w:t>
      </w:r>
      <w:r w:rsidRPr="00796B17">
        <w:rPr>
          <w:rFonts w:eastAsia="Calibri" w:hint="cs"/>
          <w:rtl/>
        </w:rPr>
        <w:t xml:space="preserve">. האזור האישי העסקי הוקם על ידי מערך הדיגיטל בשנת 2020. על פי נתוני מערך הדיגיטל, בשנת 2024 </w:t>
      </w:r>
      <w:bookmarkStart w:id="69" w:name="_Hlk207615881"/>
      <w:r w:rsidRPr="00796B17">
        <w:rPr>
          <w:rFonts w:eastAsia="Calibri" w:hint="cs"/>
          <w:rtl/>
        </w:rPr>
        <w:t>מספר הכניסות הממוצע לאזור העסקי היה כ-</w:t>
      </w:r>
      <w:r w:rsidRPr="00796B17">
        <w:rPr>
          <w:rFonts w:eastAsia="Calibri"/>
          <w:rtl/>
        </w:rPr>
        <w:t>85,000</w:t>
      </w:r>
      <w:r w:rsidRPr="00796B17">
        <w:rPr>
          <w:rFonts w:eastAsia="Calibri" w:hint="cs"/>
          <w:rtl/>
        </w:rPr>
        <w:t xml:space="preserve"> כניסות לחודש</w:t>
      </w:r>
      <w:bookmarkEnd w:id="69"/>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במדינות רבות, בהן אוסטרייה, שווייץ, דנמרק ושוודיה, קיימים פורטלים עסקיים ייעודיים. במדינות אחרות, בהן פורטוגל, פינלנד ו</w:t>
      </w:r>
      <w:r w:rsidRPr="00796B17">
        <w:rPr>
          <w:rFonts w:eastAsia="Calibri"/>
          <w:rtl/>
        </w:rPr>
        <w:t>נורווגיה</w:t>
      </w:r>
      <w:r w:rsidRPr="00796B17">
        <w:rPr>
          <w:rFonts w:eastAsia="Calibri" w:hint="cs"/>
          <w:rtl/>
        </w:rPr>
        <w:t xml:space="preserve"> קיים פורטל מרכזי לתושבים ולעסקים, עם אזור ייעודי לעסקים. באוסטרייה</w:t>
      </w:r>
      <w:r w:rsidRPr="00796B17">
        <w:rPr>
          <w:rFonts w:eastAsia="Calibri"/>
          <w:rtl/>
        </w:rPr>
        <w:t xml:space="preserve">, מדינה </w:t>
      </w:r>
      <w:r w:rsidRPr="00796B17">
        <w:rPr>
          <w:rFonts w:eastAsia="Calibri" w:hint="cs"/>
          <w:rtl/>
        </w:rPr>
        <w:t>הדומה לישראל במספר התושבים ובתוצר המקומי הגולמי, מוצעים בפורטל העסקי מעל ל-130 שירותים ומספר</w:t>
      </w:r>
      <w:r w:rsidRPr="00796B17">
        <w:rPr>
          <w:rFonts w:eastAsia="Calibri"/>
          <w:rtl/>
        </w:rPr>
        <w:t xml:space="preserve"> הכניסות הממוצע </w:t>
      </w:r>
      <w:r w:rsidRPr="00796B17">
        <w:rPr>
          <w:rFonts w:eastAsia="Calibri" w:hint="cs"/>
          <w:rtl/>
        </w:rPr>
        <w:t>לאתר הוא</w:t>
      </w:r>
      <w:r w:rsidRPr="00796B17">
        <w:rPr>
          <w:rFonts w:eastAsia="Calibri"/>
          <w:rtl/>
        </w:rPr>
        <w:t xml:space="preserve"> כ-</w:t>
      </w:r>
      <w:r w:rsidRPr="00796B17">
        <w:rPr>
          <w:rFonts w:eastAsia="Calibri" w:hint="cs"/>
          <w:rtl/>
        </w:rPr>
        <w:t xml:space="preserve">900,000 </w:t>
      </w:r>
      <w:r w:rsidRPr="00796B17">
        <w:rPr>
          <w:rFonts w:eastAsia="Calibri"/>
          <w:rtl/>
        </w:rPr>
        <w:t>כניסות לחודש</w:t>
      </w:r>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מערך הדיגיטל מסר בתשובתו כי במהלך שנת 2025 נכתבה אסטרטגיה לאזור העסקי ובוצע </w:t>
      </w:r>
      <w:r w:rsidRPr="00796B17">
        <w:rPr>
          <w:rFonts w:eastAsia="Calibri" w:hint="cs"/>
          <w:rtl/>
        </w:rPr>
        <w:t>בוחן ביצועים (</w:t>
      </w:r>
      <w:r w:rsidRPr="00796B17">
        <w:rPr>
          <w:rFonts w:eastAsia="Calibri"/>
        </w:rPr>
        <w:t>Benchmark</w:t>
      </w:r>
      <w:r w:rsidRPr="00796B17">
        <w:rPr>
          <w:rFonts w:eastAsia="Calibri" w:hint="cs"/>
          <w:rtl/>
        </w:rPr>
        <w:t>)</w:t>
      </w:r>
      <w:r w:rsidRPr="00796B17">
        <w:rPr>
          <w:rFonts w:eastAsia="Calibri"/>
          <w:rtl/>
        </w:rPr>
        <w:t xml:space="preserve"> עולמי במטרה להרחיב את השירותים ואת הצמיחה באזור העסקי, זאת בד בבד עם עיבוי השירותים באזור העסקי; במהלך שנת 2025 התווספו 29 שירותים, וניכר גידול משמעותי גם בכמות הכניסות החודשיות. עוד הוא מסר כי הוקם צוות בין-משרדי לקידום שירותים רוחביים לעסקים בהובלת מערך הדיגיטל, שבו שותפים משרדים מרכזיים ובהם: הביטוח הלאומי, רשות המיסים ומשרד הכלכלה, וכי בעזרת שיתוף הפעולה המערך יצליח לקדם שירותים חיוניים לעסקים ולשלב אותם באזור העסקי הממשלתי</w:t>
      </w:r>
      <w:r w:rsidRPr="00796B17">
        <w:rPr>
          <w:rFonts w:eastAsia="Calibri" w:hint="cs"/>
          <w:rtl/>
        </w:rPr>
        <w:t>.</w:t>
      </w:r>
    </w:p>
    <w:p w:rsidR="00796B17" w:rsidRPr="00796B17" w:rsidP="00796B17">
      <w:pPr>
        <w:spacing w:line="269" w:lineRule="auto"/>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נמצא כי למרות שקיימים בישראל כ-700,000 עסקים</w:t>
      </w:r>
      <w:r>
        <w:rPr>
          <w:rFonts w:eastAsia="Calibri"/>
          <w:b/>
          <w:bCs/>
          <w:vertAlign w:val="superscript"/>
          <w:rtl/>
        </w:rPr>
        <w:footnoteReference w:id="84"/>
      </w:r>
      <w:r w:rsidRPr="00796B17">
        <w:rPr>
          <w:rFonts w:eastAsia="Calibri" w:hint="cs"/>
          <w:b/>
          <w:bCs/>
          <w:rtl/>
        </w:rPr>
        <w:t>, למערך הדיגיטל אין מידע על מספר העסקים הרשומים לפורטל העסקי, ואף לא על מספר העסקים הנכנסים לאזור העסקי ומשתמשים בו לקבלת שירותים.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מערך הדיגיטל לנטר את היקף השימוש באזור העסקי, ולפעול לשפר את מספר הכניסות והיקף השימוש ביחס למספר העסקים הקיים וכן ביחס למספר העסקים הצורכים כל שירות שלא באמצעות האזור העסקי.</w:t>
      </w:r>
    </w:p>
    <w:p w:rsidR="00796B17" w:rsidRPr="00796B17" w:rsidP="00796B17">
      <w:pPr>
        <w:spacing w:line="269" w:lineRule="auto"/>
        <w:ind w:left="-567"/>
        <w:rPr>
          <w:rFonts w:eastAsia="Calibri"/>
          <w:szCs w:val="20"/>
          <w:rtl/>
        </w:rPr>
      </w:pPr>
      <w:bookmarkStart w:id="70" w:name="_Hlk202855833"/>
    </w:p>
    <w:bookmarkEnd w:id="70"/>
    <w:p w:rsidR="00796B17" w:rsidRPr="00796B17" w:rsidP="00796B17">
      <w:pPr>
        <w:spacing w:line="269" w:lineRule="auto"/>
        <w:rPr>
          <w:rFonts w:eastAsia="Calibri"/>
          <w:rtl/>
        </w:rPr>
      </w:pPr>
      <w:r w:rsidRPr="00796B17">
        <w:rPr>
          <w:rFonts w:eastAsia="Times New Roman" w:hint="eastAsia"/>
          <w:bCs/>
          <w:spacing w:val="40"/>
          <w:rtl/>
        </w:rPr>
        <w:t>תהליך</w:t>
      </w:r>
      <w:r w:rsidRPr="00796B17">
        <w:rPr>
          <w:rFonts w:eastAsia="Times New Roman"/>
          <w:bCs/>
          <w:spacing w:val="40"/>
          <w:rtl/>
        </w:rPr>
        <w:t xml:space="preserve"> ההרשמה לאזור העסקי וההזדהות</w:t>
      </w:r>
      <w:r w:rsidRPr="00796B17">
        <w:rPr>
          <w:rFonts w:eastAsia="Times New Roman" w:hint="cs"/>
          <w:bCs/>
          <w:spacing w:val="40"/>
          <w:rtl/>
        </w:rPr>
        <w:t xml:space="preserve"> בכניסה אליו</w:t>
      </w:r>
      <w:r w:rsidRPr="00796B17">
        <w:rPr>
          <w:rFonts w:eastAsia="Calibri"/>
          <w:b/>
          <w:bCs/>
          <w:rtl/>
        </w:rPr>
        <w:t>:</w:t>
      </w:r>
      <w:r w:rsidRPr="00796B17">
        <w:rPr>
          <w:rFonts w:eastAsia="Calibri" w:hint="cs"/>
          <w:rtl/>
        </w:rPr>
        <w:t xml:space="preserve"> נכון ליולי 2025 קיימת מגבלה בהתחברות לאזור העסקי שמונעת רישום של עסקים באופן ישיר. בפועל, הכניסה לאזור העסקי אפשרית רק לאחר כניסה לאזור האישי הממשלתי באמצעות מספר תעודת זהות של בעל העסק או מי מטעמו ומעבר ממנו לאזור העסקי. כדי לקבל גישה לאזור העסקי, </w:t>
      </w:r>
      <w:r w:rsidRPr="00796B17">
        <w:rPr>
          <w:rFonts w:eastAsia="Calibri"/>
          <w:rtl/>
        </w:rPr>
        <w:t>חייב להיות רישום סטטוטורי</w:t>
      </w:r>
      <w:r w:rsidRPr="00796B17">
        <w:rPr>
          <w:rFonts w:eastAsia="Calibri" w:hint="cs"/>
          <w:rtl/>
        </w:rPr>
        <w:t xml:space="preserve"> של מי שמעוניין בגישה זו</w:t>
      </w:r>
      <w:r w:rsidRPr="00796B17">
        <w:rPr>
          <w:rFonts w:eastAsia="Calibri"/>
          <w:rtl/>
        </w:rPr>
        <w:t>. לדירקטורים</w:t>
      </w:r>
      <w:r w:rsidRPr="00796B17">
        <w:rPr>
          <w:rFonts w:eastAsia="Calibri" w:hint="cs"/>
          <w:rtl/>
        </w:rPr>
        <w:t xml:space="preserve"> של העסק</w:t>
      </w:r>
      <w:r w:rsidRPr="00796B17">
        <w:rPr>
          <w:rFonts w:eastAsia="Calibri"/>
          <w:rtl/>
        </w:rPr>
        <w:t xml:space="preserve"> ניתנת הרשאה כמ</w:t>
      </w:r>
      <w:r w:rsidRPr="00796B17">
        <w:rPr>
          <w:rFonts w:eastAsia="Calibri" w:hint="cs"/>
          <w:rtl/>
        </w:rPr>
        <w:t>י</w:t>
      </w:r>
      <w:r w:rsidRPr="00796B17">
        <w:rPr>
          <w:rFonts w:eastAsia="Calibri"/>
          <w:rtl/>
        </w:rPr>
        <w:t>נהל</w:t>
      </w:r>
      <w:r w:rsidRPr="00796B17">
        <w:rPr>
          <w:rFonts w:eastAsia="Calibri" w:hint="cs"/>
          <w:rtl/>
        </w:rPr>
        <w:t>ני</w:t>
      </w:r>
      <w:r w:rsidRPr="00796B17">
        <w:rPr>
          <w:rFonts w:eastAsia="Calibri"/>
          <w:rtl/>
        </w:rPr>
        <w:t xml:space="preserve"> הרשאות ראשי</w:t>
      </w:r>
      <w:r w:rsidRPr="00796B17">
        <w:rPr>
          <w:rFonts w:eastAsia="Calibri" w:hint="cs"/>
          <w:rtl/>
        </w:rPr>
        <w:t xml:space="preserve">ים, והם יכולים, לאחר שנכנסו לאזור האישי שלהם ועברו ממנו לאזור העסקי, להאציל הרשאות לבעלי תפקידים אחרים כדי שיוכלו </w:t>
      </w:r>
      <w:r w:rsidRPr="00796B17">
        <w:rPr>
          <w:rFonts w:eastAsia="Calibri"/>
          <w:rtl/>
        </w:rPr>
        <w:t>לבצע פעולות בשם</w:t>
      </w:r>
      <w:r w:rsidRPr="00796B17">
        <w:rPr>
          <w:rFonts w:eastAsia="Calibri" w:hint="cs"/>
          <w:rtl/>
        </w:rPr>
        <w:t xml:space="preserve"> העסק. ניתן לתת הרשאות שונות לבעלי תפקידים שונים - לכל יישום מזוהה המחובר לאזור העסקי. נכון ליולי 2025 עמותות אינן יכולות להירשם לאזור העסקי.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מערך הדיגיטל מסר למשרד מבקר המדינה במאי 2025 כי טרם הצליח </w:t>
      </w:r>
      <w:r w:rsidRPr="00796B17">
        <w:rPr>
          <w:rFonts w:eastAsia="Calibri" w:hint="cs"/>
          <w:rtl/>
        </w:rPr>
        <w:t>לפתור את המורכבות הקיימת ביחס לגישה ל</w:t>
      </w:r>
      <w:r w:rsidRPr="00796B17">
        <w:rPr>
          <w:rFonts w:eastAsia="Calibri"/>
          <w:rtl/>
        </w:rPr>
        <w:t xml:space="preserve">אזור העסקי. המערך מודע למגבלה הקיימת בתהליך </w:t>
      </w:r>
      <w:r w:rsidRPr="00796B17">
        <w:rPr>
          <w:rFonts w:eastAsia="Calibri" w:hint="cs"/>
          <w:rtl/>
        </w:rPr>
        <w:t>הרישום המבוסס על הזדהות באמצעות מספרי תעודות הזהות בלבד</w:t>
      </w:r>
      <w:r w:rsidRPr="00796B17">
        <w:rPr>
          <w:rFonts w:eastAsia="Calibri"/>
          <w:rtl/>
        </w:rPr>
        <w:t>, ובוחן דרכים להתגבר על כך</w:t>
      </w:r>
      <w:r w:rsidRPr="00796B17">
        <w:rPr>
          <w:rFonts w:eastAsia="Calibri" w:hint="cs"/>
          <w:rtl/>
        </w:rPr>
        <w:t xml:space="preserve">. עוד מסר כי לגבי העמותות, נבחנת האפשרות </w:t>
      </w:r>
      <w:r w:rsidRPr="00796B17">
        <w:rPr>
          <w:rFonts w:eastAsia="Calibri"/>
          <w:rtl/>
        </w:rPr>
        <w:t xml:space="preserve">לאפשר </w:t>
      </w:r>
      <w:r w:rsidRPr="00796B17">
        <w:rPr>
          <w:rFonts w:eastAsia="Calibri" w:hint="cs"/>
          <w:rtl/>
        </w:rPr>
        <w:t xml:space="preserve">באמצעות רשם העמותות </w:t>
      </w:r>
      <w:r w:rsidRPr="00796B17">
        <w:rPr>
          <w:rFonts w:eastAsia="Calibri"/>
          <w:rtl/>
        </w:rPr>
        <w:t xml:space="preserve">גישה </w:t>
      </w:r>
      <w:r w:rsidRPr="00796B17">
        <w:rPr>
          <w:rFonts w:eastAsia="Calibri" w:hint="cs"/>
          <w:rtl/>
        </w:rPr>
        <w:t xml:space="preserve">לאזור העסקי (דרך האזור האישי) </w:t>
      </w:r>
      <w:r w:rsidRPr="00796B17">
        <w:rPr>
          <w:rFonts w:eastAsia="Calibri"/>
          <w:rtl/>
        </w:rPr>
        <w:t xml:space="preserve">לבעלי זכות חתימה </w:t>
      </w:r>
      <w:r w:rsidRPr="00796B17">
        <w:rPr>
          <w:rFonts w:eastAsia="Calibri" w:hint="cs"/>
          <w:rtl/>
        </w:rPr>
        <w:t>בעמותות.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מהביקורת עולה כי לא ניתן להיכנס לאזור העסקי באופן ישיר, אלא רק דרך האזור האישי הממשלתי. </w:t>
      </w:r>
      <w:r w:rsidRPr="00796B17">
        <w:rPr>
          <w:rFonts w:eastAsia="Calibri"/>
          <w:b/>
          <w:bCs/>
          <w:rtl/>
        </w:rPr>
        <w:t xml:space="preserve">שיטת ההזדהות הקיימת </w:t>
      </w:r>
      <w:r w:rsidRPr="00796B17">
        <w:rPr>
          <w:rFonts w:eastAsia="Calibri" w:hint="cs"/>
          <w:b/>
          <w:bCs/>
          <w:rtl/>
        </w:rPr>
        <w:t xml:space="preserve">נוחה ומתאימה לעצמאים הפועלים </w:t>
      </w:r>
      <w:r w:rsidRPr="00796B17">
        <w:rPr>
          <w:rFonts w:eastAsia="Calibri"/>
          <w:b/>
          <w:bCs/>
          <w:rtl/>
        </w:rPr>
        <w:t>כיחיד</w:t>
      </w:r>
      <w:r w:rsidRPr="00796B17">
        <w:rPr>
          <w:rFonts w:eastAsia="Calibri" w:hint="cs"/>
          <w:b/>
          <w:bCs/>
          <w:rtl/>
        </w:rPr>
        <w:t>ים</w:t>
      </w:r>
      <w:r w:rsidRPr="00796B17">
        <w:rPr>
          <w:rFonts w:eastAsia="Calibri"/>
          <w:b/>
          <w:bCs/>
          <w:rtl/>
        </w:rPr>
        <w:t xml:space="preserve">, </w:t>
      </w:r>
      <w:r w:rsidRPr="00796B17">
        <w:rPr>
          <w:rFonts w:eastAsia="Calibri" w:hint="cs"/>
          <w:b/>
          <w:bCs/>
          <w:rtl/>
        </w:rPr>
        <w:t xml:space="preserve">אשר </w:t>
      </w:r>
      <w:r w:rsidRPr="00796B17">
        <w:rPr>
          <w:rFonts w:eastAsia="Calibri"/>
          <w:b/>
          <w:bCs/>
          <w:rtl/>
        </w:rPr>
        <w:t>העסק רשום על שמ</w:t>
      </w:r>
      <w:r w:rsidRPr="00796B17">
        <w:rPr>
          <w:rFonts w:eastAsia="Calibri" w:hint="cs"/>
          <w:b/>
          <w:bCs/>
          <w:rtl/>
        </w:rPr>
        <w:t>ם</w:t>
      </w:r>
      <w:r w:rsidRPr="00796B17">
        <w:rPr>
          <w:rFonts w:eastAsia="Calibri"/>
          <w:b/>
          <w:bCs/>
          <w:rtl/>
        </w:rPr>
        <w:t xml:space="preserve"> ו</w:t>
      </w:r>
      <w:r w:rsidRPr="00796B17">
        <w:rPr>
          <w:rFonts w:eastAsia="Calibri" w:hint="cs"/>
          <w:b/>
          <w:bCs/>
          <w:rtl/>
        </w:rPr>
        <w:t xml:space="preserve">על </w:t>
      </w:r>
      <w:r w:rsidRPr="00796B17">
        <w:rPr>
          <w:rFonts w:eastAsia="Calibri"/>
          <w:b/>
          <w:bCs/>
          <w:rtl/>
        </w:rPr>
        <w:t>מספר הזהות של</w:t>
      </w:r>
      <w:r w:rsidRPr="00796B17">
        <w:rPr>
          <w:rFonts w:eastAsia="Calibri" w:hint="cs"/>
          <w:b/>
          <w:bCs/>
          <w:rtl/>
        </w:rPr>
        <w:t>הם. אולם, עבור חברות בינוניות וגדולות, שהן ישויות משפטיות נפרדות וקיים בהן ביזור תפקידים, לרבות ביחס לשירותים המתקבלים מהמדינה, שיטת הזדהות זו מסורבלת ומחייבת במקרים רבים תהליך של מתן הרשאות מהבעלים או מהדירקטורים לנציגי העסק לפעול באזור העסקי לאחר כניסה לאזור האישי שלהם.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לנוכח פוטנציאל השימוש הלא ממומש באזור העסקי מצד אחד והצורך בייעול השירות הניתן לעסקים מהצד השני, מומלץ כי מערך הדיגיטל בשיתוף היחידה להזדהות יפעל לאיתור פתרונות אשר יאפשרו הזדהות ישירה של העסק וכניסה לאזור העסקי שלו, כך שתתאפשר הזדהות ידידותית ונוחה גם לחברות בינוניות וגדולות ויעקוב אחר מימושו. כמו כן, מומלץ לקדם את פתיחת האזור העסקי גם לנציגים של עמותות.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Times New Roman" w:hint="eastAsia"/>
          <w:bCs/>
          <w:spacing w:val="40"/>
          <w:rtl/>
        </w:rPr>
        <w:t>היקף</w:t>
      </w:r>
      <w:r w:rsidRPr="00796B17">
        <w:rPr>
          <w:rFonts w:eastAsia="Times New Roman"/>
          <w:bCs/>
          <w:spacing w:val="40"/>
          <w:rtl/>
        </w:rPr>
        <w:t xml:space="preserve"> השירותים המוצעים באזור העסקי</w:t>
      </w:r>
      <w:r w:rsidRPr="00796B17">
        <w:rPr>
          <w:rFonts w:eastAsia="Times New Roman" w:hint="cs"/>
          <w:bCs/>
          <w:spacing w:val="40"/>
          <w:rtl/>
        </w:rPr>
        <w:t>:</w:t>
      </w:r>
      <w:r w:rsidRPr="00796B17">
        <w:rPr>
          <w:rFonts w:eastAsia="Calibri" w:hint="cs"/>
          <w:rtl/>
        </w:rPr>
        <w:t xml:space="preserve"> </w:t>
      </w:r>
      <w:r w:rsidRPr="00796B17">
        <w:rPr>
          <w:rFonts w:eastAsia="Calibri"/>
          <w:b/>
          <w:bCs/>
          <w:rtl/>
        </w:rPr>
        <w:t>על פי נתוני מערך הדיגיטל, בסוף 2024 הוצעו באזור העסקי רק 46 שירותים מתוך מאות השירותים הניתנים על ידי הממשלה לעסקים, כאשר שירותים אלה ניתנים על ידי 10 משרדים ויחידות סמך בלבד מתוך עשרות גופים הנותנים שירותים לעסקים</w:t>
      </w:r>
      <w:r w:rsidRPr="00796B17">
        <w:rPr>
          <w:rFonts w:eastAsia="Calibri" w:hint="cs"/>
          <w:b/>
          <w:bCs/>
          <w:rtl/>
        </w:rPr>
        <w:t xml:space="preserve">. עוד עלה כי גופים מרובי שירותים לעסקים, ובהם רשות המיסים, המוסד לביטוח לאומי, משרד הבריאות, משרד האנרגיה והמשרד להגנת הסביבה, מציעים, אם בכלל, שירותים בודדים בלבד באזור העסקי. מערך הדיגיטל עדכן בינואר 2026 כי </w:t>
      </w:r>
      <w:r w:rsidRPr="00796B17">
        <w:rPr>
          <w:rFonts w:eastAsia="Calibri"/>
          <w:b/>
          <w:bCs/>
          <w:rtl/>
        </w:rPr>
        <w:t>במהלך תקופת הביקורת נוספו</w:t>
      </w:r>
      <w:r w:rsidRPr="00796B17">
        <w:rPr>
          <w:rFonts w:eastAsia="Calibri" w:hint="cs"/>
          <w:b/>
          <w:bCs/>
          <w:rtl/>
        </w:rPr>
        <w:t xml:space="preserve"> שירותים לאזור העסקי, כך שעד למועד זה הונגשו באזור העסקי בסך הכול 68 שירותים.</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רשות המיסים מסרה בתשובתה כי </w:t>
      </w:r>
      <w:r w:rsidRPr="00796B17">
        <w:rPr>
          <w:rFonts w:eastAsia="Calibri"/>
          <w:rtl/>
        </w:rPr>
        <w:t>לאחר שתושלם ההזדהות הדואלית בין מערך הדיגיטל</w:t>
      </w:r>
      <w:r w:rsidRPr="00796B17">
        <w:rPr>
          <w:rFonts w:eastAsia="Calibri" w:hint="cs"/>
          <w:rtl/>
        </w:rPr>
        <w:t xml:space="preserve"> ובינה</w:t>
      </w:r>
      <w:r w:rsidRPr="00796B17">
        <w:rPr>
          <w:rFonts w:eastAsia="Calibri"/>
          <w:rtl/>
        </w:rPr>
        <w:t>, אמור להתווסף מעבר ישיר מהאזור האישי העסקי אל האזור האישי של</w:t>
      </w:r>
      <w:r w:rsidRPr="00796B17">
        <w:rPr>
          <w:rFonts w:eastAsia="Calibri" w:hint="cs"/>
          <w:rtl/>
        </w:rPr>
        <w:t>ה</w:t>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משרד הבריאות </w:t>
      </w:r>
      <w:r w:rsidRPr="00796B17">
        <w:rPr>
          <w:rFonts w:eastAsia="Calibri" w:hint="cs"/>
          <w:rtl/>
        </w:rPr>
        <w:t xml:space="preserve">מסר בתשובתו כי הוא </w:t>
      </w:r>
      <w:r w:rsidRPr="00796B17">
        <w:rPr>
          <w:rFonts w:eastAsia="Calibri"/>
          <w:rtl/>
        </w:rPr>
        <w:t>מברך על המגמה לריכוז השירותים העסקיים תחת קורת גג אחת ורואה באזור העסקי הממשלתי כלי אסטרטגי לייעול הממשק שבין הממשל למגזר הפרטי. המשרד פועל בשיתוף פעולה עם מערך הדיגיטל ומחויב להמשך בחינה והרחבה של הנגשת שירותיו במסגרת זו</w:t>
      </w:r>
      <w:r w:rsidRPr="00796B17">
        <w:rPr>
          <w:rFonts w:eastAsia="Calibri" w:hint="cs"/>
          <w:rtl/>
        </w:rPr>
        <w:t xml:space="preserve">. </w:t>
      </w:r>
      <w:r w:rsidRPr="00796B17">
        <w:rPr>
          <w:rFonts w:eastAsia="Calibri"/>
          <w:rtl/>
        </w:rPr>
        <w:t xml:space="preserve">עם זאת, </w:t>
      </w:r>
      <w:r w:rsidRPr="00796B17">
        <w:rPr>
          <w:rFonts w:eastAsia="Calibri" w:hint="cs"/>
          <w:rtl/>
        </w:rPr>
        <w:t xml:space="preserve">המשרד מסר כי </w:t>
      </w:r>
      <w:r w:rsidRPr="00796B17">
        <w:rPr>
          <w:rFonts w:eastAsia="Calibri"/>
          <w:rtl/>
        </w:rPr>
        <w:t>לצורך טיוב המענה למגזר העסקי ולארגוני הבריאות, קיימים מספר פערים משמעותיים במערכת הנוכחית המשפיעים על איכות השירות ועל נכונות המשתמשים לאמץ את הכלים הדיגיטליים.</w:t>
      </w:r>
      <w:r w:rsidRPr="00796B17">
        <w:rPr>
          <w:rFonts w:eastAsia="Calibri" w:hint="cs"/>
          <w:rtl/>
        </w:rPr>
        <w:t xml:space="preserve"> </w:t>
      </w:r>
      <w:r w:rsidRPr="00796B17">
        <w:rPr>
          <w:rFonts w:eastAsia="Calibri"/>
          <w:rtl/>
        </w:rPr>
        <w:t xml:space="preserve">חסם מרכזי נוגע לעירוב הקיים בין הפרטים האישיים לביצוע מטלות מקצועיות. כיום, הגישה מחייבת את העובד להזדהות תחילה כאזרח פרטי, תהליך </w:t>
      </w:r>
      <w:r w:rsidRPr="00796B17">
        <w:rPr>
          <w:rFonts w:eastAsia="Calibri"/>
          <w:rtl/>
        </w:rPr>
        <w:t>הכולל לעיתים הזנת פרטים רגישים כגון מספרי דרכון או כרטיס אשראי אישי. דרישה זו יוצרת חסם פסיכולוגי ותפעולי משמעותי בקרב עובדים בארגונים וחברות, החשים חוסר נוחות בשימוש במידע אישי מובהק לצורך ביצוע פעולות המזוהות באופן בלעדי עם המעסיק.</w:t>
      </w:r>
      <w:r w:rsidRPr="00796B17">
        <w:rPr>
          <w:rFonts w:eastAsia="Calibri" w:hint="cs"/>
          <w:rtl/>
        </w:rPr>
        <w:t xml:space="preserve"> </w:t>
      </w:r>
      <w:r w:rsidRPr="00796B17">
        <w:rPr>
          <w:rFonts w:eastAsia="Calibri"/>
          <w:rtl/>
        </w:rPr>
        <w:t>לצד המחויבות המוחלטת לשימוש בתשתית ההזדהות הממשלתית, המשרד סבור כי נדרשת התאמה טכנולוגית שתאפשר הפרדה ברורה בין זהות האזרח לתפקידו המקצועי, יחד עם כלים מתקדמים לניהול הרשאות מטעם הארגון, וזאת על מנת להבטיח את יעילות המערכת ופרטיות המשתמשים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bookmarkStart w:id="71" w:name="_Hlk221810490"/>
      <w:r w:rsidRPr="00796B17">
        <w:rPr>
          <w:rFonts w:eastAsia="Calibri" w:hint="cs"/>
          <w:rtl/>
        </w:rPr>
        <w:t xml:space="preserve">המשרד להגנת הסביבה מסר בתשובתו למשרד מבקר המדינה מינואר 2026 (להלן - תשובת המשרד להגנת הסביבה) כי </w:t>
      </w:r>
      <w:r w:rsidRPr="00796B17">
        <w:rPr>
          <w:rFonts w:eastAsia="Calibri"/>
          <w:rtl/>
        </w:rPr>
        <w:t>המשרד מנגיש שירותים דיגיטלי</w:t>
      </w:r>
      <w:r w:rsidRPr="00796B17">
        <w:rPr>
          <w:rFonts w:eastAsia="Calibri" w:hint="cs"/>
          <w:rtl/>
        </w:rPr>
        <w:t>י</w:t>
      </w:r>
      <w:r w:rsidRPr="00796B17">
        <w:rPr>
          <w:rFonts w:eastAsia="Calibri"/>
          <w:rtl/>
        </w:rPr>
        <w:t>ם לעסקים באמצעות פורטל ייעודי לעסקים.</w:t>
      </w:r>
      <w:r w:rsidRPr="00796B17">
        <w:rPr>
          <w:rFonts w:eastAsia="Calibri" w:hint="cs"/>
          <w:rtl/>
        </w:rPr>
        <w:t xml:space="preserve"> </w:t>
      </w:r>
      <w:r w:rsidRPr="00796B17">
        <w:rPr>
          <w:rFonts w:eastAsia="Calibri"/>
          <w:rtl/>
        </w:rPr>
        <w:t xml:space="preserve">לטענתו מדובר בתהליכים מורכבים לעסקים ועל כן </w:t>
      </w:r>
      <w:r w:rsidRPr="00796B17">
        <w:rPr>
          <w:rFonts w:eastAsia="Calibri" w:hint="cs"/>
          <w:rtl/>
        </w:rPr>
        <w:t>אי אפשר</w:t>
      </w:r>
      <w:r w:rsidRPr="00796B17">
        <w:rPr>
          <w:rFonts w:eastAsia="Calibri"/>
          <w:rtl/>
        </w:rPr>
        <w:t xml:space="preserve"> להנגיש שירותים אלה באזור העסקי הממשלתי. </w:t>
      </w:r>
      <w:r w:rsidRPr="00796B17">
        <w:rPr>
          <w:rFonts w:eastAsia="Calibri" w:hint="cs"/>
          <w:rtl/>
        </w:rPr>
        <w:t xml:space="preserve">כמו כן המשרד מסר כי </w:t>
      </w:r>
      <w:r w:rsidRPr="00796B17">
        <w:rPr>
          <w:rFonts w:eastAsia="Calibri"/>
          <w:rtl/>
        </w:rPr>
        <w:t xml:space="preserve">הוא בשלבי פיתוח של מערכת מידע </w:t>
      </w:r>
      <w:r w:rsidRPr="00796B17">
        <w:rPr>
          <w:rFonts w:eastAsia="Calibri" w:hint="cs"/>
          <w:rtl/>
        </w:rPr>
        <w:t>לטיפול בתהליכים אלו</w:t>
      </w:r>
      <w:r w:rsidRPr="00796B17">
        <w:rPr>
          <w:rFonts w:eastAsia="Calibri"/>
          <w:rtl/>
        </w:rPr>
        <w:t xml:space="preserve"> </w:t>
      </w:r>
      <w:r w:rsidRPr="00796B17">
        <w:rPr>
          <w:rFonts w:eastAsia="Calibri" w:hint="cs"/>
          <w:rtl/>
        </w:rPr>
        <w:t>ו</w:t>
      </w:r>
      <w:r w:rsidRPr="00796B17">
        <w:rPr>
          <w:rFonts w:eastAsia="Calibri"/>
          <w:rtl/>
        </w:rPr>
        <w:t xml:space="preserve">כאשר המערכת תעלה </w:t>
      </w:r>
      <w:r w:rsidRPr="00796B17">
        <w:rPr>
          <w:rFonts w:eastAsia="Calibri" w:hint="cs"/>
          <w:rtl/>
        </w:rPr>
        <w:t>לאוויר הוא ישקול</w:t>
      </w:r>
      <w:r w:rsidRPr="00796B17">
        <w:rPr>
          <w:rFonts w:eastAsia="Calibri"/>
          <w:rtl/>
        </w:rPr>
        <w:t xml:space="preserve"> להוסיף קישור </w:t>
      </w:r>
      <w:r w:rsidRPr="00796B17">
        <w:rPr>
          <w:rFonts w:eastAsia="Calibri" w:hint="cs"/>
          <w:rtl/>
        </w:rPr>
        <w:t>אליה</w:t>
      </w:r>
      <w:r w:rsidRPr="00796B17">
        <w:rPr>
          <w:rFonts w:eastAsia="Calibri"/>
          <w:rtl/>
        </w:rPr>
        <w:t xml:space="preserve"> </w:t>
      </w:r>
      <w:r w:rsidRPr="00796B17">
        <w:rPr>
          <w:rFonts w:eastAsia="Calibri" w:hint="cs"/>
          <w:rtl/>
        </w:rPr>
        <w:t>מה</w:t>
      </w:r>
      <w:r w:rsidRPr="00796B17">
        <w:rPr>
          <w:rFonts w:eastAsia="Calibri"/>
          <w:rtl/>
        </w:rPr>
        <w:t>אזור העסקי</w:t>
      </w:r>
      <w:r w:rsidRPr="00796B17">
        <w:rPr>
          <w:rFonts w:eastAsia="Calibri" w:hint="cs"/>
          <w:rtl/>
        </w:rPr>
        <w:t xml:space="preserve"> הממשלתי.</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משרד האנרגיה </w:t>
      </w:r>
      <w:r w:rsidRPr="00796B17">
        <w:rPr>
          <w:rFonts w:eastAsia="Calibri"/>
          <w:rtl/>
        </w:rPr>
        <w:t xml:space="preserve">מסר בתשובתו למשרד מבקר המדינה מינואר 2026 </w:t>
      </w:r>
      <w:r w:rsidRPr="00796B17">
        <w:rPr>
          <w:rFonts w:eastAsia="Calibri" w:hint="cs"/>
          <w:rtl/>
        </w:rPr>
        <w:t xml:space="preserve">כי </w:t>
      </w:r>
      <w:r w:rsidRPr="00796B17">
        <w:rPr>
          <w:rFonts w:eastAsia="Calibri"/>
          <w:rtl/>
        </w:rPr>
        <w:t xml:space="preserve">המשרד משקיע משאבים לא מבוטלים בפיתוח שירותים דיגיטליים חדשים באזור האישי שלו ובהנגשתם לחברות השונות המנהלות ממשק שוטף </w:t>
      </w:r>
      <w:r w:rsidRPr="00796B17">
        <w:rPr>
          <w:rFonts w:eastAsia="Calibri" w:hint="cs"/>
          <w:rtl/>
        </w:rPr>
        <w:t xml:space="preserve">עימו. עוד מסר המשרד כי </w:t>
      </w:r>
      <w:r w:rsidRPr="00796B17">
        <w:rPr>
          <w:rFonts w:eastAsia="Calibri"/>
          <w:rtl/>
        </w:rPr>
        <w:t xml:space="preserve">כעשרה שירותים בתחום </w:t>
      </w:r>
      <w:r w:rsidRPr="00796B17">
        <w:rPr>
          <w:rFonts w:eastAsia="Calibri" w:hint="cs"/>
          <w:rtl/>
        </w:rPr>
        <w:t>ה</w:t>
      </w:r>
      <w:r w:rsidRPr="00796B17">
        <w:rPr>
          <w:rFonts w:eastAsia="Calibri"/>
          <w:rtl/>
        </w:rPr>
        <w:t xml:space="preserve">אנרגיה </w:t>
      </w:r>
      <w:r w:rsidRPr="00796B17">
        <w:rPr>
          <w:rFonts w:eastAsia="Calibri" w:hint="cs"/>
          <w:rtl/>
        </w:rPr>
        <w:t>ה</w:t>
      </w:r>
      <w:r w:rsidRPr="00796B17">
        <w:rPr>
          <w:rFonts w:eastAsia="Calibri"/>
          <w:rtl/>
        </w:rPr>
        <w:t>מקיימת פותחו והונגשו לציבור באמצעות מערכת ההזדהות הלאומית</w:t>
      </w:r>
      <w:r w:rsidRPr="00796B17">
        <w:rPr>
          <w:rFonts w:eastAsia="Calibri" w:hint="cs"/>
          <w:rtl/>
        </w:rPr>
        <w:t xml:space="preserve">, וכי </w:t>
      </w:r>
      <w:r w:rsidRPr="00796B17">
        <w:rPr>
          <w:rFonts w:eastAsia="Calibri"/>
          <w:rtl/>
        </w:rPr>
        <w:t>כ</w:t>
      </w:r>
      <w:r w:rsidRPr="00796B17">
        <w:rPr>
          <w:rFonts w:eastAsia="Calibri" w:hint="cs"/>
          <w:rtl/>
        </w:rPr>
        <w:t>-20</w:t>
      </w:r>
      <w:r w:rsidRPr="00796B17">
        <w:rPr>
          <w:rFonts w:eastAsia="Calibri"/>
          <w:rtl/>
        </w:rPr>
        <w:t xml:space="preserve"> שירותים נוספים </w:t>
      </w:r>
      <w:r w:rsidRPr="00796B17">
        <w:rPr>
          <w:rFonts w:eastAsia="Calibri" w:hint="cs"/>
          <w:rtl/>
        </w:rPr>
        <w:t>ש</w:t>
      </w:r>
      <w:r w:rsidRPr="00796B17">
        <w:rPr>
          <w:rFonts w:eastAsia="Calibri"/>
          <w:rtl/>
        </w:rPr>
        <w:t xml:space="preserve">פותחו על ידי המשרד </w:t>
      </w:r>
      <w:r w:rsidRPr="00796B17">
        <w:rPr>
          <w:rFonts w:eastAsia="Calibri" w:hint="cs"/>
          <w:rtl/>
        </w:rPr>
        <w:t xml:space="preserve">יועברו </w:t>
      </w:r>
      <w:r w:rsidRPr="00796B17">
        <w:rPr>
          <w:rFonts w:eastAsia="Calibri"/>
          <w:rtl/>
        </w:rPr>
        <w:t>בשנה הקרובה להזדהות באמצעות מערכת ההזדהות הלאומית</w:t>
      </w:r>
      <w:r w:rsidRPr="00796B17">
        <w:rPr>
          <w:rFonts w:eastAsia="Calibri" w:hint="cs"/>
          <w:rtl/>
        </w:rPr>
        <w:t>.</w:t>
      </w:r>
    </w:p>
    <w:bookmarkEnd w:id="71"/>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היקף השירותים הדל המוצע במסגרת האזור העסקי אינו נותן מענה של ממש לצורך בשירותים דיגיטליים מתקדמים לעסקים המרוכזים במקום אחד. מצב זה גם אינו עומד בדרישות לחוויית השירות הדיגיטלי כפי שהוגדרו בהחלטה 1366, וביניהן שירות מותאם אישית, מקצה לקצה, פרו-אקטיבי ובאפס מאמץ.</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כלל הגופים הנותנים שירותים לעסקים, ובפרט על רשות המיסים, המוסד לביטוח לאומי, משרד הבריאות, המשרד להגנת הסביבה ומשרד האנרגיה, להנגיש בהקדם את השירותים המוצעים על ידם לעסקים גם במסגרת האזור העסקי, באופן ישיר או באמצעות קישור מתוך האזור העסקי הממשלתי אל האתר האישי של כל אחד מהגופים.</w:t>
      </w:r>
      <w:r w:rsidRPr="00796B17">
        <w:rPr>
          <w:rFonts w:eastAsia="Calibri"/>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שירות התעסוקה מסר בתשובתו כי כדי</w:t>
      </w:r>
      <w:r w:rsidRPr="00796B17">
        <w:rPr>
          <w:rFonts w:eastAsia="Calibri"/>
          <w:rtl/>
        </w:rPr>
        <w:t xml:space="preserve"> לעמוד ביעדי הממשלה להנגשת שירותים לעסקים, ה</w:t>
      </w:r>
      <w:r w:rsidRPr="00796B17">
        <w:rPr>
          <w:rFonts w:eastAsia="Calibri" w:hint="cs"/>
          <w:rtl/>
        </w:rPr>
        <w:t>וא</w:t>
      </w:r>
      <w:r w:rsidRPr="00796B17">
        <w:rPr>
          <w:rFonts w:eastAsia="Calibri"/>
          <w:rtl/>
        </w:rPr>
        <w:t xml:space="preserve"> יבחן בשיתוף מערך הדיגיטל אפשרות להטמעת הזדהות אחודה גם עבור מעסיקים מתוך האזור העסקי הממשלתי, תוך שמירה על המרחב הדיגיטלי המקצועי הנדרש לניהול </w:t>
      </w:r>
      <w:r w:rsidRPr="00796B17">
        <w:rPr>
          <w:rFonts w:eastAsia="Calibri" w:hint="cs"/>
          <w:rtl/>
        </w:rPr>
        <w:t>ה</w:t>
      </w:r>
      <w:r w:rsidRPr="00796B17">
        <w:rPr>
          <w:rFonts w:eastAsia="Calibri"/>
          <w:rtl/>
        </w:rPr>
        <w:t xml:space="preserve">הון </w:t>
      </w:r>
      <w:r w:rsidRPr="00796B17">
        <w:rPr>
          <w:rFonts w:eastAsia="Calibri" w:hint="cs"/>
          <w:rtl/>
        </w:rPr>
        <w:t>ה</w:t>
      </w:r>
      <w:r w:rsidRPr="00796B17">
        <w:rPr>
          <w:rFonts w:eastAsia="Calibri"/>
          <w:rtl/>
        </w:rPr>
        <w:t>אנושי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מערך הדיגיטל, משרדי הממשלה ויחידות הסמך הנותנים שירותים לעסקים להכין תוכנית עבודה מפורטת להוספת שירותים מקוונים רבים ככל האפשר לאזור העסקי, במטרה לעודד</w:t>
      </w:r>
      <w:r w:rsidRPr="00796B17">
        <w:rPr>
          <w:rFonts w:eastAsia="Calibri"/>
          <w:b/>
          <w:bCs/>
          <w:rtl/>
        </w:rPr>
        <w:t xml:space="preserve"> צמיחה כלכלית </w:t>
      </w:r>
      <w:r w:rsidRPr="00796B17">
        <w:rPr>
          <w:rFonts w:eastAsia="Calibri" w:hint="cs"/>
          <w:b/>
          <w:bCs/>
          <w:rtl/>
        </w:rPr>
        <w:t>ו</w:t>
      </w:r>
      <w:r w:rsidRPr="00796B17">
        <w:rPr>
          <w:rFonts w:eastAsia="Calibri"/>
          <w:b/>
          <w:bCs/>
          <w:rtl/>
        </w:rPr>
        <w:t xml:space="preserve">פישוט של תהליכים בירוקרטיים </w:t>
      </w:r>
      <w:r w:rsidRPr="00796B17">
        <w:rPr>
          <w:rFonts w:eastAsia="Calibri" w:hint="cs"/>
          <w:b/>
          <w:bCs/>
          <w:rtl/>
        </w:rPr>
        <w:t>כנדרש בהחלטות הממשלה.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Times New Roman" w:hint="cs"/>
          <w:bCs/>
          <w:spacing w:val="40"/>
          <w:rtl/>
        </w:rPr>
        <w:t>מערכת רישוי עסקים:</w:t>
      </w:r>
      <w:r w:rsidRPr="00796B17">
        <w:rPr>
          <w:rFonts w:eastAsia="Calibri" w:hint="cs"/>
          <w:b/>
          <w:bCs/>
          <w:rtl/>
        </w:rPr>
        <w:t xml:space="preserve"> מהביקורת עולה כי שלא בהתאם לאמור בהחלטה 1366, </w:t>
      </w:r>
      <w:r w:rsidRPr="00796B17">
        <w:rPr>
          <w:rFonts w:eastAsia="Calibri"/>
          <w:b/>
          <w:bCs/>
          <w:rtl/>
        </w:rPr>
        <w:t>משרד החקלאות, המשרד להגנת הסביבה</w:t>
      </w:r>
      <w:r w:rsidRPr="00796B17">
        <w:rPr>
          <w:rFonts w:eastAsia="Calibri" w:hint="cs"/>
          <w:b/>
          <w:bCs/>
          <w:rtl/>
        </w:rPr>
        <w:t xml:space="preserve">, הרשות הארצית לכבאות והצלה, </w:t>
      </w:r>
      <w:r w:rsidRPr="00796B17">
        <w:rPr>
          <w:rFonts w:eastAsia="Calibri"/>
          <w:b/>
          <w:bCs/>
          <w:rtl/>
        </w:rPr>
        <w:t>משטרת ישראל</w:t>
      </w:r>
      <w:r w:rsidRPr="00796B17">
        <w:rPr>
          <w:rFonts w:eastAsia="Calibri" w:hint="cs"/>
          <w:b/>
          <w:bCs/>
          <w:rtl/>
        </w:rPr>
        <w:t xml:space="preserve"> ומשרד העבודה</w:t>
      </w:r>
      <w:r w:rsidRPr="00796B17">
        <w:rPr>
          <w:rFonts w:eastAsia="Calibri"/>
          <w:b/>
          <w:bCs/>
          <w:rtl/>
        </w:rPr>
        <w:t xml:space="preserve"> </w:t>
      </w:r>
      <w:r w:rsidRPr="00796B17">
        <w:rPr>
          <w:rFonts w:eastAsia="Calibri" w:hint="cs"/>
          <w:b/>
          <w:bCs/>
          <w:rtl/>
        </w:rPr>
        <w:t xml:space="preserve">טרם ממשקו את מערכות המידע שלהם עם </w:t>
      </w:r>
      <w:r w:rsidRPr="00796B17">
        <w:rPr>
          <w:rFonts w:eastAsia="Calibri"/>
          <w:b/>
          <w:bCs/>
          <w:rtl/>
        </w:rPr>
        <w:t>מערכת רישוי עסקים</w:t>
      </w:r>
      <w:r>
        <w:rPr>
          <w:rFonts w:eastAsia="Calibri"/>
          <w:b/>
          <w:bCs/>
          <w:vertAlign w:val="superscript"/>
          <w:rtl/>
        </w:rPr>
        <w:footnoteReference w:id="85"/>
      </w:r>
      <w:r w:rsidRPr="00796B17">
        <w:rPr>
          <w:rFonts w:eastAsia="Calibri" w:hint="cs"/>
          <w:b/>
          <w:bCs/>
          <w:rtl/>
        </w:rPr>
        <w:t xml:space="preserve">, ובכך נמנעת מבעלי העסקים היכולת </w:t>
      </w:r>
      <w:r w:rsidRPr="00796B17">
        <w:rPr>
          <w:rFonts w:eastAsia="Calibri"/>
          <w:b/>
          <w:bCs/>
          <w:rtl/>
        </w:rPr>
        <w:t xml:space="preserve">לבצע את תהליך רישוי העסק מקצה לקצה </w:t>
      </w:r>
      <w:r w:rsidRPr="00796B17">
        <w:rPr>
          <w:rFonts w:eastAsia="Calibri" w:hint="cs"/>
          <w:b/>
          <w:bCs/>
          <w:rtl/>
        </w:rPr>
        <w:t xml:space="preserve">במסגרת האזור העסקי הממשלתי.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w:t>
      </w:r>
      <w:r w:rsidRPr="00796B17">
        <w:rPr>
          <w:rFonts w:eastAsia="Calibri"/>
          <w:rtl/>
        </w:rPr>
        <w:t xml:space="preserve">רשות </w:t>
      </w:r>
      <w:r w:rsidRPr="00796B17">
        <w:rPr>
          <w:rFonts w:eastAsia="Calibri" w:hint="cs"/>
          <w:rtl/>
        </w:rPr>
        <w:t>הארצית ל</w:t>
      </w:r>
      <w:r w:rsidRPr="00796B17">
        <w:rPr>
          <w:rFonts w:eastAsia="Calibri"/>
          <w:rtl/>
        </w:rPr>
        <w:t xml:space="preserve">כבאות והצלה </w:t>
      </w:r>
      <w:r w:rsidRPr="00796B17">
        <w:rPr>
          <w:rFonts w:eastAsia="Calibri" w:hint="cs"/>
          <w:rtl/>
        </w:rPr>
        <w:t xml:space="preserve">מסרה בתשובתה למשרד מבקר המדינה מינואר 2026 </w:t>
      </w:r>
      <w:r w:rsidRPr="00796B17">
        <w:rPr>
          <w:rFonts w:eastAsia="Calibri"/>
          <w:rtl/>
        </w:rPr>
        <w:t xml:space="preserve">כי עם </w:t>
      </w:r>
      <w:r w:rsidRPr="00796B17">
        <w:rPr>
          <w:rFonts w:eastAsia="Calibri" w:hint="cs"/>
          <w:rtl/>
        </w:rPr>
        <w:t>השלמת הקמת</w:t>
      </w:r>
      <w:r w:rsidRPr="00796B17">
        <w:rPr>
          <w:rFonts w:eastAsia="Calibri"/>
          <w:rtl/>
        </w:rPr>
        <w:t xml:space="preserve"> מערכת חדשה לניהול מערך המניעה </w:t>
      </w:r>
      <w:r w:rsidRPr="00796B17">
        <w:rPr>
          <w:rFonts w:eastAsia="Calibri" w:hint="cs"/>
          <w:rtl/>
        </w:rPr>
        <w:t>ברשות</w:t>
      </w:r>
      <w:r w:rsidRPr="00796B17">
        <w:rPr>
          <w:rFonts w:eastAsia="Calibri"/>
          <w:rtl/>
        </w:rPr>
        <w:t xml:space="preserve">, הצפויה להסתיים במהלך שנת 2026, תתממשק הרשות </w:t>
      </w:r>
      <w:r w:rsidRPr="00796B17">
        <w:rPr>
          <w:rFonts w:eastAsia="Calibri" w:hint="cs"/>
          <w:rtl/>
        </w:rPr>
        <w:t xml:space="preserve">עם </w:t>
      </w:r>
      <w:r w:rsidRPr="00796B17">
        <w:rPr>
          <w:rFonts w:eastAsia="Calibri"/>
          <w:rtl/>
        </w:rPr>
        <w:t xml:space="preserve">מערכת ההזדהות </w:t>
      </w:r>
      <w:r w:rsidRPr="00796B17">
        <w:rPr>
          <w:rFonts w:eastAsia="Calibri" w:hint="cs"/>
          <w:rtl/>
        </w:rPr>
        <w:t>הלאומית</w:t>
      </w:r>
      <w:r w:rsidRPr="00796B17">
        <w:rPr>
          <w:rFonts w:eastAsia="Calibri"/>
          <w:rtl/>
        </w:rPr>
        <w:t xml:space="preserve"> </w:t>
      </w:r>
      <w:r w:rsidRPr="00796B17">
        <w:rPr>
          <w:rFonts w:eastAsia="Calibri" w:hint="cs"/>
          <w:rtl/>
        </w:rPr>
        <w:t>בכניסה</w:t>
      </w:r>
      <w:r w:rsidRPr="00796B17">
        <w:rPr>
          <w:rFonts w:eastAsia="Calibri"/>
          <w:rtl/>
        </w:rPr>
        <w:t xml:space="preserve"> </w:t>
      </w:r>
      <w:r w:rsidRPr="00796B17">
        <w:rPr>
          <w:rFonts w:eastAsia="Calibri" w:hint="cs"/>
          <w:rtl/>
        </w:rPr>
        <w:t>ל</w:t>
      </w:r>
      <w:r w:rsidRPr="00796B17">
        <w:rPr>
          <w:rFonts w:eastAsia="Calibri"/>
          <w:rtl/>
        </w:rPr>
        <w:t xml:space="preserve">אזור העסקי </w:t>
      </w:r>
      <w:r w:rsidRPr="00796B17">
        <w:rPr>
          <w:rFonts w:eastAsia="Calibri" w:hint="cs"/>
          <w:rtl/>
        </w:rPr>
        <w:t xml:space="preserve">של הרשות </w:t>
      </w:r>
      <w:r w:rsidRPr="00796B17">
        <w:rPr>
          <w:rFonts w:eastAsia="Calibri"/>
          <w:rtl/>
        </w:rPr>
        <w:t>ו</w:t>
      </w:r>
      <w:r w:rsidRPr="00796B17">
        <w:rPr>
          <w:rFonts w:eastAsia="Calibri" w:hint="cs"/>
          <w:rtl/>
        </w:rPr>
        <w:t xml:space="preserve">עם </w:t>
      </w:r>
      <w:r w:rsidRPr="00796B17">
        <w:rPr>
          <w:rFonts w:eastAsia="Calibri"/>
          <w:rtl/>
        </w:rPr>
        <w:t>מערכת רישוי עסקים שבאזור העסקי הממשלתי.</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משרד העבודה </w:t>
      </w:r>
      <w:r w:rsidRPr="00796B17">
        <w:rPr>
          <w:rFonts w:eastAsia="Calibri" w:hint="cs"/>
          <w:rtl/>
        </w:rPr>
        <w:t xml:space="preserve">מסר בתשובתו כי הוא </w:t>
      </w:r>
      <w:r w:rsidRPr="00796B17">
        <w:rPr>
          <w:rFonts w:eastAsia="Calibri"/>
          <w:rtl/>
        </w:rPr>
        <w:t>עובד בתיאום עם מערך הדיגיטל ובהתאם לתוכנית העבודה המשרדית ו</w:t>
      </w:r>
      <w:r w:rsidRPr="00796B17">
        <w:rPr>
          <w:rFonts w:eastAsia="Calibri" w:hint="cs"/>
          <w:rtl/>
        </w:rPr>
        <w:t>ל</w:t>
      </w:r>
      <w:r w:rsidRPr="00796B17">
        <w:rPr>
          <w:rFonts w:eastAsia="Calibri"/>
          <w:rtl/>
        </w:rPr>
        <w:t>תוכנית העבודה של המערך.</w:t>
      </w:r>
      <w:r w:rsidRPr="00796B17">
        <w:rPr>
          <w:rFonts w:eastAsia="Calibri" w:hint="cs"/>
          <w:rtl/>
        </w:rPr>
        <w:t xml:space="preserve"> המשרד מסר כי ה</w:t>
      </w:r>
      <w:r w:rsidRPr="00796B17">
        <w:rPr>
          <w:rFonts w:eastAsia="Calibri"/>
          <w:rtl/>
        </w:rPr>
        <w:t xml:space="preserve">שלב </w:t>
      </w:r>
      <w:r w:rsidRPr="00796B17">
        <w:rPr>
          <w:rFonts w:eastAsia="Calibri" w:hint="cs"/>
          <w:rtl/>
        </w:rPr>
        <w:t>ה</w:t>
      </w:r>
      <w:r w:rsidRPr="00796B17">
        <w:rPr>
          <w:rFonts w:eastAsia="Calibri"/>
          <w:rtl/>
        </w:rPr>
        <w:t xml:space="preserve">ראשון, </w:t>
      </w:r>
      <w:r w:rsidRPr="00796B17">
        <w:rPr>
          <w:rFonts w:eastAsia="Calibri" w:hint="cs"/>
          <w:rtl/>
        </w:rPr>
        <w:t xml:space="preserve">הכולל </w:t>
      </w:r>
      <w:r w:rsidRPr="00796B17">
        <w:rPr>
          <w:rFonts w:eastAsia="Calibri"/>
          <w:rtl/>
        </w:rPr>
        <w:t xml:space="preserve">קבלת פרטים </w:t>
      </w:r>
      <w:r w:rsidRPr="00796B17">
        <w:rPr>
          <w:rFonts w:eastAsia="Calibri"/>
          <w:rtl/>
        </w:rPr>
        <w:t>לבקשה לפתיחת עסק, עלה לייצור בנובמבר 2025</w:t>
      </w:r>
      <w:r w:rsidRPr="00796B17">
        <w:rPr>
          <w:rFonts w:eastAsia="Calibri" w:hint="cs"/>
          <w:rtl/>
        </w:rPr>
        <w:t>, ו</w:t>
      </w:r>
      <w:r w:rsidRPr="00796B17">
        <w:rPr>
          <w:rFonts w:eastAsia="Calibri"/>
          <w:rtl/>
        </w:rPr>
        <w:t>השלב השני, מתן מענה לבקשה לפתיחת עסק, נמצא בשלבי פיתוח</w:t>
      </w:r>
      <w:r w:rsidRPr="00796B17">
        <w:rPr>
          <w:rFonts w:eastAsia="Calibri" w:hint="cs"/>
          <w:rtl/>
        </w:rPr>
        <w:t>, ו</w:t>
      </w:r>
      <w:r w:rsidRPr="00796B17">
        <w:rPr>
          <w:rFonts w:eastAsia="Calibri"/>
          <w:rtl/>
        </w:rPr>
        <w:t xml:space="preserve">צפי </w:t>
      </w:r>
      <w:r w:rsidRPr="00796B17">
        <w:rPr>
          <w:rFonts w:eastAsia="Calibri" w:hint="cs"/>
          <w:rtl/>
        </w:rPr>
        <w:t>ה</w:t>
      </w:r>
      <w:r w:rsidRPr="00796B17">
        <w:rPr>
          <w:rFonts w:eastAsia="Calibri"/>
          <w:rtl/>
        </w:rPr>
        <w:t>על</w:t>
      </w:r>
      <w:r w:rsidRPr="00796B17">
        <w:rPr>
          <w:rFonts w:eastAsia="Calibri" w:hint="cs"/>
          <w:rtl/>
        </w:rPr>
        <w:t>י</w:t>
      </w:r>
      <w:r w:rsidRPr="00796B17">
        <w:rPr>
          <w:rFonts w:eastAsia="Calibri"/>
          <w:rtl/>
        </w:rPr>
        <w:t xml:space="preserve">יה לאוויר </w:t>
      </w:r>
      <w:r w:rsidRPr="00796B17">
        <w:rPr>
          <w:rFonts w:eastAsia="Calibri" w:hint="cs"/>
          <w:rtl/>
        </w:rPr>
        <w:t xml:space="preserve">הוא </w:t>
      </w:r>
      <w:r w:rsidRPr="00796B17">
        <w:rPr>
          <w:rFonts w:eastAsia="Calibri"/>
          <w:rtl/>
        </w:rPr>
        <w:t xml:space="preserve">ברבעון השני </w:t>
      </w:r>
      <w:r w:rsidRPr="00796B17">
        <w:rPr>
          <w:rFonts w:eastAsia="Calibri" w:hint="cs"/>
          <w:rtl/>
        </w:rPr>
        <w:t>ש</w:t>
      </w:r>
      <w:r w:rsidRPr="00796B17">
        <w:rPr>
          <w:rFonts w:eastAsia="Calibri"/>
          <w:rtl/>
        </w:rPr>
        <w:t>ל</w:t>
      </w:r>
      <w:r w:rsidRPr="00796B17">
        <w:rPr>
          <w:rFonts w:eastAsia="Calibri" w:hint="cs"/>
          <w:rtl/>
        </w:rPr>
        <w:t xml:space="preserve"> </w:t>
      </w:r>
      <w:r w:rsidRPr="00796B17">
        <w:rPr>
          <w:rFonts w:eastAsia="Calibri"/>
          <w:rtl/>
        </w:rPr>
        <w:t>שנת 2026.</w:t>
      </w:r>
      <w:r w:rsidRPr="00796B17">
        <w:rPr>
          <w:rFonts w:eastAsia="Calibri" w:hint="cs"/>
          <w:rtl/>
        </w:rPr>
        <w:t xml:space="preserve"> עוד הוא מסר כי עם </w:t>
      </w:r>
      <w:r w:rsidRPr="00796B17">
        <w:rPr>
          <w:rFonts w:eastAsia="Calibri"/>
          <w:rtl/>
        </w:rPr>
        <w:t xml:space="preserve">השלמת </w:t>
      </w:r>
      <w:r w:rsidRPr="00796B17">
        <w:rPr>
          <w:rFonts w:eastAsia="Calibri" w:hint="cs"/>
          <w:rtl/>
        </w:rPr>
        <w:t>ה</w:t>
      </w:r>
      <w:r w:rsidRPr="00796B17">
        <w:rPr>
          <w:rFonts w:eastAsia="Calibri"/>
          <w:rtl/>
        </w:rPr>
        <w:t xml:space="preserve">התממשקות </w:t>
      </w:r>
      <w:r w:rsidRPr="00796B17">
        <w:rPr>
          <w:rFonts w:eastAsia="Calibri" w:hint="cs"/>
          <w:rtl/>
        </w:rPr>
        <w:t xml:space="preserve">עם </w:t>
      </w:r>
      <w:r w:rsidRPr="00796B17">
        <w:rPr>
          <w:rFonts w:eastAsia="Calibri"/>
          <w:rtl/>
        </w:rPr>
        <w:t xml:space="preserve">מערכת רישוי עסקים </w:t>
      </w:r>
      <w:r w:rsidRPr="00796B17">
        <w:rPr>
          <w:rFonts w:eastAsia="Calibri" w:hint="cs"/>
          <w:rtl/>
        </w:rPr>
        <w:t>המשרד יחל ב</w:t>
      </w:r>
      <w:r w:rsidRPr="00796B17">
        <w:rPr>
          <w:rFonts w:eastAsia="Calibri"/>
          <w:rtl/>
        </w:rPr>
        <w:t>בחינה ו</w:t>
      </w:r>
      <w:r w:rsidRPr="00796B17">
        <w:rPr>
          <w:rFonts w:eastAsia="Calibri" w:hint="cs"/>
          <w:rtl/>
        </w:rPr>
        <w:t>ב</w:t>
      </w:r>
      <w:r w:rsidRPr="00796B17">
        <w:rPr>
          <w:rFonts w:eastAsia="Calibri"/>
          <w:rtl/>
        </w:rPr>
        <w:t xml:space="preserve">תכנון </w:t>
      </w:r>
      <w:r w:rsidRPr="00796B17">
        <w:rPr>
          <w:rFonts w:eastAsia="Calibri" w:hint="cs"/>
          <w:rtl/>
        </w:rPr>
        <w:t xml:space="preserve">של </w:t>
      </w:r>
      <w:r w:rsidRPr="00796B17">
        <w:rPr>
          <w:rFonts w:eastAsia="Calibri"/>
          <w:rtl/>
        </w:rPr>
        <w:t xml:space="preserve">ההתממשקות </w:t>
      </w:r>
      <w:r w:rsidRPr="00796B17">
        <w:rPr>
          <w:rFonts w:eastAsia="Calibri" w:hint="cs"/>
          <w:rtl/>
        </w:rPr>
        <w:t>עם ה</w:t>
      </w:r>
      <w:r w:rsidRPr="00796B17">
        <w:rPr>
          <w:rFonts w:eastAsia="Calibri"/>
          <w:rtl/>
        </w:rPr>
        <w:t>אזור העסקי הממשלתי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eastAsia"/>
          <w:rtl/>
        </w:rPr>
        <w:t>מערך</w:t>
      </w:r>
      <w:r w:rsidRPr="00796B17">
        <w:rPr>
          <w:rFonts w:eastAsia="Calibri"/>
          <w:rtl/>
        </w:rPr>
        <w:t xml:space="preserve"> </w:t>
      </w:r>
      <w:r w:rsidRPr="00796B17">
        <w:rPr>
          <w:rFonts w:eastAsia="Calibri" w:hint="eastAsia"/>
          <w:rtl/>
        </w:rPr>
        <w:t>הדיגיטל</w:t>
      </w:r>
      <w:r w:rsidRPr="00796B17">
        <w:rPr>
          <w:rFonts w:eastAsia="Calibri"/>
          <w:rtl/>
        </w:rPr>
        <w:t xml:space="preserve"> </w:t>
      </w:r>
      <w:r w:rsidRPr="00796B17">
        <w:rPr>
          <w:rFonts w:eastAsia="Calibri" w:hint="eastAsia"/>
          <w:rtl/>
        </w:rPr>
        <w:t>מסר</w:t>
      </w:r>
      <w:r w:rsidRPr="00796B17">
        <w:rPr>
          <w:rFonts w:eastAsia="Calibri"/>
          <w:rtl/>
        </w:rPr>
        <w:t xml:space="preserve"> </w:t>
      </w:r>
      <w:r w:rsidRPr="00796B17">
        <w:rPr>
          <w:rFonts w:eastAsia="Calibri" w:hint="eastAsia"/>
          <w:rtl/>
        </w:rPr>
        <w:t>ביולי</w:t>
      </w:r>
      <w:r w:rsidRPr="00796B17">
        <w:rPr>
          <w:rFonts w:eastAsia="Calibri"/>
          <w:rtl/>
        </w:rPr>
        <w:t xml:space="preserve"> 2025 </w:t>
      </w:r>
      <w:r w:rsidRPr="00796B17">
        <w:rPr>
          <w:rFonts w:eastAsia="Calibri" w:hint="eastAsia"/>
          <w:rtl/>
        </w:rPr>
        <w:t>כי</w:t>
      </w:r>
      <w:r w:rsidRPr="00796B17">
        <w:rPr>
          <w:rFonts w:eastAsia="Calibri"/>
          <w:rtl/>
        </w:rPr>
        <w:t xml:space="preserve"> </w:t>
      </w:r>
      <w:r w:rsidRPr="00796B17">
        <w:rPr>
          <w:rFonts w:eastAsia="Calibri" w:hint="eastAsia"/>
          <w:rtl/>
        </w:rPr>
        <w:t>הממשקים</w:t>
      </w:r>
      <w:r w:rsidRPr="00796B17">
        <w:rPr>
          <w:rFonts w:eastAsia="Calibri"/>
          <w:rtl/>
        </w:rPr>
        <w:t xml:space="preserve"> </w:t>
      </w:r>
      <w:r w:rsidRPr="00796B17">
        <w:rPr>
          <w:rFonts w:eastAsia="Calibri" w:hint="eastAsia"/>
          <w:rtl/>
        </w:rPr>
        <w:t>של</w:t>
      </w:r>
      <w:r w:rsidRPr="00796B17">
        <w:rPr>
          <w:rFonts w:eastAsia="Calibri"/>
          <w:rtl/>
        </w:rPr>
        <w:t xml:space="preserve"> </w:t>
      </w:r>
      <w:r w:rsidRPr="00796B17">
        <w:rPr>
          <w:rFonts w:eastAsia="Calibri" w:hint="eastAsia"/>
          <w:rtl/>
        </w:rPr>
        <w:t>משטרת</w:t>
      </w:r>
      <w:r w:rsidRPr="00796B17">
        <w:rPr>
          <w:rFonts w:eastAsia="Calibri"/>
          <w:rtl/>
        </w:rPr>
        <w:t xml:space="preserve"> </w:t>
      </w:r>
      <w:r w:rsidRPr="00796B17">
        <w:rPr>
          <w:rFonts w:eastAsia="Calibri" w:hint="eastAsia"/>
          <w:rtl/>
        </w:rPr>
        <w:t>ישראל</w:t>
      </w:r>
      <w:r w:rsidRPr="00796B17">
        <w:rPr>
          <w:rFonts w:eastAsia="Calibri"/>
          <w:rtl/>
        </w:rPr>
        <w:t xml:space="preserve"> </w:t>
      </w:r>
      <w:r w:rsidRPr="00796B17">
        <w:rPr>
          <w:rFonts w:eastAsia="Calibri" w:hint="eastAsia"/>
          <w:rtl/>
        </w:rPr>
        <w:t>והמשרד</w:t>
      </w:r>
      <w:r w:rsidRPr="00796B17">
        <w:rPr>
          <w:rFonts w:eastAsia="Calibri"/>
          <w:rtl/>
        </w:rPr>
        <w:t xml:space="preserve"> </w:t>
      </w:r>
      <w:r w:rsidRPr="00796B17">
        <w:rPr>
          <w:rFonts w:eastAsia="Calibri" w:hint="eastAsia"/>
          <w:rtl/>
        </w:rPr>
        <w:t>להגנת</w:t>
      </w:r>
      <w:r w:rsidRPr="00796B17">
        <w:rPr>
          <w:rFonts w:eastAsia="Calibri"/>
          <w:rtl/>
        </w:rPr>
        <w:t xml:space="preserve"> </w:t>
      </w:r>
      <w:r w:rsidRPr="00796B17">
        <w:rPr>
          <w:rFonts w:eastAsia="Calibri" w:hint="eastAsia"/>
          <w:rtl/>
        </w:rPr>
        <w:t>הסביבה</w:t>
      </w:r>
      <w:r w:rsidRPr="00796B17">
        <w:rPr>
          <w:rFonts w:eastAsia="Calibri"/>
          <w:rtl/>
        </w:rPr>
        <w:t xml:space="preserve"> </w:t>
      </w:r>
      <w:r w:rsidRPr="00796B17">
        <w:rPr>
          <w:rFonts w:eastAsia="Calibri" w:hint="eastAsia"/>
          <w:rtl/>
        </w:rPr>
        <w:t>עם</w:t>
      </w:r>
      <w:r w:rsidRPr="00796B17">
        <w:rPr>
          <w:rFonts w:eastAsia="Calibri"/>
          <w:rtl/>
        </w:rPr>
        <w:t xml:space="preserve"> </w:t>
      </w:r>
      <w:r w:rsidRPr="00796B17">
        <w:rPr>
          <w:rFonts w:eastAsia="Calibri" w:hint="eastAsia"/>
          <w:rtl/>
        </w:rPr>
        <w:t>מערכת</w:t>
      </w:r>
      <w:r w:rsidRPr="00796B17">
        <w:rPr>
          <w:rFonts w:eastAsia="Calibri"/>
          <w:rtl/>
        </w:rPr>
        <w:t xml:space="preserve"> </w:t>
      </w:r>
      <w:r w:rsidRPr="00796B17">
        <w:rPr>
          <w:rFonts w:eastAsia="Calibri" w:hint="eastAsia"/>
          <w:rtl/>
        </w:rPr>
        <w:t>רישוי</w:t>
      </w:r>
      <w:r w:rsidRPr="00796B17">
        <w:rPr>
          <w:rFonts w:eastAsia="Calibri"/>
          <w:rtl/>
        </w:rPr>
        <w:t xml:space="preserve"> </w:t>
      </w:r>
      <w:r w:rsidRPr="00796B17">
        <w:rPr>
          <w:rFonts w:eastAsia="Calibri" w:hint="eastAsia"/>
          <w:rtl/>
        </w:rPr>
        <w:t>עסקים</w:t>
      </w:r>
      <w:r w:rsidRPr="00796B17">
        <w:rPr>
          <w:rFonts w:eastAsia="Calibri"/>
          <w:rtl/>
        </w:rPr>
        <w:t xml:space="preserve"> </w:t>
      </w:r>
      <w:r w:rsidRPr="00796B17">
        <w:rPr>
          <w:rFonts w:eastAsia="Calibri" w:hint="eastAsia"/>
          <w:rtl/>
        </w:rPr>
        <w:t>נמצאים</w:t>
      </w:r>
      <w:r w:rsidRPr="00796B17">
        <w:rPr>
          <w:rFonts w:eastAsia="Calibri"/>
          <w:rtl/>
        </w:rPr>
        <w:t xml:space="preserve"> </w:t>
      </w:r>
      <w:r w:rsidRPr="00796B17">
        <w:rPr>
          <w:rFonts w:eastAsia="Calibri" w:hint="eastAsia"/>
          <w:rtl/>
        </w:rPr>
        <w:t>בשלבי</w:t>
      </w:r>
      <w:r w:rsidRPr="00796B17">
        <w:rPr>
          <w:rFonts w:eastAsia="Calibri"/>
          <w:rtl/>
        </w:rPr>
        <w:t xml:space="preserve"> </w:t>
      </w:r>
      <w:r w:rsidRPr="00796B17">
        <w:rPr>
          <w:rFonts w:eastAsia="Calibri" w:hint="eastAsia"/>
          <w:rtl/>
        </w:rPr>
        <w:t>בדיקות</w:t>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משטרת ישראל מסרה בתשובתה כי </w:t>
      </w:r>
      <w:r w:rsidRPr="00796B17">
        <w:rPr>
          <w:rFonts w:eastAsia="Calibri"/>
          <w:rtl/>
        </w:rPr>
        <w:t xml:space="preserve">בשיתוף עם מערך הדיגיטל </w:t>
      </w:r>
      <w:r w:rsidRPr="00796B17">
        <w:rPr>
          <w:rFonts w:eastAsia="Calibri" w:hint="cs"/>
          <w:rtl/>
        </w:rPr>
        <w:t xml:space="preserve">היא </w:t>
      </w:r>
      <w:r w:rsidRPr="00796B17">
        <w:rPr>
          <w:rFonts w:eastAsia="Calibri"/>
          <w:rtl/>
        </w:rPr>
        <w:t>מנגישה שירותים דיגיטליים לאזרח בנושא רישוי עסקים.</w:t>
      </w:r>
      <w:r w:rsidRPr="00796B17">
        <w:rPr>
          <w:rFonts w:eastAsia="Calibri" w:hint="cs"/>
          <w:rtl/>
        </w:rPr>
        <w:t xml:space="preserve"> </w:t>
      </w:r>
      <w:r w:rsidRPr="00796B17">
        <w:rPr>
          <w:rFonts w:eastAsia="Calibri"/>
          <w:rtl/>
        </w:rPr>
        <w:t xml:space="preserve">כשלב </w:t>
      </w:r>
      <w:r w:rsidRPr="00796B17">
        <w:rPr>
          <w:rFonts w:eastAsia="Calibri" w:hint="cs"/>
          <w:rtl/>
        </w:rPr>
        <w:t>ה</w:t>
      </w:r>
      <w:r w:rsidRPr="00796B17">
        <w:rPr>
          <w:rFonts w:eastAsia="Calibri"/>
          <w:rtl/>
        </w:rPr>
        <w:t xml:space="preserve">ראשון, בימים אלו מתבצע פיילוט </w:t>
      </w:r>
      <w:r w:rsidRPr="00796B17">
        <w:rPr>
          <w:rFonts w:eastAsia="Calibri" w:hint="cs"/>
          <w:rtl/>
        </w:rPr>
        <w:t>בכ-12 רשויות ש</w:t>
      </w:r>
      <w:r w:rsidRPr="00796B17">
        <w:rPr>
          <w:rFonts w:eastAsia="Calibri"/>
          <w:rtl/>
        </w:rPr>
        <w:t>במסגרתו האזרח יכול להגיש בקשה לרישיון עסק באופן מקוון.</w:t>
      </w:r>
      <w:r w:rsidRPr="00796B17">
        <w:rPr>
          <w:rFonts w:eastAsia="Calibri" w:hint="cs"/>
          <w:rtl/>
        </w:rPr>
        <w:t xml:space="preserve"> ב</w:t>
      </w:r>
      <w:r w:rsidRPr="00796B17">
        <w:rPr>
          <w:rFonts w:eastAsia="Calibri"/>
          <w:rtl/>
        </w:rPr>
        <w:t xml:space="preserve">שלבים הבאים, אשר מתכלל מערך הדיגיטל, </w:t>
      </w:r>
      <w:r w:rsidRPr="00796B17">
        <w:rPr>
          <w:rFonts w:eastAsia="Calibri" w:hint="cs"/>
          <w:rtl/>
        </w:rPr>
        <w:t>תינתן</w:t>
      </w:r>
      <w:r w:rsidRPr="00796B17">
        <w:rPr>
          <w:rFonts w:eastAsia="Calibri"/>
          <w:rtl/>
        </w:rPr>
        <w:t xml:space="preserve"> תשובת </w:t>
      </w:r>
      <w:r w:rsidRPr="00796B17">
        <w:rPr>
          <w:rFonts w:eastAsia="Calibri" w:hint="cs"/>
          <w:rtl/>
        </w:rPr>
        <w:t>משטרת ישראל</w:t>
      </w:r>
      <w:r w:rsidRPr="00796B17">
        <w:rPr>
          <w:rFonts w:eastAsia="Calibri"/>
          <w:rtl/>
        </w:rPr>
        <w:t xml:space="preserve"> לאזרח באופן מקוון </w:t>
      </w:r>
      <w:r w:rsidRPr="00796B17">
        <w:rPr>
          <w:rFonts w:eastAsia="Calibri" w:hint="cs"/>
          <w:rtl/>
        </w:rPr>
        <w:t>ב</w:t>
      </w:r>
      <w:r w:rsidRPr="00796B17">
        <w:rPr>
          <w:rFonts w:eastAsia="Calibri"/>
          <w:rtl/>
        </w:rPr>
        <w:t>אזור האישי הממשלתי.</w:t>
      </w:r>
      <w:r w:rsidRPr="00796B17">
        <w:rPr>
          <w:rFonts w:eastAsia="Calibri" w:hint="cs"/>
          <w:rtl/>
        </w:rPr>
        <w:t xml:space="preserve"> </w:t>
      </w:r>
      <w:r w:rsidRPr="00796B17">
        <w:rPr>
          <w:rFonts w:eastAsia="Calibri"/>
          <w:rtl/>
        </w:rPr>
        <w:t xml:space="preserve">הנגשת השירותים </w:t>
      </w:r>
      <w:r w:rsidRPr="00796B17">
        <w:rPr>
          <w:rFonts w:eastAsia="Calibri" w:hint="cs"/>
          <w:rtl/>
        </w:rPr>
        <w:t>במסגרת</w:t>
      </w:r>
      <w:r w:rsidRPr="00796B17">
        <w:rPr>
          <w:rFonts w:eastAsia="Calibri"/>
          <w:rtl/>
        </w:rPr>
        <w:t xml:space="preserve"> רישוי עסקים נעש</w:t>
      </w:r>
      <w:r w:rsidRPr="00796B17">
        <w:rPr>
          <w:rFonts w:eastAsia="Calibri" w:hint="cs"/>
          <w:rtl/>
        </w:rPr>
        <w:t>ת</w:t>
      </w:r>
      <w:r w:rsidRPr="00796B17">
        <w:rPr>
          <w:rFonts w:eastAsia="Calibri"/>
          <w:rtl/>
        </w:rPr>
        <w:t>ה בשיתוף מלא</w:t>
      </w:r>
      <w:r w:rsidRPr="00796B17">
        <w:rPr>
          <w:rFonts w:eastAsia="Calibri" w:hint="cs"/>
          <w:rtl/>
        </w:rPr>
        <w:t xml:space="preserve"> של מערך הדיגיטל</w:t>
      </w:r>
      <w:r w:rsidRPr="00796B17">
        <w:rPr>
          <w:rFonts w:eastAsia="Calibri"/>
          <w:rtl/>
        </w:rPr>
        <w:t xml:space="preserve"> עם משטרת ישראל</w:t>
      </w:r>
      <w:r w:rsidRPr="00796B17">
        <w:rPr>
          <w:rFonts w:eastAsia="Calibri" w:hint="cs"/>
          <w:rtl/>
        </w:rPr>
        <w:t>,</w:t>
      </w:r>
      <w:r w:rsidRPr="00796B17">
        <w:rPr>
          <w:rFonts w:eastAsia="Calibri"/>
          <w:rtl/>
        </w:rPr>
        <w:t xml:space="preserve"> תוך עמידה בתנאים וב</w:t>
      </w:r>
      <w:r w:rsidRPr="00796B17">
        <w:rPr>
          <w:rFonts w:eastAsia="Calibri" w:hint="cs"/>
          <w:rtl/>
        </w:rPr>
        <w:t>לוחות ה</w:t>
      </w:r>
      <w:r w:rsidRPr="00796B17">
        <w:rPr>
          <w:rFonts w:eastAsia="Calibri"/>
          <w:rtl/>
        </w:rPr>
        <w:t xml:space="preserve">זמנים </w:t>
      </w:r>
      <w:r w:rsidRPr="00796B17">
        <w:rPr>
          <w:rFonts w:eastAsia="Calibri" w:hint="cs"/>
          <w:rtl/>
        </w:rPr>
        <w:t>שקבע</w:t>
      </w:r>
      <w:r w:rsidRPr="00796B17">
        <w:rPr>
          <w:rFonts w:eastAsia="Calibri"/>
          <w:rtl/>
        </w:rPr>
        <w:t xml:space="preserve"> המערך.</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המשרד להגנת הסביבה מסר בתשובתו כי הוא</w:t>
      </w:r>
      <w:r w:rsidRPr="00796B17">
        <w:rPr>
          <w:rFonts w:eastAsia="Calibri"/>
          <w:rtl/>
        </w:rPr>
        <w:t xml:space="preserve"> חלק אינטגרלי מתהליך הרפורמה לרישוי עסקים ואף אינטגרטור מוביל בתהליך.</w:t>
      </w:r>
      <w:r w:rsidRPr="00796B17">
        <w:rPr>
          <w:rFonts w:eastAsia="Calibri" w:hint="cs"/>
          <w:rtl/>
        </w:rPr>
        <w:t xml:space="preserve"> </w:t>
      </w:r>
      <w:r w:rsidRPr="00796B17">
        <w:rPr>
          <w:rFonts w:eastAsia="Calibri"/>
          <w:rtl/>
        </w:rPr>
        <w:t xml:space="preserve">המשרד מתממשק </w:t>
      </w:r>
      <w:r w:rsidRPr="00796B17">
        <w:rPr>
          <w:rFonts w:eastAsia="Calibri" w:hint="cs"/>
          <w:rtl/>
        </w:rPr>
        <w:t>עם ה</w:t>
      </w:r>
      <w:r w:rsidRPr="00796B17">
        <w:rPr>
          <w:rFonts w:eastAsia="Calibri"/>
          <w:rtl/>
        </w:rPr>
        <w:t>תהליך בשלושה שירותים</w:t>
      </w:r>
      <w:r w:rsidRPr="00796B17">
        <w:rPr>
          <w:rFonts w:eastAsia="Calibri" w:hint="cs"/>
          <w:rtl/>
        </w:rPr>
        <w:t xml:space="preserve"> -</w:t>
      </w:r>
      <w:r w:rsidRPr="00796B17">
        <w:rPr>
          <w:rFonts w:eastAsia="Calibri"/>
          <w:rtl/>
        </w:rPr>
        <w:t xml:space="preserve"> שניים מהם לקראת סיום </w:t>
      </w:r>
      <w:r w:rsidRPr="00796B17">
        <w:rPr>
          <w:rFonts w:eastAsia="Calibri" w:hint="cs"/>
          <w:rtl/>
        </w:rPr>
        <w:t>ה</w:t>
      </w:r>
      <w:r w:rsidRPr="00796B17">
        <w:rPr>
          <w:rFonts w:eastAsia="Calibri"/>
          <w:rtl/>
        </w:rPr>
        <w:t>אינטגרציה</w:t>
      </w:r>
      <w:r w:rsidRPr="00796B17">
        <w:rPr>
          <w:rFonts w:eastAsia="Calibri" w:hint="cs"/>
          <w:rtl/>
        </w:rPr>
        <w:t>,</w:t>
      </w:r>
      <w:r w:rsidRPr="00796B17">
        <w:rPr>
          <w:rFonts w:eastAsia="Calibri"/>
          <w:rtl/>
        </w:rPr>
        <w:t xml:space="preserve"> והשלישי ממתין לאינטגרציה מול מערך הדיגיטל. </w:t>
      </w:r>
      <w:r w:rsidRPr="00796B17">
        <w:rPr>
          <w:rFonts w:eastAsia="Calibri" w:hint="cs"/>
          <w:rtl/>
        </w:rPr>
        <w:t xml:space="preserve">עוד הוא מסר כי </w:t>
      </w:r>
      <w:r w:rsidRPr="00796B17">
        <w:rPr>
          <w:rFonts w:eastAsia="Calibri"/>
          <w:rtl/>
        </w:rPr>
        <w:t>ברגע שיסתיימו תהליכי האינטגרציה ויינתן אור ירוק לעליה ל</w:t>
      </w:r>
      <w:r w:rsidRPr="00796B17">
        <w:rPr>
          <w:rFonts w:eastAsia="Calibri" w:hint="cs"/>
          <w:rtl/>
        </w:rPr>
        <w:t>י</w:t>
      </w:r>
      <w:r w:rsidRPr="00796B17">
        <w:rPr>
          <w:rFonts w:eastAsia="Calibri"/>
          <w:rtl/>
        </w:rPr>
        <w:t>יצור</w:t>
      </w:r>
      <w:r w:rsidRPr="00796B17">
        <w:rPr>
          <w:rFonts w:eastAsia="Calibri" w:hint="cs"/>
          <w:rtl/>
        </w:rPr>
        <w:t>,</w:t>
      </w:r>
      <w:r w:rsidRPr="00796B17">
        <w:rPr>
          <w:rFonts w:eastAsia="Calibri"/>
          <w:rtl/>
        </w:rPr>
        <w:t xml:space="preserve"> המשרד יהיה מהראשונים</w:t>
      </w:r>
      <w:r w:rsidRPr="00796B17">
        <w:rPr>
          <w:rFonts w:eastAsia="Calibri" w:hint="cs"/>
          <w:rtl/>
        </w:rPr>
        <w:t xml:space="preserve"> לעשות זאת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על </w:t>
      </w:r>
      <w:r w:rsidRPr="00796B17">
        <w:rPr>
          <w:rFonts w:eastAsia="Calibri"/>
          <w:b/>
          <w:bCs/>
          <w:rtl/>
        </w:rPr>
        <w:t>משרד החקלאות, המשרד להגנת הסביבה</w:t>
      </w:r>
      <w:r w:rsidRPr="00796B17">
        <w:rPr>
          <w:rFonts w:eastAsia="Calibri" w:hint="cs"/>
          <w:b/>
          <w:bCs/>
          <w:rtl/>
        </w:rPr>
        <w:t xml:space="preserve">, הרשות הארצית לכבאות והצלה, </w:t>
      </w:r>
      <w:r w:rsidRPr="00796B17">
        <w:rPr>
          <w:rFonts w:eastAsia="Calibri"/>
          <w:b/>
          <w:bCs/>
          <w:rtl/>
        </w:rPr>
        <w:t>משטרת ישראל</w:t>
      </w:r>
      <w:r w:rsidRPr="00796B17">
        <w:rPr>
          <w:rFonts w:eastAsia="Calibri" w:hint="cs"/>
          <w:b/>
          <w:bCs/>
          <w:rtl/>
        </w:rPr>
        <w:t xml:space="preserve"> ומשרד העבודה</w:t>
      </w:r>
      <w:r w:rsidRPr="00796B17">
        <w:rPr>
          <w:rFonts w:eastAsia="Calibri"/>
          <w:b/>
          <w:bCs/>
          <w:rtl/>
        </w:rPr>
        <w:t xml:space="preserve"> </w:t>
      </w:r>
      <w:r w:rsidRPr="00796B17">
        <w:rPr>
          <w:rFonts w:eastAsia="Calibri" w:hint="cs"/>
          <w:b/>
          <w:bCs/>
          <w:rtl/>
        </w:rPr>
        <w:t xml:space="preserve">להמשיך ולקדם את ההתממשקות של מערכות המידע שלהם עם </w:t>
      </w:r>
      <w:r w:rsidRPr="00796B17">
        <w:rPr>
          <w:rFonts w:eastAsia="Calibri"/>
          <w:b/>
          <w:bCs/>
          <w:rtl/>
        </w:rPr>
        <w:t>מערכת רישוי עסקים</w:t>
      </w:r>
      <w:r w:rsidRPr="00796B17">
        <w:rPr>
          <w:rFonts w:eastAsia="Calibri" w:hint="cs"/>
          <w:b/>
          <w:bCs/>
          <w:rtl/>
        </w:rPr>
        <w:t xml:space="preserve"> ולהציע את השירותים המקוונים לעסקים גם באמצעות האזור העסקי הממשלתי.</w:t>
      </w:r>
    </w:p>
    <w:p w:rsidR="00796B17" w:rsidRPr="00796B17" w:rsidP="00796B17">
      <w:pPr>
        <w:spacing w:line="269" w:lineRule="auto"/>
        <w:rPr>
          <w:rFonts w:eastAsia="Calibri"/>
        </w:rPr>
      </w:pPr>
    </w:p>
    <w:p w:rsidR="00796B17" w:rsidRPr="00796B17" w:rsidP="00796B17">
      <w:pPr>
        <w:keepNext/>
        <w:keepLines/>
        <w:spacing w:line="269" w:lineRule="auto"/>
        <w:outlineLvl w:val="2"/>
        <w:rPr>
          <w:rFonts w:eastAsia="Times New Roman"/>
          <w:bCs/>
          <w:szCs w:val="28"/>
          <w:u w:val="single"/>
        </w:rPr>
      </w:pPr>
      <w:bookmarkStart w:id="72" w:name="_Toc229033761"/>
      <w:r w:rsidRPr="00796B17">
        <w:rPr>
          <w:rFonts w:eastAsia="Times New Roman" w:hint="eastAsia"/>
          <w:bCs/>
          <w:szCs w:val="28"/>
          <w:u w:val="single"/>
          <w:rtl/>
        </w:rPr>
        <w:t>הנגשת</w:t>
      </w:r>
      <w:r w:rsidRPr="00796B17">
        <w:rPr>
          <w:rFonts w:eastAsia="Times New Roman" w:hint="cs"/>
          <w:bCs/>
          <w:szCs w:val="28"/>
          <w:u w:val="single"/>
          <w:rtl/>
        </w:rPr>
        <w:t xml:space="preserve"> שירותי הרשויות המקומיות באמצעות האזור האישי</w:t>
      </w:r>
      <w:bookmarkEnd w:id="72"/>
      <w:r w:rsidRPr="00796B17">
        <w:rPr>
          <w:rFonts w:eastAsia="Times New Roman" w:hint="cs"/>
          <w:bCs/>
          <w:szCs w:val="28"/>
          <w:u w:val="single"/>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בהמשך להחלטה 2097 </w:t>
      </w:r>
      <w:r w:rsidRPr="00796B17">
        <w:rPr>
          <w:rFonts w:eastAsia="Calibri" w:hint="cs"/>
          <w:rtl/>
        </w:rPr>
        <w:t xml:space="preserve">בעניין </w:t>
      </w:r>
      <w:r w:rsidRPr="00796B17">
        <w:rPr>
          <w:rFonts w:eastAsia="Calibri"/>
          <w:rtl/>
        </w:rPr>
        <w:t>הקמת האזור האישי</w:t>
      </w:r>
      <w:r w:rsidRPr="00796B17">
        <w:rPr>
          <w:rFonts w:eastAsia="Calibri" w:hint="cs"/>
          <w:rtl/>
        </w:rPr>
        <w:t xml:space="preserve"> והחלטה 260 בעניין האצת פיתוח האזור האישי הממשלתי לאזרחים ולעסקים, נקבע כי יש</w:t>
      </w:r>
      <w:r w:rsidRPr="00796B17">
        <w:rPr>
          <w:rFonts w:eastAsia="Calibri"/>
          <w:rtl/>
        </w:rPr>
        <w:t xml:space="preserve"> להנגיש לציבור את המידע האישי </w:t>
      </w:r>
      <w:r w:rsidRPr="00796B17">
        <w:rPr>
          <w:rFonts w:eastAsia="Calibri" w:hint="cs"/>
          <w:rtl/>
        </w:rPr>
        <w:t xml:space="preserve">על </w:t>
      </w:r>
      <w:r w:rsidRPr="00796B17">
        <w:rPr>
          <w:rFonts w:eastAsia="Calibri"/>
          <w:rtl/>
        </w:rPr>
        <w:t>אודותיו</w:t>
      </w:r>
      <w:r w:rsidRPr="00796B17">
        <w:rPr>
          <w:rFonts w:eastAsia="Calibri" w:hint="cs"/>
          <w:rtl/>
        </w:rPr>
        <w:t>,</w:t>
      </w:r>
      <w:r w:rsidRPr="00796B17">
        <w:rPr>
          <w:rFonts w:eastAsia="Calibri"/>
          <w:rtl/>
        </w:rPr>
        <w:t xml:space="preserve"> ו</w:t>
      </w:r>
      <w:r w:rsidRPr="00796B17">
        <w:rPr>
          <w:rFonts w:eastAsia="Calibri" w:hint="cs"/>
          <w:rtl/>
        </w:rPr>
        <w:t xml:space="preserve">בין היתר </w:t>
      </w:r>
      <w:r w:rsidRPr="00796B17">
        <w:rPr>
          <w:rFonts w:eastAsia="Calibri"/>
          <w:rtl/>
        </w:rPr>
        <w:t>לאפשר ל</w:t>
      </w:r>
      <w:r w:rsidRPr="00796B17">
        <w:rPr>
          <w:rFonts w:eastAsia="Calibri" w:hint="cs"/>
          <w:rtl/>
        </w:rPr>
        <w:t>ו</w:t>
      </w:r>
      <w:r w:rsidRPr="00796B17">
        <w:rPr>
          <w:rFonts w:eastAsia="Calibri"/>
          <w:rtl/>
        </w:rPr>
        <w:t xml:space="preserve"> לבצע את כלל הפעולות הנדרשות מול משרדי הממשלה וגופים ציבוריים נוספים באופן מותאם אישית ובמקום אחד</w:t>
      </w:r>
      <w:r w:rsidRPr="00796B17">
        <w:rPr>
          <w:rFonts w:eastAsia="Calibri" w:hint="cs"/>
          <w:rtl/>
        </w:rPr>
        <w:t>. החלטה 260 קבעה כי מערך הדיגיטל רשאי להעניק משירותיו לגופים ציבוריים ובכלל זה לרשויות המקומיות בהתאם להוראת ראש מערך הדיגיטל ובכפוף להתייעצות עם הגורמים המפורטים בהחלטה. במטרה להתאים את ה</w:t>
      </w:r>
      <w:r w:rsidRPr="00796B17">
        <w:rPr>
          <w:rFonts w:eastAsia="Calibri"/>
          <w:rtl/>
        </w:rPr>
        <w:t>תשתי</w:t>
      </w:r>
      <w:r w:rsidRPr="00796B17">
        <w:rPr>
          <w:rFonts w:eastAsia="Calibri" w:hint="cs"/>
          <w:rtl/>
        </w:rPr>
        <w:t>ות</w:t>
      </w:r>
      <w:r w:rsidRPr="00796B17">
        <w:rPr>
          <w:rFonts w:eastAsia="Calibri"/>
          <w:rtl/>
        </w:rPr>
        <w:t xml:space="preserve"> </w:t>
      </w:r>
      <w:r w:rsidRPr="00796B17">
        <w:rPr>
          <w:rFonts w:eastAsia="Calibri" w:hint="cs"/>
          <w:rtl/>
        </w:rPr>
        <w:t xml:space="preserve">של מערך הדיגיטל </w:t>
      </w:r>
      <w:r w:rsidRPr="00796B17">
        <w:rPr>
          <w:rFonts w:eastAsia="Calibri"/>
          <w:rtl/>
        </w:rPr>
        <w:t xml:space="preserve">לשימוש השלטון המקומי </w:t>
      </w:r>
      <w:r w:rsidRPr="00796B17">
        <w:rPr>
          <w:rFonts w:eastAsia="Calibri" w:hint="cs"/>
          <w:rtl/>
        </w:rPr>
        <w:t>הוקם</w:t>
      </w:r>
      <w:r w:rsidRPr="00796B17">
        <w:rPr>
          <w:rFonts w:eastAsia="Calibri"/>
          <w:rtl/>
        </w:rPr>
        <w:t xml:space="preserve"> צוות בהובלת </w:t>
      </w:r>
      <w:r w:rsidRPr="00796B17">
        <w:rPr>
          <w:rFonts w:eastAsia="Calibri" w:hint="cs"/>
          <w:rtl/>
        </w:rPr>
        <w:t>מערך</w:t>
      </w:r>
      <w:r w:rsidRPr="00796B17">
        <w:rPr>
          <w:rFonts w:eastAsia="Calibri"/>
          <w:rtl/>
        </w:rPr>
        <w:t xml:space="preserve"> הדיגיטל</w:t>
      </w:r>
      <w:r w:rsidRPr="00796B17">
        <w:rPr>
          <w:rFonts w:eastAsia="Calibri" w:hint="cs"/>
          <w:rtl/>
        </w:rPr>
        <w:t xml:space="preserve"> ומשרד הפנים כדי לקבוע אלו </w:t>
      </w:r>
      <w:r w:rsidRPr="00796B17">
        <w:rPr>
          <w:rFonts w:eastAsia="Calibri"/>
          <w:rtl/>
        </w:rPr>
        <w:t xml:space="preserve">התאמות </w:t>
      </w:r>
      <w:r w:rsidRPr="00796B17">
        <w:rPr>
          <w:rFonts w:eastAsia="Calibri" w:hint="cs"/>
          <w:rtl/>
        </w:rPr>
        <w:t>יש</w:t>
      </w:r>
      <w:r w:rsidRPr="00796B17">
        <w:rPr>
          <w:rFonts w:eastAsia="Calibri"/>
          <w:rtl/>
        </w:rPr>
        <w:t xml:space="preserve"> לבצע כדי לאפשר את השימוש של השלטון המקומי בתשתיות הרוחביות האמורות.</w:t>
      </w:r>
      <w:r w:rsidRPr="00796B17">
        <w:rPr>
          <w:rFonts w:eastAsia="Calibri" w:hint="cs"/>
          <w:rtl/>
        </w:rPr>
        <w:t xml:space="preserve"> החלטה 260 גם קבעה כי במסגרת ה</w:t>
      </w:r>
      <w:r w:rsidRPr="00796B17">
        <w:rPr>
          <w:rFonts w:eastAsia="Calibri"/>
          <w:rtl/>
        </w:rPr>
        <w:t xml:space="preserve">טרנספורמציה </w:t>
      </w:r>
      <w:r w:rsidRPr="00796B17">
        <w:rPr>
          <w:rFonts w:eastAsia="Calibri" w:hint="cs"/>
          <w:rtl/>
        </w:rPr>
        <w:t>ה</w:t>
      </w:r>
      <w:r w:rsidRPr="00796B17">
        <w:rPr>
          <w:rFonts w:eastAsia="Calibri"/>
          <w:rtl/>
        </w:rPr>
        <w:t>דיגיטלית של שירותים באזור האישי הממשלתי</w:t>
      </w:r>
      <w:r w:rsidRPr="00796B17">
        <w:rPr>
          <w:rFonts w:eastAsia="Calibri" w:hint="cs"/>
          <w:rtl/>
        </w:rPr>
        <w:t xml:space="preserve"> ייכלל כאמור גם אירוע החיים של מעבר דירה.</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לשם מימוש החלטות אלו נדרשת בין היתר מעורבות דיגיטלית של הרשויות המקומיות והספקים התומכים בהן.</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החלטה 1366 העוסקת בין השאר בהאצת שירותים מקוונים לעסקים ומטילה על ראשת מערך הדיגיטל </w:t>
      </w:r>
      <w:r w:rsidRPr="00796B17">
        <w:rPr>
          <w:rFonts w:eastAsia="Calibri"/>
          <w:rtl/>
        </w:rPr>
        <w:t>להאיץ את השלמת פרויקט "רישוי עסקים דיגיטלי"</w:t>
      </w:r>
      <w:r>
        <w:rPr>
          <w:rFonts w:eastAsia="Calibri"/>
          <w:vertAlign w:val="superscript"/>
          <w:rtl/>
        </w:rPr>
        <w:footnoteReference w:id="86"/>
      </w:r>
      <w:r w:rsidRPr="00796B17">
        <w:rPr>
          <w:rFonts w:eastAsia="Calibri" w:hint="cs"/>
          <w:rtl/>
        </w:rPr>
        <w:t xml:space="preserve"> - הכרוך בממשקים עם רשויות מקומיות, משרדי ממשלה וגופים ממשלתיים שונים - </w:t>
      </w:r>
      <w:r w:rsidRPr="00796B17">
        <w:rPr>
          <w:rFonts w:eastAsia="Calibri"/>
          <w:rtl/>
        </w:rPr>
        <w:t>מקצה לקצה בממשק משתמש מקוון אחד שבאזור העסקי הממשלתי</w:t>
      </w:r>
      <w:r w:rsidRPr="00796B17">
        <w:rPr>
          <w:rFonts w:eastAsia="Calibri" w:hint="cs"/>
          <w:rtl/>
        </w:rPr>
        <w:t xml:space="preserve">. על פי ההחלטה, כדי לממש את האמור על </w:t>
      </w:r>
      <w:r w:rsidRPr="00796B17">
        <w:rPr>
          <w:rFonts w:eastAsia="Calibri"/>
          <w:rtl/>
        </w:rPr>
        <w:t>משרד הבריאות, משטרת ישראל</w:t>
      </w:r>
      <w:r w:rsidRPr="00796B17">
        <w:rPr>
          <w:rFonts w:eastAsia="Calibri" w:hint="cs"/>
          <w:rtl/>
        </w:rPr>
        <w:t>,</w:t>
      </w:r>
      <w:r w:rsidRPr="00796B17">
        <w:rPr>
          <w:rFonts w:eastAsia="Calibri"/>
          <w:rtl/>
        </w:rPr>
        <w:t xml:space="preserve"> </w:t>
      </w:r>
      <w:r w:rsidRPr="00796B17">
        <w:rPr>
          <w:rFonts w:eastAsia="Calibri" w:hint="cs"/>
          <w:rtl/>
        </w:rPr>
        <w:t>ה</w:t>
      </w:r>
      <w:r w:rsidRPr="00796B17">
        <w:rPr>
          <w:rFonts w:eastAsia="Calibri"/>
          <w:rtl/>
        </w:rPr>
        <w:t xml:space="preserve">רשות </w:t>
      </w:r>
      <w:r w:rsidRPr="00796B17">
        <w:rPr>
          <w:rFonts w:eastAsia="Calibri" w:hint="cs"/>
          <w:rtl/>
        </w:rPr>
        <w:t>הארצית ל</w:t>
      </w:r>
      <w:r w:rsidRPr="00796B17">
        <w:rPr>
          <w:rFonts w:eastAsia="Calibri"/>
          <w:rtl/>
        </w:rPr>
        <w:t xml:space="preserve">כבאות </w:t>
      </w:r>
      <w:r w:rsidRPr="00796B17">
        <w:rPr>
          <w:rFonts w:eastAsia="Calibri" w:hint="cs"/>
          <w:rtl/>
        </w:rPr>
        <w:t xml:space="preserve">והצלה, משרד החקלאות, </w:t>
      </w:r>
      <w:r w:rsidRPr="00796B17">
        <w:rPr>
          <w:rFonts w:eastAsia="Calibri"/>
          <w:rtl/>
        </w:rPr>
        <w:t xml:space="preserve">המשרד להגנת הסביבה </w:t>
      </w:r>
      <w:r w:rsidRPr="00796B17">
        <w:rPr>
          <w:rFonts w:eastAsia="Calibri" w:hint="cs"/>
          <w:rtl/>
        </w:rPr>
        <w:t>ומשרד העבודה</w:t>
      </w:r>
      <w:r w:rsidRPr="00796B17">
        <w:rPr>
          <w:rFonts w:eastAsia="Calibri"/>
          <w:rtl/>
        </w:rPr>
        <w:t xml:space="preserve"> להתממשק עם מערכותיה</w:t>
      </w:r>
      <w:r w:rsidRPr="00796B17">
        <w:rPr>
          <w:rFonts w:eastAsia="Calibri" w:hint="cs"/>
          <w:rtl/>
        </w:rPr>
        <w:t>ם</w:t>
      </w:r>
      <w:r w:rsidRPr="00796B17">
        <w:rPr>
          <w:rFonts w:eastAsia="Calibri"/>
          <w:rtl/>
        </w:rPr>
        <w:t xml:space="preserve"> למערכת רישוי עסקים באמצעות שדרת המידע</w:t>
      </w:r>
      <w:r>
        <w:rPr>
          <w:rFonts w:eastAsia="Calibri"/>
          <w:vertAlign w:val="superscript"/>
          <w:rtl/>
        </w:rPr>
        <w:footnoteReference w:id="87"/>
      </w:r>
      <w:r w:rsidRPr="00796B17">
        <w:rPr>
          <w:rFonts w:eastAsia="Calibri"/>
          <w:rtl/>
        </w:rPr>
        <w:t xml:space="preserve"> בתוך 7 </w:t>
      </w:r>
      <w:r w:rsidRPr="00796B17">
        <w:rPr>
          <w:rFonts w:eastAsia="Calibri" w:hint="cs"/>
          <w:rtl/>
        </w:rPr>
        <w:t xml:space="preserve">עד 12 חודשים </w:t>
      </w:r>
      <w:r w:rsidRPr="00796B17">
        <w:rPr>
          <w:rFonts w:eastAsia="Calibri"/>
          <w:rtl/>
        </w:rPr>
        <w:t>מיום העמדת תשתיות, שירותים והגדרות מתאימות במערכת רישוי עסקים על ידי מערך הדיגיטל</w:t>
      </w:r>
      <w:r w:rsidRPr="00796B17">
        <w:rPr>
          <w:rFonts w:eastAsia="Calibri" w:hint="cs"/>
          <w:rtl/>
        </w:rPr>
        <w:t>.</w:t>
      </w:r>
    </w:p>
    <w:p w:rsidR="00796B17" w:rsidRPr="00796B17" w:rsidP="00796B17">
      <w:pPr>
        <w:spacing w:line="269" w:lineRule="auto"/>
        <w:rPr>
          <w:rFonts w:eastAsia="Calibri"/>
          <w:rtl/>
        </w:rPr>
      </w:pPr>
      <w:r w:rsidRPr="00796B17">
        <w:rPr>
          <w:rFonts w:eastAsia="Calibri" w:hint="cs"/>
          <w:rtl/>
        </w:rPr>
        <w:t xml:space="preserve">בשנת 2022 הוקמה </w:t>
      </w:r>
      <w:r w:rsidRPr="00796B17">
        <w:rPr>
          <w:rFonts w:eastAsia="Calibri"/>
          <w:rtl/>
        </w:rPr>
        <w:t xml:space="preserve">במערך הדיגיטל יחידת הרשויות המקומיות במטרה לקדם את הטרנספורמציה הדיגיטלית ברשויות המקומיות. החלטת ממשלה 260 </w:t>
      </w:r>
      <w:r w:rsidRPr="00796B17">
        <w:rPr>
          <w:rFonts w:eastAsia="Calibri" w:hint="cs"/>
          <w:rtl/>
        </w:rPr>
        <w:t xml:space="preserve">מפרטת </w:t>
      </w:r>
      <w:r w:rsidRPr="00796B17">
        <w:rPr>
          <w:rFonts w:eastAsia="Calibri"/>
          <w:rtl/>
        </w:rPr>
        <w:t xml:space="preserve">את הרקע הנורמטיבי לפעילות היחידה בתחום </w:t>
      </w:r>
      <w:r w:rsidRPr="00796B17">
        <w:rPr>
          <w:rFonts w:eastAsia="Calibri" w:hint="cs"/>
          <w:rtl/>
        </w:rPr>
        <w:t>ה</w:t>
      </w:r>
      <w:r w:rsidRPr="00796B17">
        <w:rPr>
          <w:rFonts w:eastAsia="Calibri"/>
          <w:rtl/>
        </w:rPr>
        <w:t xml:space="preserve">חיבור לאזור האישי. </w:t>
      </w:r>
      <w:r w:rsidRPr="00796B17">
        <w:rPr>
          <w:rFonts w:eastAsia="Calibri" w:hint="cs"/>
          <w:rtl/>
        </w:rPr>
        <w:t>לאור מצב החירום שהוכרז באוקטובר 2023</w:t>
      </w:r>
      <w:r>
        <w:rPr>
          <w:rFonts w:eastAsia="Calibri"/>
          <w:vertAlign w:val="superscript"/>
          <w:rtl/>
        </w:rPr>
        <w:footnoteReference w:id="88"/>
      </w:r>
      <w:r w:rsidRPr="00796B17">
        <w:rPr>
          <w:rFonts w:eastAsia="Calibri" w:hint="cs"/>
          <w:rtl/>
        </w:rPr>
        <w:t>, פיתח מערך הדיגיטל כאמור מערכת מרכזית למתן שירותים דיגיטליים ממשלתיים-מוניציפליים אחודים עבור מענה לחירום ולשיקום ארוך טווח</w:t>
      </w:r>
      <w:r>
        <w:rPr>
          <w:rFonts w:eastAsia="Calibri"/>
          <w:vertAlign w:val="superscript"/>
          <w:rtl/>
        </w:rPr>
        <w:footnoteReference w:id="89"/>
      </w:r>
      <w:r w:rsidRPr="00796B17">
        <w:rPr>
          <w:rFonts w:eastAsia="Calibri" w:hint="cs"/>
          <w:rtl/>
        </w:rPr>
        <w:t>. זאת על מנת להקל את הנטל הבירוקרטי ולהנגיש שירותים לרשות המקומית ולאזרח על פי מדיניות פעם אחת.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כאמור, במאי 2024 ביצע מערך הדיגיטל התקשרויות בפטור ממכרז ל"ספק יחיד"</w:t>
      </w:r>
      <w:r>
        <w:rPr>
          <w:rFonts w:eastAsia="Calibri"/>
          <w:vertAlign w:val="superscript"/>
          <w:rtl/>
        </w:rPr>
        <w:footnoteReference w:id="90"/>
      </w:r>
      <w:r w:rsidRPr="00796B17">
        <w:rPr>
          <w:rFonts w:eastAsia="Calibri" w:hint="cs"/>
          <w:rtl/>
        </w:rPr>
        <w:t xml:space="preserve"> עבור הרשויות שבתחומן הספק פועל, עם שלושה מתוך חמשת ספקי התוכנה. בהסכם ההתקשרות עם כל ספק נקבעו בין היתר לוחות זמנים לסיום הפיתוח בתוך כחצי שנה מההתקשרות ולעלייה מדורגת והטמעה בתוך כשנה נוספת של כל אחד מהשירותים שנקבעו, ובכללם ניתוק מארנונה, חיבור לארנונה, הנפקת תו חניה, בקשת הנחה בארנונה וממשקים לטאבו.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למשרד מבקר המדינה באפריל 2025 כי יחידת הרשויות המקומיות</w:t>
      </w:r>
      <w:r w:rsidRPr="00796B17">
        <w:rPr>
          <w:rFonts w:eastAsia="Calibri"/>
          <w:rtl/>
        </w:rPr>
        <w:t xml:space="preserve"> </w:t>
      </w:r>
      <w:r w:rsidRPr="00796B17">
        <w:rPr>
          <w:rFonts w:eastAsia="Calibri" w:hint="cs"/>
          <w:rtl/>
        </w:rPr>
        <w:t xml:space="preserve">במערך </w:t>
      </w:r>
      <w:r w:rsidRPr="00796B17">
        <w:rPr>
          <w:rFonts w:eastAsia="Calibri"/>
          <w:rtl/>
        </w:rPr>
        <w:t>עסוקה בפיתוח לשונית "הרשות המקומית שלי" שת</w:t>
      </w:r>
      <w:r w:rsidRPr="00796B17">
        <w:rPr>
          <w:rFonts w:eastAsia="Calibri" w:hint="cs"/>
          <w:rtl/>
        </w:rPr>
        <w:t>אפשר ל</w:t>
      </w:r>
      <w:r w:rsidRPr="00796B17">
        <w:rPr>
          <w:rFonts w:eastAsia="Calibri"/>
          <w:rtl/>
        </w:rPr>
        <w:t xml:space="preserve">רשויות המקומיות </w:t>
      </w:r>
      <w:r w:rsidRPr="00796B17">
        <w:rPr>
          <w:rFonts w:eastAsia="Calibri" w:hint="cs"/>
          <w:rtl/>
        </w:rPr>
        <w:t>לה</w:t>
      </w:r>
      <w:r w:rsidRPr="00796B17">
        <w:rPr>
          <w:rFonts w:eastAsia="Calibri"/>
          <w:rtl/>
        </w:rPr>
        <w:t>ציג לתושבים</w:t>
      </w:r>
      <w:r w:rsidRPr="00796B17">
        <w:rPr>
          <w:rFonts w:eastAsia="Calibri" w:hint="cs"/>
          <w:rtl/>
        </w:rPr>
        <w:t xml:space="preserve"> </w:t>
      </w:r>
      <w:r w:rsidRPr="00796B17">
        <w:rPr>
          <w:rFonts w:eastAsia="Calibri"/>
          <w:rtl/>
        </w:rPr>
        <w:t xml:space="preserve">נתונים עירוניים </w:t>
      </w:r>
      <w:r w:rsidRPr="00796B17">
        <w:rPr>
          <w:rFonts w:eastAsia="Calibri" w:hint="cs"/>
          <w:rtl/>
        </w:rPr>
        <w:t>באזור האישי הממשלתי</w:t>
      </w:r>
      <w:r w:rsidRPr="00796B17">
        <w:rPr>
          <w:rFonts w:eastAsia="Calibri"/>
          <w:rtl/>
        </w:rPr>
        <w:t xml:space="preserve">. </w:t>
      </w:r>
      <w:r w:rsidRPr="00796B17">
        <w:rPr>
          <w:rFonts w:eastAsia="Calibri" w:hint="cs"/>
          <w:rtl/>
        </w:rPr>
        <w:t>זאת כדי</w:t>
      </w:r>
      <w:r w:rsidRPr="00796B17">
        <w:rPr>
          <w:rFonts w:eastAsia="Calibri"/>
          <w:rtl/>
        </w:rPr>
        <w:t xml:space="preserve"> ליישם את מדיניות </w:t>
      </w:r>
      <w:r w:rsidRPr="00796B17">
        <w:rPr>
          <w:rFonts w:eastAsia="Calibri" w:hint="cs"/>
          <w:rtl/>
        </w:rPr>
        <w:t>פעם אחת</w:t>
      </w:r>
      <w:r w:rsidRPr="00796B17">
        <w:rPr>
          <w:rFonts w:eastAsia="Calibri"/>
          <w:rtl/>
        </w:rPr>
        <w:t xml:space="preserve"> ואת האמור בהחלטת ממשלה 260, </w:t>
      </w:r>
      <w:r w:rsidRPr="00796B17">
        <w:rPr>
          <w:rFonts w:eastAsia="Calibri" w:hint="cs"/>
          <w:rtl/>
        </w:rPr>
        <w:t>להפחית את</w:t>
      </w:r>
      <w:r w:rsidRPr="00796B17">
        <w:rPr>
          <w:rFonts w:eastAsia="Calibri"/>
          <w:rtl/>
        </w:rPr>
        <w:t xml:space="preserve"> הנטל הבירוקרטי על התושבים ו</w:t>
      </w:r>
      <w:r w:rsidRPr="00796B17">
        <w:rPr>
          <w:rFonts w:eastAsia="Calibri" w:hint="cs"/>
          <w:rtl/>
        </w:rPr>
        <w:t>ל</w:t>
      </w:r>
      <w:r w:rsidRPr="00796B17">
        <w:rPr>
          <w:rFonts w:eastAsia="Calibri"/>
          <w:rtl/>
        </w:rPr>
        <w:t>אפשר להם גישה לכלל המידע הרלוונטי מהרשויות המקומיות</w:t>
      </w:r>
      <w:r w:rsidRPr="00796B17">
        <w:rPr>
          <w:rFonts w:eastAsia="Calibri" w:hint="cs"/>
          <w:rtl/>
        </w:rPr>
        <w:t>,</w:t>
      </w:r>
      <w:r w:rsidRPr="00796B17">
        <w:rPr>
          <w:rFonts w:eastAsia="Calibri"/>
          <w:rtl/>
        </w:rPr>
        <w:t xml:space="preserve"> </w:t>
      </w:r>
      <w:r w:rsidRPr="00796B17">
        <w:rPr>
          <w:rFonts w:eastAsia="Calibri" w:hint="cs"/>
          <w:rtl/>
        </w:rPr>
        <w:t>כולל</w:t>
      </w:r>
      <w:r w:rsidRPr="00796B17">
        <w:rPr>
          <w:rFonts w:eastAsia="Calibri"/>
          <w:rtl/>
        </w:rPr>
        <w:t xml:space="preserve"> ביצוע פעולות מול</w:t>
      </w:r>
      <w:r w:rsidRPr="00796B17">
        <w:rPr>
          <w:rFonts w:eastAsia="Calibri" w:hint="cs"/>
          <w:rtl/>
        </w:rPr>
        <w:t>ן</w:t>
      </w:r>
      <w:r w:rsidRPr="00796B17">
        <w:rPr>
          <w:rFonts w:eastAsia="Calibri"/>
          <w:rtl/>
        </w:rPr>
        <w:t>, במוקד אחד המבוסס על הליך הזדהות אחד ושימוש בפלטפורמת "האזור האישי הממשלתי".</w:t>
      </w:r>
      <w:r w:rsidRPr="00796B17">
        <w:rPr>
          <w:rFonts w:eastAsia="Calibri"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עוד מסר המערך כי </w:t>
      </w:r>
      <w:r w:rsidRPr="00796B17">
        <w:rPr>
          <w:rFonts w:eastAsia="Calibri"/>
          <w:rtl/>
        </w:rPr>
        <w:t xml:space="preserve">בשלב הראשון </w:t>
      </w:r>
      <w:r w:rsidRPr="00796B17">
        <w:rPr>
          <w:rFonts w:eastAsia="Calibri" w:hint="cs"/>
          <w:rtl/>
        </w:rPr>
        <w:t>יוצג</w:t>
      </w:r>
      <w:r w:rsidRPr="00796B17">
        <w:rPr>
          <w:rFonts w:eastAsia="Calibri"/>
          <w:rtl/>
        </w:rPr>
        <w:t xml:space="preserve"> לתושב מידע בלבד</w:t>
      </w:r>
      <w:r w:rsidRPr="00796B17">
        <w:rPr>
          <w:rFonts w:eastAsia="Calibri" w:hint="cs"/>
          <w:rtl/>
        </w:rPr>
        <w:t>, ללא יכולת לבצע פעולות.</w:t>
      </w:r>
      <w:r w:rsidRPr="00796B17">
        <w:rPr>
          <w:rFonts w:eastAsia="Calibri"/>
          <w:rtl/>
        </w:rPr>
        <w:t xml:space="preserve"> </w:t>
      </w:r>
      <w:r w:rsidRPr="00796B17">
        <w:rPr>
          <w:rFonts w:eastAsia="Calibri" w:hint="cs"/>
          <w:rtl/>
        </w:rPr>
        <w:t>כדי</w:t>
      </w:r>
      <w:r w:rsidRPr="00796B17">
        <w:rPr>
          <w:rFonts w:eastAsia="Calibri"/>
          <w:rtl/>
        </w:rPr>
        <w:t xml:space="preserve"> לבצע פעולות הנוגעות למידע שיוצג יופנה התושב לאתר של הרשות המקומית</w:t>
      </w:r>
      <w:r w:rsidRPr="00796B17">
        <w:rPr>
          <w:rFonts w:eastAsia="Calibri" w:hint="cs"/>
          <w:rtl/>
        </w:rPr>
        <w:t xml:space="preserve"> ללא צורך בהזדהות נוספת</w:t>
      </w:r>
      <w:r w:rsidRPr="00796B17">
        <w:rPr>
          <w:rFonts w:eastAsia="Calibri"/>
          <w:rtl/>
        </w:rPr>
        <w:t xml:space="preserve">. בשלב הבא </w:t>
      </w:r>
      <w:r w:rsidRPr="00796B17">
        <w:rPr>
          <w:rFonts w:eastAsia="Calibri" w:hint="cs"/>
          <w:rtl/>
        </w:rPr>
        <w:t>תינת</w:t>
      </w:r>
      <w:r w:rsidRPr="00796B17">
        <w:rPr>
          <w:rFonts w:eastAsia="Calibri" w:hint="eastAsia"/>
          <w:rtl/>
        </w:rPr>
        <w:t>ן</w:t>
      </w:r>
      <w:r w:rsidRPr="00796B17">
        <w:rPr>
          <w:rFonts w:eastAsia="Calibri" w:hint="cs"/>
          <w:rtl/>
        </w:rPr>
        <w:t xml:space="preserve"> האפשרות</w:t>
      </w:r>
      <w:r w:rsidRPr="00796B17">
        <w:rPr>
          <w:rFonts w:eastAsia="Calibri"/>
          <w:rtl/>
        </w:rPr>
        <w:t xml:space="preserve"> לתושב לבצע פעולות שונות אל מול הרשות המקומית ישירות באזור האישי הממשלתי, ובהן, בשלב ראשון, רישום ארנונה וביטול ארנונה (חילופי מחזיקים), בקשה להנחה בתשלום ארנונה, </w:t>
      </w:r>
      <w:r w:rsidRPr="00796B17">
        <w:rPr>
          <w:rFonts w:eastAsia="Calibri" w:hint="cs"/>
          <w:rtl/>
        </w:rPr>
        <w:t xml:space="preserve">הנפקת </w:t>
      </w:r>
      <w:r w:rsidRPr="00796B17">
        <w:rPr>
          <w:rFonts w:eastAsia="Calibri"/>
          <w:rtl/>
        </w:rPr>
        <w:t>אישור תושבות, בקשה לקבלת תו חניה ו</w:t>
      </w:r>
      <w:r w:rsidRPr="00796B17">
        <w:rPr>
          <w:rFonts w:eastAsia="Calibri" w:hint="cs"/>
          <w:rtl/>
        </w:rPr>
        <w:t>בקשה ל</w:t>
      </w:r>
      <w:r w:rsidRPr="00796B17">
        <w:rPr>
          <w:rFonts w:eastAsia="Calibri"/>
          <w:rtl/>
        </w:rPr>
        <w:t xml:space="preserve">אישור טאבו. קצב התקדמות הפרויקט, קרי מועד העלאת השירותים שניתן יהיה </w:t>
      </w:r>
      <w:r w:rsidRPr="00796B17">
        <w:rPr>
          <w:rFonts w:eastAsia="Calibri" w:hint="cs"/>
          <w:rtl/>
        </w:rPr>
        <w:t>להשתמש בהם</w:t>
      </w:r>
      <w:r w:rsidRPr="00796B17">
        <w:rPr>
          <w:rFonts w:eastAsia="Calibri"/>
          <w:rtl/>
        </w:rPr>
        <w:t xml:space="preserve"> באזור האישי הרשותי, תלוי, בין היתר, בקצב הפיתוח </w:t>
      </w:r>
      <w:r w:rsidRPr="00796B17">
        <w:rPr>
          <w:rFonts w:eastAsia="Calibri" w:hint="cs"/>
          <w:rtl/>
        </w:rPr>
        <w:t>של ספקי התוכנה</w:t>
      </w:r>
      <w:r w:rsidRPr="00796B17">
        <w:rPr>
          <w:rFonts w:eastAsia="Calibri"/>
          <w:rtl/>
        </w:rPr>
        <w:t xml:space="preserve"> של הרשויות המקומיות.</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ascii="David" w:eastAsia="Calibri" w:hAnsi="David" w:hint="cs"/>
          <w:rtl/>
        </w:rPr>
        <w:t xml:space="preserve">בעניין חיבור הרשויות המקומיות למערכת רישוי עסקים, מערך הדיגיטל מסר ביולי ובאוגוסט 2025 כי רכיב הליבה במערכת, שדרכו נקלטות בקשות רישוי ומנותבות למערכות הרלוונטיות, פותח והוא פעיל, וכי המערכת מחוברת כבר לשני ספקים של מערכות התפעול של רישוי עסקים ברשויות המקומיות. עוד מסר כי המערך העלה לאוויר ב-41 רשויות מקומיות </w:t>
      </w:r>
      <w:r w:rsidRPr="00796B17">
        <w:rPr>
          <w:rFonts w:ascii="David" w:eastAsia="Calibri" w:hAnsi="David"/>
          <w:rtl/>
        </w:rPr>
        <w:t>טופס הגשת בקשה לרישיון עסק חדש</w:t>
      </w:r>
      <w:r w:rsidRPr="00796B17">
        <w:rPr>
          <w:rFonts w:ascii="David" w:eastAsia="Calibri" w:hAnsi="David" w:hint="cs"/>
          <w:rtl/>
        </w:rPr>
        <w:t>, ה</w:t>
      </w:r>
      <w:r w:rsidRPr="00796B17">
        <w:rPr>
          <w:rFonts w:ascii="David" w:eastAsia="Calibri" w:hAnsi="David"/>
          <w:rtl/>
        </w:rPr>
        <w:t xml:space="preserve">מאפשר לבעלי עסקים </w:t>
      </w:r>
      <w:r w:rsidRPr="00796B17">
        <w:rPr>
          <w:rFonts w:ascii="David" w:eastAsia="Calibri" w:hAnsi="David" w:hint="cs"/>
          <w:rtl/>
        </w:rPr>
        <w:t>ב</w:t>
      </w:r>
      <w:r w:rsidRPr="00796B17">
        <w:rPr>
          <w:rFonts w:ascii="David" w:eastAsia="Calibri" w:hAnsi="David"/>
          <w:rtl/>
        </w:rPr>
        <w:t xml:space="preserve">רשויות </w:t>
      </w:r>
      <w:r w:rsidRPr="00796B17">
        <w:rPr>
          <w:rFonts w:ascii="David" w:eastAsia="Calibri" w:hAnsi="David" w:hint="cs"/>
          <w:rtl/>
        </w:rPr>
        <w:t>אלו</w:t>
      </w:r>
      <w:r w:rsidRPr="00796B17">
        <w:rPr>
          <w:rFonts w:ascii="David" w:eastAsia="Calibri" w:hAnsi="David"/>
          <w:rtl/>
        </w:rPr>
        <w:t xml:space="preserve"> להגיש בקשת רישוי </w:t>
      </w:r>
      <w:r w:rsidRPr="00796B17">
        <w:rPr>
          <w:rFonts w:ascii="David" w:eastAsia="Calibri" w:hAnsi="David" w:hint="cs"/>
          <w:rtl/>
        </w:rPr>
        <w:t xml:space="preserve">דיגיטלית, </w:t>
      </w:r>
      <w:r w:rsidRPr="00796B17">
        <w:rPr>
          <w:rFonts w:ascii="David" w:eastAsia="Calibri" w:hAnsi="David"/>
          <w:rtl/>
        </w:rPr>
        <w:t>שתגיע לאגף רישוי עסקים ברשות המקומית הרלוונטית</w:t>
      </w:r>
      <w:r w:rsidRPr="00796B17">
        <w:rPr>
          <w:rFonts w:ascii="David" w:eastAsia="Calibri" w:hAnsi="David" w:hint="cs"/>
          <w:rtl/>
        </w:rPr>
        <w:t>.</w:t>
      </w:r>
      <w:r w:rsidRPr="00796B17">
        <w:rPr>
          <w:rFonts w:eastAsia="Calibri"/>
          <w:rtl/>
        </w:rPr>
        <w:t xml:space="preserve"> </w:t>
      </w:r>
      <w:r w:rsidRPr="00796B17">
        <w:rPr>
          <w:rFonts w:ascii="David" w:eastAsia="Calibri" w:hAnsi="David"/>
          <w:rtl/>
        </w:rPr>
        <w:t>הרשות המקומית יכולה לפרסם את הטופס הזה בדרכים שונות</w:t>
      </w:r>
      <w:r w:rsidRPr="00796B17">
        <w:rPr>
          <w:rFonts w:ascii="David" w:eastAsia="Calibri" w:hAnsi="David" w:hint="cs"/>
          <w:rtl/>
        </w:rPr>
        <w:t xml:space="preserve"> לבחירתה, ובהן </w:t>
      </w:r>
      <w:r w:rsidRPr="00796B17">
        <w:rPr>
          <w:rFonts w:ascii="David" w:eastAsia="Calibri" w:hAnsi="David"/>
          <w:rtl/>
        </w:rPr>
        <w:t xml:space="preserve">אתר </w:t>
      </w:r>
      <w:r w:rsidRPr="00796B17">
        <w:rPr>
          <w:rFonts w:ascii="David" w:eastAsia="Calibri" w:hAnsi="David" w:hint="cs"/>
          <w:rtl/>
        </w:rPr>
        <w:t xml:space="preserve">המרשתת של </w:t>
      </w:r>
      <w:r w:rsidRPr="00796B17">
        <w:rPr>
          <w:rFonts w:ascii="David" w:eastAsia="Calibri" w:hAnsi="David"/>
          <w:rtl/>
        </w:rPr>
        <w:t xml:space="preserve">הרשות המקומית או </w:t>
      </w:r>
      <w:r w:rsidRPr="00796B17">
        <w:rPr>
          <w:rFonts w:ascii="David" w:eastAsia="Calibri" w:hAnsi="David" w:hint="cs"/>
          <w:rtl/>
        </w:rPr>
        <w:t>ה</w:t>
      </w:r>
      <w:r w:rsidRPr="00796B17">
        <w:rPr>
          <w:rFonts w:ascii="David" w:eastAsia="Calibri" w:hAnsi="David"/>
          <w:rtl/>
        </w:rPr>
        <w:t xml:space="preserve">אזור האישי </w:t>
      </w:r>
      <w:r w:rsidRPr="00796B17">
        <w:rPr>
          <w:rFonts w:ascii="David" w:eastAsia="Calibri" w:hAnsi="David" w:hint="cs"/>
          <w:rtl/>
        </w:rPr>
        <w:t>שבו.</w:t>
      </w:r>
      <w:r w:rsidRPr="00796B17">
        <w:rPr>
          <w:rFonts w:ascii="David" w:eastAsia="Calibri" w:hAnsi="David"/>
          <w:rtl/>
        </w:rPr>
        <w:t xml:space="preserve"> מערך הדיגיטל מפרסם את הטופס הזה </w:t>
      </w:r>
      <w:r w:rsidRPr="00796B17">
        <w:rPr>
          <w:rFonts w:ascii="David" w:eastAsia="Calibri" w:hAnsi="David" w:hint="cs"/>
          <w:rtl/>
        </w:rPr>
        <w:t xml:space="preserve">במקביל </w:t>
      </w:r>
      <w:r w:rsidRPr="00796B17">
        <w:rPr>
          <w:rFonts w:ascii="David" w:eastAsia="Calibri" w:hAnsi="David"/>
          <w:rtl/>
        </w:rPr>
        <w:t xml:space="preserve">דרך אתר </w:t>
      </w:r>
      <w:r w:rsidRPr="00796B17">
        <w:rPr>
          <w:rFonts w:ascii="David" w:eastAsia="Calibri" w:hAnsi="David"/>
        </w:rPr>
        <w:t>gov.il</w:t>
      </w:r>
      <w:r>
        <w:rPr>
          <w:rFonts w:ascii="David" w:eastAsia="Calibri" w:hAnsi="David"/>
          <w:vertAlign w:val="superscript"/>
          <w:rtl/>
        </w:rPr>
        <w:footnoteReference w:id="91"/>
      </w:r>
      <w:r w:rsidRPr="00796B17">
        <w:rPr>
          <w:rFonts w:ascii="David" w:eastAsia="Calibri" w:hAnsi="David" w:hint="cs"/>
          <w:rtl/>
        </w:rPr>
        <w:t>. הבקשה</w:t>
      </w:r>
      <w:r w:rsidRPr="00796B17">
        <w:rPr>
          <w:rFonts w:ascii="David" w:eastAsia="Calibri" w:hAnsi="David"/>
          <w:rtl/>
        </w:rPr>
        <w:t xml:space="preserve"> </w:t>
      </w:r>
      <w:r w:rsidRPr="00796B17">
        <w:rPr>
          <w:rFonts w:ascii="David" w:eastAsia="Calibri" w:hAnsi="David" w:hint="cs"/>
          <w:rtl/>
        </w:rPr>
        <w:t>ו</w:t>
      </w:r>
      <w:r w:rsidRPr="00796B17">
        <w:rPr>
          <w:rFonts w:ascii="David" w:eastAsia="Calibri" w:hAnsi="David"/>
          <w:rtl/>
        </w:rPr>
        <w:t>כל תהליך הרישוי שמגיע בעקבות</w:t>
      </w:r>
      <w:r w:rsidRPr="00796B17">
        <w:rPr>
          <w:rFonts w:ascii="David" w:eastAsia="Calibri" w:hAnsi="David" w:hint="cs"/>
          <w:rtl/>
        </w:rPr>
        <w:t>יה</w:t>
      </w:r>
      <w:r w:rsidRPr="00796B17">
        <w:rPr>
          <w:rFonts w:ascii="David" w:eastAsia="Calibri" w:hAnsi="David"/>
          <w:rtl/>
        </w:rPr>
        <w:t xml:space="preserve"> </w:t>
      </w:r>
      <w:r w:rsidRPr="00796B17">
        <w:rPr>
          <w:rFonts w:ascii="David" w:eastAsia="Calibri" w:hAnsi="David" w:hint="cs"/>
          <w:rtl/>
        </w:rPr>
        <w:t xml:space="preserve">מוצגים </w:t>
      </w:r>
      <w:r w:rsidRPr="00796B17">
        <w:rPr>
          <w:rFonts w:ascii="David" w:eastAsia="Calibri" w:hAnsi="David"/>
          <w:rtl/>
        </w:rPr>
        <w:t>באזור העסקי הממשלתי.</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נמצא כי נכון למועד הביקורת, </w:t>
      </w:r>
      <w:r w:rsidRPr="00796B17">
        <w:rPr>
          <w:rFonts w:eastAsia="Calibri" w:hint="eastAsia"/>
          <w:b/>
          <w:bCs/>
          <w:rtl/>
        </w:rPr>
        <w:t>למעט</w:t>
      </w:r>
      <w:r w:rsidRPr="00796B17">
        <w:rPr>
          <w:rFonts w:eastAsia="Calibri"/>
          <w:b/>
          <w:bCs/>
          <w:rtl/>
        </w:rPr>
        <w:t xml:space="preserve"> בקשות דיגיטליות לרישיון עסק חדש, המוצגות באזור העסקי הממשלתי</w:t>
      </w:r>
      <w:r w:rsidRPr="00796B17">
        <w:rPr>
          <w:rFonts w:eastAsia="Calibri" w:hint="cs"/>
          <w:b/>
          <w:bCs/>
          <w:rtl/>
        </w:rPr>
        <w:t xml:space="preserve"> עבור 41 רשויות מקומיות</w:t>
      </w:r>
      <w:r w:rsidRPr="00796B17">
        <w:rPr>
          <w:rFonts w:eastAsia="Calibri" w:hint="cs"/>
          <w:rtl/>
        </w:rPr>
        <w:t xml:space="preserve">, </w:t>
      </w:r>
      <w:r w:rsidRPr="00796B17">
        <w:rPr>
          <w:rFonts w:eastAsia="Calibri" w:hint="cs"/>
          <w:b/>
          <w:bCs/>
          <w:rtl/>
        </w:rPr>
        <w:t xml:space="preserve">ושלא בהתאם להחלטות הממשלה 2097 ו-260 בעניין הנגשת המידע לציבור וביצוע פעולות באזור האישי הממשלתי, אין באזור האישי הממשלתי שירותים שהאזרחים או העסקים יכולים לקבל מהרשויות המקומיות. כמו כן רק ארבע (פחות מ-2%) רשויות </w:t>
      </w:r>
      <w:r w:rsidRPr="00796B17">
        <w:rPr>
          <w:rFonts w:eastAsia="Calibri"/>
          <w:b/>
          <w:bCs/>
          <w:rtl/>
        </w:rPr>
        <w:t>(מטה בנימין, גני תקווה, תל אביב</w:t>
      </w:r>
      <w:r w:rsidRPr="00796B17">
        <w:rPr>
          <w:rFonts w:eastAsia="Calibri" w:hint="cs"/>
          <w:b/>
          <w:bCs/>
          <w:rtl/>
        </w:rPr>
        <w:t xml:space="preserve"> - יפו</w:t>
      </w:r>
      <w:r w:rsidRPr="00796B17">
        <w:rPr>
          <w:rFonts w:eastAsia="Calibri"/>
          <w:b/>
          <w:bCs/>
          <w:rtl/>
        </w:rPr>
        <w:t xml:space="preserve"> ומועצ</w:t>
      </w:r>
      <w:r w:rsidRPr="00796B17">
        <w:rPr>
          <w:rFonts w:eastAsia="Calibri" w:hint="cs"/>
          <w:b/>
          <w:bCs/>
          <w:rtl/>
        </w:rPr>
        <w:t>ה אזורית</w:t>
      </w:r>
      <w:r w:rsidRPr="00796B17">
        <w:rPr>
          <w:rFonts w:eastAsia="Calibri"/>
          <w:b/>
          <w:bCs/>
          <w:rtl/>
        </w:rPr>
        <w:t xml:space="preserve"> גזר) </w:t>
      </w:r>
      <w:r w:rsidRPr="00796B17">
        <w:rPr>
          <w:rFonts w:eastAsia="Calibri" w:hint="cs"/>
          <w:b/>
          <w:bCs/>
          <w:rtl/>
        </w:rPr>
        <w:t>מתוך 258 הרשויות המקומיות בישראל מחוברות לאזור האישי הממשלתי באמצעות קישור חיצוני לאתר הרשות.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בספטמבר 2025 כי </w:t>
      </w:r>
      <w:r w:rsidRPr="00796B17">
        <w:rPr>
          <w:rFonts w:eastAsia="Calibri"/>
          <w:rtl/>
        </w:rPr>
        <w:t xml:space="preserve">הפיתוח של לשונית </w:t>
      </w:r>
      <w:r w:rsidRPr="00796B17">
        <w:rPr>
          <w:rFonts w:eastAsia="Calibri" w:hint="cs"/>
          <w:rtl/>
        </w:rPr>
        <w:t>"</w:t>
      </w:r>
      <w:r w:rsidRPr="00796B17">
        <w:rPr>
          <w:rFonts w:eastAsia="Calibri"/>
          <w:rtl/>
        </w:rPr>
        <w:t>הרשות המקומית שלי</w:t>
      </w:r>
      <w:r w:rsidRPr="00796B17">
        <w:rPr>
          <w:rFonts w:eastAsia="Calibri" w:hint="cs"/>
          <w:rtl/>
        </w:rPr>
        <w:t>"</w:t>
      </w:r>
      <w:r w:rsidRPr="00796B17">
        <w:rPr>
          <w:rFonts w:eastAsia="Calibri"/>
          <w:rtl/>
        </w:rPr>
        <w:t xml:space="preserve"> באזור האישי הסתיים </w:t>
      </w:r>
      <w:r w:rsidRPr="00796B17">
        <w:rPr>
          <w:rFonts w:eastAsia="Calibri" w:hint="cs"/>
          <w:rtl/>
        </w:rPr>
        <w:t>ונמצא</w:t>
      </w:r>
      <w:r w:rsidRPr="00796B17">
        <w:rPr>
          <w:rFonts w:eastAsia="Calibri"/>
          <w:rtl/>
        </w:rPr>
        <w:t xml:space="preserve"> בתהליך בדיקות</w:t>
      </w:r>
      <w:r w:rsidRPr="00796B17">
        <w:rPr>
          <w:rFonts w:eastAsia="Calibri" w:hint="cs"/>
          <w:rtl/>
        </w:rPr>
        <w:t xml:space="preserve">. עוד מסר כי ההתממשקות של האזור האישי עם ספקי מערכות הליבה של הרשויות המקומיות נעשית באופן הדרגתי, ועד סוף שנת 2025 </w:t>
      </w:r>
      <w:r w:rsidRPr="00796B17">
        <w:rPr>
          <w:rFonts w:eastAsia="Calibri"/>
          <w:rtl/>
        </w:rPr>
        <w:t>יוכלו תושבים להתחיל לצרוך מידע מרשויות מקומיות באזור האישי</w:t>
      </w:r>
      <w:r w:rsidRPr="00796B17">
        <w:rPr>
          <w:rFonts w:eastAsia="Calibri" w:hint="cs"/>
          <w:rtl/>
        </w:rPr>
        <w:t xml:space="preserve">, ועד סוף 2026 </w:t>
      </w:r>
      <w:r w:rsidRPr="00796B17">
        <w:rPr>
          <w:rFonts w:eastAsia="Calibri"/>
          <w:rtl/>
        </w:rPr>
        <w:t xml:space="preserve">תושבי כלל הרשויות המקומיות יוכלו לצרוך מידע רשותי ושירותים </w:t>
      </w:r>
      <w:r w:rsidRPr="00796B17">
        <w:rPr>
          <w:rFonts w:eastAsia="Calibri" w:hint="cs"/>
          <w:rtl/>
        </w:rPr>
        <w:t xml:space="preserve">מוניציפליים </w:t>
      </w:r>
      <w:r w:rsidRPr="00796B17">
        <w:rPr>
          <w:rFonts w:eastAsia="Calibri"/>
          <w:rtl/>
        </w:rPr>
        <w:t>שונים מהן ב</w:t>
      </w:r>
      <w:r w:rsidRPr="00796B17">
        <w:rPr>
          <w:rFonts w:eastAsia="Calibri" w:hint="cs"/>
          <w:rtl/>
        </w:rPr>
        <w:t>א</w:t>
      </w:r>
      <w:r w:rsidRPr="00796B17">
        <w:rPr>
          <w:rFonts w:eastAsia="Calibri"/>
          <w:rtl/>
        </w:rPr>
        <w:t>זור האישי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w:t>
      </w:r>
      <w:r w:rsidRPr="00796B17">
        <w:rPr>
          <w:rFonts w:eastAsia="Calibri"/>
          <w:rtl/>
        </w:rPr>
        <w:t>במהלך שנת 2025 חוברו</w:t>
      </w:r>
      <w:r w:rsidRPr="00796B17">
        <w:rPr>
          <w:rFonts w:eastAsia="Calibri" w:hint="cs"/>
          <w:rtl/>
        </w:rPr>
        <w:t xml:space="preserve"> לאזור האישי הממשלתי</w:t>
      </w:r>
      <w:r w:rsidRPr="00796B17">
        <w:rPr>
          <w:rFonts w:eastAsia="Calibri"/>
          <w:rtl/>
        </w:rPr>
        <w:t xml:space="preserve"> </w:t>
      </w:r>
      <w:r w:rsidRPr="00796B17">
        <w:rPr>
          <w:rFonts w:eastAsia="Calibri" w:hint="cs"/>
          <w:rtl/>
        </w:rPr>
        <w:t>שמונה</w:t>
      </w:r>
      <w:r w:rsidRPr="00796B17">
        <w:rPr>
          <w:rFonts w:eastAsia="Calibri"/>
          <w:rtl/>
        </w:rPr>
        <w:t xml:space="preserve"> רשויות נוספות. </w:t>
      </w:r>
      <w:r w:rsidRPr="00796B17">
        <w:rPr>
          <w:rFonts w:eastAsia="Calibri" w:hint="cs"/>
          <w:rtl/>
        </w:rPr>
        <w:t>עוד הוא מסר כי</w:t>
      </w:r>
      <w:r w:rsidRPr="00796B17">
        <w:rPr>
          <w:rFonts w:eastAsia="Calibri"/>
          <w:rtl/>
        </w:rPr>
        <w:t xml:space="preserve"> במהלך חודש דצמבר 2025 עלה שירות חדש של הצגת נתוני ארנונה </w:t>
      </w:r>
      <w:r w:rsidRPr="00796B17">
        <w:rPr>
          <w:rFonts w:eastAsia="Calibri" w:hint="cs"/>
          <w:rtl/>
        </w:rPr>
        <w:t>באזור האישי הממשלתי שאליו התחברו בשלב הראשון</w:t>
      </w:r>
      <w:r w:rsidRPr="00796B17">
        <w:rPr>
          <w:rFonts w:eastAsia="Calibri"/>
          <w:rtl/>
        </w:rPr>
        <w:t xml:space="preserve"> </w:t>
      </w:r>
      <w:r w:rsidRPr="00796B17">
        <w:rPr>
          <w:rFonts w:eastAsia="Calibri" w:hint="cs"/>
          <w:rtl/>
        </w:rPr>
        <w:t>תשע</w:t>
      </w:r>
      <w:r w:rsidRPr="00796B17">
        <w:rPr>
          <w:rFonts w:eastAsia="Calibri"/>
          <w:rtl/>
        </w:rPr>
        <w:t xml:space="preserve"> רשויות </w:t>
      </w:r>
      <w:r w:rsidRPr="00796B17">
        <w:rPr>
          <w:rFonts w:eastAsia="Calibri" w:hint="cs"/>
          <w:rtl/>
        </w:rPr>
        <w:t>מקומיות. המערך עובד</w:t>
      </w:r>
      <w:r w:rsidRPr="00796B17">
        <w:rPr>
          <w:rFonts w:eastAsia="Calibri"/>
          <w:rtl/>
        </w:rPr>
        <w:t xml:space="preserve"> על חיבור רשויות נוספות ו</w:t>
      </w:r>
      <w:r w:rsidRPr="00796B17">
        <w:rPr>
          <w:rFonts w:eastAsia="Calibri" w:hint="cs"/>
          <w:rtl/>
        </w:rPr>
        <w:t xml:space="preserve">על </w:t>
      </w:r>
      <w:r w:rsidRPr="00796B17">
        <w:rPr>
          <w:rFonts w:eastAsia="Calibri"/>
          <w:rtl/>
        </w:rPr>
        <w:t>פיתוח של שירותים נוספים</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המרכז לשלטון מקומי מסר בתשובתו כי </w:t>
      </w:r>
      <w:r w:rsidRPr="00796B17">
        <w:rPr>
          <w:rFonts w:eastAsia="Calibri"/>
          <w:rtl/>
        </w:rPr>
        <w:t>הרשויות המקומיות אינן ערוכות עם תשתיות, אין בהן כ</w:t>
      </w:r>
      <w:r w:rsidRPr="00796B17">
        <w:rPr>
          <w:rFonts w:eastAsia="Calibri" w:hint="cs"/>
          <w:rtl/>
        </w:rPr>
        <w:t>ו</w:t>
      </w:r>
      <w:r w:rsidRPr="00796B17">
        <w:rPr>
          <w:rFonts w:eastAsia="Calibri"/>
          <w:rtl/>
        </w:rPr>
        <w:t xml:space="preserve">ח אדם מתאים לטובת העמדת אזור אישי רשותי, נתוניהן והמידע שבמערכותיהן מוחזקים ומופעלים על ידי גופים פרטיים וחסרים להם תקציבים רבים </w:t>
      </w:r>
      <w:r w:rsidRPr="00796B17">
        <w:rPr>
          <w:rFonts w:eastAsia="Calibri" w:hint="cs"/>
          <w:rtl/>
        </w:rPr>
        <w:t>כדי</w:t>
      </w:r>
      <w:r w:rsidRPr="00796B17">
        <w:rPr>
          <w:rFonts w:eastAsia="Calibri"/>
          <w:rtl/>
        </w:rPr>
        <w:t xml:space="preserve"> שיוכלו להגיע למצב שבו בכל הרשויות יש סטנדרט אחיד ומתאים לאזור אישי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b/>
          <w:bCs/>
          <w:rtl/>
        </w:rPr>
      </w:pPr>
      <w:r w:rsidRPr="00796B17">
        <w:rPr>
          <w:rFonts w:ascii="David" w:eastAsia="Calibri" w:hAnsi="David" w:hint="cs"/>
          <w:b/>
          <w:bCs/>
          <w:rtl/>
        </w:rPr>
        <w:t xml:space="preserve">על מערך הדיגיטל בשיתוף הרשויות המקומיות להמשיך ולקדם </w:t>
      </w:r>
      <w:r w:rsidRPr="00796B17">
        <w:rPr>
          <w:rFonts w:ascii="David" w:eastAsia="Calibri" w:hAnsi="David" w:hint="eastAsia"/>
          <w:b/>
          <w:bCs/>
          <w:rtl/>
        </w:rPr>
        <w:t>למול</w:t>
      </w:r>
      <w:r w:rsidRPr="00796B17">
        <w:rPr>
          <w:rFonts w:ascii="David" w:eastAsia="Calibri" w:hAnsi="David"/>
          <w:b/>
          <w:bCs/>
          <w:rtl/>
        </w:rPr>
        <w:t xml:space="preserve"> הרשויות</w:t>
      </w:r>
      <w:r w:rsidRPr="00796B17">
        <w:rPr>
          <w:rFonts w:ascii="David" w:eastAsia="Calibri" w:hAnsi="David" w:hint="cs"/>
          <w:b/>
          <w:bCs/>
          <w:rtl/>
        </w:rPr>
        <w:t xml:space="preserve"> או באמצעות ספקיות התוכנה תשתיות ומערכים אפליקטיביים שיאפשרו לאזרחים ולעסקים לקבל את שירותי הרשויות המקומיות מתוך האזור האישי או העסקי. זאת כדי לעמוד בהחלטות הממשלה ולאפשר ביצוע של כלל הפעולות הרלוונטיות מול רשויות המדינה לרבות הרשויות המקומיות מהאזור האישי והעסקי.</w:t>
      </w:r>
    </w:p>
    <w:p w:rsidR="00796B17" w:rsidRPr="00796B17" w:rsidP="00796B17">
      <w:pPr>
        <w:spacing w:line="269" w:lineRule="auto"/>
        <w:rPr>
          <w:rFonts w:ascii="David" w:eastAsia="Calibri" w:hAnsi="David"/>
          <w:b/>
          <w:bCs/>
          <w:rtl/>
        </w:rPr>
      </w:pPr>
    </w:p>
    <w:p w:rsidR="00796B17" w:rsidRPr="00796B17" w:rsidP="00796B17">
      <w:pPr>
        <w:keepNext/>
        <w:keepLines/>
        <w:spacing w:line="269" w:lineRule="auto"/>
        <w:outlineLvl w:val="2"/>
        <w:rPr>
          <w:rFonts w:eastAsia="Times New Roman"/>
          <w:bCs/>
          <w:szCs w:val="28"/>
          <w:u w:val="single"/>
          <w:rtl/>
        </w:rPr>
      </w:pPr>
      <w:bookmarkStart w:id="73" w:name="_Hlk210125177"/>
      <w:bookmarkStart w:id="74" w:name="_Toc229033762"/>
      <w:r w:rsidRPr="00796B17">
        <w:rPr>
          <w:rFonts w:eastAsia="Times New Roman" w:hint="cs"/>
          <w:bCs/>
          <w:szCs w:val="28"/>
          <w:u w:val="single"/>
          <w:rtl/>
        </w:rPr>
        <w:t xml:space="preserve">העקרונות המנחים </w:t>
      </w:r>
      <w:bookmarkEnd w:id="73"/>
      <w:r w:rsidRPr="00796B17">
        <w:rPr>
          <w:rFonts w:eastAsia="Times New Roman" w:hint="cs"/>
          <w:bCs/>
          <w:szCs w:val="28"/>
          <w:u w:val="single"/>
          <w:rtl/>
        </w:rPr>
        <w:t>להפעלת האזור האישי</w:t>
      </w:r>
      <w:bookmarkEnd w:id="74"/>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בהמשך להחלטה 2097, הכין מערך הדיגיטל (רשות התקשוב דאז) ב-2017 מסמך ייזום לפרויקט הקמת האזור האישי, שבו פורטו </w:t>
      </w:r>
      <w:r w:rsidRPr="00796B17">
        <w:rPr>
          <w:rFonts w:eastAsia="Calibri"/>
          <w:rtl/>
        </w:rPr>
        <w:t xml:space="preserve">העקרונות המנחים </w:t>
      </w:r>
      <w:r w:rsidRPr="00796B17">
        <w:rPr>
          <w:rFonts w:eastAsia="Calibri" w:hint="cs"/>
          <w:rtl/>
        </w:rPr>
        <w:t>להקמת</w:t>
      </w:r>
      <w:r w:rsidRPr="00796B17">
        <w:rPr>
          <w:rFonts w:eastAsia="Calibri"/>
          <w:rtl/>
        </w:rPr>
        <w:t xml:space="preserve"> </w:t>
      </w:r>
      <w:r w:rsidRPr="00796B17">
        <w:rPr>
          <w:rFonts w:eastAsia="Calibri" w:hint="cs"/>
          <w:rtl/>
        </w:rPr>
        <w:t xml:space="preserve">האזור האישי כמפורט: </w:t>
      </w:r>
    </w:p>
    <w:p w:rsidR="00796B17" w:rsidRPr="00796B17" w:rsidP="00796B17">
      <w:pPr>
        <w:spacing w:line="269" w:lineRule="auto"/>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ריכוז</w:t>
      </w:r>
      <w:r w:rsidRPr="00796B17">
        <w:rPr>
          <w:rFonts w:eastAsia="Times New Roman"/>
          <w:bCs/>
          <w:spacing w:val="40"/>
          <w:rtl/>
        </w:rPr>
        <w:t xml:space="preserve"> </w:t>
      </w:r>
      <w:r w:rsidRPr="00796B17">
        <w:rPr>
          <w:rFonts w:eastAsia="Times New Roman" w:hint="eastAsia"/>
          <w:bCs/>
          <w:spacing w:val="40"/>
          <w:rtl/>
        </w:rPr>
        <w:t>פעילות</w:t>
      </w:r>
      <w:r w:rsidRPr="00796B17">
        <w:rPr>
          <w:rFonts w:eastAsia="Times New Roman"/>
          <w:bCs/>
          <w:spacing w:val="40"/>
          <w:rtl/>
        </w:rPr>
        <w:t xml:space="preserve"> </w:t>
      </w:r>
      <w:r w:rsidRPr="00796B17">
        <w:rPr>
          <w:rFonts w:eastAsia="Times New Roman" w:hint="eastAsia"/>
          <w:bCs/>
          <w:spacing w:val="40"/>
          <w:rtl/>
        </w:rPr>
        <w:t>האזרח</w:t>
      </w:r>
      <w:r w:rsidRPr="00796B17">
        <w:rPr>
          <w:rFonts w:eastAsia="Times New Roman"/>
          <w:bCs/>
          <w:spacing w:val="40"/>
          <w:rtl/>
        </w:rPr>
        <w:t xml:space="preserve"> </w:t>
      </w:r>
      <w:r w:rsidRPr="00796B17">
        <w:rPr>
          <w:rFonts w:eastAsia="Times New Roman" w:hint="eastAsia"/>
          <w:bCs/>
          <w:spacing w:val="40"/>
          <w:rtl/>
        </w:rPr>
        <w:t>מול</w:t>
      </w:r>
      <w:r w:rsidRPr="00796B17">
        <w:rPr>
          <w:rFonts w:eastAsia="Times New Roman"/>
          <w:bCs/>
          <w:spacing w:val="40"/>
          <w:rtl/>
        </w:rPr>
        <w:t xml:space="preserve"> </w:t>
      </w:r>
      <w:r w:rsidRPr="00796B17">
        <w:rPr>
          <w:rFonts w:eastAsia="Times New Roman" w:hint="eastAsia"/>
          <w:bCs/>
          <w:spacing w:val="40"/>
          <w:rtl/>
        </w:rPr>
        <w:t>הממשלה</w:t>
      </w:r>
      <w:r w:rsidRPr="00796B17">
        <w:rPr>
          <w:rFonts w:eastAsia="Times New Roman" w:hint="cs"/>
          <w:bCs/>
          <w:spacing w:val="40"/>
          <w:rtl/>
        </w:rPr>
        <w:t>:</w:t>
      </w:r>
      <w:r w:rsidRPr="00796B17">
        <w:rPr>
          <w:rFonts w:eastAsia="Calibri" w:hint="cs"/>
          <w:rtl/>
        </w:rPr>
        <w:t xml:space="preserve"> </w:t>
      </w:r>
      <w:r w:rsidRPr="00796B17">
        <w:rPr>
          <w:rFonts w:eastAsia="Calibri"/>
          <w:rtl/>
        </w:rPr>
        <w:t xml:space="preserve">המערכת תאפשר </w:t>
      </w:r>
      <w:r w:rsidRPr="00796B17">
        <w:rPr>
          <w:rFonts w:eastAsia="Calibri" w:hint="cs"/>
          <w:rtl/>
        </w:rPr>
        <w:t>ל</w:t>
      </w:r>
      <w:r w:rsidRPr="00796B17">
        <w:rPr>
          <w:rFonts w:eastAsia="Calibri"/>
          <w:rtl/>
        </w:rPr>
        <w:t>אזרח לקבל ריכוז של כל הפעילות שלו מול הממשלה במקום אחד</w:t>
      </w:r>
      <w:r w:rsidRPr="00796B17">
        <w:rPr>
          <w:rFonts w:eastAsia="Calibri" w:hint="cs"/>
          <w:rtl/>
        </w:rPr>
        <w:t>.</w:t>
      </w:r>
    </w:p>
    <w:p w:rsidR="00796B17" w:rsidRPr="00796B17" w:rsidP="00796B17">
      <w:pPr>
        <w:spacing w:line="269" w:lineRule="auto"/>
        <w:ind w:left="283"/>
        <w:contextualSpacing/>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הקפצת</w:t>
      </w:r>
      <w:r w:rsidRPr="00796B17">
        <w:rPr>
          <w:rFonts w:eastAsia="Times New Roman"/>
          <w:bCs/>
          <w:spacing w:val="40"/>
          <w:rtl/>
        </w:rPr>
        <w:t xml:space="preserve"> </w:t>
      </w:r>
      <w:r w:rsidRPr="00796B17">
        <w:rPr>
          <w:rFonts w:eastAsia="Times New Roman" w:hint="eastAsia"/>
          <w:bCs/>
          <w:spacing w:val="40"/>
          <w:rtl/>
        </w:rPr>
        <w:t>התראות</w:t>
      </w:r>
      <w:r w:rsidRPr="00796B17">
        <w:rPr>
          <w:rFonts w:eastAsia="Times New Roman" w:hint="cs"/>
          <w:bCs/>
          <w:spacing w:val="40"/>
          <w:rtl/>
        </w:rPr>
        <w:t>:</w:t>
      </w:r>
      <w:r w:rsidRPr="00796B17">
        <w:rPr>
          <w:rFonts w:eastAsia="Calibri" w:hint="cs"/>
          <w:rtl/>
        </w:rPr>
        <w:t xml:space="preserve"> </w:t>
      </w:r>
      <w:r w:rsidRPr="00796B17">
        <w:rPr>
          <w:rFonts w:eastAsia="Calibri"/>
          <w:rtl/>
        </w:rPr>
        <w:t>המערכת תאפשר לספק התראות לאזרח על פעילויות שעליו לבצע מול הממשלה, בהתאם לסטטוס תהליכים שונים שמתרחשים במקביל, כגון חידוש רישיונות ותיעוד, חובות כספיים שעליו לשלם ולחל</w:t>
      </w:r>
      <w:r w:rsidRPr="00796B17">
        <w:rPr>
          <w:rFonts w:eastAsia="Calibri" w:hint="cs"/>
          <w:rtl/>
        </w:rPr>
        <w:t>ו</w:t>
      </w:r>
      <w:r w:rsidRPr="00796B17">
        <w:rPr>
          <w:rFonts w:eastAsia="Calibri"/>
          <w:rtl/>
        </w:rPr>
        <w:t>פין זכויות שמגיעות לו ושהוא יכול לממש.</w:t>
      </w:r>
    </w:p>
    <w:p w:rsidR="00796B17" w:rsidRPr="00796B17" w:rsidP="00796B17">
      <w:pPr>
        <w:spacing w:line="269" w:lineRule="auto"/>
        <w:ind w:left="283"/>
        <w:contextualSpacing/>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הצגת</w:t>
      </w:r>
      <w:r w:rsidRPr="00796B17">
        <w:rPr>
          <w:rFonts w:eastAsia="Times New Roman"/>
          <w:bCs/>
          <w:spacing w:val="40"/>
          <w:rtl/>
        </w:rPr>
        <w:t xml:space="preserve"> </w:t>
      </w:r>
      <w:r w:rsidRPr="00796B17">
        <w:rPr>
          <w:rFonts w:eastAsia="Times New Roman" w:hint="eastAsia"/>
          <w:bCs/>
          <w:spacing w:val="40"/>
          <w:rtl/>
        </w:rPr>
        <w:t>מידע</w:t>
      </w:r>
      <w:r w:rsidRPr="00796B17">
        <w:rPr>
          <w:rFonts w:eastAsia="Times New Roman"/>
          <w:bCs/>
          <w:spacing w:val="40"/>
          <w:rtl/>
        </w:rPr>
        <w:t xml:space="preserve"> </w:t>
      </w:r>
      <w:r w:rsidRPr="00796B17">
        <w:rPr>
          <w:rFonts w:eastAsia="Times New Roman" w:hint="eastAsia"/>
          <w:bCs/>
          <w:spacing w:val="40"/>
          <w:rtl/>
        </w:rPr>
        <w:t>אישי</w:t>
      </w:r>
      <w:r w:rsidRPr="00796B17">
        <w:rPr>
          <w:rFonts w:eastAsia="Times New Roman"/>
          <w:bCs/>
          <w:spacing w:val="40"/>
          <w:rtl/>
        </w:rPr>
        <w:t xml:space="preserve"> </w:t>
      </w:r>
      <w:r w:rsidRPr="00796B17">
        <w:rPr>
          <w:rFonts w:eastAsia="Times New Roman" w:hint="eastAsia"/>
          <w:bCs/>
          <w:spacing w:val="40"/>
          <w:rtl/>
        </w:rPr>
        <w:t>ועריכתו</w:t>
      </w:r>
      <w:r w:rsidRPr="00796B17">
        <w:rPr>
          <w:rFonts w:eastAsia="Times New Roman" w:hint="cs"/>
          <w:bCs/>
          <w:spacing w:val="40"/>
          <w:rtl/>
        </w:rPr>
        <w:t>:</w:t>
      </w:r>
      <w:r w:rsidRPr="00796B17">
        <w:rPr>
          <w:rFonts w:eastAsia="Calibri" w:hint="cs"/>
          <w:rtl/>
        </w:rPr>
        <w:t xml:space="preserve"> </w:t>
      </w:r>
      <w:r w:rsidRPr="00796B17">
        <w:rPr>
          <w:rFonts w:eastAsia="Calibri"/>
          <w:rtl/>
        </w:rPr>
        <w:t xml:space="preserve">המערכת תאפשר להציג לאזרח מידע שקיים </w:t>
      </w:r>
      <w:r w:rsidRPr="00796B17">
        <w:rPr>
          <w:rFonts w:eastAsia="Calibri" w:hint="cs"/>
          <w:rtl/>
        </w:rPr>
        <w:t xml:space="preserve">על </w:t>
      </w:r>
      <w:r w:rsidRPr="00796B17">
        <w:rPr>
          <w:rFonts w:eastAsia="Calibri"/>
          <w:rtl/>
        </w:rPr>
        <w:t xml:space="preserve">אודותיו מכל מקורות המידע הממשלתיים </w:t>
      </w:r>
      <w:r w:rsidRPr="00796B17">
        <w:rPr>
          <w:rFonts w:eastAsia="Calibri" w:hint="cs"/>
          <w:rtl/>
        </w:rPr>
        <w:t xml:space="preserve">ותאפשר לו, במידת הצורך, </w:t>
      </w:r>
      <w:r w:rsidRPr="00796B17">
        <w:rPr>
          <w:rFonts w:eastAsia="Calibri"/>
          <w:rtl/>
        </w:rPr>
        <w:t>לתקנו, לעדכנו או להשלימו, בהתאם לעניין.</w:t>
      </w:r>
    </w:p>
    <w:p w:rsidR="00796B17" w:rsidRPr="00796B17" w:rsidP="00796B17">
      <w:pPr>
        <w:spacing w:line="269" w:lineRule="auto"/>
        <w:ind w:left="283"/>
        <w:contextualSpacing/>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שליטה</w:t>
      </w:r>
      <w:r w:rsidRPr="00796B17">
        <w:rPr>
          <w:rFonts w:eastAsia="Times New Roman"/>
          <w:bCs/>
          <w:spacing w:val="40"/>
          <w:rtl/>
        </w:rPr>
        <w:t xml:space="preserve"> </w:t>
      </w:r>
      <w:r w:rsidRPr="00796B17">
        <w:rPr>
          <w:rFonts w:eastAsia="Times New Roman" w:hint="eastAsia"/>
          <w:bCs/>
          <w:spacing w:val="40"/>
          <w:rtl/>
        </w:rPr>
        <w:t>במידע</w:t>
      </w:r>
      <w:r w:rsidRPr="00796B17">
        <w:rPr>
          <w:rFonts w:eastAsia="Times New Roman" w:hint="cs"/>
          <w:bCs/>
          <w:spacing w:val="40"/>
          <w:rtl/>
        </w:rPr>
        <w:t>:</w:t>
      </w:r>
      <w:r w:rsidRPr="00796B17">
        <w:rPr>
          <w:rFonts w:eastAsia="Calibri" w:hint="cs"/>
          <w:rtl/>
        </w:rPr>
        <w:t xml:space="preserve"> </w:t>
      </w:r>
      <w:r w:rsidRPr="00796B17">
        <w:rPr>
          <w:rFonts w:eastAsia="Calibri"/>
          <w:rtl/>
        </w:rPr>
        <w:t xml:space="preserve">המערכת תאפשר לאזרח לשלוט בגישה אל המידע האישי שלו </w:t>
      </w:r>
      <w:r w:rsidRPr="00796B17">
        <w:rPr>
          <w:rFonts w:eastAsia="Calibri" w:hint="cs"/>
          <w:rtl/>
        </w:rPr>
        <w:t>-</w:t>
      </w:r>
      <w:r w:rsidRPr="00796B17">
        <w:rPr>
          <w:rFonts w:eastAsia="Calibri"/>
          <w:rtl/>
        </w:rPr>
        <w:t xml:space="preserve"> בכפוף לכל דין, כגון </w:t>
      </w:r>
      <w:r w:rsidRPr="00796B17">
        <w:rPr>
          <w:rFonts w:eastAsia="Calibri" w:hint="cs"/>
          <w:rtl/>
        </w:rPr>
        <w:t>-</w:t>
      </w:r>
      <w:r w:rsidRPr="00796B17">
        <w:rPr>
          <w:rFonts w:eastAsia="Calibri"/>
          <w:rtl/>
        </w:rPr>
        <w:t xml:space="preserve"> מידע רפואי, מידע בתחום החינוך והרווחה ועוד, ובכך </w:t>
      </w:r>
      <w:r w:rsidRPr="00796B17">
        <w:rPr>
          <w:rFonts w:eastAsia="Calibri" w:hint="cs"/>
          <w:rtl/>
        </w:rPr>
        <w:t>ת</w:t>
      </w:r>
      <w:r w:rsidRPr="00796B17">
        <w:rPr>
          <w:rFonts w:eastAsia="Calibri"/>
          <w:rtl/>
        </w:rPr>
        <w:t>שפר את שקיפות הפעולות שנעשות ע</w:t>
      </w:r>
      <w:r w:rsidRPr="00796B17">
        <w:rPr>
          <w:rFonts w:eastAsia="Calibri" w:hint="cs"/>
          <w:rtl/>
        </w:rPr>
        <w:t>ל בסיס</w:t>
      </w:r>
      <w:r w:rsidRPr="00796B17">
        <w:rPr>
          <w:rFonts w:eastAsia="Calibri"/>
          <w:rtl/>
        </w:rPr>
        <w:t xml:space="preserve"> מידע זה על ידי גורמי הממשלה. </w:t>
      </w:r>
    </w:p>
    <w:p w:rsidR="00796B17" w:rsidRPr="00796B17" w:rsidP="00796B17">
      <w:pPr>
        <w:spacing w:line="269" w:lineRule="auto"/>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פעילות</w:t>
      </w:r>
      <w:r w:rsidRPr="00796B17">
        <w:rPr>
          <w:rFonts w:eastAsia="Times New Roman"/>
          <w:bCs/>
          <w:spacing w:val="40"/>
          <w:rtl/>
        </w:rPr>
        <w:t xml:space="preserve"> </w:t>
      </w:r>
      <w:r w:rsidRPr="00796B17">
        <w:rPr>
          <w:rFonts w:eastAsia="Times New Roman" w:hint="eastAsia"/>
          <w:bCs/>
          <w:spacing w:val="40"/>
          <w:rtl/>
        </w:rPr>
        <w:t>ממשלתית</w:t>
      </w:r>
      <w:r w:rsidRPr="00796B17">
        <w:rPr>
          <w:rFonts w:eastAsia="Times New Roman"/>
          <w:bCs/>
          <w:spacing w:val="40"/>
          <w:rtl/>
        </w:rPr>
        <w:t xml:space="preserve"> </w:t>
      </w:r>
      <w:r w:rsidRPr="00796B17">
        <w:rPr>
          <w:rFonts w:eastAsia="Times New Roman" w:hint="eastAsia"/>
          <w:bCs/>
          <w:spacing w:val="40"/>
          <w:rtl/>
        </w:rPr>
        <w:t>יזומה</w:t>
      </w:r>
      <w:r w:rsidRPr="00796B17">
        <w:rPr>
          <w:rFonts w:eastAsia="Times New Roman" w:hint="cs"/>
          <w:bCs/>
          <w:spacing w:val="40"/>
          <w:rtl/>
        </w:rPr>
        <w:t>:</w:t>
      </w:r>
      <w:r w:rsidRPr="00796B17">
        <w:rPr>
          <w:rFonts w:eastAsia="Calibri" w:hint="cs"/>
          <w:rtl/>
        </w:rPr>
        <w:t xml:space="preserve"> </w:t>
      </w:r>
      <w:bookmarkStart w:id="75" w:name="_Hlk213850804"/>
      <w:r w:rsidRPr="00796B17">
        <w:rPr>
          <w:rFonts w:eastAsia="Calibri"/>
          <w:rtl/>
        </w:rPr>
        <w:t>המערכת תאפשר למשרדי הממשלה לפעול בצורה פרו-אקטיבית וליזום פעולות מול האזרח לצורך מימוש זכויותיו, כך שיוכל לקבל את המגיע לו מהמדינה ללא טרחה מיותרת ובייחוד בכל הנוגע למימוש זכויות הנובעות מ"אירועי חיים"</w:t>
      </w:r>
      <w:r>
        <w:rPr>
          <w:rFonts w:eastAsia="Calibri"/>
          <w:vertAlign w:val="superscript"/>
          <w:rtl/>
        </w:rPr>
        <w:footnoteReference w:id="92"/>
      </w:r>
      <w:r w:rsidRPr="00796B17">
        <w:rPr>
          <w:rFonts w:eastAsia="Calibri"/>
          <w:rtl/>
        </w:rPr>
        <w:t xml:space="preserve"> שונים.</w:t>
      </w:r>
      <w:bookmarkEnd w:id="75"/>
    </w:p>
    <w:p w:rsidR="00796B17" w:rsidRPr="00796B17" w:rsidP="00796B17">
      <w:pPr>
        <w:spacing w:line="269" w:lineRule="auto"/>
        <w:rPr>
          <w:rFonts w:eastAsia="Calibri"/>
          <w:rtl/>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משוב</w:t>
      </w:r>
      <w:r w:rsidRPr="00796B17">
        <w:rPr>
          <w:rFonts w:eastAsia="Times New Roman"/>
          <w:bCs/>
          <w:spacing w:val="40"/>
          <w:rtl/>
        </w:rPr>
        <w:t xml:space="preserve"> </w:t>
      </w:r>
      <w:r w:rsidRPr="00796B17">
        <w:rPr>
          <w:rFonts w:eastAsia="Times New Roman" w:hint="eastAsia"/>
          <w:bCs/>
          <w:spacing w:val="40"/>
          <w:rtl/>
        </w:rPr>
        <w:t>מהאזרח</w:t>
      </w:r>
      <w:r w:rsidRPr="00796B17">
        <w:rPr>
          <w:rFonts w:eastAsia="Times New Roman" w:hint="cs"/>
          <w:bCs/>
          <w:spacing w:val="40"/>
          <w:rtl/>
        </w:rPr>
        <w:t>:</w:t>
      </w:r>
      <w:r w:rsidRPr="00796B17">
        <w:rPr>
          <w:rFonts w:eastAsia="Calibri" w:hint="cs"/>
          <w:rtl/>
        </w:rPr>
        <w:t xml:space="preserve"> </w:t>
      </w:r>
      <w:r w:rsidRPr="00796B17">
        <w:rPr>
          <w:rFonts w:eastAsia="Calibri"/>
          <w:rtl/>
        </w:rPr>
        <w:t>המערכת תאפשר לאזרח להביע דעה ו</w:t>
      </w:r>
      <w:r w:rsidRPr="00796B17">
        <w:rPr>
          <w:rFonts w:eastAsia="Calibri" w:hint="cs"/>
          <w:rtl/>
        </w:rPr>
        <w:t xml:space="preserve">לתת </w:t>
      </w:r>
      <w:r w:rsidRPr="00796B17">
        <w:rPr>
          <w:rFonts w:eastAsia="Calibri"/>
          <w:rtl/>
        </w:rPr>
        <w:t>משוב ישיר לגבי פעולות הממשלה</w:t>
      </w:r>
      <w:r w:rsidRPr="00796B17">
        <w:rPr>
          <w:rFonts w:eastAsia="Calibri" w:hint="cs"/>
          <w:rtl/>
        </w:rPr>
        <w:t>.</w:t>
      </w:r>
    </w:p>
    <w:p w:rsidR="00796B17" w:rsidRPr="00796B17" w:rsidP="00796B17">
      <w:pPr>
        <w:spacing w:line="269" w:lineRule="auto"/>
        <w:rPr>
          <w:rFonts w:eastAsia="Calibri"/>
        </w:rPr>
      </w:pPr>
    </w:p>
    <w:p w:rsidR="00796B17" w:rsidRPr="00796B17" w:rsidP="00796B17">
      <w:pPr>
        <w:numPr>
          <w:ilvl w:val="0"/>
          <w:numId w:val="15"/>
        </w:numPr>
        <w:spacing w:line="269" w:lineRule="auto"/>
        <w:ind w:left="283"/>
        <w:contextualSpacing/>
        <w:rPr>
          <w:rFonts w:eastAsia="Calibri"/>
        </w:rPr>
      </w:pPr>
      <w:r w:rsidRPr="00796B17">
        <w:rPr>
          <w:rFonts w:eastAsia="Times New Roman" w:hint="eastAsia"/>
          <w:bCs/>
          <w:spacing w:val="40"/>
          <w:rtl/>
        </w:rPr>
        <w:t>מענה</w:t>
      </w:r>
      <w:r w:rsidRPr="00796B17">
        <w:rPr>
          <w:rFonts w:eastAsia="Times New Roman"/>
          <w:bCs/>
          <w:spacing w:val="40"/>
          <w:rtl/>
        </w:rPr>
        <w:t xml:space="preserve"> </w:t>
      </w:r>
      <w:r w:rsidRPr="00796B17">
        <w:rPr>
          <w:rFonts w:eastAsia="Times New Roman" w:hint="eastAsia"/>
          <w:bCs/>
          <w:spacing w:val="40"/>
          <w:rtl/>
        </w:rPr>
        <w:t>לשאלות</w:t>
      </w:r>
      <w:r w:rsidRPr="00796B17">
        <w:rPr>
          <w:rFonts w:eastAsia="Times New Roman" w:hint="cs"/>
          <w:bCs/>
          <w:spacing w:val="40"/>
          <w:rtl/>
        </w:rPr>
        <w:t>:</w:t>
      </w:r>
      <w:r w:rsidRPr="00796B17">
        <w:rPr>
          <w:rFonts w:eastAsia="Calibri" w:hint="cs"/>
          <w:b/>
          <w:bCs/>
          <w:rtl/>
        </w:rPr>
        <w:t xml:space="preserve"> </w:t>
      </w:r>
      <w:r w:rsidRPr="00796B17">
        <w:rPr>
          <w:rFonts w:eastAsia="Calibri"/>
          <w:rtl/>
        </w:rPr>
        <w:t xml:space="preserve">המערכת תאפשר לאזרחים לפנות בשאלות </w:t>
      </w:r>
      <w:r w:rsidRPr="00796B17">
        <w:rPr>
          <w:rFonts w:eastAsia="Calibri" w:hint="cs"/>
          <w:rtl/>
        </w:rPr>
        <w:t>הנוגעות</w:t>
      </w:r>
      <w:r w:rsidRPr="00796B17">
        <w:rPr>
          <w:rFonts w:eastAsia="Calibri"/>
          <w:rtl/>
        </w:rPr>
        <w:t xml:space="preserve"> לתחומי האחריות של משרדי הממשלה השונים, בצורה של מלל חופשי, ולקבל מענה והפניה מתאימים</w:t>
      </w:r>
      <w:r w:rsidRPr="00796B17">
        <w:rPr>
          <w:rFonts w:eastAsia="Calibri" w:hint="cs"/>
          <w:rtl/>
        </w:rPr>
        <w:t>.</w:t>
      </w:r>
    </w:p>
    <w:p w:rsidR="00796B17" w:rsidRPr="00796B17" w:rsidP="00796B17">
      <w:pPr>
        <w:spacing w:line="269" w:lineRule="auto"/>
        <w:rPr>
          <w:rFonts w:eastAsia="Calibri"/>
          <w:rtl/>
        </w:rPr>
      </w:pPr>
    </w:p>
    <w:p w:rsidR="00796B17" w:rsidRPr="00796B17" w:rsidP="00796B17">
      <w:pPr>
        <w:numPr>
          <w:ilvl w:val="0"/>
          <w:numId w:val="15"/>
        </w:numPr>
        <w:spacing w:line="269" w:lineRule="auto"/>
        <w:ind w:left="283"/>
        <w:contextualSpacing/>
        <w:rPr>
          <w:rFonts w:eastAsia="Calibri"/>
          <w:rtl/>
        </w:rPr>
      </w:pPr>
      <w:r w:rsidRPr="00796B17">
        <w:rPr>
          <w:rFonts w:eastAsia="Times New Roman" w:hint="eastAsia"/>
          <w:bCs/>
          <w:spacing w:val="40"/>
          <w:rtl/>
        </w:rPr>
        <w:t>אזור</w:t>
      </w:r>
      <w:r w:rsidRPr="00796B17">
        <w:rPr>
          <w:rFonts w:eastAsia="Times New Roman"/>
          <w:bCs/>
          <w:spacing w:val="40"/>
          <w:rtl/>
        </w:rPr>
        <w:t xml:space="preserve"> </w:t>
      </w:r>
      <w:r w:rsidRPr="00796B17">
        <w:rPr>
          <w:rFonts w:eastAsia="Times New Roman" w:hint="eastAsia"/>
          <w:bCs/>
          <w:spacing w:val="40"/>
          <w:rtl/>
        </w:rPr>
        <w:t>עסקי</w:t>
      </w:r>
      <w:r w:rsidRPr="00796B17">
        <w:rPr>
          <w:rFonts w:eastAsia="Times New Roman" w:hint="cs"/>
          <w:bCs/>
          <w:spacing w:val="40"/>
          <w:rtl/>
        </w:rPr>
        <w:t>:</w:t>
      </w:r>
      <w:r w:rsidRPr="00796B17">
        <w:rPr>
          <w:rFonts w:eastAsia="Calibri" w:hint="cs"/>
          <w:rtl/>
        </w:rPr>
        <w:t xml:space="preserve"> </w:t>
      </w:r>
      <w:r w:rsidRPr="00796B17">
        <w:rPr>
          <w:rFonts w:eastAsia="Calibri"/>
          <w:rtl/>
        </w:rPr>
        <w:t xml:space="preserve">המערכת תאפשר לממש "אזור עסקי", שהוא המקביל של האזור האישי עבור </w:t>
      </w:r>
      <w:r w:rsidRPr="00796B17">
        <w:rPr>
          <w:rFonts w:eastAsia="Calibri" w:hint="cs"/>
          <w:rtl/>
        </w:rPr>
        <w:t>עסקים</w:t>
      </w:r>
      <w:r w:rsidRPr="00796B17">
        <w:rPr>
          <w:rFonts w:eastAsia="Calibri"/>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הביקורת בחנה את אופן העמידה של האזור האישי ביעדים שהוגדרו עבורו במסמך הייזום, כמפורט להלן בתרשים 12, הנכון למועד הביקורת.</w:t>
      </w:r>
    </w:p>
    <w:p w:rsidR="00796B17" w:rsidRPr="00796B17" w:rsidP="00796B17">
      <w:pPr>
        <w:spacing w:line="269" w:lineRule="auto"/>
        <w:jc w:val="center"/>
        <w:rPr>
          <w:rFonts w:eastAsia="Calibri"/>
          <w:rtl/>
        </w:rPr>
      </w:pPr>
    </w:p>
    <w:p w:rsidR="00796B17" w:rsidRPr="00796B17" w:rsidP="00796B17">
      <w:pPr>
        <w:spacing w:line="269" w:lineRule="auto"/>
        <w:jc w:val="center"/>
        <w:rPr>
          <w:rFonts w:eastAsia="Calibri"/>
          <w:rtl/>
        </w:rPr>
      </w:pPr>
      <w:r w:rsidRPr="00796B17">
        <w:rPr>
          <w:rFonts w:eastAsia="Calibri" w:hint="cs"/>
          <w:rtl/>
        </w:rPr>
        <w:t xml:space="preserve">תרשים 12: </w:t>
      </w:r>
      <w:r w:rsidRPr="00796B17">
        <w:rPr>
          <w:rFonts w:eastAsia="Calibri" w:hint="cs"/>
          <w:b/>
          <w:bCs/>
          <w:rtl/>
        </w:rPr>
        <w:t xml:space="preserve">מימוש </w:t>
      </w:r>
      <w:r w:rsidRPr="00796B17">
        <w:rPr>
          <w:rFonts w:eastAsia="Calibri"/>
          <w:b/>
          <w:bCs/>
          <w:rtl/>
        </w:rPr>
        <w:t xml:space="preserve">העקרונות המנחים </w:t>
      </w:r>
      <w:r w:rsidRPr="00796B17">
        <w:rPr>
          <w:rFonts w:eastAsia="Calibri" w:hint="cs"/>
          <w:b/>
          <w:bCs/>
          <w:rtl/>
        </w:rPr>
        <w:t>בהפעלת</w:t>
      </w:r>
      <w:r w:rsidRPr="00796B17">
        <w:rPr>
          <w:rFonts w:eastAsia="Calibri"/>
          <w:b/>
          <w:bCs/>
          <w:rtl/>
        </w:rPr>
        <w:t xml:space="preserve"> </w:t>
      </w:r>
      <w:r w:rsidRPr="00796B17">
        <w:rPr>
          <w:rFonts w:eastAsia="Calibri" w:hint="cs"/>
          <w:b/>
          <w:bCs/>
          <w:rtl/>
        </w:rPr>
        <w:t xml:space="preserve">האזור האישי </w:t>
      </w:r>
    </w:p>
    <w:p w:rsidR="00796B17" w:rsidRPr="00796B17" w:rsidP="00006B30">
      <w:pPr>
        <w:spacing w:line="269" w:lineRule="auto"/>
        <w:ind w:left="-2"/>
        <w:jc w:val="center"/>
        <w:rPr>
          <w:rFonts w:eastAsia="Calibri"/>
          <w:sz w:val="18"/>
          <w:szCs w:val="18"/>
          <w:rtl/>
        </w:rPr>
      </w:pPr>
      <w:r w:rsidRPr="00796B17">
        <w:rPr>
          <w:rFonts w:eastAsia="Calibri"/>
          <w:noProof/>
          <w:szCs w:val="20"/>
        </w:rPr>
        <w:drawing>
          <wp:inline distT="0" distB="0" distL="0" distR="0">
            <wp:extent cx="5220335" cy="4937125"/>
            <wp:effectExtent l="0" t="0" r="0" b="0"/>
            <wp:docPr id="27" name="תמונה 27" descr="התרשים מציג טבלה של שמונה מרכיבים ובה שלושה שדות לכל מרכיב: מרכיב, סטטוס והערות.&#10;מרכיב: ריכוז פעילות האזרח מול הממשלה&#10;סטטוס: מצומצם.&#10;הערות: מרבית פעילות האזרח מול מרכיב: הממשלה אינה משוקפת באזור האישי.&#10;הפצת התראות&#10;סטטוס: קיים חלקית.&#10;הערות: בחציון הראשון של שנת 2025 הוכנסו התראות לחמישה שירותים. למרבית שירותי הממשלה הנפוצים אין התראות באזור האישי.&#10;מרכיב: הצגת מידע אישי ועריכתו&#10;סטטוס: קיים חלקית.&#10;הערות: באזור האישי מוצג מידע חלקי ממספר מצומצם של משרדי ממשלה וגופים ציבוריים, ופרט לפרטים אישיים אין לאזרח אפשרות לעדכן או להשלים את נתוניו.&#10;מרכיב: שליטה במידע&#10;סטטוס: לא קיים.&#10;מרכיב: פעילות ממשלתית יזומה&#10;סטטוס: קיים חלקית.&#10;הערות: לא קיים פרט לחלק מהשירותים שהוגדרו באירועי חיים. ראו הרחבה בפרק הדן באירועי חיים.&#10;מרכיב: משוב מהאזרח&#10;סטטוס: לא קיים.&#10;מענה לשאלות&#10;סטטוס: לא קיים.&#10;מרכיב: אזור עסקי&#10;סטטוס: קיים חלקית.&#10;הערות: האזור העסקי הוא רדוד בהיקפו, ונכון לסוף 2024 כולל 46 שירותים בלבד מתוך מאות שירותים הניתנים לעסק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22"/>
                    <a:stretch>
                      <a:fillRect/>
                    </a:stretch>
                  </pic:blipFill>
                  <pic:spPr>
                    <a:xfrm>
                      <a:off x="0" y="0"/>
                      <a:ext cx="5220335" cy="4937125"/>
                    </a:xfrm>
                    <a:prstGeom prst="rect">
                      <a:avLst/>
                    </a:prstGeom>
                  </pic:spPr>
                </pic:pic>
              </a:graphicData>
            </a:graphic>
          </wp:inline>
        </w:drawing>
      </w:r>
    </w:p>
    <w:p w:rsidR="00796B17" w:rsidRPr="00796B17" w:rsidP="003D25BF">
      <w:pPr>
        <w:spacing w:line="269" w:lineRule="auto"/>
        <w:ind w:left="-567" w:firstLine="567"/>
        <w:rPr>
          <w:rFonts w:eastAsia="Calibri"/>
          <w:szCs w:val="20"/>
          <w:rtl/>
        </w:rPr>
      </w:pPr>
      <w:r w:rsidRPr="00796B17">
        <w:rPr>
          <w:rFonts w:eastAsia="Calibri" w:hint="cs"/>
          <w:szCs w:val="20"/>
          <w:rtl/>
        </w:rPr>
        <w:t>על פי נתוני</w:t>
      </w:r>
      <w:r w:rsidRPr="00796B17">
        <w:rPr>
          <w:rFonts w:eastAsia="Calibri" w:hint="cs"/>
          <w:szCs w:val="20"/>
        </w:rPr>
        <w:t xml:space="preserve"> </w:t>
      </w:r>
      <w:r w:rsidRPr="00796B17">
        <w:rPr>
          <w:rFonts w:eastAsia="Calibri" w:hint="cs"/>
          <w:szCs w:val="20"/>
          <w:rtl/>
        </w:rPr>
        <w:t>מערך הדיגיטל, בעיבוד משרד מבקר המדינה</w:t>
      </w:r>
      <w:r w:rsidRPr="00796B17">
        <w:rPr>
          <w:rFonts w:eastAsia="Calibri" w:hint="cs"/>
          <w:color w:val="0000FF"/>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תמונת המצב העולה מממצאי דוח זה המשוקפים בתרשים מלמדים כי 11 שנים מהחלטה 2097 ביחס להקמת האזור האישי ויותר משש שנים מאז השקתו - האזור האישי עדיין אינו מממש את ייעודו, והעקרונות המנחים שעמדו בבסיס הקמתו עוד משנת 2017, עדיין רחוקים ממימוש. כך, מרבית פעילות האזרח מול הממשלה אינה משוקפת באזור האישי, פעילות יזומה על ידי הממשלה מול האזרח ממומשת באופן חלקי והאזור העסקי רדוד בהיקפו.</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באפריל 2025 כי מפת הדרכים של האזור האישי לשנת 2025 כוללת מגוון פעילויות להעלאת הפונקציונאליות שלו, ובכללן הוספת שירותים, הוספת תזכורות לאזרח, הוספת יכולות לאפליקציה, שילוב יכולות </w:t>
      </w:r>
      <w:r w:rsidRPr="00796B17">
        <w:rPr>
          <w:rFonts w:eastAsia="Calibri" w:hint="cs"/>
        </w:rPr>
        <w:t>AI</w:t>
      </w:r>
      <w:r w:rsidRPr="00796B17">
        <w:rPr>
          <w:rFonts w:eastAsia="Calibri" w:hint="cs"/>
          <w:rtl/>
        </w:rPr>
        <w:t>, מתן כלים שיאפשרו למשרדים להוסיף שירותים לאזור האישי באופן עצמאי ללא תלות באנשי מערך הדיגיטל, התחלת שילוב האזור האישי של רשויות מקומיות, התחלת העברת האזור האישי לענן, תכנון אסטרטגי לאזור העסקי וחשיבה מחדש על אופן פעולת האזור האישי - תכנון ואפיון של אזור אישי 2.0.</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מערך הדיגיטל להרחיב ולטייב את פעילות האזור האישי בהתאם להחלטת הממשלה, כך שיעמוד לרשות אזרחי המדינה אזור אישי ועסקי מתקדם, מרוכז, משמעותי, פונקציונלי ואינטראקטיבי, המאפשר גישה פשוטה ונוחה לכלל השירותים המקוונים הממשלתיים.</w:t>
      </w:r>
    </w:p>
    <w:p w:rsidR="00796B17" w:rsidRPr="00796B17" w:rsidP="00796B17">
      <w:pPr>
        <w:spacing w:line="269" w:lineRule="auto"/>
        <w:ind w:left="-567"/>
        <w:rPr>
          <w:rFonts w:eastAsia="Calibri"/>
          <w:szCs w:val="20"/>
          <w:rtl/>
        </w:rPr>
      </w:pPr>
    </w:p>
    <w:p w:rsidR="00796B17" w:rsidP="00796B17">
      <w:pPr>
        <w:spacing w:line="269" w:lineRule="auto"/>
        <w:rPr>
          <w:rFonts w:eastAsia="Calibri"/>
          <w:b/>
          <w:bCs/>
          <w:rtl/>
        </w:rPr>
      </w:pPr>
      <w:r w:rsidRPr="00796B17">
        <w:rPr>
          <w:rFonts w:eastAsia="Calibri" w:hint="cs"/>
          <w:b/>
          <w:bCs/>
          <w:rtl/>
        </w:rPr>
        <w:t>על משרדי הממשלה, יחידות הסמך והשלטון המקומי לשקף</w:t>
      </w:r>
      <w:r w:rsidRPr="00796B17">
        <w:rPr>
          <w:rFonts w:eastAsia="Calibri"/>
          <w:b/>
          <w:bCs/>
          <w:rtl/>
        </w:rPr>
        <w:t xml:space="preserve"> באזור האישי הממשלתי מידע חשוב ועדכני לאזרח - כדוגמת </w:t>
      </w:r>
      <w:bookmarkStart w:id="76" w:name="_Hlk210126089"/>
      <w:r w:rsidRPr="00796B17">
        <w:rPr>
          <w:rFonts w:eastAsia="Calibri"/>
          <w:b/>
          <w:bCs/>
          <w:rtl/>
        </w:rPr>
        <w:t xml:space="preserve">חובות, זיכויים, </w:t>
      </w:r>
      <w:r w:rsidRPr="00796B17">
        <w:rPr>
          <w:rFonts w:eastAsia="Calibri" w:hint="cs"/>
          <w:b/>
          <w:bCs/>
          <w:rtl/>
        </w:rPr>
        <w:t>התראות לביצוע פעולות</w:t>
      </w:r>
      <w:r w:rsidRPr="00796B17">
        <w:rPr>
          <w:rFonts w:eastAsia="Calibri"/>
          <w:b/>
          <w:bCs/>
          <w:rtl/>
        </w:rPr>
        <w:t>, הודעות</w:t>
      </w:r>
      <w:r w:rsidRPr="00796B17">
        <w:rPr>
          <w:rFonts w:eastAsia="Calibri" w:hint="cs"/>
          <w:b/>
          <w:bCs/>
          <w:rtl/>
        </w:rPr>
        <w:t xml:space="preserve"> חשובות</w:t>
      </w:r>
      <w:r w:rsidRPr="00796B17">
        <w:rPr>
          <w:rFonts w:eastAsia="Calibri"/>
          <w:b/>
          <w:bCs/>
          <w:rtl/>
        </w:rPr>
        <w:t xml:space="preserve"> </w:t>
      </w:r>
      <w:r w:rsidRPr="00796B17">
        <w:rPr>
          <w:rFonts w:eastAsia="Calibri" w:hint="cs"/>
          <w:b/>
          <w:bCs/>
          <w:rtl/>
        </w:rPr>
        <w:t>ו</w:t>
      </w:r>
      <w:r w:rsidRPr="00796B17">
        <w:rPr>
          <w:rFonts w:eastAsia="Calibri"/>
          <w:b/>
          <w:bCs/>
          <w:rtl/>
        </w:rPr>
        <w:t>דוחות שנדרש להגישם</w:t>
      </w:r>
      <w:bookmarkEnd w:id="76"/>
      <w:r w:rsidRPr="00796B17">
        <w:rPr>
          <w:rFonts w:eastAsia="Calibri" w:hint="cs"/>
          <w:b/>
          <w:bCs/>
          <w:rtl/>
        </w:rPr>
        <w:t xml:space="preserve"> - וכן לאפשר ביצוע פעולות וקבלת שירותים בהתאם להחלטת ממשלה 260.</w:t>
      </w:r>
    </w:p>
    <w:p w:rsidR="00796B17" w:rsidRPr="00717E93" w:rsidP="00796B17">
      <w:pPr>
        <w:spacing w:line="269" w:lineRule="auto"/>
        <w:rPr>
          <w:rFonts w:ascii="David" w:eastAsia="Calibri" w:hAnsi="David"/>
          <w:b/>
          <w:bCs/>
          <w:sz w:val="22"/>
          <w:szCs w:val="26"/>
          <w:rtl/>
        </w:rPr>
      </w:pPr>
    </w:p>
    <w:p w:rsidR="00796B17" w:rsidRPr="00796B17" w:rsidP="00796B17">
      <w:pPr>
        <w:keepNext/>
        <w:keepLines/>
        <w:spacing w:line="269" w:lineRule="auto"/>
        <w:jc w:val="center"/>
        <w:outlineLvl w:val="1"/>
        <w:rPr>
          <w:rFonts w:eastAsia="Times New Roman"/>
          <w:bCs/>
          <w:szCs w:val="32"/>
          <w:rtl/>
        </w:rPr>
      </w:pPr>
      <w:bookmarkStart w:id="77" w:name="_Toc229033763"/>
      <w:r w:rsidRPr="00796B17">
        <w:rPr>
          <w:rFonts w:eastAsia="Times New Roman" w:hint="cs"/>
          <w:bCs/>
          <w:szCs w:val="32"/>
          <w:rtl/>
        </w:rPr>
        <w:t xml:space="preserve">חוויית המשתמש בתהליך </w:t>
      </w:r>
      <w:r w:rsidRPr="00796B17">
        <w:rPr>
          <w:rFonts w:eastAsia="Times New Roman" w:hint="eastAsia"/>
          <w:bCs/>
          <w:szCs w:val="32"/>
          <w:rtl/>
        </w:rPr>
        <w:t>ההזדהות</w:t>
      </w:r>
      <w:r w:rsidRPr="00796B17">
        <w:rPr>
          <w:rFonts w:eastAsia="Times New Roman"/>
          <w:bCs/>
          <w:szCs w:val="32"/>
          <w:rtl/>
        </w:rPr>
        <w:t xml:space="preserve"> ובאזור האישי הממשלתי</w:t>
      </w:r>
      <w:bookmarkEnd w:id="77"/>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rtl/>
        </w:rPr>
        <w:t xml:space="preserve">חוויית המשתמש </w:t>
      </w:r>
      <w:r w:rsidRPr="00796B17">
        <w:rPr>
          <w:rFonts w:eastAsia="Calibri" w:hint="cs"/>
          <w:rtl/>
        </w:rPr>
        <w:t>בהרשמה ו</w:t>
      </w:r>
      <w:r w:rsidRPr="00796B17">
        <w:rPr>
          <w:rFonts w:eastAsia="Calibri"/>
          <w:rtl/>
        </w:rPr>
        <w:t xml:space="preserve">בגישה </w:t>
      </w:r>
      <w:r w:rsidRPr="00796B17">
        <w:rPr>
          <w:rFonts w:eastAsia="Calibri" w:hint="cs"/>
          <w:rtl/>
        </w:rPr>
        <w:t>למערכת ההזדהות ו</w:t>
      </w:r>
      <w:r w:rsidRPr="00796B17">
        <w:rPr>
          <w:rFonts w:eastAsia="Calibri"/>
          <w:rtl/>
        </w:rPr>
        <w:t xml:space="preserve">לאזור האישי </w:t>
      </w:r>
      <w:r w:rsidRPr="00796B17">
        <w:rPr>
          <w:rFonts w:eastAsia="Calibri" w:hint="cs"/>
          <w:rtl/>
        </w:rPr>
        <w:t>היא</w:t>
      </w:r>
      <w:r w:rsidRPr="00796B17">
        <w:rPr>
          <w:rFonts w:eastAsia="Calibri"/>
          <w:rtl/>
        </w:rPr>
        <w:t xml:space="preserve"> מרכיב מרכזי בהנגשת השירותים הציבוריים לאזרח ובחיזוק האמון של הציבור במערכות הממשל הדיגיטלי</w:t>
      </w:r>
      <w:r w:rsidRPr="00796B17">
        <w:rPr>
          <w:rFonts w:eastAsia="Calibri" w:hint="cs"/>
          <w:rtl/>
        </w:rPr>
        <w:t xml:space="preserve"> בכלל ובקבלת שירותים מקוונים בפרט</w:t>
      </w:r>
      <w:r w:rsidRPr="00796B17">
        <w:rPr>
          <w:rFonts w:eastAsia="Calibri"/>
          <w:rtl/>
        </w:rPr>
        <w:t xml:space="preserve">. תהליך ההזדהות הוא שער הכניסה לשירותים אלו, ולכן עליו להיות מאובטח אך גם פשוט, נגיש וברור </w:t>
      </w:r>
      <w:r w:rsidRPr="00796B17">
        <w:rPr>
          <w:rFonts w:eastAsia="Calibri" w:hint="cs"/>
          <w:rtl/>
        </w:rPr>
        <w:t>-</w:t>
      </w:r>
      <w:r w:rsidRPr="00796B17">
        <w:rPr>
          <w:rFonts w:eastAsia="Calibri"/>
          <w:rtl/>
        </w:rPr>
        <w:t xml:space="preserve"> כך שיאפשר לכלל האוכלוסייה להתחבר לאחר ההזדהות בקלות </w:t>
      </w:r>
      <w:r w:rsidRPr="00796B17">
        <w:rPr>
          <w:rFonts w:eastAsia="Calibri" w:hint="cs"/>
          <w:rtl/>
        </w:rPr>
        <w:t>ו</w:t>
      </w:r>
      <w:r w:rsidRPr="00796B17">
        <w:rPr>
          <w:rFonts w:eastAsia="Calibri"/>
          <w:rtl/>
        </w:rPr>
        <w:t>ללא צורך בידע טכנולוגי מתקדם</w:t>
      </w:r>
      <w:r w:rsidRPr="00796B17">
        <w:rPr>
          <w:rFonts w:eastAsia="Calibri" w:hint="cs"/>
          <w:rtl/>
        </w:rPr>
        <w:t>.</w:t>
      </w:r>
      <w:r w:rsidRPr="00796B17">
        <w:rPr>
          <w:rFonts w:eastAsia="Calibri"/>
          <w:rtl/>
        </w:rPr>
        <w:t xml:space="preserve"> </w:t>
      </w:r>
      <w:r w:rsidRPr="00796B17">
        <w:rPr>
          <w:rFonts w:eastAsia="Calibri" w:hint="cs"/>
          <w:rtl/>
        </w:rPr>
        <w:t xml:space="preserve">למגוון והיקף השירותים, כמו גם </w:t>
      </w:r>
      <w:r w:rsidRPr="00796B17">
        <w:rPr>
          <w:rFonts w:eastAsia="Calibri"/>
          <w:rtl/>
        </w:rPr>
        <w:t>לאופן הצגת</w:t>
      </w:r>
      <w:r w:rsidRPr="00796B17">
        <w:rPr>
          <w:rFonts w:eastAsia="Calibri" w:hint="cs"/>
          <w:rtl/>
        </w:rPr>
        <w:t>ם</w:t>
      </w:r>
      <w:r w:rsidRPr="00796B17">
        <w:rPr>
          <w:rFonts w:eastAsia="Calibri"/>
          <w:rtl/>
        </w:rPr>
        <w:t xml:space="preserve"> באזור האישי</w:t>
      </w:r>
      <w:r w:rsidRPr="00796B17">
        <w:rPr>
          <w:rFonts w:eastAsia="Calibri" w:hint="cs"/>
          <w:rtl/>
        </w:rPr>
        <w:t>,</w:t>
      </w:r>
      <w:r w:rsidRPr="00796B17">
        <w:rPr>
          <w:rFonts w:eastAsia="Calibri"/>
          <w:rtl/>
        </w:rPr>
        <w:t xml:space="preserve"> יש השפעה ישירה על היכולת של המשתמש לאתר מידע רלוונטי ולבצע פעולות באופן עצמאי ויעיל. מיון השירותים לפי </w:t>
      </w:r>
      <w:r w:rsidRPr="00796B17">
        <w:rPr>
          <w:rFonts w:eastAsia="Calibri" w:hint="cs"/>
          <w:rtl/>
        </w:rPr>
        <w:t>אירועי</w:t>
      </w:r>
      <w:r w:rsidRPr="00796B17">
        <w:rPr>
          <w:rFonts w:eastAsia="Calibri"/>
          <w:rtl/>
        </w:rPr>
        <w:t xml:space="preserve"> חיים, הצגת מידע אישי רלוונטי בהקשר הנכון ומתן חיווי ברור לגבי סטטוס של בקשות או תהליכים </w:t>
      </w:r>
      <w:r w:rsidRPr="00796B17">
        <w:rPr>
          <w:rFonts w:eastAsia="Calibri" w:hint="cs"/>
          <w:rtl/>
        </w:rPr>
        <w:t>-</w:t>
      </w:r>
      <w:r w:rsidRPr="00796B17">
        <w:rPr>
          <w:rFonts w:eastAsia="Calibri"/>
          <w:rtl/>
        </w:rPr>
        <w:t xml:space="preserve"> כל אלו תורמים לשיפור חוויית המשתמש, להפחתת הצורך בפנייה </w:t>
      </w:r>
      <w:r w:rsidRPr="00796B17">
        <w:rPr>
          <w:rFonts w:eastAsia="Calibri" w:hint="cs"/>
          <w:rtl/>
        </w:rPr>
        <w:t>פרונטלית</w:t>
      </w:r>
      <w:r w:rsidRPr="00796B17">
        <w:rPr>
          <w:rFonts w:eastAsia="Calibri"/>
          <w:rtl/>
        </w:rPr>
        <w:t xml:space="preserve"> ולהגברת השימוש </w:t>
      </w:r>
      <w:r w:rsidRPr="00796B17">
        <w:rPr>
          <w:rFonts w:eastAsia="Calibri" w:hint="cs"/>
          <w:rtl/>
        </w:rPr>
        <w:t>בתשתיות</w:t>
      </w:r>
      <w:r w:rsidRPr="00796B17">
        <w:rPr>
          <w:rFonts w:eastAsia="Calibri"/>
          <w:rtl/>
        </w:rPr>
        <w:t xml:space="preserve"> הדיגיטלי</w:t>
      </w:r>
      <w:r w:rsidRPr="00796B17">
        <w:rPr>
          <w:rFonts w:eastAsia="Calibri" w:hint="cs"/>
          <w:rtl/>
        </w:rPr>
        <w:t>ו</w:t>
      </w:r>
      <w:r w:rsidRPr="00796B17">
        <w:rPr>
          <w:rFonts w:eastAsia="Calibri"/>
          <w:rtl/>
        </w:rPr>
        <w:t>ת.</w:t>
      </w:r>
    </w:p>
    <w:p w:rsidR="00796B17" w:rsidRPr="00796B17" w:rsidP="00796B17">
      <w:pPr>
        <w:spacing w:line="269" w:lineRule="auto"/>
        <w:rPr>
          <w:rFonts w:eastAsia="Calibri"/>
          <w:rtl/>
        </w:rPr>
      </w:pPr>
    </w:p>
    <w:p w:rsidR="00796B17" w:rsidRPr="00796B17" w:rsidP="00796B17">
      <w:pPr>
        <w:keepNext/>
        <w:keepLines/>
        <w:spacing w:line="269" w:lineRule="auto"/>
        <w:outlineLvl w:val="2"/>
        <w:rPr>
          <w:rFonts w:eastAsia="Times New Roman"/>
          <w:bCs/>
          <w:szCs w:val="28"/>
          <w:u w:val="single"/>
          <w:rtl/>
        </w:rPr>
      </w:pPr>
      <w:bookmarkStart w:id="78" w:name="_Toc206577075"/>
      <w:bookmarkStart w:id="79" w:name="_Toc229033764"/>
      <w:r w:rsidRPr="00796B17">
        <w:rPr>
          <w:rFonts w:eastAsia="Times New Roman" w:hint="cs"/>
          <w:bCs/>
          <w:szCs w:val="28"/>
          <w:u w:val="single"/>
          <w:rtl/>
        </w:rPr>
        <w:t>חוויית המשתמש בתהליך ההרשמה</w:t>
      </w:r>
      <w:bookmarkEnd w:id="78"/>
      <w:bookmarkEnd w:id="79"/>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color w:val="000000"/>
          <w:rtl/>
        </w:rPr>
      </w:pPr>
      <w:r w:rsidRPr="00796B17">
        <w:rPr>
          <w:rFonts w:eastAsia="Calibri" w:hint="cs"/>
          <w:rtl/>
        </w:rPr>
        <w:t>על פי החלטה 260, על תהליך ההרשמה למערכת ההזדהות הלאומית להיות ידידותי למשתמש. על פי מערך הדיגיטל, למוקד התמיכה הממשלתי מגיעות פניות רבות בנושא ההרשמה למערכת ההזדהות. בדיקה של מערך הדיגיטל מספטמבר 2022 העלתה כי מסע המשתמש בתהליך ההרשמה משקף חוויית משתמש בעייתית, כמפורט בתרשים שלהלן:</w:t>
      </w:r>
    </w:p>
    <w:p w:rsidR="00796B17" w:rsidRPr="00796B17" w:rsidP="00796B17">
      <w:pPr>
        <w:spacing w:line="269" w:lineRule="auto"/>
        <w:rPr>
          <w:rFonts w:eastAsia="Calibri"/>
          <w:rtl/>
        </w:rPr>
      </w:pPr>
    </w:p>
    <w:p w:rsidR="00796B17" w:rsidRPr="00796B17" w:rsidP="003D25BF">
      <w:pPr>
        <w:keepNext/>
        <w:keepLines/>
        <w:spacing w:line="269" w:lineRule="auto"/>
        <w:jc w:val="center"/>
        <w:rPr>
          <w:rFonts w:eastAsia="Calibri"/>
        </w:rPr>
      </w:pPr>
      <w:r w:rsidRPr="00796B17">
        <w:rPr>
          <w:rFonts w:eastAsia="Calibri" w:hint="cs"/>
          <w:rtl/>
        </w:rPr>
        <w:t xml:space="preserve">תרשים 13: </w:t>
      </w:r>
      <w:r w:rsidRPr="00796B17">
        <w:rPr>
          <w:rFonts w:eastAsia="Calibri" w:hint="cs"/>
          <w:b/>
          <w:bCs/>
          <w:rtl/>
        </w:rPr>
        <w:t>קשיים בתהליך ההרשמה וההזדהות</w:t>
      </w:r>
    </w:p>
    <w:p w:rsidR="00796B17" w:rsidRPr="00796B17" w:rsidP="003D25BF">
      <w:pPr>
        <w:spacing w:line="269" w:lineRule="auto"/>
        <w:ind w:left="-567"/>
        <w:jc w:val="center"/>
        <w:rPr>
          <w:rFonts w:eastAsia="Calibri"/>
          <w:szCs w:val="20"/>
          <w:rtl/>
        </w:rPr>
      </w:pPr>
      <w:r w:rsidRPr="00796B17">
        <w:rPr>
          <w:rFonts w:eastAsia="Calibri"/>
          <w:noProof/>
          <w:szCs w:val="20"/>
          <w:rtl/>
        </w:rPr>
        <w:drawing>
          <wp:inline distT="0" distB="0" distL="0" distR="0">
            <wp:extent cx="4787405" cy="2438867"/>
            <wp:effectExtent l="0" t="0" r="0" b="0"/>
            <wp:docPr id="8" name="תמונה 8" descr="התרשים מציג תהליך הרשמה למערכת:&#10;&#10;&#10;מגיעים למסך הראשי.&#10;&#10;&#10;מנסים להיכנס למערכת.&#10;&#10;&#10;מתבלבלים.&#10;&#10;&#10;משך ההרשמה למערכת: 10-30 דק׳.&#10;לאחר שלב הבלבול מוצגות שלוש אפשרויות:&#10;&#10;&#10;מבינים שכבר יש סיסמא ומנסים לשחזר.&#10;&#10;מקבלים הודעת שגיאה לא ברורה ונתקעים.&#10;&#10;מצליחים להירשם.&#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35401" cy="2463318"/>
                    </a:xfrm>
                    <a:prstGeom prst="rect">
                      <a:avLst/>
                    </a:prstGeom>
                    <a:noFill/>
                    <a:ln>
                      <a:noFill/>
                    </a:ln>
                  </pic:spPr>
                </pic:pic>
              </a:graphicData>
            </a:graphic>
          </wp:inline>
        </w:drawing>
      </w:r>
    </w:p>
    <w:p w:rsidR="00796B17" w:rsidRPr="00796B17" w:rsidP="00796B17">
      <w:pPr>
        <w:spacing w:line="269" w:lineRule="auto"/>
        <w:ind w:left="-567"/>
        <w:rPr>
          <w:rFonts w:eastAsia="Calibri"/>
          <w:szCs w:val="20"/>
          <w:rtl/>
        </w:rPr>
      </w:pPr>
      <w:r w:rsidRPr="00796B17">
        <w:rPr>
          <w:rFonts w:eastAsia="Calibri"/>
          <w:szCs w:val="20"/>
          <w:rtl/>
        </w:rPr>
        <w:tab/>
      </w:r>
      <w:r w:rsidRPr="00796B17">
        <w:rPr>
          <w:rFonts w:eastAsia="Calibri" w:hint="cs"/>
          <w:szCs w:val="20"/>
          <w:rtl/>
        </w:rPr>
        <w:t xml:space="preserve">על פי מערך הדיגיטל, בעיבוד משרד מבקר המדינה. </w:t>
      </w:r>
    </w:p>
    <w:p w:rsidR="00796B17" w:rsidRPr="00796B17" w:rsidP="00796B17">
      <w:pPr>
        <w:spacing w:line="269" w:lineRule="auto"/>
        <w:ind w:left="-567" w:firstLine="566"/>
        <w:rPr>
          <w:rFonts w:eastAsia="Calibri"/>
          <w:szCs w:val="20"/>
          <w:rtl/>
        </w:rPr>
      </w:pPr>
      <w:r w:rsidRPr="00796B17">
        <w:rPr>
          <w:rFonts w:eastAsia="Calibri" w:hint="cs"/>
          <w:szCs w:val="20"/>
          <w:rtl/>
        </w:rPr>
        <w:t>* הקשיים בתהליך מפורטים בהמשך הדוח.</w:t>
      </w:r>
    </w:p>
    <w:p w:rsidR="00796B17" w:rsidRPr="00796B17" w:rsidP="00796B17">
      <w:pPr>
        <w:spacing w:line="269" w:lineRule="auto"/>
        <w:rPr>
          <w:rFonts w:eastAsia="Calibri"/>
          <w:color w:val="000000"/>
          <w:rtl/>
        </w:rPr>
      </w:pPr>
      <w:r w:rsidRPr="00796B17">
        <w:rPr>
          <w:rFonts w:eastAsia="Calibri" w:hint="cs"/>
          <w:rtl/>
        </w:rPr>
        <w:t xml:space="preserve">בשנים 2023 ו-2024 התקיימה במערך הדיגיטל עבודת מטה במטרה לשפר את תהליך ההרשמה, כולל טופס ההרשמה ומסך הכניסה למערכת, הן עבור האוכלוסייה הכללית והן עבור אוכלוסיות בעלות </w:t>
      </w:r>
      <w:r w:rsidRPr="00796B17">
        <w:rPr>
          <w:rFonts w:eastAsia="Calibri" w:hint="cs"/>
          <w:color w:val="000000"/>
          <w:rtl/>
        </w:rPr>
        <w:t xml:space="preserve">אוריינטציה דיגיטלית נמוכה יותר - המגזר הערבי, חרדים ואזרחים ותיקים. </w:t>
      </w:r>
    </w:p>
    <w:p w:rsidR="00796B17" w:rsidRPr="00796B17" w:rsidP="00796B17">
      <w:pPr>
        <w:spacing w:line="269" w:lineRule="auto"/>
        <w:ind w:left="-567"/>
        <w:rPr>
          <w:rFonts w:eastAsia="Calibri"/>
          <w:color w:val="000000"/>
          <w:szCs w:val="20"/>
          <w:rtl/>
        </w:rPr>
      </w:pPr>
    </w:p>
    <w:p w:rsidR="00796B17" w:rsidRPr="00796B17" w:rsidP="00796B17">
      <w:pPr>
        <w:spacing w:line="269" w:lineRule="auto"/>
        <w:rPr>
          <w:rFonts w:eastAsia="Calibri"/>
          <w:color w:val="000000"/>
          <w:rtl/>
        </w:rPr>
      </w:pPr>
      <w:r w:rsidRPr="00796B17">
        <w:rPr>
          <w:rFonts w:eastAsia="Calibri" w:hint="cs"/>
          <w:color w:val="000000"/>
          <w:rtl/>
        </w:rPr>
        <w:t>יצוין</w:t>
      </w:r>
      <w:r w:rsidRPr="00796B17">
        <w:rPr>
          <w:rFonts w:eastAsia="Calibri"/>
          <w:color w:val="000000"/>
          <w:rtl/>
        </w:rPr>
        <w:t xml:space="preserve"> כי </w:t>
      </w:r>
      <w:r w:rsidRPr="00796B17">
        <w:rPr>
          <w:rFonts w:eastAsia="Calibri" w:hint="cs"/>
          <w:color w:val="000000"/>
          <w:rtl/>
        </w:rPr>
        <w:t xml:space="preserve">בשל הצורך לעמוד בתנאי </w:t>
      </w:r>
      <w:r w:rsidRPr="00796B17">
        <w:rPr>
          <w:rFonts w:eastAsia="Calibri" w:hint="eastAsia"/>
          <w:color w:val="000000"/>
          <w:rtl/>
        </w:rPr>
        <w:t>רב</w:t>
      </w:r>
      <w:r w:rsidRPr="00796B17">
        <w:rPr>
          <w:rFonts w:eastAsia="Calibri"/>
          <w:color w:val="000000"/>
          <w:rtl/>
        </w:rPr>
        <w:t>"</w:t>
      </w:r>
      <w:r w:rsidRPr="00796B17">
        <w:rPr>
          <w:rFonts w:eastAsia="Calibri" w:hint="cs"/>
          <w:color w:val="000000"/>
          <w:rtl/>
        </w:rPr>
        <w:t>ה 3</w:t>
      </w:r>
      <w:r w:rsidRPr="00796B17">
        <w:rPr>
          <w:rFonts w:eastAsia="Calibri"/>
          <w:color w:val="000000"/>
          <w:rtl/>
        </w:rPr>
        <w:t xml:space="preserve"> (רמת הבטחת </w:t>
      </w:r>
      <w:r w:rsidRPr="00796B17">
        <w:rPr>
          <w:rFonts w:eastAsia="Calibri" w:hint="eastAsia"/>
          <w:color w:val="000000"/>
          <w:rtl/>
        </w:rPr>
        <w:t>זהות</w:t>
      </w:r>
      <w:r w:rsidRPr="00796B17">
        <w:rPr>
          <w:rFonts w:eastAsia="Calibri"/>
          <w:color w:val="000000"/>
          <w:rtl/>
        </w:rPr>
        <w:t xml:space="preserve"> </w:t>
      </w:r>
      <w:r w:rsidRPr="00796B17">
        <w:rPr>
          <w:rFonts w:eastAsia="Calibri" w:hint="eastAsia"/>
          <w:color w:val="000000"/>
          <w:rtl/>
        </w:rPr>
        <w:t>המשתמש</w:t>
      </w:r>
      <w:r w:rsidRPr="00796B17">
        <w:rPr>
          <w:rFonts w:eastAsia="Calibri"/>
          <w:color w:val="000000"/>
          <w:rtl/>
        </w:rPr>
        <w:t xml:space="preserve"> </w:t>
      </w:r>
      <w:r w:rsidRPr="00796B17">
        <w:rPr>
          <w:rFonts w:eastAsia="Calibri" w:hint="eastAsia"/>
          <w:color w:val="000000"/>
          <w:rtl/>
        </w:rPr>
        <w:t>גבוהה</w:t>
      </w:r>
      <w:r w:rsidRPr="00796B17">
        <w:rPr>
          <w:rFonts w:eastAsia="Calibri"/>
          <w:color w:val="000000"/>
          <w:rtl/>
        </w:rPr>
        <w:t>)</w:t>
      </w:r>
      <w:r w:rsidRPr="00796B17">
        <w:rPr>
          <w:rFonts w:eastAsia="Calibri" w:hint="cs"/>
          <w:color w:val="000000"/>
          <w:rtl/>
        </w:rPr>
        <w:t xml:space="preserve"> </w:t>
      </w:r>
      <w:r w:rsidRPr="00796B17">
        <w:rPr>
          <w:rFonts w:eastAsia="Calibri"/>
          <w:color w:val="000000"/>
          <w:rtl/>
        </w:rPr>
        <w:t xml:space="preserve">תהליך הרישום </w:t>
      </w:r>
      <w:r w:rsidRPr="00796B17">
        <w:rPr>
          <w:rFonts w:eastAsia="Calibri" w:hint="cs"/>
          <w:color w:val="000000"/>
          <w:rtl/>
        </w:rPr>
        <w:t xml:space="preserve">שהוגדר, על מגוון אפשרויותיו, הוא מורכב ומאתגר במיוחד לאוכלוסיות חסרות אוריינטציה דיגיטלית. </w:t>
      </w:r>
    </w:p>
    <w:p w:rsidR="00796B17" w:rsidRPr="00796B17" w:rsidP="00796B17">
      <w:pPr>
        <w:spacing w:line="269" w:lineRule="auto"/>
        <w:ind w:left="-567"/>
        <w:rPr>
          <w:rFonts w:eastAsia="Calibri"/>
          <w:color w:val="000000"/>
          <w:szCs w:val="20"/>
          <w:rtl/>
        </w:rPr>
      </w:pPr>
    </w:p>
    <w:p w:rsidR="00796B17" w:rsidRPr="00796B17" w:rsidP="00796B17">
      <w:pPr>
        <w:spacing w:line="269" w:lineRule="auto"/>
        <w:rPr>
          <w:rFonts w:eastAsia="Calibri"/>
          <w:b/>
          <w:bCs/>
          <w:color w:val="000000"/>
          <w:rtl/>
        </w:rPr>
      </w:pPr>
      <w:r w:rsidRPr="00796B17">
        <w:rPr>
          <w:rFonts w:eastAsia="Calibri" w:hint="cs"/>
          <w:b/>
          <w:bCs/>
          <w:color w:val="000000"/>
          <w:rtl/>
        </w:rPr>
        <w:t>יוצא איפה כי מנתוני מערך הדיגיטל ומהבדיקות שביצע עלה כי חוויית</w:t>
      </w:r>
      <w:r w:rsidRPr="00796B17">
        <w:rPr>
          <w:rFonts w:eastAsia="Calibri"/>
          <w:b/>
          <w:bCs/>
          <w:color w:val="000000"/>
          <w:rtl/>
        </w:rPr>
        <w:t xml:space="preserve"> המשתמש בתהליך ההרשמה</w:t>
      </w:r>
      <w:r w:rsidRPr="00796B17">
        <w:rPr>
          <w:rFonts w:eastAsia="Calibri" w:hint="cs"/>
          <w:b/>
          <w:bCs/>
          <w:color w:val="000000"/>
          <w:rtl/>
        </w:rPr>
        <w:t>, בין היתר בשל הצורך לעמוד בתנאי רב"ה 3,</w:t>
      </w:r>
      <w:r w:rsidRPr="00796B17">
        <w:rPr>
          <w:rFonts w:eastAsia="Calibri"/>
          <w:b/>
          <w:bCs/>
          <w:color w:val="000000"/>
          <w:rtl/>
        </w:rPr>
        <w:t xml:space="preserve"> </w:t>
      </w:r>
      <w:r w:rsidRPr="00796B17">
        <w:rPr>
          <w:rFonts w:eastAsia="Calibri" w:hint="cs"/>
          <w:b/>
          <w:bCs/>
          <w:color w:val="000000"/>
          <w:rtl/>
        </w:rPr>
        <w:t>אינה מיטבית.</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color w:val="000000"/>
          <w:rtl/>
        </w:rPr>
      </w:pPr>
      <w:r w:rsidRPr="00796B17">
        <w:rPr>
          <w:rFonts w:eastAsia="Calibri" w:hint="cs"/>
          <w:color w:val="000000"/>
          <w:rtl/>
        </w:rPr>
        <w:t xml:space="preserve">מערך הדיגיטל מסר בתשובתו כי </w:t>
      </w:r>
      <w:r w:rsidRPr="00796B17">
        <w:rPr>
          <w:rFonts w:eastAsia="Calibri"/>
          <w:color w:val="000000"/>
          <w:rtl/>
        </w:rPr>
        <w:t xml:space="preserve">ככלל, </w:t>
      </w:r>
      <w:r w:rsidRPr="00796B17">
        <w:rPr>
          <w:rFonts w:eastAsia="Calibri" w:hint="cs"/>
          <w:color w:val="000000"/>
          <w:rtl/>
        </w:rPr>
        <w:t>הוא</w:t>
      </w:r>
      <w:r w:rsidRPr="00796B17">
        <w:rPr>
          <w:rFonts w:eastAsia="Calibri"/>
          <w:color w:val="000000"/>
          <w:rtl/>
        </w:rPr>
        <w:t xml:space="preserve"> מקבל את המסקנה לפיה חווי</w:t>
      </w:r>
      <w:r w:rsidRPr="00796B17">
        <w:rPr>
          <w:rFonts w:eastAsia="Calibri" w:hint="cs"/>
          <w:color w:val="000000"/>
          <w:rtl/>
        </w:rPr>
        <w:t>י</w:t>
      </w:r>
      <w:r w:rsidRPr="00796B17">
        <w:rPr>
          <w:rFonts w:eastAsia="Calibri"/>
          <w:color w:val="000000"/>
          <w:rtl/>
        </w:rPr>
        <w:t>ת המשתמש בתהליך ההרשמה אינה מיטבית וציין בהקשר לכך כי הושקעו מאמצים ומשאבים רבים בחקירה ו</w:t>
      </w:r>
      <w:r w:rsidRPr="00796B17">
        <w:rPr>
          <w:rFonts w:eastAsia="Calibri" w:hint="cs"/>
          <w:color w:val="000000"/>
          <w:rtl/>
        </w:rPr>
        <w:t>ב</w:t>
      </w:r>
      <w:r w:rsidRPr="00796B17">
        <w:rPr>
          <w:rFonts w:eastAsia="Calibri"/>
          <w:color w:val="000000"/>
          <w:rtl/>
        </w:rPr>
        <w:t>שיפור של חווי</w:t>
      </w:r>
      <w:r w:rsidRPr="00796B17">
        <w:rPr>
          <w:rFonts w:eastAsia="Calibri" w:hint="cs"/>
          <w:color w:val="000000"/>
          <w:rtl/>
        </w:rPr>
        <w:t>י</w:t>
      </w:r>
      <w:r w:rsidRPr="00796B17">
        <w:rPr>
          <w:rFonts w:eastAsia="Calibri"/>
          <w:color w:val="000000"/>
          <w:rtl/>
        </w:rPr>
        <w:t>ת המשתמש בהתאם להמלצות של דוחות סקר חוו</w:t>
      </w:r>
      <w:r w:rsidRPr="00796B17">
        <w:rPr>
          <w:rFonts w:eastAsia="Calibri" w:hint="cs"/>
          <w:color w:val="000000"/>
          <w:rtl/>
        </w:rPr>
        <w:t>י</w:t>
      </w:r>
      <w:r w:rsidRPr="00796B17">
        <w:rPr>
          <w:rFonts w:eastAsia="Calibri"/>
          <w:color w:val="000000"/>
          <w:rtl/>
        </w:rPr>
        <w:t>ית משתמש</w:t>
      </w:r>
      <w:r w:rsidRPr="00796B17">
        <w:rPr>
          <w:rFonts w:eastAsia="Calibri" w:hint="cs"/>
          <w:color w:val="000000"/>
          <w:rtl/>
        </w:rPr>
        <w:t xml:space="preserve"> שנעשו ביוזמת המערך</w:t>
      </w:r>
      <w:r w:rsidRPr="00796B17">
        <w:rPr>
          <w:rFonts w:eastAsia="Calibri"/>
          <w:color w:val="000000"/>
          <w:rtl/>
        </w:rPr>
        <w:t xml:space="preserve">. </w:t>
      </w:r>
      <w:r w:rsidRPr="00796B17">
        <w:rPr>
          <w:rFonts w:eastAsia="Calibri" w:hint="cs"/>
          <w:color w:val="000000"/>
          <w:rtl/>
        </w:rPr>
        <w:t xml:space="preserve">כמו כן, המערך מסר כי </w:t>
      </w:r>
      <w:r w:rsidRPr="00796B17">
        <w:rPr>
          <w:rFonts w:eastAsia="Calibri"/>
          <w:color w:val="000000"/>
          <w:rtl/>
        </w:rPr>
        <w:t xml:space="preserve">הוספת פתרון לאימות ביומטרי </w:t>
      </w:r>
      <w:r w:rsidRPr="00796B17">
        <w:rPr>
          <w:rFonts w:eastAsia="Calibri" w:hint="cs"/>
          <w:color w:val="000000"/>
          <w:rtl/>
        </w:rPr>
        <w:t>עשויה לתת</w:t>
      </w:r>
      <w:r w:rsidRPr="00796B17">
        <w:rPr>
          <w:rFonts w:eastAsia="Calibri"/>
          <w:color w:val="000000"/>
          <w:rtl/>
        </w:rPr>
        <w:t xml:space="preserve"> מענה </w:t>
      </w:r>
      <w:r w:rsidRPr="00796B17">
        <w:rPr>
          <w:rFonts w:eastAsia="Calibri" w:hint="cs"/>
          <w:color w:val="000000"/>
          <w:rtl/>
        </w:rPr>
        <w:t xml:space="preserve">טוב יותר </w:t>
      </w:r>
      <w:r w:rsidRPr="00796B17">
        <w:rPr>
          <w:rFonts w:eastAsia="Calibri"/>
          <w:color w:val="000000"/>
          <w:rtl/>
        </w:rPr>
        <w:t>לתהליך</w:t>
      </w:r>
      <w:r w:rsidRPr="00796B17">
        <w:rPr>
          <w:rFonts w:eastAsia="Calibri" w:hint="cs"/>
          <w:color w:val="000000"/>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color w:val="000000"/>
          <w:rtl/>
        </w:rPr>
      </w:pPr>
      <w:r w:rsidRPr="00796B17">
        <w:rPr>
          <w:rFonts w:eastAsia="Calibri" w:hint="cs"/>
          <w:b/>
          <w:bCs/>
          <w:color w:val="000000"/>
          <w:rtl/>
        </w:rPr>
        <w:t xml:space="preserve">מומלץ כי כדי לשפר את חוויית המשתמש בתהליך ההרשמה, מערך הדיגיטל ומערך הסייבר שבמסגרתו פועלת היחידה להזדהות ימשיכו לנתח באופן שוטף את </w:t>
      </w:r>
      <w:r w:rsidRPr="00796B17">
        <w:rPr>
          <w:rFonts w:eastAsia="Calibri"/>
          <w:b/>
          <w:bCs/>
          <w:color w:val="000000"/>
          <w:rtl/>
        </w:rPr>
        <w:t>הפניות והתלונות בעניין</w:t>
      </w:r>
      <w:r w:rsidRPr="00796B17">
        <w:rPr>
          <w:rFonts w:eastAsia="Calibri" w:hint="cs"/>
          <w:b/>
          <w:bCs/>
          <w:color w:val="000000"/>
          <w:rtl/>
        </w:rPr>
        <w:t>, ויישמו על בסיס ניתוחן כלים להקלת התהליך על הנרשמים</w:t>
      </w:r>
      <w:r w:rsidRPr="00796B17">
        <w:rPr>
          <w:rFonts w:eastAsia="Calibri"/>
          <w:rtl/>
        </w:rPr>
        <w:t xml:space="preserve"> </w:t>
      </w:r>
      <w:r w:rsidRPr="00796B17">
        <w:rPr>
          <w:rFonts w:eastAsia="Calibri"/>
          <w:b/>
          <w:bCs/>
          <w:color w:val="000000"/>
          <w:rtl/>
        </w:rPr>
        <w:t xml:space="preserve">כולל </w:t>
      </w:r>
      <w:r w:rsidRPr="00796B17">
        <w:rPr>
          <w:rFonts w:eastAsia="Calibri" w:hint="cs"/>
          <w:b/>
          <w:bCs/>
          <w:color w:val="000000"/>
          <w:rtl/>
        </w:rPr>
        <w:t xml:space="preserve">במידת הצורך </w:t>
      </w:r>
      <w:r w:rsidRPr="00796B17">
        <w:rPr>
          <w:rFonts w:eastAsia="Calibri"/>
          <w:b/>
          <w:bCs/>
          <w:color w:val="000000"/>
          <w:rtl/>
        </w:rPr>
        <w:t>לשחזור סיסמה</w:t>
      </w:r>
      <w:r w:rsidRPr="00796B17">
        <w:rPr>
          <w:rFonts w:eastAsia="Calibri" w:hint="cs"/>
          <w:b/>
          <w:bCs/>
          <w:color w:val="000000"/>
          <w:rtl/>
        </w:rPr>
        <w:t xml:space="preserve">, כל זאת בהתאמה לדרישות אבטחת המידע והרב"ה.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color w:val="000000"/>
          <w:rtl/>
        </w:rPr>
      </w:pPr>
      <w:r w:rsidRPr="00796B17">
        <w:rPr>
          <w:rFonts w:eastAsia="Calibri" w:hint="cs"/>
          <w:b/>
          <w:bCs/>
          <w:color w:val="000000"/>
          <w:rtl/>
        </w:rPr>
        <w:t>במקביל לשיפור חוויית המשתמש ולהרחבת סל השירותים המוצע באזור האישי, מומלץ למערך הדיגיטל לשקול לצאת בקמפיין מתמשך ל</w:t>
      </w:r>
      <w:r w:rsidRPr="00796B17">
        <w:rPr>
          <w:rFonts w:eastAsia="Calibri"/>
          <w:b/>
          <w:bCs/>
          <w:color w:val="000000"/>
          <w:rtl/>
        </w:rPr>
        <w:t xml:space="preserve">עידוד </w:t>
      </w:r>
      <w:r w:rsidRPr="00796B17">
        <w:rPr>
          <w:rFonts w:eastAsia="Calibri" w:hint="cs"/>
          <w:b/>
          <w:bCs/>
          <w:color w:val="000000"/>
          <w:rtl/>
        </w:rPr>
        <w:t>ה</w:t>
      </w:r>
      <w:r w:rsidRPr="00796B17">
        <w:rPr>
          <w:rFonts w:eastAsia="Calibri"/>
          <w:b/>
          <w:bCs/>
          <w:color w:val="000000"/>
          <w:rtl/>
        </w:rPr>
        <w:t>התחברות של אזרחים ועסקים</w:t>
      </w:r>
      <w:r w:rsidRPr="00796B17">
        <w:rPr>
          <w:rFonts w:eastAsia="Calibri" w:hint="cs"/>
          <w:b/>
          <w:bCs/>
          <w:color w:val="000000"/>
          <w:rtl/>
        </w:rPr>
        <w:t xml:space="preserve"> לאזור האישי, ובפרט של אוכלוסיות מיוחדות - </w:t>
      </w:r>
      <w:r w:rsidRPr="00796B17">
        <w:rPr>
          <w:rFonts w:eastAsia="Calibri"/>
          <w:b/>
          <w:bCs/>
          <w:color w:val="000000"/>
          <w:rtl/>
        </w:rPr>
        <w:t>המגזר הערבי, חרדים ואזרחים ותיקים</w:t>
      </w:r>
      <w:r w:rsidRPr="00796B17">
        <w:rPr>
          <w:rFonts w:eastAsia="Calibri" w:hint="cs"/>
          <w:b/>
          <w:bCs/>
          <w:color w:val="000000"/>
          <w:rtl/>
        </w:rPr>
        <w:t>.</w:t>
      </w:r>
    </w:p>
    <w:p w:rsidR="00796B17" w:rsidRPr="00796B17" w:rsidP="00796B17">
      <w:pPr>
        <w:spacing w:line="269" w:lineRule="auto"/>
        <w:rPr>
          <w:rFonts w:eastAsia="Calibri"/>
          <w:highlight w:val="yellow"/>
          <w:rtl/>
        </w:rPr>
      </w:pPr>
    </w:p>
    <w:p w:rsidR="00796B17" w:rsidRPr="00796B17" w:rsidP="00796B17">
      <w:pPr>
        <w:keepNext/>
        <w:keepLines/>
        <w:spacing w:line="269" w:lineRule="auto"/>
        <w:outlineLvl w:val="2"/>
        <w:rPr>
          <w:rFonts w:eastAsia="Times New Roman"/>
          <w:bCs/>
          <w:szCs w:val="28"/>
          <w:u w:val="single"/>
          <w:rtl/>
        </w:rPr>
      </w:pPr>
      <w:bookmarkStart w:id="80" w:name="_Toc206577077"/>
      <w:bookmarkStart w:id="81" w:name="_Toc229033765"/>
      <w:r w:rsidRPr="00796B17">
        <w:rPr>
          <w:rFonts w:eastAsia="Times New Roman" w:hint="eastAsia"/>
          <w:bCs/>
          <w:szCs w:val="28"/>
          <w:u w:val="single"/>
          <w:rtl/>
        </w:rPr>
        <w:t>מנגנון</w:t>
      </w:r>
      <w:r w:rsidRPr="00796B17">
        <w:rPr>
          <w:rFonts w:eastAsia="Times New Roman"/>
          <w:bCs/>
          <w:szCs w:val="28"/>
          <w:u w:val="single"/>
          <w:rtl/>
        </w:rPr>
        <w:t xml:space="preserve"> </w:t>
      </w:r>
      <w:r w:rsidRPr="00796B17">
        <w:rPr>
          <w:rFonts w:eastAsia="Times New Roman" w:hint="eastAsia"/>
          <w:bCs/>
          <w:szCs w:val="28"/>
          <w:u w:val="single"/>
          <w:rtl/>
        </w:rPr>
        <w:t>לשלילת</w:t>
      </w:r>
      <w:r w:rsidRPr="00796B17">
        <w:rPr>
          <w:rFonts w:eastAsia="Times New Roman" w:hint="cs"/>
          <w:bCs/>
          <w:szCs w:val="28"/>
          <w:u w:val="single"/>
          <w:rtl/>
        </w:rPr>
        <w:t xml:space="preserve"> הזדהות אוטומטית באמצעות רובוט</w:t>
      </w:r>
      <w:bookmarkEnd w:id="80"/>
      <w:bookmarkEnd w:id="81"/>
      <w:r w:rsidRPr="00796B17">
        <w:rPr>
          <w:rFonts w:eastAsia="Times New Roman" w:hint="cs"/>
          <w:bCs/>
          <w:szCs w:val="28"/>
          <w:u w:val="single"/>
          <w:rtl/>
        </w:rPr>
        <w:t xml:space="preserve"> </w:t>
      </w:r>
    </w:p>
    <w:p w:rsidR="00796B17" w:rsidRPr="00796B17" w:rsidP="00796B17">
      <w:pPr>
        <w:spacing w:line="269" w:lineRule="auto"/>
        <w:ind w:left="-567"/>
        <w:rPr>
          <w:rFonts w:eastAsia="Calibri"/>
          <w:szCs w:val="20"/>
        </w:rPr>
      </w:pPr>
    </w:p>
    <w:p w:rsidR="00796B17" w:rsidRPr="00796B17" w:rsidP="00796B17">
      <w:pPr>
        <w:spacing w:line="269" w:lineRule="auto"/>
        <w:rPr>
          <w:rFonts w:eastAsia="Calibri"/>
          <w:rtl/>
        </w:rPr>
      </w:pPr>
      <w:r w:rsidRPr="00796B17">
        <w:rPr>
          <w:rFonts w:eastAsia="Calibri"/>
          <w:rtl/>
        </w:rPr>
        <w:t xml:space="preserve">ההזדהות </w:t>
      </w:r>
      <w:r w:rsidRPr="00796B17">
        <w:rPr>
          <w:rFonts w:eastAsia="Calibri" w:hint="cs"/>
          <w:rtl/>
        </w:rPr>
        <w:t>באמצעות מערכת ההזדהות, כולל לצורך הכניסה לאזור האישי</w:t>
      </w:r>
      <w:r w:rsidRPr="00796B17">
        <w:rPr>
          <w:rFonts w:eastAsia="Calibri"/>
          <w:rtl/>
        </w:rPr>
        <w:t xml:space="preserve">, מתאפשרת </w:t>
      </w:r>
      <w:r w:rsidRPr="00796B17">
        <w:rPr>
          <w:rFonts w:eastAsia="Calibri" w:hint="cs"/>
          <w:rtl/>
        </w:rPr>
        <w:t xml:space="preserve">בין היתר </w:t>
      </w:r>
      <w:r w:rsidRPr="00796B17">
        <w:rPr>
          <w:rFonts w:eastAsia="Calibri"/>
          <w:rtl/>
        </w:rPr>
        <w:t xml:space="preserve">באמצעות </w:t>
      </w:r>
      <w:r w:rsidRPr="00796B17">
        <w:rPr>
          <w:rFonts w:eastAsia="Calibri" w:hint="cs"/>
          <w:rtl/>
        </w:rPr>
        <w:t>מספר תעודת זהות</w:t>
      </w:r>
      <w:r w:rsidRPr="00796B17">
        <w:rPr>
          <w:rFonts w:eastAsia="Calibri"/>
          <w:rtl/>
        </w:rPr>
        <w:t xml:space="preserve"> </w:t>
      </w:r>
      <w:r w:rsidRPr="00796B17">
        <w:rPr>
          <w:rFonts w:eastAsia="Calibri" w:hint="cs"/>
          <w:rtl/>
        </w:rPr>
        <w:t>ו</w:t>
      </w:r>
      <w:r w:rsidRPr="00796B17">
        <w:rPr>
          <w:rFonts w:eastAsia="Calibri"/>
          <w:rtl/>
        </w:rPr>
        <w:t xml:space="preserve">סיסמה. תהליך </w:t>
      </w:r>
      <w:r w:rsidRPr="00796B17">
        <w:rPr>
          <w:rFonts w:eastAsia="Calibri" w:hint="cs"/>
          <w:rtl/>
        </w:rPr>
        <w:t xml:space="preserve">ההזדהות </w:t>
      </w:r>
      <w:r w:rsidRPr="00796B17">
        <w:rPr>
          <w:rFonts w:eastAsia="Calibri"/>
          <w:rtl/>
        </w:rPr>
        <w:t xml:space="preserve">באמצעות סיסמה כולל את השלבים </w:t>
      </w:r>
      <w:r w:rsidRPr="00796B17">
        <w:rPr>
          <w:rFonts w:eastAsia="Calibri" w:hint="cs"/>
          <w:rtl/>
        </w:rPr>
        <w:t>האלה</w:t>
      </w:r>
      <w:r w:rsidRPr="00796B17">
        <w:rPr>
          <w:rFonts w:eastAsia="Calibri"/>
          <w:rtl/>
        </w:rPr>
        <w:t xml:space="preserve">: הזנת מספר זהות וסיסמה, תהליך </w:t>
      </w:r>
      <w:r w:rsidRPr="00796B17">
        <w:rPr>
          <w:rFonts w:eastAsia="Calibri" w:hint="cs"/>
          <w:rtl/>
        </w:rPr>
        <w:t xml:space="preserve">אוטומטי </w:t>
      </w:r>
      <w:r w:rsidRPr="00796B17">
        <w:rPr>
          <w:rFonts w:eastAsia="Calibri"/>
          <w:rtl/>
        </w:rPr>
        <w:t xml:space="preserve">לשלילת התחברות של בוט (באמצעות </w:t>
      </w:r>
      <w:r w:rsidRPr="00796B17">
        <w:rPr>
          <w:rFonts w:eastAsia="Calibri"/>
        </w:rPr>
        <w:t>reCAPTCHA</w:t>
      </w:r>
      <w:r>
        <w:rPr>
          <w:rFonts w:eastAsia="Calibri"/>
          <w:vertAlign w:val="superscript"/>
          <w:rtl/>
        </w:rPr>
        <w:footnoteReference w:id="93"/>
      </w:r>
      <w:r w:rsidRPr="00796B17">
        <w:rPr>
          <w:rFonts w:eastAsia="Calibri"/>
          <w:rtl/>
        </w:rPr>
        <w:t xml:space="preserve"> </w:t>
      </w:r>
      <w:r w:rsidRPr="00796B17">
        <w:rPr>
          <w:rFonts w:eastAsia="Calibri" w:hint="cs"/>
          <w:rtl/>
        </w:rPr>
        <w:t>- להלן קאפצ'ה</w:t>
      </w:r>
      <w:r w:rsidRPr="00796B17">
        <w:rPr>
          <w:rFonts w:eastAsia="Calibri"/>
          <w:rtl/>
        </w:rPr>
        <w:t>) וקבלת קוד חד</w:t>
      </w:r>
      <w:r w:rsidRPr="00796B17">
        <w:rPr>
          <w:rFonts w:eastAsia="Calibri" w:hint="cs"/>
          <w:rtl/>
        </w:rPr>
        <w:t>-</w:t>
      </w:r>
      <w:r w:rsidRPr="00796B17">
        <w:rPr>
          <w:rFonts w:eastAsia="Calibri"/>
          <w:rtl/>
        </w:rPr>
        <w:t>פעמי לטלפון או לדואר האלקטרוני.</w:t>
      </w:r>
      <w:r w:rsidRPr="00796B17">
        <w:rPr>
          <w:rFonts w:eastAsia="Calibri" w:hint="cs"/>
          <w:rtl/>
        </w:rPr>
        <w:t xml:space="preserve"> </w:t>
      </w:r>
      <w:r w:rsidRPr="00796B17">
        <w:rPr>
          <w:rFonts w:eastAsia="Calibri"/>
          <w:rtl/>
        </w:rPr>
        <w:t xml:space="preserve">מנגנונים לווידוא שהמזדהה מול </w:t>
      </w:r>
      <w:r w:rsidRPr="00796B17">
        <w:rPr>
          <w:rFonts w:eastAsia="Calibri" w:hint="cs"/>
          <w:rtl/>
        </w:rPr>
        <w:t>ה</w:t>
      </w:r>
      <w:r w:rsidRPr="00796B17">
        <w:rPr>
          <w:rFonts w:eastAsia="Calibri"/>
          <w:rtl/>
        </w:rPr>
        <w:t xml:space="preserve">אתר אינו </w:t>
      </w:r>
      <w:r w:rsidRPr="00796B17">
        <w:rPr>
          <w:rFonts w:eastAsia="Calibri" w:hint="cs"/>
          <w:rtl/>
        </w:rPr>
        <w:t>בוט</w:t>
      </w:r>
      <w:r w:rsidRPr="00796B17">
        <w:rPr>
          <w:rFonts w:eastAsia="Calibri"/>
          <w:rtl/>
        </w:rPr>
        <w:t xml:space="preserve"> נועדו למנוע מבוטים (תוכנות אוטומטיות) </w:t>
      </w:r>
      <w:r w:rsidRPr="00796B17">
        <w:rPr>
          <w:rFonts w:eastAsia="Calibri" w:hint="cs"/>
          <w:rtl/>
        </w:rPr>
        <w:t>לתקוף את האתר למניעת שירות (</w:t>
      </w:r>
      <w:r w:rsidRPr="00796B17">
        <w:rPr>
          <w:rFonts w:eastAsia="Calibri" w:hint="cs"/>
        </w:rPr>
        <w:t>DDOS</w:t>
      </w:r>
      <w:r>
        <w:rPr>
          <w:rFonts w:eastAsia="Calibri"/>
          <w:vertAlign w:val="superscript"/>
          <w:rtl/>
        </w:rPr>
        <w:footnoteReference w:id="94"/>
      </w:r>
      <w:r w:rsidRPr="00796B17">
        <w:rPr>
          <w:rFonts w:eastAsia="Calibri" w:hint="cs"/>
          <w:rtl/>
        </w:rPr>
        <w:t xml:space="preserve">), </w:t>
      </w:r>
      <w:r w:rsidRPr="00796B17">
        <w:rPr>
          <w:rFonts w:eastAsia="Calibri"/>
          <w:rtl/>
        </w:rPr>
        <w:t xml:space="preserve">לבצע פעולות </w:t>
      </w:r>
      <w:r w:rsidRPr="00796B17">
        <w:rPr>
          <w:rFonts w:eastAsia="Calibri" w:hint="cs"/>
          <w:rtl/>
        </w:rPr>
        <w:t>לא מורשות</w:t>
      </w:r>
      <w:r w:rsidRPr="00796B17">
        <w:rPr>
          <w:rFonts w:eastAsia="Calibri"/>
          <w:rtl/>
        </w:rPr>
        <w:t xml:space="preserve"> באתר, </w:t>
      </w:r>
      <w:r w:rsidRPr="00796B17">
        <w:rPr>
          <w:rFonts w:eastAsia="Calibri" w:hint="cs"/>
          <w:rtl/>
        </w:rPr>
        <w:t>ליצור</w:t>
      </w:r>
      <w:r w:rsidRPr="00796B17">
        <w:rPr>
          <w:rFonts w:eastAsia="Calibri"/>
          <w:rtl/>
        </w:rPr>
        <w:t xml:space="preserve"> חשבונות מזויפים, </w:t>
      </w:r>
      <w:r w:rsidRPr="00796B17">
        <w:rPr>
          <w:rFonts w:eastAsia="Calibri" w:hint="cs"/>
          <w:rtl/>
        </w:rPr>
        <w:t>לגנוב</w:t>
      </w:r>
      <w:r w:rsidRPr="00796B17">
        <w:rPr>
          <w:rFonts w:eastAsia="Calibri"/>
          <w:rtl/>
        </w:rPr>
        <w:t xml:space="preserve"> נתונים או </w:t>
      </w:r>
      <w:r w:rsidRPr="00796B17">
        <w:rPr>
          <w:rFonts w:eastAsia="Calibri" w:hint="cs"/>
          <w:rtl/>
        </w:rPr>
        <w:t>לשבש</w:t>
      </w:r>
      <w:r w:rsidRPr="00796B17">
        <w:rPr>
          <w:rFonts w:eastAsia="Calibri"/>
          <w:rtl/>
        </w:rPr>
        <w:t xml:space="preserve"> פעילות.</w:t>
      </w:r>
      <w:r w:rsidRPr="00796B17">
        <w:rPr>
          <w:rFonts w:eastAsia="Calibri" w:hint="cs"/>
          <w:rtl/>
        </w:rPr>
        <w:t xml:space="preserve"> הגרסה המיושמת במועד הביקורת במערכת ההזדהות היא </w:t>
      </w:r>
      <w:r w:rsidRPr="00796B17">
        <w:rPr>
          <w:rFonts w:eastAsia="Calibri"/>
        </w:rPr>
        <w:t>reCAPTCHA v2</w:t>
      </w:r>
      <w:r w:rsidRPr="00796B17">
        <w:rPr>
          <w:rFonts w:eastAsia="Calibri" w:hint="cs"/>
          <w:rtl/>
        </w:rPr>
        <w:t>,</w:t>
      </w:r>
      <w:r w:rsidRPr="00796B17">
        <w:rPr>
          <w:rFonts w:eastAsia="Calibri"/>
          <w:rtl/>
        </w:rPr>
        <w:t xml:space="preserve"> שבה </w:t>
      </w:r>
      <w:r w:rsidRPr="00796B17">
        <w:rPr>
          <w:rFonts w:eastAsia="Calibri" w:hint="cs"/>
          <w:rtl/>
        </w:rPr>
        <w:t xml:space="preserve">המערכת </w:t>
      </w:r>
      <w:r w:rsidRPr="00796B17">
        <w:rPr>
          <w:rFonts w:eastAsia="Calibri"/>
          <w:rtl/>
        </w:rPr>
        <w:t xml:space="preserve">מנתחת </w:t>
      </w:r>
      <w:r w:rsidRPr="00796B17">
        <w:rPr>
          <w:rFonts w:eastAsia="Calibri" w:hint="cs"/>
          <w:rtl/>
        </w:rPr>
        <w:t xml:space="preserve">ברקע </w:t>
      </w:r>
      <w:r w:rsidRPr="00796B17">
        <w:rPr>
          <w:rFonts w:eastAsia="Calibri"/>
          <w:rtl/>
        </w:rPr>
        <w:t xml:space="preserve">התנהגויות שונות של המשתמש, </w:t>
      </w:r>
      <w:r w:rsidRPr="00796B17">
        <w:rPr>
          <w:rFonts w:eastAsia="Calibri" w:hint="cs"/>
          <w:rtl/>
        </w:rPr>
        <w:t>כגון</w:t>
      </w:r>
      <w:r w:rsidRPr="00796B17">
        <w:rPr>
          <w:rFonts w:eastAsia="Calibri"/>
          <w:rtl/>
        </w:rPr>
        <w:t xml:space="preserve"> תנועות העכבר לפני הלחיצה, עוגיות </w:t>
      </w:r>
      <w:r w:rsidRPr="00796B17">
        <w:rPr>
          <w:rFonts w:eastAsia="Calibri" w:hint="cs"/>
          <w:rtl/>
        </w:rPr>
        <w:t>(</w:t>
      </w:r>
      <w:r w:rsidRPr="00796B17">
        <w:rPr>
          <w:rFonts w:eastAsia="Calibri"/>
        </w:rPr>
        <w:t>cookies</w:t>
      </w:r>
      <w:r w:rsidRPr="00796B17">
        <w:rPr>
          <w:rFonts w:eastAsia="Calibri" w:hint="cs"/>
          <w:rtl/>
        </w:rPr>
        <w:t xml:space="preserve">) </w:t>
      </w:r>
      <w:r w:rsidRPr="00796B17">
        <w:rPr>
          <w:rFonts w:eastAsia="Calibri"/>
          <w:rtl/>
        </w:rPr>
        <w:t xml:space="preserve">בדפדפן והיסטוריית הגלישה. אם </w:t>
      </w:r>
      <w:r w:rsidRPr="00796B17">
        <w:rPr>
          <w:rFonts w:eastAsia="Calibri" w:hint="cs"/>
          <w:rtl/>
        </w:rPr>
        <w:t>המערכת לא קיבלה את הביטחון שמדובר בגורם אנושי</w:t>
      </w:r>
      <w:r w:rsidRPr="00796B17">
        <w:rPr>
          <w:rFonts w:eastAsia="Calibri"/>
          <w:rtl/>
        </w:rPr>
        <w:t xml:space="preserve">, היא תציג אתגר נוסף, כמו </w:t>
      </w:r>
      <w:r w:rsidRPr="00796B17">
        <w:rPr>
          <w:rFonts w:eastAsia="Calibri" w:hint="cs"/>
          <w:rtl/>
        </w:rPr>
        <w:t>זיהוי אלמנטים בתוך תמונות</w:t>
      </w:r>
      <w:r w:rsidRPr="00796B17">
        <w:rPr>
          <w:rFonts w:eastAsia="Calibri"/>
          <w:rtl/>
        </w:rPr>
        <w:t xml:space="preserve"> (רמזורים, מעברי חציה, מכוניות וכו')</w:t>
      </w:r>
      <w:r w:rsidRPr="00796B17">
        <w:rPr>
          <w:rFonts w:eastAsia="Calibri" w:hint="cs"/>
          <w:rtl/>
        </w:rPr>
        <w:t>, כפי שמוצג להלן בתמונה 1</w:t>
      </w:r>
      <w:r w:rsidRPr="00796B17">
        <w:rPr>
          <w:rFonts w:eastAsia="Calibri"/>
          <w:rtl/>
        </w:rPr>
        <w:t>.</w:t>
      </w:r>
      <w:r w:rsidRPr="00796B17">
        <w:rPr>
          <w:rFonts w:eastAsia="Calibri" w:hint="cs"/>
          <w:rtl/>
        </w:rPr>
        <w:t xml:space="preserve"> </w:t>
      </w:r>
      <w:bookmarkStart w:id="82" w:name="_Hlk216188398"/>
      <w:bookmarkStart w:id="83" w:name="_Hlk205729269"/>
      <w:r w:rsidRPr="00796B17">
        <w:rPr>
          <w:rFonts w:eastAsia="Calibri" w:hint="cs"/>
          <w:rtl/>
        </w:rPr>
        <w:t>מסקר שביצע מערך הדיגיטל בשנת 2024 באמצעות חברה חיצונית בקרב משתמשי האזור האישי, עלה כי 65% מהם חוו קשיים בתהליך ההזדהות והכניסה לאזור האישי</w:t>
      </w:r>
      <w:bookmarkEnd w:id="82"/>
      <w:r w:rsidRPr="00796B17">
        <w:rPr>
          <w:rFonts w:eastAsia="Calibri" w:hint="cs"/>
          <w:rtl/>
        </w:rPr>
        <w:t xml:space="preserve">. </w:t>
      </w:r>
    </w:p>
    <w:p w:rsidR="003D25BF" w:rsidP="00796B17">
      <w:pPr>
        <w:spacing w:line="269" w:lineRule="auto"/>
        <w:jc w:val="center"/>
        <w:rPr>
          <w:rFonts w:eastAsia="Calibri"/>
          <w:rtl/>
        </w:rPr>
      </w:pPr>
    </w:p>
    <w:p w:rsidR="00796B17" w:rsidRPr="00796B17" w:rsidP="00C279BD">
      <w:pPr>
        <w:keepNext/>
        <w:keepLines/>
        <w:spacing w:line="269" w:lineRule="auto"/>
        <w:jc w:val="center"/>
        <w:rPr>
          <w:rFonts w:eastAsia="Calibri"/>
          <w:b/>
          <w:bCs/>
          <w:rtl/>
        </w:rPr>
      </w:pPr>
      <w:r w:rsidRPr="00796B17">
        <w:rPr>
          <w:rFonts w:eastAsia="Calibri" w:hint="cs"/>
          <w:rtl/>
        </w:rPr>
        <w:t xml:space="preserve">תמונה 1: </w:t>
      </w:r>
      <w:r w:rsidRPr="00796B17">
        <w:rPr>
          <w:rFonts w:eastAsia="Calibri" w:hint="cs"/>
          <w:b/>
          <w:bCs/>
          <w:rtl/>
        </w:rPr>
        <w:t>דוגמה לתמונת מסך של הוראה לבחירת תמונות בעת תהליך ההזדהות לשם ביצוע פעולות באזור האישי</w:t>
      </w:r>
    </w:p>
    <w:p w:rsidR="00796B17" w:rsidRPr="00796B17" w:rsidP="00796B17">
      <w:pPr>
        <w:spacing w:line="269" w:lineRule="auto"/>
        <w:jc w:val="center"/>
        <w:rPr>
          <w:rFonts w:eastAsia="Calibri"/>
          <w:rtl/>
        </w:rPr>
      </w:pPr>
      <w:r w:rsidRPr="00796B17">
        <w:rPr>
          <w:rFonts w:eastAsia="Calibri"/>
          <w:noProof/>
        </w:rPr>
        <w:drawing>
          <wp:inline distT="0" distB="0" distL="0" distR="0">
            <wp:extent cx="3048000" cy="4440981"/>
            <wp:effectExtent l="0" t="0" r="0" b="0"/>
            <wp:docPr id="11" name="תמונה 11" descr="בתמונה מופיע צילום של מסך אימות מסוג בחירת תמונות.&#10;&#10;בחלק העליון מופיעה ההנחיה: בחר את כל התמונות שיש בהן מכונית.&#10;&#10;מתחת להנחיה מוצגת רשת של תשע תמונות קטנות, המסודרות בשלוש שורות ושלוש עמודות. התמונות מציגות סצנות שונות, ובהן רחובות, כבישים, רמזורים, מבנים, כלי רכב ואזורים פתוחים.&#10;&#10;בחלק התחתון מופיע כפתור עם הכיתוב אימות.&#10;&#10;לצד הכפתור מופיעים שלושה סמלים:&#10;&#10;סמל מידע.&#10;סמל אוזניות.&#10;סמל רענ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24"/>
                    <a:srcRect t="9760"/>
                    <a:stretch>
                      <a:fillRect/>
                    </a:stretch>
                  </pic:blipFill>
                  <pic:spPr bwMode="auto">
                    <a:xfrm>
                      <a:off x="0" y="0"/>
                      <a:ext cx="3069401" cy="447216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96B17" w:rsidRPr="00796B17" w:rsidP="003D25BF">
      <w:pPr>
        <w:spacing w:line="269" w:lineRule="auto"/>
        <w:ind w:left="-567" w:firstLine="567"/>
        <w:rPr>
          <w:rFonts w:eastAsia="Calibri"/>
          <w:szCs w:val="20"/>
          <w:rtl/>
        </w:rPr>
      </w:pPr>
      <w:r w:rsidRPr="00796B17">
        <w:rPr>
          <w:rFonts w:eastAsia="Calibri" w:hint="eastAsia"/>
          <w:szCs w:val="20"/>
          <w:rtl/>
        </w:rPr>
        <w:t>צולם</w:t>
      </w:r>
      <w:r w:rsidRPr="00796B17">
        <w:rPr>
          <w:rFonts w:eastAsia="Calibri"/>
          <w:szCs w:val="20"/>
          <w:rtl/>
        </w:rPr>
        <w:t xml:space="preserve"> </w:t>
      </w:r>
      <w:r w:rsidRPr="00796B17">
        <w:rPr>
          <w:rFonts w:eastAsia="Calibri" w:hint="eastAsia"/>
          <w:szCs w:val="20"/>
          <w:rtl/>
        </w:rPr>
        <w:t>על</w:t>
      </w:r>
      <w:r w:rsidRPr="00796B17">
        <w:rPr>
          <w:rFonts w:eastAsia="Calibri"/>
          <w:szCs w:val="20"/>
          <w:rtl/>
        </w:rPr>
        <w:t xml:space="preserve"> </w:t>
      </w:r>
      <w:r w:rsidRPr="00796B17">
        <w:rPr>
          <w:rFonts w:eastAsia="Calibri" w:hint="eastAsia"/>
          <w:szCs w:val="20"/>
          <w:rtl/>
        </w:rPr>
        <w:t>ידי</w:t>
      </w:r>
      <w:r w:rsidRPr="00796B17">
        <w:rPr>
          <w:rFonts w:eastAsia="Calibri"/>
          <w:szCs w:val="20"/>
          <w:rtl/>
        </w:rPr>
        <w:t xml:space="preserve"> </w:t>
      </w:r>
      <w:r w:rsidRPr="00796B17">
        <w:rPr>
          <w:rFonts w:eastAsia="Calibri" w:hint="eastAsia"/>
          <w:szCs w:val="20"/>
          <w:rtl/>
        </w:rPr>
        <w:t>צוות</w:t>
      </w:r>
      <w:r w:rsidRPr="00796B17">
        <w:rPr>
          <w:rFonts w:eastAsia="Calibri"/>
          <w:szCs w:val="20"/>
          <w:rtl/>
        </w:rPr>
        <w:t xml:space="preserve"> </w:t>
      </w:r>
      <w:r w:rsidRPr="00796B17">
        <w:rPr>
          <w:rFonts w:eastAsia="Calibri" w:hint="eastAsia"/>
          <w:szCs w:val="20"/>
          <w:rtl/>
        </w:rPr>
        <w:t>הביקורת</w:t>
      </w:r>
      <w:r w:rsidRPr="00796B17">
        <w:rPr>
          <w:rFonts w:eastAsia="Calibri"/>
          <w:szCs w:val="20"/>
          <w:rtl/>
        </w:rPr>
        <w:t xml:space="preserve"> </w:t>
      </w:r>
      <w:r w:rsidRPr="00796B17">
        <w:rPr>
          <w:rFonts w:eastAsia="Calibri" w:hint="eastAsia"/>
          <w:szCs w:val="20"/>
          <w:rtl/>
        </w:rPr>
        <w:t>בתאריך</w:t>
      </w:r>
      <w:r w:rsidRPr="00796B17">
        <w:rPr>
          <w:rFonts w:eastAsia="Calibri" w:hint="cs"/>
          <w:szCs w:val="20"/>
          <w:rtl/>
        </w:rPr>
        <w:t xml:space="preserve"> 3.9.25.</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מהביקורת עולה כי בתהליך ההזדהות המשתמש מועבר ככלל ישירות לתהליך המורכב של בחירת תמונות, בלי שנעשה שימוש במנגנונים אחרים לשלילת היותו בוט שאינם מצריכים פעולה אקטיבית </w:t>
      </w:r>
      <w:r w:rsidR="00717E93">
        <w:rPr>
          <w:rFonts w:eastAsia="Calibri" w:hint="cs"/>
          <w:b/>
          <w:bCs/>
          <w:rtl/>
        </w:rPr>
        <w:t>של</w:t>
      </w:r>
      <w:r w:rsidRPr="00796B17">
        <w:rPr>
          <w:rFonts w:eastAsia="Calibri" w:hint="cs"/>
          <w:b/>
          <w:bCs/>
          <w:rtl/>
        </w:rPr>
        <w:t xml:space="preserve"> המשתמש, כגון ניתוח אוטומטי של התנהגות המשתמש </w:t>
      </w:r>
      <w:r w:rsidR="003D5717">
        <w:rPr>
          <w:rFonts w:eastAsia="Calibri" w:hint="cs"/>
          <w:b/>
          <w:bCs/>
          <w:rtl/>
        </w:rPr>
        <w:t xml:space="preserve">על ידי המערכת </w:t>
      </w:r>
      <w:r w:rsidRPr="00796B17">
        <w:rPr>
          <w:rFonts w:eastAsia="Calibri" w:hint="cs"/>
          <w:b/>
          <w:bCs/>
          <w:rtl/>
        </w:rPr>
        <w:t xml:space="preserve">כדי לוודא שאכן מדובר בגולש אנושי. </w:t>
      </w:r>
      <w:r w:rsidRPr="00796B17">
        <w:rPr>
          <w:rFonts w:eastAsia="Calibri"/>
          <w:b/>
          <w:bCs/>
          <w:rtl/>
        </w:rPr>
        <w:t xml:space="preserve">נמצא כי </w:t>
      </w:r>
      <w:r w:rsidRPr="00796B17">
        <w:rPr>
          <w:rFonts w:eastAsia="Calibri" w:hint="cs"/>
          <w:b/>
          <w:bCs/>
          <w:rtl/>
        </w:rPr>
        <w:t>הדרישה ל</w:t>
      </w:r>
      <w:r w:rsidRPr="00796B17">
        <w:rPr>
          <w:rFonts w:eastAsia="Calibri"/>
          <w:b/>
          <w:bCs/>
          <w:rtl/>
        </w:rPr>
        <w:t xml:space="preserve">זיהוי האלמנטים </w:t>
      </w:r>
      <w:r w:rsidRPr="00796B17">
        <w:rPr>
          <w:rFonts w:eastAsia="Calibri" w:hint="cs"/>
          <w:b/>
          <w:bCs/>
          <w:rtl/>
        </w:rPr>
        <w:t>ב</w:t>
      </w:r>
      <w:r w:rsidRPr="00796B17">
        <w:rPr>
          <w:rFonts w:eastAsia="Calibri"/>
          <w:b/>
          <w:bCs/>
          <w:rtl/>
        </w:rPr>
        <w:t xml:space="preserve">תוך תמונות </w:t>
      </w:r>
      <w:r w:rsidRPr="00796B17">
        <w:rPr>
          <w:rFonts w:eastAsia="Calibri" w:hint="cs"/>
          <w:b/>
          <w:bCs/>
          <w:rtl/>
        </w:rPr>
        <w:t xml:space="preserve">במסגרת תהליך ההזדהות </w:t>
      </w:r>
      <w:r w:rsidRPr="00796B17">
        <w:rPr>
          <w:rFonts w:eastAsia="Calibri"/>
          <w:b/>
          <w:bCs/>
          <w:rtl/>
        </w:rPr>
        <w:t>חוזר</w:t>
      </w:r>
      <w:r w:rsidRPr="00796B17">
        <w:rPr>
          <w:rFonts w:eastAsia="Calibri" w:hint="cs"/>
          <w:b/>
          <w:bCs/>
          <w:rtl/>
        </w:rPr>
        <w:t>ת</w:t>
      </w:r>
      <w:r w:rsidRPr="00796B17">
        <w:rPr>
          <w:rFonts w:eastAsia="Calibri"/>
          <w:b/>
          <w:bCs/>
          <w:rtl/>
        </w:rPr>
        <w:t xml:space="preserve"> על עצמ</w:t>
      </w:r>
      <w:r w:rsidRPr="00796B17">
        <w:rPr>
          <w:rFonts w:eastAsia="Calibri" w:hint="cs"/>
          <w:b/>
          <w:bCs/>
          <w:rtl/>
        </w:rPr>
        <w:t>ה</w:t>
      </w:r>
      <w:r w:rsidRPr="00796B17">
        <w:rPr>
          <w:rFonts w:eastAsia="Calibri"/>
          <w:b/>
          <w:bCs/>
          <w:rtl/>
        </w:rPr>
        <w:t xml:space="preserve"> </w:t>
      </w:r>
      <w:r w:rsidRPr="00796B17">
        <w:rPr>
          <w:rFonts w:eastAsia="Calibri" w:hint="cs"/>
          <w:b/>
          <w:bCs/>
          <w:rtl/>
        </w:rPr>
        <w:t>לעיתים שוב ושוב, לפעמים</w:t>
      </w:r>
      <w:r w:rsidRPr="00796B17">
        <w:rPr>
          <w:rFonts w:eastAsia="Calibri"/>
          <w:b/>
          <w:bCs/>
          <w:rtl/>
        </w:rPr>
        <w:t xml:space="preserve"> </w:t>
      </w:r>
      <w:r w:rsidRPr="00796B17">
        <w:rPr>
          <w:rFonts w:eastAsia="Calibri" w:hint="cs"/>
          <w:b/>
          <w:bCs/>
          <w:rtl/>
        </w:rPr>
        <w:t>גם</w:t>
      </w:r>
      <w:r w:rsidRPr="00796B17">
        <w:rPr>
          <w:rFonts w:eastAsia="Calibri"/>
          <w:b/>
          <w:bCs/>
          <w:rtl/>
        </w:rPr>
        <w:t xml:space="preserve"> חמש פעמים</w:t>
      </w:r>
      <w:r w:rsidRPr="00796B17">
        <w:rPr>
          <w:rFonts w:eastAsia="Calibri" w:hint="cs"/>
          <w:b/>
          <w:bCs/>
          <w:rtl/>
        </w:rPr>
        <w:t xml:space="preserve"> ויותר -</w:t>
      </w:r>
      <w:r w:rsidRPr="00796B17">
        <w:rPr>
          <w:rFonts w:eastAsia="Calibri"/>
          <w:b/>
          <w:bCs/>
          <w:rtl/>
        </w:rPr>
        <w:t xml:space="preserve"> </w:t>
      </w:r>
      <w:r w:rsidRPr="00796B17">
        <w:rPr>
          <w:rFonts w:eastAsia="Calibri" w:hint="cs"/>
          <w:b/>
          <w:bCs/>
          <w:rtl/>
        </w:rPr>
        <w:t>תהליך מתיש</w:t>
      </w:r>
      <w:r w:rsidRPr="00796B17">
        <w:rPr>
          <w:rFonts w:eastAsia="Calibri"/>
          <w:b/>
          <w:bCs/>
          <w:rtl/>
        </w:rPr>
        <w:t xml:space="preserve"> הפוגע בחוויית המשתמש, עלול לפגוע בנכונות להמשיך ולהשתמש </w:t>
      </w:r>
      <w:r w:rsidRPr="00796B17">
        <w:rPr>
          <w:rFonts w:eastAsia="Calibri" w:hint="cs"/>
          <w:b/>
          <w:bCs/>
          <w:rtl/>
        </w:rPr>
        <w:t>באתר</w:t>
      </w:r>
      <w:r w:rsidRPr="00796B17">
        <w:rPr>
          <w:rFonts w:eastAsia="Calibri"/>
          <w:b/>
          <w:bCs/>
          <w:rtl/>
        </w:rPr>
        <w:t xml:space="preserve"> ועלול להגביר את אחוזי הנטישה </w:t>
      </w:r>
      <w:r w:rsidRPr="00796B17">
        <w:rPr>
          <w:rFonts w:eastAsia="Calibri" w:hint="cs"/>
          <w:b/>
          <w:bCs/>
          <w:rtl/>
        </w:rPr>
        <w:t xml:space="preserve">של </w:t>
      </w:r>
      <w:r w:rsidRPr="00796B17">
        <w:rPr>
          <w:rFonts w:eastAsia="Calibri"/>
          <w:b/>
          <w:bCs/>
          <w:rtl/>
        </w:rPr>
        <w:t>תהליך ההזדהות</w:t>
      </w:r>
      <w:r w:rsidRPr="00796B17">
        <w:rPr>
          <w:rFonts w:eastAsia="Calibri" w:hint="cs"/>
          <w:b/>
          <w:bCs/>
          <w:rtl/>
        </w:rPr>
        <w:t xml:space="preserve"> למערכת ההזדהות הלאומית בכלל ושל השימוש באזור האישי הממשלתי בפרט</w:t>
      </w:r>
      <w:r w:rsidRPr="00796B17">
        <w:rPr>
          <w:rFonts w:eastAsia="Calibri"/>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b/>
          <w:bCs/>
          <w:rtl/>
        </w:rPr>
        <w:t xml:space="preserve">עוד נמצא כי על אף ההזדהות המוקדמת </w:t>
      </w:r>
      <w:r w:rsidRPr="00796B17">
        <w:rPr>
          <w:rFonts w:eastAsia="Calibri" w:hint="cs"/>
          <w:b/>
          <w:bCs/>
          <w:rtl/>
        </w:rPr>
        <w:t xml:space="preserve">הכוללת גם את </w:t>
      </w:r>
      <w:r w:rsidRPr="00796B17">
        <w:rPr>
          <w:rFonts w:eastAsia="Calibri"/>
          <w:b/>
          <w:bCs/>
          <w:rtl/>
        </w:rPr>
        <w:t xml:space="preserve">שלילת ההתחברות כבוט, קיימות </w:t>
      </w:r>
      <w:r w:rsidRPr="00796B17">
        <w:rPr>
          <w:rFonts w:eastAsia="Calibri" w:hint="cs"/>
          <w:b/>
          <w:bCs/>
          <w:rtl/>
        </w:rPr>
        <w:t xml:space="preserve">באתר </w:t>
      </w:r>
      <w:r w:rsidRPr="00796B17">
        <w:rPr>
          <w:rFonts w:eastAsia="Calibri"/>
          <w:b/>
          <w:bCs/>
          <w:rtl/>
        </w:rPr>
        <w:t xml:space="preserve">פעולות </w:t>
      </w:r>
      <w:r w:rsidRPr="00796B17">
        <w:rPr>
          <w:rFonts w:eastAsia="Calibri" w:hint="cs"/>
          <w:b/>
          <w:bCs/>
          <w:rtl/>
        </w:rPr>
        <w:t xml:space="preserve">- </w:t>
      </w:r>
      <w:r w:rsidRPr="00796B17">
        <w:rPr>
          <w:rFonts w:eastAsia="Calibri"/>
          <w:b/>
          <w:bCs/>
          <w:rtl/>
        </w:rPr>
        <w:t>כבקשה להפקת תעודת לידה לבן משפחה</w:t>
      </w:r>
      <w:r w:rsidRPr="00796B17">
        <w:rPr>
          <w:rFonts w:eastAsia="Calibri" w:hint="cs"/>
          <w:b/>
          <w:bCs/>
          <w:rtl/>
        </w:rPr>
        <w:t xml:space="preserve"> לדוגמה -</w:t>
      </w:r>
      <w:r w:rsidRPr="00796B17">
        <w:rPr>
          <w:rFonts w:eastAsia="Calibri"/>
          <w:b/>
          <w:bCs/>
          <w:rtl/>
        </w:rPr>
        <w:t xml:space="preserve"> </w:t>
      </w:r>
      <w:r w:rsidRPr="00796B17">
        <w:rPr>
          <w:rFonts w:eastAsia="Calibri" w:hint="cs"/>
          <w:b/>
          <w:bCs/>
          <w:rtl/>
        </w:rPr>
        <w:t>שדורשות</w:t>
      </w:r>
      <w:r w:rsidRPr="00796B17">
        <w:rPr>
          <w:rFonts w:eastAsia="Calibri"/>
          <w:b/>
          <w:bCs/>
          <w:rtl/>
        </w:rPr>
        <w:t xml:space="preserve"> </w:t>
      </w:r>
      <w:r w:rsidRPr="00796B17">
        <w:rPr>
          <w:rFonts w:eastAsia="Calibri" w:hint="cs"/>
          <w:b/>
          <w:bCs/>
          <w:rtl/>
        </w:rPr>
        <w:t>מ</w:t>
      </w:r>
      <w:r w:rsidRPr="00796B17">
        <w:rPr>
          <w:rFonts w:eastAsia="Calibri"/>
          <w:b/>
          <w:bCs/>
          <w:rtl/>
        </w:rPr>
        <w:t xml:space="preserve">המשתמש לעבור תהליך </w:t>
      </w:r>
      <w:r w:rsidRPr="00796B17">
        <w:rPr>
          <w:rFonts w:eastAsia="Calibri" w:hint="cs"/>
          <w:b/>
          <w:bCs/>
          <w:rtl/>
        </w:rPr>
        <w:t xml:space="preserve">נוסף </w:t>
      </w:r>
      <w:r w:rsidRPr="00796B17">
        <w:rPr>
          <w:rFonts w:eastAsia="Calibri"/>
          <w:b/>
          <w:bCs/>
          <w:rtl/>
        </w:rPr>
        <w:t xml:space="preserve">של זיהוי אלמנטים מתוך תמונות, וגם במקרה זה </w:t>
      </w:r>
      <w:r w:rsidRPr="00796B17">
        <w:rPr>
          <w:rFonts w:eastAsia="Calibri" w:hint="cs"/>
          <w:b/>
          <w:bCs/>
          <w:rtl/>
        </w:rPr>
        <w:t>לעיתים ה</w:t>
      </w:r>
      <w:r w:rsidRPr="00796B17">
        <w:rPr>
          <w:rFonts w:eastAsia="Calibri"/>
          <w:b/>
          <w:bCs/>
          <w:rtl/>
        </w:rPr>
        <w:t xml:space="preserve">תהליך </w:t>
      </w:r>
      <w:r w:rsidRPr="00796B17">
        <w:rPr>
          <w:rFonts w:eastAsia="Calibri" w:hint="cs"/>
          <w:b/>
          <w:bCs/>
          <w:rtl/>
        </w:rPr>
        <w:t>חוזר על עצמו</w:t>
      </w:r>
      <w:r w:rsidRPr="00796B17">
        <w:rPr>
          <w:rFonts w:eastAsia="Calibri"/>
          <w:b/>
          <w:bCs/>
          <w:rtl/>
        </w:rPr>
        <w:t xml:space="preserve"> </w:t>
      </w:r>
      <w:r w:rsidRPr="00796B17">
        <w:rPr>
          <w:rFonts w:eastAsia="Calibri" w:hint="cs"/>
          <w:b/>
          <w:bCs/>
          <w:rtl/>
        </w:rPr>
        <w:t>פעמים</w:t>
      </w:r>
      <w:r w:rsidRPr="003D5717" w:rsidR="003D5717">
        <w:rPr>
          <w:rFonts w:eastAsia="Calibri"/>
          <w:b/>
          <w:bCs/>
          <w:rtl/>
        </w:rPr>
        <w:t xml:space="preserve"> </w:t>
      </w:r>
      <w:r w:rsidRPr="00796B17" w:rsidR="003D5717">
        <w:rPr>
          <w:rFonts w:eastAsia="Calibri"/>
          <w:b/>
          <w:bCs/>
          <w:rtl/>
        </w:rPr>
        <w:t>מספר</w:t>
      </w:r>
      <w:r w:rsidRPr="00796B17">
        <w:rPr>
          <w:rFonts w:eastAsia="Calibri" w:hint="cs"/>
          <w:b/>
          <w:bCs/>
          <w:rtl/>
        </w:rPr>
        <w:t>, פוגע בחוויית המשתמש ולעיתים אף יכול להוביל לאי-השלמת הפעולה הרצויה</w:t>
      </w:r>
      <w:r w:rsidRPr="00796B17">
        <w:rPr>
          <w:rFonts w:eastAsia="Calibri"/>
          <w:b/>
          <w:b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בעקבות הביקורת מערך הדיגיטל מסר בתשובתו כי בסוף שנת 2025</w:t>
      </w:r>
      <w:r w:rsidRPr="00796B17">
        <w:rPr>
          <w:rFonts w:eastAsia="Calibri"/>
          <w:rtl/>
        </w:rPr>
        <w:t xml:space="preserve"> </w:t>
      </w:r>
      <w:r w:rsidRPr="00796B17">
        <w:rPr>
          <w:rFonts w:eastAsia="Calibri" w:hint="cs"/>
          <w:rtl/>
        </w:rPr>
        <w:t>עלתה גרסה ללא הרכיב המדובר, ונעשה שימוש ב</w:t>
      </w:r>
      <w:r w:rsidRPr="00796B17">
        <w:rPr>
          <w:rFonts w:eastAsia="Calibri"/>
          <w:rtl/>
        </w:rPr>
        <w:t>רכיב אחר שפועל בצורה שונה ומשפר את חווי</w:t>
      </w:r>
      <w:r w:rsidRPr="00796B17">
        <w:rPr>
          <w:rFonts w:eastAsia="Calibri" w:hint="cs"/>
          <w:rtl/>
        </w:rPr>
        <w:t>י</w:t>
      </w:r>
      <w:r w:rsidRPr="00796B17">
        <w:rPr>
          <w:rFonts w:eastAsia="Calibri"/>
          <w:rtl/>
        </w:rPr>
        <w:t xml:space="preserve">ת המשתמש.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כמו כן</w:t>
      </w:r>
      <w:r w:rsidRPr="00796B17">
        <w:rPr>
          <w:rFonts w:eastAsia="Calibri"/>
          <w:b/>
          <w:bCs/>
          <w:rtl/>
        </w:rPr>
        <w:t xml:space="preserve"> נמצא כי שגיאה בהזנת נתונים (סיסמה או מספר זהות) תדווח למשתמש רק אחרי התהליך הארוך </w:t>
      </w:r>
      <w:r w:rsidRPr="00796B17">
        <w:rPr>
          <w:rFonts w:eastAsia="Calibri" w:hint="cs"/>
          <w:b/>
          <w:bCs/>
          <w:rtl/>
        </w:rPr>
        <w:t xml:space="preserve">של זיהוי האלמנטים בתמונות ואף זאת ללא הצבעה ברורה על סיבת החסימה - שגיאה בהזנת סיסמה, שגיאה בהזנת תעודת זהות או היעדר משתמש רשום במערכת </w:t>
      </w:r>
      <w:r w:rsidRPr="00796B17">
        <w:rPr>
          <w:rFonts w:eastAsia="Calibri" w:hint="cs"/>
          <w:b/>
          <w:bCs/>
          <w:rtl/>
        </w:rPr>
        <w:t>מלכתחילה</w:t>
      </w:r>
      <w:r w:rsidRPr="00796B17">
        <w:rPr>
          <w:rFonts w:eastAsia="Calibri"/>
          <w:b/>
          <w:bCs/>
          <w:rtl/>
        </w:rPr>
        <w:t>.</w:t>
      </w:r>
      <w:r w:rsidRPr="00796B17">
        <w:rPr>
          <w:rFonts w:eastAsia="Calibri" w:hint="cs"/>
          <w:b/>
          <w:bCs/>
          <w:rtl/>
        </w:rPr>
        <w:t xml:space="preserve"> דיווח עמום זה אינו ממקד את המשתמש בפעולה הנדרשת להסרת החסימה ועלול להובילו לניסיונות חוזרים כושלים להתחברות ולוויתור על השימוש בתהליך הדיגיטלי. </w:t>
      </w:r>
    </w:p>
    <w:bookmarkEnd w:id="83"/>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באוגוסט 2025 כי המערך ער לחוויה השלילית של המשתמשים בתהליך ההזדהות ובוחן מוצרים נוספים לשילוב בו, כך שמחד גיסא יובטח הביטחון מפני תקיפות סייבר ומאידך גיסא תשתפר חוויית המשתמש.</w:t>
      </w:r>
      <w:r w:rsidRPr="00796B17">
        <w:rPr>
          <w:rFonts w:eastAsia="Calibri"/>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w:t>
      </w:r>
      <w:r w:rsidRPr="00796B17">
        <w:rPr>
          <w:rFonts w:eastAsia="Calibri"/>
          <w:rtl/>
        </w:rPr>
        <w:t>הודעות השגיאה שמוחזרות למשתמש עברו ניסוח מחדש</w:t>
      </w:r>
      <w:r w:rsidRPr="00796B17">
        <w:rPr>
          <w:rFonts w:eastAsia="Calibri" w:hint="cs"/>
          <w:rtl/>
        </w:rPr>
        <w:t xml:space="preserve">, אך משיקולי אבטחת מידע קיימת </w:t>
      </w:r>
      <w:r w:rsidRPr="00796B17">
        <w:rPr>
          <w:rFonts w:eastAsia="Calibri"/>
          <w:rtl/>
        </w:rPr>
        <w:t>רגישות בנוגע למידע שניתן להחזיר בהודעת השגיאה</w:t>
      </w:r>
      <w:r w:rsidRPr="00796B17">
        <w:rPr>
          <w:rFonts w:eastAsia="Calibri" w:hint="cs"/>
          <w:rtl/>
        </w:rPr>
        <w:t>.</w:t>
      </w:r>
    </w:p>
    <w:p w:rsidR="00796B17" w:rsidRPr="00796B17" w:rsidP="00796B17">
      <w:pPr>
        <w:spacing w:line="269" w:lineRule="auto"/>
        <w:ind w:left="-567"/>
        <w:rPr>
          <w:rFonts w:eastAsia="Calibri"/>
          <w:szCs w:val="20"/>
          <w:rtl/>
        </w:rPr>
      </w:pPr>
      <w:bookmarkStart w:id="84" w:name="_Hlk205729252"/>
    </w:p>
    <w:p w:rsidR="00796B17" w:rsidRPr="00796B17" w:rsidP="00796B17">
      <w:pPr>
        <w:spacing w:line="269" w:lineRule="auto"/>
        <w:rPr>
          <w:rFonts w:eastAsia="Calibri"/>
          <w:b/>
          <w:bCs/>
          <w:rtl/>
        </w:rPr>
      </w:pPr>
      <w:r w:rsidRPr="00796B17">
        <w:rPr>
          <w:rFonts w:eastAsia="Calibri"/>
          <w:b/>
          <w:bCs/>
          <w:rtl/>
        </w:rPr>
        <w:t xml:space="preserve">ההתחברות </w:t>
      </w:r>
      <w:r w:rsidRPr="00796B17">
        <w:rPr>
          <w:rFonts w:eastAsia="Calibri" w:hint="cs"/>
          <w:b/>
          <w:bCs/>
          <w:rtl/>
        </w:rPr>
        <w:t xml:space="preserve">למערכת ההזדהות, באופן המתקיים נכון למועד הביקורת, </w:t>
      </w:r>
      <w:r w:rsidRPr="00796B17">
        <w:rPr>
          <w:rFonts w:eastAsia="Calibri"/>
          <w:b/>
          <w:bCs/>
          <w:rtl/>
        </w:rPr>
        <w:t xml:space="preserve">עלולה להיות מאתגרת </w:t>
      </w:r>
      <w:r w:rsidRPr="00796B17">
        <w:rPr>
          <w:rFonts w:eastAsia="Calibri" w:hint="cs"/>
          <w:b/>
          <w:bCs/>
          <w:rtl/>
        </w:rPr>
        <w:t>ו</w:t>
      </w:r>
      <w:r w:rsidRPr="00796B17">
        <w:rPr>
          <w:rFonts w:eastAsia="Calibri"/>
          <w:b/>
          <w:bCs/>
          <w:rtl/>
        </w:rPr>
        <w:t>מתישה</w:t>
      </w:r>
      <w:r w:rsidRPr="00796B17">
        <w:rPr>
          <w:rFonts w:eastAsia="Calibri" w:hint="cs"/>
          <w:b/>
          <w:bCs/>
          <w:rtl/>
        </w:rPr>
        <w:t xml:space="preserve"> ולהיות חוויה שלילית עבור המשתמשים, ומשכך במצב הקיים אינה מממשת את החלטת הממשלה ביחס לשירות ידידותי ונגיש, </w:t>
      </w:r>
      <w:r w:rsidRPr="00796B17">
        <w:rPr>
          <w:rFonts w:eastAsia="Calibri"/>
          <w:b/>
          <w:bCs/>
          <w:rtl/>
        </w:rPr>
        <w:t>שירות פשוט, נוח וברור, שאפשר לצרוך בקלות ובמהירות</w:t>
      </w:r>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rtl/>
        </w:rPr>
        <w:t xml:space="preserve">מערך הדיגיטל מסר בתשובתו כי </w:t>
      </w:r>
      <w:r w:rsidRPr="00796B17">
        <w:rPr>
          <w:rFonts w:eastAsia="Calibri"/>
          <w:rtl/>
        </w:rPr>
        <w:t>במאי 2025 עלתה גרסה המאפשרת התחברות קלה, מהירה ופשוטה</w:t>
      </w:r>
      <w:r w:rsidRPr="00796B17">
        <w:rPr>
          <w:rFonts w:eastAsia="Calibri" w:hint="cs"/>
          <w:rtl/>
        </w:rPr>
        <w:t xml:space="preserve">, </w:t>
      </w:r>
      <w:r w:rsidRPr="00796B17">
        <w:rPr>
          <w:rFonts w:eastAsia="Calibri"/>
          <w:rtl/>
        </w:rPr>
        <w:t xml:space="preserve">ללא </w:t>
      </w:r>
      <w:r w:rsidRPr="00796B17">
        <w:rPr>
          <w:rFonts w:eastAsia="Calibri" w:hint="cs"/>
          <w:rtl/>
        </w:rPr>
        <w:t xml:space="preserve">צורך בסיסמה או </w:t>
      </w:r>
      <w:r w:rsidRPr="00796B17">
        <w:rPr>
          <w:rFonts w:eastAsia="Calibri"/>
          <w:rtl/>
        </w:rPr>
        <w:t>בקבלת קוד אימות</w:t>
      </w:r>
      <w:r w:rsidRPr="00796B17">
        <w:rPr>
          <w:rFonts w:eastAsia="Calibri" w:hint="cs"/>
          <w:rtl/>
        </w:rPr>
        <w:t xml:space="preserve">; </w:t>
      </w:r>
      <w:r w:rsidRPr="00796B17">
        <w:rPr>
          <w:rFonts w:eastAsia="Calibri"/>
          <w:rtl/>
        </w:rPr>
        <w:t>ההתחברות נעשית באמצעות שימוש ב</w:t>
      </w:r>
      <w:r w:rsidRPr="00796B17">
        <w:rPr>
          <w:rFonts w:eastAsia="Calibri" w:hint="cs"/>
          <w:rtl/>
        </w:rPr>
        <w:t>-</w:t>
      </w:r>
      <w:r w:rsidRPr="00796B17">
        <w:rPr>
          <w:rFonts w:eastAsia="Calibri"/>
        </w:rPr>
        <w:t>Passkey</w:t>
      </w:r>
      <w:r w:rsidRPr="00796B17">
        <w:rPr>
          <w:rFonts w:eastAsia="Calibri"/>
          <w:rtl/>
        </w:rPr>
        <w:t xml:space="preserve"> (מפתחות אישיים) ו</w:t>
      </w:r>
      <w:r w:rsidRPr="00796B17">
        <w:rPr>
          <w:rFonts w:eastAsia="Calibri" w:hint="cs"/>
          <w:rtl/>
        </w:rPr>
        <w:t>ניתנת</w:t>
      </w:r>
      <w:r w:rsidRPr="00796B17">
        <w:rPr>
          <w:rFonts w:eastAsia="Calibri"/>
          <w:rtl/>
        </w:rPr>
        <w:t xml:space="preserve"> לשימוש מהטלפון הנייד ומהמחשב.</w:t>
      </w:r>
      <w:r w:rsidRPr="00796B17">
        <w:rPr>
          <w:rFonts w:eastAsia="Calibri" w:hint="cs"/>
          <w:rtl/>
        </w:rPr>
        <w:t xml:space="preserve"> עוד הוא מסר כי </w:t>
      </w:r>
      <w:r w:rsidRPr="00796B17">
        <w:rPr>
          <w:rFonts w:eastAsia="Calibri"/>
          <w:rtl/>
        </w:rPr>
        <w:t xml:space="preserve">האפשרות </w:t>
      </w:r>
      <w:r w:rsidRPr="00796B17">
        <w:rPr>
          <w:rFonts w:eastAsia="Calibri" w:hint="cs"/>
          <w:rtl/>
        </w:rPr>
        <w:t>ש</w:t>
      </w:r>
      <w:r w:rsidRPr="00796B17">
        <w:rPr>
          <w:rFonts w:eastAsia="Calibri"/>
          <w:rtl/>
        </w:rPr>
        <w:t>נוספה</w:t>
      </w:r>
      <w:r w:rsidRPr="00796B17">
        <w:rPr>
          <w:rFonts w:eastAsia="Calibri" w:hint="cs"/>
          <w:rtl/>
        </w:rPr>
        <w:t>, ש</w:t>
      </w:r>
      <w:r w:rsidRPr="00796B17">
        <w:rPr>
          <w:rFonts w:eastAsia="Calibri"/>
          <w:rtl/>
        </w:rPr>
        <w:t>גובש</w:t>
      </w:r>
      <w:r w:rsidRPr="00796B17">
        <w:rPr>
          <w:rFonts w:eastAsia="Calibri" w:hint="cs"/>
          <w:rtl/>
        </w:rPr>
        <w:t>ה</w:t>
      </w:r>
      <w:r w:rsidRPr="00796B17">
        <w:rPr>
          <w:rFonts w:eastAsia="Calibri"/>
          <w:rtl/>
        </w:rPr>
        <w:t xml:space="preserve"> </w:t>
      </w:r>
      <w:r w:rsidRPr="00796B17">
        <w:rPr>
          <w:rFonts w:eastAsia="Calibri" w:hint="cs"/>
          <w:rtl/>
        </w:rPr>
        <w:t>בשיתוף</w:t>
      </w:r>
      <w:r w:rsidRPr="00796B17">
        <w:rPr>
          <w:rFonts w:eastAsia="Calibri"/>
          <w:rtl/>
        </w:rPr>
        <w:t xml:space="preserve"> מערך הסייבר ויה״ב</w:t>
      </w:r>
      <w:r w:rsidRPr="00796B17">
        <w:rPr>
          <w:rFonts w:eastAsia="Calibri" w:hint="cs"/>
          <w:rtl/>
        </w:rPr>
        <w:t>,</w:t>
      </w:r>
      <w:r w:rsidRPr="00796B17">
        <w:rPr>
          <w:rFonts w:eastAsia="Calibri"/>
          <w:rtl/>
        </w:rPr>
        <w:t xml:space="preserve"> דורשת אוריינות דיגיטלית, ולכן הוטמע בה הסבר לכל שלב בתהליך</w:t>
      </w:r>
      <w:r w:rsidRPr="00796B17">
        <w:rPr>
          <w:rFonts w:eastAsia="Calibri" w:hint="cs"/>
          <w:rtl/>
        </w:rPr>
        <w:t xml:space="preserve">. המערך ציין כי </w:t>
      </w:r>
      <w:r w:rsidRPr="00796B17">
        <w:rPr>
          <w:rFonts w:eastAsia="Calibri"/>
          <w:rtl/>
        </w:rPr>
        <w:t xml:space="preserve">מאז העלייה לאוויר 1.3 מיליון אזרחים </w:t>
      </w:r>
      <w:r w:rsidRPr="00796B17">
        <w:rPr>
          <w:rFonts w:eastAsia="Calibri" w:hint="cs"/>
          <w:rtl/>
        </w:rPr>
        <w:t xml:space="preserve">כבר </w:t>
      </w:r>
      <w:r w:rsidRPr="00796B17">
        <w:rPr>
          <w:rFonts w:eastAsia="Calibri"/>
          <w:rtl/>
        </w:rPr>
        <w:t xml:space="preserve">בחרו באפשרות </w:t>
      </w:r>
      <w:r w:rsidRPr="00796B17">
        <w:rPr>
          <w:rFonts w:eastAsia="Calibri" w:hint="cs"/>
          <w:rtl/>
        </w:rPr>
        <w:t>ה</w:t>
      </w:r>
      <w:r w:rsidRPr="00796B17">
        <w:rPr>
          <w:rFonts w:eastAsia="Calibri"/>
          <w:rtl/>
        </w:rPr>
        <w:t>זו.</w:t>
      </w:r>
    </w:p>
    <w:p w:rsidR="00796B17" w:rsidRPr="00796B17" w:rsidP="00796B17">
      <w:pPr>
        <w:spacing w:line="269" w:lineRule="auto"/>
        <w:ind w:left="-567"/>
        <w:rPr>
          <w:rFonts w:eastAsia="Calibri"/>
          <w:szCs w:val="20"/>
          <w:rtl/>
        </w:rPr>
      </w:pPr>
    </w:p>
    <w:bookmarkEnd w:id="84"/>
    <w:p w:rsidR="00796B17" w:rsidRPr="00796B17" w:rsidP="00796B17">
      <w:pPr>
        <w:spacing w:line="269" w:lineRule="auto"/>
        <w:rPr>
          <w:rFonts w:eastAsia="Calibri"/>
          <w:b/>
          <w:bCs/>
          <w:rtl/>
        </w:rPr>
      </w:pPr>
      <w:r w:rsidRPr="00796B17">
        <w:rPr>
          <w:rFonts w:eastAsia="Calibri" w:hint="cs"/>
          <w:b/>
          <w:bCs/>
          <w:rtl/>
        </w:rPr>
        <w:t xml:space="preserve">בתקופת הביקורת ובעקבותיה יישם מערך הדיגיטל כמה שינויים בתהליכי ההזדהות המשפיעים לטובה על חוויית המשתמש. מומלץ כי מערך הדיגיטל, בשיתוף עם מערך הסייבר, ימשיך ויעקוב אחר חוויית המשתמש בחיבור למערכת ההזדהות הלאומית, לשם המשך שיפור תהליך זה, תוך הבטחת רמת הביטחון בתהליך ההזדהות. </w:t>
      </w:r>
    </w:p>
    <w:p w:rsidR="00796B17" w:rsidRPr="00796B17" w:rsidP="00796B17">
      <w:pPr>
        <w:spacing w:line="269" w:lineRule="auto"/>
        <w:rPr>
          <w:rFonts w:eastAsia="Calibri"/>
          <w:b/>
          <w:bCs/>
          <w:rtl/>
        </w:rPr>
      </w:pPr>
    </w:p>
    <w:p w:rsidR="00796B17" w:rsidRPr="00796B17" w:rsidP="00796B17">
      <w:pPr>
        <w:keepNext/>
        <w:keepLines/>
        <w:spacing w:line="269" w:lineRule="auto"/>
        <w:outlineLvl w:val="2"/>
        <w:rPr>
          <w:rFonts w:eastAsia="Times New Roman"/>
          <w:bCs/>
          <w:szCs w:val="28"/>
          <w:u w:val="single"/>
          <w:rtl/>
        </w:rPr>
      </w:pPr>
      <w:bookmarkStart w:id="85" w:name="_Toc229033766"/>
      <w:r w:rsidRPr="00796B17">
        <w:rPr>
          <w:rFonts w:eastAsia="Times New Roman" w:hint="cs"/>
          <w:bCs/>
          <w:szCs w:val="28"/>
          <w:u w:val="single"/>
          <w:rtl/>
        </w:rPr>
        <w:t>תהליך ההזדהות בעמדות השירות הציבוריות</w:t>
      </w:r>
      <w:bookmarkEnd w:id="85"/>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מערכת ההזדהות והאזור האישי מונגשים לציבור גם במאות עמדות מידע ציבוריות לשירות עצמי הממוקמות במרכזי קניות ובסניפי רשת פארם. בעמדות אלו ניתן לקבל שירותים שונים ממשרד התחבורה, רשות האוכלוסין ומשרדים נוספים. </w:t>
      </w:r>
      <w:r w:rsidRPr="00796B17">
        <w:rPr>
          <w:rFonts w:eastAsia="Calibri"/>
          <w:rtl/>
        </w:rPr>
        <w:t>העמדה מאפשרת הדפסת מסמכים רשמיים כגון רישיו</w:t>
      </w:r>
      <w:r w:rsidRPr="00796B17">
        <w:rPr>
          <w:rFonts w:eastAsia="Calibri" w:hint="cs"/>
          <w:rtl/>
        </w:rPr>
        <w:t>נות</w:t>
      </w:r>
      <w:r w:rsidRPr="00796B17">
        <w:rPr>
          <w:rFonts w:eastAsia="Calibri"/>
          <w:rtl/>
        </w:rPr>
        <w:t xml:space="preserve"> רכב ונהיגה. נוסף</w:t>
      </w:r>
      <w:r w:rsidRPr="00796B17">
        <w:rPr>
          <w:rFonts w:eastAsia="Calibri" w:hint="cs"/>
          <w:rtl/>
        </w:rPr>
        <w:t xml:space="preserve"> על כך</w:t>
      </w:r>
      <w:r w:rsidRPr="00796B17">
        <w:rPr>
          <w:rFonts w:eastAsia="Calibri"/>
          <w:rtl/>
        </w:rPr>
        <w:t xml:space="preserve">, אזרחים בעלי </w:t>
      </w:r>
      <w:r w:rsidRPr="00796B17">
        <w:rPr>
          <w:rFonts w:eastAsia="Calibri" w:hint="cs"/>
          <w:rtl/>
        </w:rPr>
        <w:t>"</w:t>
      </w:r>
      <w:r w:rsidRPr="00796B17">
        <w:rPr>
          <w:rFonts w:eastAsia="Calibri"/>
          <w:rtl/>
        </w:rPr>
        <w:t>תעודת זהות חכמה</w:t>
      </w:r>
      <w:r w:rsidRPr="00796B17">
        <w:rPr>
          <w:rFonts w:eastAsia="Calibri" w:hint="cs"/>
          <w:rtl/>
        </w:rPr>
        <w:t>"</w:t>
      </w:r>
      <w:r w:rsidRPr="00796B17">
        <w:rPr>
          <w:rFonts w:eastAsia="Calibri"/>
          <w:rtl/>
        </w:rPr>
        <w:t xml:space="preserve"> יכולים לבצע שינוי מען ולהדפיס ספח מעודכן בעמדה.</w:t>
      </w:r>
      <w:r w:rsidRPr="00796B17">
        <w:rPr>
          <w:rFonts w:eastAsia="Calibri" w:hint="cs"/>
          <w:rtl/>
        </w:rPr>
        <w:t xml:space="preserve"> עמדות אלו מנגישות את השירותים הממשלתיים המקוונים גם לחסרי אמצעים ולמי שאין לו נגישות נוחה למחשב.</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במספר תהליכי התחברות אישיים של נציגי מבקר המדינה בעמדות המידע הציבוריות לשירות עצמי ובתצפיות שביצע צוות הביקורת עלה כי היו מקרים שבהם תהליך זיהוי האלמנטים מתוך תמונה בעמדות אלו חזר </w:t>
      </w:r>
      <w:bookmarkStart w:id="86" w:name="_Hlk228697914"/>
      <w:r w:rsidRPr="00796B17">
        <w:rPr>
          <w:rFonts w:eastAsia="Calibri" w:hint="cs"/>
          <w:b/>
          <w:bCs/>
          <w:rtl/>
        </w:rPr>
        <w:t xml:space="preserve">על עצמו שוב ושוב </w:t>
      </w:r>
      <w:bookmarkEnd w:id="86"/>
      <w:r w:rsidRPr="00796B17">
        <w:rPr>
          <w:rFonts w:eastAsia="Calibri" w:hint="cs"/>
          <w:b/>
          <w:bCs/>
          <w:rtl/>
        </w:rPr>
        <w:t xml:space="preserve">פעמים רבות. נצפה גם מקרה שבו אזרח נטש את עמדת השירות מבלי שהגיע אל השירות המבוקש, לאחר שהתייאש מתהליך ההזדהות.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באוגוסט 2025 כי </w:t>
      </w:r>
      <w:r w:rsidRPr="00796B17">
        <w:rPr>
          <w:rFonts w:eastAsia="Calibri"/>
          <w:rtl/>
        </w:rPr>
        <w:t xml:space="preserve">נושא הקאפצ'ה </w:t>
      </w:r>
      <w:r w:rsidRPr="00796B17">
        <w:rPr>
          <w:rFonts w:eastAsia="Calibri" w:hint="cs"/>
          <w:rtl/>
        </w:rPr>
        <w:t>מוכר ומציב</w:t>
      </w:r>
      <w:r w:rsidRPr="00796B17">
        <w:rPr>
          <w:rFonts w:eastAsia="Calibri"/>
          <w:rtl/>
        </w:rPr>
        <w:t xml:space="preserve"> אתגר אמיתי </w:t>
      </w:r>
      <w:r w:rsidRPr="00796B17">
        <w:rPr>
          <w:rFonts w:eastAsia="Calibri" w:hint="cs"/>
          <w:rtl/>
        </w:rPr>
        <w:t>בפני המשתמשים</w:t>
      </w:r>
      <w:r w:rsidRPr="00796B17">
        <w:rPr>
          <w:rFonts w:eastAsia="Calibri"/>
          <w:rtl/>
        </w:rPr>
        <w:t xml:space="preserve"> בעמדות השירות.</w:t>
      </w:r>
      <w:r w:rsidRPr="00796B17">
        <w:rPr>
          <w:rFonts w:eastAsia="Calibri" w:hint="cs"/>
          <w:rtl/>
        </w:rPr>
        <w:t xml:space="preserve"> לעיתים </w:t>
      </w:r>
      <w:r w:rsidRPr="00796B17">
        <w:rPr>
          <w:rFonts w:eastAsia="Calibri"/>
          <w:rtl/>
        </w:rPr>
        <w:t>בכניסה לאזור האישי באמצעות מע</w:t>
      </w:r>
      <w:r w:rsidRPr="00796B17">
        <w:rPr>
          <w:rFonts w:eastAsia="Calibri" w:hint="cs"/>
          <w:rtl/>
        </w:rPr>
        <w:t>רכת</w:t>
      </w:r>
      <w:r w:rsidRPr="00796B17">
        <w:rPr>
          <w:rFonts w:eastAsia="Calibri"/>
          <w:rtl/>
        </w:rPr>
        <w:t xml:space="preserve"> ההזדהות </w:t>
      </w:r>
      <w:r w:rsidRPr="00796B17">
        <w:rPr>
          <w:rFonts w:eastAsia="Calibri" w:hint="cs"/>
          <w:rtl/>
        </w:rPr>
        <w:t>ה</w:t>
      </w:r>
      <w:r w:rsidRPr="00796B17">
        <w:rPr>
          <w:rFonts w:eastAsia="Calibri"/>
          <w:rtl/>
        </w:rPr>
        <w:t xml:space="preserve">קאפצ'ה </w:t>
      </w:r>
      <w:r w:rsidRPr="00796B17">
        <w:rPr>
          <w:rFonts w:eastAsia="Calibri" w:hint="cs"/>
          <w:rtl/>
        </w:rPr>
        <w:t xml:space="preserve">מופיעה מספר פעמים </w:t>
      </w:r>
      <w:r w:rsidRPr="00796B17">
        <w:rPr>
          <w:rFonts w:eastAsia="Calibri"/>
          <w:rtl/>
        </w:rPr>
        <w:t xml:space="preserve">או </w:t>
      </w:r>
      <w:r w:rsidRPr="00796B17">
        <w:rPr>
          <w:rFonts w:eastAsia="Calibri" w:hint="cs"/>
          <w:rtl/>
        </w:rPr>
        <w:t xml:space="preserve">שמתרחשת </w:t>
      </w:r>
      <w:r w:rsidRPr="00796B17">
        <w:rPr>
          <w:rFonts w:eastAsia="Calibri"/>
          <w:rtl/>
        </w:rPr>
        <w:t xml:space="preserve">שגיאה בקאפצ'ה </w:t>
      </w:r>
      <w:r w:rsidRPr="00796B17">
        <w:rPr>
          <w:rFonts w:eastAsia="Calibri" w:hint="cs"/>
          <w:rtl/>
        </w:rPr>
        <w:t>שמונעת את</w:t>
      </w:r>
      <w:r w:rsidRPr="00796B17">
        <w:rPr>
          <w:rFonts w:eastAsia="Calibri"/>
          <w:rtl/>
        </w:rPr>
        <w:t xml:space="preserve"> </w:t>
      </w:r>
      <w:r w:rsidRPr="00796B17">
        <w:rPr>
          <w:rFonts w:eastAsia="Calibri" w:hint="cs"/>
          <w:rtl/>
        </w:rPr>
        <w:t>ה</w:t>
      </w:r>
      <w:r w:rsidRPr="00796B17">
        <w:rPr>
          <w:rFonts w:eastAsia="Calibri"/>
          <w:rtl/>
        </w:rPr>
        <w:t>כניסה</w:t>
      </w:r>
      <w:r w:rsidRPr="00796B17">
        <w:rPr>
          <w:rFonts w:eastAsia="Calibri" w:hint="cs"/>
          <w:rtl/>
        </w:rPr>
        <w:t xml:space="preserve"> לאזור האישי</w:t>
      </w:r>
      <w:r w:rsidRPr="00796B17">
        <w:rPr>
          <w:rFonts w:eastAsia="Calibri"/>
          <w:rtl/>
        </w:rPr>
        <w:t>.</w:t>
      </w:r>
      <w:r w:rsidRPr="00796B17">
        <w:rPr>
          <w:rFonts w:eastAsia="Calibri" w:hint="cs"/>
          <w:rtl/>
        </w:rPr>
        <w:t xml:space="preserve"> כמו כן מסר כי כדי לשפר את חוויית המשתמש, יבחן את האפשרות </w:t>
      </w:r>
      <w:r w:rsidRPr="00796B17">
        <w:rPr>
          <w:rFonts w:eastAsia="Calibri"/>
          <w:rtl/>
        </w:rPr>
        <w:t xml:space="preserve">להוריד את </w:t>
      </w:r>
      <w:r w:rsidRPr="00796B17">
        <w:rPr>
          <w:rFonts w:eastAsia="Calibri" w:hint="cs"/>
          <w:rtl/>
        </w:rPr>
        <w:t>הדרישה ל</w:t>
      </w:r>
      <w:r w:rsidRPr="00796B17">
        <w:rPr>
          <w:rFonts w:eastAsia="Calibri"/>
          <w:rtl/>
        </w:rPr>
        <w:t xml:space="preserve">קאפצ'ה </w:t>
      </w:r>
      <w:r w:rsidRPr="00796B17">
        <w:rPr>
          <w:rFonts w:eastAsia="Calibri" w:hint="cs"/>
          <w:rtl/>
        </w:rPr>
        <w:t>בעת ההזדהות</w:t>
      </w:r>
      <w:r w:rsidRPr="00796B17">
        <w:rPr>
          <w:rFonts w:eastAsia="Calibri"/>
          <w:rtl/>
        </w:rPr>
        <w:t xml:space="preserve"> </w:t>
      </w:r>
      <w:r w:rsidRPr="00796B17">
        <w:rPr>
          <w:rFonts w:eastAsia="Calibri" w:hint="cs"/>
          <w:rtl/>
        </w:rPr>
        <w:t>ב</w:t>
      </w:r>
      <w:r w:rsidRPr="00796B17">
        <w:rPr>
          <w:rFonts w:eastAsia="Calibri"/>
          <w:rtl/>
        </w:rPr>
        <w:t xml:space="preserve">עמדות </w:t>
      </w:r>
      <w:r w:rsidRPr="00796B17">
        <w:rPr>
          <w:rFonts w:eastAsia="Calibri" w:hint="cs"/>
          <w:rtl/>
        </w:rPr>
        <w:t>ה</w:t>
      </w:r>
      <w:r w:rsidRPr="00796B17">
        <w:rPr>
          <w:rFonts w:eastAsia="Calibri"/>
          <w:rtl/>
        </w:rPr>
        <w:t>שירות</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על מערך הדיגיטל לבחון לעומק את אופן השימוש במערכת הקאפצ'ה בתהליך ההזדהות בכלל ואת התהליך המבוצע בעמדות השירות הציבוריות בפרט, ולאתר וליישם דרכים לשיפור חוויית המשתמש בתהליך ההזדהות מול האזור האישי. תהליך מאוזן המאפשר מצד אחד אבטחה ראויה אך מצד שני תהליך פשוט, ברור וידידותי אשר יאפשר לציבור רחב יותר לגשת לאתר ולממש את השירותים המוצעים בו לציבור באופן שיגשים את תכלית החלטות הממשלה בעניין.</w:t>
      </w:r>
    </w:p>
    <w:p w:rsidR="00796B17" w:rsidRPr="00796B17" w:rsidP="00796B17">
      <w:pPr>
        <w:spacing w:line="269" w:lineRule="auto"/>
        <w:rPr>
          <w:rFonts w:eastAsia="Calibri"/>
        </w:rPr>
      </w:pPr>
      <w:r w:rsidRPr="00796B17">
        <w:rPr>
          <w:rFonts w:eastAsia="Calibri" w:hint="cs"/>
          <w:rtl/>
        </w:rPr>
        <w:t xml:space="preserve">בעקבות הביקורת מסר מערך הדיגיטל בתשובתו כי בסוף שנת 2025 הוסר השימוש במערכת הקאפצ'ה, ויושם </w:t>
      </w:r>
      <w:r w:rsidRPr="00796B17">
        <w:rPr>
          <w:rFonts w:eastAsia="Calibri"/>
          <w:rtl/>
        </w:rPr>
        <w:t>רכיב אחר שפועל בצורה שונה ומשפר את חווי</w:t>
      </w:r>
      <w:r w:rsidRPr="00796B17">
        <w:rPr>
          <w:rFonts w:eastAsia="Calibri" w:hint="cs"/>
          <w:rtl/>
        </w:rPr>
        <w:t>י</w:t>
      </w:r>
      <w:r w:rsidRPr="00796B17">
        <w:rPr>
          <w:rFonts w:eastAsia="Calibri"/>
          <w:rtl/>
        </w:rPr>
        <w:t>ת המשתמש</w:t>
      </w:r>
      <w:r w:rsidRPr="00796B17">
        <w:rPr>
          <w:rFonts w:eastAsia="Calibri" w:hint="cs"/>
          <w:rtl/>
        </w:rPr>
        <w:t>.</w:t>
      </w:r>
    </w:p>
    <w:p w:rsidR="00796B17" w:rsidRPr="00006B30" w:rsidP="00796B17">
      <w:pPr>
        <w:spacing w:line="269" w:lineRule="auto"/>
        <w:rPr>
          <w:rFonts w:eastAsia="Calibri"/>
          <w:b/>
          <w:bCs/>
          <w:sz w:val="14"/>
          <w:szCs w:val="18"/>
          <w:rtl/>
        </w:rPr>
      </w:pPr>
    </w:p>
    <w:p w:rsidR="00796B17" w:rsidRPr="00796B17" w:rsidP="00796B17">
      <w:pPr>
        <w:keepNext/>
        <w:keepLines/>
        <w:spacing w:line="269" w:lineRule="auto"/>
        <w:outlineLvl w:val="2"/>
        <w:rPr>
          <w:rFonts w:eastAsia="Times New Roman"/>
          <w:bCs/>
          <w:szCs w:val="28"/>
          <w:u w:val="single"/>
        </w:rPr>
      </w:pPr>
      <w:bookmarkStart w:id="87" w:name="_Toc229033767"/>
      <w:r w:rsidRPr="00796B17">
        <w:rPr>
          <w:rFonts w:eastAsia="Times New Roman" w:hint="cs"/>
          <w:bCs/>
          <w:szCs w:val="28"/>
          <w:u w:val="single"/>
          <w:rtl/>
        </w:rPr>
        <w:t>התמצאות באזור האישי והתוכן המצוי בו</w:t>
      </w:r>
      <w:bookmarkEnd w:id="87"/>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ascii="David" w:eastAsia="Calibri" w:hAnsi="David" w:hint="cs"/>
          <w:rtl/>
        </w:rPr>
        <w:t>ל</w:t>
      </w:r>
      <w:r w:rsidRPr="00796B17">
        <w:rPr>
          <w:rFonts w:ascii="David" w:eastAsia="Calibri" w:hAnsi="David"/>
          <w:rtl/>
        </w:rPr>
        <w:t>מסך ה</w:t>
      </w:r>
      <w:r w:rsidRPr="00796B17">
        <w:rPr>
          <w:rFonts w:ascii="David" w:eastAsia="Calibri" w:hAnsi="David" w:hint="cs"/>
          <w:rtl/>
        </w:rPr>
        <w:t xml:space="preserve">כניסה </w:t>
      </w:r>
      <w:r w:rsidRPr="00796B17">
        <w:rPr>
          <w:rFonts w:ascii="David" w:eastAsia="Calibri" w:hAnsi="David"/>
          <w:rtl/>
        </w:rPr>
        <w:t>הנצפה מ</w:t>
      </w:r>
      <w:r w:rsidRPr="00796B17">
        <w:rPr>
          <w:rFonts w:ascii="David" w:eastAsia="Calibri" w:hAnsi="David" w:hint="cs"/>
          <w:rtl/>
        </w:rPr>
        <w:t>י</w:t>
      </w:r>
      <w:r w:rsidRPr="00796B17">
        <w:rPr>
          <w:rFonts w:ascii="David" w:eastAsia="Calibri" w:hAnsi="David"/>
          <w:rtl/>
        </w:rPr>
        <w:t xml:space="preserve">יד לאחר </w:t>
      </w:r>
      <w:r w:rsidRPr="00796B17">
        <w:rPr>
          <w:rFonts w:ascii="David" w:eastAsia="Calibri" w:hAnsi="David" w:hint="cs"/>
          <w:rtl/>
        </w:rPr>
        <w:t>הכניסה</w:t>
      </w:r>
      <w:r w:rsidRPr="00796B17">
        <w:rPr>
          <w:rFonts w:ascii="David" w:eastAsia="Calibri" w:hAnsi="David"/>
          <w:rtl/>
        </w:rPr>
        <w:t xml:space="preserve"> </w:t>
      </w:r>
      <w:r w:rsidRPr="00796B17">
        <w:rPr>
          <w:rFonts w:ascii="David" w:eastAsia="Calibri" w:hAnsi="David" w:hint="cs"/>
          <w:rtl/>
        </w:rPr>
        <w:t>לאזור האישי חשיבות ניכרת</w:t>
      </w:r>
      <w:r w:rsidRPr="00796B17">
        <w:rPr>
          <w:rFonts w:ascii="David" w:eastAsia="Calibri" w:hAnsi="David"/>
          <w:rtl/>
        </w:rPr>
        <w:t xml:space="preserve">. מסך זה </w:t>
      </w:r>
      <w:r w:rsidRPr="00796B17">
        <w:rPr>
          <w:rFonts w:ascii="David" w:eastAsia="Calibri" w:hAnsi="David" w:hint="cs"/>
          <w:rtl/>
        </w:rPr>
        <w:t xml:space="preserve">משקף את </w:t>
      </w:r>
      <w:r w:rsidRPr="00796B17">
        <w:rPr>
          <w:rFonts w:ascii="David" w:eastAsia="Calibri" w:hAnsi="David"/>
          <w:rtl/>
        </w:rPr>
        <w:t xml:space="preserve">הצעת הערך המיידית </w:t>
      </w:r>
      <w:r w:rsidRPr="00796B17">
        <w:rPr>
          <w:rFonts w:ascii="David" w:eastAsia="Calibri" w:hAnsi="David" w:hint="cs"/>
          <w:rtl/>
        </w:rPr>
        <w:t xml:space="preserve">של האזור האישי </w:t>
      </w:r>
      <w:r w:rsidRPr="00796B17">
        <w:rPr>
          <w:rFonts w:ascii="David" w:eastAsia="Calibri" w:hAnsi="David"/>
          <w:rtl/>
        </w:rPr>
        <w:t xml:space="preserve">לאזרח. הרושם הראשוני משפיע באופן </w:t>
      </w:r>
      <w:r w:rsidRPr="00796B17">
        <w:rPr>
          <w:rFonts w:ascii="David" w:eastAsia="Calibri" w:hAnsi="David" w:hint="cs"/>
          <w:rtl/>
        </w:rPr>
        <w:t>ניכר</w:t>
      </w:r>
      <w:r w:rsidRPr="00796B17">
        <w:rPr>
          <w:rFonts w:ascii="David" w:eastAsia="Calibri" w:hAnsi="David"/>
          <w:rtl/>
        </w:rPr>
        <w:t xml:space="preserve"> על </w:t>
      </w:r>
      <w:r w:rsidRPr="00796B17">
        <w:rPr>
          <w:rFonts w:ascii="David" w:eastAsia="Calibri" w:hAnsi="David" w:hint="cs"/>
          <w:rtl/>
        </w:rPr>
        <w:t xml:space="preserve">נכונות המשתמשים לאמץ את האתר כשער לשירותי הממשלה, על </w:t>
      </w:r>
      <w:r w:rsidRPr="00796B17">
        <w:rPr>
          <w:rFonts w:ascii="David" w:eastAsia="Calibri" w:hAnsi="David"/>
          <w:rtl/>
        </w:rPr>
        <w:t>שביעות רצונם ו</w:t>
      </w:r>
      <w:r w:rsidRPr="00796B17">
        <w:rPr>
          <w:rFonts w:ascii="David" w:eastAsia="Calibri" w:hAnsi="David" w:hint="cs"/>
          <w:rtl/>
        </w:rPr>
        <w:t xml:space="preserve">על </w:t>
      </w:r>
      <w:r w:rsidRPr="00796B17">
        <w:rPr>
          <w:rFonts w:ascii="David" w:eastAsia="Calibri" w:hAnsi="David"/>
          <w:rtl/>
        </w:rPr>
        <w:t>תפיסת</w:t>
      </w:r>
      <w:r w:rsidRPr="00796B17">
        <w:rPr>
          <w:rFonts w:ascii="David" w:eastAsia="Calibri" w:hAnsi="David" w:hint="cs"/>
          <w:rtl/>
        </w:rPr>
        <w:t>ם ביחס</w:t>
      </w:r>
      <w:r w:rsidRPr="00796B17">
        <w:rPr>
          <w:rFonts w:ascii="David" w:eastAsia="Calibri" w:hAnsi="David"/>
          <w:rtl/>
        </w:rPr>
        <w:t xml:space="preserve"> </w:t>
      </w:r>
      <w:r w:rsidRPr="00796B17">
        <w:rPr>
          <w:rFonts w:ascii="David" w:eastAsia="Calibri" w:hAnsi="David" w:hint="cs"/>
          <w:rtl/>
        </w:rPr>
        <w:t>ל</w:t>
      </w:r>
      <w:r w:rsidRPr="00796B17">
        <w:rPr>
          <w:rFonts w:ascii="David" w:eastAsia="Calibri" w:hAnsi="David"/>
          <w:rtl/>
        </w:rPr>
        <w:t>קלות האינטראקציה עם השירותים הציבוריים הדיגיטליים.</w:t>
      </w:r>
      <w:r w:rsidRPr="00796B17">
        <w:rPr>
          <w:rFonts w:ascii="David" w:eastAsia="Calibri" w:hAnsi="David" w:hint="cs"/>
          <w:rtl/>
        </w:rPr>
        <w:t xml:space="preserve"> </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rtl/>
        </w:rPr>
      </w:pPr>
      <w:r w:rsidRPr="00796B17">
        <w:rPr>
          <w:rFonts w:ascii="David" w:eastAsia="Calibri" w:hAnsi="David" w:hint="cs"/>
          <w:rtl/>
        </w:rPr>
        <w:t>נכון ליולי 2025, מסך הכניסה לאזור האישי הממשלתי מכיל במרכזו מקום לעדכונים ומתחתיו אזור לפעולות ושירותים. בצד ימין מופיע תפריט לקבלת שירותים נוספים.</w:t>
      </w:r>
    </w:p>
    <w:p w:rsidR="00796B17" w:rsidRPr="00796B17" w:rsidP="00796B17">
      <w:pPr>
        <w:spacing w:line="269" w:lineRule="auto"/>
        <w:ind w:left="-567"/>
        <w:rPr>
          <w:rFonts w:eastAsia="Calibri"/>
          <w:szCs w:val="20"/>
          <w:rtl/>
        </w:rPr>
      </w:pPr>
    </w:p>
    <w:p w:rsidR="00796B17" w:rsidRPr="00796B17" w:rsidP="00796B17">
      <w:pPr>
        <w:spacing w:line="269" w:lineRule="auto"/>
        <w:rPr>
          <w:rFonts w:ascii="David" w:eastAsia="Calibri" w:hAnsi="David"/>
          <w:b/>
          <w:bCs/>
          <w:rtl/>
        </w:rPr>
      </w:pPr>
      <w:r w:rsidRPr="00796B17">
        <w:rPr>
          <w:rFonts w:eastAsia="Calibri" w:hint="eastAsia"/>
          <w:b/>
          <w:bCs/>
          <w:rtl/>
        </w:rPr>
        <w:t>מסקר</w:t>
      </w:r>
      <w:r w:rsidRPr="00796B17">
        <w:rPr>
          <w:rFonts w:eastAsia="Calibri"/>
          <w:b/>
          <w:bCs/>
          <w:rtl/>
        </w:rPr>
        <w:t xml:space="preserve"> </w:t>
      </w:r>
      <w:r w:rsidRPr="00796B17">
        <w:rPr>
          <w:rFonts w:eastAsia="Calibri" w:hint="eastAsia"/>
          <w:b/>
          <w:bCs/>
          <w:rtl/>
        </w:rPr>
        <w:t>שערך</w:t>
      </w:r>
      <w:r w:rsidRPr="00796B17">
        <w:rPr>
          <w:rFonts w:eastAsia="Calibri"/>
          <w:b/>
          <w:bCs/>
          <w:rtl/>
        </w:rPr>
        <w:t xml:space="preserve"> </w:t>
      </w:r>
      <w:r w:rsidRPr="00796B17">
        <w:rPr>
          <w:rFonts w:eastAsia="Calibri" w:hint="eastAsia"/>
          <w:b/>
          <w:bCs/>
          <w:rtl/>
        </w:rPr>
        <w:t>מערך</w:t>
      </w:r>
      <w:r w:rsidRPr="00796B17">
        <w:rPr>
          <w:rFonts w:eastAsia="Calibri"/>
          <w:b/>
          <w:bCs/>
          <w:rtl/>
        </w:rPr>
        <w:t xml:space="preserve"> </w:t>
      </w:r>
      <w:r w:rsidRPr="00796B17">
        <w:rPr>
          <w:rFonts w:eastAsia="Calibri" w:hint="eastAsia"/>
          <w:b/>
          <w:bCs/>
          <w:rtl/>
        </w:rPr>
        <w:t>הדיגיטל</w:t>
      </w:r>
      <w:r w:rsidRPr="00796B17">
        <w:rPr>
          <w:rFonts w:eastAsia="Calibri"/>
          <w:b/>
          <w:bCs/>
          <w:rtl/>
        </w:rPr>
        <w:t xml:space="preserve"> בשנת 2024 בקרב משתמשי האזור האישי עלה כי 53% מהם חוו קשיים בהתמצאות באתר ו-44% מהם בביצוע הפעולות בו. 90% מהמשיבים ציינו שהשתמשו גם בשירותים דיגיטליים שאינם זמינים באזור האישי, כמפורט: 73% השתמשו באתר הביטוח הלאומי, 60% השתמשו באתרי הרשויות המקומיות ו-54% השתמשו באתר רשות המיסים. בסקר נוסף שבוצע אף הוא בשנת 2024 בקרב משתמשי האזור האישי ציינו 44% מהמשיבים שלא הצליחו למצוא באתר את מה שחיפשו.</w:t>
      </w:r>
    </w:p>
    <w:p w:rsidR="00796B17" w:rsidRPr="00796B17" w:rsidP="00796B17">
      <w:pPr>
        <w:spacing w:line="269" w:lineRule="auto"/>
        <w:rPr>
          <w:rFonts w:eastAsia="Calibri"/>
          <w:szCs w:val="20"/>
          <w:rtl/>
        </w:rPr>
      </w:pPr>
    </w:p>
    <w:p w:rsidR="00796B17" w:rsidRPr="00796B17" w:rsidP="00796B17">
      <w:pPr>
        <w:spacing w:line="269" w:lineRule="auto"/>
        <w:jc w:val="center"/>
        <w:rPr>
          <w:rFonts w:ascii="David" w:eastAsia="Calibri" w:hAnsi="David"/>
          <w:rtl/>
        </w:rPr>
      </w:pPr>
      <w:r w:rsidRPr="00796B17">
        <w:rPr>
          <w:rFonts w:ascii="David" w:eastAsia="Calibri" w:hAnsi="David" w:hint="cs"/>
          <w:rtl/>
        </w:rPr>
        <w:t xml:space="preserve">תמונה 2: </w:t>
      </w:r>
      <w:r w:rsidRPr="00796B17">
        <w:rPr>
          <w:rFonts w:ascii="David" w:eastAsia="Calibri" w:hAnsi="David" w:hint="cs"/>
          <w:b/>
          <w:bCs/>
          <w:rtl/>
        </w:rPr>
        <w:t>מסך הכניסה של האזור האישי הממשלתי לאחר הזדהות</w:t>
      </w:r>
    </w:p>
    <w:p w:rsidR="00796B17" w:rsidRPr="00796B17" w:rsidP="00796B17">
      <w:pPr>
        <w:spacing w:line="269" w:lineRule="auto"/>
        <w:rPr>
          <w:rFonts w:ascii="David" w:eastAsia="Calibri" w:hAnsi="David"/>
          <w:rtl/>
        </w:rPr>
      </w:pPr>
      <w:r w:rsidRPr="00796B17">
        <w:rPr>
          <w:rFonts w:eastAsia="Calibri"/>
          <w:noProof/>
        </w:rPr>
        <w:drawing>
          <wp:inline distT="0" distB="0" distL="0" distR="0">
            <wp:extent cx="5220335" cy="2562225"/>
            <wp:effectExtent l="0" t="0" r="0" b="9525"/>
            <wp:docPr id="20" name="תמונה 20" descr="בתמונה מופיע צילום מסך מתוך mygov -  אזור אישי ממשלתי.&#10;בחלק העליון של המסך מופיעים:&#10;• אפשרות בחירת שפה: עברית. &#10;• אפשרות יציאה. &#10;• הודעת ברכה: צהריים טובים. &#10;• קישור: מעבר לחשבון העסקי. &#10;• חלק מהפרטים האישיים מושחרים. &#10;במרכז המסך מופיע אזור עדכונים:&#10;• הכיתוב: ביקרת כאן לאחרונה ב-22/07/2025. &#10;• כותרת: עדכונים. &#10;• תיאור: הודעות, תזכורות ודברים שצריך לעשות. &#10;• הודעה: יש למה לחכות. &#10;• הסבר: כאן יופיעו עדכונים שיעזרו לך לעקוב אחרי מה שחשוב, ולדעת הכל בדיוק בזמן. &#10;מתחת לכך מופיע אזור פעולות ושירותים:&#10;• תיאור: פעולות שביצעת בעבר והצעות שלנו לכל הפעולות והשירותים. &#10;• מוצג כרטיס שירות בנושא מעבר דירה. &#10;• בכרטיס כתוב: עדכון כתובת במרשם האוכלוסין, ברשות המקומית ובגופים רבים נוספים. &#10;• בכרטיס מופיע קישור: מעבר דירה חדש. &#10;בתחתית החלק המרכזי מופיעה הכותרת: המידע שלי (יפורט בצילום המסך הבא).&#10;בצד ימין מופיע תפריט ניווט הכולל:&#10;• דף הבית. &#10;• פרטים אישיים. &#10;• מסמכים. &#10;• היסטורית פעולות. &#10;• פעולות ושירותים. &#10;• כותרת משנה: המידע שלי. &#10;• חרבות ברזל. &#10;• נהיגה וכלי תחבורה. &#10;• בריאות. &#10;• כסף וביטוח. &#10;• נכסים, בנייה ודיור. &#10;בפינה הימנית התחתונה מופיע רכיב אימות מסוג reCAPTCH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5"/>
                    <a:stretch>
                      <a:fillRect/>
                    </a:stretch>
                  </pic:blipFill>
                  <pic:spPr>
                    <a:xfrm>
                      <a:off x="0" y="0"/>
                      <a:ext cx="5220335" cy="2562225"/>
                    </a:xfrm>
                    <a:prstGeom prst="rect">
                      <a:avLst/>
                    </a:prstGeom>
                  </pic:spPr>
                </pic:pic>
              </a:graphicData>
            </a:graphic>
          </wp:inline>
        </w:drawing>
      </w:r>
    </w:p>
    <w:p w:rsidR="00796B17" w:rsidRPr="00796B17" w:rsidP="00796B17">
      <w:pPr>
        <w:spacing w:line="269" w:lineRule="auto"/>
        <w:rPr>
          <w:rFonts w:eastAsia="Calibri"/>
          <w:rtl/>
        </w:rPr>
      </w:pPr>
    </w:p>
    <w:p w:rsidR="00796B17" w:rsidRPr="00796B17" w:rsidP="00796B17">
      <w:pPr>
        <w:spacing w:line="269" w:lineRule="auto"/>
        <w:rPr>
          <w:rFonts w:eastAsia="Calibri"/>
          <w:rtl/>
        </w:rPr>
      </w:pPr>
      <w:r w:rsidRPr="00796B17">
        <w:rPr>
          <w:rFonts w:eastAsia="Calibri"/>
          <w:noProof/>
        </w:rPr>
        <w:drawing>
          <wp:inline distT="0" distB="0" distL="0" distR="0">
            <wp:extent cx="5220335" cy="2146300"/>
            <wp:effectExtent l="0" t="0" r="0" b="6350"/>
            <wp:docPr id="9" name="תמונה 9" descr="צילום מסך של החלק התחתון במסך. מופיעה הכותרת: המידע שלי.&#10;&#10;מתחת לכותרת מוצגים ארבעה כרטיסי מידע:&#10;&#10;מערכת נתוני אשראי של בנק ישראל&#10;הנתונים מדוח נתוני אשראי ותמצית ריכוז מידע בלבד, כפי שמופיעים באתר לאומי.&#10;בנייה בסביבתי&#10;כאן אפשר לבדוק אילו תוכניות בנייה נמצאות בתהליכי אישור ברדיוס של 300 מטר מהבית.&#10;בקשות לכריתת עצים&#10;כאן יופיעו בקשות היתר תקפות לרישיונות לכריתת עצים המוגשות באזור המגורים שלך.&#10;ביטוחים&#10;כאן מפורטים הביטוחים שלך כפי שדווחו ל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6"/>
                    <a:stretch>
                      <a:fillRect/>
                    </a:stretch>
                  </pic:blipFill>
                  <pic:spPr>
                    <a:xfrm>
                      <a:off x="0" y="0"/>
                      <a:ext cx="5220335" cy="2146300"/>
                    </a:xfrm>
                    <a:prstGeom prst="rect">
                      <a:avLst/>
                    </a:prstGeom>
                  </pic:spPr>
                </pic:pic>
              </a:graphicData>
            </a:graphic>
          </wp:inline>
        </w:drawing>
      </w:r>
    </w:p>
    <w:p w:rsidR="00796B17" w:rsidRPr="00796B17" w:rsidP="00796B17">
      <w:pPr>
        <w:spacing w:line="269" w:lineRule="auto"/>
        <w:ind w:left="-567"/>
        <w:rPr>
          <w:rFonts w:eastAsia="Calibri"/>
          <w:szCs w:val="20"/>
          <w:rtl/>
        </w:rPr>
      </w:pPr>
      <w:r w:rsidRPr="00796B17">
        <w:rPr>
          <w:rFonts w:eastAsia="Calibri"/>
          <w:szCs w:val="20"/>
          <w:rtl/>
        </w:rPr>
        <w:tab/>
      </w:r>
      <w:r w:rsidRPr="00796B17">
        <w:rPr>
          <w:rFonts w:eastAsia="Calibri" w:hint="cs"/>
          <w:szCs w:val="20"/>
          <w:rtl/>
        </w:rPr>
        <w:t>צולם על ידי צוות הביקורת בתאריכים 12.11.25, 12.8.25.</w:t>
      </w:r>
    </w:p>
    <w:p w:rsidR="00796B17" w:rsidRPr="00796B17" w:rsidP="00796B17">
      <w:pPr>
        <w:spacing w:line="269" w:lineRule="auto"/>
        <w:rPr>
          <w:rFonts w:eastAsia="Calibri"/>
          <w:b/>
          <w:bCs/>
          <w:rtl/>
        </w:rPr>
      </w:pPr>
      <w:bookmarkStart w:id="88" w:name="_Hlk215154922"/>
      <w:r w:rsidRPr="00796B17">
        <w:rPr>
          <w:rFonts w:eastAsia="Calibri"/>
          <w:b/>
          <w:bCs/>
          <w:rtl/>
        </w:rPr>
        <w:t>מבדיקה באזור האישי עלה</w:t>
      </w:r>
      <w:r w:rsidRPr="00796B17">
        <w:rPr>
          <w:rFonts w:eastAsia="Calibri" w:hint="cs"/>
          <w:b/>
          <w:bCs/>
          <w:rtl/>
        </w:rPr>
        <w:t xml:space="preserve"> כי המסך הראשי שמוצג לאזרח לאחר התחברותו ואשר אמור להיות שער כניסה לשימוש יעיל של האזרח באזור האישי אינו מממש תכלית זו: המסך הראשי לא </w:t>
      </w:r>
      <w:r w:rsidRPr="00796B17">
        <w:rPr>
          <w:rFonts w:eastAsia="Calibri"/>
          <w:b/>
          <w:bCs/>
          <w:rtl/>
        </w:rPr>
        <w:t xml:space="preserve">מציג מידע משמעותי לאזרח, כדוגמת לוח מחוונים (דשבורד) </w:t>
      </w:r>
      <w:r w:rsidRPr="00796B17">
        <w:rPr>
          <w:rFonts w:eastAsia="Calibri" w:hint="cs"/>
          <w:b/>
          <w:bCs/>
          <w:rtl/>
        </w:rPr>
        <w:t xml:space="preserve">עם </w:t>
      </w:r>
      <w:r w:rsidRPr="00796B17">
        <w:rPr>
          <w:rFonts w:eastAsia="Calibri"/>
          <w:b/>
          <w:bCs/>
          <w:rtl/>
        </w:rPr>
        <w:t xml:space="preserve">נתונים </w:t>
      </w:r>
      <w:r w:rsidRPr="00796B17">
        <w:rPr>
          <w:rFonts w:eastAsia="Calibri" w:hint="cs"/>
          <w:b/>
          <w:bCs/>
          <w:rtl/>
        </w:rPr>
        <w:t xml:space="preserve">על </w:t>
      </w:r>
      <w:r w:rsidRPr="00796B17">
        <w:rPr>
          <w:rFonts w:eastAsia="Calibri"/>
          <w:b/>
          <w:bCs/>
          <w:rtl/>
        </w:rPr>
        <w:t>אודותיו</w:t>
      </w:r>
      <w:r w:rsidRPr="00796B17">
        <w:rPr>
          <w:rFonts w:eastAsia="Calibri" w:hint="cs"/>
          <w:b/>
          <w:bCs/>
          <w:rtl/>
        </w:rPr>
        <w:t>. כמו כן, השירות המוצע במסך הראשי מצומצם ביחס לאלפי שירותים שהממשלה מציעה לאזרחיה, אינו מבליט את כלל השירותים המרכזיים הנדרשים עבור האזרח בתחומי החיים השונים ותחת זאת לעיתים מוצגים שירותים לא אקטואליים ולא נחוצים עבור רוב האזרחים כדוגמת מידע על תוכניות בנייה בקרבת המשתמש ובקשות לכריתת עצים. חוויית משתמש שלילית זו באה לידי ביטוי גם בסקרים שביצע מערך הדיגיטל במהלך שנת 2024 המצביעים על קשיים שחוו קרוב ל-50% מהמשתמשים המשיבים לסקרים בהתמצאות באתר ובביצוע הפעולות בו</w:t>
      </w:r>
      <w:bookmarkEnd w:id="88"/>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יצוין כי בשנת 2025 החל מערך הדיגיטל ביישום התראות באזור האישי. בחציון הראשון של 2025 נוספו חמש התראות לשירותים נפוצים כדוגמת תזכורת על תום תוקף דרכון או תעודת זהות. המסך הראשי המתקבל כשהתראה כאמור מופעלת הוא אינפורמטיבי ורלוונטי אך כאמור ההתראות מופעלות בהיקף מצומצם לגבי חמישה שירותים בלבד.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 xml:space="preserve">מערך הדיגיטל מסר בתשובתו כי הוא </w:t>
      </w:r>
      <w:r w:rsidRPr="00796B17">
        <w:rPr>
          <w:rFonts w:eastAsia="Calibri"/>
          <w:rtl/>
        </w:rPr>
        <w:t xml:space="preserve">עובד על פרויקט שיאפשר </w:t>
      </w:r>
      <w:r w:rsidRPr="00796B17">
        <w:rPr>
          <w:rFonts w:eastAsia="Calibri" w:hint="cs"/>
          <w:rtl/>
        </w:rPr>
        <w:t xml:space="preserve">את </w:t>
      </w:r>
      <w:r w:rsidRPr="00796B17">
        <w:rPr>
          <w:rFonts w:eastAsia="Calibri"/>
          <w:rtl/>
        </w:rPr>
        <w:t xml:space="preserve">הצגת כלל החובות לתשלום עבור אזרחים </w:t>
      </w:r>
      <w:r w:rsidRPr="00796B17">
        <w:rPr>
          <w:rFonts w:eastAsia="Calibri" w:hint="cs"/>
          <w:rtl/>
        </w:rPr>
        <w:t>ו</w:t>
      </w:r>
      <w:r w:rsidRPr="00796B17">
        <w:rPr>
          <w:rFonts w:eastAsia="Calibri"/>
          <w:rtl/>
        </w:rPr>
        <w:t>עסקים</w:t>
      </w:r>
      <w:r w:rsidRPr="00796B17">
        <w:rPr>
          <w:rFonts w:eastAsia="Calibri" w:hint="cs"/>
          <w:rtl/>
        </w:rPr>
        <w:t xml:space="preserve">, </w:t>
      </w:r>
      <w:r w:rsidRPr="00796B17">
        <w:rPr>
          <w:rFonts w:eastAsia="Calibri"/>
          <w:rtl/>
        </w:rPr>
        <w:t xml:space="preserve">כולל קבלת התראות בהתאם. </w:t>
      </w:r>
      <w:r w:rsidRPr="00796B17">
        <w:rPr>
          <w:rFonts w:eastAsia="Calibri" w:hint="cs"/>
          <w:rtl/>
        </w:rPr>
        <w:t xml:space="preserve">עוד הוא מסר כי </w:t>
      </w:r>
      <w:r w:rsidRPr="00796B17">
        <w:rPr>
          <w:rFonts w:eastAsia="Calibri"/>
          <w:rtl/>
        </w:rPr>
        <w:t>במהלך</w:t>
      </w:r>
      <w:r w:rsidRPr="00796B17">
        <w:rPr>
          <w:rFonts w:eastAsia="Calibri" w:hint="cs"/>
          <w:rtl/>
        </w:rPr>
        <w:t xml:space="preserve"> </w:t>
      </w:r>
      <w:r w:rsidRPr="00796B17">
        <w:rPr>
          <w:rFonts w:eastAsia="Calibri"/>
          <w:rtl/>
        </w:rPr>
        <w:t xml:space="preserve">אוקטובר </w:t>
      </w:r>
      <w:r w:rsidRPr="00796B17">
        <w:rPr>
          <w:rFonts w:eastAsia="Calibri" w:hint="cs"/>
          <w:rtl/>
        </w:rPr>
        <w:t>2025 הוא חיבר את האזור האישי למנוע זכויות, דבר ה</w:t>
      </w:r>
      <w:r w:rsidRPr="00796B17">
        <w:rPr>
          <w:rFonts w:eastAsia="Calibri"/>
          <w:rtl/>
        </w:rPr>
        <w:t xml:space="preserve">מאפשר </w:t>
      </w:r>
      <w:r w:rsidRPr="00796B17">
        <w:rPr>
          <w:rFonts w:eastAsia="Calibri" w:hint="cs"/>
          <w:rtl/>
        </w:rPr>
        <w:t xml:space="preserve">בשלב הראשון </w:t>
      </w:r>
      <w:r w:rsidRPr="00796B17">
        <w:rPr>
          <w:rFonts w:eastAsia="Calibri"/>
          <w:rtl/>
        </w:rPr>
        <w:t>הצגת זכויות לחיילי מילואים, ו</w:t>
      </w:r>
      <w:r w:rsidRPr="00796B17">
        <w:rPr>
          <w:rFonts w:eastAsia="Calibri" w:hint="cs"/>
          <w:rtl/>
        </w:rPr>
        <w:t xml:space="preserve">בשלב השני </w:t>
      </w:r>
      <w:r w:rsidRPr="00796B17">
        <w:rPr>
          <w:rFonts w:eastAsia="Calibri"/>
          <w:rtl/>
        </w:rPr>
        <w:t>הרחבה של הצגת זכויות מזוהות נוספות במהלך שנת 2026</w:t>
      </w:r>
      <w:r w:rsidRPr="00796B17">
        <w:rPr>
          <w:rFonts w:eastAsia="Calibri" w:hint="cs"/>
          <w:rtl/>
        </w:rPr>
        <w:t xml:space="preserve">. כמו כן, המערך מסר כי בדצמבר 2025 </w:t>
      </w:r>
      <w:r w:rsidRPr="00796B17">
        <w:rPr>
          <w:rFonts w:eastAsia="Calibri"/>
          <w:rtl/>
        </w:rPr>
        <w:t>הועלתה גרסה חדשה לשיפור התצוגה באזור האישי ו</w:t>
      </w:r>
      <w:r w:rsidRPr="00796B17">
        <w:rPr>
          <w:rFonts w:eastAsia="Calibri" w:hint="cs"/>
          <w:rtl/>
        </w:rPr>
        <w:t>ב</w:t>
      </w:r>
      <w:r w:rsidRPr="00796B17">
        <w:rPr>
          <w:rFonts w:eastAsia="Calibri"/>
          <w:rtl/>
        </w:rPr>
        <w:t>מסך הראשי</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89" w:name="_Hlk215154979"/>
      <w:r w:rsidRPr="00796B17">
        <w:rPr>
          <w:rFonts w:eastAsia="Calibri" w:hint="cs"/>
          <w:b/>
          <w:bCs/>
          <w:rtl/>
        </w:rPr>
        <w:t>עוד עלה בביקורת כי האזור האישי אינו כולל קטלוג של השירותים המקוונים המוצעים באתר - הן ישירות והן כקישור לאתרים אחרים. משכך, אזרח המבקר באתר נדרש לעיתים לשוטט בו ולחפש במספר מקומות כדי למצוא שירות נדרש - שלרוב גם לא יימצא שכן האזור האישי והעסקי כוללים כאמור רק 233 שירותים, שהם שיעור זעיר מסך השירותים הממשלתיים</w:t>
      </w:r>
      <w:bookmarkEnd w:id="89"/>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tl/>
        </w:rPr>
      </w:pPr>
      <w:r w:rsidRPr="00796B17">
        <w:rPr>
          <w:rFonts w:eastAsia="Calibri" w:hint="cs"/>
          <w:rtl/>
        </w:rPr>
        <w:t>מערך הדיגיטל מסר למשרד מבקר המדינה</w:t>
      </w:r>
      <w:bookmarkStart w:id="90" w:name="_GoBack"/>
      <w:bookmarkEnd w:id="90"/>
      <w:r w:rsidRPr="00796B17">
        <w:rPr>
          <w:rFonts w:eastAsia="Calibri" w:hint="cs"/>
          <w:rtl/>
        </w:rPr>
        <w:t xml:space="preserve"> באוגוסט 2025 ובתשובתו מינואר 2026 כי המערך</w:t>
      </w:r>
      <w:r w:rsidRPr="00796B17">
        <w:rPr>
          <w:rFonts w:eastAsia="Calibri"/>
          <w:rtl/>
        </w:rPr>
        <w:t xml:space="preserve"> עובד </w:t>
      </w:r>
      <w:r w:rsidRPr="00796B17">
        <w:rPr>
          <w:rFonts w:eastAsia="Calibri" w:hint="cs"/>
          <w:rtl/>
        </w:rPr>
        <w:t>כעת</w:t>
      </w:r>
      <w:r w:rsidRPr="00796B17">
        <w:rPr>
          <w:rFonts w:eastAsia="Calibri"/>
          <w:rtl/>
        </w:rPr>
        <w:t xml:space="preserve"> על הכנסת רכיב חיפוש חדש לאזור האישי</w:t>
      </w:r>
      <w:r w:rsidRPr="00796B17">
        <w:rPr>
          <w:rFonts w:eastAsia="Calibri" w:hint="cs"/>
          <w:rtl/>
        </w:rPr>
        <w:t xml:space="preserve"> ולקטלוג השירותים</w:t>
      </w:r>
      <w:r w:rsidRPr="00796B17">
        <w:rPr>
          <w:rFonts w:eastAsia="Calibri"/>
          <w:rtl/>
        </w:rPr>
        <w:t xml:space="preserve">, שיאפשר לכל משתמש לחפש שירותים גם אם לא הופיעו </w:t>
      </w:r>
      <w:r w:rsidRPr="00796B17">
        <w:rPr>
          <w:rFonts w:eastAsia="Calibri" w:hint="cs"/>
          <w:rtl/>
        </w:rPr>
        <w:t>בפניו</w:t>
      </w:r>
      <w:r w:rsidRPr="00796B17">
        <w:rPr>
          <w:rFonts w:eastAsia="Calibri"/>
          <w:rtl/>
        </w:rPr>
        <w:t xml:space="preserve"> בצורה אוטומטית</w:t>
      </w:r>
      <w:r w:rsidRPr="00796B17">
        <w:rPr>
          <w:rFonts w:eastAsia="Calibri" w:hint="cs"/>
          <w:rtl/>
        </w:rPr>
        <w:t xml:space="preserve"> </w:t>
      </w:r>
      <w:r w:rsidRPr="00796B17">
        <w:rPr>
          <w:rFonts w:eastAsia="Calibri"/>
          <w:rtl/>
        </w:rPr>
        <w:t>או הוצעו לו בתור המלצה. כדי לאפשר למשתמשים לקבל תמונה שלמה של השירותים הזמינים</w:t>
      </w:r>
      <w:r w:rsidRPr="00796B17">
        <w:rPr>
          <w:rFonts w:eastAsia="Calibri" w:hint="cs"/>
          <w:rtl/>
        </w:rPr>
        <w:t>,</w:t>
      </w:r>
      <w:r w:rsidRPr="00796B17">
        <w:rPr>
          <w:rFonts w:eastAsia="Calibri"/>
          <w:rtl/>
        </w:rPr>
        <w:t xml:space="preserve"> החיפוש יאפשר למשתמש לחפש את כל השירותים שזמינים באזור האישי וגם לאתר שירותים נוספים שנמצאים מחוץ ל</w:t>
      </w:r>
      <w:r w:rsidRPr="00796B17">
        <w:rPr>
          <w:rFonts w:eastAsia="Calibri" w:hint="cs"/>
          <w:rtl/>
        </w:rPr>
        <w:t>ו, כולל ניתוב לאתר הרלוונטי</w:t>
      </w:r>
      <w:r w:rsidRPr="00796B17">
        <w:rPr>
          <w:rFonts w:eastAsia="Calibri"/>
          <w:rtl/>
        </w:rPr>
        <w:t xml:space="preserve">. החיפוש החדש יהיה זמין בתחילת </w:t>
      </w:r>
      <w:r w:rsidRPr="00796B17">
        <w:rPr>
          <w:rFonts w:eastAsia="Calibri" w:hint="cs"/>
          <w:rtl/>
        </w:rPr>
        <w:t xml:space="preserve">שנת </w:t>
      </w:r>
      <w:r w:rsidRPr="00796B17">
        <w:rPr>
          <w:rFonts w:eastAsia="Calibri"/>
          <w:rtl/>
        </w:rPr>
        <w:t>2026</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91" w:name="_Hlk215155015"/>
      <w:r w:rsidRPr="00796B17">
        <w:rPr>
          <w:rFonts w:eastAsia="Calibri" w:hint="cs"/>
          <w:b/>
          <w:bCs/>
          <w:rtl/>
        </w:rPr>
        <w:t>כמו כן, נמצא כי האזור האישי מונגש בעברית ובערבית בלבד, ואינו מונגש לדוברי שפות אחרות כגון רוסית או אנגלית</w:t>
      </w:r>
      <w:bookmarkEnd w:id="91"/>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rPr>
      </w:pPr>
      <w:r w:rsidRPr="00796B17">
        <w:rPr>
          <w:rFonts w:eastAsia="Calibri" w:hint="cs"/>
          <w:rtl/>
        </w:rPr>
        <w:t>מערך הדיגיטל מסר בתשובתו כי הוא</w:t>
      </w:r>
      <w:r w:rsidRPr="00796B17">
        <w:rPr>
          <w:rFonts w:eastAsia="Calibri"/>
          <w:rtl/>
        </w:rPr>
        <w:t xml:space="preserve"> עובד על הוספת </w:t>
      </w:r>
      <w:bookmarkStart w:id="92" w:name="_Hlk226964644"/>
      <w:r w:rsidRPr="00796B17">
        <w:rPr>
          <w:rFonts w:eastAsia="Calibri"/>
          <w:rtl/>
        </w:rPr>
        <w:t xml:space="preserve">תשתית </w:t>
      </w:r>
      <w:r w:rsidRPr="00796B17">
        <w:rPr>
          <w:rFonts w:eastAsia="Calibri" w:hint="cs"/>
          <w:rtl/>
        </w:rPr>
        <w:t>אוטומטית מבוססת בינה מלאכותי</w:t>
      </w:r>
      <w:bookmarkEnd w:id="92"/>
      <w:r w:rsidRPr="00796B17">
        <w:rPr>
          <w:rFonts w:eastAsia="Calibri" w:hint="cs"/>
          <w:rtl/>
        </w:rPr>
        <w:t>ת,</w:t>
      </w:r>
      <w:r w:rsidRPr="00796B17">
        <w:rPr>
          <w:rFonts w:eastAsia="Calibri"/>
          <w:rtl/>
        </w:rPr>
        <w:t xml:space="preserve"> שצפויה להשתלב באזור האישי</w:t>
      </w:r>
      <w:r w:rsidRPr="00796B17">
        <w:rPr>
          <w:rFonts w:eastAsia="Calibri" w:hint="cs"/>
          <w:rtl/>
        </w:rPr>
        <w:t>, ש</w:t>
      </w:r>
      <w:r w:rsidRPr="00796B17">
        <w:rPr>
          <w:rFonts w:eastAsia="Calibri"/>
          <w:rtl/>
        </w:rPr>
        <w:t xml:space="preserve">תדע לתמוך בתרגומים </w:t>
      </w:r>
      <w:r w:rsidRPr="00796B17">
        <w:rPr>
          <w:rFonts w:eastAsia="Calibri" w:hint="cs"/>
          <w:rtl/>
        </w:rPr>
        <w:t>ב</w:t>
      </w:r>
      <w:r w:rsidRPr="00796B17">
        <w:rPr>
          <w:rFonts w:eastAsia="Calibri"/>
          <w:rtl/>
        </w:rPr>
        <w:t>סיכומים ו</w:t>
      </w:r>
      <w:r w:rsidRPr="00796B17">
        <w:rPr>
          <w:rFonts w:eastAsia="Calibri" w:hint="cs"/>
          <w:rtl/>
        </w:rPr>
        <w:t>ב</w:t>
      </w:r>
      <w:r w:rsidRPr="00796B17">
        <w:rPr>
          <w:rFonts w:eastAsia="Calibri"/>
          <w:rtl/>
        </w:rPr>
        <w:t>מענה בכל שפה</w:t>
      </w:r>
      <w:r w:rsidRPr="00796B17">
        <w:rPr>
          <w:rFonts w:eastAsia="Calibri" w:hint="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93" w:name="_Hlk215155047"/>
      <w:r w:rsidRPr="00796B17">
        <w:rPr>
          <w:rFonts w:eastAsia="Calibri"/>
          <w:b/>
          <w:bCs/>
          <w:rtl/>
        </w:rPr>
        <w:t>חוויית משתמש איכותית תורמת ליעילות השירות, לשוויון בגישה, לשקיפות ולשיפור היחסים שבין המדינה לאזרח</w:t>
      </w:r>
      <w:r w:rsidRPr="00796B17">
        <w:rPr>
          <w:rFonts w:eastAsia="Calibri" w:hint="cs"/>
          <w:b/>
          <w:bCs/>
          <w:rtl/>
        </w:rPr>
        <w:t xml:space="preserve">. הקשיים שחווים האזרחים בבואם לממש שירותים במסגרת האזור האישי פוגעים בחוויית השימוש בו </w:t>
      </w:r>
      <w:r w:rsidRPr="00796B17">
        <w:rPr>
          <w:rFonts w:eastAsia="Calibri"/>
          <w:b/>
          <w:bCs/>
          <w:rtl/>
        </w:rPr>
        <w:t>במערכות הממשלתיות</w:t>
      </w:r>
      <w:r w:rsidRPr="00796B17">
        <w:rPr>
          <w:rFonts w:eastAsia="Calibri" w:hint="cs"/>
          <w:b/>
          <w:bCs/>
          <w:rtl/>
        </w:rPr>
        <w:t xml:space="preserve"> הדיגיטליות, מקשים על </w:t>
      </w:r>
      <w:r w:rsidRPr="00796B17">
        <w:rPr>
          <w:rFonts w:eastAsia="Calibri"/>
          <w:b/>
          <w:bCs/>
          <w:rtl/>
        </w:rPr>
        <w:t xml:space="preserve">השגת יעדי </w:t>
      </w:r>
      <w:r w:rsidRPr="00796B17">
        <w:rPr>
          <w:rFonts w:eastAsia="Calibri" w:hint="cs"/>
          <w:b/>
          <w:bCs/>
          <w:rtl/>
        </w:rPr>
        <w:t>ה</w:t>
      </w:r>
      <w:r w:rsidRPr="00796B17">
        <w:rPr>
          <w:rFonts w:eastAsia="Calibri"/>
          <w:b/>
          <w:bCs/>
          <w:rtl/>
        </w:rPr>
        <w:t xml:space="preserve">טרנספורמציה </w:t>
      </w:r>
      <w:r w:rsidRPr="00796B17">
        <w:rPr>
          <w:rFonts w:eastAsia="Calibri" w:hint="cs"/>
          <w:b/>
          <w:bCs/>
          <w:rtl/>
        </w:rPr>
        <w:t>ה</w:t>
      </w:r>
      <w:r w:rsidRPr="00796B17">
        <w:rPr>
          <w:rFonts w:eastAsia="Calibri"/>
          <w:b/>
          <w:bCs/>
          <w:rtl/>
        </w:rPr>
        <w:t>דיגיטלית</w:t>
      </w:r>
      <w:r w:rsidRPr="00796B17">
        <w:rPr>
          <w:rFonts w:eastAsia="Calibri" w:hint="cs"/>
          <w:b/>
          <w:bCs/>
          <w:rtl/>
        </w:rPr>
        <w:t xml:space="preserve"> בממשלה, ובפועל מגבירים את אי-השוויון כלפי </w:t>
      </w:r>
      <w:r w:rsidRPr="00796B17">
        <w:rPr>
          <w:rFonts w:eastAsia="Calibri"/>
          <w:b/>
          <w:bCs/>
          <w:rtl/>
        </w:rPr>
        <w:t>בעלי אוריינות דיגיטלית נמוכה</w:t>
      </w:r>
      <w:r w:rsidRPr="00796B17">
        <w:rPr>
          <w:rFonts w:eastAsia="Calibri" w:hint="cs"/>
          <w:b/>
          <w:bCs/>
          <w:rtl/>
        </w:rPr>
        <w:t xml:space="preserve">. מהסקרים שביצע מערך הדיגיטל בקרב משתמשי האזור האישי עלה כאמור כי עשרות אחוזים מהם </w:t>
      </w:r>
      <w:r w:rsidRPr="00796B17">
        <w:rPr>
          <w:rFonts w:eastAsia="Calibri"/>
          <w:b/>
          <w:bCs/>
          <w:rtl/>
        </w:rPr>
        <w:t xml:space="preserve">חוו קשיים בהתמצאות באתר </w:t>
      </w:r>
      <w:r w:rsidRPr="00796B17">
        <w:rPr>
          <w:rFonts w:eastAsia="Calibri" w:hint="cs"/>
          <w:b/>
          <w:bCs/>
          <w:rtl/>
        </w:rPr>
        <w:t>ובביצוע פעולות בו</w:t>
      </w:r>
      <w:bookmarkEnd w:id="93"/>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eastAsia"/>
          <w:b/>
          <w:bCs/>
          <w:rtl/>
        </w:rPr>
        <w:t>על</w:t>
      </w:r>
      <w:r w:rsidRPr="00796B17">
        <w:rPr>
          <w:rFonts w:eastAsia="Calibri"/>
          <w:b/>
          <w:bCs/>
          <w:rtl/>
        </w:rPr>
        <w:t xml:space="preserve"> מערך </w:t>
      </w:r>
      <w:r w:rsidRPr="00796B17">
        <w:rPr>
          <w:rFonts w:eastAsia="Calibri" w:hint="eastAsia"/>
          <w:b/>
          <w:bCs/>
          <w:rtl/>
        </w:rPr>
        <w:t>הדיגיטל</w:t>
      </w:r>
      <w:r w:rsidRPr="00796B17">
        <w:rPr>
          <w:rFonts w:eastAsia="Calibri"/>
          <w:b/>
          <w:bCs/>
          <w:rtl/>
        </w:rPr>
        <w:t xml:space="preserve"> לשפר באופן ניכר את חוויית המשתמשים באזור האישי</w:t>
      </w:r>
      <w:r w:rsidRPr="00796B17">
        <w:rPr>
          <w:rFonts w:eastAsia="Calibri" w:hint="cs"/>
          <w:b/>
          <w:bCs/>
          <w:rtl/>
        </w:rPr>
        <w:t xml:space="preserve">, בייחוד לגבי השירותים שבהם </w:t>
      </w:r>
      <w:r w:rsidRPr="00796B17">
        <w:rPr>
          <w:rFonts w:eastAsia="Calibri"/>
          <w:b/>
          <w:bCs/>
          <w:color w:val="000000"/>
          <w:rtl/>
        </w:rPr>
        <w:t>מידת השימוש רבה ביותר</w:t>
      </w:r>
      <w:r w:rsidRPr="00796B17">
        <w:rPr>
          <w:rFonts w:eastAsia="Calibri"/>
          <w:b/>
          <w:bCs/>
          <w:rtl/>
        </w:rPr>
        <w:t xml:space="preserve">. </w:t>
      </w:r>
      <w:r w:rsidRPr="00796B17">
        <w:rPr>
          <w:rFonts w:eastAsia="Calibri" w:hint="cs"/>
          <w:b/>
          <w:bCs/>
          <w:rtl/>
        </w:rPr>
        <w:t>מומלץ</w:t>
      </w:r>
      <w:r w:rsidRPr="00796B17">
        <w:rPr>
          <w:rFonts w:eastAsia="Calibri"/>
          <w:b/>
          <w:bCs/>
          <w:rtl/>
        </w:rPr>
        <w:t xml:space="preserve"> </w:t>
      </w:r>
      <w:r w:rsidRPr="00796B17">
        <w:rPr>
          <w:rFonts w:eastAsia="Calibri" w:hint="cs"/>
          <w:b/>
          <w:bCs/>
          <w:rtl/>
        </w:rPr>
        <w:t>להוסיף</w:t>
      </w:r>
      <w:r w:rsidRPr="00796B17">
        <w:rPr>
          <w:rFonts w:eastAsia="Calibri"/>
          <w:b/>
          <w:bCs/>
          <w:rtl/>
        </w:rPr>
        <w:t xml:space="preserve"> לוח מחוונים מרוכז מותאם אישית המציג את המידע הרלוונטי לאזרח באותו המועד, כדוגמת חובות לתשלום וזיכויים ולהרחיב את </w:t>
      </w:r>
      <w:r w:rsidRPr="00796B17">
        <w:rPr>
          <w:rFonts w:eastAsia="Calibri" w:hint="eastAsia"/>
          <w:b/>
          <w:bCs/>
          <w:rtl/>
        </w:rPr>
        <w:t>ה</w:t>
      </w:r>
      <w:r w:rsidRPr="00796B17">
        <w:rPr>
          <w:rFonts w:eastAsia="Calibri"/>
          <w:b/>
          <w:bCs/>
          <w:rtl/>
        </w:rPr>
        <w:t xml:space="preserve">התראות לביצוע פעולות, הודעות חשובות ודוחות שנדרש להגישם </w:t>
      </w:r>
      <w:r w:rsidRPr="00796B17">
        <w:rPr>
          <w:rFonts w:eastAsia="Calibri" w:hint="cs"/>
          <w:b/>
          <w:bCs/>
          <w:rtl/>
        </w:rPr>
        <w:t>-</w:t>
      </w:r>
      <w:r w:rsidRPr="00796B17">
        <w:rPr>
          <w:rFonts w:eastAsia="Calibri"/>
          <w:b/>
          <w:bCs/>
          <w:rtl/>
        </w:rPr>
        <w:t xml:space="preserve"> תזכורות אשר יהיה בהן כדי </w:t>
      </w:r>
      <w:r w:rsidRPr="00796B17">
        <w:rPr>
          <w:rFonts w:eastAsia="Calibri" w:hint="eastAsia"/>
          <w:b/>
          <w:bCs/>
          <w:rtl/>
        </w:rPr>
        <w:t>לשפר</w:t>
      </w:r>
      <w:r w:rsidRPr="00796B17">
        <w:rPr>
          <w:rFonts w:eastAsia="Calibri"/>
          <w:b/>
          <w:bCs/>
          <w:rtl/>
        </w:rPr>
        <w:t xml:space="preserve"> </w:t>
      </w:r>
      <w:r w:rsidRPr="00796B17">
        <w:rPr>
          <w:rFonts w:eastAsia="Calibri" w:hint="eastAsia"/>
          <w:b/>
          <w:bCs/>
          <w:rtl/>
        </w:rPr>
        <w:t>את</w:t>
      </w:r>
      <w:r w:rsidRPr="00796B17">
        <w:rPr>
          <w:rFonts w:eastAsia="Calibri"/>
          <w:b/>
          <w:bCs/>
          <w:rtl/>
        </w:rPr>
        <w:t xml:space="preserve"> חוויית המשתמש </w:t>
      </w:r>
      <w:r w:rsidRPr="00796B17">
        <w:rPr>
          <w:rFonts w:eastAsia="Calibri" w:hint="eastAsia"/>
          <w:b/>
          <w:bCs/>
          <w:rtl/>
        </w:rPr>
        <w:t>ולתרום</w:t>
      </w:r>
      <w:r w:rsidRPr="00796B17">
        <w:rPr>
          <w:rFonts w:eastAsia="Calibri"/>
          <w:b/>
          <w:bCs/>
          <w:rtl/>
        </w:rPr>
        <w:t xml:space="preserve"> לערך </w:t>
      </w:r>
      <w:r w:rsidRPr="00796B17">
        <w:rPr>
          <w:rFonts w:eastAsia="Calibri" w:hint="eastAsia"/>
          <w:b/>
          <w:bCs/>
          <w:rtl/>
        </w:rPr>
        <w:t>שהציבור</w:t>
      </w:r>
      <w:r w:rsidRPr="00796B17">
        <w:rPr>
          <w:rFonts w:eastAsia="Calibri"/>
          <w:b/>
          <w:bCs/>
          <w:rtl/>
        </w:rPr>
        <w:t xml:space="preserve"> </w:t>
      </w:r>
      <w:r w:rsidRPr="00796B17">
        <w:rPr>
          <w:rFonts w:eastAsia="Calibri" w:hint="eastAsia"/>
          <w:b/>
          <w:bCs/>
          <w:rtl/>
        </w:rPr>
        <w:t>יכול</w:t>
      </w:r>
      <w:r w:rsidRPr="00796B17">
        <w:rPr>
          <w:rFonts w:eastAsia="Calibri"/>
          <w:b/>
          <w:bCs/>
          <w:rtl/>
        </w:rPr>
        <w:t xml:space="preserve"> </w:t>
      </w:r>
      <w:r w:rsidRPr="00796B17">
        <w:rPr>
          <w:rFonts w:eastAsia="Calibri" w:hint="eastAsia"/>
          <w:b/>
          <w:bCs/>
          <w:rtl/>
        </w:rPr>
        <w:t>לקבל</w:t>
      </w:r>
      <w:r w:rsidRPr="00796B17">
        <w:rPr>
          <w:rFonts w:eastAsia="Calibri"/>
          <w:b/>
          <w:bCs/>
          <w:rtl/>
        </w:rPr>
        <w:t xml:space="preserve"> </w:t>
      </w:r>
      <w:r w:rsidRPr="00796B17">
        <w:rPr>
          <w:rFonts w:eastAsia="Calibri" w:hint="eastAsia"/>
          <w:b/>
          <w:bCs/>
          <w:rtl/>
        </w:rPr>
        <w:t>מהאזור</w:t>
      </w:r>
      <w:r w:rsidRPr="00796B17">
        <w:rPr>
          <w:rFonts w:eastAsia="Calibri"/>
          <w:b/>
          <w:bCs/>
          <w:rtl/>
        </w:rPr>
        <w:t xml:space="preserve"> </w:t>
      </w:r>
      <w:r w:rsidRPr="00796B17">
        <w:rPr>
          <w:rFonts w:eastAsia="Calibri" w:hint="eastAsia"/>
          <w:b/>
          <w:bCs/>
          <w:rtl/>
        </w:rPr>
        <w:t>האישי</w:t>
      </w:r>
      <w:r w:rsidRPr="00796B17">
        <w:rPr>
          <w:rFonts w:eastAsia="Calibri"/>
          <w:b/>
          <w:bCs/>
          <w:rtl/>
        </w:rPr>
        <w:t xml:space="preserve">. </w:t>
      </w:r>
      <w:r w:rsidRPr="00796B17">
        <w:rPr>
          <w:rFonts w:eastAsia="Calibri" w:hint="eastAsia"/>
          <w:b/>
          <w:bCs/>
          <w:rtl/>
        </w:rPr>
        <w:t>כמו</w:t>
      </w:r>
      <w:r w:rsidRPr="00796B17">
        <w:rPr>
          <w:rFonts w:eastAsia="Calibri"/>
          <w:b/>
          <w:bCs/>
          <w:rtl/>
        </w:rPr>
        <w:t xml:space="preserve"> </w:t>
      </w:r>
      <w:r w:rsidRPr="00796B17">
        <w:rPr>
          <w:rFonts w:eastAsia="Calibri" w:hint="eastAsia"/>
          <w:b/>
          <w:bCs/>
          <w:rtl/>
        </w:rPr>
        <w:t>כן</w:t>
      </w:r>
      <w:r w:rsidRPr="00796B17">
        <w:rPr>
          <w:rFonts w:eastAsia="Calibri"/>
          <w:b/>
          <w:bCs/>
          <w:rtl/>
        </w:rPr>
        <w:t xml:space="preserve"> </w:t>
      </w:r>
      <w:r w:rsidRPr="00796B17">
        <w:rPr>
          <w:rFonts w:eastAsia="Calibri" w:hint="cs"/>
          <w:b/>
          <w:bCs/>
          <w:rtl/>
        </w:rPr>
        <w:t>מומלץ</w:t>
      </w:r>
      <w:r w:rsidRPr="00796B17">
        <w:rPr>
          <w:rFonts w:eastAsia="Calibri"/>
          <w:b/>
          <w:bCs/>
          <w:rtl/>
        </w:rPr>
        <w:t xml:space="preserve"> </w:t>
      </w:r>
      <w:r w:rsidRPr="00796B17">
        <w:rPr>
          <w:rFonts w:eastAsia="Calibri" w:hint="eastAsia"/>
          <w:b/>
          <w:bCs/>
          <w:rtl/>
        </w:rPr>
        <w:t>להוסיף</w:t>
      </w:r>
      <w:r w:rsidRPr="00796B17">
        <w:rPr>
          <w:rFonts w:eastAsia="Calibri"/>
          <w:b/>
          <w:bCs/>
          <w:rtl/>
        </w:rPr>
        <w:t xml:space="preserve"> </w:t>
      </w:r>
      <w:r w:rsidRPr="00796B17">
        <w:rPr>
          <w:rFonts w:eastAsia="Calibri" w:hint="eastAsia"/>
          <w:b/>
          <w:bCs/>
          <w:rtl/>
        </w:rPr>
        <w:t>מפת</w:t>
      </w:r>
      <w:r w:rsidRPr="00796B17">
        <w:rPr>
          <w:rFonts w:eastAsia="Calibri"/>
          <w:b/>
          <w:bCs/>
          <w:rtl/>
        </w:rPr>
        <w:t xml:space="preserve"> </w:t>
      </w:r>
      <w:r w:rsidRPr="00796B17">
        <w:rPr>
          <w:rFonts w:eastAsia="Calibri" w:hint="eastAsia"/>
          <w:b/>
          <w:bCs/>
          <w:rtl/>
        </w:rPr>
        <w:t>אתר</w:t>
      </w:r>
      <w:r w:rsidRPr="00796B17">
        <w:rPr>
          <w:rFonts w:eastAsia="Calibri"/>
          <w:b/>
          <w:bCs/>
          <w:rtl/>
        </w:rPr>
        <w:t xml:space="preserve"> </w:t>
      </w:r>
      <w:r w:rsidRPr="00796B17">
        <w:rPr>
          <w:rFonts w:eastAsia="Calibri" w:hint="eastAsia"/>
          <w:b/>
          <w:bCs/>
          <w:rtl/>
        </w:rPr>
        <w:t>וקטלוג</w:t>
      </w:r>
      <w:r w:rsidRPr="00796B17">
        <w:rPr>
          <w:rFonts w:eastAsia="Calibri"/>
          <w:b/>
          <w:bCs/>
          <w:rtl/>
        </w:rPr>
        <w:t xml:space="preserve"> </w:t>
      </w:r>
      <w:r w:rsidRPr="00796B17">
        <w:rPr>
          <w:rFonts w:eastAsia="Calibri" w:hint="eastAsia"/>
          <w:b/>
          <w:bCs/>
          <w:rtl/>
        </w:rPr>
        <w:t>לשירותים</w:t>
      </w:r>
      <w:r w:rsidRPr="00796B17">
        <w:rPr>
          <w:rFonts w:eastAsia="Calibri"/>
          <w:b/>
          <w:bCs/>
          <w:rtl/>
        </w:rPr>
        <w:t xml:space="preserve"> </w:t>
      </w:r>
      <w:r w:rsidRPr="00796B17">
        <w:rPr>
          <w:rFonts w:eastAsia="Calibri" w:hint="eastAsia"/>
          <w:b/>
          <w:bCs/>
          <w:rtl/>
        </w:rPr>
        <w:t>המו</w:t>
      </w:r>
      <w:r w:rsidRPr="00796B17">
        <w:rPr>
          <w:rFonts w:eastAsia="Calibri" w:hint="cs"/>
          <w:b/>
          <w:bCs/>
          <w:rtl/>
        </w:rPr>
        <w:t xml:space="preserve">צעים במסגרת האזור האישי, לשפר את הנגישות </w:t>
      </w:r>
      <w:r w:rsidRPr="00796B17">
        <w:rPr>
          <w:rFonts w:eastAsia="Calibri" w:hint="cs"/>
          <w:b/>
          <w:bCs/>
          <w:rtl/>
        </w:rPr>
        <w:t xml:space="preserve">לדוברי שפות נוספות ולבחון שילוב מנגנוני אבטחה מתאימים שלא יפגעו בחוויית השימוש באתר. זאת לצד הרחבה ניכרת של סל השירותים המוצעים באזור האישי לטובת שיפור חוויית המשתמש, כפי שנקבע בהחלטות הממשלה שתכליתן להנגיש את כלל שירותי הממשלה באזור האישי. </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color w:val="000000"/>
          <w:rtl/>
        </w:rPr>
        <w:t>עוד מומלץ כי מערך הדיגיטל יעגן תהליך דיגיטלי וולונטרי לבחינת שביעות רצון המשתמש באזור האישי בתום כל שימוש.</w:t>
      </w:r>
    </w:p>
    <w:p w:rsidR="00160AB2" w:rsidP="00796B17">
      <w:pPr>
        <w:keepNext/>
        <w:keepLines/>
        <w:spacing w:line="269" w:lineRule="auto"/>
        <w:outlineLvl w:val="2"/>
        <w:rPr>
          <w:rFonts w:eastAsia="Times New Roman"/>
          <w:bCs/>
          <w:szCs w:val="28"/>
          <w:u w:val="single"/>
          <w:rtl/>
        </w:rPr>
      </w:pPr>
      <w:bookmarkStart w:id="94" w:name="_Toc229033768"/>
    </w:p>
    <w:p w:rsidR="00796B17" w:rsidRPr="00796B17" w:rsidP="00796B17">
      <w:pPr>
        <w:keepNext/>
        <w:keepLines/>
        <w:spacing w:line="269" w:lineRule="auto"/>
        <w:outlineLvl w:val="2"/>
        <w:rPr>
          <w:rFonts w:eastAsia="Times New Roman"/>
          <w:bCs/>
          <w:szCs w:val="28"/>
          <w:u w:val="single"/>
          <w:rtl/>
        </w:rPr>
      </w:pPr>
      <w:r w:rsidRPr="00796B17">
        <w:rPr>
          <w:rFonts w:eastAsia="Times New Roman" w:hint="cs"/>
          <w:bCs/>
          <w:szCs w:val="28"/>
          <w:u w:val="single"/>
          <w:rtl/>
        </w:rPr>
        <w:t>סיכום</w:t>
      </w:r>
      <w:bookmarkEnd w:id="94"/>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b/>
          <w:bCs/>
          <w:rtl/>
        </w:rPr>
        <w:t xml:space="preserve">בשנים האחרונות חלה </w:t>
      </w:r>
      <w:r w:rsidRPr="00796B17">
        <w:rPr>
          <w:rFonts w:eastAsia="Calibri" w:hint="cs"/>
          <w:b/>
          <w:bCs/>
          <w:rtl/>
        </w:rPr>
        <w:t xml:space="preserve">בעולם </w:t>
      </w:r>
      <w:r w:rsidRPr="00796B17">
        <w:rPr>
          <w:rFonts w:eastAsia="Calibri"/>
          <w:b/>
          <w:bCs/>
          <w:rtl/>
        </w:rPr>
        <w:t>האצה ניכרת בפיתוח והנגש</w:t>
      </w:r>
      <w:r w:rsidRPr="00796B17">
        <w:rPr>
          <w:rFonts w:eastAsia="Calibri" w:hint="cs"/>
          <w:b/>
          <w:bCs/>
          <w:rtl/>
        </w:rPr>
        <w:t>ה של</w:t>
      </w:r>
      <w:r w:rsidRPr="00796B17">
        <w:rPr>
          <w:rFonts w:eastAsia="Calibri"/>
          <w:b/>
          <w:bCs/>
          <w:rtl/>
        </w:rPr>
        <w:t xml:space="preserve"> שירותים דיגיטליים </w:t>
      </w:r>
      <w:r w:rsidRPr="00796B17">
        <w:rPr>
          <w:rFonts w:eastAsia="Calibri" w:hint="cs"/>
          <w:b/>
          <w:bCs/>
          <w:rtl/>
        </w:rPr>
        <w:t>מזוהים</w:t>
      </w:r>
      <w:r w:rsidRPr="00796B17">
        <w:rPr>
          <w:rFonts w:eastAsia="Calibri"/>
          <w:b/>
          <w:bCs/>
          <w:rtl/>
        </w:rPr>
        <w:t xml:space="preserve">, </w:t>
      </w:r>
      <w:r w:rsidRPr="00796B17">
        <w:rPr>
          <w:rFonts w:eastAsia="Calibri" w:hint="cs"/>
          <w:b/>
          <w:bCs/>
          <w:rtl/>
        </w:rPr>
        <w:t>ו</w:t>
      </w:r>
      <w:r w:rsidRPr="00796B17">
        <w:rPr>
          <w:rFonts w:eastAsia="Calibri"/>
          <w:b/>
          <w:bCs/>
          <w:rtl/>
        </w:rPr>
        <w:t xml:space="preserve">מדינות רבות מציעות כיום שירותים אלו בהיקף רחב. לצורך מתן שירותים מזוהים באופן </w:t>
      </w:r>
      <w:r w:rsidRPr="00796B17">
        <w:rPr>
          <w:rFonts w:eastAsia="Calibri" w:hint="cs"/>
          <w:b/>
          <w:bCs/>
          <w:rtl/>
        </w:rPr>
        <w:t>מרוכז</w:t>
      </w:r>
      <w:r w:rsidRPr="00796B17">
        <w:rPr>
          <w:rFonts w:eastAsia="Calibri"/>
          <w:b/>
          <w:bCs/>
          <w:rtl/>
        </w:rPr>
        <w:t xml:space="preserve"> ובהיקף </w:t>
      </w:r>
      <w:r w:rsidRPr="00796B17">
        <w:rPr>
          <w:rFonts w:eastAsia="Calibri" w:hint="cs"/>
          <w:b/>
          <w:bCs/>
          <w:rtl/>
        </w:rPr>
        <w:t>הראוי</w:t>
      </w:r>
      <w:r w:rsidRPr="00796B17">
        <w:rPr>
          <w:rFonts w:eastAsia="Calibri"/>
          <w:b/>
          <w:bCs/>
          <w:rtl/>
        </w:rPr>
        <w:t xml:space="preserve"> נדרש להקים ולהפעיל תשתית ממשלתית מרכזית, אשר תאפשר מנגנון הזדהות אחוד מול מגוון רחב של אתרים ושירותים</w:t>
      </w:r>
      <w:r w:rsidRPr="00796B17">
        <w:rPr>
          <w:rFonts w:eastAsia="Calibri" w:hint="cs"/>
          <w:b/>
          <w:bCs/>
          <w:rtl/>
        </w:rPr>
        <w:t xml:space="preserve"> ממשלתיים</w:t>
      </w:r>
      <w:r w:rsidRPr="00796B17">
        <w:rPr>
          <w:rFonts w:eastAsia="Calibri"/>
          <w:b/>
          <w:bCs/>
          <w:rtl/>
        </w:rPr>
        <w:t>, וכן אזור אישי ממוקד אשר ירכז את כלל השירותים הממשלתיים המיועדים לאזרחים ולעסקים.</w:t>
      </w:r>
      <w:r w:rsidRPr="00796B17">
        <w:rPr>
          <w:rFonts w:eastAsia="Calibri"/>
          <w:rtl/>
        </w:rPr>
        <w:t xml:space="preserve"> </w:t>
      </w:r>
      <w:r w:rsidRPr="00796B17">
        <w:rPr>
          <w:rFonts w:eastAsia="Calibri"/>
          <w:b/>
          <w:bCs/>
          <w:rtl/>
        </w:rPr>
        <w:t>מנתוני האיחוד האירופי לשנת 2023</w:t>
      </w:r>
      <w:r w:rsidRPr="00796B17">
        <w:rPr>
          <w:rFonts w:eastAsia="Calibri" w:hint="cs"/>
          <w:b/>
          <w:bCs/>
          <w:rtl/>
        </w:rPr>
        <w:t xml:space="preserve"> </w:t>
      </w:r>
      <w:r w:rsidRPr="00796B17">
        <w:rPr>
          <w:rFonts w:eastAsia="Calibri"/>
          <w:b/>
          <w:bCs/>
          <w:rtl/>
        </w:rPr>
        <w:t>עולה כי כ-50% מהשירותים הציבוריים במדינות האיחוד מחוברים למערכת המאפשרת הזדהות אחודה ללא צורך במעבר בין אתרים שונים ומערכות הזדהות שונות</w:t>
      </w:r>
      <w:r w:rsidRPr="00796B17">
        <w:rPr>
          <w:rFonts w:eastAsia="Calibri" w:hint="cs"/>
          <w:b/>
          <w:bCs/>
          <w:rtl/>
        </w:rPr>
        <w:t>.</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r w:rsidRPr="00796B17">
        <w:rPr>
          <w:rFonts w:eastAsia="Calibri" w:hint="cs"/>
          <w:b/>
          <w:bCs/>
          <w:rtl/>
        </w:rPr>
        <w:t xml:space="preserve">משנת 2014 קיבלה ממשלת ישראל מספר החלטות שתכליתן להעניק לאזרחים את מירב השירותים הציבוריים באופן מקוון. יישומה של מדיניות ממשלתית זו מחייבת יישום של החלטות הממשלה בקשר להקמת </w:t>
      </w:r>
      <w:r w:rsidRPr="00796B17">
        <w:rPr>
          <w:rFonts w:eastAsia="Calibri"/>
          <w:b/>
          <w:bCs/>
          <w:rtl/>
        </w:rPr>
        <w:t>מערכת הזדהות לאומית דיגיטלית ואזור אישי ממשלתי</w:t>
      </w:r>
      <w:r w:rsidRPr="00796B17">
        <w:rPr>
          <w:rFonts w:eastAsia="Calibri" w:hint="cs"/>
          <w:b/>
          <w:bCs/>
          <w:rtl/>
        </w:rPr>
        <w:t xml:space="preserve"> שירכז את כלל השירותים הציבוריים לאזרח באתר אחד</w:t>
      </w:r>
      <w:r w:rsidRPr="00796B17">
        <w:rPr>
          <w:rFonts w:eastAsia="Calibri"/>
          <w:b/>
          <w:bCs/>
          <w:rtl/>
        </w:rPr>
        <w:t xml:space="preserve">. </w:t>
      </w:r>
      <w:r w:rsidRPr="00796B17">
        <w:rPr>
          <w:rFonts w:eastAsia="Calibri" w:hint="cs"/>
          <w:b/>
          <w:bCs/>
          <w:rtl/>
        </w:rPr>
        <w:t>יישום המדיניות הממשלתית והחלטות הממשלה בנושא נוגע למאות גופים ממשלתיים וציבוריים בהם משרדי ממשלה, תאגידים סטטוטוריים, רשויות מקומיות, חברות ממשלתיות ועוד, ולאלפי שירותים שניתנים כיום לציבור ללא מיצוי האפשרויות המקוונות היכולות לטייב ולייעל את השירות באופן דרמטי.</w:t>
      </w:r>
    </w:p>
    <w:p w:rsidR="00796B17" w:rsidRPr="00796B17" w:rsidP="00796B17">
      <w:pPr>
        <w:spacing w:line="269" w:lineRule="auto"/>
        <w:ind w:left="-567"/>
        <w:rPr>
          <w:rFonts w:eastAsia="Calibri"/>
          <w:szCs w:val="20"/>
          <w:rtl/>
        </w:rPr>
      </w:pPr>
    </w:p>
    <w:p w:rsidR="00796B17" w:rsidRPr="00796B17" w:rsidP="00796B17">
      <w:pPr>
        <w:spacing w:line="269" w:lineRule="auto"/>
        <w:rPr>
          <w:rFonts w:eastAsia="Calibri"/>
          <w:b/>
          <w:bCs/>
          <w:rtl/>
        </w:rPr>
      </w:pPr>
      <w:bookmarkStart w:id="95" w:name="_Hlk215155125"/>
      <w:r w:rsidRPr="00796B17">
        <w:rPr>
          <w:rFonts w:eastAsia="Calibri" w:hint="cs"/>
          <w:b/>
          <w:bCs/>
          <w:rtl/>
        </w:rPr>
        <w:t xml:space="preserve">משרד מבקר המדינה מציין לחיוב את פעילות מערך הדיגיטל לקידום הטרנספורמציה הדיגיטלית במגזר הציבורי. בכלל זה הקמת התשתיות הרלוונטיות, פעילות למיפוי השירותים, הקמת תשתיות המאפשרות הן הוספה של טפסים מקוונים מזוהים והן הוספת שירותים לאזור האישי באופן עצמאי על ידי המשרדים וכמו כן קידום </w:t>
      </w:r>
      <w:r w:rsidRPr="00796B17">
        <w:rPr>
          <w:rFonts w:eastAsia="Calibri"/>
          <w:b/>
          <w:bCs/>
          <w:rtl/>
        </w:rPr>
        <w:t xml:space="preserve">תהליך הדיגיטציה </w:t>
      </w:r>
      <w:r w:rsidRPr="00796B17">
        <w:rPr>
          <w:rFonts w:eastAsia="Calibri" w:hint="cs"/>
          <w:b/>
          <w:bCs/>
          <w:rtl/>
        </w:rPr>
        <w:t>ברשויות המקומיות.</w:t>
      </w:r>
      <w:bookmarkEnd w:id="95"/>
      <w:r w:rsidRPr="00796B17">
        <w:rPr>
          <w:rFonts w:eastAsia="Calibri" w:hint="cs"/>
          <w:b/>
          <w:bCs/>
          <w:rtl/>
        </w:rPr>
        <w:t xml:space="preserve"> עם זאת, בביקורת זו נמצאו פערים בפעו</w:t>
      </w:r>
      <w:r w:rsidRPr="00796B17">
        <w:rPr>
          <w:rFonts w:eastAsia="Calibri"/>
          <w:b/>
          <w:bCs/>
          <w:rtl/>
        </w:rPr>
        <w:t xml:space="preserve">לות מערך הדיגיטל ליישום החלטות הממשלה </w:t>
      </w:r>
      <w:r w:rsidRPr="00796B17">
        <w:rPr>
          <w:rFonts w:eastAsia="Calibri" w:hint="cs"/>
          <w:b/>
          <w:bCs/>
          <w:rtl/>
        </w:rPr>
        <w:t xml:space="preserve">בנוגע למערכת ההזדהות הלאומית והאזור האישי, בפעילות מערך הסייבר ליישום המדיניות הלאומית להזדהות בטוחה ובפעולתם </w:t>
      </w:r>
      <w:r w:rsidRPr="00796B17">
        <w:rPr>
          <w:rFonts w:eastAsia="Calibri"/>
          <w:b/>
          <w:bCs/>
          <w:rtl/>
        </w:rPr>
        <w:t xml:space="preserve">של משרדי ממשלה וגופים נוספים </w:t>
      </w:r>
      <w:r w:rsidRPr="00796B17">
        <w:rPr>
          <w:rFonts w:eastAsia="Calibri" w:hint="cs"/>
          <w:b/>
          <w:bCs/>
          <w:rtl/>
        </w:rPr>
        <w:t xml:space="preserve">לצורך </w:t>
      </w:r>
      <w:r w:rsidRPr="00796B17">
        <w:rPr>
          <w:rFonts w:eastAsia="Calibri"/>
          <w:b/>
          <w:bCs/>
          <w:rtl/>
        </w:rPr>
        <w:t>התחברות למערכת ההזדהות ולאזור האישי</w:t>
      </w:r>
      <w:r w:rsidRPr="00796B17">
        <w:rPr>
          <w:rFonts w:eastAsia="Calibri" w:hint="cs"/>
          <w:b/>
          <w:bCs/>
          <w:rtl/>
        </w:rPr>
        <w:t xml:space="preserve">. פערים אלה נמצאו בארבעה תחומים מרכזיים: </w:t>
      </w:r>
    </w:p>
    <w:p w:rsidR="00796B17" w:rsidRPr="00796B17" w:rsidP="00796B17">
      <w:pPr>
        <w:spacing w:line="269" w:lineRule="auto"/>
        <w:ind w:left="-567"/>
        <w:rPr>
          <w:rFonts w:eastAsia="Calibri"/>
          <w:b/>
          <w:bCs/>
          <w:szCs w:val="20"/>
          <w:rtl/>
        </w:rPr>
      </w:pPr>
    </w:p>
    <w:p w:rsidR="00796B17" w:rsidRPr="00796B17" w:rsidP="00796B17">
      <w:pPr>
        <w:numPr>
          <w:ilvl w:val="0"/>
          <w:numId w:val="21"/>
        </w:numPr>
        <w:spacing w:line="269" w:lineRule="auto"/>
        <w:contextualSpacing/>
        <w:rPr>
          <w:rFonts w:eastAsia="Calibri"/>
          <w:b/>
          <w:bCs/>
        </w:rPr>
      </w:pPr>
      <w:r w:rsidRPr="00796B17">
        <w:rPr>
          <w:rFonts w:eastAsia="Times New Roman" w:hint="eastAsia"/>
          <w:bCs/>
          <w:spacing w:val="40"/>
          <w:rtl/>
        </w:rPr>
        <w:t>היעדר</w:t>
      </w:r>
      <w:r w:rsidRPr="00796B17">
        <w:rPr>
          <w:rFonts w:eastAsia="Times New Roman"/>
          <w:bCs/>
          <w:spacing w:val="40"/>
          <w:rtl/>
        </w:rPr>
        <w:t xml:space="preserve"> </w:t>
      </w:r>
      <w:r w:rsidRPr="00796B17">
        <w:rPr>
          <w:rFonts w:eastAsia="Times New Roman" w:hint="eastAsia"/>
          <w:bCs/>
          <w:spacing w:val="40"/>
          <w:rtl/>
        </w:rPr>
        <w:t>תמונת</w:t>
      </w:r>
      <w:r w:rsidRPr="00796B17">
        <w:rPr>
          <w:rFonts w:eastAsia="Times New Roman"/>
          <w:bCs/>
          <w:spacing w:val="40"/>
          <w:rtl/>
        </w:rPr>
        <w:t xml:space="preserve"> </w:t>
      </w:r>
      <w:r w:rsidRPr="00796B17">
        <w:rPr>
          <w:rFonts w:eastAsia="Times New Roman" w:hint="eastAsia"/>
          <w:bCs/>
          <w:spacing w:val="40"/>
          <w:rtl/>
        </w:rPr>
        <w:t>מצב</w:t>
      </w:r>
      <w:r w:rsidRPr="00796B17">
        <w:rPr>
          <w:rFonts w:eastAsia="Times New Roman"/>
          <w:bCs/>
          <w:spacing w:val="40"/>
          <w:rtl/>
        </w:rPr>
        <w:t xml:space="preserve"> </w:t>
      </w:r>
      <w:r w:rsidRPr="00796B17">
        <w:rPr>
          <w:rFonts w:eastAsia="Times New Roman" w:hint="eastAsia"/>
          <w:bCs/>
          <w:spacing w:val="40"/>
          <w:rtl/>
        </w:rPr>
        <w:t>על</w:t>
      </w:r>
      <w:r w:rsidRPr="00796B17">
        <w:rPr>
          <w:rFonts w:eastAsia="Times New Roman"/>
          <w:bCs/>
          <w:spacing w:val="40"/>
          <w:rtl/>
        </w:rPr>
        <w:t xml:space="preserve"> </w:t>
      </w:r>
      <w:r w:rsidRPr="00796B17">
        <w:rPr>
          <w:rFonts w:eastAsia="Times New Roman" w:hint="eastAsia"/>
          <w:bCs/>
          <w:spacing w:val="40"/>
          <w:rtl/>
        </w:rPr>
        <w:t>אודות</w:t>
      </w:r>
      <w:r w:rsidRPr="00796B17">
        <w:rPr>
          <w:rFonts w:eastAsia="Times New Roman"/>
          <w:bCs/>
          <w:spacing w:val="40"/>
          <w:rtl/>
        </w:rPr>
        <w:t xml:space="preserve"> </w:t>
      </w:r>
      <w:r w:rsidRPr="00796B17">
        <w:rPr>
          <w:rFonts w:eastAsia="Times New Roman" w:hint="eastAsia"/>
          <w:bCs/>
          <w:spacing w:val="40"/>
          <w:rtl/>
        </w:rPr>
        <w:t>פוטנציאל</w:t>
      </w:r>
      <w:r w:rsidRPr="00796B17">
        <w:rPr>
          <w:rFonts w:eastAsia="Times New Roman"/>
          <w:bCs/>
          <w:spacing w:val="40"/>
          <w:rtl/>
        </w:rPr>
        <w:t xml:space="preserve"> </w:t>
      </w:r>
      <w:r w:rsidRPr="00796B17">
        <w:rPr>
          <w:rFonts w:eastAsia="Times New Roman" w:hint="eastAsia"/>
          <w:bCs/>
          <w:spacing w:val="40"/>
          <w:rtl/>
        </w:rPr>
        <w:t>השירותים</w:t>
      </w:r>
      <w:r w:rsidRPr="00796B17">
        <w:rPr>
          <w:rFonts w:eastAsia="Times New Roman"/>
          <w:bCs/>
          <w:spacing w:val="40"/>
          <w:rtl/>
        </w:rPr>
        <w:t xml:space="preserve"> </w:t>
      </w:r>
      <w:r w:rsidRPr="00796B17">
        <w:rPr>
          <w:rFonts w:eastAsia="Times New Roman" w:hint="eastAsia"/>
          <w:bCs/>
          <w:spacing w:val="40"/>
          <w:rtl/>
        </w:rPr>
        <w:t>לחיבור</w:t>
      </w:r>
      <w:r w:rsidRPr="00796B17">
        <w:rPr>
          <w:rFonts w:eastAsia="Times New Roman"/>
          <w:bCs/>
          <w:spacing w:val="40"/>
          <w:rtl/>
        </w:rPr>
        <w:t xml:space="preserve"> </w:t>
      </w:r>
      <w:r w:rsidRPr="00796B17">
        <w:rPr>
          <w:rFonts w:eastAsia="Times New Roman" w:hint="eastAsia"/>
          <w:bCs/>
          <w:spacing w:val="40"/>
          <w:rtl/>
        </w:rPr>
        <w:t>למערכת</w:t>
      </w:r>
      <w:r w:rsidRPr="00796B17">
        <w:rPr>
          <w:rFonts w:eastAsia="Times New Roman"/>
          <w:bCs/>
          <w:spacing w:val="40"/>
          <w:rtl/>
        </w:rPr>
        <w:t xml:space="preserve"> </w:t>
      </w:r>
      <w:r w:rsidRPr="00796B17">
        <w:rPr>
          <w:rFonts w:eastAsia="Times New Roman" w:hint="eastAsia"/>
          <w:bCs/>
          <w:spacing w:val="40"/>
          <w:rtl/>
        </w:rPr>
        <w:t>הזדהות</w:t>
      </w:r>
      <w:r w:rsidRPr="00796B17">
        <w:rPr>
          <w:rFonts w:eastAsia="Times New Roman"/>
          <w:bCs/>
          <w:spacing w:val="40"/>
          <w:rtl/>
        </w:rPr>
        <w:t xml:space="preserve"> </w:t>
      </w:r>
      <w:r w:rsidRPr="00796B17">
        <w:rPr>
          <w:rFonts w:eastAsia="Times New Roman" w:hint="eastAsia"/>
          <w:bCs/>
          <w:spacing w:val="40"/>
          <w:rtl/>
        </w:rPr>
        <w:t>ממשלתית</w:t>
      </w:r>
      <w:r w:rsidRPr="00796B17">
        <w:rPr>
          <w:rFonts w:eastAsia="Times New Roman" w:hint="cs"/>
          <w:bCs/>
          <w:spacing w:val="40"/>
          <w:rtl/>
        </w:rPr>
        <w:t>:</w:t>
      </w:r>
      <w:r w:rsidRPr="00796B17">
        <w:rPr>
          <w:rFonts w:eastAsia="Calibri" w:hint="cs"/>
          <w:b/>
          <w:bCs/>
          <w:rtl/>
        </w:rPr>
        <w:t xml:space="preserve"> </w:t>
      </w:r>
      <w:r w:rsidRPr="00796B17">
        <w:rPr>
          <w:rFonts w:eastAsia="Calibri"/>
          <w:b/>
          <w:bCs/>
          <w:rtl/>
        </w:rPr>
        <w:t xml:space="preserve">למערך הדיגיטל </w:t>
      </w:r>
      <w:r w:rsidRPr="00796B17">
        <w:rPr>
          <w:rFonts w:eastAsia="Calibri" w:hint="cs"/>
          <w:b/>
          <w:bCs/>
          <w:rtl/>
        </w:rPr>
        <w:t xml:space="preserve">וליחידה להזדהות </w:t>
      </w:r>
      <w:r w:rsidRPr="00796B17">
        <w:rPr>
          <w:rFonts w:eastAsia="Calibri"/>
          <w:b/>
          <w:bCs/>
          <w:rtl/>
        </w:rPr>
        <w:t xml:space="preserve">אין מידע על כל השירותים המזוהים שמספק כל גוף ממשלתי ומשכך הם אינם מודעים </w:t>
      </w:r>
      <w:r w:rsidRPr="00796B17">
        <w:rPr>
          <w:rFonts w:eastAsia="Calibri" w:hint="eastAsia"/>
          <w:b/>
          <w:bCs/>
          <w:rtl/>
        </w:rPr>
        <w:t>לכל</w:t>
      </w:r>
      <w:r w:rsidRPr="00796B17">
        <w:rPr>
          <w:rFonts w:eastAsia="Calibri"/>
          <w:b/>
          <w:bCs/>
          <w:rtl/>
        </w:rPr>
        <w:t xml:space="preserve"> </w:t>
      </w:r>
      <w:r w:rsidRPr="00796B17">
        <w:rPr>
          <w:rFonts w:eastAsia="Calibri" w:hint="eastAsia"/>
          <w:b/>
          <w:bCs/>
          <w:rtl/>
        </w:rPr>
        <w:t>ה</w:t>
      </w:r>
      <w:r w:rsidRPr="00796B17">
        <w:rPr>
          <w:rFonts w:eastAsia="Calibri"/>
          <w:b/>
          <w:bCs/>
          <w:rtl/>
        </w:rPr>
        <w:t xml:space="preserve">שירותים </w:t>
      </w:r>
      <w:r w:rsidRPr="00796B17">
        <w:rPr>
          <w:rFonts w:eastAsia="Calibri" w:hint="eastAsia"/>
          <w:b/>
          <w:bCs/>
          <w:rtl/>
        </w:rPr>
        <w:t>ה</w:t>
      </w:r>
      <w:r w:rsidRPr="00796B17">
        <w:rPr>
          <w:rFonts w:eastAsia="Calibri"/>
          <w:b/>
          <w:bCs/>
          <w:rtl/>
        </w:rPr>
        <w:t xml:space="preserve">מזוהים </w:t>
      </w:r>
      <w:r w:rsidRPr="00796B17">
        <w:rPr>
          <w:rFonts w:eastAsia="Calibri" w:hint="eastAsia"/>
          <w:b/>
          <w:bCs/>
          <w:rtl/>
        </w:rPr>
        <w:t>שאינם</w:t>
      </w:r>
      <w:r w:rsidRPr="00796B17">
        <w:rPr>
          <w:rFonts w:eastAsia="Calibri"/>
          <w:b/>
          <w:bCs/>
          <w:rtl/>
        </w:rPr>
        <w:t xml:space="preserve"> </w:t>
      </w:r>
      <w:r w:rsidRPr="00796B17">
        <w:rPr>
          <w:rFonts w:eastAsia="Calibri" w:hint="eastAsia"/>
          <w:b/>
          <w:bCs/>
          <w:rtl/>
        </w:rPr>
        <w:t>מחוברים</w:t>
      </w:r>
      <w:r w:rsidRPr="00796B17">
        <w:rPr>
          <w:rFonts w:eastAsia="Calibri"/>
          <w:b/>
          <w:bCs/>
          <w:rtl/>
        </w:rPr>
        <w:t xml:space="preserve"> למערכת. היעדר תמונה ברורה של כלל היישומים הממשלתיים הדיגיטליים הניתנים באמצעות גופי הממשלה פוגע במימוש הפוטנציאל והיכולות של מערכת ההזדהות הלאומית, אינו מאפשר </w:t>
      </w:r>
      <w:r w:rsidRPr="00796B17">
        <w:rPr>
          <w:rFonts w:eastAsia="Calibri" w:hint="cs"/>
          <w:b/>
          <w:bCs/>
          <w:rtl/>
        </w:rPr>
        <w:t>ליחידה</w:t>
      </w:r>
      <w:r w:rsidRPr="00796B17">
        <w:rPr>
          <w:rFonts w:eastAsia="Calibri"/>
          <w:b/>
          <w:bCs/>
          <w:rtl/>
        </w:rPr>
        <w:t xml:space="preserve"> </w:t>
      </w:r>
      <w:r w:rsidRPr="00796B17">
        <w:rPr>
          <w:rFonts w:eastAsia="Calibri" w:hint="cs"/>
          <w:b/>
          <w:bCs/>
          <w:rtl/>
        </w:rPr>
        <w:t xml:space="preserve">להזדהות </w:t>
      </w:r>
      <w:r w:rsidRPr="00796B17">
        <w:rPr>
          <w:rFonts w:eastAsia="Calibri"/>
          <w:b/>
          <w:bCs/>
          <w:rtl/>
        </w:rPr>
        <w:t xml:space="preserve">להבטיח שכלל היישומים המזוהים עומדים בדרישות המדיניות הלאומית להזדהות בטוחה ופוגע ביכולת לממש כראוי את מדיניות פעם אחת, המבוססת על מתן שירותים מזוהים לאזרח. </w:t>
      </w:r>
    </w:p>
    <w:p w:rsidR="00796B17" w:rsidRPr="00796B17" w:rsidP="00796B17">
      <w:pPr>
        <w:spacing w:line="269" w:lineRule="auto"/>
        <w:ind w:left="-567"/>
        <w:rPr>
          <w:rFonts w:eastAsia="Calibri"/>
          <w:szCs w:val="20"/>
          <w:rtl/>
        </w:rPr>
      </w:pPr>
    </w:p>
    <w:p w:rsidR="00796B17" w:rsidRPr="00796B17" w:rsidP="00796B17">
      <w:pPr>
        <w:numPr>
          <w:ilvl w:val="0"/>
          <w:numId w:val="21"/>
        </w:numPr>
        <w:spacing w:line="269" w:lineRule="auto"/>
        <w:contextualSpacing/>
        <w:rPr>
          <w:rFonts w:eastAsia="Calibri"/>
          <w:b/>
          <w:bCs/>
        </w:rPr>
      </w:pPr>
      <w:r w:rsidRPr="00796B17">
        <w:rPr>
          <w:rFonts w:eastAsia="Times New Roman" w:hint="eastAsia"/>
          <w:bCs/>
          <w:spacing w:val="40"/>
          <w:rtl/>
        </w:rPr>
        <w:t>חיבור</w:t>
      </w:r>
      <w:r w:rsidRPr="00796B17">
        <w:rPr>
          <w:rFonts w:eastAsia="Times New Roman"/>
          <w:bCs/>
          <w:spacing w:val="40"/>
          <w:rtl/>
        </w:rPr>
        <w:t xml:space="preserve"> </w:t>
      </w:r>
      <w:r w:rsidRPr="00796B17">
        <w:rPr>
          <w:rFonts w:eastAsia="Times New Roman" w:hint="eastAsia"/>
          <w:bCs/>
          <w:spacing w:val="40"/>
          <w:rtl/>
        </w:rPr>
        <w:t>חלקי</w:t>
      </w:r>
      <w:r w:rsidRPr="00796B17">
        <w:rPr>
          <w:rFonts w:eastAsia="Times New Roman"/>
          <w:bCs/>
          <w:spacing w:val="40"/>
          <w:rtl/>
        </w:rPr>
        <w:t xml:space="preserve"> </w:t>
      </w:r>
      <w:r w:rsidRPr="00796B17">
        <w:rPr>
          <w:rFonts w:eastAsia="Times New Roman" w:hint="eastAsia"/>
          <w:bCs/>
          <w:spacing w:val="40"/>
          <w:rtl/>
        </w:rPr>
        <w:t>בלבד</w:t>
      </w:r>
      <w:r w:rsidRPr="00796B17">
        <w:rPr>
          <w:rFonts w:eastAsia="Times New Roman"/>
          <w:bCs/>
          <w:spacing w:val="40"/>
          <w:rtl/>
        </w:rPr>
        <w:t xml:space="preserve"> </w:t>
      </w:r>
      <w:r w:rsidRPr="00796B17">
        <w:rPr>
          <w:rFonts w:eastAsia="Times New Roman" w:hint="eastAsia"/>
          <w:bCs/>
          <w:spacing w:val="40"/>
          <w:rtl/>
        </w:rPr>
        <w:t>של</w:t>
      </w:r>
      <w:r w:rsidRPr="00796B17">
        <w:rPr>
          <w:rFonts w:eastAsia="Times New Roman"/>
          <w:bCs/>
          <w:spacing w:val="40"/>
          <w:rtl/>
        </w:rPr>
        <w:t xml:space="preserve"> </w:t>
      </w:r>
      <w:r w:rsidRPr="00796B17">
        <w:rPr>
          <w:rFonts w:eastAsia="Times New Roman" w:hint="eastAsia"/>
          <w:bCs/>
          <w:spacing w:val="40"/>
          <w:rtl/>
        </w:rPr>
        <w:t>גופים</w:t>
      </w:r>
      <w:r w:rsidRPr="00796B17">
        <w:rPr>
          <w:rFonts w:eastAsia="Times New Roman"/>
          <w:bCs/>
          <w:spacing w:val="40"/>
          <w:rtl/>
        </w:rPr>
        <w:t xml:space="preserve"> </w:t>
      </w:r>
      <w:r w:rsidRPr="00796B17">
        <w:rPr>
          <w:rFonts w:eastAsia="Times New Roman" w:hint="eastAsia"/>
          <w:bCs/>
          <w:spacing w:val="40"/>
          <w:rtl/>
        </w:rPr>
        <w:t>ציבוריים</w:t>
      </w:r>
      <w:r w:rsidRPr="00796B17">
        <w:rPr>
          <w:rFonts w:eastAsia="Times New Roman"/>
          <w:bCs/>
          <w:spacing w:val="40"/>
          <w:rtl/>
        </w:rPr>
        <w:t xml:space="preserve"> </w:t>
      </w:r>
      <w:r w:rsidRPr="00796B17">
        <w:rPr>
          <w:rFonts w:eastAsia="Times New Roman" w:hint="eastAsia"/>
          <w:bCs/>
          <w:spacing w:val="40"/>
          <w:rtl/>
        </w:rPr>
        <w:t>למערכת</w:t>
      </w:r>
      <w:r w:rsidRPr="00796B17">
        <w:rPr>
          <w:rFonts w:eastAsia="Times New Roman"/>
          <w:bCs/>
          <w:spacing w:val="40"/>
          <w:rtl/>
        </w:rPr>
        <w:t xml:space="preserve"> </w:t>
      </w:r>
      <w:r w:rsidRPr="00796B17">
        <w:rPr>
          <w:rFonts w:eastAsia="Times New Roman" w:hint="cs"/>
          <w:bCs/>
          <w:spacing w:val="40"/>
          <w:rtl/>
        </w:rPr>
        <w:t>ה</w:t>
      </w:r>
      <w:r w:rsidRPr="00796B17">
        <w:rPr>
          <w:rFonts w:eastAsia="Times New Roman" w:hint="eastAsia"/>
          <w:bCs/>
          <w:spacing w:val="40"/>
          <w:rtl/>
        </w:rPr>
        <w:t>הזדהות</w:t>
      </w:r>
      <w:r w:rsidRPr="00796B17">
        <w:rPr>
          <w:rFonts w:eastAsia="Times New Roman"/>
          <w:bCs/>
          <w:spacing w:val="40"/>
          <w:rtl/>
        </w:rPr>
        <w:t xml:space="preserve"> </w:t>
      </w:r>
      <w:r w:rsidRPr="00796B17">
        <w:rPr>
          <w:rFonts w:eastAsia="Times New Roman" w:hint="cs"/>
          <w:bCs/>
          <w:spacing w:val="40"/>
          <w:rtl/>
        </w:rPr>
        <w:t>ה</w:t>
      </w:r>
      <w:r w:rsidRPr="00796B17">
        <w:rPr>
          <w:rFonts w:eastAsia="Times New Roman" w:hint="eastAsia"/>
          <w:bCs/>
          <w:spacing w:val="40"/>
          <w:rtl/>
        </w:rPr>
        <w:t>ממשלתית</w:t>
      </w:r>
      <w:r w:rsidRPr="00796B17">
        <w:rPr>
          <w:rFonts w:eastAsia="Times New Roman" w:hint="cs"/>
          <w:bCs/>
          <w:spacing w:val="40"/>
          <w:rtl/>
        </w:rPr>
        <w:t>:</w:t>
      </w:r>
      <w:r w:rsidRPr="00796B17">
        <w:rPr>
          <w:rFonts w:eastAsia="Calibri" w:hint="cs"/>
          <w:b/>
          <w:bCs/>
          <w:rtl/>
        </w:rPr>
        <w:t xml:space="preserve"> חלק ניכר מהגופים הציבוריים טרם התחברו למערכת - בהם גופים מרכזיים אשר מעניקים עשרות ואף מאות שירותים לאזרחים - והם מנהלים מערכת הזדהות עצמאית. </w:t>
      </w:r>
      <w:r w:rsidRPr="00796B17">
        <w:rPr>
          <w:rFonts w:eastAsia="Calibri" w:hint="eastAsia"/>
          <w:b/>
          <w:bCs/>
          <w:rtl/>
        </w:rPr>
        <w:t>בביקורת</w:t>
      </w:r>
      <w:r w:rsidRPr="00796B17">
        <w:rPr>
          <w:rFonts w:eastAsia="Calibri"/>
          <w:b/>
          <w:bCs/>
          <w:rtl/>
        </w:rPr>
        <w:t xml:space="preserve"> </w:t>
      </w:r>
      <w:r w:rsidRPr="00796B17">
        <w:rPr>
          <w:rFonts w:eastAsia="Calibri" w:hint="eastAsia"/>
          <w:b/>
          <w:bCs/>
          <w:rtl/>
        </w:rPr>
        <w:t>עלה</w:t>
      </w:r>
      <w:r w:rsidRPr="00796B17">
        <w:rPr>
          <w:rFonts w:eastAsia="Calibri"/>
          <w:b/>
          <w:bCs/>
          <w:rtl/>
        </w:rPr>
        <w:t xml:space="preserve"> </w:t>
      </w:r>
      <w:r w:rsidRPr="00796B17">
        <w:rPr>
          <w:rFonts w:eastAsia="Calibri" w:hint="eastAsia"/>
          <w:b/>
          <w:bCs/>
          <w:rtl/>
        </w:rPr>
        <w:t>כי</w:t>
      </w:r>
      <w:r w:rsidRPr="00796B17">
        <w:rPr>
          <w:rFonts w:eastAsia="Calibri"/>
          <w:b/>
          <w:bCs/>
          <w:rtl/>
        </w:rPr>
        <w:t xml:space="preserve"> </w:t>
      </w:r>
      <w:r w:rsidRPr="00796B17">
        <w:rPr>
          <w:rFonts w:eastAsia="Calibri" w:hint="cs"/>
          <w:b/>
          <w:bCs/>
          <w:rtl/>
        </w:rPr>
        <w:t>26</w:t>
      </w:r>
      <w:r w:rsidRPr="00796B17">
        <w:rPr>
          <w:rFonts w:eastAsia="Calibri"/>
          <w:b/>
          <w:bCs/>
          <w:rtl/>
        </w:rPr>
        <w:t xml:space="preserve">% </w:t>
      </w:r>
      <w:r w:rsidRPr="00796B17">
        <w:rPr>
          <w:rFonts w:eastAsia="Calibri" w:hint="eastAsia"/>
          <w:b/>
          <w:bCs/>
          <w:rtl/>
        </w:rPr>
        <w:t>ממשרדי</w:t>
      </w:r>
      <w:r w:rsidRPr="00796B17">
        <w:rPr>
          <w:rFonts w:eastAsia="Calibri"/>
          <w:b/>
          <w:bCs/>
          <w:rtl/>
        </w:rPr>
        <w:t xml:space="preserve"> </w:t>
      </w:r>
      <w:r w:rsidRPr="00796B17">
        <w:rPr>
          <w:rFonts w:eastAsia="Calibri" w:hint="eastAsia"/>
          <w:b/>
          <w:bCs/>
          <w:rtl/>
        </w:rPr>
        <w:t>הממשלה</w:t>
      </w:r>
      <w:r w:rsidRPr="00796B17">
        <w:rPr>
          <w:rFonts w:eastAsia="Calibri" w:hint="cs"/>
          <w:b/>
          <w:bCs/>
          <w:rtl/>
        </w:rPr>
        <w:t xml:space="preserve">, 70% מיחידות הסמך ו-94% מהרשויות המקומיות טרם התחברו למערכת ההזדהות הלאומית. עוד עלה כי </w:t>
      </w:r>
      <w:r w:rsidRPr="00796B17">
        <w:rPr>
          <w:rFonts w:eastAsia="Calibri"/>
          <w:b/>
          <w:bCs/>
          <w:rtl/>
        </w:rPr>
        <w:t xml:space="preserve">במסגרת </w:t>
      </w:r>
      <w:r w:rsidRPr="00796B17">
        <w:rPr>
          <w:rFonts w:eastAsia="Calibri" w:hint="cs"/>
          <w:b/>
          <w:bCs/>
          <w:rtl/>
        </w:rPr>
        <w:t>ה</w:t>
      </w:r>
      <w:r w:rsidRPr="00796B17">
        <w:rPr>
          <w:rFonts w:eastAsia="Calibri"/>
          <w:b/>
          <w:bCs/>
          <w:rtl/>
        </w:rPr>
        <w:t>מערכת מוצעים לציבור רק כ-16% מהשירותים הממשלתיים שמופו עד כה.</w:t>
      </w:r>
      <w:r w:rsidRPr="00796B17">
        <w:rPr>
          <w:rFonts w:eastAsia="Calibri" w:hint="cs"/>
          <w:b/>
          <w:bCs/>
          <w:rtl/>
        </w:rPr>
        <w:t xml:space="preserve"> כמו כן, רק </w:t>
      </w:r>
      <w:r w:rsidRPr="00796B17">
        <w:rPr>
          <w:rFonts w:eastAsia="Calibri"/>
          <w:b/>
          <w:bCs/>
          <w:rtl/>
        </w:rPr>
        <w:t xml:space="preserve">כ-23% </w:t>
      </w:r>
      <w:r w:rsidRPr="00796B17">
        <w:rPr>
          <w:rFonts w:eastAsia="Calibri" w:hint="cs"/>
          <w:b/>
          <w:bCs/>
          <w:rtl/>
        </w:rPr>
        <w:t>מה</w:t>
      </w:r>
      <w:r w:rsidRPr="00796B17">
        <w:rPr>
          <w:rFonts w:eastAsia="Calibri"/>
          <w:b/>
          <w:bCs/>
          <w:rtl/>
        </w:rPr>
        <w:t xml:space="preserve">טפסים </w:t>
      </w:r>
      <w:r w:rsidRPr="00796B17">
        <w:rPr>
          <w:rFonts w:eastAsia="Calibri" w:hint="cs"/>
          <w:b/>
          <w:bCs/>
          <w:rtl/>
        </w:rPr>
        <w:t>המקוונים ה</w:t>
      </w:r>
      <w:r w:rsidRPr="00796B17">
        <w:rPr>
          <w:rFonts w:eastAsia="Calibri"/>
          <w:b/>
          <w:bCs/>
          <w:rtl/>
        </w:rPr>
        <w:t xml:space="preserve">מזוהים מנוהלים במערכת ההזדהות. לשם השוואה, שיעור הטפסים </w:t>
      </w:r>
      <w:r w:rsidRPr="00796B17">
        <w:rPr>
          <w:rFonts w:eastAsia="Calibri"/>
          <w:b/>
          <w:bCs/>
          <w:rtl/>
        </w:rPr>
        <w:t>המקוונים המזוהים באיחוד האירופי בשנת 2023 היה 68%</w:t>
      </w:r>
      <w:r w:rsidRPr="00796B17">
        <w:rPr>
          <w:rFonts w:eastAsia="Calibri" w:hint="cs"/>
          <w:b/>
          <w:bCs/>
          <w:rtl/>
        </w:rPr>
        <w:t>. בכך נפגע מימושה של התכלית לקידומו של פרויקט ההזדהות הלאומית: גישה מקוונת נוחה של האזרח לכלל השירותים הציבוריים באמצעות אתר אחד ותוך שימוש באמצעי זיהוי אחיד ומאובטח.</w:t>
      </w:r>
    </w:p>
    <w:p w:rsidR="00796B17" w:rsidRPr="00796B17" w:rsidP="00796B17">
      <w:pPr>
        <w:spacing w:line="269" w:lineRule="auto"/>
        <w:ind w:left="-567"/>
        <w:rPr>
          <w:rFonts w:eastAsia="Calibri"/>
          <w:szCs w:val="20"/>
        </w:rPr>
      </w:pPr>
    </w:p>
    <w:p w:rsidR="00796B17" w:rsidRPr="00796B17" w:rsidP="00796B17">
      <w:pPr>
        <w:numPr>
          <w:ilvl w:val="0"/>
          <w:numId w:val="21"/>
        </w:numPr>
        <w:spacing w:line="269" w:lineRule="auto"/>
        <w:contextualSpacing/>
        <w:rPr>
          <w:rFonts w:eastAsia="Calibri"/>
          <w:b/>
          <w:bCs/>
        </w:rPr>
      </w:pPr>
      <w:r w:rsidRPr="00796B17">
        <w:rPr>
          <w:rFonts w:eastAsia="Times New Roman" w:hint="eastAsia"/>
          <w:bCs/>
          <w:spacing w:val="40"/>
          <w:rtl/>
        </w:rPr>
        <w:t>חיבור</w:t>
      </w:r>
      <w:r w:rsidRPr="00796B17">
        <w:rPr>
          <w:rFonts w:eastAsia="Times New Roman"/>
          <w:bCs/>
          <w:spacing w:val="40"/>
          <w:rtl/>
        </w:rPr>
        <w:t xml:space="preserve"> חלקי </w:t>
      </w:r>
      <w:r w:rsidRPr="00796B17">
        <w:rPr>
          <w:rFonts w:eastAsia="Times New Roman" w:hint="eastAsia"/>
          <w:bCs/>
          <w:spacing w:val="40"/>
          <w:rtl/>
        </w:rPr>
        <w:t>בלבד</w:t>
      </w:r>
      <w:r w:rsidRPr="00796B17">
        <w:rPr>
          <w:rFonts w:eastAsia="Times New Roman"/>
          <w:bCs/>
          <w:spacing w:val="40"/>
          <w:rtl/>
        </w:rPr>
        <w:t xml:space="preserve"> </w:t>
      </w:r>
      <w:r w:rsidRPr="00796B17">
        <w:rPr>
          <w:rFonts w:eastAsia="Times New Roman" w:hint="eastAsia"/>
          <w:bCs/>
          <w:spacing w:val="40"/>
          <w:rtl/>
        </w:rPr>
        <w:t>של</w:t>
      </w:r>
      <w:r w:rsidRPr="00796B17">
        <w:rPr>
          <w:rFonts w:eastAsia="Times New Roman"/>
          <w:bCs/>
          <w:spacing w:val="40"/>
          <w:rtl/>
        </w:rPr>
        <w:t xml:space="preserve"> </w:t>
      </w:r>
      <w:r w:rsidRPr="00796B17">
        <w:rPr>
          <w:rFonts w:eastAsia="Times New Roman" w:hint="eastAsia"/>
          <w:bCs/>
          <w:spacing w:val="40"/>
          <w:rtl/>
        </w:rPr>
        <w:t>גופים</w:t>
      </w:r>
      <w:r w:rsidRPr="00796B17">
        <w:rPr>
          <w:rFonts w:eastAsia="Times New Roman"/>
          <w:bCs/>
          <w:spacing w:val="40"/>
          <w:rtl/>
        </w:rPr>
        <w:t xml:space="preserve"> </w:t>
      </w:r>
      <w:r w:rsidRPr="00796B17">
        <w:rPr>
          <w:rFonts w:eastAsia="Times New Roman" w:hint="eastAsia"/>
          <w:bCs/>
          <w:spacing w:val="40"/>
          <w:rtl/>
        </w:rPr>
        <w:t>ציבוריים</w:t>
      </w:r>
      <w:r w:rsidRPr="00796B17">
        <w:rPr>
          <w:rFonts w:eastAsia="Times New Roman"/>
          <w:bCs/>
          <w:spacing w:val="40"/>
          <w:rtl/>
        </w:rPr>
        <w:t xml:space="preserve"> </w:t>
      </w:r>
      <w:r w:rsidRPr="00796B17">
        <w:rPr>
          <w:rFonts w:eastAsia="Times New Roman" w:hint="eastAsia"/>
          <w:bCs/>
          <w:spacing w:val="40"/>
          <w:rtl/>
        </w:rPr>
        <w:t>לאזור</w:t>
      </w:r>
      <w:r w:rsidRPr="00796B17">
        <w:rPr>
          <w:rFonts w:eastAsia="Times New Roman"/>
          <w:bCs/>
          <w:spacing w:val="40"/>
          <w:rtl/>
        </w:rPr>
        <w:t xml:space="preserve"> </w:t>
      </w:r>
      <w:r w:rsidRPr="00796B17">
        <w:rPr>
          <w:rFonts w:eastAsia="Times New Roman" w:hint="eastAsia"/>
          <w:bCs/>
          <w:spacing w:val="40"/>
          <w:rtl/>
        </w:rPr>
        <w:t>האישי</w:t>
      </w:r>
      <w:r w:rsidRPr="00796B17">
        <w:rPr>
          <w:rFonts w:eastAsia="Times New Roman"/>
          <w:bCs/>
          <w:spacing w:val="40"/>
          <w:rtl/>
        </w:rPr>
        <w:t xml:space="preserve"> </w:t>
      </w:r>
      <w:r w:rsidRPr="00796B17">
        <w:rPr>
          <w:rFonts w:eastAsia="Times New Roman" w:hint="eastAsia"/>
          <w:bCs/>
          <w:spacing w:val="40"/>
          <w:rtl/>
        </w:rPr>
        <w:t>הממשלתי</w:t>
      </w:r>
      <w:r w:rsidRPr="00796B17">
        <w:rPr>
          <w:rFonts w:eastAsia="Times New Roman" w:hint="cs"/>
          <w:bCs/>
          <w:spacing w:val="40"/>
          <w:rtl/>
        </w:rPr>
        <w:t>:</w:t>
      </w:r>
      <w:r w:rsidRPr="00796B17">
        <w:rPr>
          <w:rFonts w:eastAsia="Calibri" w:hint="cs"/>
          <w:b/>
          <w:bCs/>
          <w:rtl/>
        </w:rPr>
        <w:t xml:space="preserve"> היקף השירותים המוצע לאזרחים פרטיים ולעסקים על ידי גופים ציבוריים באזור האישי והעסקי הממשלתי מזערי וכולל אחוזים בודדים מכלל שירותי הממשלה. במועד הביקורת הונגשו לציבור באזור האישי והעסקי רק 233 שירותים מתוך אלפי שירותים אפשריים. במצב דברים זה, האזור האישי והעסקי </w:t>
      </w:r>
      <w:r w:rsidRPr="00796B17">
        <w:rPr>
          <w:rFonts w:eastAsia="Calibri" w:hint="eastAsia"/>
          <w:b/>
          <w:bCs/>
          <w:rtl/>
        </w:rPr>
        <w:t>אינ</w:t>
      </w:r>
      <w:r w:rsidRPr="00796B17">
        <w:rPr>
          <w:rFonts w:eastAsia="Calibri" w:hint="cs"/>
          <w:b/>
          <w:bCs/>
          <w:rtl/>
        </w:rPr>
        <w:t>ם</w:t>
      </w:r>
      <w:r w:rsidRPr="00796B17">
        <w:rPr>
          <w:rFonts w:eastAsia="Calibri"/>
          <w:b/>
          <w:bCs/>
          <w:rtl/>
        </w:rPr>
        <w:t xml:space="preserve"> מממש</w:t>
      </w:r>
      <w:r w:rsidRPr="00796B17">
        <w:rPr>
          <w:rFonts w:eastAsia="Calibri" w:hint="cs"/>
          <w:b/>
          <w:bCs/>
          <w:rtl/>
        </w:rPr>
        <w:t>ים</w:t>
      </w:r>
      <w:r w:rsidRPr="00796B17">
        <w:rPr>
          <w:rFonts w:eastAsia="Calibri"/>
          <w:b/>
          <w:bCs/>
          <w:rtl/>
        </w:rPr>
        <w:t xml:space="preserve"> את ייעוד</w:t>
      </w:r>
      <w:r w:rsidRPr="00796B17">
        <w:rPr>
          <w:rFonts w:eastAsia="Calibri" w:hint="cs"/>
          <w:b/>
          <w:bCs/>
          <w:rtl/>
        </w:rPr>
        <w:t>ם</w:t>
      </w:r>
      <w:r w:rsidRPr="00796B17">
        <w:rPr>
          <w:rFonts w:eastAsia="Calibri"/>
          <w:b/>
          <w:bCs/>
          <w:rtl/>
        </w:rPr>
        <w:t xml:space="preserve"> כפי שקבעה הממשלה, והמטרה שעמדה בבסיס הקמת</w:t>
      </w:r>
      <w:r w:rsidRPr="00796B17">
        <w:rPr>
          <w:rFonts w:eastAsia="Calibri" w:hint="cs"/>
          <w:b/>
          <w:bCs/>
          <w:rtl/>
        </w:rPr>
        <w:t>ם</w:t>
      </w:r>
      <w:r w:rsidRPr="00796B17">
        <w:rPr>
          <w:rFonts w:eastAsia="Calibri"/>
          <w:b/>
          <w:bCs/>
          <w:rtl/>
        </w:rPr>
        <w:t xml:space="preserve"> עדיין רחוקה ממימוש. </w:t>
      </w:r>
    </w:p>
    <w:p w:rsidR="00796B17" w:rsidRPr="00796B17" w:rsidP="00796B17">
      <w:pPr>
        <w:spacing w:line="269" w:lineRule="auto"/>
        <w:ind w:left="-567"/>
        <w:rPr>
          <w:rFonts w:eastAsia="Calibri"/>
          <w:szCs w:val="20"/>
        </w:rPr>
      </w:pPr>
    </w:p>
    <w:p w:rsidR="00796B17" w:rsidRPr="00796B17" w:rsidP="00796B17">
      <w:pPr>
        <w:numPr>
          <w:ilvl w:val="0"/>
          <w:numId w:val="21"/>
        </w:numPr>
        <w:spacing w:line="269" w:lineRule="auto"/>
        <w:contextualSpacing/>
        <w:rPr>
          <w:rFonts w:eastAsia="Calibri"/>
          <w:b/>
          <w:bCs/>
        </w:rPr>
      </w:pPr>
      <w:r w:rsidRPr="00796B17">
        <w:rPr>
          <w:rFonts w:eastAsia="Times New Roman" w:hint="eastAsia"/>
          <w:bCs/>
          <w:spacing w:val="40"/>
          <w:rtl/>
        </w:rPr>
        <w:t>פערים</w:t>
      </w:r>
      <w:r w:rsidRPr="00796B17">
        <w:rPr>
          <w:rFonts w:eastAsia="Times New Roman"/>
          <w:bCs/>
          <w:spacing w:val="40"/>
          <w:rtl/>
        </w:rPr>
        <w:t xml:space="preserve"> </w:t>
      </w:r>
      <w:r w:rsidRPr="00796B17">
        <w:rPr>
          <w:rFonts w:eastAsia="Times New Roman" w:hint="eastAsia"/>
          <w:bCs/>
          <w:spacing w:val="40"/>
          <w:rtl/>
        </w:rPr>
        <w:t>בחוויית</w:t>
      </w:r>
      <w:r w:rsidRPr="00796B17">
        <w:rPr>
          <w:rFonts w:eastAsia="Times New Roman"/>
          <w:bCs/>
          <w:spacing w:val="40"/>
          <w:rtl/>
        </w:rPr>
        <w:t xml:space="preserve"> </w:t>
      </w:r>
      <w:r w:rsidRPr="00796B17">
        <w:rPr>
          <w:rFonts w:eastAsia="Times New Roman" w:hint="cs"/>
          <w:bCs/>
          <w:spacing w:val="40"/>
          <w:rtl/>
        </w:rPr>
        <w:t>ה</w:t>
      </w:r>
      <w:r w:rsidRPr="00796B17">
        <w:rPr>
          <w:rFonts w:eastAsia="Times New Roman" w:hint="eastAsia"/>
          <w:bCs/>
          <w:spacing w:val="40"/>
          <w:rtl/>
        </w:rPr>
        <w:t>משתמש</w:t>
      </w:r>
      <w:r w:rsidRPr="00796B17">
        <w:rPr>
          <w:rFonts w:eastAsia="Times New Roman"/>
          <w:bCs/>
          <w:spacing w:val="40"/>
          <w:rtl/>
        </w:rPr>
        <w:t xml:space="preserve"> </w:t>
      </w:r>
      <w:r w:rsidRPr="00796B17">
        <w:rPr>
          <w:rFonts w:eastAsia="Times New Roman" w:hint="eastAsia"/>
          <w:bCs/>
          <w:spacing w:val="40"/>
          <w:rtl/>
        </w:rPr>
        <w:t>בתהליך</w:t>
      </w:r>
      <w:r w:rsidRPr="00796B17">
        <w:rPr>
          <w:rFonts w:eastAsia="Times New Roman"/>
          <w:bCs/>
          <w:spacing w:val="40"/>
          <w:rtl/>
        </w:rPr>
        <w:t xml:space="preserve"> </w:t>
      </w:r>
      <w:r w:rsidRPr="00796B17">
        <w:rPr>
          <w:rFonts w:eastAsia="Times New Roman" w:hint="eastAsia"/>
          <w:bCs/>
          <w:spacing w:val="40"/>
          <w:rtl/>
        </w:rPr>
        <w:t>ההזדהות</w:t>
      </w:r>
      <w:r w:rsidRPr="00796B17">
        <w:rPr>
          <w:rFonts w:eastAsia="Times New Roman"/>
          <w:bCs/>
          <w:spacing w:val="40"/>
          <w:rtl/>
        </w:rPr>
        <w:t xml:space="preserve"> </w:t>
      </w:r>
      <w:r w:rsidRPr="00796B17">
        <w:rPr>
          <w:rFonts w:eastAsia="Times New Roman" w:hint="eastAsia"/>
          <w:bCs/>
          <w:spacing w:val="40"/>
          <w:rtl/>
        </w:rPr>
        <w:t>ובאזור</w:t>
      </w:r>
      <w:r w:rsidRPr="00796B17">
        <w:rPr>
          <w:rFonts w:eastAsia="Times New Roman"/>
          <w:bCs/>
          <w:spacing w:val="40"/>
          <w:rtl/>
        </w:rPr>
        <w:t xml:space="preserve"> </w:t>
      </w:r>
      <w:r w:rsidRPr="00796B17">
        <w:rPr>
          <w:rFonts w:eastAsia="Times New Roman" w:hint="eastAsia"/>
          <w:bCs/>
          <w:spacing w:val="40"/>
          <w:rtl/>
        </w:rPr>
        <w:t>האישי</w:t>
      </w:r>
      <w:r w:rsidRPr="00796B17">
        <w:rPr>
          <w:rFonts w:eastAsia="Times New Roman"/>
          <w:bCs/>
          <w:spacing w:val="40"/>
          <w:rtl/>
        </w:rPr>
        <w:t xml:space="preserve"> </w:t>
      </w:r>
      <w:r w:rsidRPr="00796B17">
        <w:rPr>
          <w:rFonts w:eastAsia="Times New Roman" w:hint="eastAsia"/>
          <w:bCs/>
          <w:spacing w:val="40"/>
          <w:rtl/>
        </w:rPr>
        <w:t>הממשלתי</w:t>
      </w:r>
      <w:r w:rsidRPr="00796B17">
        <w:rPr>
          <w:rFonts w:eastAsia="Times New Roman" w:hint="cs"/>
          <w:bCs/>
          <w:spacing w:val="40"/>
          <w:rtl/>
        </w:rPr>
        <w:t>:</w:t>
      </w:r>
      <w:r w:rsidRPr="00796B17">
        <w:rPr>
          <w:rFonts w:eastAsia="Calibri" w:hint="cs"/>
          <w:b/>
          <w:bCs/>
          <w:rtl/>
        </w:rPr>
        <w:t xml:space="preserve"> הליך ההתחברות למערכת ההזדהות הלאומית לא אחת מסורבל וכרוך בשלבים מרובים אשר מקשים בייחוד על אזרחים עם אוריינות דיגיטלית נמוכה; הנגשת המידע באזור האישי לוקה בחסר באופן שאינו משקף לאזרח תמונה כוללת עם נתוניו, זכאויותיו וחובותיו, מקשה על התמצאות בו ובאיתור השירות הנדרש והמידע המוצג בו נגיש רק בעברית וערבית. </w:t>
      </w:r>
      <w:r w:rsidRPr="00796B17">
        <w:rPr>
          <w:rFonts w:eastAsia="Calibri" w:hint="eastAsia"/>
          <w:b/>
          <w:bCs/>
          <w:rtl/>
        </w:rPr>
        <w:t>מצב</w:t>
      </w:r>
      <w:r w:rsidRPr="00796B17">
        <w:rPr>
          <w:rFonts w:eastAsia="Calibri"/>
          <w:b/>
          <w:bCs/>
          <w:rtl/>
        </w:rPr>
        <w:t xml:space="preserve"> זה </w:t>
      </w:r>
      <w:r w:rsidRPr="00796B17">
        <w:rPr>
          <w:rFonts w:eastAsia="Calibri" w:hint="eastAsia"/>
          <w:b/>
          <w:bCs/>
          <w:rtl/>
        </w:rPr>
        <w:t>אינו</w:t>
      </w:r>
      <w:r w:rsidRPr="00796B17">
        <w:rPr>
          <w:rFonts w:eastAsia="Calibri"/>
          <w:b/>
          <w:bCs/>
          <w:rtl/>
        </w:rPr>
        <w:t xml:space="preserve"> </w:t>
      </w:r>
      <w:r w:rsidRPr="00796B17">
        <w:rPr>
          <w:rFonts w:eastAsia="Calibri" w:hint="eastAsia"/>
          <w:b/>
          <w:bCs/>
          <w:rtl/>
        </w:rPr>
        <w:t>עומד</w:t>
      </w:r>
      <w:r w:rsidRPr="00796B17">
        <w:rPr>
          <w:rFonts w:eastAsia="Calibri"/>
          <w:b/>
          <w:bCs/>
          <w:rtl/>
        </w:rPr>
        <w:t xml:space="preserve"> </w:t>
      </w:r>
      <w:r w:rsidRPr="00796B17">
        <w:rPr>
          <w:rFonts w:eastAsia="Calibri" w:hint="eastAsia"/>
          <w:b/>
          <w:bCs/>
          <w:rtl/>
        </w:rPr>
        <w:t>בדרישות</w:t>
      </w:r>
      <w:r w:rsidRPr="00796B17">
        <w:rPr>
          <w:rFonts w:eastAsia="Calibri"/>
          <w:b/>
          <w:bCs/>
          <w:rtl/>
        </w:rPr>
        <w:t xml:space="preserve"> </w:t>
      </w:r>
      <w:r w:rsidRPr="00796B17">
        <w:rPr>
          <w:rFonts w:eastAsia="Calibri" w:hint="eastAsia"/>
          <w:b/>
          <w:bCs/>
          <w:rtl/>
        </w:rPr>
        <w:t>לחוויית</w:t>
      </w:r>
      <w:r w:rsidRPr="00796B17">
        <w:rPr>
          <w:rFonts w:eastAsia="Calibri"/>
          <w:b/>
          <w:bCs/>
          <w:rtl/>
        </w:rPr>
        <w:t xml:space="preserve"> </w:t>
      </w:r>
      <w:r w:rsidRPr="00796B17">
        <w:rPr>
          <w:rFonts w:eastAsia="Calibri" w:hint="eastAsia"/>
          <w:b/>
          <w:bCs/>
          <w:rtl/>
        </w:rPr>
        <w:t>השירות</w:t>
      </w:r>
      <w:r w:rsidRPr="00796B17">
        <w:rPr>
          <w:rFonts w:eastAsia="Calibri"/>
          <w:b/>
          <w:bCs/>
          <w:rtl/>
        </w:rPr>
        <w:t xml:space="preserve"> </w:t>
      </w:r>
      <w:r w:rsidRPr="00796B17">
        <w:rPr>
          <w:rFonts w:eastAsia="Calibri" w:hint="eastAsia"/>
          <w:b/>
          <w:bCs/>
          <w:rtl/>
        </w:rPr>
        <w:t>הדיגיטלי</w:t>
      </w:r>
      <w:r w:rsidRPr="00796B17">
        <w:rPr>
          <w:rFonts w:eastAsia="Calibri"/>
          <w:b/>
          <w:bCs/>
          <w:rtl/>
        </w:rPr>
        <w:t xml:space="preserve">, </w:t>
      </w:r>
      <w:r w:rsidRPr="00796B17">
        <w:rPr>
          <w:rFonts w:eastAsia="Calibri" w:hint="eastAsia"/>
          <w:b/>
          <w:bCs/>
          <w:rtl/>
        </w:rPr>
        <w:t>כפי</w:t>
      </w:r>
      <w:r w:rsidRPr="00796B17">
        <w:rPr>
          <w:rFonts w:eastAsia="Calibri"/>
          <w:b/>
          <w:bCs/>
          <w:rtl/>
        </w:rPr>
        <w:t xml:space="preserve"> </w:t>
      </w:r>
      <w:r w:rsidRPr="00796B17">
        <w:rPr>
          <w:rFonts w:eastAsia="Calibri" w:hint="eastAsia"/>
          <w:b/>
          <w:bCs/>
          <w:rtl/>
        </w:rPr>
        <w:t>שהוגדרו</w:t>
      </w:r>
      <w:r w:rsidRPr="00796B17">
        <w:rPr>
          <w:rFonts w:eastAsia="Calibri"/>
          <w:b/>
          <w:bCs/>
          <w:rtl/>
        </w:rPr>
        <w:t xml:space="preserve"> </w:t>
      </w:r>
      <w:r w:rsidRPr="00796B17">
        <w:rPr>
          <w:rFonts w:eastAsia="Calibri" w:hint="eastAsia"/>
          <w:b/>
          <w:bCs/>
          <w:rtl/>
        </w:rPr>
        <w:t>בהחלטות</w:t>
      </w:r>
      <w:r w:rsidRPr="00796B17">
        <w:rPr>
          <w:rFonts w:eastAsia="Calibri"/>
          <w:b/>
          <w:bCs/>
          <w:rtl/>
        </w:rPr>
        <w:t xml:space="preserve"> </w:t>
      </w:r>
      <w:r w:rsidRPr="00796B17">
        <w:rPr>
          <w:rFonts w:eastAsia="Calibri" w:hint="eastAsia"/>
          <w:b/>
          <w:bCs/>
          <w:rtl/>
        </w:rPr>
        <w:t>הממשלה</w:t>
      </w:r>
      <w:r w:rsidRPr="00796B17">
        <w:rPr>
          <w:rFonts w:eastAsia="Calibri"/>
          <w:b/>
          <w:bCs/>
          <w:rtl/>
        </w:rPr>
        <w:t xml:space="preserve">, </w:t>
      </w:r>
      <w:r w:rsidRPr="00796B17">
        <w:rPr>
          <w:rFonts w:eastAsia="Calibri" w:hint="eastAsia"/>
          <w:b/>
          <w:bCs/>
          <w:rtl/>
        </w:rPr>
        <w:t>ובהן</w:t>
      </w:r>
      <w:r w:rsidRPr="00796B17">
        <w:rPr>
          <w:rFonts w:eastAsia="Calibri"/>
          <w:b/>
          <w:bCs/>
          <w:rtl/>
        </w:rPr>
        <w:t xml:space="preserve"> </w:t>
      </w:r>
      <w:r w:rsidRPr="00796B17">
        <w:rPr>
          <w:rFonts w:eastAsia="Calibri" w:hint="eastAsia"/>
          <w:b/>
          <w:bCs/>
          <w:rtl/>
        </w:rPr>
        <w:t>שירות</w:t>
      </w:r>
      <w:r w:rsidRPr="00796B17">
        <w:rPr>
          <w:rFonts w:eastAsia="Calibri"/>
          <w:b/>
          <w:bCs/>
          <w:rtl/>
        </w:rPr>
        <w:t xml:space="preserve"> </w:t>
      </w:r>
      <w:r w:rsidRPr="00796B17">
        <w:rPr>
          <w:rFonts w:eastAsia="Calibri" w:hint="eastAsia"/>
          <w:b/>
          <w:bCs/>
          <w:rtl/>
        </w:rPr>
        <w:t>מותאם</w:t>
      </w:r>
      <w:r w:rsidRPr="00796B17">
        <w:rPr>
          <w:rFonts w:eastAsia="Calibri"/>
          <w:b/>
          <w:bCs/>
          <w:rtl/>
        </w:rPr>
        <w:t xml:space="preserve"> </w:t>
      </w:r>
      <w:r w:rsidRPr="00796B17">
        <w:rPr>
          <w:rFonts w:eastAsia="Calibri" w:hint="eastAsia"/>
          <w:b/>
          <w:bCs/>
          <w:rtl/>
        </w:rPr>
        <w:t>אישית</w:t>
      </w:r>
      <w:r w:rsidRPr="00796B17">
        <w:rPr>
          <w:rFonts w:eastAsia="Calibri"/>
          <w:b/>
          <w:bCs/>
          <w:rtl/>
        </w:rPr>
        <w:t xml:space="preserve">, </w:t>
      </w:r>
      <w:r w:rsidRPr="00796B17">
        <w:rPr>
          <w:rFonts w:eastAsia="Calibri" w:hint="eastAsia"/>
          <w:b/>
          <w:bCs/>
          <w:rtl/>
        </w:rPr>
        <w:t>מקצה</w:t>
      </w:r>
      <w:r w:rsidRPr="00796B17">
        <w:rPr>
          <w:rFonts w:eastAsia="Calibri"/>
          <w:b/>
          <w:bCs/>
          <w:rtl/>
        </w:rPr>
        <w:t xml:space="preserve"> </w:t>
      </w:r>
      <w:r w:rsidRPr="00796B17">
        <w:rPr>
          <w:rFonts w:eastAsia="Calibri" w:hint="eastAsia"/>
          <w:b/>
          <w:bCs/>
          <w:rtl/>
        </w:rPr>
        <w:t>לקצה</w:t>
      </w:r>
      <w:r w:rsidRPr="00796B17">
        <w:rPr>
          <w:rFonts w:eastAsia="Calibri"/>
          <w:b/>
          <w:bCs/>
          <w:rtl/>
        </w:rPr>
        <w:t xml:space="preserve">, </w:t>
      </w:r>
      <w:r w:rsidRPr="00796B17">
        <w:rPr>
          <w:rFonts w:eastAsia="Calibri" w:hint="eastAsia"/>
          <w:b/>
          <w:bCs/>
          <w:rtl/>
        </w:rPr>
        <w:t>פרו</w:t>
      </w:r>
      <w:r w:rsidRPr="00796B17">
        <w:rPr>
          <w:rFonts w:eastAsia="Calibri"/>
          <w:b/>
          <w:bCs/>
          <w:rtl/>
        </w:rPr>
        <w:t xml:space="preserve">-אקטיבי </w:t>
      </w:r>
      <w:r w:rsidRPr="00796B17">
        <w:rPr>
          <w:rFonts w:eastAsia="Calibri" w:hint="eastAsia"/>
          <w:b/>
          <w:bCs/>
          <w:rtl/>
        </w:rPr>
        <w:t>ובאפס</w:t>
      </w:r>
      <w:r w:rsidRPr="00796B17">
        <w:rPr>
          <w:rFonts w:eastAsia="Calibri"/>
          <w:b/>
          <w:bCs/>
          <w:rtl/>
        </w:rPr>
        <w:t xml:space="preserve"> </w:t>
      </w:r>
      <w:r w:rsidRPr="00796B17">
        <w:rPr>
          <w:rFonts w:eastAsia="Calibri" w:hint="eastAsia"/>
          <w:b/>
          <w:bCs/>
          <w:rtl/>
        </w:rPr>
        <w:t>מאמץ</w:t>
      </w:r>
      <w:r w:rsidRPr="00796B17">
        <w:rPr>
          <w:rFonts w:eastAsia="Calibri"/>
          <w:b/>
          <w:bCs/>
          <w:rtl/>
        </w:rPr>
        <w:t>.</w:t>
      </w:r>
    </w:p>
    <w:p w:rsidR="00796B17" w:rsidRPr="00796B17" w:rsidP="00796B17">
      <w:pPr>
        <w:spacing w:line="269" w:lineRule="auto"/>
        <w:ind w:left="-567"/>
        <w:rPr>
          <w:rFonts w:eastAsia="Calibri"/>
          <w:szCs w:val="20"/>
          <w:rtl/>
        </w:rPr>
      </w:pPr>
      <w:r w:rsidRPr="00796B17">
        <w:rPr>
          <w:rFonts w:eastAsia="Calibri" w:hint="cs"/>
          <w:b/>
          <w:bCs/>
          <w:szCs w:val="20"/>
          <w:rtl/>
        </w:rPr>
        <w:t xml:space="preserve"> </w:t>
      </w:r>
    </w:p>
    <w:p w:rsidR="00796B17" w:rsidRPr="00796B17" w:rsidP="00160AB2">
      <w:pPr>
        <w:keepNext/>
        <w:keepLines/>
        <w:spacing w:line="269" w:lineRule="auto"/>
        <w:jc w:val="center"/>
        <w:rPr>
          <w:rFonts w:eastAsia="Calibri"/>
          <w:b/>
          <w:bCs/>
          <w:rtl/>
        </w:rPr>
      </w:pPr>
      <w:r w:rsidRPr="00796B17">
        <w:rPr>
          <w:rFonts w:eastAsia="Calibri" w:hint="cs"/>
          <w:rtl/>
        </w:rPr>
        <w:t>תרשים 14:</w:t>
      </w:r>
      <w:r w:rsidRPr="00796B17">
        <w:rPr>
          <w:rFonts w:eastAsia="Calibri" w:hint="cs"/>
          <w:b/>
          <w:bCs/>
          <w:rtl/>
        </w:rPr>
        <w:t xml:space="preserve"> עיקרי הליקויים בדוח</w:t>
      </w:r>
    </w:p>
    <w:p w:rsidR="00796B17" w:rsidRPr="00796B17" w:rsidP="00796B17">
      <w:pPr>
        <w:spacing w:line="269" w:lineRule="auto"/>
        <w:jc w:val="center"/>
        <w:rPr>
          <w:rFonts w:eastAsia="Calibri"/>
          <w:b/>
          <w:bCs/>
          <w:rtl/>
        </w:rPr>
      </w:pPr>
      <w:r w:rsidRPr="00796B17">
        <w:rPr>
          <w:rFonts w:eastAsia="Calibri"/>
          <w:noProof/>
        </w:rPr>
        <w:drawing>
          <wp:inline distT="0" distB="0" distL="0" distR="0">
            <wp:extent cx="5086350" cy="4486275"/>
            <wp:effectExtent l="0" t="0" r="0" b="9525"/>
            <wp:docPr id="18" name="תמונה 18" descr="בתרשים מוצגים שני רכיבים מרכזיים:&#10;מערכת ההזדהות הלאומית.&#10;האזור האישי.&#10;&#10;מערכת ההזדהות הלאומית&#10;מסביב למערכת ההזדהות הלאומית מוצגים הנושאים הבאים:&#10;עסקים רבים אינם מקוונים ומחייבים מילוי ידני.&#10;94% מהרשויות המקומיות אינן מחוברות למערכת ההזדהות.&#10;אין מענה לתושבים זרים.&#10;77% מהנכסים המקוונים אינם מזוהים.&#10;70% מענפי המשק אינם מחוברים למערכת ההזדהות.&#10;גופים מרכזיים במשק הנותנים שירותים רבים אינם מחוברים למערכת ההזדהות, ביניהם רשות המסים, הביטוח הלאומי ושירות התעסוקה.&#10;היעדר בקרה על העמידה במדיניות הלאומית להזדהות בטוחה.&#10;משרדים וגופי סמך בעלי מערכות הזדהות עצמאיות.&#10;חוסר במאגרי אימות להרשמה.&#10;חוויית משתמש לקויה בתהליך ההרשמה.&#10;רק בית חולים כללי אחד מחובר למערכת ההזדהות.&#10;&#10;האזור האישי&#10;מסביב לאזור האישי מוצגים הנושאים הבאים:&#10;אזור עסקי דליל וכמעט ללא שירותים.&#10;אין באזור האישי סיווג של סטטוס פעילות האזרח מול הרשויות.&#10;שירותים הנצרכים באירועי חיים קיימים חלקית ולא באופן אחוד ואינטגרטיבי.&#10;מאות שירותים מוצעים באזורים אישיים עצמאיים.&#10;אלפי שירותים פוטנציאליים אינם נגישים באזור האישי.&#10;באזור האישי אין קטלוג שירותים.&#10;אין תמונת מצב מלאה של השירותים הממשלתיים.&#10;משרדים וגופי סמך משמעותיים אינם מחוברים.&#10;98% מהרשויות המקומיות אינן מחוברות לאזור האיש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7"/>
                    <a:stretch>
                      <a:fillRect/>
                    </a:stretch>
                  </pic:blipFill>
                  <pic:spPr>
                    <a:xfrm>
                      <a:off x="0" y="0"/>
                      <a:ext cx="5086350" cy="4486275"/>
                    </a:xfrm>
                    <a:prstGeom prst="rect">
                      <a:avLst/>
                    </a:prstGeom>
                  </pic:spPr>
                </pic:pic>
              </a:graphicData>
            </a:graphic>
          </wp:inline>
        </w:drawing>
      </w:r>
    </w:p>
    <w:p w:rsidR="00006B30" w:rsidP="00796B17">
      <w:pPr>
        <w:spacing w:line="269" w:lineRule="auto"/>
        <w:rPr>
          <w:rFonts w:eastAsia="Calibri"/>
          <w:b/>
          <w:bCs/>
          <w:rtl/>
        </w:rPr>
      </w:pPr>
      <w:bookmarkStart w:id="96" w:name="_Hlk215160044"/>
    </w:p>
    <w:p w:rsidR="00796B17" w:rsidRPr="00796B17" w:rsidP="00796B17">
      <w:pPr>
        <w:spacing w:line="269" w:lineRule="auto"/>
        <w:rPr>
          <w:rFonts w:eastAsia="Calibri"/>
          <w:b/>
          <w:bCs/>
          <w:rtl/>
        </w:rPr>
      </w:pPr>
      <w:r w:rsidRPr="00796B17">
        <w:rPr>
          <w:rFonts w:eastAsia="Calibri" w:hint="cs"/>
          <w:b/>
          <w:bCs/>
          <w:rtl/>
        </w:rPr>
        <w:t xml:space="preserve">ממצאיו של דוח ביקורת זה מצביעים כי יותר מעשור אחרי החלטת הממשלה הראשונה על הקמת תשתית ההזדהות הממשלתית ועל אף שורה של החלטות ממשלה נוספות שהתקבלו במהלך עשור זה לעניין מערכת ההזדהות והאזור האישי, נכון ליולי 2025 המדיניות הממשלתית </w:t>
      </w:r>
      <w:r w:rsidRPr="00796B17">
        <w:rPr>
          <w:rFonts w:eastAsia="Calibri" w:hint="cs"/>
          <w:b/>
          <w:bCs/>
          <w:rtl/>
        </w:rPr>
        <w:t>וההחלטות שנועדו לקדמה מיושמים באופן איטי וחלקי ובפועל אזרחי המדינה עדיין אינם יכולים ל</w:t>
      </w:r>
      <w:r w:rsidR="003D5717">
        <w:rPr>
          <w:rFonts w:eastAsia="Calibri" w:hint="cs"/>
          <w:b/>
          <w:bCs/>
          <w:rtl/>
        </w:rPr>
        <w:t>י</w:t>
      </w:r>
      <w:r w:rsidRPr="00796B17">
        <w:rPr>
          <w:rFonts w:eastAsia="Calibri" w:hint="cs"/>
          <w:b/>
          <w:bCs/>
          <w:rtl/>
        </w:rPr>
        <w:t>הנות מקבלת מרבית השירותים הציבוריים באופן מקוון, מרוכז וידידותי</w:t>
      </w:r>
      <w:bookmarkEnd w:id="96"/>
      <w:r w:rsidRPr="00796B17">
        <w:rPr>
          <w:rFonts w:eastAsia="Calibri" w:hint="cs"/>
          <w:b/>
          <w:bCs/>
          <w:rtl/>
        </w:rPr>
        <w:t xml:space="preserve">. </w:t>
      </w:r>
    </w:p>
    <w:p w:rsidR="00796B17" w:rsidRPr="00796B17" w:rsidP="00796B17">
      <w:pPr>
        <w:spacing w:line="269" w:lineRule="auto"/>
        <w:ind w:left="-567"/>
        <w:rPr>
          <w:rFonts w:eastAsia="Calibri"/>
          <w:szCs w:val="20"/>
          <w:rtl/>
        </w:rPr>
      </w:pPr>
    </w:p>
    <w:p w:rsidR="00F954E4" w:rsidP="00160AB2">
      <w:pPr>
        <w:spacing w:line="269" w:lineRule="auto"/>
        <w:rPr>
          <w:rFonts w:ascii="Calibri" w:hAnsi="Calibri" w:cs="Calibri"/>
          <w:b/>
          <w:bCs/>
          <w:color w:val="002060"/>
          <w:sz w:val="80"/>
          <w:szCs w:val="80"/>
        </w:rPr>
      </w:pPr>
      <w:bookmarkStart w:id="97" w:name="_Hlk215160059"/>
      <w:r w:rsidRPr="00796B17">
        <w:rPr>
          <w:rFonts w:eastAsia="Calibri" w:hint="cs"/>
          <w:b/>
          <w:bCs/>
          <w:rtl/>
        </w:rPr>
        <w:t>על כלל הגופים הציבוריים המונחים בהחלטות הממשלה ובהנחיית היחידה להזדהות וליישומים ביומטריי</w:t>
      </w:r>
      <w:r w:rsidRPr="00796B17">
        <w:rPr>
          <w:rFonts w:eastAsia="Calibri" w:hint="eastAsia"/>
          <w:b/>
          <w:bCs/>
          <w:rtl/>
        </w:rPr>
        <w:t>ם</w:t>
      </w:r>
      <w:r w:rsidRPr="00796B17">
        <w:rPr>
          <w:rFonts w:eastAsia="Calibri" w:hint="cs"/>
          <w:b/>
          <w:bCs/>
          <w:rtl/>
        </w:rPr>
        <w:t xml:space="preserve"> להתחבר למערכת ההזדהות הלאומית, ולהציע את שירותיהם באזור האישי והעסקי. על מערך הדיגיטל לפעול להרחבת היקף היישומים המחוברים למערכת ההזדהות הלאומית והשירותים המוצעים במסגרת האזור האישי והעסקי בממשק יעיל ונוח לשימוש, ובכלל זאת </w:t>
      </w:r>
      <w:r w:rsidRPr="00796B17">
        <w:rPr>
          <w:rFonts w:eastAsia="Calibri"/>
          <w:b/>
          <w:bCs/>
          <w:rtl/>
        </w:rPr>
        <w:t>להכין תוכנית עבודה מפורטת</w:t>
      </w:r>
      <w:r w:rsidRPr="00796B17">
        <w:rPr>
          <w:rFonts w:eastAsia="Calibri" w:hint="cs"/>
          <w:b/>
          <w:bCs/>
          <w:rtl/>
        </w:rPr>
        <w:t>,</w:t>
      </w:r>
      <w:r w:rsidRPr="00796B17">
        <w:rPr>
          <w:rFonts w:eastAsia="Calibri"/>
          <w:b/>
          <w:bCs/>
          <w:rtl/>
        </w:rPr>
        <w:t xml:space="preserve"> </w:t>
      </w:r>
      <w:r w:rsidRPr="00796B17">
        <w:rPr>
          <w:rFonts w:eastAsia="Calibri" w:hint="cs"/>
          <w:b/>
          <w:bCs/>
          <w:rtl/>
        </w:rPr>
        <w:t xml:space="preserve">כולל </w:t>
      </w:r>
      <w:r w:rsidRPr="00796B17">
        <w:rPr>
          <w:rFonts w:eastAsia="Calibri"/>
          <w:b/>
          <w:bCs/>
          <w:rtl/>
        </w:rPr>
        <w:t>לוחות זמנים ובקרות נדרשות להבטחת מימושה</w:t>
      </w:r>
      <w:r w:rsidRPr="00796B17">
        <w:rPr>
          <w:rFonts w:eastAsia="Calibri" w:hint="cs"/>
          <w:b/>
          <w:bCs/>
          <w:rtl/>
        </w:rPr>
        <w:t>. לאור העיכוב המשמעותי בחיבור חלק מהגופים למערכת ההזדהות הלאומית ולאזור האישי הממשלתי, מוצע כי ראשת מערך הדיגיטל תעדכן את הממשלה ביחס לסטטוס מימוש החלטות הממשלה 2097, 260 ו-3573, בדגש על סטטוס מימוש החלטה 260 בעניין אירועי החיים, ותבקש את הנחיותיה</w:t>
      </w:r>
      <w:bookmarkEnd w:id="97"/>
      <w:r w:rsidRPr="00796B17">
        <w:rPr>
          <w:rFonts w:eastAsia="Calibri" w:hint="cs"/>
          <w:b/>
          <w:bCs/>
          <w:rtl/>
        </w:rPr>
        <w:t>.</w:t>
      </w: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28"/>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558">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D0558"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AD0558" w:rsidRPr="00A222E2" w:rsidP="00A222E2">
                    <w:pPr>
                      <w:jc w:val="center"/>
                      <w:rPr>
                        <w:rFonts w:ascii="Calibri" w:hAnsi="Calibri" w:cs="Calibri"/>
                        <w:color w:val="FFFFFF" w:themeColor="background1"/>
                        <w:spacing w:val="8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D0558" w:rsidP="00C23CC9">
      <w:pPr>
        <w:spacing w:line="240" w:lineRule="auto"/>
      </w:pPr>
      <w:r>
        <w:separator/>
      </w:r>
    </w:p>
  </w:footnote>
  <w:footnote w:type="continuationSeparator" w:id="1">
    <w:p w:rsidR="00AD0558" w:rsidP="00C23CC9">
      <w:pPr>
        <w:spacing w:line="240" w:lineRule="auto"/>
      </w:pPr>
      <w:r>
        <w:continuationSeparator/>
      </w:r>
    </w:p>
  </w:footnote>
  <w:footnote w:id="2">
    <w:p w:rsidR="00AD0558" w:rsidP="00796B17">
      <w:pPr>
        <w:pStyle w:val="FootnoteText"/>
        <w:spacing w:line="269" w:lineRule="auto"/>
      </w:pPr>
      <w:r>
        <w:rPr>
          <w:rStyle w:val="FootnoteReference1"/>
        </w:rPr>
        <w:footnoteRef/>
      </w:r>
      <w:r>
        <w:rPr>
          <w:rtl/>
        </w:rPr>
        <w:t xml:space="preserve"> </w:t>
      </w:r>
      <w:r>
        <w:rPr>
          <w:rtl/>
        </w:rPr>
        <w:tab/>
      </w:r>
      <w:r w:rsidRPr="005D27D7">
        <w:rPr>
          <w:rtl/>
        </w:rPr>
        <w:t xml:space="preserve">מערך הדיגיטל הגדיר שירות באופן זה: תהליך פרטני שמבצעים גוף ממשלתי אחד או יותר, באופן ישיר או עקיף, עבור פרט או ארגון, כדי לממש את זכויותיו ו/או חובותיו של אותו פרט או ארגון. </w:t>
      </w:r>
    </w:p>
  </w:footnote>
  <w:footnote w:id="3">
    <w:p w:rsidR="00AD0558" w:rsidP="00796B17">
      <w:pPr>
        <w:pStyle w:val="FootnoteText"/>
        <w:spacing w:line="269" w:lineRule="auto"/>
      </w:pPr>
      <w:r>
        <w:rPr>
          <w:rStyle w:val="FootnoteReference1"/>
        </w:rPr>
        <w:footnoteRef/>
      </w:r>
      <w:r>
        <w:rPr>
          <w:rtl/>
        </w:rPr>
        <w:t xml:space="preserve"> </w:t>
      </w:r>
      <w:r>
        <w:rPr>
          <w:rtl/>
        </w:rPr>
        <w:tab/>
      </w:r>
      <w:r>
        <w:rPr>
          <w:rFonts w:hint="cs"/>
          <w:rtl/>
        </w:rPr>
        <w:t>האזור האישי הממשלתי כולל גם גישה לאזור האישי לעסקים, כפי שיובהר בהמשך הדוח.</w:t>
      </w:r>
    </w:p>
  </w:footnote>
  <w:footnote w:id="4">
    <w:p w:rsidR="00AD0558" w:rsidRPr="00F67E55" w:rsidP="00796B17">
      <w:pPr>
        <w:pStyle w:val="FootnoteText"/>
        <w:spacing w:line="269" w:lineRule="auto"/>
      </w:pPr>
      <w:r>
        <w:rPr>
          <w:rStyle w:val="FootnoteReference1"/>
        </w:rPr>
        <w:footnoteRef/>
      </w:r>
      <w:r>
        <w:rPr>
          <w:rtl/>
        </w:rPr>
        <w:t xml:space="preserve"> </w:t>
      </w:r>
      <w:r>
        <w:rPr>
          <w:rtl/>
        </w:rPr>
        <w:tab/>
      </w:r>
      <w:r w:rsidRPr="008A6B90">
        <w:rPr>
          <w:rtl/>
        </w:rPr>
        <w:t>אסטרטגיה אשר הובאה במסגרת מספר החלטות ממשלה מרכזיות, כפי שיתואר בהמשך דוח זה</w:t>
      </w:r>
      <w:r>
        <w:rPr>
          <w:rFonts w:hint="cs"/>
          <w:rtl/>
        </w:rPr>
        <w:t>.</w:t>
      </w:r>
    </w:p>
  </w:footnote>
  <w:footnote w:id="5">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שירות מזוהה הוא שירות הניתן רק לאחר זיהוי פרטני של מקבל השירות. מידע כללי באתר או טפסים שלא מולאו מראש בנתוני מקבל השירות אינם שירותים מזוהים.</w:t>
      </w:r>
    </w:p>
  </w:footnote>
  <w:footnote w:id="6">
    <w:p w:rsidR="00AD0558" w:rsidP="00796B17">
      <w:pPr>
        <w:pStyle w:val="FootnoteText"/>
        <w:spacing w:line="269" w:lineRule="auto"/>
        <w:rPr>
          <w:rtl/>
        </w:rPr>
      </w:pPr>
      <w:r>
        <w:rPr>
          <w:rStyle w:val="FootnoteReference1"/>
        </w:rPr>
        <w:footnoteRef/>
      </w:r>
      <w:r>
        <w:rPr>
          <w:rtl/>
        </w:rPr>
        <w:t xml:space="preserve"> </w:t>
      </w:r>
      <w:r>
        <w:rPr>
          <w:rtl/>
        </w:rPr>
        <w:tab/>
      </w:r>
      <w:r w:rsidRPr="005F74EB">
        <w:rPr>
          <w:rtl/>
        </w:rPr>
        <w:t>החלטת ממשלה 2097 "הרחבת תחומי פעילות התקשוב הממשלתי, עידוד חדשנות במגזר הציבורי וקידום המיזם הלאומי "ישראל דיגיטלית"". (10.10.14)</w:t>
      </w:r>
      <w:r>
        <w:rPr>
          <w:rFonts w:hint="cs"/>
          <w:rtl/>
        </w:rPr>
        <w:t>.</w:t>
      </w:r>
    </w:p>
  </w:footnote>
  <w:footnote w:id="7">
    <w:p w:rsidR="00AD0558" w:rsidP="00796B17">
      <w:pPr>
        <w:pStyle w:val="FootnoteText"/>
        <w:spacing w:line="269" w:lineRule="auto"/>
      </w:pPr>
      <w:r>
        <w:rPr>
          <w:rStyle w:val="FootnoteReference1"/>
        </w:rPr>
        <w:footnoteRef/>
      </w:r>
      <w:r>
        <w:rPr>
          <w:rtl/>
        </w:rPr>
        <w:t xml:space="preserve"> </w:t>
      </w:r>
      <w:r>
        <w:rPr>
          <w:rtl/>
        </w:rPr>
        <w:tab/>
      </w:r>
      <w:r w:rsidRPr="00514CA8">
        <w:rPr>
          <w:rtl/>
        </w:rPr>
        <w:t xml:space="preserve">במקור: יחידת ממשל זמין ברשות התקשוב הממשלתי. מערך הדיגיטל </w:t>
      </w:r>
      <w:r>
        <w:rPr>
          <w:rFonts w:hint="cs"/>
          <w:rtl/>
        </w:rPr>
        <w:t xml:space="preserve">הלאומי </w:t>
      </w:r>
      <w:r w:rsidRPr="00514CA8">
        <w:rPr>
          <w:rtl/>
        </w:rPr>
        <w:t>הוקם מתוקף החלטת הממשלה 135 מיולי 2021, שבה נקבע כי המערך יכלול את רשות התקשוב הממשלתי ואת המיזם הלאומי "ישראל דיגיטלית", ו</w:t>
      </w:r>
      <w:r>
        <w:rPr>
          <w:rFonts w:hint="cs"/>
          <w:rtl/>
        </w:rPr>
        <w:t xml:space="preserve">סמכויותיהם יועברו </w:t>
      </w:r>
      <w:r w:rsidRPr="00514CA8">
        <w:rPr>
          <w:rtl/>
        </w:rPr>
        <w:t>אליו</w:t>
      </w:r>
      <w:r>
        <w:rPr>
          <w:rFonts w:hint="cs"/>
          <w:rtl/>
        </w:rPr>
        <w:t>.</w:t>
      </w:r>
    </w:p>
  </w:footnote>
  <w:footnote w:id="8">
    <w:p w:rsidR="00AD0558" w:rsidP="00796B17">
      <w:pPr>
        <w:pStyle w:val="FootnoteText"/>
        <w:spacing w:line="269" w:lineRule="auto"/>
      </w:pPr>
      <w:r>
        <w:rPr>
          <w:rStyle w:val="FootnoteReference1"/>
        </w:rPr>
        <w:footnoteRef/>
      </w:r>
      <w:r>
        <w:rPr>
          <w:rtl/>
        </w:rPr>
        <w:t xml:space="preserve"> </w:t>
      </w:r>
      <w:r>
        <w:rPr>
          <w:rtl/>
        </w:rPr>
        <w:tab/>
      </w:r>
      <w:r w:rsidRPr="0008598D">
        <w:rPr>
          <w:rFonts w:hint="cs"/>
          <w:rtl/>
        </w:rPr>
        <w:t xml:space="preserve">החלטת הממשלה 260, </w:t>
      </w:r>
      <w:r w:rsidRPr="0008598D">
        <w:rPr>
          <w:rtl/>
        </w:rPr>
        <w:t xml:space="preserve">"תוכנית להאצת השירותים הדיגיטליים לציבור ולקידום הלמידה הדיגיטלית ותיקון החלטת הממשלה" </w:t>
      </w:r>
      <w:r w:rsidRPr="0008598D">
        <w:rPr>
          <w:rFonts w:hint="cs"/>
          <w:rtl/>
        </w:rPr>
        <w:t>(</w:t>
      </w:r>
      <w:r w:rsidRPr="0008598D">
        <w:rPr>
          <w:rtl/>
        </w:rPr>
        <w:t>26.7.20</w:t>
      </w:r>
      <w:r w:rsidRPr="0008598D">
        <w:rPr>
          <w:rFonts w:hint="cs"/>
          <w:rtl/>
        </w:rPr>
        <w:t>)</w:t>
      </w:r>
      <w:r>
        <w:rPr>
          <w:rFonts w:hint="cs"/>
          <w:rtl/>
        </w:rPr>
        <w:t>.</w:t>
      </w:r>
    </w:p>
  </w:footnote>
  <w:footnote w:id="9">
    <w:p w:rsidR="00AD0558" w:rsidP="00796B17">
      <w:pPr>
        <w:pStyle w:val="FootnoteText"/>
        <w:spacing w:line="269" w:lineRule="auto"/>
      </w:pPr>
      <w:r>
        <w:rPr>
          <w:rStyle w:val="FootnoteReference1"/>
        </w:rPr>
        <w:footnoteRef/>
      </w:r>
      <w:r>
        <w:rPr>
          <w:rtl/>
        </w:rPr>
        <w:t xml:space="preserve"> </w:t>
      </w:r>
      <w:r>
        <w:rPr>
          <w:rtl/>
        </w:rPr>
        <w:tab/>
      </w:r>
      <w:r>
        <w:rPr>
          <w:rFonts w:hint="cs"/>
          <w:rtl/>
        </w:rPr>
        <w:t>ההחלטה מתייחסת גם לביטוח הלאומי ושירות התעסוקה שהם תאגידים סטטוטוריים.</w:t>
      </w:r>
    </w:p>
  </w:footnote>
  <w:footnote w:id="10">
    <w:p w:rsidR="00AD0558" w:rsidP="00796B17">
      <w:pPr>
        <w:pStyle w:val="FootnoteText"/>
        <w:spacing w:line="269" w:lineRule="auto"/>
      </w:pPr>
      <w:r>
        <w:rPr>
          <w:rStyle w:val="FootnoteReference1"/>
        </w:rPr>
        <w:footnoteRef/>
      </w:r>
      <w:r>
        <w:rPr>
          <w:rtl/>
        </w:rPr>
        <w:t xml:space="preserve"> </w:t>
      </w:r>
      <w:r>
        <w:rPr>
          <w:rtl/>
        </w:rPr>
        <w:tab/>
      </w:r>
      <w:r w:rsidRPr="0008598D">
        <w:rPr>
          <w:rFonts w:hint="cs"/>
          <w:rtl/>
        </w:rPr>
        <w:t>החלטת הממשלה 1366, "</w:t>
      </w:r>
      <w:r w:rsidRPr="0008598D">
        <w:rPr>
          <w:rtl/>
        </w:rPr>
        <w:t>הרחבה והסדרה של השירותים הדיגיטליים לתושב ולעסק ותיקון החלטת ממשלה</w:t>
      </w:r>
      <w:r w:rsidRPr="0008598D">
        <w:rPr>
          <w:rFonts w:hint="cs"/>
          <w:rtl/>
        </w:rPr>
        <w:t>" (10.4.22)</w:t>
      </w:r>
      <w:r>
        <w:rPr>
          <w:rFonts w:hint="cs"/>
          <w:rtl/>
        </w:rPr>
        <w:t>.</w:t>
      </w:r>
    </w:p>
  </w:footnote>
  <w:footnote w:id="11">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נספח א' להחלטה.</w:t>
      </w:r>
    </w:p>
  </w:footnote>
  <w:footnote w:id="12">
    <w:p w:rsidR="00AD0558" w:rsidP="00796B17">
      <w:pPr>
        <w:pStyle w:val="FootnoteText"/>
        <w:spacing w:line="269" w:lineRule="auto"/>
      </w:pPr>
      <w:r>
        <w:rPr>
          <w:rStyle w:val="FootnoteReference1"/>
        </w:rPr>
        <w:footnoteRef/>
      </w:r>
      <w:r>
        <w:rPr>
          <w:rtl/>
        </w:rPr>
        <w:t xml:space="preserve"> </w:t>
      </w:r>
      <w:r>
        <w:rPr>
          <w:rtl/>
        </w:rPr>
        <w:tab/>
      </w:r>
      <w:r w:rsidRPr="0008598D">
        <w:rPr>
          <w:rFonts w:hint="cs"/>
          <w:rtl/>
        </w:rPr>
        <w:t>החלטת הממשלה 2273, "האצת שירות הדיגיטל לאזרח" (31.10.24)</w:t>
      </w:r>
      <w:r>
        <w:rPr>
          <w:rFonts w:hint="cs"/>
          <w:rtl/>
        </w:rPr>
        <w:t>.</w:t>
      </w:r>
    </w:p>
  </w:footnote>
  <w:footnote w:id="13">
    <w:p w:rsidR="00AD0558" w:rsidP="00796B17">
      <w:pPr>
        <w:pStyle w:val="FootnoteText"/>
        <w:spacing w:line="269" w:lineRule="auto"/>
      </w:pPr>
      <w:r>
        <w:rPr>
          <w:rStyle w:val="FootnoteReference1"/>
        </w:rPr>
        <w:footnoteRef/>
      </w:r>
      <w:r>
        <w:rPr>
          <w:rtl/>
        </w:rPr>
        <w:t xml:space="preserve"> </w:t>
      </w:r>
      <w:r>
        <w:rPr>
          <w:rtl/>
        </w:rPr>
        <w:tab/>
        <w:t>הגופים המנויים בתוספת הראשונה</w:t>
      </w:r>
      <w:r>
        <w:rPr>
          <w:rFonts w:hint="cs"/>
          <w:rtl/>
        </w:rPr>
        <w:t xml:space="preserve"> </w:t>
      </w:r>
      <w:r>
        <w:rPr>
          <w:rtl/>
        </w:rPr>
        <w:t>לחוק תקשורת דיגיטלית</w:t>
      </w:r>
      <w:r>
        <w:rPr>
          <w:rFonts w:hint="cs"/>
          <w:rtl/>
        </w:rPr>
        <w:t xml:space="preserve"> עם גופים ציבוריים, התשנ"ח-2018.</w:t>
      </w:r>
    </w:p>
  </w:footnote>
  <w:footnote w:id="14">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החלטת הממשלה 3573, "</w:t>
      </w:r>
      <w:r w:rsidRPr="00044FA0">
        <w:rPr>
          <w:rtl/>
        </w:rPr>
        <w:t>דיגיטציה: שיפור השירות לאזרח והאצת העברות מידע בין גופים ציבוריים ותיקון החלטות ממשלה</w:t>
      </w:r>
      <w:r>
        <w:rPr>
          <w:rFonts w:hint="cs"/>
          <w:rtl/>
        </w:rPr>
        <w:t xml:space="preserve">" (4.12.25). </w:t>
      </w:r>
      <w:bookmarkStart w:id="4" w:name="_Hlk226974818"/>
      <w:r w:rsidRPr="00B83D7E">
        <w:rPr>
          <w:rtl/>
        </w:rPr>
        <w:t xml:space="preserve">ההחלטה התקבלה </w:t>
      </w:r>
      <w:r>
        <w:rPr>
          <w:rFonts w:hint="cs"/>
          <w:rtl/>
        </w:rPr>
        <w:t>בסמוך לשליחת טיוטת הדוח</w:t>
      </w:r>
      <w:r w:rsidRPr="00B83D7E">
        <w:rPr>
          <w:rtl/>
        </w:rPr>
        <w:t xml:space="preserve"> להתייחסות הגופים המבוקרים</w:t>
      </w:r>
      <w:bookmarkEnd w:id="4"/>
      <w:r>
        <w:rPr>
          <w:rFonts w:hint="cs"/>
          <w:rtl/>
        </w:rPr>
        <w:t>.</w:t>
      </w:r>
    </w:p>
  </w:footnote>
  <w:footnote w:id="15">
    <w:p w:rsidR="00AD0558" w:rsidP="00796B17">
      <w:pPr>
        <w:pStyle w:val="FootnoteText"/>
        <w:spacing w:line="269" w:lineRule="auto"/>
      </w:pPr>
      <w:r>
        <w:rPr>
          <w:rStyle w:val="FootnoteReference1"/>
        </w:rPr>
        <w:footnoteRef/>
      </w:r>
      <w:r>
        <w:rPr>
          <w:rtl/>
        </w:rPr>
        <w:t xml:space="preserve"> </w:t>
      </w:r>
      <w:r>
        <w:rPr>
          <w:rtl/>
        </w:rPr>
        <w:tab/>
      </w:r>
      <w:r>
        <w:rPr>
          <w:rFonts w:hint="cs"/>
          <w:rtl/>
        </w:rPr>
        <w:t>לעניין דוח זה, השירותים המקוונים מוצעים לכלל אזרחי המדינה ותושבים בעלי תעודות זהות ישראלית.</w:t>
      </w:r>
    </w:p>
  </w:footnote>
  <w:footnote w:id="16">
    <w:p w:rsidR="00AD0558" w:rsidP="00796B17">
      <w:pPr>
        <w:pStyle w:val="FootnoteText"/>
        <w:spacing w:line="269" w:lineRule="auto"/>
      </w:pPr>
      <w:r>
        <w:rPr>
          <w:rStyle w:val="FootnoteReference1"/>
        </w:rPr>
        <w:footnoteRef/>
      </w:r>
      <w:r>
        <w:rPr>
          <w:rtl/>
        </w:rPr>
        <w:t xml:space="preserve"> </w:t>
      </w:r>
      <w:r>
        <w:rPr>
          <w:rtl/>
        </w:rPr>
        <w:tab/>
      </w:r>
      <w:r>
        <w:rPr>
          <w:rFonts w:hint="cs"/>
          <w:rtl/>
        </w:rPr>
        <w:t>החלטת ממשלה</w:t>
      </w:r>
      <w:r w:rsidRPr="001E376F">
        <w:rPr>
          <w:rtl/>
        </w:rPr>
        <w:t xml:space="preserve"> 1933</w:t>
      </w:r>
      <w:r>
        <w:rPr>
          <w:rFonts w:hint="cs"/>
          <w:rtl/>
        </w:rPr>
        <w:t>,</w:t>
      </w:r>
      <w:r w:rsidRPr="001E376F">
        <w:rPr>
          <w:rtl/>
        </w:rPr>
        <w:t xml:space="preserve"> "שיפור העברת המידע הממשלתי והנגשת מאגרי מידע ממשלתיים לציבור" (30.8.16).</w:t>
      </w:r>
    </w:p>
  </w:footnote>
  <w:footnote w:id="17">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מדיניות פעם אחת - </w:t>
      </w:r>
      <w:r w:rsidRPr="003C3320">
        <w:rPr>
          <w:rtl/>
        </w:rPr>
        <w:t>אזרחים ועסקים יתבקשו למסור פרטי מידע הנוגעים לעניינם פעם אחת בלבד לרשויות הציבוריות. לאחר מכן, המידע ישותף בין גופי הממשלה השונים באופן פנימי, מבלי שהאזרח יצטרך לספק אותו שוב ושוב עבור שירותים ממשלתיים שונים.</w:t>
      </w:r>
    </w:p>
  </w:footnote>
  <w:footnote w:id="18">
    <w:p w:rsidR="00AD0558" w:rsidP="00796B17">
      <w:pPr>
        <w:pStyle w:val="FootnoteText"/>
        <w:spacing w:line="269" w:lineRule="auto"/>
      </w:pPr>
      <w:r>
        <w:rPr>
          <w:rStyle w:val="FootnoteReference1"/>
        </w:rPr>
        <w:footnoteRef/>
      </w:r>
      <w:r>
        <w:rPr>
          <w:rtl/>
        </w:rPr>
        <w:t xml:space="preserve"> </w:t>
      </w:r>
      <w:r>
        <w:rPr>
          <w:rtl/>
        </w:rPr>
        <w:tab/>
      </w:r>
      <w:r w:rsidRPr="005A68F3">
        <w:rPr>
          <w:rtl/>
        </w:rPr>
        <w:t xml:space="preserve">מבקר המדינה, </w:t>
      </w:r>
      <w:r>
        <w:rPr>
          <w:rFonts w:hint="cs"/>
          <w:rtl/>
        </w:rPr>
        <w:t>"</w:t>
      </w:r>
      <w:r w:rsidRPr="001C3959">
        <w:rPr>
          <w:b/>
          <w:bCs/>
          <w:rtl/>
        </w:rPr>
        <w:t xml:space="preserve">דוח </w:t>
      </w:r>
      <w:r w:rsidRPr="001C3959">
        <w:rPr>
          <w:rFonts w:hint="cs"/>
          <w:b/>
          <w:bCs/>
          <w:rtl/>
        </w:rPr>
        <w:t>מדיניות פעם אחת - ביקורת מעקב</w:t>
      </w:r>
      <w:r>
        <w:rPr>
          <w:rFonts w:hint="cs"/>
          <w:rtl/>
        </w:rPr>
        <w:t>"</w:t>
      </w:r>
      <w:r w:rsidRPr="005A68F3">
        <w:rPr>
          <w:rtl/>
        </w:rPr>
        <w:t xml:space="preserve"> (202</w:t>
      </w:r>
      <w:r>
        <w:rPr>
          <w:rFonts w:hint="cs"/>
          <w:rtl/>
        </w:rPr>
        <w:t>4).</w:t>
      </w:r>
    </w:p>
  </w:footnote>
  <w:footnote w:id="19">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החלטת הממשלה 135, "</w:t>
      </w:r>
      <w:r w:rsidRPr="00AD739C">
        <w:rPr>
          <w:rtl/>
        </w:rPr>
        <w:t>העברת סמכויות הנתונות לפי חוק משר לשר; העברת שטחי פעולה ממשרד למשרד; קביעת שרה כשרה הממונה על ביצוע חוק; תיקון התוספת לפי סעיף 23 לחוק שירות המדינה (מינויים), התשי"ט-1959; ביטול משרד הדיגיטל הלאומי, שינוי בחלוקת התפקידים בין השרים ותיקון החלטות ממשלה</w:t>
      </w:r>
      <w:r>
        <w:rPr>
          <w:rFonts w:hint="cs"/>
          <w:rtl/>
        </w:rPr>
        <w:t>" (19.7.21)</w:t>
      </w:r>
    </w:p>
  </w:footnote>
  <w:footnote w:id="20">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במקור: הממונה על היישומים הביומטריים במשרד ראש הממשלה.</w:t>
      </w:r>
    </w:p>
  </w:footnote>
  <w:footnote w:id="21">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במקור: המטה הקיברנטי הלאומי. מערך הסייבר הלאומי הוקם מתוקף החלטת הממשלה 3270 מדצמבר 2017, שבמסגרתה אוחדו </w:t>
      </w:r>
      <w:r w:rsidRPr="00467323">
        <w:rPr>
          <w:rtl/>
        </w:rPr>
        <w:t>רשות הסייבר הלאומי והמטה הקיברנטי הלאומי לגוף אחד</w:t>
      </w:r>
      <w:r>
        <w:rPr>
          <w:rFonts w:hint="cs"/>
          <w:rtl/>
        </w:rPr>
        <w:t>.</w:t>
      </w:r>
    </w:p>
  </w:footnote>
  <w:footnote w:id="22">
    <w:p w:rsidR="00AD0558" w:rsidP="00796B17">
      <w:pPr>
        <w:pStyle w:val="FootnoteText"/>
        <w:spacing w:line="269" w:lineRule="auto"/>
        <w:rPr>
          <w:rtl/>
        </w:rPr>
      </w:pPr>
      <w:r>
        <w:rPr>
          <w:rStyle w:val="FootnoteReference1"/>
        </w:rPr>
        <w:footnoteRef/>
      </w:r>
      <w:r>
        <w:rPr>
          <w:rtl/>
        </w:rPr>
        <w:t xml:space="preserve"> </w:t>
      </w:r>
      <w:r>
        <w:rPr>
          <w:rtl/>
        </w:rPr>
        <w:tab/>
      </w:r>
      <w:r w:rsidRPr="0008598D">
        <w:rPr>
          <w:rFonts w:hint="cs"/>
          <w:rtl/>
        </w:rPr>
        <w:t>החלטת הממשל</w:t>
      </w:r>
      <w:r w:rsidRPr="0008598D">
        <w:rPr>
          <w:rFonts w:hint="eastAsia"/>
          <w:rtl/>
        </w:rPr>
        <w:t>ה</w:t>
      </w:r>
      <w:r w:rsidRPr="0008598D">
        <w:rPr>
          <w:rtl/>
        </w:rPr>
        <w:t xml:space="preserve"> 2960, "אישור המדיניות הלאומית להזדהות בטוחה" (6.8.17)</w:t>
      </w:r>
      <w:r w:rsidRPr="0008598D">
        <w:rPr>
          <w:rFonts w:hint="cs"/>
          <w:rtl/>
        </w:rPr>
        <w:t>.</w:t>
      </w:r>
      <w:r>
        <w:rPr>
          <w:rFonts w:hint="cs"/>
          <w:rtl/>
        </w:rPr>
        <w:t xml:space="preserve"> </w:t>
      </w:r>
    </w:p>
  </w:footnote>
  <w:footnote w:id="23">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הזדהות אחודה היא </w:t>
      </w:r>
      <w:r w:rsidRPr="00F367E4">
        <w:rPr>
          <w:rtl/>
        </w:rPr>
        <w:t xml:space="preserve">מנגנון </w:t>
      </w:r>
      <w:r>
        <w:rPr>
          <w:rFonts w:hint="cs"/>
          <w:rtl/>
        </w:rPr>
        <w:t>מאובטח</w:t>
      </w:r>
      <w:r w:rsidRPr="00F367E4">
        <w:rPr>
          <w:rtl/>
        </w:rPr>
        <w:t xml:space="preserve"> </w:t>
      </w:r>
      <w:r>
        <w:rPr>
          <w:rFonts w:hint="cs"/>
          <w:rtl/>
        </w:rPr>
        <w:t>ה</w:t>
      </w:r>
      <w:r w:rsidRPr="00F367E4">
        <w:rPr>
          <w:rtl/>
        </w:rPr>
        <w:t xml:space="preserve">מאפשר </w:t>
      </w:r>
      <w:r>
        <w:rPr>
          <w:rFonts w:hint="cs"/>
          <w:rtl/>
        </w:rPr>
        <w:t>לאזרח</w:t>
      </w:r>
      <w:r w:rsidRPr="00F367E4">
        <w:rPr>
          <w:rtl/>
        </w:rPr>
        <w:t xml:space="preserve"> </w:t>
      </w:r>
      <w:r>
        <w:rPr>
          <w:rFonts w:hint="cs"/>
          <w:rtl/>
        </w:rPr>
        <w:t>להזדהות ו</w:t>
      </w:r>
      <w:r w:rsidRPr="00F367E4">
        <w:rPr>
          <w:rtl/>
        </w:rPr>
        <w:t xml:space="preserve">להתחבר </w:t>
      </w:r>
      <w:r>
        <w:rPr>
          <w:rFonts w:hint="cs"/>
          <w:rtl/>
        </w:rPr>
        <w:t>למגוון רחב של שירותי ממשלה ואתרים ממשלתיים הדורשים הזדהות אישית -</w:t>
      </w:r>
      <w:r w:rsidRPr="00F367E4">
        <w:rPr>
          <w:rtl/>
        </w:rPr>
        <w:t xml:space="preserve"> </w:t>
      </w:r>
      <w:r>
        <w:rPr>
          <w:rFonts w:hint="cs"/>
          <w:rtl/>
        </w:rPr>
        <w:t>באמצעות</w:t>
      </w:r>
      <w:r w:rsidRPr="00F367E4">
        <w:rPr>
          <w:rtl/>
        </w:rPr>
        <w:t xml:space="preserve"> הזדהות אחת בלבד </w:t>
      </w:r>
      <w:r>
        <w:rPr>
          <w:rFonts w:hint="cs"/>
          <w:rtl/>
        </w:rPr>
        <w:t>ו</w:t>
      </w:r>
      <w:r w:rsidRPr="00F367E4">
        <w:rPr>
          <w:rtl/>
        </w:rPr>
        <w:t xml:space="preserve">בלי צורך </w:t>
      </w:r>
      <w:r>
        <w:rPr>
          <w:rFonts w:hint="cs"/>
          <w:rtl/>
        </w:rPr>
        <w:t xml:space="preserve">להזדהות ולהקליד סיסמה נוספת בעת מעבר בין שירותים שונים. </w:t>
      </w:r>
    </w:p>
  </w:footnote>
  <w:footnote w:id="24">
    <w:p w:rsidR="00AD0558" w:rsidP="00796B17">
      <w:pPr>
        <w:pStyle w:val="FootnoteText"/>
        <w:spacing w:line="269" w:lineRule="auto"/>
        <w:rPr>
          <w:rtl/>
        </w:rPr>
      </w:pPr>
      <w:r>
        <w:rPr>
          <w:rStyle w:val="FootnoteReference1"/>
        </w:rPr>
        <w:footnoteRef/>
      </w:r>
      <w:r>
        <w:rPr>
          <w:rtl/>
        </w:rPr>
        <w:t xml:space="preserve"> </w:t>
      </w:r>
      <w:r>
        <w:rPr>
          <w:rtl/>
        </w:rPr>
        <w:tab/>
      </w:r>
      <w:r w:rsidRPr="0008598D">
        <w:rPr>
          <w:rFonts w:hint="cs"/>
          <w:rtl/>
        </w:rPr>
        <w:t xml:space="preserve">המשרד לשוויון חברתי, </w:t>
      </w:r>
      <w:r w:rsidRPr="0008598D">
        <w:rPr>
          <w:rtl/>
        </w:rPr>
        <w:t>התוכנית הדיג</w:t>
      </w:r>
      <w:r w:rsidR="00442D68">
        <w:rPr>
          <w:rFonts w:hint="cs"/>
          <w:rtl/>
        </w:rPr>
        <w:t>י</w:t>
      </w:r>
      <w:r w:rsidRPr="0008598D">
        <w:rPr>
          <w:rtl/>
        </w:rPr>
        <w:t>טלית</w:t>
      </w:r>
      <w:r w:rsidRPr="0008598D">
        <w:rPr>
          <w:rFonts w:hint="cs"/>
          <w:rtl/>
        </w:rPr>
        <w:t xml:space="preserve"> הלאומית של מדינה ישראל, טיוטה לאישור הממשלה (יוני 2017), </w:t>
      </w:r>
      <w:r w:rsidRPr="0008598D">
        <w:rPr>
          <w:rFonts w:hint="eastAsia"/>
          <w:rtl/>
        </w:rPr>
        <w:t>עמ</w:t>
      </w:r>
      <w:r w:rsidRPr="0008598D">
        <w:rPr>
          <w:rFonts w:hint="cs"/>
          <w:rtl/>
        </w:rPr>
        <w:t>' 44</w:t>
      </w:r>
      <w:r w:rsidRPr="008D067A">
        <w:rPr>
          <w:rFonts w:hint="cs"/>
          <w:rtl/>
        </w:rPr>
        <w:t>.</w:t>
      </w:r>
    </w:p>
  </w:footnote>
  <w:footnote w:id="25">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במקור: </w:t>
      </w:r>
      <w:r w:rsidRPr="00467323">
        <w:rPr>
          <w:rtl/>
        </w:rPr>
        <w:t xml:space="preserve">רמו"ט </w:t>
      </w:r>
      <w:r>
        <w:rPr>
          <w:rFonts w:hint="cs"/>
          <w:rtl/>
        </w:rPr>
        <w:t>-</w:t>
      </w:r>
      <w:r w:rsidRPr="00467323">
        <w:rPr>
          <w:rtl/>
        </w:rPr>
        <w:t xml:space="preserve"> הרשות למשפט, טכנולוגיה ומידע</w:t>
      </w:r>
      <w:r>
        <w:rPr>
          <w:rFonts w:hint="cs"/>
          <w:rtl/>
        </w:rPr>
        <w:t>. רמו"ט שינתה את שמה ל"רשות להגנת הפרטיות" מתוקף החלטת הממשלה 3019 מספטמבר 2017.</w:t>
      </w:r>
    </w:p>
  </w:footnote>
  <w:footnote w:id="26">
    <w:p w:rsidR="00AD0558" w:rsidRPr="00DA49AC" w:rsidP="00796B17">
      <w:pPr>
        <w:pStyle w:val="FootnoteText"/>
        <w:spacing w:line="269" w:lineRule="auto"/>
      </w:pPr>
      <w:r>
        <w:rPr>
          <w:rStyle w:val="FootnoteReference1"/>
        </w:rPr>
        <w:footnoteRef/>
      </w:r>
      <w:r>
        <w:rPr>
          <w:rtl/>
        </w:rPr>
        <w:t xml:space="preserve"> </w:t>
      </w:r>
      <w:r>
        <w:rPr>
          <w:rtl/>
        </w:rPr>
        <w:tab/>
      </w:r>
      <w:r>
        <w:rPr>
          <w:rFonts w:hint="cs"/>
          <w:rtl/>
        </w:rPr>
        <w:t xml:space="preserve">החלטת הממשלה </w:t>
      </w:r>
      <w:r w:rsidRPr="001A3AE2">
        <w:rPr>
          <w:rtl/>
        </w:rPr>
        <w:t>2097, סעיף 9 (ד) (1).</w:t>
      </w:r>
    </w:p>
  </w:footnote>
  <w:footnote w:id="27">
    <w:p w:rsidR="00AD0558" w:rsidP="00796B17">
      <w:pPr>
        <w:pStyle w:val="FootnoteText"/>
        <w:spacing w:line="269" w:lineRule="auto"/>
        <w:rPr>
          <w:rtl/>
        </w:rPr>
      </w:pPr>
      <w:r>
        <w:rPr>
          <w:rStyle w:val="FootnoteReference1"/>
        </w:rPr>
        <w:footnoteRef/>
      </w:r>
      <w:r>
        <w:rPr>
          <w:rtl/>
        </w:rPr>
        <w:t xml:space="preserve"> </w:t>
      </w:r>
      <w:r>
        <w:rPr>
          <w:rtl/>
        </w:rPr>
        <w:tab/>
      </w:r>
      <w:r w:rsidRPr="0008598D">
        <w:rPr>
          <w:rtl/>
        </w:rPr>
        <w:t>הנחיה לשימוש במערכת ההזדהות הממשלתית במסגרת הזדהות לשירותים דיגיטליים במשרדי</w:t>
      </w:r>
      <w:r w:rsidRPr="0008598D">
        <w:rPr>
          <w:rFonts w:hint="cs"/>
          <w:rtl/>
        </w:rPr>
        <w:t xml:space="preserve"> </w:t>
      </w:r>
      <w:r w:rsidRPr="0008598D">
        <w:rPr>
          <w:rtl/>
        </w:rPr>
        <w:t>הממשלה</w:t>
      </w:r>
      <w:r>
        <w:rPr>
          <w:rFonts w:hint="cs"/>
          <w:rtl/>
        </w:rPr>
        <w:t xml:space="preserve"> - מערך הסייבר הלאומי - 12.5.19.</w:t>
      </w:r>
    </w:p>
  </w:footnote>
  <w:footnote w:id="28">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משתמשים בעלי מאפיינים מיוחדים הם לדוגמה נכי צה"ל, חיילים משוחררים, משפחות שכולות וכד', </w:t>
      </w:r>
      <w:r w:rsidRPr="000502E0">
        <w:rPr>
          <w:rFonts w:hint="eastAsia"/>
          <w:rtl/>
        </w:rPr>
        <w:t>אשר</w:t>
      </w:r>
      <w:r w:rsidRPr="00A814D7">
        <w:rPr>
          <w:highlight w:val="yellow"/>
          <w:rtl/>
        </w:rPr>
        <w:t xml:space="preserve"> </w:t>
      </w:r>
      <w:r w:rsidRPr="000502E0">
        <w:rPr>
          <w:rtl/>
        </w:rPr>
        <w:t>מקבלים שירותים ממערכות מידע ייעודיות</w:t>
      </w:r>
      <w:r w:rsidRPr="000502E0">
        <w:rPr>
          <w:rFonts w:hint="cs"/>
          <w:rtl/>
        </w:rPr>
        <w:t>,</w:t>
      </w:r>
      <w:r>
        <w:rPr>
          <w:rFonts w:hint="cs"/>
          <w:rtl/>
        </w:rPr>
        <w:t xml:space="preserve"> וכאשר הם מזדהים במערכת, ברור מראש אילו שירותים פתוחים בפניהם.</w:t>
      </w:r>
    </w:p>
  </w:footnote>
  <w:footnote w:id="29">
    <w:p w:rsidR="00AD0558" w:rsidP="00796B17">
      <w:pPr>
        <w:pStyle w:val="FootnoteText"/>
        <w:spacing w:line="269" w:lineRule="auto"/>
      </w:pPr>
      <w:r>
        <w:rPr>
          <w:rStyle w:val="FootnoteReference1"/>
        </w:rPr>
        <w:footnoteRef/>
      </w:r>
      <w:r>
        <w:rPr>
          <w:rtl/>
        </w:rPr>
        <w:t xml:space="preserve"> </w:t>
      </w:r>
      <w:r>
        <w:rPr>
          <w:rtl/>
        </w:rPr>
        <w:tab/>
      </w:r>
      <w:r w:rsidRPr="00176BEE">
        <w:rPr>
          <w:rtl/>
        </w:rPr>
        <w:t xml:space="preserve">שיטת הזדהות המחייבת את המשתמש לספק שני אמצעי אימות </w:t>
      </w:r>
      <w:r>
        <w:rPr>
          <w:rFonts w:hint="cs"/>
          <w:rtl/>
        </w:rPr>
        <w:t xml:space="preserve">מסוגים </w:t>
      </w:r>
      <w:r w:rsidRPr="00176BEE">
        <w:rPr>
          <w:rtl/>
        </w:rPr>
        <w:t>שונים</w:t>
      </w:r>
      <w:r>
        <w:rPr>
          <w:rFonts w:hint="cs"/>
          <w:rtl/>
        </w:rPr>
        <w:t>,</w:t>
      </w:r>
      <w:r w:rsidRPr="00176BEE">
        <w:rPr>
          <w:rtl/>
        </w:rPr>
        <w:t xml:space="preserve"> </w:t>
      </w:r>
      <w:r>
        <w:rPr>
          <w:rFonts w:hint="cs"/>
          <w:rtl/>
        </w:rPr>
        <w:t>כגון</w:t>
      </w:r>
      <w:r w:rsidRPr="00176BEE">
        <w:rPr>
          <w:rtl/>
        </w:rPr>
        <w:t xml:space="preserve"> סיסמה וקוד חד</w:t>
      </w:r>
      <w:r>
        <w:rPr>
          <w:rFonts w:hint="cs"/>
          <w:rtl/>
        </w:rPr>
        <w:t>-</w:t>
      </w:r>
      <w:r w:rsidRPr="00176BEE">
        <w:rPr>
          <w:rtl/>
        </w:rPr>
        <w:t xml:space="preserve">פעמי </w:t>
      </w:r>
      <w:r>
        <w:rPr>
          <w:rFonts w:hint="cs"/>
          <w:rtl/>
        </w:rPr>
        <w:t xml:space="preserve">או סיסמה ומרכיב הזדהות ביומטרי, </w:t>
      </w:r>
      <w:r w:rsidRPr="00176BEE">
        <w:rPr>
          <w:rtl/>
        </w:rPr>
        <w:t>כדי לאשר את זהותו</w:t>
      </w:r>
      <w:r>
        <w:rPr>
          <w:rFonts w:hint="cs"/>
          <w:rtl/>
        </w:rPr>
        <w:t>.</w:t>
      </w:r>
    </w:p>
  </w:footnote>
  <w:footnote w:id="30">
    <w:p w:rsidR="00AD0558" w:rsidP="00796B17">
      <w:pPr>
        <w:pStyle w:val="FootnoteText"/>
        <w:spacing w:line="269" w:lineRule="auto"/>
        <w:rPr>
          <w:rtl/>
        </w:rPr>
      </w:pPr>
      <w:r>
        <w:rPr>
          <w:rStyle w:val="FootnoteReference1"/>
        </w:rPr>
        <w:footnoteRef/>
      </w:r>
      <w:r>
        <w:rPr>
          <w:rtl/>
        </w:rPr>
        <w:t xml:space="preserve"> </w:t>
      </w:r>
      <w:r>
        <w:rPr>
          <w:rtl/>
        </w:rPr>
        <w:tab/>
      </w:r>
      <w:r w:rsidRPr="00B30878">
        <w:rPr>
          <w:rtl/>
        </w:rPr>
        <w:t xml:space="preserve">מוסד רפואי המספק </w:t>
      </w:r>
      <w:r>
        <w:rPr>
          <w:rFonts w:hint="cs"/>
          <w:rtl/>
        </w:rPr>
        <w:t>לאוכלוסיות שונות</w:t>
      </w:r>
      <w:r w:rsidRPr="00B30878">
        <w:rPr>
          <w:rtl/>
        </w:rPr>
        <w:t xml:space="preserve"> טיפול במגוון רחב של מחלות, כולל </w:t>
      </w:r>
      <w:r>
        <w:rPr>
          <w:rFonts w:hint="cs"/>
          <w:rtl/>
        </w:rPr>
        <w:t>רפואה דחופה ו</w:t>
      </w:r>
      <w:r w:rsidRPr="00B30878">
        <w:rPr>
          <w:rtl/>
        </w:rPr>
        <w:t xml:space="preserve">אשפוז במחלקות פנימיות </w:t>
      </w:r>
      <w:r>
        <w:rPr>
          <w:rFonts w:hint="cs"/>
          <w:rtl/>
        </w:rPr>
        <w:t>ובמחלקות מתמחות.</w:t>
      </w:r>
    </w:p>
  </w:footnote>
  <w:footnote w:id="31">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המערך יישם שימוש בטכנולוגית </w:t>
      </w:r>
      <w:r>
        <w:t>passkey</w:t>
      </w:r>
      <w:r>
        <w:rPr>
          <w:rFonts w:hint="cs"/>
          <w:rtl/>
        </w:rPr>
        <w:t xml:space="preserve"> - תקן אבטחה להזדהות המבוססת על אימות ביומטרי באמצעות המידע האישי הקיים בטלפון הסלולרי או במחשב.</w:t>
      </w:r>
    </w:p>
  </w:footnote>
  <w:footnote w:id="32">
    <w:p w:rsidR="00AD0558" w:rsidP="00796B17">
      <w:pPr>
        <w:pStyle w:val="FootnoteText"/>
        <w:spacing w:line="269" w:lineRule="auto"/>
      </w:pPr>
      <w:r>
        <w:rPr>
          <w:rStyle w:val="FootnoteReference1"/>
        </w:rPr>
        <w:footnoteRef/>
      </w:r>
      <w:r>
        <w:rPr>
          <w:rtl/>
        </w:rPr>
        <w:t xml:space="preserve"> </w:t>
      </w:r>
      <w:r>
        <w:rPr>
          <w:rtl/>
        </w:rPr>
        <w:tab/>
      </w:r>
      <w:r w:rsidRPr="006D7770">
        <w:rPr>
          <w:rtl/>
        </w:rPr>
        <w:t>משרד ירושלים ומסורת ישראל, משרד המורשת, משרד התפוצות והמאבק באנטישמיות, המשרד לשיתוף פעולה אזורי, משרד הנגב הגליל והחוסן הלאומי</w:t>
      </w:r>
      <w:r>
        <w:rPr>
          <w:rFonts w:hint="cs"/>
          <w:rtl/>
        </w:rPr>
        <w:t>.</w:t>
      </w:r>
    </w:p>
  </w:footnote>
  <w:footnote w:id="33">
    <w:p w:rsidR="00AD0558" w:rsidP="00796B17">
      <w:pPr>
        <w:pStyle w:val="FootnoteText"/>
        <w:spacing w:line="269" w:lineRule="auto"/>
      </w:pPr>
      <w:r>
        <w:rPr>
          <w:rStyle w:val="FootnoteReference1"/>
        </w:rPr>
        <w:footnoteRef/>
      </w:r>
      <w:r>
        <w:rPr>
          <w:rtl/>
        </w:rPr>
        <w:t xml:space="preserve"> </w:t>
      </w:r>
      <w:r>
        <w:rPr>
          <w:rtl/>
        </w:rPr>
        <w:tab/>
      </w:r>
      <w:r w:rsidRPr="00C0719B">
        <w:rPr>
          <w:rtl/>
        </w:rPr>
        <w:t>כהגדרתם בפסקה 3 להגדרת ״גוף ציבורי״ בסעיף 1 לחוק תקשורת דיגיטלית</w:t>
      </w:r>
      <w:r>
        <w:rPr>
          <w:rFonts w:hint="cs"/>
          <w:rtl/>
        </w:rPr>
        <w:t>.</w:t>
      </w:r>
    </w:p>
  </w:footnote>
  <w:footnote w:id="34">
    <w:p w:rsidR="00AD0558" w:rsidP="00796B17">
      <w:pPr>
        <w:pStyle w:val="FootnoteText"/>
        <w:spacing w:line="269" w:lineRule="auto"/>
      </w:pPr>
      <w:r>
        <w:rPr>
          <w:rStyle w:val="FootnoteReference1"/>
        </w:rPr>
        <w:footnoteRef/>
      </w:r>
      <w:r>
        <w:rPr>
          <w:rtl/>
        </w:rPr>
        <w:t xml:space="preserve"> </w:t>
      </w:r>
      <w:r>
        <w:rPr>
          <w:rtl/>
        </w:rPr>
        <w:tab/>
      </w:r>
      <w:r>
        <w:rPr>
          <w:rFonts w:hint="cs"/>
          <w:rtl/>
        </w:rPr>
        <w:t>העדכון האחרון של המדיניות פורסם בדצמבר 2025.</w:t>
      </w:r>
    </w:p>
  </w:footnote>
  <w:footnote w:id="35">
    <w:p w:rsidR="00AD0558" w:rsidP="00796B17">
      <w:pPr>
        <w:pStyle w:val="FootnoteText"/>
        <w:spacing w:line="269" w:lineRule="auto"/>
      </w:pPr>
      <w:r>
        <w:rPr>
          <w:rStyle w:val="FootnoteReference1"/>
        </w:rPr>
        <w:footnoteRef/>
      </w:r>
      <w:r>
        <w:rPr>
          <w:rtl/>
        </w:rPr>
        <w:t xml:space="preserve"> </w:t>
      </w:r>
      <w:r>
        <w:rPr>
          <w:rtl/>
        </w:rPr>
        <w:tab/>
      </w:r>
      <w:r w:rsidRPr="00BF1220">
        <w:rPr>
          <w:rtl/>
        </w:rPr>
        <w:t>רב"ה</w:t>
      </w:r>
      <w:r>
        <w:rPr>
          <w:rFonts w:hint="cs"/>
          <w:rtl/>
        </w:rPr>
        <w:t xml:space="preserve"> </w:t>
      </w:r>
      <w:r w:rsidRPr="00BF1220">
        <w:rPr>
          <w:rtl/>
        </w:rPr>
        <w:t>- רמת ב</w:t>
      </w:r>
      <w:r>
        <w:rPr>
          <w:rFonts w:hint="cs"/>
          <w:rtl/>
        </w:rPr>
        <w:t>י</w:t>
      </w:r>
      <w:r w:rsidRPr="00BF1220">
        <w:rPr>
          <w:rtl/>
        </w:rPr>
        <w:t>טחון בזהות בהרשמה</w:t>
      </w:r>
      <w:r>
        <w:rPr>
          <w:rFonts w:hint="cs"/>
          <w:rtl/>
        </w:rPr>
        <w:t>.</w:t>
      </w:r>
    </w:p>
  </w:footnote>
  <w:footnote w:id="36">
    <w:p w:rsidR="00AD0558" w:rsidP="00796B17">
      <w:pPr>
        <w:pStyle w:val="FootnoteText"/>
        <w:spacing w:line="269" w:lineRule="auto"/>
      </w:pPr>
      <w:r>
        <w:rPr>
          <w:rStyle w:val="FootnoteReference1"/>
        </w:rPr>
        <w:footnoteRef/>
      </w:r>
      <w:r>
        <w:rPr>
          <w:rtl/>
        </w:rPr>
        <w:t xml:space="preserve"> </w:t>
      </w:r>
      <w:r>
        <w:rPr>
          <w:rtl/>
        </w:rPr>
        <w:tab/>
      </w:r>
      <w:r w:rsidRPr="00BF1220">
        <w:rPr>
          <w:rtl/>
        </w:rPr>
        <w:t>רב"א</w:t>
      </w:r>
      <w:r>
        <w:rPr>
          <w:rFonts w:hint="cs"/>
          <w:rtl/>
        </w:rPr>
        <w:t xml:space="preserve"> </w:t>
      </w:r>
      <w:r w:rsidRPr="00BF1220">
        <w:rPr>
          <w:rtl/>
        </w:rPr>
        <w:t>- רמת ב</w:t>
      </w:r>
      <w:r>
        <w:rPr>
          <w:rFonts w:hint="cs"/>
          <w:rtl/>
        </w:rPr>
        <w:t>י</w:t>
      </w:r>
      <w:r w:rsidRPr="00BF1220">
        <w:rPr>
          <w:rtl/>
        </w:rPr>
        <w:t>טחון בזהות באימות</w:t>
      </w:r>
      <w:r>
        <w:rPr>
          <w:rFonts w:hint="cs"/>
          <w:rtl/>
        </w:rPr>
        <w:t>.</w:t>
      </w:r>
    </w:p>
  </w:footnote>
  <w:footnote w:id="37">
    <w:p w:rsidR="00AD0558" w:rsidP="00796B17">
      <w:pPr>
        <w:pStyle w:val="FootnoteText"/>
        <w:spacing w:line="269" w:lineRule="auto"/>
      </w:pPr>
      <w:r>
        <w:rPr>
          <w:rStyle w:val="FootnoteReference1"/>
        </w:rPr>
        <w:footnoteRef/>
      </w:r>
      <w:r>
        <w:rPr>
          <w:rtl/>
        </w:rPr>
        <w:t xml:space="preserve"> </w:t>
      </w:r>
      <w:r>
        <w:rPr>
          <w:rtl/>
        </w:rPr>
        <w:tab/>
      </w:r>
      <w:r w:rsidRPr="00CD3F91">
        <w:t>ISO/IEC 29115</w:t>
      </w:r>
      <w:r>
        <w:rPr>
          <w:rFonts w:hint="cs"/>
          <w:rtl/>
        </w:rPr>
        <w:t xml:space="preserve"> ו-</w:t>
      </w:r>
      <w:r w:rsidRPr="00CD3F91">
        <w:t>NIST800</w:t>
      </w:r>
      <w:r>
        <w:t>-63</w:t>
      </w:r>
      <w:r>
        <w:rPr>
          <w:rFonts w:hint="cs"/>
          <w:rtl/>
        </w:rPr>
        <w:t>.</w:t>
      </w:r>
    </w:p>
  </w:footnote>
  <w:footnote w:id="38">
    <w:p w:rsidR="00AD0558" w:rsidP="00796B17">
      <w:pPr>
        <w:pStyle w:val="FootnoteText"/>
        <w:spacing w:line="269" w:lineRule="auto"/>
        <w:rPr>
          <w:rtl/>
        </w:rPr>
      </w:pPr>
      <w:r>
        <w:rPr>
          <w:rStyle w:val="FootnoteReference1"/>
        </w:rPr>
        <w:footnoteRef/>
      </w:r>
      <w:r>
        <w:rPr>
          <w:rtl/>
        </w:rPr>
        <w:t xml:space="preserve"> </w:t>
      </w:r>
      <w:r>
        <w:rPr>
          <w:rtl/>
        </w:rPr>
        <w:tab/>
      </w:r>
      <w:r w:rsidRPr="004B3EED">
        <w:rPr>
          <w:rtl/>
        </w:rPr>
        <w:t>מדיניות לאומית להזדהות בטוחה</w:t>
      </w:r>
      <w:r>
        <w:rPr>
          <w:rFonts w:hint="cs"/>
          <w:rtl/>
        </w:rPr>
        <w:t xml:space="preserve">, </w:t>
      </w:r>
      <w:r w:rsidRPr="004B3EED">
        <w:rPr>
          <w:rtl/>
        </w:rPr>
        <w:t>תהליך סיווג רגישות שירותים מקוונים</w:t>
      </w:r>
      <w:r>
        <w:rPr>
          <w:rFonts w:hint="cs"/>
          <w:rtl/>
        </w:rPr>
        <w:t xml:space="preserve">, קווים מנחים - </w:t>
      </w:r>
      <w:r w:rsidRPr="002C0DB3">
        <w:rPr>
          <w:rtl/>
        </w:rPr>
        <w:t>תוצר א'</w:t>
      </w:r>
      <w:r w:rsidRPr="002C0DB3">
        <w:rPr>
          <w:rFonts w:hint="cs"/>
          <w:rtl/>
        </w:rPr>
        <w:t>.</w:t>
      </w:r>
    </w:p>
  </w:footnote>
  <w:footnote w:id="39">
    <w:p w:rsidR="00AD0558" w:rsidP="00796B17">
      <w:pPr>
        <w:pStyle w:val="FootnoteText"/>
        <w:spacing w:line="269" w:lineRule="auto"/>
        <w:rPr>
          <w:rtl/>
        </w:rPr>
      </w:pPr>
      <w:r>
        <w:rPr>
          <w:rStyle w:val="FootnoteReference1"/>
        </w:rPr>
        <w:footnoteRef/>
      </w:r>
      <w:r>
        <w:rPr>
          <w:rtl/>
        </w:rPr>
        <w:t xml:space="preserve"> </w:t>
      </w:r>
      <w:r>
        <w:rPr>
          <w:rtl/>
        </w:rPr>
        <w:tab/>
      </w:r>
      <w:r w:rsidRPr="00581D82">
        <w:rPr>
          <w:rtl/>
        </w:rPr>
        <w:t>מדד המבטא את מידת הביטחון הכוללת של נותן השירות בזהות המשתמ</w:t>
      </w:r>
      <w:r>
        <w:rPr>
          <w:rFonts w:hint="cs"/>
          <w:rtl/>
        </w:rPr>
        <w:t>ש.</w:t>
      </w:r>
    </w:p>
  </w:footnote>
  <w:footnote w:id="40">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ראו התייחסות מפורטת יותר בהמשך דוח זה.</w:t>
      </w:r>
    </w:p>
  </w:footnote>
  <w:footnote w:id="41">
    <w:p w:rsidR="00AD0558" w:rsidP="00796B17">
      <w:pPr>
        <w:pStyle w:val="FootnoteText"/>
        <w:spacing w:line="269" w:lineRule="auto"/>
        <w:rPr>
          <w:rtl/>
        </w:rPr>
      </w:pPr>
      <w:r>
        <w:rPr>
          <w:rStyle w:val="FootnoteReference1"/>
        </w:rPr>
        <w:footnoteRef/>
      </w:r>
      <w:r>
        <w:rPr>
          <w:rtl/>
        </w:rPr>
        <w:t xml:space="preserve"> </w:t>
      </w:r>
      <w:r>
        <w:rPr>
          <w:rtl/>
        </w:rPr>
        <w:tab/>
      </w:r>
      <w:r w:rsidRPr="00802867">
        <w:rPr>
          <w:rtl/>
        </w:rPr>
        <w:t>חוק תקשורת דיגיטלית עם גופים ציבוריים (תיקון מס' 4), התשפ"ה-2025</w:t>
      </w:r>
      <w:r>
        <w:rPr>
          <w:rFonts w:hint="cs"/>
          <w:rtl/>
        </w:rPr>
        <w:t>.</w:t>
      </w:r>
    </w:p>
  </w:footnote>
  <w:footnote w:id="42">
    <w:p w:rsidR="00AD0558" w:rsidP="00796B17">
      <w:pPr>
        <w:pStyle w:val="FootnoteText"/>
        <w:spacing w:line="269" w:lineRule="auto"/>
        <w:rPr>
          <w:rtl/>
        </w:rPr>
      </w:pPr>
      <w:r>
        <w:rPr>
          <w:rStyle w:val="FootnoteReference1"/>
        </w:rPr>
        <w:footnoteRef/>
      </w:r>
      <w:r>
        <w:rPr>
          <w:rtl/>
        </w:rPr>
        <w:t xml:space="preserve"> </w:t>
      </w:r>
      <w:r>
        <w:rPr>
          <w:rtl/>
        </w:rPr>
        <w:tab/>
      </w:r>
      <w:r w:rsidRPr="00FE74AA">
        <w:rPr>
          <w:rtl/>
        </w:rPr>
        <w:t xml:space="preserve">זיהוי ותיעוד של השירותים שמשרדי הממשלה </w:t>
      </w:r>
      <w:r>
        <w:rPr>
          <w:rFonts w:hint="cs"/>
          <w:rtl/>
        </w:rPr>
        <w:t>ויחידות</w:t>
      </w:r>
      <w:r w:rsidRPr="00FE74AA">
        <w:rPr>
          <w:rtl/>
        </w:rPr>
        <w:t xml:space="preserve"> הסמך נותנים לציבור</w:t>
      </w:r>
      <w:r>
        <w:rPr>
          <w:rFonts w:hint="cs"/>
          <w:rtl/>
        </w:rPr>
        <w:t>. משימת המיפוי טרם הושלמה. הרשימה גם אינה כוללת את השירותים שהחברות הממשלתיות נותנות לציבור. להרחבה ראו להלן בפרק האזור האישי.</w:t>
      </w:r>
    </w:p>
  </w:footnote>
  <w:footnote w:id="43">
    <w:p w:rsidR="00AD0558" w:rsidP="00796B17">
      <w:pPr>
        <w:pStyle w:val="FootnoteText"/>
        <w:spacing w:line="269" w:lineRule="auto"/>
      </w:pPr>
      <w:r>
        <w:rPr>
          <w:rStyle w:val="FootnoteReference1"/>
        </w:rPr>
        <w:footnoteRef/>
      </w:r>
      <w:r>
        <w:rPr>
          <w:rtl/>
        </w:rPr>
        <w:t xml:space="preserve"> </w:t>
      </w:r>
      <w:r>
        <w:rPr>
          <w:rtl/>
        </w:rPr>
        <w:tab/>
      </w:r>
      <w:r>
        <w:rPr>
          <w:rFonts w:hint="cs"/>
          <w:rtl/>
        </w:rPr>
        <w:t>חלק מהשירותים שמופו על ידי מערך הדיגיטל אינם שירות מזוהה, אך היקפם אינו ידוע למערך.</w:t>
      </w:r>
    </w:p>
  </w:footnote>
  <w:footnote w:id="44">
    <w:p w:rsidR="00AD0558" w:rsidP="00796B17">
      <w:pPr>
        <w:pStyle w:val="FootnoteText"/>
        <w:spacing w:line="269" w:lineRule="auto"/>
        <w:rPr>
          <w:rtl/>
        </w:rPr>
      </w:pPr>
      <w:r>
        <w:rPr>
          <w:rStyle w:val="FootnoteReference1"/>
        </w:rPr>
        <w:footnoteRef/>
      </w:r>
      <w:r>
        <w:rPr>
          <w:rtl/>
        </w:rPr>
        <w:t xml:space="preserve"> </w:t>
      </w:r>
      <w:r>
        <w:rPr>
          <w:rtl/>
        </w:rPr>
        <w:tab/>
      </w:r>
      <w:r w:rsidRPr="00DC1282">
        <w:t>EUROPEAN COMMISSION</w:t>
      </w:r>
      <w:r>
        <w:t xml:space="preserve"> - </w:t>
      </w:r>
      <w:r w:rsidRPr="002C0DB3">
        <w:t>eGovernment Benchmark 2023 - Insight Report</w:t>
      </w:r>
      <w:r>
        <w:rPr>
          <w:rFonts w:hint="cs"/>
          <w:rtl/>
        </w:rPr>
        <w:t>.</w:t>
      </w:r>
    </w:p>
  </w:footnote>
  <w:footnote w:id="45">
    <w:p w:rsidR="00AD0558" w:rsidP="00796B17">
      <w:pPr>
        <w:pStyle w:val="FootnoteText"/>
        <w:spacing w:line="269" w:lineRule="auto"/>
      </w:pPr>
      <w:r>
        <w:rPr>
          <w:rStyle w:val="FootnoteReference1"/>
        </w:rPr>
        <w:footnoteRef/>
      </w:r>
      <w:r>
        <w:rPr>
          <w:rtl/>
        </w:rPr>
        <w:t xml:space="preserve"> </w:t>
      </w:r>
      <w:r>
        <w:rPr>
          <w:rtl/>
        </w:rPr>
        <w:tab/>
      </w:r>
      <w:r>
        <w:rPr>
          <w:rFonts w:hint="cs"/>
          <w:rtl/>
        </w:rPr>
        <w:t>מדיניות שעל פיה יש לבקש</w:t>
      </w:r>
      <w:r w:rsidRPr="00107FD6">
        <w:rPr>
          <w:rtl/>
        </w:rPr>
        <w:t xml:space="preserve"> מידע מהאזרח פעם אחת בלבד </w:t>
      </w:r>
      <w:r>
        <w:rPr>
          <w:rFonts w:hint="cs"/>
          <w:rtl/>
        </w:rPr>
        <w:t>ולשתפו</w:t>
      </w:r>
      <w:r w:rsidRPr="00107FD6">
        <w:rPr>
          <w:rtl/>
        </w:rPr>
        <w:t xml:space="preserve"> בין גופי ממשלה לצורך מתן שירותים שונים בלי שהאזרח יידרש למוסרו בכל פעם מחדש</w:t>
      </w:r>
      <w:r>
        <w:rPr>
          <w:rFonts w:hint="cs"/>
          <w:rtl/>
        </w:rPr>
        <w:t>.</w:t>
      </w:r>
    </w:p>
  </w:footnote>
  <w:footnote w:id="46">
    <w:p w:rsidR="00AD0558" w:rsidP="00796B17">
      <w:pPr>
        <w:pStyle w:val="FootnoteText"/>
        <w:spacing w:line="269" w:lineRule="auto"/>
        <w:rPr>
          <w:rtl/>
        </w:rPr>
      </w:pPr>
      <w:r>
        <w:rPr>
          <w:rStyle w:val="FootnoteReference1"/>
        </w:rPr>
        <w:footnoteRef/>
      </w:r>
      <w:r>
        <w:rPr>
          <w:rtl/>
        </w:rPr>
        <w:t xml:space="preserve"> </w:t>
      </w:r>
      <w:r>
        <w:rPr>
          <w:rtl/>
        </w:rPr>
        <w:tab/>
      </w:r>
      <w:r w:rsidRPr="005D0FC7">
        <w:rPr>
          <w:rtl/>
        </w:rPr>
        <w:t xml:space="preserve">הוראת סעיף 1ח' להחלטת הממשלה, קובעת כי "תחילתו של תיקון החוק כאמור בהחלטה זו תהיה ביום פרסומו, אך שיעור השירותים הנפוצים אותם יידרש גוף ציבורי להנגיש באופן דיגיטלי יהיה כמפורט: 1. עד לתום 12 חודשים ממועד פרסום התיקון האמור </w:t>
      </w:r>
      <w:r>
        <w:rPr>
          <w:rFonts w:hint="cs"/>
          <w:rtl/>
        </w:rPr>
        <w:t>-</w:t>
      </w:r>
      <w:r w:rsidRPr="005D0FC7">
        <w:rPr>
          <w:rtl/>
        </w:rPr>
        <w:t xml:space="preserve"> 25% מכלל השירותים הנפוצים שלא הונגשו באופן דיגיטלי ערב פרסום התיקון לחוק זה... "</w:t>
      </w:r>
    </w:p>
  </w:footnote>
  <w:footnote w:id="47">
    <w:p w:rsidR="00AD0558" w:rsidP="00796B17">
      <w:pPr>
        <w:pStyle w:val="FootnoteText"/>
        <w:spacing w:line="269" w:lineRule="auto"/>
        <w:rPr>
          <w:rtl/>
        </w:rPr>
      </w:pPr>
      <w:r>
        <w:rPr>
          <w:rStyle w:val="FootnoteReference1"/>
        </w:rPr>
        <w:footnoteRef/>
      </w:r>
      <w:r>
        <w:rPr>
          <w:rtl/>
        </w:rPr>
        <w:t xml:space="preserve"> </w:t>
      </w:r>
      <w:r>
        <w:rPr>
          <w:rtl/>
        </w:rPr>
        <w:tab/>
      </w:r>
      <w:r w:rsidRPr="002E2BB2">
        <w:rPr>
          <w:rFonts w:hint="cs"/>
          <w:rtl/>
        </w:rPr>
        <w:t>על פי נתוני רשות המיסים בעניין כניסות שבוצעו בין 17.10.22 ל-29.1.25</w:t>
      </w:r>
      <w:r>
        <w:rPr>
          <w:rFonts w:hint="cs"/>
          <w:rtl/>
        </w:rPr>
        <w:t>.</w:t>
      </w:r>
    </w:p>
  </w:footnote>
  <w:footnote w:id="48">
    <w:p w:rsidR="00AD0558" w:rsidP="00796B17">
      <w:pPr>
        <w:pStyle w:val="FootnoteText"/>
        <w:spacing w:line="269" w:lineRule="auto"/>
        <w:rPr>
          <w:rtl/>
        </w:rPr>
      </w:pPr>
      <w:r>
        <w:rPr>
          <w:rStyle w:val="FootnoteReference1"/>
        </w:rPr>
        <w:footnoteRef/>
      </w:r>
      <w:r>
        <w:rPr>
          <w:rtl/>
        </w:rPr>
        <w:t xml:space="preserve"> </w:t>
      </w:r>
      <w:r>
        <w:rPr>
          <w:rtl/>
        </w:rPr>
        <w:tab/>
      </w:r>
      <w:r w:rsidRPr="002E2BB2">
        <w:rPr>
          <w:rFonts w:hint="cs"/>
          <w:rtl/>
        </w:rPr>
        <w:t>תגובת רשות המיסים מיום 17.4.24 לטיוטת דוח מבקר המדינה בנושא: "מדיניות פעם אחת".</w:t>
      </w:r>
    </w:p>
  </w:footnote>
  <w:footnote w:id="49">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באוקטובר 2025 אישרה הממשלה הצעה לשינוי שמה הרשמי של המלחמה ל"מלחמת התקומה". </w:t>
      </w:r>
    </w:p>
  </w:footnote>
  <w:footnote w:id="50">
    <w:p w:rsidR="00AD0558" w:rsidRPr="00BB39EC" w:rsidP="00796B17">
      <w:pPr>
        <w:pStyle w:val="FootnoteText"/>
        <w:spacing w:line="269" w:lineRule="auto"/>
        <w:rPr>
          <w:rtl/>
        </w:rPr>
      </w:pPr>
      <w:r>
        <w:rPr>
          <w:rStyle w:val="FootnoteReference1"/>
        </w:rPr>
        <w:footnoteRef/>
      </w:r>
      <w:r>
        <w:rPr>
          <w:rtl/>
        </w:rPr>
        <w:t xml:space="preserve"> </w:t>
      </w:r>
      <w:r>
        <w:rPr>
          <w:rtl/>
        </w:rPr>
        <w:tab/>
      </w:r>
      <w:r w:rsidRPr="002E2BB2">
        <w:rPr>
          <w:rtl/>
        </w:rPr>
        <w:t>שירות התעסוקה</w:t>
      </w:r>
      <w:r w:rsidRPr="002E2BB2">
        <w:rPr>
          <w:rFonts w:hint="cs"/>
          <w:rtl/>
        </w:rPr>
        <w:t>,</w:t>
      </w:r>
      <w:r w:rsidRPr="002E2BB2">
        <w:rPr>
          <w:rtl/>
        </w:rPr>
        <w:t xml:space="preserve"> אישור זמני להנגשת שירותים </w:t>
      </w:r>
      <w:r w:rsidRPr="00EF06B6">
        <w:rPr>
          <w:rtl/>
        </w:rPr>
        <w:t>מקוונים ברב</w:t>
      </w:r>
      <w:r w:rsidRPr="00EF06B6">
        <w:rPr>
          <w:rFonts w:hint="cs"/>
          <w:rtl/>
        </w:rPr>
        <w:t>"</w:t>
      </w:r>
      <w:r w:rsidRPr="00EF06B6">
        <w:rPr>
          <w:rtl/>
        </w:rPr>
        <w:t>א 2</w:t>
      </w:r>
      <w:r>
        <w:rPr>
          <w:rFonts w:hint="cs"/>
          <w:rtl/>
        </w:rPr>
        <w:t>,</w:t>
      </w:r>
      <w:r w:rsidRPr="002E2BB2">
        <w:rPr>
          <w:rtl/>
        </w:rPr>
        <w:t xml:space="preserve"> </w:t>
      </w:r>
      <w:r w:rsidRPr="002E2BB2">
        <w:rPr>
          <w:rFonts w:hint="cs"/>
          <w:rtl/>
        </w:rPr>
        <w:t>מיום 15.7.24</w:t>
      </w:r>
      <w:r>
        <w:rPr>
          <w:rFonts w:hint="cs"/>
          <w:rtl/>
        </w:rPr>
        <w:t>.</w:t>
      </w:r>
    </w:p>
  </w:footnote>
  <w:footnote w:id="51">
    <w:p w:rsidR="00AD0558" w:rsidP="00796B17">
      <w:pPr>
        <w:pStyle w:val="FootnoteText"/>
        <w:spacing w:line="269" w:lineRule="auto"/>
        <w:rPr>
          <w:rtl/>
        </w:rPr>
      </w:pPr>
      <w:r>
        <w:rPr>
          <w:rStyle w:val="FootnoteReference1"/>
        </w:rPr>
        <w:footnoteRef/>
      </w:r>
      <w:r>
        <w:rPr>
          <w:rtl/>
        </w:rPr>
        <w:t xml:space="preserve"> </w:t>
      </w:r>
      <w:r>
        <w:rPr>
          <w:rtl/>
        </w:rPr>
        <w:tab/>
      </w:r>
      <w:r w:rsidRPr="001A700E">
        <w:t>One-Time Password</w:t>
      </w:r>
      <w:r>
        <w:rPr>
          <w:rFonts w:hint="cs"/>
          <w:rtl/>
        </w:rPr>
        <w:t xml:space="preserve"> - סיסמה חד-פעמית המשמשת לאימות אחד בלבד.</w:t>
      </w:r>
    </w:p>
  </w:footnote>
  <w:footnote w:id="52">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ראו הרחבה בהמשך הדוח לעניין הזדהות תושבים זרים. </w:t>
      </w:r>
    </w:p>
  </w:footnote>
  <w:footnote w:id="53">
    <w:p w:rsidR="00AD0558" w:rsidRPr="00E617E6" w:rsidP="00796B17">
      <w:pPr>
        <w:pStyle w:val="FootnoteText"/>
        <w:spacing w:line="269" w:lineRule="auto"/>
      </w:pPr>
      <w:r>
        <w:rPr>
          <w:rStyle w:val="FootnoteReference1"/>
        </w:rPr>
        <w:footnoteRef/>
      </w:r>
      <w:r>
        <w:rPr>
          <w:rtl/>
        </w:rPr>
        <w:t xml:space="preserve"> </w:t>
      </w:r>
      <w:r>
        <w:rPr>
          <w:rtl/>
        </w:rPr>
        <w:tab/>
      </w:r>
      <w:r w:rsidRPr="00EF06B6">
        <w:rPr>
          <w:sz w:val="18"/>
          <w:szCs w:val="18"/>
        </w:rPr>
        <w:t>EUROPEAN COMMISSION</w:t>
      </w:r>
      <w:r>
        <w:t xml:space="preserve"> - </w:t>
      </w:r>
      <w:r w:rsidRPr="00FA3492">
        <w:t>eGovernment Benchmark 2023 - Insight Report</w:t>
      </w:r>
      <w:r>
        <w:rPr>
          <w:rFonts w:hint="cs"/>
          <w:rtl/>
        </w:rPr>
        <w:t>.</w:t>
      </w:r>
    </w:p>
  </w:footnote>
  <w:footnote w:id="54">
    <w:p w:rsidR="00AD0558" w:rsidRPr="00ED40F4" w:rsidP="00796B17">
      <w:pPr>
        <w:pStyle w:val="FootnoteText"/>
        <w:spacing w:line="269" w:lineRule="auto"/>
        <w:rPr>
          <w:rtl/>
        </w:rPr>
      </w:pPr>
      <w:r>
        <w:rPr>
          <w:rStyle w:val="FootnoteReference1"/>
        </w:rPr>
        <w:footnoteRef/>
      </w:r>
      <w:r>
        <w:rPr>
          <w:rtl/>
        </w:rPr>
        <w:t xml:space="preserve"> </w:t>
      </w:r>
      <w:r>
        <w:rPr>
          <w:rtl/>
        </w:rPr>
        <w:tab/>
      </w:r>
      <w:r>
        <w:rPr>
          <w:rFonts w:hint="cs"/>
          <w:rtl/>
        </w:rPr>
        <w:t>סעיף 33 ל</w:t>
      </w:r>
      <w:r w:rsidRPr="00FA3492">
        <w:rPr>
          <w:rFonts w:hint="cs"/>
          <w:rtl/>
        </w:rPr>
        <w:t>החלטת הממשלה 260, "</w:t>
      </w:r>
      <w:r w:rsidRPr="00FA3492">
        <w:rPr>
          <w:rtl/>
        </w:rPr>
        <w:t>תכנית להאצת השירותים הדיגיטליים לציבור ולקידום הלמידה הדיגיטלית ותיקון החלטת ממשלה</w:t>
      </w:r>
      <w:r w:rsidRPr="00FA3492">
        <w:rPr>
          <w:rFonts w:hint="cs"/>
          <w:rtl/>
        </w:rPr>
        <w:t>" (26.7.20)</w:t>
      </w:r>
      <w:r>
        <w:rPr>
          <w:rFonts w:hint="cs"/>
          <w:rtl/>
        </w:rPr>
        <w:t>.</w:t>
      </w:r>
    </w:p>
  </w:footnote>
  <w:footnote w:id="55">
    <w:p w:rsidR="00AD0558" w:rsidP="00796B17">
      <w:pPr>
        <w:pStyle w:val="FootnoteText"/>
        <w:spacing w:line="269" w:lineRule="auto"/>
      </w:pPr>
      <w:r>
        <w:rPr>
          <w:rStyle w:val="FootnoteReference1"/>
        </w:rPr>
        <w:footnoteRef/>
      </w:r>
      <w:r>
        <w:rPr>
          <w:rtl/>
        </w:rPr>
        <w:t xml:space="preserve"> </w:t>
      </w:r>
      <w:r>
        <w:rPr>
          <w:rtl/>
        </w:rPr>
        <w:tab/>
      </w:r>
      <w:r>
        <w:rPr>
          <w:rFonts w:hint="cs"/>
          <w:rtl/>
        </w:rPr>
        <w:t>שכלל בין היתר את רשות התקשוב הממשלתי, המיזם הלאומי "ישראל דיגיטלית" ויחידת ממשל זמין.</w:t>
      </w:r>
    </w:p>
  </w:footnote>
  <w:footnote w:id="56">
    <w:p w:rsidR="00AD0558" w:rsidP="00796B17">
      <w:pPr>
        <w:pStyle w:val="FootnoteText"/>
        <w:spacing w:line="269" w:lineRule="auto"/>
        <w:rPr>
          <w:rtl/>
        </w:rPr>
      </w:pPr>
      <w:r w:rsidRPr="00C66EDF">
        <w:rPr>
          <w:rStyle w:val="FootnoteReference1"/>
        </w:rPr>
        <w:footnoteRef/>
      </w:r>
      <w:r w:rsidRPr="00C66EDF">
        <w:rPr>
          <w:rtl/>
        </w:rPr>
        <w:t xml:space="preserve"> </w:t>
      </w:r>
      <w:r w:rsidRPr="00C66EDF">
        <w:rPr>
          <w:rtl/>
        </w:rPr>
        <w:tab/>
      </w:r>
      <w:r>
        <w:rPr>
          <w:rFonts w:hint="cs"/>
          <w:rtl/>
        </w:rPr>
        <w:t xml:space="preserve">מבקר המדינה, </w:t>
      </w:r>
      <w:r w:rsidRPr="00E367C6">
        <w:rPr>
          <w:rFonts w:hint="eastAsia"/>
          <w:b/>
          <w:bCs/>
          <w:rtl/>
        </w:rPr>
        <w:t>דוח</w:t>
      </w:r>
      <w:r w:rsidRPr="00E367C6">
        <w:rPr>
          <w:b/>
          <w:bCs/>
          <w:rtl/>
        </w:rPr>
        <w:t xml:space="preserve"> ביקורת מעקב</w:t>
      </w:r>
      <w:r>
        <w:rPr>
          <w:b/>
          <w:bCs/>
        </w:rPr>
        <w:t xml:space="preserve"> - </w:t>
      </w:r>
      <w:r w:rsidRPr="00E367C6">
        <w:rPr>
          <w:b/>
          <w:bCs/>
          <w:rtl/>
        </w:rPr>
        <w:t>מדיניות פעם אחת</w:t>
      </w:r>
      <w:r w:rsidRPr="003F5067">
        <w:rPr>
          <w:rFonts w:hint="cs"/>
          <w:rtl/>
        </w:rPr>
        <w:t xml:space="preserve"> (נובמבר 2024).</w:t>
      </w:r>
    </w:p>
  </w:footnote>
  <w:footnote w:id="57">
    <w:p w:rsidR="00AD0558" w:rsidRPr="00D1642B" w:rsidP="00796B17">
      <w:pPr>
        <w:pStyle w:val="FootnoteText"/>
        <w:spacing w:line="269" w:lineRule="auto"/>
        <w:rPr>
          <w:rtl/>
        </w:rPr>
      </w:pPr>
      <w:r>
        <w:rPr>
          <w:rStyle w:val="FootnoteReference1"/>
        </w:rPr>
        <w:footnoteRef/>
      </w:r>
      <w:r>
        <w:rPr>
          <w:rtl/>
        </w:rPr>
        <w:t xml:space="preserve"> </w:t>
      </w:r>
      <w:r>
        <w:rPr>
          <w:rtl/>
        </w:rPr>
        <w:tab/>
      </w:r>
      <w:r w:rsidRPr="00FA3492">
        <w:t>https://www.gov.il/he/pages/municipal-committee</w:t>
      </w:r>
      <w:r>
        <w:rPr>
          <w:rFonts w:hint="cs"/>
          <w:rtl/>
        </w:rPr>
        <w:t>.</w:t>
      </w:r>
    </w:p>
  </w:footnote>
  <w:footnote w:id="58">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הכרזת שר הביטחון מיום 7.10.23 על מצב מיוחד בעורף, מכוח סמכותו לפי סעיף 9ג(ב)(1) לחוק ההתגוננות האזרחית, התשי"א-1951.</w:t>
      </w:r>
    </w:p>
  </w:footnote>
  <w:footnote w:id="59">
    <w:p w:rsidR="00AD0558" w:rsidP="00796B17">
      <w:pPr>
        <w:pStyle w:val="FootnoteText"/>
        <w:spacing w:line="269" w:lineRule="auto"/>
      </w:pPr>
      <w:r>
        <w:rPr>
          <w:rStyle w:val="FootnoteReference1"/>
        </w:rPr>
        <w:footnoteRef/>
      </w:r>
      <w:r>
        <w:rPr>
          <w:rtl/>
        </w:rPr>
        <w:t xml:space="preserve"> </w:t>
      </w:r>
      <w:r>
        <w:rPr>
          <w:rtl/>
        </w:rPr>
        <w:tab/>
      </w:r>
      <w:r>
        <w:rPr>
          <w:rFonts w:hint="cs"/>
          <w:rtl/>
        </w:rPr>
        <w:t>סעיף 8.6 ל</w:t>
      </w:r>
      <w:r w:rsidRPr="00E504F4">
        <w:rPr>
          <w:rFonts w:hint="cs"/>
          <w:rtl/>
        </w:rPr>
        <w:t>החלטת הממשלה 980, "</w:t>
      </w:r>
      <w:r w:rsidRPr="00E504F4">
        <w:rPr>
          <w:rtl/>
        </w:rPr>
        <w:t>הקמת מנהלת לשיקום ולפיתוח חבל 'התקומה' ואוכלוסייתו</w:t>
      </w:r>
      <w:r w:rsidRPr="00E504F4">
        <w:rPr>
          <w:rFonts w:hint="cs"/>
          <w:rtl/>
        </w:rPr>
        <w:t>" (19.10.23)</w:t>
      </w:r>
      <w:r>
        <w:rPr>
          <w:rFonts w:hint="cs"/>
          <w:rtl/>
        </w:rPr>
        <w:t>.</w:t>
      </w:r>
    </w:p>
  </w:footnote>
  <w:footnote w:id="60">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לפי תקנה 3(29) לתקנות חובת המכרזים, תשנ"ג-1993.</w:t>
      </w:r>
    </w:p>
  </w:footnote>
  <w:footnote w:id="61">
    <w:p w:rsidR="00AD0558" w:rsidP="00796B17">
      <w:pPr>
        <w:pStyle w:val="FootnoteText"/>
        <w:spacing w:line="269" w:lineRule="auto"/>
        <w:rPr>
          <w:rtl/>
        </w:rPr>
      </w:pPr>
      <w:r>
        <w:rPr>
          <w:rStyle w:val="FootnoteReference1"/>
        </w:rPr>
        <w:footnoteRef/>
      </w:r>
      <w:r>
        <w:rPr>
          <w:rtl/>
        </w:rPr>
        <w:t xml:space="preserve"> </w:t>
      </w:r>
      <w:r>
        <w:rPr>
          <w:rtl/>
        </w:rPr>
        <w:tab/>
      </w:r>
      <w:r w:rsidRPr="00FA3492">
        <w:rPr>
          <w:rFonts w:hint="cs"/>
          <w:rtl/>
        </w:rPr>
        <w:t>מערך הדיגיטל: הצגת מערכת הזדהות למערך הדיגיטל הלאומי, ספטמבר 2024</w:t>
      </w:r>
      <w:r>
        <w:rPr>
          <w:rFonts w:hint="cs"/>
          <w:rtl/>
        </w:rPr>
        <w:t>.</w:t>
      </w:r>
    </w:p>
  </w:footnote>
  <w:footnote w:id="62">
    <w:p w:rsidR="00AD0558" w:rsidP="00796B17">
      <w:pPr>
        <w:pStyle w:val="FootnoteText"/>
        <w:spacing w:line="269" w:lineRule="auto"/>
        <w:rPr>
          <w:rtl/>
        </w:rPr>
      </w:pPr>
      <w:r>
        <w:rPr>
          <w:rStyle w:val="FootnoteReference1"/>
        </w:rPr>
        <w:footnoteRef/>
      </w:r>
      <w:r>
        <w:rPr>
          <w:rtl/>
        </w:rPr>
        <w:t xml:space="preserve"> </w:t>
      </w:r>
      <w:r>
        <w:rPr>
          <w:rtl/>
        </w:rPr>
        <w:tab/>
      </w:r>
      <w:r w:rsidRPr="00FA3492">
        <w:rPr>
          <w:rFonts w:hint="cs"/>
          <w:rtl/>
        </w:rPr>
        <w:t>מערך הדיגיטל: פוטנציאל מערכת הזדהות לאומית לקהל יעד של תושבים במדינת ישראל</w:t>
      </w:r>
      <w:r>
        <w:rPr>
          <w:rFonts w:hint="cs"/>
          <w:rtl/>
        </w:rPr>
        <w:t>.</w:t>
      </w:r>
    </w:p>
  </w:footnote>
  <w:footnote w:id="63">
    <w:p w:rsidR="00AD0558" w:rsidP="00796B17">
      <w:pPr>
        <w:pStyle w:val="FootnoteText"/>
        <w:spacing w:line="269" w:lineRule="auto"/>
      </w:pPr>
      <w:r>
        <w:rPr>
          <w:rStyle w:val="FootnoteReference1"/>
        </w:rPr>
        <w:footnoteRef/>
      </w:r>
      <w:r>
        <w:rPr>
          <w:rtl/>
        </w:rPr>
        <w:t xml:space="preserve"> </w:t>
      </w:r>
      <w:r>
        <w:rPr>
          <w:rtl/>
        </w:rPr>
        <w:tab/>
      </w:r>
      <w:r>
        <w:rPr>
          <w:rFonts w:hint="cs"/>
          <w:rtl/>
        </w:rPr>
        <w:t xml:space="preserve">מאגרי מידע המכילים פרטים אישיים חסויים של אזרחי המדינה שאמורים להיות מוכרים </w:t>
      </w:r>
      <w:r w:rsidRPr="00CC1E87">
        <w:rPr>
          <w:rFonts w:hint="cs"/>
          <w:rtl/>
        </w:rPr>
        <w:t>רק</w:t>
      </w:r>
      <w:r>
        <w:rPr>
          <w:rFonts w:hint="cs"/>
          <w:rtl/>
        </w:rPr>
        <w:t xml:space="preserve"> לבעל המאגר, לאזרח ולרשויות המדינה.</w:t>
      </w:r>
    </w:p>
  </w:footnote>
  <w:footnote w:id="64">
    <w:p w:rsidR="00AD0558" w:rsidP="00796B17">
      <w:pPr>
        <w:pStyle w:val="FootnoteText"/>
        <w:spacing w:line="269" w:lineRule="auto"/>
      </w:pPr>
      <w:r w:rsidRPr="0025025C">
        <w:rPr>
          <w:rStyle w:val="FootnoteReference1"/>
        </w:rPr>
        <w:footnoteRef/>
      </w:r>
      <w:r w:rsidRPr="0025025C">
        <w:rPr>
          <w:rtl/>
        </w:rPr>
        <w:t xml:space="preserve"> </w:t>
      </w:r>
      <w:r w:rsidRPr="0025025C">
        <w:rPr>
          <w:rtl/>
        </w:rPr>
        <w:tab/>
        <w:t xml:space="preserve">כרטיס תמו"ז </w:t>
      </w:r>
      <w:r w:rsidRPr="0025025C">
        <w:rPr>
          <w:rFonts w:hint="cs"/>
          <w:rtl/>
        </w:rPr>
        <w:t xml:space="preserve">- </w:t>
      </w:r>
      <w:r w:rsidRPr="0025025C">
        <w:rPr>
          <w:rtl/>
        </w:rPr>
        <w:t>"תעודת עובד ממשלה זיהוי"</w:t>
      </w:r>
      <w:r w:rsidRPr="0025025C">
        <w:rPr>
          <w:rFonts w:hint="cs"/>
          <w:rtl/>
        </w:rPr>
        <w:t xml:space="preserve"> -</w:t>
      </w:r>
      <w:r w:rsidRPr="0025025C">
        <w:rPr>
          <w:rtl/>
        </w:rPr>
        <w:t xml:space="preserve"> כרטיס חכם המשמש </w:t>
      </w:r>
      <w:r w:rsidRPr="0025025C">
        <w:rPr>
          <w:rFonts w:hint="cs"/>
          <w:rtl/>
        </w:rPr>
        <w:t xml:space="preserve">לזיהוי </w:t>
      </w:r>
      <w:r w:rsidRPr="0025025C">
        <w:rPr>
          <w:rtl/>
        </w:rPr>
        <w:t>עובדי מדינה במשרדי הממשלה</w:t>
      </w:r>
      <w:r>
        <w:rPr>
          <w:rFonts w:hint="cs"/>
          <w:rtl/>
        </w:rPr>
        <w:t>.</w:t>
      </w:r>
    </w:p>
  </w:footnote>
  <w:footnote w:id="65">
    <w:p w:rsidR="00AD0558" w:rsidP="00796B17">
      <w:pPr>
        <w:pStyle w:val="FootnoteText"/>
        <w:spacing w:line="269" w:lineRule="auto"/>
        <w:rPr>
          <w:rtl/>
        </w:rPr>
      </w:pPr>
      <w:r>
        <w:rPr>
          <w:rStyle w:val="FootnoteReference1"/>
        </w:rPr>
        <w:footnoteRef/>
      </w:r>
      <w:r>
        <w:rPr>
          <w:rtl/>
        </w:rPr>
        <w:t xml:space="preserve"> </w:t>
      </w:r>
      <w:r>
        <w:rPr>
          <w:rtl/>
        </w:rPr>
        <w:tab/>
      </w:r>
      <w:r w:rsidRPr="008A4E82">
        <w:rPr>
          <w:rtl/>
        </w:rPr>
        <w:t>רמת ביטחון של מאגר מתייחסת לרמת הסיכון או הרגישות של המידע השמור ב</w:t>
      </w:r>
      <w:r>
        <w:rPr>
          <w:rFonts w:hint="cs"/>
          <w:rtl/>
        </w:rPr>
        <w:t>ו</w:t>
      </w:r>
      <w:r w:rsidRPr="008A4E82">
        <w:rPr>
          <w:rtl/>
        </w:rPr>
        <w:t xml:space="preserve"> ולרמת ההגנה הנדרשת עבורו</w:t>
      </w:r>
      <w:r>
        <w:rPr>
          <w:rFonts w:hint="cs"/>
          <w:rtl/>
        </w:rPr>
        <w:t>. רמת הביטחון נקבעת בידי הבעלים של המאגר, לעיתים בהתייעצו</w:t>
      </w:r>
      <w:r>
        <w:rPr>
          <w:rFonts w:hint="eastAsia"/>
          <w:rtl/>
        </w:rPr>
        <w:t>ת</w:t>
      </w:r>
      <w:r>
        <w:rPr>
          <w:rFonts w:hint="cs"/>
          <w:rtl/>
        </w:rPr>
        <w:t xml:space="preserve"> עם היחידה להזדהות וליישומים ביומטריים.</w:t>
      </w:r>
    </w:p>
  </w:footnote>
  <w:footnote w:id="66">
    <w:p w:rsidR="00AD0558" w:rsidP="00796B17">
      <w:pPr>
        <w:pStyle w:val="FootnoteText"/>
        <w:spacing w:line="269" w:lineRule="auto"/>
      </w:pPr>
      <w:r>
        <w:rPr>
          <w:rStyle w:val="FootnoteReference1"/>
        </w:rPr>
        <w:footnoteRef/>
      </w:r>
      <w:r>
        <w:rPr>
          <w:rtl/>
        </w:rPr>
        <w:t xml:space="preserve"> </w:t>
      </w:r>
      <w:r>
        <w:rPr>
          <w:rtl/>
        </w:rPr>
        <w:tab/>
      </w:r>
      <w:r w:rsidRPr="00712B2E">
        <w:rPr>
          <w:rtl/>
        </w:rPr>
        <w:t xml:space="preserve">מערך </w:t>
      </w:r>
      <w:r>
        <w:rPr>
          <w:rFonts w:hint="cs"/>
          <w:rtl/>
        </w:rPr>
        <w:t xml:space="preserve">הסייבר </w:t>
      </w:r>
      <w:r w:rsidRPr="00712B2E">
        <w:rPr>
          <w:rtl/>
        </w:rPr>
        <w:t>מנחה את מערך הדיגיטל בהיותו גוף תמ״ק</w:t>
      </w:r>
      <w:r>
        <w:rPr>
          <w:rFonts w:hint="cs"/>
          <w:rtl/>
        </w:rPr>
        <w:t xml:space="preserve"> (תשתית מדינה קריטית)</w:t>
      </w:r>
      <w:r w:rsidRPr="00712B2E">
        <w:rPr>
          <w:rtl/>
        </w:rPr>
        <w:t>, בהתאם לחוק להסדרת הב</w:t>
      </w:r>
      <w:r>
        <w:rPr>
          <w:rFonts w:hint="cs"/>
          <w:rtl/>
        </w:rPr>
        <w:t>י</w:t>
      </w:r>
      <w:r w:rsidRPr="00712B2E">
        <w:rPr>
          <w:rtl/>
        </w:rPr>
        <w:t>טחון בגופים ציבוריים</w:t>
      </w:r>
      <w:r>
        <w:rPr>
          <w:rFonts w:hint="cs"/>
          <w:rtl/>
        </w:rPr>
        <w:t>, תשנ"ח-1998.</w:t>
      </w:r>
    </w:p>
  </w:footnote>
  <w:footnote w:id="67">
    <w:p w:rsidR="00AD0558" w:rsidP="00796B17">
      <w:pPr>
        <w:pStyle w:val="FootnoteText"/>
        <w:spacing w:line="269" w:lineRule="auto"/>
        <w:rPr>
          <w:rtl/>
        </w:rPr>
      </w:pPr>
      <w:r>
        <w:rPr>
          <w:rStyle w:val="FootnoteReference1"/>
        </w:rPr>
        <w:footnoteRef/>
      </w:r>
      <w:r>
        <w:rPr>
          <w:rtl/>
        </w:rPr>
        <w:t xml:space="preserve"> </w:t>
      </w:r>
      <w:r>
        <w:rPr>
          <w:rtl/>
        </w:rPr>
        <w:tab/>
      </w:r>
      <w:r w:rsidRPr="00227617">
        <w:rPr>
          <w:rtl/>
        </w:rPr>
        <w:t>תהליך לזיהוי או לאימות זהותו של אדם באמצעות מאפיינים ייחודיים לגופו, כגון טביעת אצבע, תווי פנים, קשתית העין או קול, במטרה לוודא שהוא אכן האדם שהוא טוען להיות</w:t>
      </w:r>
      <w:r>
        <w:rPr>
          <w:rFonts w:hint="cs"/>
          <w:rtl/>
        </w:rPr>
        <w:t>.</w:t>
      </w:r>
    </w:p>
  </w:footnote>
  <w:footnote w:id="68">
    <w:p w:rsidR="00AD0558" w:rsidP="00796B17">
      <w:pPr>
        <w:pStyle w:val="FootnoteText"/>
        <w:spacing w:line="269" w:lineRule="auto"/>
        <w:rPr>
          <w:rtl/>
        </w:rPr>
      </w:pPr>
      <w:r>
        <w:rPr>
          <w:rStyle w:val="FootnoteReference1"/>
        </w:rPr>
        <w:footnoteRef/>
      </w:r>
      <w:r>
        <w:rPr>
          <w:rtl/>
        </w:rPr>
        <w:t xml:space="preserve"> </w:t>
      </w:r>
      <w:r>
        <w:rPr>
          <w:rtl/>
        </w:rPr>
        <w:tab/>
      </w:r>
      <w:r w:rsidRPr="00227617">
        <w:rPr>
          <w:rtl/>
        </w:rPr>
        <w:t>תעודת זהות חכמה או דרכון ביומטרי הכולל</w:t>
      </w:r>
      <w:r>
        <w:rPr>
          <w:rFonts w:hint="cs"/>
          <w:rtl/>
        </w:rPr>
        <w:t>ים</w:t>
      </w:r>
      <w:r w:rsidRPr="00227617">
        <w:rPr>
          <w:rtl/>
        </w:rPr>
        <w:t xml:space="preserve"> </w:t>
      </w:r>
      <w:r>
        <w:rPr>
          <w:rFonts w:hint="cs"/>
          <w:rtl/>
        </w:rPr>
        <w:t xml:space="preserve">שבב עם </w:t>
      </w:r>
      <w:r w:rsidRPr="00227617">
        <w:rPr>
          <w:rtl/>
        </w:rPr>
        <w:t>רכיב ביומטרי מוצפן, המאפשר זיהוי מאובטח של אזרחי המדינה ומניעת זיופים או התחזות</w:t>
      </w:r>
      <w:r>
        <w:rPr>
          <w:rFonts w:hint="cs"/>
          <w:rtl/>
        </w:rPr>
        <w:t>. טלפונים ניידים חכמים כוללים בדרך כלל רכיב המאפשר לקרוא את נתוני השבב.</w:t>
      </w:r>
    </w:p>
  </w:footnote>
  <w:footnote w:id="69">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על פי </w:t>
      </w:r>
      <w:r w:rsidRPr="00067742">
        <w:rPr>
          <w:rtl/>
        </w:rPr>
        <w:t>סעיף 6</w:t>
      </w:r>
      <w:r>
        <w:rPr>
          <w:rFonts w:hint="cs"/>
          <w:rtl/>
        </w:rPr>
        <w:t>(</w:t>
      </w:r>
      <w:r w:rsidRPr="00067742">
        <w:rPr>
          <w:rtl/>
        </w:rPr>
        <w:t>א</w:t>
      </w:r>
      <w:r>
        <w:rPr>
          <w:rFonts w:hint="cs"/>
          <w:rtl/>
        </w:rPr>
        <w:t>)</w:t>
      </w:r>
      <w:r w:rsidRPr="00067742">
        <w:rPr>
          <w:rtl/>
        </w:rPr>
        <w:t xml:space="preserve"> לחו</w:t>
      </w:r>
      <w:r>
        <w:rPr>
          <w:rFonts w:hint="cs"/>
          <w:rtl/>
        </w:rPr>
        <w:t>ק הגורמים המורשים הם</w:t>
      </w:r>
      <w:r>
        <w:rPr>
          <w:rFonts w:hint="cs"/>
        </w:rPr>
        <w:t xml:space="preserve"> </w:t>
      </w:r>
      <w:r w:rsidRPr="00067742">
        <w:rPr>
          <w:rtl/>
        </w:rPr>
        <w:t>עובד משרד הפנים</w:t>
      </w:r>
      <w:r>
        <w:rPr>
          <w:rFonts w:hint="cs"/>
          <w:rtl/>
        </w:rPr>
        <w:t>,</w:t>
      </w:r>
      <w:r w:rsidRPr="00067742">
        <w:rPr>
          <w:rtl/>
        </w:rPr>
        <w:t xml:space="preserve"> שוטר</w:t>
      </w:r>
      <w:r>
        <w:rPr>
          <w:rFonts w:hint="cs"/>
          <w:rtl/>
        </w:rPr>
        <w:t xml:space="preserve">, </w:t>
      </w:r>
      <w:r>
        <w:rPr>
          <w:rtl/>
        </w:rPr>
        <w:t>סוהר</w:t>
      </w:r>
      <w:r>
        <w:rPr>
          <w:rFonts w:hint="cs"/>
          <w:rtl/>
        </w:rPr>
        <w:t>,</w:t>
      </w:r>
      <w:r>
        <w:rPr>
          <w:rtl/>
        </w:rPr>
        <w:t xml:space="preserve"> עובד רשות הביטחון</w:t>
      </w:r>
      <w:r>
        <w:rPr>
          <w:rFonts w:hint="cs"/>
          <w:rtl/>
        </w:rPr>
        <w:t>,</w:t>
      </w:r>
      <w:r>
        <w:rPr>
          <w:rtl/>
        </w:rPr>
        <w:t xml:space="preserve"> חייל</w:t>
      </w:r>
      <w:r>
        <w:rPr>
          <w:rFonts w:hint="cs"/>
          <w:rtl/>
        </w:rPr>
        <w:t>,</w:t>
      </w:r>
      <w:r>
        <w:rPr>
          <w:rtl/>
        </w:rPr>
        <w:t xml:space="preserve"> ממונה ביטחון או מאבטח של גופים מסוימים</w:t>
      </w:r>
      <w:r>
        <w:rPr>
          <w:rFonts w:hint="cs"/>
          <w:rtl/>
        </w:rPr>
        <w:t>,</w:t>
      </w:r>
      <w:r>
        <w:rPr>
          <w:rtl/>
        </w:rPr>
        <w:t xml:space="preserve"> איש משמר</w:t>
      </w:r>
      <w:r>
        <w:rPr>
          <w:rFonts w:hint="cs"/>
          <w:rtl/>
        </w:rPr>
        <w:t xml:space="preserve"> </w:t>
      </w:r>
      <w:r>
        <w:rPr>
          <w:rtl/>
        </w:rPr>
        <w:t>הכנסת ומאבטח שהוא עובד הרשות להגנה על עדים</w:t>
      </w:r>
      <w:r>
        <w:rPr>
          <w:rFonts w:hint="cs"/>
          <w:rtl/>
        </w:rPr>
        <w:t>.</w:t>
      </w:r>
    </w:p>
  </w:footnote>
  <w:footnote w:id="70">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סעיף 6 </w:t>
      </w:r>
      <w:r w:rsidRPr="00BD4085">
        <w:rPr>
          <w:rtl/>
        </w:rPr>
        <w:t>(ד1) (1)</w:t>
      </w:r>
      <w:r>
        <w:rPr>
          <w:rFonts w:hint="cs"/>
          <w:rtl/>
        </w:rPr>
        <w:t xml:space="preserve"> לחוק.</w:t>
      </w:r>
    </w:p>
  </w:footnote>
  <w:footnote w:id="71">
    <w:p w:rsidR="00AD0558" w:rsidP="00796B17">
      <w:pPr>
        <w:pStyle w:val="FootnoteText"/>
        <w:spacing w:line="269" w:lineRule="auto"/>
      </w:pPr>
      <w:r>
        <w:rPr>
          <w:rStyle w:val="FootnoteReference1"/>
        </w:rPr>
        <w:footnoteRef/>
      </w:r>
      <w:r>
        <w:rPr>
          <w:rtl/>
        </w:rPr>
        <w:t xml:space="preserve"> </w:t>
      </w:r>
      <w:r>
        <w:rPr>
          <w:rtl/>
        </w:rPr>
        <w:tab/>
      </w:r>
      <w:r w:rsidRPr="00FA3492">
        <w:rPr>
          <w:rtl/>
        </w:rPr>
        <w:t>רשות האוכלוסין וההגירה</w:t>
      </w:r>
      <w:r w:rsidRPr="00FA3492">
        <w:rPr>
          <w:rFonts w:hint="cs"/>
          <w:rtl/>
        </w:rPr>
        <w:t>,</w:t>
      </w:r>
      <w:r w:rsidRPr="00FA3492">
        <w:rPr>
          <w:rtl/>
        </w:rPr>
        <w:t>- אגף תכנון מדיניות ואסטרטגיה</w:t>
      </w:r>
      <w:r w:rsidRPr="00FA3492">
        <w:rPr>
          <w:rFonts w:hint="cs"/>
          <w:rtl/>
        </w:rPr>
        <w:t>:</w:t>
      </w:r>
      <w:r w:rsidRPr="00FA3492">
        <w:rPr>
          <w:rtl/>
        </w:rPr>
        <w:t xml:space="preserve"> </w:t>
      </w:r>
      <w:r w:rsidRPr="00FA3492">
        <w:rPr>
          <w:b/>
          <w:bCs/>
          <w:rtl/>
        </w:rPr>
        <w:t xml:space="preserve">"נתוני זרים בישראל" מהדורה מס' 3 </w:t>
      </w:r>
      <w:r w:rsidRPr="00FA3492">
        <w:rPr>
          <w:rFonts w:hint="cs"/>
          <w:b/>
          <w:bCs/>
          <w:rtl/>
        </w:rPr>
        <w:t>-</w:t>
      </w:r>
      <w:r w:rsidRPr="00FA3492">
        <w:rPr>
          <w:rFonts w:hint="cs"/>
          <w:rtl/>
        </w:rPr>
        <w:t xml:space="preserve"> </w:t>
      </w:r>
      <w:r w:rsidRPr="00FA3492">
        <w:rPr>
          <w:b/>
          <w:bCs/>
          <w:rtl/>
        </w:rPr>
        <w:t>2024</w:t>
      </w:r>
      <w:r w:rsidRPr="00FA3492">
        <w:rPr>
          <w:rFonts w:hint="cs"/>
          <w:rtl/>
        </w:rPr>
        <w:t>, (אוקטובר 2024)</w:t>
      </w:r>
    </w:p>
  </w:footnote>
  <w:footnote w:id="72">
    <w:p w:rsidR="00AD0558" w:rsidP="00796B17">
      <w:pPr>
        <w:pStyle w:val="FootnoteText"/>
        <w:spacing w:line="269" w:lineRule="auto"/>
        <w:rPr>
          <w:rtl/>
        </w:rPr>
      </w:pPr>
      <w:r>
        <w:rPr>
          <w:rStyle w:val="FootnoteReference1"/>
        </w:rPr>
        <w:footnoteRef/>
      </w:r>
      <w:r>
        <w:rPr>
          <w:rtl/>
        </w:rPr>
        <w:t xml:space="preserve"> </w:t>
      </w:r>
      <w:r>
        <w:rPr>
          <w:rtl/>
        </w:rPr>
        <w:tab/>
      </w:r>
      <w:r w:rsidRPr="00FA3492">
        <w:rPr>
          <w:rFonts w:hint="cs"/>
          <w:rtl/>
        </w:rPr>
        <w:t>מרכז המחקר והמידע של הכנסת: "</w:t>
      </w:r>
      <w:r w:rsidRPr="00FA3492">
        <w:rPr>
          <w:rtl/>
        </w:rPr>
        <w:t>מבט משווה על מדינות בהן יש מספר מזהה אחיד</w:t>
      </w:r>
      <w:r w:rsidRPr="00FA3492">
        <w:rPr>
          <w:rFonts w:hint="cs"/>
          <w:rtl/>
        </w:rPr>
        <w:t xml:space="preserve"> </w:t>
      </w:r>
      <w:r w:rsidRPr="00FA3492">
        <w:rPr>
          <w:rtl/>
        </w:rPr>
        <w:t>לעובדים זרים ולמבקשי מקלט</w:t>
      </w:r>
      <w:r w:rsidRPr="00FA3492">
        <w:rPr>
          <w:rFonts w:hint="cs"/>
          <w:rtl/>
        </w:rPr>
        <w:t>" (5.1.2025)</w:t>
      </w:r>
      <w:r>
        <w:rPr>
          <w:rFonts w:hint="cs"/>
          <w:rtl/>
        </w:rPr>
        <w:t>.</w:t>
      </w:r>
    </w:p>
  </w:footnote>
  <w:footnote w:id="73">
    <w:p w:rsidR="00AD0558" w:rsidP="00796B17">
      <w:pPr>
        <w:pStyle w:val="FootnoteText"/>
        <w:spacing w:line="269" w:lineRule="auto"/>
      </w:pPr>
      <w:r>
        <w:rPr>
          <w:rStyle w:val="FootnoteReference1"/>
        </w:rPr>
        <w:footnoteRef/>
      </w:r>
      <w:r>
        <w:rPr>
          <w:rtl/>
        </w:rPr>
        <w:t xml:space="preserve"> </w:t>
      </w:r>
      <w:r>
        <w:rPr>
          <w:rtl/>
        </w:rPr>
        <w:tab/>
      </w:r>
      <w:r w:rsidRPr="008F61BF">
        <w:rPr>
          <w:rtl/>
        </w:rPr>
        <w:t>אשרת שהיה סוג א' היא אחת מהאשרות שמנפיקה רשות האוכלוסין וההגירה בישראל ומיועדת לשהייה זמנית במדינה למטרות שונות שאינן כוללות עבודה.</w:t>
      </w:r>
    </w:p>
  </w:footnote>
  <w:footnote w:id="74">
    <w:p w:rsidR="00AD0558" w:rsidP="00796B17">
      <w:pPr>
        <w:pStyle w:val="FootnoteText"/>
        <w:spacing w:line="269" w:lineRule="auto"/>
      </w:pPr>
      <w:r>
        <w:rPr>
          <w:rStyle w:val="FootnoteReference1"/>
        </w:rPr>
        <w:footnoteRef/>
      </w:r>
      <w:r>
        <w:rPr>
          <w:rtl/>
        </w:rPr>
        <w:t xml:space="preserve"> </w:t>
      </w:r>
      <w:r>
        <w:rPr>
          <w:rtl/>
        </w:rPr>
        <w:tab/>
      </w:r>
      <w:r w:rsidRPr="00816CE0">
        <w:rPr>
          <w:rtl/>
        </w:rPr>
        <w:t xml:space="preserve">חוק נטילת אמצעי זיהוי ביומטריים מזרים, הפקת נתוני זיהוי ביומטריים ומאגר מידע, </w:t>
      </w:r>
      <w:r>
        <w:rPr>
          <w:rFonts w:hint="cs"/>
          <w:rtl/>
        </w:rPr>
        <w:t>ה</w:t>
      </w:r>
      <w:r w:rsidRPr="00816CE0">
        <w:rPr>
          <w:rtl/>
        </w:rPr>
        <w:t>תשפ"ד</w:t>
      </w:r>
      <w:r>
        <w:rPr>
          <w:rFonts w:hint="cs"/>
          <w:rtl/>
        </w:rPr>
        <w:t>-</w:t>
      </w:r>
      <w:r w:rsidRPr="00816CE0">
        <w:rPr>
          <w:rtl/>
        </w:rPr>
        <w:t>2024</w:t>
      </w:r>
      <w:r>
        <w:rPr>
          <w:rFonts w:hint="cs"/>
          <w:rtl/>
        </w:rPr>
        <w:t>.</w:t>
      </w:r>
    </w:p>
  </w:footnote>
  <w:footnote w:id="75">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ה</w:t>
      </w:r>
      <w:r w:rsidRPr="00FC247D">
        <w:rPr>
          <w:rtl/>
        </w:rPr>
        <w:t>כניסות</w:t>
      </w:r>
      <w:r>
        <w:rPr>
          <w:rFonts w:hint="cs"/>
          <w:rtl/>
        </w:rPr>
        <w:t xml:space="preserve"> נמנו</w:t>
      </w:r>
      <w:r w:rsidRPr="00FC247D">
        <w:rPr>
          <w:rtl/>
        </w:rPr>
        <w:t xml:space="preserve"> על פי מספרי זיהוי</w:t>
      </w:r>
      <w:r>
        <w:rPr>
          <w:rFonts w:hint="cs"/>
          <w:rtl/>
        </w:rPr>
        <w:t>. כלומר,</w:t>
      </w:r>
      <w:r w:rsidRPr="00FC247D">
        <w:rPr>
          <w:rtl/>
        </w:rPr>
        <w:t xml:space="preserve"> אזרחים </w:t>
      </w:r>
      <w:r>
        <w:rPr>
          <w:rFonts w:hint="cs"/>
          <w:rtl/>
        </w:rPr>
        <w:t>ש</w:t>
      </w:r>
      <w:r w:rsidRPr="00FC247D">
        <w:rPr>
          <w:rtl/>
        </w:rPr>
        <w:t>נכנס</w:t>
      </w:r>
      <w:r>
        <w:rPr>
          <w:rFonts w:hint="cs"/>
          <w:rtl/>
        </w:rPr>
        <w:t>ו</w:t>
      </w:r>
      <w:r w:rsidRPr="00FC247D">
        <w:rPr>
          <w:rtl/>
        </w:rPr>
        <w:t xml:space="preserve"> </w:t>
      </w:r>
      <w:r>
        <w:rPr>
          <w:rFonts w:hint="cs"/>
          <w:rtl/>
        </w:rPr>
        <w:t>לאזור האישי</w:t>
      </w:r>
      <w:r w:rsidRPr="00FC247D">
        <w:rPr>
          <w:rtl/>
        </w:rPr>
        <w:t xml:space="preserve"> מספר פעמים נספרו פעם אחת בלבד</w:t>
      </w:r>
      <w:r>
        <w:rPr>
          <w:rFonts w:hint="cs"/>
          <w:rtl/>
        </w:rPr>
        <w:t>.</w:t>
      </w:r>
    </w:p>
  </w:footnote>
  <w:footnote w:id="76">
    <w:p w:rsidR="00AD0558" w:rsidP="00796B17">
      <w:pPr>
        <w:pStyle w:val="FootnoteText"/>
        <w:spacing w:line="269" w:lineRule="auto"/>
      </w:pPr>
      <w:r>
        <w:rPr>
          <w:rStyle w:val="FootnoteReference1"/>
        </w:rPr>
        <w:footnoteRef/>
      </w:r>
      <w:r>
        <w:rPr>
          <w:rtl/>
        </w:rPr>
        <w:t xml:space="preserve"> </w:t>
      </w:r>
      <w:r>
        <w:rPr>
          <w:rtl/>
        </w:rPr>
        <w:tab/>
      </w:r>
      <w:r w:rsidRPr="00AF2CC7">
        <w:rPr>
          <w:rtl/>
        </w:rPr>
        <w:t>השקה שקטה של מערכת מידע היא תהליך שבו מערכת חדשה נכנסת לשימוש ללא פרסום רחב או הודעות רשמיות</w:t>
      </w:r>
      <w:r>
        <w:rPr>
          <w:rFonts w:hint="cs"/>
          <w:rtl/>
        </w:rPr>
        <w:t>, באופן המאפשר לב</w:t>
      </w:r>
      <w:r w:rsidRPr="00AF2CC7">
        <w:rPr>
          <w:rtl/>
        </w:rPr>
        <w:t xml:space="preserve">צע את המעבר בהדרגה, לבדוק את ביצועי המערכת </w:t>
      </w:r>
      <w:r>
        <w:rPr>
          <w:rFonts w:hint="cs"/>
          <w:rtl/>
        </w:rPr>
        <w:t>ו</w:t>
      </w:r>
      <w:r w:rsidRPr="00AF2CC7">
        <w:rPr>
          <w:rtl/>
        </w:rPr>
        <w:t>לפתור בעיות או תקלות בשלב מוקדם</w:t>
      </w:r>
      <w:r>
        <w:rPr>
          <w:rFonts w:hint="cs"/>
          <w:rtl/>
        </w:rPr>
        <w:t>, לפני השימוש הנרחב בה.</w:t>
      </w:r>
    </w:p>
  </w:footnote>
  <w:footnote w:id="77">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 xml:space="preserve">על פי החלטת הממשלה 2273, </w:t>
      </w:r>
      <w:r w:rsidRPr="00277ED3">
        <w:rPr>
          <w:rtl/>
        </w:rPr>
        <w:t xml:space="preserve">"שירות נפוץ" </w:t>
      </w:r>
      <w:r>
        <w:rPr>
          <w:rFonts w:hint="cs"/>
          <w:rtl/>
        </w:rPr>
        <w:t>הוא</w:t>
      </w:r>
      <w:r w:rsidRPr="00277ED3">
        <w:rPr>
          <w:rtl/>
        </w:rPr>
        <w:t xml:space="preserve"> שירות </w:t>
      </w:r>
      <w:r>
        <w:rPr>
          <w:rFonts w:hint="cs"/>
          <w:rtl/>
        </w:rPr>
        <w:t>שנותן</w:t>
      </w:r>
      <w:r w:rsidRPr="00277ED3">
        <w:rPr>
          <w:rtl/>
        </w:rPr>
        <w:t xml:space="preserve"> גוף ציבורי כמוגדר בהחלטה</w:t>
      </w:r>
      <w:r>
        <w:rPr>
          <w:rFonts w:hint="cs"/>
          <w:rtl/>
        </w:rPr>
        <w:t>,</w:t>
      </w:r>
      <w:r w:rsidRPr="00277ED3">
        <w:rPr>
          <w:rtl/>
        </w:rPr>
        <w:t xml:space="preserve"> אשר ניתן בשנה אחת לפחות מבין </w:t>
      </w:r>
      <w:r>
        <w:rPr>
          <w:rFonts w:hint="cs"/>
          <w:rtl/>
        </w:rPr>
        <w:t>חמש</w:t>
      </w:r>
      <w:r w:rsidRPr="00277ED3">
        <w:rPr>
          <w:rtl/>
        </w:rPr>
        <w:t xml:space="preserve"> השנים האחרונות ליותר מ-5,000 יחידים או ליותר מ-500 תאגידים ו</w:t>
      </w:r>
      <w:r>
        <w:rPr>
          <w:rFonts w:hint="cs"/>
          <w:rtl/>
        </w:rPr>
        <w:t xml:space="preserve">הוא </w:t>
      </w:r>
      <w:r w:rsidRPr="00277ED3">
        <w:rPr>
          <w:rtl/>
        </w:rPr>
        <w:t>עוסק באחד מהנושאים המפורטים בהחלטה</w:t>
      </w:r>
      <w:r>
        <w:rPr>
          <w:rFonts w:hint="cs"/>
          <w:rtl/>
        </w:rPr>
        <w:t xml:space="preserve"> (להלן - שירותים נפוצים).</w:t>
      </w:r>
    </w:p>
  </w:footnote>
  <w:footnote w:id="78">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וכן על פי החלטת הממשלה 1366, "</w:t>
      </w:r>
      <w:r w:rsidRPr="00325CAC">
        <w:rPr>
          <w:rtl/>
        </w:rPr>
        <w:t>הרחבה והסדרה של השירותים הדיגיטליים לתושב ולעסק</w:t>
      </w:r>
      <w:r>
        <w:rPr>
          <w:rFonts w:hint="cs"/>
          <w:rtl/>
        </w:rPr>
        <w:t>" (</w:t>
      </w:r>
      <w:r w:rsidRPr="001B54CB">
        <w:rPr>
          <w:rFonts w:hint="cs"/>
          <w:rtl/>
        </w:rPr>
        <w:t>10.4.22)</w:t>
      </w:r>
      <w:r>
        <w:rPr>
          <w:rFonts w:hint="cs"/>
          <w:rtl/>
        </w:rPr>
        <w:t xml:space="preserve"> כפי שיפורט בהמשך.</w:t>
      </w:r>
    </w:p>
  </w:footnote>
  <w:footnote w:id="79">
    <w:p w:rsidR="00AD0558" w:rsidRPr="00C372A8" w:rsidP="00796B17">
      <w:pPr>
        <w:pStyle w:val="FootnoteText"/>
        <w:spacing w:line="269" w:lineRule="auto"/>
        <w:rPr>
          <w:rtl/>
        </w:rPr>
      </w:pPr>
      <w:r w:rsidRPr="00C31AF6">
        <w:rPr>
          <w:rStyle w:val="FootnoteReference1"/>
        </w:rPr>
        <w:footnoteRef/>
      </w:r>
      <w:r w:rsidRPr="00C31AF6">
        <w:rPr>
          <w:rtl/>
        </w:rPr>
        <w:t xml:space="preserve"> </w:t>
      </w:r>
      <w:r w:rsidRPr="00C31AF6">
        <w:tab/>
      </w:r>
      <w:r w:rsidRPr="006A14E0">
        <w:rPr>
          <w:rFonts w:hint="cs"/>
          <w:rtl/>
        </w:rPr>
        <w:t>תוכנית להאצת השירותים הדיגיטליים לציבור ולקידום הלמידה הדיגיטלית, הצעה להחלטה</w:t>
      </w:r>
      <w:r>
        <w:rPr>
          <w:rFonts w:hint="cs"/>
          <w:rtl/>
        </w:rPr>
        <w:t>, עמ' 15.</w:t>
      </w:r>
    </w:p>
  </w:footnote>
  <w:footnote w:id="80">
    <w:p w:rsidR="00AD0558" w:rsidP="00796B17">
      <w:pPr>
        <w:pStyle w:val="FootnoteText"/>
        <w:spacing w:line="269" w:lineRule="auto"/>
      </w:pPr>
      <w:r>
        <w:rPr>
          <w:rStyle w:val="FootnoteReference1"/>
        </w:rPr>
        <w:footnoteRef/>
      </w:r>
      <w:r>
        <w:rPr>
          <w:rtl/>
        </w:rPr>
        <w:t xml:space="preserve"> </w:t>
      </w:r>
      <w:r>
        <w:rPr>
          <w:rtl/>
        </w:rPr>
        <w:tab/>
      </w:r>
      <w:r w:rsidRPr="003B0400">
        <w:rPr>
          <w:rFonts w:hint="cs"/>
          <w:rtl/>
        </w:rPr>
        <w:t xml:space="preserve">יודגש כי </w:t>
      </w:r>
      <w:r>
        <w:rPr>
          <w:rFonts w:hint="cs"/>
          <w:rtl/>
        </w:rPr>
        <w:t>שירות אחוד מתייחס לריכוז השירותים הקיימים באזור האישי אך יתכן וקיימים שירותים נוספים שרלוונטיי</w:t>
      </w:r>
      <w:r>
        <w:rPr>
          <w:rFonts w:hint="eastAsia"/>
          <w:rtl/>
        </w:rPr>
        <w:t>ם</w:t>
      </w:r>
      <w:r>
        <w:rPr>
          <w:rFonts w:hint="cs"/>
          <w:rtl/>
        </w:rPr>
        <w:t xml:space="preserve"> לאותו אירוע חיים שלא קיימים באזור האישי, או לא נכללים בשרות האחוד.</w:t>
      </w:r>
    </w:p>
  </w:footnote>
  <w:footnote w:id="81">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למעט תביעת דמי לידה מביטוח לאומי - שירות שלא נמצא באזור האישי.</w:t>
      </w:r>
    </w:p>
  </w:footnote>
  <w:footnote w:id="82">
    <w:p w:rsidR="00AD0558" w:rsidP="00796B17">
      <w:pPr>
        <w:pStyle w:val="FootnoteText"/>
        <w:spacing w:line="269" w:lineRule="auto"/>
      </w:pPr>
      <w:r>
        <w:rPr>
          <w:rStyle w:val="FootnoteReference1"/>
        </w:rPr>
        <w:footnoteRef/>
      </w:r>
      <w:r>
        <w:rPr>
          <w:rtl/>
        </w:rPr>
        <w:t xml:space="preserve"> </w:t>
      </w:r>
      <w:r>
        <w:rPr>
          <w:rtl/>
        </w:rPr>
        <w:tab/>
      </w:r>
      <w:r>
        <w:rPr>
          <w:rFonts w:hint="cs"/>
          <w:rtl/>
        </w:rPr>
        <w:t>שלושה שירותים נוספים שהופיעו בהחלטת הממשלה מבוצעים על ידי הרשויות, ולא ניתן לכלול אותם במסגרת האזור האישי: רישום לידת תינוק, הודעת פטירה ורישום פטירה.</w:t>
      </w:r>
    </w:p>
  </w:footnote>
  <w:footnote w:id="83">
    <w:p w:rsidR="00AD0558" w:rsidP="00796B17">
      <w:pPr>
        <w:pStyle w:val="FootnoteText"/>
        <w:spacing w:line="269" w:lineRule="auto"/>
      </w:pPr>
      <w:r>
        <w:rPr>
          <w:rStyle w:val="FootnoteReference1"/>
        </w:rPr>
        <w:footnoteRef/>
      </w:r>
      <w:r>
        <w:rPr>
          <w:rtl/>
        </w:rPr>
        <w:t xml:space="preserve"> </w:t>
      </w:r>
      <w:r>
        <w:rPr>
          <w:rtl/>
        </w:rPr>
        <w:tab/>
      </w:r>
      <w:r>
        <w:rPr>
          <w:rFonts w:hint="cs"/>
          <w:rtl/>
        </w:rPr>
        <w:t>מערכת חדשה לניהול מרשם האוכלוסין אשר מחליפה את מערכת "אביב".</w:t>
      </w:r>
    </w:p>
  </w:footnote>
  <w:footnote w:id="84">
    <w:p w:rsidR="00AD0558" w:rsidP="00796B17">
      <w:pPr>
        <w:pStyle w:val="FootnoteText"/>
        <w:spacing w:line="269" w:lineRule="auto"/>
      </w:pPr>
      <w:r>
        <w:rPr>
          <w:rStyle w:val="FootnoteReference1"/>
        </w:rPr>
        <w:footnoteRef/>
      </w:r>
      <w:r>
        <w:rPr>
          <w:rtl/>
        </w:rPr>
        <w:t xml:space="preserve"> </w:t>
      </w:r>
      <w:r>
        <w:rPr>
          <w:rtl/>
        </w:rPr>
        <w:tab/>
      </w:r>
      <w:r>
        <w:rPr>
          <w:rFonts w:hint="cs"/>
          <w:rtl/>
        </w:rPr>
        <w:t>בהתאם לנתוני הלמ"ס לשנת 2023.</w:t>
      </w:r>
    </w:p>
  </w:footnote>
  <w:footnote w:id="85">
    <w:p w:rsidR="00AD0558" w:rsidP="00796B17">
      <w:pPr>
        <w:pStyle w:val="FootnoteText"/>
        <w:spacing w:line="269" w:lineRule="auto"/>
      </w:pPr>
      <w:r>
        <w:rPr>
          <w:rStyle w:val="FootnoteReference1"/>
        </w:rPr>
        <w:footnoteRef/>
      </w:r>
      <w:r>
        <w:rPr>
          <w:rtl/>
        </w:rPr>
        <w:t xml:space="preserve"> </w:t>
      </w:r>
      <w:r>
        <w:rPr>
          <w:rtl/>
        </w:rPr>
        <w:tab/>
      </w:r>
      <w:r w:rsidRPr="005A4CB7">
        <w:rPr>
          <w:rtl/>
        </w:rPr>
        <w:t>מערכת מידע המאפשרת לבעל עסק ולגורמי מקצוע מטעמו לבצע את תהליך רישוי העסק מקצה לקצה בממשק משתמש מקוון אחד שבאזור העסקי הממשלתי</w:t>
      </w:r>
      <w:r>
        <w:rPr>
          <w:rFonts w:hint="cs"/>
          <w:rtl/>
        </w:rPr>
        <w:t>. ראו הרחבה בהמשך הדוח.</w:t>
      </w:r>
    </w:p>
  </w:footnote>
  <w:footnote w:id="86">
    <w:p w:rsidR="00AD0558" w:rsidP="00796B17">
      <w:pPr>
        <w:pStyle w:val="FootnoteText"/>
        <w:spacing w:line="269" w:lineRule="auto"/>
        <w:rPr>
          <w:rtl/>
        </w:rPr>
      </w:pPr>
      <w:r>
        <w:rPr>
          <w:rStyle w:val="FootnoteReference1"/>
        </w:rPr>
        <w:footnoteRef/>
      </w:r>
      <w:r>
        <w:rPr>
          <w:rtl/>
        </w:rPr>
        <w:t xml:space="preserve"> </w:t>
      </w:r>
      <w:r>
        <w:rPr>
          <w:rtl/>
        </w:rPr>
        <w:tab/>
      </w:r>
      <w:r w:rsidRPr="00414163">
        <w:rPr>
          <w:rtl/>
        </w:rPr>
        <w:t>מערכת מידע המאפשרת לבעל העסק ולגורמי מקצוע מטעמו לבצע את תהליך רישוי העסק</w:t>
      </w:r>
    </w:p>
  </w:footnote>
  <w:footnote w:id="87">
    <w:p w:rsidR="00AD0558" w:rsidP="00796B17">
      <w:pPr>
        <w:pStyle w:val="FootnoteText"/>
        <w:spacing w:line="269" w:lineRule="auto"/>
      </w:pPr>
      <w:r>
        <w:rPr>
          <w:rStyle w:val="FootnoteReference1"/>
        </w:rPr>
        <w:footnoteRef/>
      </w:r>
      <w:r>
        <w:rPr>
          <w:rtl/>
        </w:rPr>
        <w:t xml:space="preserve"> </w:t>
      </w:r>
      <w:r>
        <w:rPr>
          <w:rtl/>
        </w:rPr>
        <w:tab/>
      </w:r>
      <w:r w:rsidRPr="00BE223A">
        <w:rPr>
          <w:rtl/>
        </w:rPr>
        <w:t>תשתית ממשלתית</w:t>
      </w:r>
      <w:r>
        <w:rPr>
          <w:rFonts w:hint="cs"/>
          <w:rtl/>
        </w:rPr>
        <w:t xml:space="preserve"> מרכזית</w:t>
      </w:r>
      <w:r w:rsidRPr="00BE223A">
        <w:rPr>
          <w:rtl/>
        </w:rPr>
        <w:t xml:space="preserve"> </w:t>
      </w:r>
      <w:r>
        <w:rPr>
          <w:rFonts w:hint="cs"/>
          <w:rtl/>
        </w:rPr>
        <w:t>ו</w:t>
      </w:r>
      <w:r w:rsidRPr="00BE223A">
        <w:rPr>
          <w:rtl/>
        </w:rPr>
        <w:t>מאובטחת להעברות מידע בין משרדי הממשלה והגופים הציבוריים</w:t>
      </w:r>
      <w:r>
        <w:rPr>
          <w:rFonts w:hint="cs"/>
          <w:rtl/>
        </w:rPr>
        <w:t>.</w:t>
      </w:r>
    </w:p>
  </w:footnote>
  <w:footnote w:id="88">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הכרזת שר הביטחון מיום 7.10.23 על מצב מיוחד בעורף, מכוח סמכותו לפי סעיף 9ג(ב)(1) לחוק ההתגוננות האזרחית, התשי"א-1951.</w:t>
      </w:r>
    </w:p>
  </w:footnote>
  <w:footnote w:id="89">
    <w:p w:rsidR="00AD0558" w:rsidP="00796B17">
      <w:pPr>
        <w:pStyle w:val="FootnoteText"/>
        <w:spacing w:line="269" w:lineRule="auto"/>
      </w:pPr>
      <w:r>
        <w:rPr>
          <w:rStyle w:val="FootnoteReference1"/>
        </w:rPr>
        <w:footnoteRef/>
      </w:r>
      <w:r>
        <w:rPr>
          <w:rtl/>
        </w:rPr>
        <w:t xml:space="preserve"> </w:t>
      </w:r>
      <w:r>
        <w:rPr>
          <w:rtl/>
        </w:rPr>
        <w:tab/>
      </w:r>
      <w:r>
        <w:rPr>
          <w:rFonts w:hint="cs"/>
          <w:rtl/>
        </w:rPr>
        <w:t>בהתאם להחלטת ממשלה 980.</w:t>
      </w:r>
    </w:p>
  </w:footnote>
  <w:footnote w:id="90">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לפי תקנה 3(29) לתקנות חובת המכרזים, תשנ"ג-1993.</w:t>
      </w:r>
    </w:p>
  </w:footnote>
  <w:footnote w:id="91">
    <w:p w:rsidR="00AD0558" w:rsidP="00796B17">
      <w:pPr>
        <w:pStyle w:val="FootnoteText"/>
        <w:spacing w:line="269" w:lineRule="auto"/>
        <w:rPr>
          <w:rtl/>
        </w:rPr>
      </w:pPr>
      <w:r>
        <w:rPr>
          <w:rStyle w:val="FootnoteReference1"/>
        </w:rPr>
        <w:footnoteRef/>
      </w:r>
      <w:r>
        <w:rPr>
          <w:rtl/>
        </w:rPr>
        <w:t xml:space="preserve"> </w:t>
      </w:r>
      <w:r>
        <w:rPr>
          <w:rtl/>
        </w:rPr>
        <w:tab/>
      </w:r>
      <w:r w:rsidRPr="00C16F27">
        <w:t>www.gov.il/he/service/application-for-new-business-license</w:t>
      </w:r>
    </w:p>
  </w:footnote>
  <w:footnote w:id="92">
    <w:p w:rsidR="00AD0558" w:rsidP="00796B17">
      <w:pPr>
        <w:pStyle w:val="FootnoteText"/>
        <w:spacing w:line="269" w:lineRule="auto"/>
        <w:rPr>
          <w:rtl/>
        </w:rPr>
      </w:pPr>
      <w:r>
        <w:rPr>
          <w:rStyle w:val="FootnoteReference1"/>
        </w:rPr>
        <w:footnoteRef/>
      </w:r>
      <w:r>
        <w:rPr>
          <w:rtl/>
        </w:rPr>
        <w:t xml:space="preserve"> </w:t>
      </w:r>
      <w:r>
        <w:rPr>
          <w:rtl/>
        </w:rPr>
        <w:tab/>
      </w:r>
      <w:r>
        <w:rPr>
          <w:rFonts w:hint="cs"/>
          <w:rtl/>
        </w:rPr>
        <w:t>אירועים</w:t>
      </w:r>
      <w:r w:rsidRPr="007A63B4">
        <w:rPr>
          <w:rtl/>
        </w:rPr>
        <w:t xml:space="preserve"> משמעותיים או שלבים בחיי האדם שבהם נדרשת אינטראקציה עם רשויות המדינה או עם גופים ציבוריים</w:t>
      </w:r>
      <w:r>
        <w:rPr>
          <w:rFonts w:hint="cs"/>
          <w:rtl/>
        </w:rPr>
        <w:t>. ראו הרחבה לעיל בתת-הפרק הדן באירועי חיים.</w:t>
      </w:r>
    </w:p>
  </w:footnote>
  <w:footnote w:id="93">
    <w:p w:rsidR="00AD0558" w:rsidP="00796B17">
      <w:pPr>
        <w:pStyle w:val="FootnoteText"/>
        <w:spacing w:line="269" w:lineRule="auto"/>
        <w:rPr>
          <w:rtl/>
        </w:rPr>
      </w:pPr>
      <w:r>
        <w:rPr>
          <w:rStyle w:val="FootnoteReference1"/>
        </w:rPr>
        <w:footnoteRef/>
      </w:r>
      <w:r>
        <w:rPr>
          <w:rtl/>
        </w:rPr>
        <w:t xml:space="preserve"> </w:t>
      </w:r>
      <w:r>
        <w:rPr>
          <w:rtl/>
        </w:rPr>
        <w:tab/>
      </w:r>
      <w:r w:rsidRPr="00AF3972">
        <w:rPr>
          <w:rtl/>
        </w:rPr>
        <w:t xml:space="preserve">ראשי תיבות של </w:t>
      </w:r>
      <w:r w:rsidRPr="00AF3972">
        <w:t>Completely Automated Public Turing test to tell Computers and Humans Apart</w:t>
      </w:r>
      <w:r>
        <w:rPr>
          <w:rFonts w:hint="cs"/>
          <w:rtl/>
        </w:rPr>
        <w:t xml:space="preserve"> -</w:t>
      </w:r>
      <w:r w:rsidRPr="00AF3972">
        <w:rPr>
          <w:rtl/>
        </w:rPr>
        <w:t xml:space="preserve"> שירות חינמי </w:t>
      </w:r>
      <w:r>
        <w:rPr>
          <w:rFonts w:hint="cs"/>
          <w:rtl/>
        </w:rPr>
        <w:t>של חברת</w:t>
      </w:r>
      <w:r w:rsidRPr="00AF3972">
        <w:rPr>
          <w:rtl/>
        </w:rPr>
        <w:t xml:space="preserve"> גוגל </w:t>
      </w:r>
      <w:r>
        <w:rPr>
          <w:rFonts w:hint="cs"/>
          <w:rtl/>
        </w:rPr>
        <w:t xml:space="preserve">המיישם מבחן אוטומטי </w:t>
      </w:r>
      <w:r w:rsidRPr="00AF3972">
        <w:rPr>
          <w:rtl/>
        </w:rPr>
        <w:t>שמטרתו להבדיל בין בני אדם למכונות</w:t>
      </w:r>
      <w:r>
        <w:rPr>
          <w:rFonts w:hint="cs"/>
          <w:rtl/>
        </w:rPr>
        <w:t>.</w:t>
      </w:r>
    </w:p>
  </w:footnote>
  <w:footnote w:id="94">
    <w:p w:rsidR="00AD0558" w:rsidP="00796B17">
      <w:pPr>
        <w:pStyle w:val="FootnoteText"/>
        <w:spacing w:line="269" w:lineRule="auto"/>
        <w:rPr>
          <w:rtl/>
        </w:rPr>
      </w:pPr>
      <w:r>
        <w:rPr>
          <w:rStyle w:val="FootnoteReference1"/>
        </w:rPr>
        <w:footnoteRef/>
      </w:r>
      <w:r>
        <w:rPr>
          <w:rtl/>
        </w:rPr>
        <w:t xml:space="preserve"> </w:t>
      </w:r>
      <w:r>
        <w:rPr>
          <w:rtl/>
        </w:rPr>
        <w:tab/>
      </w:r>
      <w:r>
        <w:rPr>
          <w:rFonts w:hint="cs"/>
        </w:rPr>
        <w:t>DDOS</w:t>
      </w:r>
      <w:r>
        <w:rPr>
          <w:rFonts w:hint="cs"/>
          <w:rtl/>
        </w:rPr>
        <w:t xml:space="preserve"> - </w:t>
      </w:r>
      <w:r>
        <w:t>Distributed Denial of Service</w:t>
      </w:r>
      <w:r>
        <w:rPr>
          <w:rFonts w:hint="cs"/>
          <w:rtl/>
        </w:rPr>
        <w:t xml:space="preserve"> - תקיפת סייבר המיועדת להשבית מערכת מידע או רשת תקשורת.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558" w:rsidRPr="0062451B" w:rsidP="001F4412">
    <w:pPr>
      <w:pStyle w:val="Header"/>
      <w:tabs>
        <w:tab w:val="clear" w:pos="8306"/>
        <w:tab w:val="right" w:pos="8504"/>
      </w:tabs>
      <w:ind w:right="-709"/>
      <w:jc w:val="right"/>
      <w:rPr>
        <w:rFonts w:asciiTheme="minorHAnsi" w:hAnsiTheme="minorHAnsi" w:cstheme="minorHAnsi"/>
        <w:color w:val="002060"/>
        <w:szCs w:val="20"/>
      </w:rPr>
    </w:pP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1697355</wp:posOffset>
              </wp:positionH>
              <wp:positionV relativeFrom="paragraph">
                <wp:posOffset>215265</wp:posOffset>
              </wp:positionV>
              <wp:extent cx="4325620"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325620" cy="285750"/>
                      </a:xfrm>
                      <a:prstGeom prst="rect">
                        <a:avLst/>
                      </a:prstGeom>
                      <a:noFill/>
                      <a:ln w="9525">
                        <a:noFill/>
                        <a:miter lim="800000"/>
                        <a:headEnd/>
                        <a:tailEnd/>
                      </a:ln>
                    </wps:spPr>
                    <wps:txbx>
                      <w:txbxContent>
                        <w:p w:rsidR="00AD0558" w:rsidRPr="001E204F" w:rsidP="00796B17">
                          <w:pPr>
                            <w:jc w:val="left"/>
                            <w:rPr>
                              <w:rFonts w:ascii="Calibri" w:hAnsi="Calibri" w:cs="Calibri"/>
                              <w:color w:val="002060"/>
                              <w:szCs w:val="20"/>
                              <w:rtl/>
                            </w:rPr>
                          </w:pPr>
                          <w:r w:rsidRPr="00796B17">
                            <w:rPr>
                              <w:rFonts w:ascii="Calibri" w:hAnsi="Calibri" w:cs="Calibri"/>
                              <w:color w:val="002060"/>
                              <w:szCs w:val="20"/>
                              <w:rtl/>
                            </w:rPr>
                            <w:t>שירותים מקוונים לציבור: ההזדהות הלאומית והאזור האישי הממשלתי - דוח מיוחד</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49" type="#_x0000_t202" style="width:340.6pt;height:22.5pt;margin-top:16.95pt;margin-left:133.6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AD0558" w:rsidRPr="001E204F" w:rsidP="00796B17">
                    <w:pPr>
                      <w:jc w:val="left"/>
                      <w:rPr>
                        <w:rFonts w:ascii="Calibri" w:hAnsi="Calibri" w:cs="Calibri"/>
                        <w:color w:val="002060"/>
                        <w:szCs w:val="20"/>
                        <w:rtl/>
                      </w:rPr>
                    </w:pPr>
                    <w:r w:rsidRPr="00796B17">
                      <w:rPr>
                        <w:rFonts w:ascii="Calibri" w:hAnsi="Calibri" w:cs="Calibri"/>
                        <w:color w:val="002060"/>
                        <w:szCs w:val="20"/>
                        <w:rtl/>
                      </w:rPr>
                      <w:t>שירותים מקוונים לציבור: ההזדהות הלאומית והאזור האישי הממשלתי - דוח מיוחד</w:t>
                    </w:r>
                  </w:p>
                </w:txbxContent>
              </v:textbox>
              <w10:wrap type="square"/>
            </v:shape>
          </w:pict>
        </mc:Fallback>
      </mc:AlternateContent>
    </w: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50"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AD0558"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AD0558"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AD0558"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AD0558"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558">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AD0558"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AD0558"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AD0558"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AD0558"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558" w:rsidRPr="00796B17" w:rsidP="00EF4539">
    <w:pPr>
      <w:pStyle w:val="Header"/>
      <w:tabs>
        <w:tab w:val="clear" w:pos="8306"/>
        <w:tab w:val="right" w:pos="8504"/>
      </w:tabs>
      <w:ind w:right="-709"/>
      <w:jc w:val="right"/>
      <w:rPr>
        <w:rFonts w:ascii="Calibri" w:hAnsi="Calibri" w:cs="Calibri"/>
        <w:color w:val="002060"/>
        <w:szCs w:val="20"/>
      </w:rPr>
    </w:pPr>
    <w:r w:rsidRPr="00796B17">
      <w:rPr>
        <w:rFonts w:ascii="Calibri" w:hAnsi="Calibri" w:cs="Calibr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9" name="מחבר ישר 19"/>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9" o:spid="_x0000_s2064"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796B17">
      <w:rPr>
        <w:rFonts w:ascii="Calibri" w:hAnsi="Calibr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AD0558"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96B17">
                            <w:rPr>
                              <w:rFonts w:ascii="Calibri" w:hAnsi="Calibri" w:cs="Calibri"/>
                              <w:color w:val="002060"/>
                              <w:spacing w:val="20"/>
                              <w:sz w:val="22"/>
                              <w:szCs w:val="22"/>
                            </w:rPr>
                            <w:t xml:space="preserve"> </w:t>
                          </w:r>
                          <w:r w:rsidRPr="00796B17">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5"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7003D4"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96B17">
                      <w:rPr>
                        <w:rFonts w:ascii="Calibri" w:hAnsi="Calibri" w:cs="Calibri"/>
                        <w:color w:val="002060"/>
                        <w:spacing w:val="20"/>
                        <w:sz w:val="22"/>
                        <w:szCs w:val="22"/>
                      </w:rPr>
                      <w:t xml:space="preserve"> </w:t>
                    </w:r>
                    <w:r w:rsidRPr="00796B17">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796B17">
      <w:rPr>
        <w:rFonts w:ascii="Calibri" w:hAnsi="Calibr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AD0558"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7003D4"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v:textbox>
              <w10:wrap type="square"/>
            </v:shape>
          </w:pict>
        </mc:Fallback>
      </mc:AlternateContent>
    </w:r>
    <w:r w:rsidRPr="00796B17">
      <w:rPr>
        <w:rFonts w:ascii="Calibri" w:hAnsi="Calibri" w:cs="Calibri"/>
        <w:color w:val="002060"/>
        <w:szCs w:val="20"/>
        <w:rtl/>
      </w:rPr>
      <w:fldChar w:fldCharType="begin"/>
    </w:r>
    <w:r w:rsidRPr="00796B17">
      <w:rPr>
        <w:rFonts w:ascii="Calibri" w:hAnsi="Calibri" w:cs="Calibri"/>
        <w:color w:val="002060"/>
        <w:szCs w:val="20"/>
        <w:rtl/>
      </w:rPr>
      <w:instrText xml:space="preserve"> </w:instrText>
    </w:r>
    <w:r w:rsidRPr="00796B17">
      <w:rPr>
        <w:rFonts w:ascii="Calibri" w:hAnsi="Calibri" w:cs="Calibri"/>
        <w:color w:val="002060"/>
        <w:szCs w:val="20"/>
      </w:rPr>
      <w:instrText>PAGE</w:instrText>
    </w:r>
    <w:r w:rsidRPr="00796B17">
      <w:rPr>
        <w:rFonts w:ascii="Calibri" w:hAnsi="Calibri" w:cs="Calibri"/>
        <w:color w:val="002060"/>
        <w:szCs w:val="20"/>
        <w:rtl/>
      </w:rPr>
      <w:instrText xml:space="preserve">  \* </w:instrText>
    </w:r>
    <w:r w:rsidRPr="00796B17">
      <w:rPr>
        <w:rFonts w:ascii="Calibri" w:hAnsi="Calibri" w:cs="Calibri"/>
        <w:color w:val="002060"/>
        <w:szCs w:val="20"/>
      </w:rPr>
      <w:instrText>MERGEFORMAT</w:instrText>
    </w:r>
    <w:r w:rsidRPr="00796B17">
      <w:rPr>
        <w:rFonts w:ascii="Calibri" w:hAnsi="Calibri" w:cs="Calibri"/>
        <w:color w:val="002060"/>
        <w:szCs w:val="20"/>
        <w:rtl/>
      </w:rPr>
      <w:instrText xml:space="preserve"> </w:instrText>
    </w:r>
    <w:r w:rsidRPr="00796B17">
      <w:rPr>
        <w:rFonts w:ascii="Calibri" w:hAnsi="Calibri" w:cs="Calibri"/>
        <w:color w:val="002060"/>
        <w:szCs w:val="20"/>
        <w:rtl/>
      </w:rPr>
      <w:fldChar w:fldCharType="separate"/>
    </w:r>
    <w:r w:rsidRPr="00796B17">
      <w:rPr>
        <w:rFonts w:ascii="Calibri" w:hAnsi="Calibri" w:cs="Calibri"/>
        <w:color w:val="002060"/>
        <w:szCs w:val="20"/>
        <w:rtl/>
      </w:rPr>
      <w:t>3</w:t>
    </w:r>
    <w:r w:rsidRPr="00796B17">
      <w:rPr>
        <w:rFonts w:ascii="Calibri" w:hAnsi="Calibri" w:cs="Calibri"/>
        <w:color w:val="002060"/>
        <w:szCs w:val="20"/>
        <w:rtl/>
      </w:rPr>
      <w:fldChar w:fldCharType="end"/>
    </w:r>
    <w:r w:rsidRPr="00796B17">
      <w:rPr>
        <w:rFonts w:ascii="Calibri" w:hAnsi="Calibri" w:cs="Calibri"/>
        <w:color w:val="002060"/>
        <w:szCs w:val="20"/>
        <w:rtl/>
      </w:rPr>
      <w:t xml:space="preserve"> </w:t>
    </w:r>
  </w:p>
  <w:p w:rsidR="00AD0558" w:rsidRPr="00EF4539" w:rsidP="00EF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7C437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8216AB"/>
    <w:multiLevelType w:val="hybridMultilevel"/>
    <w:tmpl w:val="BB7ADECA"/>
    <w:lvl w:ilvl="0">
      <w:start w:val="1"/>
      <w:numFmt w:val="hebrew1"/>
      <w:pStyle w:val="16"/>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4">
    <w:nsid w:val="10DD1D13"/>
    <w:multiLevelType w:val="hybridMultilevel"/>
    <w:tmpl w:val="31A262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31160D"/>
    <w:multiLevelType w:val="hybridMultilevel"/>
    <w:tmpl w:val="532AC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FF368F"/>
    <w:multiLevelType w:val="hybridMultilevel"/>
    <w:tmpl w:val="9A38C9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A56C51"/>
    <w:multiLevelType w:val="hybridMultilevel"/>
    <w:tmpl w:val="66D2E6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0">
    <w:nsid w:val="327C038B"/>
    <w:multiLevelType w:val="hybridMultilevel"/>
    <w:tmpl w:val="351E2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2">
    <w:nsid w:val="38444DEB"/>
    <w:multiLevelType w:val="hybridMultilevel"/>
    <w:tmpl w:val="6B8E9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4">
    <w:nsid w:val="3B6959A6"/>
    <w:multiLevelType w:val="hybridMultilevel"/>
    <w:tmpl w:val="718EED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6">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7">
    <w:nsid w:val="48522EAF"/>
    <w:multiLevelType w:val="hybridMultilevel"/>
    <w:tmpl w:val="C27A7A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DD35436"/>
    <w:multiLevelType w:val="hybridMultilevel"/>
    <w:tmpl w:val="EC1EC164"/>
    <w:lvl w:ilvl="0">
      <w:start w:val="1"/>
      <w:numFmt w:val="decimal"/>
      <w:pStyle w:val="21"/>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9">
    <w:nsid w:val="59891EBB"/>
    <w:multiLevelType w:val="multilevel"/>
    <w:tmpl w:val="45FC5B8A"/>
    <w:lvl w:ilvl="0">
      <w:start w:val="1"/>
      <w:numFmt w:val="decimal"/>
      <w:lvlText w:val="%1."/>
      <w:lvlJc w:val="left"/>
      <w:pPr>
        <w:ind w:left="720" w:hanging="360"/>
      </w:pPr>
      <w:rPr>
        <w:b/>
        <w:bCs/>
      </w:rPr>
    </w:lvl>
    <w:lvl w:ilvl="1">
      <w:start w:val="9"/>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1B22DEA"/>
    <w:multiLevelType w:val="multilevel"/>
    <w:tmpl w:val="6BEEF6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2">
    <w:nsid w:val="682B74C0"/>
    <w:multiLevelType w:val="hybridMultilevel"/>
    <w:tmpl w:val="DAD490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166C7D"/>
    <w:multiLevelType w:val="hybridMultilevel"/>
    <w:tmpl w:val="04D482E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9AA5060"/>
    <w:multiLevelType w:val="hybridMultilevel"/>
    <w:tmpl w:val="2AB4AD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E431D00"/>
    <w:multiLevelType w:val="hybridMultilevel"/>
    <w:tmpl w:val="7576C230"/>
    <w:lvl w:ilvl="0">
      <w:start w:val="1"/>
      <w:numFmt w:val="decimal"/>
      <w:pStyle w:val="14"/>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6">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5"/>
  </w:num>
  <w:num w:numId="2">
    <w:abstractNumId w:val="18"/>
  </w:num>
  <w:num w:numId="3">
    <w:abstractNumId w:val="15"/>
  </w:num>
  <w:num w:numId="4">
    <w:abstractNumId w:val="3"/>
  </w:num>
  <w:num w:numId="5">
    <w:abstractNumId w:val="16"/>
  </w:num>
  <w:num w:numId="6">
    <w:abstractNumId w:val="21"/>
  </w:num>
  <w:num w:numId="7">
    <w:abstractNumId w:val="13"/>
  </w:num>
  <w:num w:numId="8">
    <w:abstractNumId w:val="9"/>
  </w:num>
  <w:num w:numId="9">
    <w:abstractNumId w:val="8"/>
  </w:num>
  <w:num w:numId="10">
    <w:abstractNumId w:val="11"/>
  </w:num>
  <w:num w:numId="11">
    <w:abstractNumId w:val="26"/>
  </w:num>
  <w:num w:numId="12">
    <w:abstractNumId w:val="1"/>
  </w:num>
  <w:num w:numId="13">
    <w:abstractNumId w:val="2"/>
  </w:num>
  <w:num w:numId="14">
    <w:abstractNumId w:val="0"/>
  </w:num>
  <w:num w:numId="15">
    <w:abstractNumId w:val="19"/>
  </w:num>
  <w:num w:numId="16">
    <w:abstractNumId w:val="24"/>
  </w:num>
  <w:num w:numId="17">
    <w:abstractNumId w:val="12"/>
  </w:num>
  <w:num w:numId="18">
    <w:abstractNumId w:val="6"/>
  </w:num>
  <w:num w:numId="19">
    <w:abstractNumId w:val="14"/>
  </w:num>
  <w:num w:numId="20">
    <w:abstractNumId w:val="22"/>
  </w:num>
  <w:num w:numId="21">
    <w:abstractNumId w:val="23"/>
  </w:num>
  <w:num w:numId="22">
    <w:abstractNumId w:val="4"/>
  </w:num>
  <w:num w:numId="23">
    <w:abstractNumId w:val="20"/>
  </w:num>
  <w:num w:numId="24">
    <w:abstractNumId w:val="5"/>
  </w:num>
  <w:num w:numId="25">
    <w:abstractNumId w:val="17"/>
  </w:num>
  <w:num w:numId="26">
    <w:abstractNumId w:val="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06B30"/>
    <w:rsid w:val="00013880"/>
    <w:rsid w:val="0001735B"/>
    <w:rsid w:val="00042837"/>
    <w:rsid w:val="00044FA0"/>
    <w:rsid w:val="000501A4"/>
    <w:rsid w:val="000502E0"/>
    <w:rsid w:val="000532AA"/>
    <w:rsid w:val="00067742"/>
    <w:rsid w:val="0008598D"/>
    <w:rsid w:val="000B1102"/>
    <w:rsid w:val="000C7459"/>
    <w:rsid w:val="000E013E"/>
    <w:rsid w:val="000F7725"/>
    <w:rsid w:val="00101D0F"/>
    <w:rsid w:val="00107FD6"/>
    <w:rsid w:val="00113E28"/>
    <w:rsid w:val="00114325"/>
    <w:rsid w:val="00160AB2"/>
    <w:rsid w:val="00166477"/>
    <w:rsid w:val="001730B0"/>
    <w:rsid w:val="00176BEE"/>
    <w:rsid w:val="001960B4"/>
    <w:rsid w:val="001A3AE2"/>
    <w:rsid w:val="001A613C"/>
    <w:rsid w:val="001A700E"/>
    <w:rsid w:val="001B2821"/>
    <w:rsid w:val="001B54CB"/>
    <w:rsid w:val="001C057E"/>
    <w:rsid w:val="001C3959"/>
    <w:rsid w:val="001C6185"/>
    <w:rsid w:val="001E204F"/>
    <w:rsid w:val="001E376F"/>
    <w:rsid w:val="001F4412"/>
    <w:rsid w:val="00203604"/>
    <w:rsid w:val="002064F7"/>
    <w:rsid w:val="00227617"/>
    <w:rsid w:val="00240887"/>
    <w:rsid w:val="0025025C"/>
    <w:rsid w:val="00263521"/>
    <w:rsid w:val="00277ED3"/>
    <w:rsid w:val="002A7D21"/>
    <w:rsid w:val="002C0DB3"/>
    <w:rsid w:val="002C0FD0"/>
    <w:rsid w:val="002C1EE0"/>
    <w:rsid w:val="002C4139"/>
    <w:rsid w:val="002E2BB2"/>
    <w:rsid w:val="00301153"/>
    <w:rsid w:val="003079D5"/>
    <w:rsid w:val="00315B1D"/>
    <w:rsid w:val="00323027"/>
    <w:rsid w:val="00325CAC"/>
    <w:rsid w:val="00354F9A"/>
    <w:rsid w:val="0037370B"/>
    <w:rsid w:val="0037752E"/>
    <w:rsid w:val="00380052"/>
    <w:rsid w:val="0039415D"/>
    <w:rsid w:val="003B0400"/>
    <w:rsid w:val="003C3320"/>
    <w:rsid w:val="003D18F4"/>
    <w:rsid w:val="003D25BF"/>
    <w:rsid w:val="003D5717"/>
    <w:rsid w:val="003D61C6"/>
    <w:rsid w:val="003E58C2"/>
    <w:rsid w:val="003F5067"/>
    <w:rsid w:val="00414163"/>
    <w:rsid w:val="00442D68"/>
    <w:rsid w:val="00467323"/>
    <w:rsid w:val="004779AA"/>
    <w:rsid w:val="00496F3E"/>
    <w:rsid w:val="004A0385"/>
    <w:rsid w:val="004B3EED"/>
    <w:rsid w:val="004C7D9F"/>
    <w:rsid w:val="004D4174"/>
    <w:rsid w:val="005006C5"/>
    <w:rsid w:val="00514CA8"/>
    <w:rsid w:val="00551B42"/>
    <w:rsid w:val="00551FF7"/>
    <w:rsid w:val="00574579"/>
    <w:rsid w:val="00580C5C"/>
    <w:rsid w:val="00581D82"/>
    <w:rsid w:val="005A021D"/>
    <w:rsid w:val="005A4CB7"/>
    <w:rsid w:val="005A68F3"/>
    <w:rsid w:val="005D0FC7"/>
    <w:rsid w:val="005D27D7"/>
    <w:rsid w:val="005F74EB"/>
    <w:rsid w:val="00613307"/>
    <w:rsid w:val="0062451B"/>
    <w:rsid w:val="00634DAD"/>
    <w:rsid w:val="00640B60"/>
    <w:rsid w:val="006457EB"/>
    <w:rsid w:val="006531CB"/>
    <w:rsid w:val="006A14E0"/>
    <w:rsid w:val="006C2C6D"/>
    <w:rsid w:val="006D4161"/>
    <w:rsid w:val="006D7770"/>
    <w:rsid w:val="006D786C"/>
    <w:rsid w:val="006E1414"/>
    <w:rsid w:val="006F235B"/>
    <w:rsid w:val="006F285F"/>
    <w:rsid w:val="007003D4"/>
    <w:rsid w:val="00700DCE"/>
    <w:rsid w:val="00712B2E"/>
    <w:rsid w:val="00717E93"/>
    <w:rsid w:val="0072219B"/>
    <w:rsid w:val="007474F0"/>
    <w:rsid w:val="00753ADE"/>
    <w:rsid w:val="00773F61"/>
    <w:rsid w:val="00796B17"/>
    <w:rsid w:val="007A4EBD"/>
    <w:rsid w:val="007A63B4"/>
    <w:rsid w:val="007B112B"/>
    <w:rsid w:val="007B5B26"/>
    <w:rsid w:val="007B691A"/>
    <w:rsid w:val="007C1FF6"/>
    <w:rsid w:val="007D61B8"/>
    <w:rsid w:val="007F7FF2"/>
    <w:rsid w:val="00802867"/>
    <w:rsid w:val="00805B42"/>
    <w:rsid w:val="008102AD"/>
    <w:rsid w:val="008131AD"/>
    <w:rsid w:val="00816CE0"/>
    <w:rsid w:val="0082660F"/>
    <w:rsid w:val="00837997"/>
    <w:rsid w:val="00867FC5"/>
    <w:rsid w:val="00883633"/>
    <w:rsid w:val="00892F80"/>
    <w:rsid w:val="008A4E82"/>
    <w:rsid w:val="008A6B90"/>
    <w:rsid w:val="008B4F41"/>
    <w:rsid w:val="008C6F75"/>
    <w:rsid w:val="008D067A"/>
    <w:rsid w:val="008F61BF"/>
    <w:rsid w:val="009015B2"/>
    <w:rsid w:val="00906E90"/>
    <w:rsid w:val="00906FB1"/>
    <w:rsid w:val="0091051D"/>
    <w:rsid w:val="00913B9D"/>
    <w:rsid w:val="00933E1C"/>
    <w:rsid w:val="00936F84"/>
    <w:rsid w:val="00940851"/>
    <w:rsid w:val="009679D9"/>
    <w:rsid w:val="009B757F"/>
    <w:rsid w:val="009C6066"/>
    <w:rsid w:val="009D73F5"/>
    <w:rsid w:val="009E1A3F"/>
    <w:rsid w:val="009E53CF"/>
    <w:rsid w:val="009F0BD3"/>
    <w:rsid w:val="00A222E2"/>
    <w:rsid w:val="00A61AD5"/>
    <w:rsid w:val="00A73038"/>
    <w:rsid w:val="00A76C99"/>
    <w:rsid w:val="00A814D7"/>
    <w:rsid w:val="00A81EBE"/>
    <w:rsid w:val="00AC6B95"/>
    <w:rsid w:val="00AD0558"/>
    <w:rsid w:val="00AD739C"/>
    <w:rsid w:val="00AF2CC7"/>
    <w:rsid w:val="00AF3972"/>
    <w:rsid w:val="00B00E5C"/>
    <w:rsid w:val="00B30878"/>
    <w:rsid w:val="00B4321D"/>
    <w:rsid w:val="00B666B9"/>
    <w:rsid w:val="00B76DC1"/>
    <w:rsid w:val="00B83D7E"/>
    <w:rsid w:val="00B862C0"/>
    <w:rsid w:val="00BB39EC"/>
    <w:rsid w:val="00BD4085"/>
    <w:rsid w:val="00BE223A"/>
    <w:rsid w:val="00BE2DD8"/>
    <w:rsid w:val="00BE4FFC"/>
    <w:rsid w:val="00BF0EFE"/>
    <w:rsid w:val="00BF1220"/>
    <w:rsid w:val="00C0719B"/>
    <w:rsid w:val="00C16F27"/>
    <w:rsid w:val="00C17763"/>
    <w:rsid w:val="00C2305A"/>
    <w:rsid w:val="00C23CC9"/>
    <w:rsid w:val="00C279BD"/>
    <w:rsid w:val="00C30B3D"/>
    <w:rsid w:val="00C311B8"/>
    <w:rsid w:val="00C31AF6"/>
    <w:rsid w:val="00C33AE2"/>
    <w:rsid w:val="00C372A8"/>
    <w:rsid w:val="00C63D2D"/>
    <w:rsid w:val="00C66EDF"/>
    <w:rsid w:val="00C8096C"/>
    <w:rsid w:val="00C8100B"/>
    <w:rsid w:val="00C85B62"/>
    <w:rsid w:val="00CA41D2"/>
    <w:rsid w:val="00CA4F20"/>
    <w:rsid w:val="00CC1E87"/>
    <w:rsid w:val="00CC712C"/>
    <w:rsid w:val="00CD28D9"/>
    <w:rsid w:val="00CD3F91"/>
    <w:rsid w:val="00D05C85"/>
    <w:rsid w:val="00D1642B"/>
    <w:rsid w:val="00D22748"/>
    <w:rsid w:val="00D26918"/>
    <w:rsid w:val="00D37121"/>
    <w:rsid w:val="00D779F7"/>
    <w:rsid w:val="00D87542"/>
    <w:rsid w:val="00D95C20"/>
    <w:rsid w:val="00D97C16"/>
    <w:rsid w:val="00DA49AC"/>
    <w:rsid w:val="00DC1282"/>
    <w:rsid w:val="00DE1DAB"/>
    <w:rsid w:val="00DE20A2"/>
    <w:rsid w:val="00DE36DA"/>
    <w:rsid w:val="00DF0B89"/>
    <w:rsid w:val="00E122EE"/>
    <w:rsid w:val="00E35682"/>
    <w:rsid w:val="00E367C6"/>
    <w:rsid w:val="00E46EA3"/>
    <w:rsid w:val="00E504F4"/>
    <w:rsid w:val="00E51C1B"/>
    <w:rsid w:val="00E53DA7"/>
    <w:rsid w:val="00E617E6"/>
    <w:rsid w:val="00EC6B44"/>
    <w:rsid w:val="00ED40F4"/>
    <w:rsid w:val="00EE37A3"/>
    <w:rsid w:val="00EE57E1"/>
    <w:rsid w:val="00EF06B6"/>
    <w:rsid w:val="00EF4539"/>
    <w:rsid w:val="00F367E4"/>
    <w:rsid w:val="00F36CB4"/>
    <w:rsid w:val="00F4385E"/>
    <w:rsid w:val="00F627EB"/>
    <w:rsid w:val="00F67E55"/>
    <w:rsid w:val="00F75A10"/>
    <w:rsid w:val="00F77276"/>
    <w:rsid w:val="00F8493B"/>
    <w:rsid w:val="00F954E4"/>
    <w:rsid w:val="00F95853"/>
    <w:rsid w:val="00FA3492"/>
    <w:rsid w:val="00FB3F26"/>
    <w:rsid w:val="00FC247D"/>
    <w:rsid w:val="00FC3213"/>
    <w:rsid w:val="00FC48C6"/>
    <w:rsid w:val="00FE74AA"/>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77B19D13"/>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Dell,FooterText,LP1,List Paragraph_0,List Paragraph_1,Num Bullet 1,Paragraphe de liste1,Use Case List Paragraph,lp1,numbered,style 2,x.x.x.x,מכרזים - טקסט סעיפים,נספח 2 מתוקן,פיסקת bullets,פיסקת רשימה1,פיסקת רשימה1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2">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Dell תו,FooterText תו,LP1 תו,List Paragraph_0 תו,List Paragraph_1 תו,Num Bullet 1 תו,Paragraphe de liste1 תו,Use Case List Paragraph תו,lp1 תו,numbered תו,style 2 תו,x.x.x.x תו,מכרזים - טקסט סעיפים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4">
    <w:name w:val="כותרת 1 ממה"/>
    <w:basedOn w:val="Normal"/>
    <w:next w:val="Normal"/>
    <w:link w:val="15"/>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5">
    <w:name w:val="כותרת 1 ממה תו"/>
    <w:basedOn w:val="DefaultParagraphFont"/>
    <w:link w:val="14"/>
    <w:rsid w:val="00B4321D"/>
    <w:rPr>
      <w:rFonts w:ascii="Calibri" w:eastAsia="Calibri" w:hAnsi="Calibri" w:cs="Calibri"/>
      <w:b/>
      <w:bCs/>
      <w:color w:val="002060"/>
      <w:sz w:val="40"/>
      <w:szCs w:val="40"/>
    </w:rPr>
  </w:style>
  <w:style w:type="paragraph" w:customStyle="1" w:styleId="21">
    <w:name w:val="כותרת 2 ממה"/>
    <w:basedOn w:val="Normal"/>
    <w:next w:val="Normal"/>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
    <w:link w:val="21"/>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6">
    <w:name w:val="רשימה1 ממה"/>
    <w:basedOn w:val="Normal"/>
    <w:link w:val="17"/>
    <w:qFormat/>
    <w:rsid w:val="00B4321D"/>
    <w:pPr>
      <w:widowControl w:val="0"/>
      <w:numPr>
        <w:numId w:val="4"/>
      </w:numPr>
      <w:spacing w:line="280" w:lineRule="exact"/>
    </w:pPr>
    <w:rPr>
      <w:rFonts w:ascii="Calibri" w:eastAsia="Calibri" w:hAnsi="Calibri" w:cs="Calibri"/>
      <w:color w:val="002060"/>
      <w:sz w:val="24"/>
    </w:rPr>
  </w:style>
  <w:style w:type="character" w:customStyle="1" w:styleId="17">
    <w:name w:val="רשימה1 ממה תו"/>
    <w:basedOn w:val="DefaultParagraphFont"/>
    <w:link w:val="16"/>
    <w:rsid w:val="00B4321D"/>
    <w:rPr>
      <w:rFonts w:ascii="Calibri" w:eastAsia="Calibri" w:hAnsi="Calibri" w:cs="Calibri"/>
      <w:color w:val="002060"/>
      <w:sz w:val="24"/>
    </w:rPr>
  </w:style>
  <w:style w:type="paragraph" w:customStyle="1" w:styleId="23">
    <w:name w:val="רשימה2 ממה"/>
    <w:basedOn w:val="Normal"/>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DefaultParagraphFont"/>
    <w:link w:val="23"/>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8">
    <w:name w:val="ליקוי/ממצא חיובי/המלצה1 ממה"/>
    <w:next w:val="Normal"/>
    <w:link w:val="19"/>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9">
    <w:name w:val="ליקוי/ממצא חיובי/המלצה1 ממה תו"/>
    <w:basedOn w:val="DefaultParagraphFont"/>
    <w:link w:val="18"/>
    <w:rsid w:val="00B4321D"/>
    <w:rPr>
      <w:rFonts w:ascii="Calibri" w:eastAsia="Calibri" w:hAnsi="Calibri" w:cs="Calibri"/>
      <w:color w:val="002060"/>
      <w:sz w:val="24"/>
    </w:rPr>
  </w:style>
  <w:style w:type="paragraph" w:customStyle="1" w:styleId="25">
    <w:name w:val="ליקוי/ממצא חיובי/המלצה2 ממה"/>
    <w:basedOn w:val="Normal"/>
    <w:next w:val="Normal"/>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9"/>
    <w:link w:val="25"/>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10">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Emphasis">
    <w:name w:val="Emphasis"/>
    <w:basedOn w:val="DefaultParagraphFont"/>
    <w:uiPriority w:val="20"/>
    <w:qFormat/>
    <w:rsid w:val="00796B17"/>
    <w:rPr>
      <w:i/>
      <w:iCs/>
    </w:rPr>
  </w:style>
  <w:style w:type="character" w:styleId="Strong">
    <w:name w:val="Strong"/>
    <w:basedOn w:val="DefaultParagraphFont"/>
    <w:uiPriority w:val="22"/>
    <w:qFormat/>
    <w:rsid w:val="00796B17"/>
    <w:rPr>
      <w:b/>
      <w:bCs/>
    </w:rPr>
  </w:style>
  <w:style w:type="paragraph" w:styleId="ListBullet">
    <w:name w:val="List Bullet"/>
    <w:basedOn w:val="Normal"/>
    <w:uiPriority w:val="99"/>
    <w:unhideWhenUsed/>
    <w:rsid w:val="00796B17"/>
    <w:pPr>
      <w:numPr>
        <w:numId w:val="14"/>
      </w:numPr>
      <w:tabs>
        <w:tab w:val="clear" w:pos="360"/>
      </w:tabs>
      <w:ind w:left="1080"/>
      <w:contextualSpacing/>
    </w:pPr>
  </w:style>
  <w:style w:type="character" w:customStyle="1" w:styleId="27">
    <w:name w:val="אזכור לא מזוהה2"/>
    <w:basedOn w:val="DefaultParagraphFont"/>
    <w:uiPriority w:val="99"/>
    <w:semiHidden/>
    <w:unhideWhenUsed/>
    <w:rsid w:val="00796B17"/>
    <w:rPr>
      <w:color w:val="605E5C"/>
      <w:shd w:val="clear" w:color="auto" w:fill="E1DFDD"/>
    </w:rPr>
  </w:style>
  <w:style w:type="table" w:customStyle="1" w:styleId="4-31">
    <w:name w:val="טבלת רשת 4 - הדגשה 31"/>
    <w:basedOn w:val="TableNormal"/>
    <w:next w:val="GridTable4Accent3"/>
    <w:uiPriority w:val="49"/>
    <w:rsid w:val="00796B17"/>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111">
    <w:name w:val="כותרת תוכן עניינים1"/>
    <w:basedOn w:val="Heading1"/>
    <w:next w:val="Normal"/>
    <w:uiPriority w:val="39"/>
    <w:unhideWhenUsed/>
    <w:qFormat/>
    <w:rsid w:val="00796B17"/>
    <w:pPr>
      <w:spacing w:before="240" w:line="259" w:lineRule="auto"/>
      <w:jc w:val="left"/>
      <w:outlineLvl w:val="9"/>
    </w:pPr>
    <w:rPr>
      <w:rFonts w:ascii="Cambria" w:hAnsi="Cambria" w:cs="Times New Roman"/>
      <w:bCs w:val="0"/>
      <w:color w:val="365F91"/>
      <w:sz w:val="32"/>
      <w:szCs w:val="32"/>
      <w:u w:val="none"/>
      <w:rtl/>
      <w:cs/>
    </w:rPr>
  </w:style>
  <w:style w:type="paragraph" w:styleId="TOC1">
    <w:name w:val="toc 1"/>
    <w:basedOn w:val="Normal"/>
    <w:next w:val="Normal"/>
    <w:autoRedefine/>
    <w:uiPriority w:val="39"/>
    <w:unhideWhenUsed/>
    <w:rsid w:val="00796B17"/>
    <w:pPr>
      <w:spacing w:after="100"/>
    </w:pPr>
  </w:style>
  <w:style w:type="paragraph" w:styleId="TOC3">
    <w:name w:val="toc 3"/>
    <w:basedOn w:val="Normal"/>
    <w:next w:val="Normal"/>
    <w:autoRedefine/>
    <w:uiPriority w:val="39"/>
    <w:unhideWhenUsed/>
    <w:rsid w:val="00796B17"/>
    <w:pPr>
      <w:spacing w:after="100"/>
      <w:ind w:left="400"/>
    </w:pPr>
  </w:style>
  <w:style w:type="paragraph" w:styleId="TOC2">
    <w:name w:val="toc 2"/>
    <w:basedOn w:val="Normal"/>
    <w:next w:val="Normal"/>
    <w:autoRedefine/>
    <w:uiPriority w:val="39"/>
    <w:unhideWhenUsed/>
    <w:rsid w:val="00796B17"/>
    <w:pPr>
      <w:tabs>
        <w:tab w:val="right" w:leader="dot" w:pos="8211"/>
      </w:tabs>
      <w:spacing w:after="100"/>
      <w:ind w:left="200"/>
    </w:pPr>
    <w:rPr>
      <w:b/>
      <w:bCs/>
      <w:noProof/>
    </w:rPr>
  </w:style>
  <w:style w:type="paragraph" w:styleId="TOC4">
    <w:name w:val="toc 4"/>
    <w:basedOn w:val="Normal"/>
    <w:next w:val="Normal"/>
    <w:autoRedefine/>
    <w:uiPriority w:val="39"/>
    <w:unhideWhenUsed/>
    <w:rsid w:val="00796B17"/>
    <w:pPr>
      <w:spacing w:after="100"/>
      <w:ind w:left="600"/>
    </w:pPr>
  </w:style>
  <w:style w:type="paragraph" w:styleId="TOC5">
    <w:name w:val="toc 5"/>
    <w:basedOn w:val="Normal"/>
    <w:next w:val="Normal"/>
    <w:autoRedefine/>
    <w:uiPriority w:val="39"/>
    <w:unhideWhenUsed/>
    <w:rsid w:val="00796B17"/>
    <w:pPr>
      <w:spacing w:after="100"/>
      <w:ind w:left="800"/>
    </w:pPr>
  </w:style>
  <w:style w:type="character" w:customStyle="1" w:styleId="ng-star-inserted">
    <w:name w:val="ng-star-inserted"/>
    <w:basedOn w:val="DefaultParagraphFont"/>
    <w:rsid w:val="00796B17"/>
  </w:style>
  <w:style w:type="table" w:styleId="GridTable4Accent3">
    <w:name w:val="Grid Table 4 Accent 3"/>
    <w:basedOn w:val="TableNormal"/>
    <w:uiPriority w:val="49"/>
    <w:rsid w:val="00796B1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 Type="http://schemas.openxmlformats.org/officeDocument/2006/relationships/webSettings" Target="webSettings.xml"/><Relationship Id="rId34" Type="http://schemas.openxmlformats.org/officeDocument/2006/relationships/customXml" Target="../customXml/item4.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7" Type="http://schemas.openxmlformats.org/officeDocument/2006/relationships/header" Target="header2.xml"/><Relationship Id="rId33" Type="http://schemas.openxmlformats.org/officeDocument/2006/relationships/customXml" Target="../customXml/item3.xml"/><Relationship Id="rId16" Type="http://schemas.openxmlformats.org/officeDocument/2006/relationships/image" Target="media/image10.jpeg"/><Relationship Id="rId2" Type="http://schemas.openxmlformats.org/officeDocument/2006/relationships/settings" Target="settings.xml"/><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hyperlink" Target="http://mvdocd2app.mevaker.loc/D2/?docbase=NM_PRD&amp;locateId=090bc09b846d91d8" TargetMode="External"/><Relationship Id="rId24" Type="http://schemas.openxmlformats.org/officeDocument/2006/relationships/image" Target="media/image18.jpeg"/><Relationship Id="rId6" Type="http://schemas.openxmlformats.org/officeDocument/2006/relationships/header" Target="header1.xml"/><Relationship Id="rId32" Type="http://schemas.openxmlformats.org/officeDocument/2006/relationships/customXml" Target="../customXml/item2.xml"/><Relationship Id="rId15" Type="http://schemas.openxmlformats.org/officeDocument/2006/relationships/image" Target="media/image9.jpeg"/><Relationship Id="rId23" Type="http://schemas.openxmlformats.org/officeDocument/2006/relationships/image" Target="media/image17.emf"/><Relationship Id="rId28" Type="http://schemas.openxmlformats.org/officeDocument/2006/relationships/header" Target="header3.xml"/><Relationship Id="rId5" Type="http://schemas.openxmlformats.org/officeDocument/2006/relationships/customXml" Target="../customXml/item1.xm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styles" Target="styles.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numbering" Target="numbering.xml"/><Relationship Id="rId4" Type="http://schemas.openxmlformats.org/officeDocument/2006/relationships/fontTable" Target="fontTable.xml"/><Relationship Id="rId9" Type="http://schemas.openxmlformats.org/officeDocument/2006/relationships/image" Target="media/image4.jpeg"/><Relationship Id="rId8" Type="http://schemas.openxmlformats.org/officeDocument/2006/relationships/footer" Target="footer1.xml"/></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6D369CB-111E-436D-B5DB-D92F912F271E}">
  <ds:schemaRefs>
    <ds:schemaRef ds:uri="http://schemas.openxmlformats.org/officeDocument/2006/bibliography"/>
  </ds:schemaRefs>
</ds:datastoreItem>
</file>

<file path=customXml/itemProps2.xml><?xml version="1.0" encoding="utf-8"?>
<ds:datastoreItem xmlns:ds="http://schemas.openxmlformats.org/officeDocument/2006/customXml" ds:itemID="{B66C32DC-4168-4BC4-BD2F-732F3BE2943E}"/>
</file>

<file path=customXml/itemProps3.xml><?xml version="1.0" encoding="utf-8"?>
<ds:datastoreItem xmlns:ds="http://schemas.openxmlformats.org/officeDocument/2006/customXml" ds:itemID="{336530CB-B03E-46C2-88E8-DBE0D661AE09}"/>
</file>

<file path=customXml/itemProps4.xml><?xml version="1.0" encoding="utf-8"?>
<ds:datastoreItem xmlns:ds="http://schemas.openxmlformats.org/officeDocument/2006/customXml" ds:itemID="{0C561391-8EBC-4396-A2A6-DA715058C704}"/>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