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14:paraId="49C1C947" w14:textId="77777777">
      <w:pPr>
        <w:spacing w:before="3480" w:after="2040" w:line="800" w:lineRule="exact"/>
        <w:jc w:val="center"/>
        <w:rPr>
          <w:rFonts w:ascii="Calibri" w:hAnsi="Calibri" w:cs="Calibri"/>
          <w:b/>
          <w:bCs/>
          <w:color w:val="002060"/>
          <w:sz w:val="80"/>
          <w:szCs w:val="80"/>
          <w:rtl/>
        </w:rPr>
      </w:pPr>
      <w:r w:rsidRPr="008A628D">
        <w:rPr>
          <w:rFonts w:ascii="Calibri" w:hAnsi="Calibri" w:cs="Calibri"/>
          <w:b/>
          <w:bCs/>
          <w:color w:val="002060"/>
          <w:sz w:val="80"/>
          <w:szCs w:val="80"/>
          <w:rtl/>
        </w:rPr>
        <w:t>הגנת הסייבר בעבודה מרחוק בעיתות שגרה וחירום</w:t>
      </w:r>
    </w:p>
    <w:p w:rsidR="006E1414" w14:paraId="2A537C57" w14:textId="77777777">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14:paraId="5FD5DD63" w14:textId="77777777">
      <w:pPr>
        <w:bidi w:val="0"/>
        <w:spacing w:after="200" w:line="276" w:lineRule="auto"/>
        <w:rPr>
          <w:rFonts w:ascii="Calibri" w:hAnsi="Calibri" w:cs="Calibri"/>
          <w:b/>
          <w:bCs/>
          <w:color w:val="002060"/>
          <w:sz w:val="80"/>
          <w:szCs w:val="80"/>
        </w:rPr>
        <w:sectPr w:rsidSect="006C2C6D">
          <w:headerReference w:type="default" r:id="rId5"/>
          <w:headerReference w:type="first" r:id="rId6"/>
          <w:footerReference w:type="first" r:id="rId7"/>
          <w:pgSz w:w="11906" w:h="16838"/>
          <w:pgMar w:top="1701" w:right="1985" w:bottom="1588" w:left="1701" w:header="709" w:footer="709" w:gutter="0"/>
          <w:cols w:space="708"/>
          <w:titlePg/>
          <w:bidi/>
          <w:rtlGutter/>
          <w:docGrid w:linePitch="360"/>
        </w:sectPr>
      </w:pPr>
    </w:p>
    <w:tbl>
      <w:tblPr>
        <w:tblStyle w:val="26"/>
        <w:tblpPr w:leftFromText="180" w:rightFromText="180" w:vertAnchor="text" w:tblpXSpec="center" w:tblpY="1"/>
        <w:tblOverlap w:val="never"/>
        <w:bidiVisual/>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3"/>
      </w:tblGrid>
      <w:tr w14:paraId="0B28E8D8" w14:textId="77777777" w:rsidTr="000B6851">
        <w:tblPrEx>
          <w:tblW w:w="9783"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3" w:type="dxa"/>
          </w:tcPr>
          <w:p w:rsidR="008A628D" w:rsidRPr="008A628D" w:rsidP="008A628D" w14:paraId="2A9AF941" w14:textId="77777777">
            <w:pPr>
              <w:spacing w:after="120" w:line="240" w:lineRule="auto"/>
              <w:rPr>
                <w:rFonts w:ascii="Tahoma" w:eastAsia="Calibri" w:hAnsi="Tahoma" w:cs="Tahoma"/>
                <w:b/>
                <w:bCs/>
                <w:sz w:val="40"/>
                <w:szCs w:val="40"/>
                <w:rtl/>
              </w:rPr>
            </w:pPr>
            <w:r w:rsidRPr="008A628D">
              <w:rPr>
                <w:rFonts w:ascii="Tahoma" w:eastAsia="Calibri" w:hAnsi="Tahoma" w:cs="Tahoma" w:hint="cs"/>
                <w:b/>
                <w:bCs/>
                <w:sz w:val="40"/>
                <w:szCs w:val="40"/>
                <w:rtl/>
              </w:rPr>
              <w:t>הגנת הסייבר בעבודה מרחוק בעיתות שגרה וחירום</w:t>
            </w:r>
          </w:p>
          <w:p w:rsidR="008A628D" w:rsidRPr="008A628D" w:rsidP="008A628D" w14:paraId="165907BC" w14:textId="77777777">
            <w:pPr>
              <w:spacing w:line="240" w:lineRule="auto"/>
              <w:rPr>
                <w:rFonts w:eastAsia="Calibri"/>
                <w:szCs w:val="24"/>
                <w:rtl/>
              </w:rPr>
            </w:pPr>
            <w:r w:rsidRPr="008A628D">
              <w:rPr>
                <w:rFonts w:ascii="Tahoma" w:eastAsia="Calibri" w:hAnsi="Tahoma" w:cs="Tahoma"/>
                <w:sz w:val="36"/>
                <w:szCs w:val="36"/>
                <w:rtl/>
              </w:rPr>
              <w:t>תקציר</w:t>
            </w:r>
          </w:p>
          <w:p w:rsidR="008A628D" w:rsidRPr="008A628D" w:rsidP="008A628D" w14:paraId="708A77F5" w14:textId="77777777">
            <w:pPr>
              <w:spacing w:line="240" w:lineRule="auto"/>
              <w:ind w:left="-851"/>
              <w:rPr>
                <w:rFonts w:eastAsia="Calibri"/>
                <w:szCs w:val="24"/>
                <w:rtl/>
              </w:rPr>
            </w:pPr>
          </w:p>
        </w:tc>
      </w:tr>
    </w:tbl>
    <w:p w:rsidR="008A628D" w:rsidRPr="008A628D" w:rsidP="008A628D" w14:paraId="3B795D3E" w14:textId="77777777">
      <w:pPr>
        <w:ind w:left="-851"/>
        <w:rPr>
          <w:rFonts w:eastAsia="Calibri"/>
          <w:rtl/>
        </w:rPr>
      </w:pPr>
    </w:p>
    <w:p w:rsidR="008A628D" w:rsidRPr="008A628D" w:rsidP="008A628D" w14:paraId="39FAE4E5" w14:textId="77777777">
      <w:pPr>
        <w:ind w:left="-851"/>
        <w:rPr>
          <w:rFonts w:eastAsia="Calibri"/>
          <w:rtl/>
        </w:rPr>
      </w:pPr>
      <w:r w:rsidRPr="008A628D">
        <w:rPr>
          <w:rFonts w:ascii="Tahoma" w:eastAsia="Calibri"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8A628D" w:rsidRPr="008A628D" w:rsidP="008A628D" w14:paraId="692C0912" w14:textId="77777777">
      <w:pPr>
        <w:spacing w:after="120" w:line="288" w:lineRule="auto"/>
        <w:ind w:left="-709" w:right="-567"/>
        <w:rPr>
          <w:rFonts w:ascii="Tahoma" w:eastAsia="Calibri" w:hAnsi="Tahoma" w:cs="Tahoma"/>
          <w:sz w:val="19"/>
          <w:szCs w:val="19"/>
          <w:rtl/>
        </w:rPr>
      </w:pPr>
      <w:r w:rsidRPr="008A628D">
        <w:rPr>
          <w:rFonts w:ascii="Tahoma" w:eastAsia="Calibri" w:hAnsi="Tahoma" w:cs="Tahoma" w:hint="cs"/>
          <w:sz w:val="19"/>
          <w:szCs w:val="19"/>
          <w:rtl/>
        </w:rPr>
        <w:t>"עבודה מרחוק" מתבצעת בכמה מתווים: עבודה המתבצעת בדרך כלל מבית המגורים של העובד או ממקום אחר תוך שימוש בטכנולוגיית מידע ותקשורת ולא מהאתר של המעסיק (מקום העבודה); התחברות של עובדי שטח למערכות הארגון. ב</w:t>
      </w:r>
      <w:r w:rsidRPr="008A628D">
        <w:rPr>
          <w:rFonts w:ascii="Tahoma" w:eastAsia="Calibri" w:hAnsi="Tahoma" w:cs="Tahoma"/>
          <w:sz w:val="19"/>
          <w:szCs w:val="19"/>
          <w:rtl/>
        </w:rPr>
        <w:t xml:space="preserve">עידן הטכנולוגי עבודה מרחוק הפכה לחלק בלתי נפרד מתפקוד </w:t>
      </w:r>
      <w:r w:rsidRPr="008A628D">
        <w:rPr>
          <w:rFonts w:ascii="Tahoma" w:eastAsia="Calibri" w:hAnsi="Tahoma" w:cs="Tahoma" w:hint="cs"/>
          <w:sz w:val="19"/>
          <w:szCs w:val="19"/>
          <w:rtl/>
        </w:rPr>
        <w:t>המשק</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עבודה מרחוק מאפשרת גמישות תפעולית (כגון לעובדים הנדרשים לעבוד במקומות גיאוגרפיים שונים), וכן היא מקנה גמישות לעובדים המבקשים לאזן בין העבודה לבית ומאפשרת שמירה על רציפות תפקודית במצבי משבר (כמו מלחמות או מגפות) שבהם עובדים אינם יכולים להגיע למקום עבודתם. למשל, הצורך של ארגונים בכל העולם ביכולת עבודה מרחוק התעצם במיוחד בעת מגפת הקורונה, ובישראל הוא התעצם גם בתקופת מלחמת חרבות ברזל. </w:t>
      </w:r>
    </w:p>
    <w:p w:rsidR="008A628D" w:rsidRPr="008A628D" w:rsidP="008A628D" w14:paraId="5964D63F" w14:textId="77777777">
      <w:pPr>
        <w:spacing w:after="120" w:line="288" w:lineRule="auto"/>
        <w:ind w:left="-709" w:right="-567"/>
        <w:rPr>
          <w:rFonts w:eastAsia="Calibri"/>
          <w:rtl/>
        </w:rPr>
      </w:pPr>
      <w:r w:rsidRPr="008A628D">
        <w:rPr>
          <w:rFonts w:ascii="Tahoma" w:eastAsia="Calibri" w:hAnsi="Tahoma" w:cs="Tahoma" w:hint="cs"/>
          <w:sz w:val="19"/>
          <w:szCs w:val="19"/>
          <w:rtl/>
        </w:rPr>
        <w:t>נציבות שירות המדינה מאפשרת כיום לכל עובד מדינה לעבוד מרחוק יום בשבוע, ומרבית הגופים בשירות המדינה עובדים כך. מדובר במאות אלפי עובדים במגזר הציבורי ובהם משרדי הממשלה, מערכת החינוך הממשלתית, מערכת הבריאות הממשלתית, גופי הביטחון, חברות ממשלתיות, שלטון מקומי ותאגידים.</w:t>
      </w:r>
      <w:r w:rsidRPr="008A628D">
        <w:rPr>
          <w:rFonts w:eastAsia="Calibri"/>
          <w:rtl/>
        </w:rPr>
        <w:t xml:space="preserve"> </w:t>
      </w:r>
    </w:p>
    <w:p w:rsidR="008A628D" w:rsidRPr="008A628D" w:rsidP="008A628D" w14:paraId="0C7C1F82" w14:textId="77777777">
      <w:pPr>
        <w:spacing w:after="120" w:line="288" w:lineRule="auto"/>
        <w:ind w:left="-709" w:right="-567"/>
        <w:rPr>
          <w:rFonts w:ascii="Tahoma" w:eastAsia="Calibri" w:hAnsi="Tahoma" w:cs="Tahoma"/>
          <w:sz w:val="19"/>
          <w:szCs w:val="19"/>
          <w:rtl/>
        </w:rPr>
      </w:pPr>
      <w:r w:rsidRPr="008A628D">
        <w:rPr>
          <w:rFonts w:ascii="Tahoma" w:eastAsia="Calibri" w:hAnsi="Tahoma" w:cs="Tahoma" w:hint="eastAsia"/>
          <w:sz w:val="19"/>
          <w:szCs w:val="19"/>
          <w:rtl/>
        </w:rPr>
        <w:t>שני</w:t>
      </w:r>
      <w:r w:rsidRPr="008A628D">
        <w:rPr>
          <w:rFonts w:ascii="Tahoma" w:eastAsia="Calibri" w:hAnsi="Tahoma" w:cs="Tahoma"/>
          <w:sz w:val="19"/>
          <w:szCs w:val="19"/>
          <w:rtl/>
        </w:rPr>
        <w:t xml:space="preserve"> הגופים העיקריים שנבדקו בביקורת הם משטרת ישראל (המשטרה) </w:t>
      </w:r>
      <w:r w:rsidRPr="008A628D">
        <w:rPr>
          <w:rFonts w:ascii="Tahoma" w:eastAsia="Calibri" w:hAnsi="Tahoma" w:cs="Tahoma" w:hint="cs"/>
          <w:sz w:val="19"/>
          <w:szCs w:val="19"/>
          <w:rtl/>
        </w:rPr>
        <w:t>והרשות הארצית לכבאות והצלה (</w:t>
      </w:r>
      <w:r w:rsidRPr="008A628D">
        <w:rPr>
          <w:rFonts w:ascii="Tahoma" w:eastAsia="Calibri" w:hAnsi="Tahoma" w:cs="Tahoma" w:hint="eastAsia"/>
          <w:sz w:val="19"/>
          <w:szCs w:val="19"/>
          <w:rtl/>
        </w:rPr>
        <w:t>כב</w:t>
      </w:r>
      <w:r w:rsidRPr="008A628D">
        <w:rPr>
          <w:rFonts w:ascii="Tahoma" w:eastAsia="Calibri" w:hAnsi="Tahoma" w:cs="Tahoma"/>
          <w:sz w:val="19"/>
          <w:szCs w:val="19"/>
          <w:rtl/>
        </w:rPr>
        <w:t>"ה</w:t>
      </w:r>
      <w:r w:rsidRPr="008A628D">
        <w:rPr>
          <w:rFonts w:ascii="Tahoma" w:eastAsia="Calibri" w:hAnsi="Tahoma" w:cs="Tahoma" w:hint="cs"/>
          <w:sz w:val="19"/>
          <w:szCs w:val="19"/>
          <w:rtl/>
        </w:rPr>
        <w:t>)</w:t>
      </w:r>
      <w:r w:rsidRPr="008A628D">
        <w:rPr>
          <w:rFonts w:ascii="Tahoma" w:eastAsia="Calibri" w:hAnsi="Tahoma" w:cs="Tahoma"/>
          <w:sz w:val="19"/>
          <w:szCs w:val="19"/>
          <w:rtl/>
        </w:rPr>
        <w:t>,</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והם</w:t>
      </w:r>
      <w:r w:rsidRPr="008A628D">
        <w:rPr>
          <w:rFonts w:ascii="Tahoma" w:eastAsia="Calibri" w:hAnsi="Tahoma" w:cs="Tahoma"/>
          <w:sz w:val="19"/>
          <w:szCs w:val="19"/>
          <w:rtl/>
        </w:rPr>
        <w:t xml:space="preserve"> גופי </w:t>
      </w:r>
      <w:r w:rsidRPr="008A628D">
        <w:rPr>
          <w:rFonts w:ascii="Tahoma" w:eastAsia="Calibri" w:hAnsi="Tahoma" w:cs="Tahoma" w:hint="eastAsia"/>
          <w:sz w:val="19"/>
          <w:szCs w:val="19"/>
          <w:rtl/>
        </w:rPr>
        <w:t>ה</w:t>
      </w:r>
      <w:r w:rsidRPr="008A628D">
        <w:rPr>
          <w:rFonts w:ascii="Tahoma" w:eastAsia="Calibri" w:hAnsi="Tahoma" w:cs="Tahoma"/>
          <w:sz w:val="19"/>
          <w:szCs w:val="19"/>
          <w:rtl/>
        </w:rPr>
        <w:t xml:space="preserve">חירום </w:t>
      </w:r>
      <w:r w:rsidRPr="008A628D">
        <w:rPr>
          <w:rFonts w:ascii="Tahoma" w:eastAsia="Calibri" w:hAnsi="Tahoma" w:cs="Tahoma" w:hint="eastAsia"/>
          <w:sz w:val="19"/>
          <w:szCs w:val="19"/>
          <w:rtl/>
        </w:rPr>
        <w:t>המרכזיים</w:t>
      </w:r>
      <w:r w:rsidRPr="008A628D">
        <w:rPr>
          <w:rFonts w:ascii="Tahoma" w:eastAsia="Calibri" w:hAnsi="Tahoma" w:cs="Tahoma"/>
          <w:sz w:val="19"/>
          <w:szCs w:val="19"/>
          <w:rtl/>
        </w:rPr>
        <w:t xml:space="preserve"> במדינת ישראל, הפועלים באופן שוטף למתן מענה מהיר ויעיל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אירועים מבצעיים, פליליים וביטחוניים - הן ב</w:t>
      </w:r>
      <w:r w:rsidRPr="008A628D">
        <w:rPr>
          <w:rFonts w:ascii="Tahoma" w:eastAsia="Calibri" w:hAnsi="Tahoma" w:cs="Tahoma" w:hint="eastAsia"/>
          <w:sz w:val="19"/>
          <w:szCs w:val="19"/>
          <w:rtl/>
        </w:rPr>
        <w:t>עיתות</w:t>
      </w:r>
      <w:r w:rsidRPr="008A628D">
        <w:rPr>
          <w:rFonts w:ascii="Tahoma" w:eastAsia="Calibri" w:hAnsi="Tahoma" w:cs="Tahoma"/>
          <w:sz w:val="19"/>
          <w:szCs w:val="19"/>
          <w:rtl/>
        </w:rPr>
        <w:t xml:space="preserve"> שגרה והן בע</w:t>
      </w:r>
      <w:r w:rsidRPr="008A628D">
        <w:rPr>
          <w:rFonts w:ascii="Tahoma" w:eastAsia="Calibri" w:hAnsi="Tahoma" w:cs="Tahoma" w:hint="eastAsia"/>
          <w:sz w:val="19"/>
          <w:szCs w:val="19"/>
          <w:rtl/>
        </w:rPr>
        <w:t>י</w:t>
      </w:r>
      <w:r w:rsidRPr="008A628D">
        <w:rPr>
          <w:rFonts w:ascii="Tahoma" w:eastAsia="Calibri" w:hAnsi="Tahoma" w:cs="Tahoma"/>
          <w:sz w:val="19"/>
          <w:szCs w:val="19"/>
          <w:rtl/>
        </w:rPr>
        <w:t xml:space="preserve">תות חירום. </w:t>
      </w:r>
    </w:p>
    <w:p w:rsidR="008A628D" w:rsidRPr="008A628D" w:rsidP="008A628D" w14:paraId="10D171EE" w14:textId="77777777">
      <w:pPr>
        <w:spacing w:after="60" w:line="288" w:lineRule="auto"/>
        <w:ind w:left="-709" w:right="-567"/>
        <w:rPr>
          <w:rFonts w:ascii="Tahoma" w:eastAsia="Calibri" w:hAnsi="Tahoma" w:cs="Tahoma"/>
          <w:sz w:val="19"/>
          <w:szCs w:val="19"/>
          <w:rtl/>
        </w:rPr>
      </w:pPr>
      <w:r w:rsidRPr="008A628D">
        <w:rPr>
          <w:rFonts w:ascii="Tahoma" w:eastAsia="Calibri" w:hAnsi="Tahoma" w:cs="Tahoma"/>
          <w:sz w:val="19"/>
          <w:szCs w:val="19"/>
          <w:rtl/>
        </w:rPr>
        <w:t xml:space="preserve">מערכות </w:t>
      </w:r>
      <w:r w:rsidRPr="008A628D">
        <w:rPr>
          <w:rFonts w:ascii="Tahoma" w:eastAsia="Calibri" w:hAnsi="Tahoma" w:cs="Tahoma" w:hint="eastAsia"/>
          <w:sz w:val="19"/>
          <w:szCs w:val="19"/>
          <w:rtl/>
        </w:rPr>
        <w:t>העבודה</w:t>
      </w:r>
      <w:r w:rsidRPr="008A628D">
        <w:rPr>
          <w:rFonts w:ascii="Tahoma" w:eastAsia="Calibri" w:hAnsi="Tahoma" w:cs="Tahoma"/>
          <w:sz w:val="19"/>
          <w:szCs w:val="19"/>
          <w:rtl/>
        </w:rPr>
        <w:t xml:space="preserve"> מרחוק </w:t>
      </w:r>
      <w:r w:rsidRPr="008A628D">
        <w:rPr>
          <w:rFonts w:ascii="Tahoma" w:eastAsia="Calibri" w:hAnsi="Tahoma" w:cs="Tahoma" w:hint="eastAsia"/>
          <w:sz w:val="19"/>
          <w:szCs w:val="19"/>
          <w:rtl/>
        </w:rPr>
        <w:t>הן</w:t>
      </w:r>
      <w:r w:rsidRPr="008A628D">
        <w:rPr>
          <w:rFonts w:ascii="Tahoma" w:eastAsia="Calibri" w:hAnsi="Tahoma" w:cs="Tahoma"/>
          <w:sz w:val="19"/>
          <w:szCs w:val="19"/>
          <w:rtl/>
        </w:rPr>
        <w:t xml:space="preserve"> כיום רכיב קריטי בתפקודו של מערך הביטחון ה</w:t>
      </w:r>
      <w:r w:rsidRPr="008A628D">
        <w:rPr>
          <w:rFonts w:ascii="Tahoma" w:eastAsia="Calibri" w:hAnsi="Tahoma" w:cs="Tahoma" w:hint="eastAsia"/>
          <w:sz w:val="19"/>
          <w:szCs w:val="19"/>
          <w:rtl/>
        </w:rPr>
        <w:t>לאומי</w:t>
      </w:r>
      <w:r w:rsidRPr="008A628D">
        <w:rPr>
          <w:rFonts w:ascii="Tahoma" w:eastAsia="Calibri" w:hAnsi="Tahoma" w:cs="Tahoma"/>
          <w:sz w:val="19"/>
          <w:szCs w:val="19"/>
          <w:rtl/>
        </w:rPr>
        <w:t xml:space="preserve">. </w:t>
      </w:r>
    </w:p>
    <w:p w:rsidR="008A628D" w:rsidRPr="008A628D" w:rsidP="008A628D" w14:paraId="4E0C77AD" w14:textId="77777777">
      <w:pPr>
        <w:spacing w:after="60" w:line="288" w:lineRule="auto"/>
        <w:ind w:left="-709" w:right="-567"/>
        <w:rPr>
          <w:rFonts w:ascii="Tahoma" w:eastAsia="Calibri" w:hAnsi="Tahoma" w:cs="Tahoma"/>
          <w:sz w:val="19"/>
          <w:szCs w:val="19"/>
          <w:rtl/>
        </w:rPr>
      </w:pPr>
    </w:p>
    <w:p w:rsidR="008A628D" w:rsidRPr="008A628D" w:rsidP="008A628D" w14:paraId="4F57F4E0" w14:textId="77777777">
      <w:pPr>
        <w:spacing w:after="60" w:line="288" w:lineRule="auto"/>
        <w:ind w:left="-709" w:right="-567"/>
        <w:rPr>
          <w:rFonts w:ascii="Tahoma" w:eastAsia="Calibri" w:hAnsi="Tahoma" w:cs="Tahoma"/>
          <w:sz w:val="19"/>
          <w:szCs w:val="19"/>
        </w:rPr>
      </w:pPr>
      <w:r w:rsidRPr="008A628D">
        <w:rPr>
          <w:rFonts w:ascii="Tahoma" w:eastAsia="Calibri" w:hAnsi="Tahoma" w:cs="Tahoma"/>
          <w:sz w:val="19"/>
          <w:szCs w:val="19"/>
          <w:rtl/>
        </w:rPr>
        <w:br w:type="page"/>
      </w:r>
    </w:p>
    <w:p w:rsidR="008A628D" w:rsidRPr="008A628D" w:rsidP="008A628D" w14:paraId="7C5A04B9" w14:textId="77777777">
      <w:pPr>
        <w:spacing w:before="200" w:line="288" w:lineRule="auto"/>
        <w:ind w:left="-710"/>
        <w:rPr>
          <w:rFonts w:ascii="Tahoma" w:eastAsia="Calibri" w:hAnsi="Tahoma" w:cs="Tahoma"/>
          <w:b/>
          <w:bCs/>
          <w:noProof/>
          <w:color w:val="FFFFFF"/>
          <w:sz w:val="22"/>
          <w:szCs w:val="22"/>
          <w:rtl/>
        </w:rPr>
      </w:pPr>
      <w:r w:rsidRPr="008A628D">
        <w:rPr>
          <w:rFonts w:ascii="Tahoma" w:eastAsia="Calibri" w:hAnsi="Tahoma" w:cs="Tahoma"/>
          <w:b/>
          <w:bCs/>
          <w:noProof/>
          <w:color w:val="FFFFFF"/>
          <w:sz w:val="22"/>
          <w:szCs w:val="22"/>
          <w:rtl/>
        </w:rPr>
        <w:drawing>
          <wp:anchor distT="0" distB="0" distL="114300" distR="114300" simplePos="0" relativeHeight="251659264" behindDoc="1" locked="0" layoutInCell="1" allowOverlap="1">
            <wp:simplePos x="0" y="0"/>
            <wp:positionH relativeFrom="column">
              <wp:posOffset>2208530</wp:posOffset>
            </wp:positionH>
            <wp:positionV relativeFrom="paragraph">
              <wp:posOffset>-77470</wp:posOffset>
            </wp:positionV>
            <wp:extent cx="3705221" cy="499717"/>
            <wp:effectExtent l="0" t="0" r="0" b="0"/>
            <wp:wrapNone/>
            <wp:docPr id="14" name="תמונה 14"/>
            <wp:cNvGraphicFramePr/>
            <a:graphic xmlns:a="http://schemas.openxmlformats.org/drawingml/2006/main">
              <a:graphicData uri="http://schemas.openxmlformats.org/drawingml/2006/picture">
                <pic:pic xmlns:pic="http://schemas.openxmlformats.org/drawingml/2006/picture">
                  <pic:nvPicPr>
                    <pic:cNvPr id="14" name="תקציר-03.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3705221" cy="499717"/>
                    </a:xfrm>
                    <a:prstGeom prst="rect">
                      <a:avLst/>
                    </a:prstGeom>
                  </pic:spPr>
                </pic:pic>
              </a:graphicData>
            </a:graphic>
            <wp14:sizeRelH relativeFrom="page">
              <wp14:pctWidth>0</wp14:pctWidth>
            </wp14:sizeRelH>
            <wp14:sizeRelV relativeFrom="page">
              <wp14:pctHeight>0</wp14:pctHeight>
            </wp14:sizeRelV>
          </wp:anchor>
        </w:drawing>
      </w:r>
      <w:r w:rsidRPr="008A628D">
        <w:rPr>
          <w:rFonts w:ascii="Tahoma" w:eastAsia="Calibri" w:hAnsi="Tahoma" w:cs="Tahoma" w:hint="cs"/>
          <w:b/>
          <w:bCs/>
          <w:noProof/>
          <w:color w:val="FFFFFF"/>
          <w:sz w:val="22"/>
          <w:szCs w:val="22"/>
          <w:rtl/>
        </w:rPr>
        <w:t>עבודה מרחוק - מתארי תקיפה ואיומים אפשריים</w:t>
      </w:r>
    </w:p>
    <w:p w:rsidR="008A628D" w:rsidRPr="008A628D" w:rsidP="008A628D" w14:paraId="247414C3" w14:textId="77777777">
      <w:pPr>
        <w:rPr>
          <w:rFonts w:ascii="Tahoma" w:eastAsia="Calibri" w:hAnsi="Tahoma" w:cs="Tahoma"/>
          <w:sz w:val="19"/>
          <w:szCs w:val="19"/>
          <w:rtl/>
        </w:rPr>
      </w:pPr>
    </w:p>
    <w:p w:rsidR="008A628D" w:rsidRPr="008A628D" w:rsidP="006B5EAC" w14:paraId="144D3184" w14:textId="2B48332E">
      <w:pPr>
        <w:ind w:left="-711"/>
        <w:jc w:val="center"/>
        <w:rPr>
          <w:rFonts w:ascii="Tahoma" w:eastAsia="Calibri" w:hAnsi="Tahoma" w:cs="Tahoma"/>
          <w:sz w:val="19"/>
          <w:szCs w:val="19"/>
          <w:rtl/>
        </w:rPr>
      </w:pPr>
      <w:bookmarkStart w:id="0" w:name="_GoBack"/>
      <w:r>
        <w:rPr>
          <w:rFonts w:ascii="Tahoma" w:eastAsia="Calibri" w:hAnsi="Tahoma" w:cs="Tahoma"/>
          <w:noProof/>
          <w:sz w:val="19"/>
          <w:szCs w:val="19"/>
          <w:rtl/>
          <w:lang w:val="he-IL"/>
        </w:rPr>
        <w:drawing>
          <wp:inline distT="0" distB="0" distL="0" distR="0">
            <wp:extent cx="5715720" cy="3720904"/>
            <wp:effectExtent l="0" t="0" r="0" b="0"/>
            <wp:docPr id="15" name="תמונה 15" descr="דליפת מידע ממערכת פרטית, גניבת המחשב המרוחק, אזור מפורז DMZ ושרתי עבודה מרחוק, התחברות משתמשים מרחוק, עבודה מהבית ועבודה מהשט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רשים.jp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t="21938" b="24438"/>
                    <a:stretch>
                      <a:fillRect/>
                    </a:stretch>
                  </pic:blipFill>
                  <pic:spPr bwMode="auto">
                    <a:xfrm>
                      <a:off x="0" y="0"/>
                      <a:ext cx="5738625" cy="373581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bookmarkEnd w:id="0"/>
    </w:p>
    <w:p w:rsidR="008A628D" w:rsidRPr="008A628D" w:rsidP="008A628D" w14:paraId="70716307" w14:textId="77777777">
      <w:pPr>
        <w:ind w:left="-710"/>
        <w:rPr>
          <w:rFonts w:ascii="Tahoma" w:eastAsia="Calibri" w:hAnsi="Tahoma" w:cs="Tahoma"/>
          <w:sz w:val="17"/>
          <w:szCs w:val="17"/>
          <w:rtl/>
        </w:rPr>
      </w:pPr>
      <w:r w:rsidRPr="008A628D">
        <w:rPr>
          <w:rFonts w:ascii="Tahoma" w:eastAsia="Calibri" w:hAnsi="Tahoma" w:cs="Tahoma"/>
          <w:sz w:val="14"/>
          <w:szCs w:val="14"/>
          <w:rtl/>
        </w:rPr>
        <w:t>הוכן בידי משרד מבקר המדינה.</w:t>
      </w:r>
    </w:p>
    <w:p w:rsidR="008A628D" w:rsidRPr="008A628D" w:rsidP="008A628D" w14:paraId="48F0E7B9" w14:textId="77777777">
      <w:pPr>
        <w:ind w:left="-710"/>
        <w:rPr>
          <w:rFonts w:ascii="Tahoma" w:eastAsia="Calibri" w:hAnsi="Tahoma" w:cs="Tahoma"/>
          <w:sz w:val="17"/>
          <w:szCs w:val="17"/>
          <w:rtl/>
        </w:rPr>
      </w:pPr>
    </w:p>
    <w:p w:rsidR="008A628D" w:rsidRPr="008A628D" w:rsidP="008A628D" w14:paraId="5CF67880" w14:textId="77777777">
      <w:pPr>
        <w:ind w:left="-710"/>
        <w:rPr>
          <w:rFonts w:ascii="Tahoma" w:eastAsia="Calibri" w:hAnsi="Tahoma" w:cs="Tahoma"/>
          <w:sz w:val="17"/>
          <w:szCs w:val="17"/>
          <w:rtl/>
        </w:rPr>
      </w:pPr>
    </w:p>
    <w:p w:rsidR="008A628D" w:rsidRPr="008A628D" w:rsidP="008A628D" w14:paraId="7679AD99" w14:textId="77777777">
      <w:pPr>
        <w:ind w:left="-851"/>
        <w:rPr>
          <w:rFonts w:eastAsia="Calibri"/>
          <w:rtl/>
        </w:rPr>
      </w:pPr>
      <w:r w:rsidRPr="008A628D">
        <w:rPr>
          <w:rFonts w:ascii="Tahoma" w:eastAsia="Calibri" w:hAnsi="Tahoma" w:cs="Tahoma"/>
          <w:noProof/>
          <w:rtl/>
        </w:rPr>
        <w:drawing>
          <wp:inline distT="0" distB="0" distL="0" distR="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26"/>
        <w:bidiVisual/>
        <w:tblW w:w="87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20"/>
        <w:gridCol w:w="277"/>
        <w:gridCol w:w="3224"/>
        <w:gridCol w:w="361"/>
        <w:gridCol w:w="2109"/>
      </w:tblGrid>
      <w:tr w14:paraId="51271373" w14:textId="77777777" w:rsidTr="000B6851">
        <w:tblPrEx>
          <w:tblW w:w="87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3"/>
          <w:jc w:val="center"/>
        </w:trPr>
        <w:tc>
          <w:tcPr>
            <w:tcW w:w="2820" w:type="dxa"/>
            <w:tcBorders>
              <w:bottom w:val="single" w:sz="12" w:space="0" w:color="auto"/>
            </w:tcBorders>
            <w:shd w:val="clear" w:color="auto" w:fill="auto"/>
            <w:vAlign w:val="bottom"/>
          </w:tcPr>
          <w:p w:rsidR="008A628D" w:rsidRPr="008A628D" w:rsidP="008A628D" w14:paraId="3505C463" w14:textId="77777777">
            <w:pPr>
              <w:spacing w:after="60" w:line="240" w:lineRule="auto"/>
              <w:rPr>
                <w:rFonts w:ascii="Tahoma" w:eastAsia="Calibri" w:hAnsi="Tahoma" w:cs="Tahoma"/>
                <w:spacing w:val="-10"/>
                <w:sz w:val="36"/>
                <w:szCs w:val="36"/>
                <w:rtl/>
              </w:rPr>
            </w:pPr>
            <w:r w:rsidRPr="008A628D">
              <w:rPr>
                <w:rFonts w:ascii="Tahoma" w:eastAsia="Calibri" w:hAnsi="Tahoma" w:cs="Tahoma" w:hint="cs"/>
                <w:spacing w:val="-10"/>
                <w:sz w:val="36"/>
                <w:szCs w:val="36"/>
                <w:rtl/>
              </w:rPr>
              <w:t>מאות אלפי</w:t>
            </w:r>
          </w:p>
        </w:tc>
        <w:tc>
          <w:tcPr>
            <w:tcW w:w="277" w:type="dxa"/>
          </w:tcPr>
          <w:p w:rsidR="008A628D" w:rsidRPr="008A628D" w:rsidP="008A628D" w14:paraId="394BE2E8" w14:textId="77777777">
            <w:pPr>
              <w:spacing w:line="240" w:lineRule="auto"/>
              <w:rPr>
                <w:rFonts w:ascii="Tahoma" w:eastAsia="Calibri" w:hAnsi="Tahoma" w:cs="Tahoma"/>
                <w:spacing w:val="-10"/>
              </w:rPr>
            </w:pPr>
          </w:p>
        </w:tc>
        <w:tc>
          <w:tcPr>
            <w:tcW w:w="3224" w:type="dxa"/>
            <w:tcBorders>
              <w:bottom w:val="single" w:sz="12" w:space="0" w:color="auto"/>
            </w:tcBorders>
            <w:vAlign w:val="center"/>
          </w:tcPr>
          <w:p w:rsidR="008A628D" w:rsidRPr="008A628D" w:rsidP="008A628D" w14:paraId="2F4CA910" w14:textId="77777777">
            <w:pPr>
              <w:spacing w:after="60" w:line="240" w:lineRule="auto"/>
              <w:rPr>
                <w:rFonts w:ascii="Tahoma" w:eastAsia="Calibri" w:hAnsi="Tahoma" w:cs="Tahoma"/>
                <w:spacing w:val="-10"/>
                <w:sz w:val="36"/>
                <w:szCs w:val="36"/>
                <w:rtl/>
              </w:rPr>
            </w:pPr>
            <w:r w:rsidRPr="008A628D">
              <w:rPr>
                <w:rFonts w:ascii="Tahoma" w:eastAsia="Calibri" w:hAnsi="Tahoma" w:cs="Tahoma" w:hint="cs"/>
                <w:spacing w:val="-10"/>
                <w:sz w:val="36"/>
                <w:szCs w:val="36"/>
                <w:rtl/>
              </w:rPr>
              <w:t>עשרה חודשים</w:t>
            </w:r>
          </w:p>
        </w:tc>
        <w:tc>
          <w:tcPr>
            <w:tcW w:w="361" w:type="dxa"/>
          </w:tcPr>
          <w:p w:rsidR="008A628D" w:rsidRPr="008A628D" w:rsidP="008A628D" w14:paraId="2AFE88EE" w14:textId="77777777">
            <w:pPr>
              <w:spacing w:line="240" w:lineRule="auto"/>
              <w:rPr>
                <w:rFonts w:ascii="Tahoma" w:eastAsia="Calibri" w:hAnsi="Tahoma" w:cs="Tahoma"/>
                <w:spacing w:val="-10"/>
              </w:rPr>
            </w:pPr>
          </w:p>
        </w:tc>
        <w:tc>
          <w:tcPr>
            <w:tcW w:w="2109" w:type="dxa"/>
            <w:tcBorders>
              <w:bottom w:val="single" w:sz="12" w:space="0" w:color="auto"/>
            </w:tcBorders>
            <w:vAlign w:val="bottom"/>
          </w:tcPr>
          <w:p w:rsidR="008A628D" w:rsidRPr="008A628D" w:rsidP="008A628D" w14:paraId="01D7DC32" w14:textId="77777777">
            <w:pPr>
              <w:spacing w:after="60" w:line="240" w:lineRule="auto"/>
              <w:rPr>
                <w:rFonts w:ascii="Tahoma" w:eastAsia="Calibri" w:hAnsi="Tahoma" w:cs="Tahoma"/>
                <w:spacing w:val="-10"/>
                <w:sz w:val="36"/>
                <w:szCs w:val="36"/>
                <w:rtl/>
              </w:rPr>
            </w:pPr>
            <w:r w:rsidRPr="008A628D">
              <w:rPr>
                <w:rFonts w:ascii="Tahoma" w:eastAsia="Calibri" w:hAnsi="Tahoma" w:cs="Tahoma" w:hint="cs"/>
                <w:spacing w:val="-10"/>
                <w:sz w:val="36"/>
                <w:szCs w:val="36"/>
                <w:rtl/>
              </w:rPr>
              <w:t>0</w:t>
            </w:r>
          </w:p>
        </w:tc>
      </w:tr>
      <w:tr w14:paraId="4B33237A" w14:textId="77777777" w:rsidTr="00274C33">
        <w:tblPrEx>
          <w:tblW w:w="8791" w:type="dxa"/>
          <w:jc w:val="center"/>
          <w:tblLook w:val="04A0"/>
        </w:tblPrEx>
        <w:trPr>
          <w:trHeight w:val="2178"/>
          <w:jc w:val="center"/>
        </w:trPr>
        <w:tc>
          <w:tcPr>
            <w:tcW w:w="2820" w:type="dxa"/>
          </w:tcPr>
          <w:p w:rsidR="008A628D" w:rsidRPr="008A628D" w:rsidP="004227EE" w14:paraId="6321FFD7" w14:textId="77777777">
            <w:pPr>
              <w:spacing w:before="60" w:line="240" w:lineRule="auto"/>
              <w:ind w:right="23"/>
              <w:rPr>
                <w:rFonts w:ascii="Tahoma" w:eastAsia="Calibri" w:hAnsi="Tahoma" w:cs="Tahoma"/>
                <w:sz w:val="19"/>
                <w:szCs w:val="19"/>
                <w:rtl/>
              </w:rPr>
            </w:pPr>
            <w:r w:rsidRPr="008A628D">
              <w:rPr>
                <w:rFonts w:ascii="Tahoma" w:eastAsia="Calibri" w:hAnsi="Tahoma" w:cs="Tahoma" w:hint="cs"/>
                <w:sz w:val="19"/>
                <w:szCs w:val="19"/>
                <w:rtl/>
              </w:rPr>
              <w:t>עובדי המגזר הציבורי רשאים לעבוד יום בשבוע מהבית</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והם מבצעים זאת באמצעות התחברות מרחוק לרשת המשרדית</w:t>
            </w:r>
          </w:p>
        </w:tc>
        <w:tc>
          <w:tcPr>
            <w:tcW w:w="277" w:type="dxa"/>
          </w:tcPr>
          <w:p w:rsidR="008A628D" w:rsidRPr="008A628D" w:rsidP="004227EE" w14:paraId="2A60BC84" w14:textId="77777777">
            <w:pPr>
              <w:spacing w:line="240" w:lineRule="auto"/>
              <w:rPr>
                <w:rFonts w:ascii="Tahoma" w:eastAsia="Calibri" w:hAnsi="Tahoma" w:cs="Tahoma"/>
                <w:szCs w:val="24"/>
                <w:rtl/>
              </w:rPr>
            </w:pPr>
          </w:p>
        </w:tc>
        <w:tc>
          <w:tcPr>
            <w:tcW w:w="3224" w:type="dxa"/>
          </w:tcPr>
          <w:p w:rsidR="008A628D" w:rsidRPr="008A628D" w:rsidP="004227EE" w14:paraId="5C2CCC86" w14:textId="77777777">
            <w:pPr>
              <w:spacing w:before="60" w:line="240" w:lineRule="auto"/>
              <w:ind w:right="23"/>
              <w:rPr>
                <w:rFonts w:ascii="Tahoma" w:eastAsia="Calibri" w:hAnsi="Tahoma" w:cs="Tahoma"/>
                <w:sz w:val="19"/>
                <w:szCs w:val="19"/>
              </w:rPr>
            </w:pPr>
            <w:bookmarkStart w:id="1" w:name="_Hlk223010132"/>
            <w:r w:rsidRPr="008A628D">
              <w:rPr>
                <w:rFonts w:ascii="Tahoma" w:eastAsia="Calibri" w:hAnsi="Tahoma" w:cs="Tahoma"/>
                <w:sz w:val="19"/>
                <w:szCs w:val="19"/>
                <w:rtl/>
              </w:rPr>
              <w:t>לאחר שהנחה מערך הסייבר הלאומי את מערך הדיגיטל להפסיק את השימוש בתשתית העבודה מרחוק שלו משום שנמצאו בה חולשות קריטיות אשר נוצלו לרעה, נמצא כי מערך</w:t>
            </w:r>
            <w:r w:rsidRPr="008A628D">
              <w:rPr>
                <w:rFonts w:ascii="Tahoma" w:eastAsia="Calibri" w:hAnsi="Tahoma" w:cs="Tahoma" w:hint="cs"/>
                <w:sz w:val="19"/>
                <w:szCs w:val="19"/>
                <w:rtl/>
              </w:rPr>
              <w:t xml:space="preserve"> הדיגיטל</w:t>
            </w:r>
            <w:r w:rsidRPr="008A628D">
              <w:rPr>
                <w:rFonts w:ascii="Tahoma" w:eastAsia="Calibri" w:hAnsi="Tahoma" w:cs="Tahoma"/>
                <w:sz w:val="19"/>
                <w:szCs w:val="19"/>
                <w:rtl/>
              </w:rPr>
              <w:t xml:space="preserve"> ו-65% ממשרדי הממשלה עדיין השתמשו בתשתית זו</w:t>
            </w:r>
            <w:r w:rsidRPr="008A628D">
              <w:rPr>
                <w:rFonts w:ascii="Tahoma" w:eastAsia="Calibri" w:hAnsi="Tahoma" w:cs="Tahoma" w:hint="cs"/>
                <w:sz w:val="19"/>
                <w:szCs w:val="19"/>
                <w:rtl/>
              </w:rPr>
              <w:t>. השימוש בתשתית הופסק בינואר 2025</w:t>
            </w:r>
          </w:p>
          <w:bookmarkEnd w:id="1"/>
          <w:p w:rsidR="008A628D" w:rsidRPr="008A628D" w:rsidP="004227EE" w14:paraId="3DAF0FD7" w14:textId="77777777">
            <w:pPr>
              <w:spacing w:line="240" w:lineRule="auto"/>
              <w:ind w:right="23"/>
              <w:rPr>
                <w:rFonts w:ascii="Tahoma" w:eastAsia="Calibri" w:hAnsi="Tahoma" w:cs="Tahoma"/>
                <w:sz w:val="16"/>
                <w:szCs w:val="16"/>
                <w:rtl/>
              </w:rPr>
            </w:pPr>
          </w:p>
        </w:tc>
        <w:tc>
          <w:tcPr>
            <w:tcW w:w="361" w:type="dxa"/>
          </w:tcPr>
          <w:p w:rsidR="008A628D" w:rsidRPr="008A628D" w:rsidP="004227EE" w14:paraId="7FFF78CD" w14:textId="77777777">
            <w:pPr>
              <w:spacing w:line="240" w:lineRule="auto"/>
              <w:rPr>
                <w:rFonts w:ascii="Tahoma" w:eastAsia="Calibri" w:hAnsi="Tahoma" w:cs="Tahoma"/>
                <w:sz w:val="19"/>
                <w:szCs w:val="19"/>
                <w:rtl/>
              </w:rPr>
            </w:pPr>
          </w:p>
        </w:tc>
        <w:tc>
          <w:tcPr>
            <w:tcW w:w="2109" w:type="dxa"/>
          </w:tcPr>
          <w:p w:rsidR="008A628D" w:rsidRPr="008A628D" w:rsidP="004227EE" w14:paraId="06CA5E8A" w14:textId="77777777">
            <w:pPr>
              <w:spacing w:before="60" w:line="240" w:lineRule="auto"/>
              <w:ind w:right="23"/>
              <w:rPr>
                <w:rFonts w:ascii="Tahoma" w:eastAsia="Calibri" w:hAnsi="Tahoma" w:cs="Tahoma"/>
                <w:sz w:val="19"/>
                <w:szCs w:val="19"/>
                <w:rtl/>
              </w:rPr>
            </w:pPr>
            <w:r w:rsidRPr="008A628D">
              <w:rPr>
                <w:rFonts w:ascii="Tahoma" w:eastAsia="Calibri" w:hAnsi="Tahoma" w:cs="Tahoma" w:hint="cs"/>
                <w:sz w:val="19"/>
                <w:szCs w:val="19"/>
                <w:rtl/>
              </w:rPr>
              <w:t>מבדקי חדירה בוצעו במערכת העבודה מרחוק ברשות לכבאות והצלה (עד לביצוע המבדק על ידי משרד מבקר המדינה במהלך הביקורת)</w:t>
            </w:r>
          </w:p>
          <w:p w:rsidR="008A628D" w:rsidRPr="008A628D" w:rsidP="004227EE" w14:paraId="1C999699" w14:textId="77777777">
            <w:pPr>
              <w:spacing w:line="240" w:lineRule="auto"/>
              <w:ind w:right="23"/>
              <w:rPr>
                <w:rFonts w:ascii="Tahoma" w:eastAsia="Calibri" w:hAnsi="Tahoma" w:cs="Tahoma"/>
                <w:sz w:val="19"/>
                <w:szCs w:val="19"/>
                <w:rtl/>
              </w:rPr>
            </w:pPr>
          </w:p>
        </w:tc>
      </w:tr>
    </w:tbl>
    <w:p w:rsidR="008A628D" w:rsidRPr="008A628D" w:rsidP="008A628D" w14:paraId="03E4EC7F" w14:textId="77777777">
      <w:pPr>
        <w:rPr>
          <w:rFonts w:eastAsia="Calibri"/>
          <w:sz w:val="16"/>
          <w:szCs w:val="20"/>
        </w:rPr>
      </w:pPr>
    </w:p>
    <w:tbl>
      <w:tblPr>
        <w:tblStyle w:val="26"/>
        <w:bidiVisual/>
        <w:tblW w:w="87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1"/>
        <w:gridCol w:w="425"/>
        <w:gridCol w:w="4399"/>
      </w:tblGrid>
      <w:tr w14:paraId="214233C3" w14:textId="77777777" w:rsidTr="000B6851">
        <w:tblPrEx>
          <w:tblW w:w="87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3"/>
          <w:jc w:val="center"/>
        </w:trPr>
        <w:tc>
          <w:tcPr>
            <w:tcW w:w="3961" w:type="dxa"/>
            <w:tcBorders>
              <w:bottom w:val="single" w:sz="12" w:space="0" w:color="auto"/>
            </w:tcBorders>
          </w:tcPr>
          <w:p w:rsidR="008A628D" w:rsidRPr="008A628D" w:rsidP="008A628D" w14:paraId="00516A34" w14:textId="77777777">
            <w:pPr>
              <w:spacing w:line="240" w:lineRule="auto"/>
              <w:ind w:right="23"/>
              <w:rPr>
                <w:rFonts w:ascii="Tahoma" w:eastAsia="Calibri" w:hAnsi="Tahoma" w:cs="Tahoma"/>
                <w:sz w:val="36"/>
                <w:szCs w:val="36"/>
                <w:rtl/>
              </w:rPr>
            </w:pPr>
            <w:r w:rsidRPr="008A628D">
              <w:rPr>
                <w:rFonts w:ascii="Tahoma" w:eastAsia="Calibri" w:hAnsi="Tahoma" w:cs="Tahoma" w:hint="cs"/>
                <w:sz w:val="36"/>
                <w:szCs w:val="36"/>
                <w:rtl/>
              </w:rPr>
              <w:t>אלפי</w:t>
            </w:r>
          </w:p>
        </w:tc>
        <w:tc>
          <w:tcPr>
            <w:tcW w:w="425" w:type="dxa"/>
          </w:tcPr>
          <w:p w:rsidR="008A628D" w:rsidRPr="008A628D" w:rsidP="008A628D" w14:paraId="4E640ADB" w14:textId="77777777">
            <w:pPr>
              <w:spacing w:line="240" w:lineRule="exact"/>
              <w:rPr>
                <w:rFonts w:ascii="Tahoma" w:eastAsia="Calibri" w:hAnsi="Tahoma" w:cs="Tahoma"/>
                <w:sz w:val="36"/>
                <w:szCs w:val="36"/>
                <w:rtl/>
              </w:rPr>
            </w:pPr>
          </w:p>
        </w:tc>
        <w:tc>
          <w:tcPr>
            <w:tcW w:w="4399" w:type="dxa"/>
            <w:tcBorders>
              <w:bottom w:val="single" w:sz="12" w:space="0" w:color="auto"/>
            </w:tcBorders>
          </w:tcPr>
          <w:p w:rsidR="008A628D" w:rsidRPr="008A628D" w:rsidP="008A628D" w14:paraId="6F0155B7" w14:textId="77777777">
            <w:pPr>
              <w:spacing w:line="240" w:lineRule="auto"/>
              <w:ind w:right="23"/>
              <w:rPr>
                <w:rFonts w:ascii="Tahoma" w:eastAsia="Calibri" w:hAnsi="Tahoma" w:cs="Tahoma"/>
                <w:sz w:val="36"/>
                <w:szCs w:val="36"/>
                <w:rtl/>
              </w:rPr>
            </w:pPr>
            <w:r w:rsidRPr="008A628D">
              <w:rPr>
                <w:rFonts w:ascii="Tahoma" w:eastAsia="Calibri" w:hAnsi="Tahoma" w:cs="Tahoma" w:hint="cs"/>
                <w:sz w:val="36"/>
                <w:szCs w:val="36"/>
                <w:rtl/>
              </w:rPr>
              <w:t>במאות</w:t>
            </w:r>
          </w:p>
        </w:tc>
      </w:tr>
      <w:tr w14:paraId="78005E19" w14:textId="77777777" w:rsidTr="000B6851">
        <w:tblPrEx>
          <w:tblW w:w="8785" w:type="dxa"/>
          <w:jc w:val="center"/>
          <w:tblLook w:val="04A0"/>
        </w:tblPrEx>
        <w:trPr>
          <w:trHeight w:val="1155"/>
          <w:jc w:val="center"/>
        </w:trPr>
        <w:tc>
          <w:tcPr>
            <w:tcW w:w="3961" w:type="dxa"/>
            <w:tcBorders>
              <w:top w:val="single" w:sz="12" w:space="0" w:color="auto"/>
            </w:tcBorders>
          </w:tcPr>
          <w:p w:rsidR="008A628D" w:rsidRPr="008A628D" w:rsidP="008A628D" w14:paraId="03C87112" w14:textId="77777777">
            <w:pPr>
              <w:spacing w:before="60" w:line="240" w:lineRule="auto"/>
              <w:ind w:right="23"/>
              <w:rPr>
                <w:rFonts w:ascii="Tahoma" w:eastAsia="Calibri" w:hAnsi="Tahoma" w:cs="Tahoma"/>
                <w:sz w:val="19"/>
                <w:szCs w:val="19"/>
                <w:rtl/>
              </w:rPr>
            </w:pPr>
            <w:r w:rsidRPr="008A628D">
              <w:rPr>
                <w:rFonts w:ascii="Tahoma" w:eastAsia="Calibri" w:hAnsi="Tahoma" w:cs="Tahoma" w:hint="cs"/>
                <w:sz w:val="19"/>
                <w:szCs w:val="19"/>
                <w:rtl/>
              </w:rPr>
              <w:t>מחשבים ניידים וטאבלטים של המשטרה משמשים לעבודה מרחוק</w:t>
            </w:r>
          </w:p>
        </w:tc>
        <w:tc>
          <w:tcPr>
            <w:tcW w:w="425" w:type="dxa"/>
          </w:tcPr>
          <w:p w:rsidR="008A628D" w:rsidRPr="008A628D" w:rsidP="008A628D" w14:paraId="3BA67FFA" w14:textId="77777777">
            <w:pPr>
              <w:spacing w:line="240" w:lineRule="exact"/>
              <w:rPr>
                <w:rFonts w:ascii="Tahoma" w:eastAsia="Calibri" w:hAnsi="Tahoma" w:cs="Tahoma"/>
                <w:szCs w:val="24"/>
                <w:rtl/>
              </w:rPr>
            </w:pPr>
          </w:p>
        </w:tc>
        <w:tc>
          <w:tcPr>
            <w:tcW w:w="4399" w:type="dxa"/>
            <w:tcBorders>
              <w:top w:val="single" w:sz="12" w:space="0" w:color="auto"/>
            </w:tcBorders>
          </w:tcPr>
          <w:p w:rsidR="008A628D" w:rsidRPr="008A628D" w:rsidP="008A628D" w14:paraId="7D887BC0" w14:textId="77777777">
            <w:pPr>
              <w:spacing w:before="60" w:line="240" w:lineRule="auto"/>
              <w:ind w:right="23"/>
              <w:rPr>
                <w:rFonts w:ascii="Tahoma" w:eastAsia="Calibri" w:hAnsi="Tahoma" w:cs="Tahoma"/>
                <w:sz w:val="19"/>
                <w:szCs w:val="19"/>
                <w:rtl/>
              </w:rPr>
            </w:pPr>
            <w:r w:rsidRPr="008A628D">
              <w:rPr>
                <w:rFonts w:ascii="Tahoma" w:eastAsia="Calibri" w:hAnsi="Tahoma" w:cs="Tahoma" w:hint="cs"/>
                <w:sz w:val="19"/>
                <w:szCs w:val="19"/>
                <w:rtl/>
              </w:rPr>
              <w:t>כבאיות יש ללוחמי האש גישה לעבודה מרחוק מהשטח</w:t>
            </w:r>
          </w:p>
        </w:tc>
      </w:tr>
    </w:tbl>
    <w:tbl>
      <w:tblPr>
        <w:tblStyle w:val="26"/>
        <w:tblpPr w:leftFromText="180" w:rightFromText="180" w:vertAnchor="text" w:tblpXSpec="center" w:tblpY="1"/>
        <w:tblOverlap w:val="never"/>
        <w:bidiVisual/>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37"/>
        <w:gridCol w:w="8380"/>
      </w:tblGrid>
      <w:tr w14:paraId="08B61B9F" w14:textId="77777777" w:rsidTr="000B6851">
        <w:tblPrEx>
          <w:tblW w:w="9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95"/>
        </w:trPr>
        <w:tc>
          <w:tcPr>
            <w:tcW w:w="9617" w:type="dxa"/>
            <w:gridSpan w:val="2"/>
            <w:vAlign w:val="center"/>
          </w:tcPr>
          <w:p w:rsidR="004227EE" w:rsidRPr="00F61992" w:rsidP="00945F11" w14:paraId="4126CDE8" w14:textId="77777777">
            <w:pPr>
              <w:spacing w:line="480" w:lineRule="auto"/>
              <w:rPr>
                <w:rFonts w:ascii="Tahoma" w:eastAsia="Calibri" w:hAnsi="Tahoma" w:cs="Tahoma"/>
                <w:sz w:val="17"/>
                <w:szCs w:val="17"/>
                <w:rtl/>
              </w:rPr>
            </w:pPr>
            <w:r w:rsidRPr="00F61992">
              <w:rPr>
                <w:rFonts w:ascii="Tahoma" w:eastAsia="Calibri" w:hAnsi="Tahoma" w:cs="Tahoma"/>
                <w:noProof/>
              </w:rPr>
              <w:drawing>
                <wp:inline distT="0" distB="0" distL="0" distR="0">
                  <wp:extent cx="5969635" cy="498472"/>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קציר תמונה 3.3.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13954" cy="502173"/>
                          </a:xfrm>
                          <a:prstGeom prst="rect">
                            <a:avLst/>
                          </a:prstGeom>
                        </pic:spPr>
                      </pic:pic>
                    </a:graphicData>
                  </a:graphic>
                </wp:inline>
              </w:drawing>
            </w:r>
          </w:p>
        </w:tc>
      </w:tr>
      <w:tr w14:paraId="0C9E52CB" w14:textId="77777777" w:rsidTr="000B6851">
        <w:tblPrEx>
          <w:tblW w:w="9617" w:type="dxa"/>
          <w:tblLook w:val="04A0"/>
        </w:tblPrEx>
        <w:trPr>
          <w:trHeight w:val="1019"/>
        </w:trPr>
        <w:tc>
          <w:tcPr>
            <w:tcW w:w="1237" w:type="dxa"/>
            <w:vAlign w:val="center"/>
          </w:tcPr>
          <w:p w:rsidR="004227EE" w:rsidRPr="00F61992" w:rsidP="000B6851" w14:paraId="4D4E4A2C" w14:textId="77777777">
            <w:pPr>
              <w:spacing w:line="288" w:lineRule="auto"/>
              <w:rPr>
                <w:rFonts w:ascii="Tahoma" w:eastAsia="Calibri" w:hAnsi="Tahoma" w:cs="Tahoma"/>
                <w:sz w:val="17"/>
                <w:szCs w:val="17"/>
                <w:rtl/>
              </w:rPr>
            </w:pPr>
            <w:r w:rsidRPr="00F61992">
              <w:rPr>
                <w:rFonts w:ascii="Tahoma" w:eastAsia="Calibri" w:hAnsi="Tahoma" w:cs="Tahoma"/>
                <w:noProof/>
              </w:rPr>
              <w:drawing>
                <wp:anchor distT="0" distB="0" distL="114300" distR="114300" simplePos="0" relativeHeight="251661312" behindDoc="0" locked="0" layoutInCell="1" allowOverlap="1">
                  <wp:simplePos x="0" y="0"/>
                  <wp:positionH relativeFrom="column">
                    <wp:posOffset>104140</wp:posOffset>
                  </wp:positionH>
                  <wp:positionV relativeFrom="paragraph">
                    <wp:posOffset>-2412365</wp:posOffset>
                  </wp:positionV>
                  <wp:extent cx="445135" cy="445135"/>
                  <wp:effectExtent l="0" t="0" r="0" b="0"/>
                  <wp:wrapNone/>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1992">
              <w:rPr>
                <w:rFonts w:ascii="Tahoma" w:eastAsia="Calibri" w:hAnsi="Tahoma" w:cs="Tahoma"/>
                <w:noProof/>
              </w:rPr>
              <w:drawing>
                <wp:anchor distT="0" distB="0" distL="114300" distR="114300" simplePos="0" relativeHeight="251660288" behindDoc="0" locked="0" layoutInCell="1" allowOverlap="1">
                  <wp:simplePos x="0" y="0"/>
                  <wp:positionH relativeFrom="column">
                    <wp:posOffset>5289550</wp:posOffset>
                  </wp:positionH>
                  <wp:positionV relativeFrom="paragraph">
                    <wp:posOffset>-50800</wp:posOffset>
                  </wp:positionV>
                  <wp:extent cx="445135" cy="445135"/>
                  <wp:effectExtent l="0" t="0" r="0" b="0"/>
                  <wp:wrapNone/>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6"/>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135" cy="4451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380" w:type="dxa"/>
            <w:vAlign w:val="center"/>
          </w:tcPr>
          <w:p w:rsidR="004227EE" w:rsidRPr="004227EE" w:rsidP="004227EE" w14:paraId="4F8068A7" w14:textId="77777777">
            <w:pPr>
              <w:spacing w:after="120" w:line="288" w:lineRule="auto"/>
              <w:jc w:val="both"/>
              <w:rPr>
                <w:rFonts w:ascii="Tahoma" w:eastAsia="Calibri" w:hAnsi="Tahoma" w:cs="Tahoma"/>
                <w:sz w:val="19"/>
                <w:szCs w:val="19"/>
                <w:rtl/>
              </w:rPr>
            </w:pPr>
            <w:r w:rsidRPr="004227EE">
              <w:rPr>
                <w:rFonts w:ascii="Tahoma" w:eastAsia="Calibri" w:hAnsi="Tahoma" w:cs="Tahoma"/>
                <w:sz w:val="19"/>
                <w:szCs w:val="19"/>
                <w:rtl/>
              </w:rPr>
              <w:t>בחודשים יולי 2024 עד אוגוסט 2025 בדק משרד מבקר המדינה את נושא הגנת הסייבר בעבודה מרחוק בעיתות שגרה וחירום. במסגרת ביקורת זו נבדקו הרשתות הארגוניות של כמה גופים, ובהם גופים במגזר הביטחון הלאומי, המרבים להשתמש במתאר העבודה של עבודה מרחוק במסגרת פעילותם השוטפת, לרבות במסגרת פעילות מבצעית. בביקורת נבדקו בין היתר הנושאים האלו: אסדרה של אבטחת המידע בעבודה מרחוק, אבטחה של מכשירים ניידים ותהליכי העבודה מרחוק, אבטחת המשאבים הארגוניים בגישה מרחוק, מדיניות ונהלים לגבי עבודה מרחוק ועבודה בשעת חירום. הביקורת נעשתה ברשות הארצית לכבאות והצלה, במשטרת ישראל, בהנהלת בתי המשפט, במשרד הכלכלה והתעשייה - במערך הדיגיטל הלאומי (מערך הדיגיטל), לרבות ביחידה להגנת הסייבר בממשלה (יה"ב), במשרד ראש הממשלה - במערך הסייבר הלאומי (מס"ל) ובמשרד המשפטים - ברשות להגנת הפרטיות.</w:t>
            </w:r>
          </w:p>
          <w:p w:rsidR="004227EE" w:rsidRPr="004227EE" w:rsidP="004227EE" w14:paraId="0C3BB360" w14:textId="77777777">
            <w:pPr>
              <w:spacing w:after="120" w:line="288" w:lineRule="auto"/>
              <w:jc w:val="both"/>
              <w:rPr>
                <w:rFonts w:ascii="Tahoma" w:eastAsia="Calibri" w:hAnsi="Tahoma" w:cs="Tahoma"/>
                <w:sz w:val="19"/>
                <w:szCs w:val="19"/>
                <w:rtl/>
              </w:rPr>
            </w:pPr>
            <w:r w:rsidRPr="004227EE">
              <w:rPr>
                <w:rFonts w:ascii="Tahoma" w:eastAsia="Calibri" w:hAnsi="Tahoma" w:cs="Tahoma"/>
                <w:sz w:val="19"/>
                <w:szCs w:val="19"/>
                <w:rtl/>
              </w:rPr>
              <w:t>יצוין כי חלק מהממצאים בדוח מסומנים עם סיווג חומרה גבוה (לרוב מדובר בממצאים רוחביים הנוגעים לגופים רבים או לממצאים שרמת הנזק שלהם עשויה להיות גבוהה או שההסתברות להתרחשותם גבוהה).</w:t>
            </w:r>
          </w:p>
          <w:p w:rsidR="004227EE" w:rsidRPr="004227EE" w:rsidP="004227EE" w14:paraId="695D2225" w14:textId="77777777">
            <w:pPr>
              <w:spacing w:after="120" w:line="288" w:lineRule="auto"/>
              <w:jc w:val="both"/>
              <w:rPr>
                <w:rFonts w:ascii="Tahoma" w:eastAsia="Calibri" w:hAnsi="Tahoma" w:cs="Tahoma"/>
                <w:sz w:val="19"/>
                <w:szCs w:val="19"/>
                <w:rtl/>
              </w:rPr>
            </w:pPr>
            <w:r w:rsidRPr="004227EE">
              <w:rPr>
                <w:rFonts w:ascii="Tahoma" w:eastAsia="Calibri" w:hAnsi="Tahoma" w:cs="Tahoma"/>
                <w:sz w:val="19"/>
                <w:szCs w:val="19"/>
                <w:rtl/>
              </w:rPr>
              <w:t>משרד מבקר המדינה ביצע בכב"ה מבדק חדירה. מטרת המבדק הייתה לזהות חולשות העשויות לסכן את הזמינות, המהימנות והסודיות של התשתיות הנגישות לעובדים מרחוק, זאת באמצעות תרחישי תקיפה שונים שבמסגרתם מנוצלות חולשות אבטחה. מאחר שהבדיקה בוצעה בסביבת הייצור ננקטו כמה פעולות להפחתת הסיכונים הכרוכים בביצועה, והדבר השפיע על תכנון המבדק. למשל, כלים אוטומטיים הופעלו באמצעות סריקה מדורגת כדי שלא להכביד את העומסים על השרתים, ולא נוצלו חולשות שנמצאו במבדק אלא רק הוּכחה היכולת לנצלן.</w:t>
            </w:r>
          </w:p>
          <w:p w:rsidR="004227EE" w:rsidRPr="004227EE" w:rsidP="004227EE" w14:paraId="34F3CF17" w14:textId="77777777">
            <w:pPr>
              <w:spacing w:after="120" w:line="288" w:lineRule="auto"/>
              <w:jc w:val="both"/>
              <w:rPr>
                <w:rFonts w:ascii="Tahoma" w:eastAsia="Calibri" w:hAnsi="Tahoma" w:cs="Tahoma"/>
                <w:sz w:val="19"/>
                <w:szCs w:val="19"/>
                <w:rtl/>
              </w:rPr>
            </w:pPr>
            <w:r w:rsidRPr="004227EE">
              <w:rPr>
                <w:rFonts w:ascii="Tahoma" w:eastAsia="Calibri" w:hAnsi="Tahoma" w:cs="Tahoma"/>
                <w:sz w:val="19"/>
                <w:szCs w:val="19"/>
                <w:rtl/>
              </w:rPr>
              <w:t>משרד מבקר המדינה מציין לחיוב את שיתוף הפעולה מצד כב"ה ויחידת הסייבר המגזרית של המשרד לביטחון לאומי (היחידה המגזרית) בכל שלבי מבדק החדירה: החל בתכנון המבדק, עבור דרך ביצועו ותהליך הצגת הממצאים וכלה בנקיטת פעולות לשיפור התהליכים הקיימים ובטיפול בחלק מהליקויים שנמצאו עוד לפני פרסום הדוח.</w:t>
            </w:r>
          </w:p>
          <w:p w:rsidR="004227EE" w:rsidRPr="00F61992" w:rsidP="004227EE" w14:paraId="085C838B" w14:textId="77777777">
            <w:pPr>
              <w:spacing w:line="288" w:lineRule="auto"/>
              <w:jc w:val="both"/>
              <w:rPr>
                <w:rFonts w:ascii="Tahoma" w:eastAsia="Calibri" w:hAnsi="Tahoma" w:cs="Tahoma"/>
                <w:sz w:val="19"/>
                <w:szCs w:val="19"/>
                <w:rtl/>
              </w:rPr>
            </w:pPr>
            <w:r w:rsidRPr="004227EE">
              <w:rPr>
                <w:rFonts w:ascii="Tahoma" w:eastAsia="Calibri" w:hAnsi="Tahoma" w:cs="Tahoma"/>
                <w:sz w:val="19"/>
                <w:szCs w:val="19"/>
                <w:rtl/>
              </w:rPr>
              <w:t>ועדת המשנה של הוועדה לענייני ביקורת המדינה של הכנסת החליטה שלא להניח על שולחן הכנסת ולא לפרסם חלקים מפרק זה לשם שמירה על ביטחון המדינה, בהתאם לסעיף 17(א) לחוק מבקר המדינה, התשי"ח-1958 (נוסח משולב).</w:t>
            </w:r>
          </w:p>
          <w:p w:rsidR="004227EE" w:rsidRPr="00F61992" w:rsidP="000B6851" w14:paraId="602F2B55" w14:textId="77777777">
            <w:pPr>
              <w:spacing w:line="288" w:lineRule="auto"/>
              <w:rPr>
                <w:rFonts w:ascii="Tahoma" w:eastAsia="Calibri" w:hAnsi="Tahoma" w:cs="Tahoma"/>
                <w:sz w:val="19"/>
                <w:szCs w:val="19"/>
                <w:rtl/>
              </w:rPr>
            </w:pPr>
          </w:p>
        </w:tc>
      </w:tr>
    </w:tbl>
    <w:p w:rsidR="004227EE" w:rsidP="008A628D" w14:paraId="30DAF357" w14:textId="77777777">
      <w:pPr>
        <w:ind w:left="-499"/>
        <w:rPr>
          <w:rFonts w:eastAsia="Calibri"/>
          <w:rtl/>
        </w:rPr>
      </w:pPr>
    </w:p>
    <w:p w:rsidR="004227EE" w:rsidP="008A628D" w14:paraId="5AB60FEB" w14:textId="77777777">
      <w:pPr>
        <w:ind w:left="-499"/>
        <w:rPr>
          <w:rFonts w:eastAsia="Calibri"/>
          <w:rtl/>
        </w:rPr>
      </w:pPr>
    </w:p>
    <w:p w:rsidR="004227EE" w:rsidP="008A628D" w14:paraId="158D96DF" w14:textId="77777777">
      <w:pPr>
        <w:ind w:left="-499"/>
        <w:rPr>
          <w:rFonts w:eastAsia="Calibri"/>
          <w:rtl/>
        </w:rPr>
      </w:pPr>
    </w:p>
    <w:p w:rsidR="004227EE" w:rsidP="008A628D" w14:paraId="73E19D16" w14:textId="77777777">
      <w:pPr>
        <w:ind w:left="-499"/>
        <w:rPr>
          <w:rFonts w:eastAsia="Calibri"/>
          <w:rtl/>
        </w:rPr>
      </w:pPr>
    </w:p>
    <w:p w:rsidR="004227EE" w:rsidP="008A628D" w14:paraId="3154380C" w14:textId="77777777">
      <w:pPr>
        <w:ind w:left="-499"/>
        <w:rPr>
          <w:rFonts w:eastAsia="Calibri"/>
          <w:rtl/>
        </w:rPr>
      </w:pPr>
    </w:p>
    <w:p w:rsidR="004227EE" w:rsidP="008A628D" w14:paraId="06F7034C" w14:textId="77777777">
      <w:pPr>
        <w:ind w:left="-499"/>
        <w:rPr>
          <w:rFonts w:eastAsia="Calibri"/>
          <w:rtl/>
        </w:rPr>
      </w:pPr>
    </w:p>
    <w:p w:rsidR="004227EE" w:rsidP="008A628D" w14:paraId="4D463368" w14:textId="77777777">
      <w:pPr>
        <w:ind w:left="-499"/>
        <w:rPr>
          <w:rFonts w:eastAsia="Calibri"/>
          <w:rtl/>
        </w:rPr>
      </w:pPr>
    </w:p>
    <w:p w:rsidR="004227EE" w:rsidP="008A628D" w14:paraId="192EEA7C" w14:textId="77777777">
      <w:pPr>
        <w:ind w:left="-499"/>
        <w:rPr>
          <w:rFonts w:eastAsia="Calibri"/>
          <w:rtl/>
        </w:rPr>
      </w:pPr>
    </w:p>
    <w:p w:rsidR="004227EE" w:rsidP="008A628D" w14:paraId="37E65863" w14:textId="77777777">
      <w:pPr>
        <w:ind w:left="-499"/>
        <w:rPr>
          <w:rFonts w:eastAsia="Calibri"/>
          <w:rtl/>
        </w:rPr>
      </w:pPr>
    </w:p>
    <w:p w:rsidR="004227EE" w:rsidP="008A628D" w14:paraId="1AD9906E" w14:textId="77777777">
      <w:pPr>
        <w:ind w:left="-499"/>
        <w:rPr>
          <w:rFonts w:eastAsia="Calibri"/>
          <w:rtl/>
        </w:rPr>
      </w:pPr>
    </w:p>
    <w:p w:rsidR="004227EE" w:rsidP="008A628D" w14:paraId="278683DC" w14:textId="77777777">
      <w:pPr>
        <w:ind w:left="-499"/>
        <w:rPr>
          <w:rFonts w:eastAsia="Calibri"/>
          <w:rtl/>
        </w:rPr>
      </w:pPr>
    </w:p>
    <w:p w:rsidR="004227EE" w:rsidP="008A628D" w14:paraId="6E7D55BA" w14:textId="77777777">
      <w:pPr>
        <w:ind w:left="-499"/>
        <w:rPr>
          <w:rFonts w:eastAsia="Calibri"/>
          <w:rtl/>
        </w:rPr>
      </w:pPr>
    </w:p>
    <w:p w:rsidR="004227EE" w:rsidP="008A628D" w14:paraId="594EB35C" w14:textId="77777777">
      <w:pPr>
        <w:ind w:left="-499"/>
        <w:rPr>
          <w:rFonts w:eastAsia="Calibri"/>
          <w:rtl/>
        </w:rPr>
      </w:pPr>
    </w:p>
    <w:p w:rsidR="004227EE" w:rsidRPr="004227EE" w:rsidP="008A628D" w14:paraId="3B43B4C0" w14:textId="77777777">
      <w:pPr>
        <w:ind w:left="-499"/>
        <w:rPr>
          <w:rFonts w:eastAsia="Calibri"/>
        </w:rPr>
      </w:pPr>
    </w:p>
    <w:p w:rsidR="008A628D" w:rsidRPr="008A628D" w:rsidP="004227EE" w14:paraId="2F7A0BE8" w14:textId="77777777">
      <w:pPr>
        <w:ind w:left="-711"/>
        <w:rPr>
          <w:rFonts w:eastAsia="Calibri"/>
          <w:rtl/>
        </w:rPr>
      </w:pPr>
      <w:r w:rsidRPr="008A628D">
        <w:rPr>
          <w:rFonts w:ascii="Tahoma" w:eastAsia="Calibri" w:hAnsi="Tahoma" w:cs="Tahoma"/>
          <w:noProof/>
        </w:rPr>
        <w:drawing>
          <wp:inline distT="0" distB="0" distL="0" distR="0">
            <wp:extent cx="6104255" cy="43878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תקציר תמונה 2.2.png"/>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104255" cy="438785"/>
                    </a:xfrm>
                    <a:prstGeom prst="rect">
                      <a:avLst/>
                    </a:prstGeom>
                  </pic:spPr>
                </pic:pic>
              </a:graphicData>
            </a:graphic>
          </wp:inline>
        </w:drawing>
      </w:r>
    </w:p>
    <w:p w:rsidR="004227EE" w:rsidRPr="004227EE" w14:paraId="78279B2B" w14:textId="77777777">
      <w:pPr>
        <w:rPr>
          <w:sz w:val="12"/>
          <w:szCs w:val="16"/>
        </w:rPr>
      </w:pPr>
    </w:p>
    <w:p w:rsidR="008A628D" w:rsidRPr="008A628D" w:rsidP="004227EE" w14:paraId="2278C34C" w14:textId="77777777">
      <w:pPr>
        <w:ind w:left="-710"/>
        <w:rPr>
          <w:rFonts w:eastAsia="Calibri"/>
          <w:rtl/>
        </w:rPr>
      </w:pPr>
      <w:r w:rsidRPr="008A628D">
        <w:rPr>
          <w:rFonts w:ascii="Tahoma" w:eastAsia="Calibri" w:hAnsi="Tahoma" w:cs="Tahoma"/>
          <w:noProof/>
          <w:rtl/>
        </w:rPr>
        <w:drawing>
          <wp:anchor distT="0" distB="0" distL="114300" distR="114300" simplePos="0" relativeHeight="251658240" behindDoc="1" locked="0" layoutInCell="1" allowOverlap="1">
            <wp:simplePos x="0" y="0"/>
            <wp:positionH relativeFrom="column">
              <wp:posOffset>3037840</wp:posOffset>
            </wp:positionH>
            <wp:positionV relativeFrom="paragraph">
              <wp:posOffset>3810</wp:posOffset>
            </wp:positionV>
            <wp:extent cx="2616200" cy="200025"/>
            <wp:effectExtent l="0" t="0" r="0" b="9525"/>
            <wp:wrapTight wrapText="bothSides">
              <wp:wrapPolygon>
                <wp:start x="0" y="0"/>
                <wp:lineTo x="0" y="20571"/>
                <wp:lineTo x="21390" y="20571"/>
                <wp:lineTo x="21390" y="0"/>
                <wp:lineTo x="0" y="0"/>
              </wp:wrapPolygon>
            </wp:wrapTight>
            <wp:docPr id="174388241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2411" name="DISLIKE.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16200" cy="200025"/>
                    </a:xfrm>
                    <a:prstGeom prst="rect">
                      <a:avLst/>
                    </a:prstGeom>
                  </pic:spPr>
                </pic:pic>
              </a:graphicData>
            </a:graphic>
          </wp:anchor>
        </w:drawing>
      </w:r>
    </w:p>
    <w:p w:rsidR="008A628D" w:rsidRPr="008A628D" w:rsidP="004227EE" w14:paraId="0DE90C0F" w14:textId="77777777">
      <w:pPr>
        <w:numPr>
          <w:ilvl w:val="0"/>
          <w:numId w:val="23"/>
        </w:numPr>
        <w:spacing w:before="160" w:after="240" w:line="288" w:lineRule="auto"/>
        <w:ind w:left="90" w:right="-567" w:hanging="595"/>
        <w:rPr>
          <w:rFonts w:ascii="Tahoma" w:eastAsia="Calibri" w:hAnsi="Tahoma" w:cs="Tahoma"/>
          <w:sz w:val="19"/>
          <w:szCs w:val="19"/>
        </w:rPr>
      </w:pPr>
      <w:bookmarkStart w:id="2" w:name="_Hlk207707802"/>
      <w:r w:rsidRPr="008A628D">
        <w:rPr>
          <w:rFonts w:ascii="Tahoma" w:eastAsia="Calibri" w:hAnsi="Tahoma" w:cs="Tahoma" w:hint="eastAsia"/>
          <w:b/>
          <w:bCs/>
          <w:sz w:val="19"/>
          <w:szCs w:val="19"/>
          <w:rtl/>
        </w:rPr>
        <w:t>מסמך</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דגשים</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לעבודה</w:t>
      </w:r>
      <w:r w:rsidRPr="008A628D">
        <w:rPr>
          <w:rFonts w:ascii="Tahoma" w:eastAsia="Calibri" w:hAnsi="Tahoma" w:cs="Tahoma"/>
          <w:b/>
          <w:bCs/>
          <w:sz w:val="19"/>
          <w:szCs w:val="19"/>
          <w:rtl/>
        </w:rPr>
        <w:t xml:space="preserve"> מרחוק של הרשות להגנת הפרטיות </w:t>
      </w:r>
      <w:bookmarkEnd w:id="2"/>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הרשות</w:t>
      </w:r>
      <w:r w:rsidRPr="008A628D">
        <w:rPr>
          <w:rFonts w:ascii="Tahoma" w:eastAsia="Calibri" w:hAnsi="Tahoma" w:cs="Tahoma"/>
          <w:sz w:val="19"/>
          <w:szCs w:val="19"/>
          <w:rtl/>
        </w:rPr>
        <w:t xml:space="preserve"> להגנת הפרטיות פרסמה בשנת 2020 - בעקבות התפשטות נגיף הקורונה - מסמך דגשים לעבודה מרחוק שלא התעדכן מאז ולכן כולל המלצות על שימוש בפתרונות אבטחת מידע שאינם עדכניים</w:t>
      </w:r>
      <w:r w:rsidRPr="008A628D">
        <w:rPr>
          <w:rFonts w:ascii="Tahoma" w:eastAsia="Calibri" w:hAnsi="Tahoma" w:cs="Tahoma" w:hint="cs"/>
          <w:sz w:val="19"/>
          <w:szCs w:val="19"/>
          <w:rtl/>
        </w:rPr>
        <w:t xml:space="preserve"> </w:t>
      </w:r>
      <w:r w:rsidRPr="008A628D">
        <w:rPr>
          <w:rFonts w:ascii="Tahoma" w:eastAsia="Calibri" w:hAnsi="Tahoma" w:cs="Tahoma"/>
          <w:sz w:val="19"/>
          <w:szCs w:val="19"/>
          <w:rtl/>
        </w:rPr>
        <w:t xml:space="preserve">(כמו אנטי-וירוס) או פרוטוקולי הצפנה (כמו </w:t>
      </w:r>
      <w:r w:rsidRPr="008A628D">
        <w:rPr>
          <w:rFonts w:ascii="Tahoma" w:eastAsia="Calibri" w:hAnsi="Tahoma" w:cs="Tahoma"/>
          <w:sz w:val="19"/>
          <w:szCs w:val="19"/>
        </w:rPr>
        <w:t>WPA2</w:t>
      </w:r>
      <w:r w:rsidRPr="008A628D">
        <w:rPr>
          <w:rFonts w:ascii="Tahoma" w:eastAsia="Calibri" w:hAnsi="Tahoma" w:cs="Tahoma"/>
          <w:sz w:val="19"/>
          <w:szCs w:val="19"/>
          <w:rtl/>
        </w:rPr>
        <w:t xml:space="preserve"> ל-</w:t>
      </w:r>
      <w:r w:rsidRPr="008A628D">
        <w:rPr>
          <w:rFonts w:ascii="Tahoma" w:eastAsia="Calibri" w:hAnsi="Tahoma" w:cs="Tahoma"/>
          <w:sz w:val="19"/>
          <w:szCs w:val="19"/>
        </w:rPr>
        <w:t>Wi-Fi</w:t>
      </w:r>
      <w:r w:rsidRPr="008A628D">
        <w:rPr>
          <w:rFonts w:ascii="Tahoma" w:eastAsia="Calibri" w:hAnsi="Tahoma" w:cs="Tahoma"/>
          <w:sz w:val="19"/>
          <w:szCs w:val="19"/>
          <w:rtl/>
        </w:rPr>
        <w:t>).</w:t>
      </w:r>
    </w:p>
    <w:p w:rsidR="008A628D" w:rsidRPr="008A628D" w:rsidP="008A628D" w14:paraId="40805FEF"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השוואת הנושאים העיקריים בהנחיותיהם של מס"ל ויה"ב בנושא אבטחת העבודה מרחוק </w:t>
      </w:r>
      <w:r w:rsidRPr="008A628D">
        <w:rPr>
          <w:rFonts w:ascii="Tahoma" w:eastAsia="Calibri" w:hAnsi="Tahoma" w:cs="Tahoma" w:hint="cs"/>
          <w:sz w:val="19"/>
          <w:szCs w:val="19"/>
          <w:rtl/>
        </w:rPr>
        <w:t>-</w:t>
      </w:r>
      <w:r w:rsidRPr="008A628D">
        <w:rPr>
          <w:rFonts w:ascii="Tahoma" w:eastAsia="Calibri" w:hAnsi="Tahoma" w:cs="Tahoma" w:hint="cs"/>
          <w:b/>
          <w:bCs/>
          <w:sz w:val="19"/>
          <w:szCs w:val="19"/>
          <w:rtl/>
        </w:rPr>
        <w:t xml:space="preserve"> </w:t>
      </w:r>
      <w:r w:rsidRPr="008A628D">
        <w:rPr>
          <w:rFonts w:ascii="Tahoma" w:eastAsia="Calibri" w:hAnsi="Tahoma" w:cs="Tahoma" w:hint="cs"/>
          <w:sz w:val="19"/>
          <w:szCs w:val="19"/>
          <w:rtl/>
        </w:rPr>
        <w:t xml:space="preserve">אין תאימות בין הנחיות מס"ל בנושא עבודה מרחוק לאלו של יה"ב, אף שיה"ב מונחית על ידי מס"ל. </w:t>
      </w:r>
    </w:p>
    <w:p w:rsidR="008A628D" w:rsidRPr="008A628D" w:rsidP="008A628D" w14:paraId="17ED2E6A"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eastAsia"/>
          <w:b/>
          <w:bCs/>
          <w:sz w:val="19"/>
          <w:szCs w:val="19"/>
          <w:rtl/>
        </w:rPr>
        <w:t>פיקוח</w:t>
      </w:r>
      <w:r w:rsidRPr="008A628D">
        <w:rPr>
          <w:rFonts w:ascii="Tahoma" w:eastAsia="Calibri" w:hAnsi="Tahoma" w:cs="Tahoma"/>
          <w:b/>
          <w:bCs/>
          <w:sz w:val="19"/>
          <w:szCs w:val="19"/>
          <w:rtl/>
        </w:rPr>
        <w:t xml:space="preserve"> מס"ל </w:t>
      </w:r>
      <w:r w:rsidRPr="008A628D">
        <w:rPr>
          <w:rFonts w:ascii="Tahoma" w:eastAsia="Calibri" w:hAnsi="Tahoma" w:cs="Tahoma" w:hint="eastAsia"/>
          <w:b/>
          <w:bCs/>
          <w:sz w:val="19"/>
          <w:szCs w:val="19"/>
          <w:rtl/>
        </w:rPr>
        <w:t>על</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יישום</w:t>
      </w:r>
      <w:r w:rsidRPr="008A628D">
        <w:rPr>
          <w:rFonts w:ascii="Tahoma" w:eastAsia="Calibri" w:hAnsi="Tahoma" w:cs="Tahoma"/>
          <w:b/>
          <w:bCs/>
          <w:sz w:val="19"/>
          <w:szCs w:val="19"/>
          <w:rtl/>
        </w:rPr>
        <w:t xml:space="preserve"> הנחייתו </w:t>
      </w:r>
      <w:r w:rsidRPr="008A628D">
        <w:rPr>
          <w:rFonts w:ascii="Tahoma" w:eastAsia="Calibri" w:hAnsi="Tahoma" w:cs="Tahoma" w:hint="eastAsia"/>
          <w:b/>
          <w:bCs/>
          <w:sz w:val="19"/>
          <w:szCs w:val="19"/>
          <w:rtl/>
        </w:rPr>
        <w:t>בנושא</w:t>
      </w:r>
      <w:r w:rsidRPr="008A628D">
        <w:rPr>
          <w:rFonts w:ascii="Tahoma" w:eastAsia="Calibri" w:hAnsi="Tahoma" w:cs="Tahoma"/>
          <w:b/>
          <w:bCs/>
          <w:sz w:val="19"/>
          <w:szCs w:val="19"/>
          <w:rtl/>
        </w:rPr>
        <w:t xml:space="preserve"> עבודה מרחוק </w:t>
      </w:r>
      <w:r w:rsidRPr="008A628D">
        <w:rPr>
          <w:rFonts w:ascii="Tahoma" w:eastAsia="Calibri" w:hAnsi="Tahoma" w:cs="Tahoma" w:hint="eastAsia"/>
          <w:b/>
          <w:bCs/>
          <w:sz w:val="19"/>
          <w:szCs w:val="19"/>
          <w:rtl/>
        </w:rPr>
        <w:t>במערך</w:t>
      </w:r>
      <w:r w:rsidRPr="008A628D">
        <w:rPr>
          <w:rFonts w:ascii="Tahoma" w:eastAsia="Calibri" w:hAnsi="Tahoma" w:cs="Tahoma"/>
          <w:b/>
          <w:bCs/>
          <w:sz w:val="19"/>
          <w:szCs w:val="19"/>
          <w:rtl/>
        </w:rPr>
        <w:t xml:space="preserve"> הדיגיטל </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מאוקטובר</w:t>
      </w:r>
      <w:r w:rsidRPr="008A628D">
        <w:rPr>
          <w:rFonts w:ascii="Tahoma" w:eastAsia="Calibri" w:hAnsi="Tahoma" w:cs="Tahoma"/>
          <w:sz w:val="19"/>
          <w:szCs w:val="19"/>
          <w:rtl/>
        </w:rPr>
        <w:t xml:space="preserve"> 2023, </w:t>
      </w:r>
      <w:r w:rsidRPr="008A628D">
        <w:rPr>
          <w:rFonts w:ascii="Tahoma" w:eastAsia="Calibri" w:hAnsi="Tahoma" w:cs="Tahoma" w:hint="eastAsia"/>
          <w:sz w:val="19"/>
          <w:szCs w:val="19"/>
          <w:rtl/>
        </w:rPr>
        <w:t>מועד</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פרסום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ההנחיה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לחיבור</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משתמשים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לרשת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הארגונית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בגופי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תמ</w:t>
      </w:r>
      <w:r w:rsidRPr="008A628D">
        <w:rPr>
          <w:rFonts w:ascii="Tahoma" w:eastAsia="Calibri" w:hAnsi="Tahoma" w:cs="Tahoma"/>
          <w:sz w:val="19"/>
          <w:szCs w:val="19"/>
          <w:rtl/>
        </w:rPr>
        <w:t>"ק</w:t>
      </w:r>
      <w:r w:rsidRPr="008A628D">
        <w:rPr>
          <w:rFonts w:ascii="Tahoma" w:eastAsia="Calibri" w:hAnsi="Tahoma" w:cs="Tahoma" w:hint="cs"/>
          <w:sz w:val="19"/>
          <w:szCs w:val="19"/>
          <w:rtl/>
        </w:rPr>
        <w:t xml:space="preserve"> (תשתיות מדינה קריטיות)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eastAsia"/>
          <w:sz w:val="19"/>
          <w:szCs w:val="19"/>
          <w:rtl/>
        </w:rPr>
        <w:t>לא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פיקח</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באופן מלא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יישום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הבקרות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הכלולות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במערך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הדיגיטל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אלא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ביצע</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מבדק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חדירה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לתשתית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ובמסגרתו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נבדקו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רק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חלק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מהנושאים</w:t>
      </w:r>
      <w:r w:rsidRPr="008A628D">
        <w:rPr>
          <w:rFonts w:ascii="Tahoma" w:eastAsia="Calibri" w:hAnsi="Tahoma" w:cs="Tahoma"/>
          <w:sz w:val="19"/>
          <w:szCs w:val="19"/>
          <w:rtl/>
        </w:rPr>
        <w:t xml:space="preserve">. </w:t>
      </w:r>
    </w:p>
    <w:p w:rsidR="008A628D" w:rsidRPr="008A628D" w:rsidP="008A628D" w14:paraId="011A6324" w14:textId="77777777">
      <w:pPr>
        <w:numPr>
          <w:ilvl w:val="0"/>
          <w:numId w:val="23"/>
        </w:numPr>
        <w:spacing w:after="240" w:line="288" w:lineRule="auto"/>
        <w:ind w:left="89" w:right="-567" w:hanging="595"/>
        <w:rPr>
          <w:rFonts w:eastAsia="Calibri"/>
          <w:b/>
          <w:bCs/>
          <w:rtl/>
        </w:rPr>
      </w:pPr>
      <w:r w:rsidRPr="008A628D">
        <w:rPr>
          <w:rFonts w:ascii="Tahoma" w:eastAsia="Calibri" w:hAnsi="Tahoma" w:cs="Tahoma" w:hint="eastAsia"/>
          <w:b/>
          <w:bCs/>
          <w:sz w:val="19"/>
          <w:szCs w:val="19"/>
          <w:rtl/>
        </w:rPr>
        <w:t>פיקוח</w:t>
      </w:r>
      <w:r w:rsidRPr="008A628D">
        <w:rPr>
          <w:rFonts w:ascii="Tahoma" w:eastAsia="Calibri" w:hAnsi="Tahoma" w:cs="Tahoma"/>
          <w:b/>
          <w:bCs/>
          <w:sz w:val="19"/>
          <w:szCs w:val="19"/>
          <w:rtl/>
        </w:rPr>
        <w:t xml:space="preserve"> יה"ב על יישום הנחייתה </w:t>
      </w:r>
      <w:r w:rsidRPr="008A628D">
        <w:rPr>
          <w:rFonts w:ascii="Tahoma" w:eastAsia="Calibri" w:hAnsi="Tahoma" w:cs="Tahoma" w:hint="eastAsia"/>
          <w:b/>
          <w:bCs/>
          <w:sz w:val="19"/>
          <w:szCs w:val="19"/>
          <w:rtl/>
        </w:rPr>
        <w:t>בנושא</w:t>
      </w:r>
      <w:r w:rsidRPr="008A628D">
        <w:rPr>
          <w:rFonts w:ascii="Tahoma" w:eastAsia="Calibri" w:hAnsi="Tahoma" w:cs="Tahoma"/>
          <w:b/>
          <w:bCs/>
          <w:sz w:val="19"/>
          <w:szCs w:val="19"/>
          <w:rtl/>
        </w:rPr>
        <w:t xml:space="preserve"> עבודה מרחוק </w:t>
      </w:r>
      <w:r w:rsidRPr="008A628D">
        <w:rPr>
          <w:rFonts w:ascii="Tahoma" w:eastAsia="Calibri" w:hAnsi="Tahoma" w:cs="Tahoma" w:hint="eastAsia"/>
          <w:b/>
          <w:bCs/>
          <w:sz w:val="19"/>
          <w:szCs w:val="19"/>
          <w:rtl/>
        </w:rPr>
        <w:t>במשרדי</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הממשלה</w:t>
      </w:r>
      <w:r w:rsidRPr="008A628D">
        <w:rPr>
          <w:rFonts w:ascii="Tahoma" w:eastAsia="Calibri" w:hAnsi="Tahoma" w:cs="Tahoma"/>
          <w:b/>
          <w:bCs/>
          <w:sz w:val="19"/>
          <w:szCs w:val="19"/>
          <w:rtl/>
        </w:rPr>
        <w:t xml:space="preserve"> </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ממרץ</w:t>
      </w:r>
      <w:r w:rsidRPr="008A628D">
        <w:rPr>
          <w:rFonts w:ascii="Tahoma" w:eastAsia="Calibri" w:hAnsi="Tahoma" w:cs="Tahoma"/>
          <w:sz w:val="19"/>
          <w:szCs w:val="19"/>
          <w:rtl/>
        </w:rPr>
        <w:t xml:space="preserve"> 2020, מועד פרסום </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הנחיה לגישה מרחוק, יה"ב לא </w:t>
      </w:r>
      <w:r w:rsidRPr="008A628D">
        <w:rPr>
          <w:rFonts w:ascii="Tahoma" w:eastAsia="Calibri" w:hAnsi="Tahoma" w:cs="Tahoma" w:hint="cs"/>
          <w:sz w:val="19"/>
          <w:szCs w:val="19"/>
          <w:rtl/>
        </w:rPr>
        <w:t>ביצעה בקרה</w:t>
      </w:r>
      <w:r w:rsidRPr="008A628D">
        <w:rPr>
          <w:rFonts w:ascii="Tahoma" w:eastAsia="Calibri" w:hAnsi="Tahoma" w:cs="Tahoma"/>
          <w:sz w:val="19"/>
          <w:szCs w:val="19"/>
          <w:rtl/>
        </w:rPr>
        <w:t xml:space="preserve"> על אופן יישום ההנחיה במשרדי הממשלה המונחים על ידה. </w:t>
      </w:r>
      <w:r w:rsidRPr="008A628D">
        <w:rPr>
          <w:rFonts w:ascii="Tahoma" w:eastAsia="Calibri" w:hAnsi="Tahoma" w:cs="Tahoma" w:hint="eastAsia"/>
          <w:sz w:val="19"/>
          <w:szCs w:val="19"/>
          <w:rtl/>
        </w:rPr>
        <w:t>כמו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כן</w:t>
      </w:r>
      <w:r w:rsidRPr="008A628D">
        <w:rPr>
          <w:rFonts w:ascii="Tahoma" w:eastAsia="Calibri" w:hAnsi="Tahoma" w:cs="Tahoma"/>
          <w:sz w:val="19"/>
          <w:szCs w:val="19"/>
          <w:rtl/>
        </w:rPr>
        <w:t xml:space="preserve">, מדד יה"ב, שמשמש תבנית אחודה שלפיה מפקחים על עמידתם של משרדי ממשלה בהיבטים שונים של הנחיות אבטחת מידע, כולל רק חמש בקרות על עבודה מרחוק, וזאת בשעה שהנחיית יה"ב בנושא זה כוללת </w:t>
      </w:r>
      <w:r w:rsidRPr="008A628D">
        <w:rPr>
          <w:rFonts w:ascii="Tahoma" w:eastAsia="Calibri" w:hAnsi="Tahoma" w:cs="Tahoma" w:hint="cs"/>
          <w:sz w:val="19"/>
          <w:szCs w:val="19"/>
          <w:rtl/>
        </w:rPr>
        <w:t>45</w:t>
      </w:r>
      <w:r w:rsidRPr="008A628D">
        <w:rPr>
          <w:rFonts w:ascii="Tahoma" w:eastAsia="Calibri" w:hAnsi="Tahoma" w:cs="Tahoma"/>
          <w:sz w:val="19"/>
          <w:szCs w:val="19"/>
          <w:rtl/>
        </w:rPr>
        <w:t xml:space="preserve"> בקרות, ועל כן יש חשש כי פיקוח על פי המדד מספק תמונת מצב חלקית בלבד על מצב אבטחת המידע בהיבטי עבודה מרחוק.</w:t>
      </w:r>
    </w:p>
    <w:p w:rsidR="008A628D" w:rsidRPr="008A628D" w:rsidP="008A628D" w14:paraId="6C5A0C41" w14:textId="77777777">
      <w:pPr>
        <w:numPr>
          <w:ilvl w:val="0"/>
          <w:numId w:val="23"/>
        </w:numPr>
        <w:spacing w:after="240" w:line="288" w:lineRule="auto"/>
        <w:ind w:left="89" w:right="-567" w:hanging="595"/>
        <w:rPr>
          <w:rFonts w:ascii="Tahoma" w:eastAsia="Calibri" w:hAnsi="Tahoma" w:cs="Tahoma"/>
          <w:sz w:val="19"/>
          <w:szCs w:val="19"/>
        </w:rPr>
      </w:pPr>
      <w:bookmarkStart w:id="3" w:name="_Hlk223278029"/>
      <w:r w:rsidRPr="008A628D">
        <w:rPr>
          <w:rFonts w:ascii="Tahoma" w:eastAsia="Calibri" w:hAnsi="Tahoma" w:cs="Tahoma" w:hint="eastAsia"/>
          <w:b/>
          <w:bCs/>
          <w:sz w:val="19"/>
          <w:szCs w:val="19"/>
          <w:rtl/>
        </w:rPr>
        <w:t>פיקוח</w:t>
      </w:r>
      <w:r w:rsidRPr="008A628D">
        <w:rPr>
          <w:rFonts w:ascii="Tahoma" w:eastAsia="Calibri" w:hAnsi="Tahoma" w:cs="Tahoma"/>
          <w:b/>
          <w:bCs/>
          <w:sz w:val="19"/>
          <w:szCs w:val="19"/>
          <w:rtl/>
        </w:rPr>
        <w:t xml:space="preserve"> היחידה המגזרית של המשרד לביטחון לאומי על יישום </w:t>
      </w:r>
      <w:r w:rsidRPr="008A628D">
        <w:rPr>
          <w:rFonts w:ascii="Tahoma" w:eastAsia="Calibri" w:hAnsi="Tahoma" w:cs="Tahoma" w:hint="eastAsia"/>
          <w:b/>
          <w:bCs/>
          <w:sz w:val="19"/>
          <w:szCs w:val="19"/>
          <w:rtl/>
        </w:rPr>
        <w:t>הנחיית</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מס</w:t>
      </w:r>
      <w:r w:rsidRPr="008A628D">
        <w:rPr>
          <w:rFonts w:ascii="Tahoma" w:eastAsia="Calibri" w:hAnsi="Tahoma" w:cs="Tahoma"/>
          <w:b/>
          <w:bCs/>
          <w:sz w:val="19"/>
          <w:szCs w:val="19"/>
          <w:rtl/>
        </w:rPr>
        <w:t xml:space="preserve">"ל </w:t>
      </w:r>
      <w:r w:rsidRPr="008A628D">
        <w:rPr>
          <w:rFonts w:ascii="Tahoma" w:eastAsia="Calibri" w:hAnsi="Tahoma" w:cs="Tahoma" w:hint="eastAsia"/>
          <w:b/>
          <w:bCs/>
          <w:sz w:val="19"/>
          <w:szCs w:val="19"/>
          <w:rtl/>
        </w:rPr>
        <w:t>בנושא</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עבודה</w:t>
      </w:r>
      <w:r w:rsidRPr="008A628D">
        <w:rPr>
          <w:rFonts w:ascii="Tahoma" w:eastAsia="Calibri" w:hAnsi="Tahoma" w:cs="Tahoma"/>
          <w:b/>
          <w:bCs/>
          <w:sz w:val="19"/>
          <w:szCs w:val="19"/>
          <w:rtl/>
        </w:rPr>
        <w:t xml:space="preserve"> </w:t>
      </w:r>
      <w:r w:rsidRPr="008A628D">
        <w:rPr>
          <w:rFonts w:ascii="Tahoma" w:eastAsia="Calibri" w:hAnsi="Tahoma" w:cs="Tahoma" w:hint="eastAsia"/>
          <w:b/>
          <w:bCs/>
          <w:sz w:val="19"/>
          <w:szCs w:val="19"/>
          <w:rtl/>
        </w:rPr>
        <w:t>מרחוק</w:t>
      </w:r>
      <w:r w:rsidRPr="008A628D">
        <w:rPr>
          <w:rFonts w:ascii="Tahoma" w:eastAsia="Calibri" w:hAnsi="Tahoma" w:cs="Tahoma"/>
          <w:b/>
          <w:bCs/>
          <w:sz w:val="19"/>
          <w:szCs w:val="19"/>
          <w:rtl/>
        </w:rPr>
        <w:t xml:space="preserve"> </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מס"ל לא העביר ליחידה המגזרית של המשרד לביטחון לאומי את הנחייתו </w:t>
      </w:r>
      <w:r w:rsidRPr="008A628D">
        <w:rPr>
          <w:rFonts w:ascii="Tahoma" w:eastAsia="Calibri" w:hAnsi="Tahoma" w:cs="Tahoma"/>
          <w:sz w:val="19"/>
          <w:szCs w:val="19"/>
          <w:rtl/>
        </w:rPr>
        <w:t>מאוקטובר 2023 לחיבור משתמשים מרחוק לרשת הארגונית</w:t>
      </w:r>
      <w:r w:rsidRPr="008A628D">
        <w:rPr>
          <w:rFonts w:ascii="Tahoma" w:eastAsia="Calibri" w:hAnsi="Tahoma" w:cs="Tahoma" w:hint="cs"/>
          <w:sz w:val="19"/>
          <w:szCs w:val="19"/>
          <w:rtl/>
        </w:rPr>
        <w:t>.</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על כן </w:t>
      </w:r>
      <w:r w:rsidRPr="008A628D">
        <w:rPr>
          <w:rFonts w:ascii="Tahoma" w:eastAsia="Calibri" w:hAnsi="Tahoma" w:cs="Tahoma"/>
          <w:sz w:val="19"/>
          <w:szCs w:val="19"/>
          <w:rtl/>
        </w:rPr>
        <w:t xml:space="preserve">היחידה </w:t>
      </w:r>
      <w:r w:rsidRPr="008A628D">
        <w:rPr>
          <w:rFonts w:ascii="Tahoma" w:eastAsia="Calibri" w:hAnsi="Tahoma" w:cs="Tahoma" w:hint="eastAsia"/>
          <w:sz w:val="19"/>
          <w:szCs w:val="19"/>
          <w:rtl/>
        </w:rPr>
        <w:t>המגזרית</w:t>
      </w:r>
      <w:r w:rsidRPr="008A628D">
        <w:rPr>
          <w:rFonts w:ascii="Tahoma" w:eastAsia="Calibri" w:hAnsi="Tahoma" w:cs="Tahoma" w:hint="cs"/>
          <w:sz w:val="19"/>
          <w:szCs w:val="19"/>
          <w:rtl/>
        </w:rPr>
        <w:t xml:space="preserve">, </w:t>
      </w:r>
      <w:r w:rsidRPr="008A628D">
        <w:rPr>
          <w:rFonts w:ascii="Tahoma" w:eastAsia="Calibri" w:hAnsi="Tahoma" w:cs="Tahoma" w:hint="eastAsia"/>
          <w:sz w:val="19"/>
          <w:szCs w:val="19"/>
          <w:rtl/>
        </w:rPr>
        <w:t>האחראית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להנחיית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w:t>
      </w:r>
      <w:r w:rsidRPr="008A628D">
        <w:rPr>
          <w:rFonts w:ascii="Tahoma" w:eastAsia="Calibri" w:hAnsi="Tahoma" w:cs="Tahoma" w:hint="eastAsia"/>
          <w:sz w:val="19"/>
          <w:szCs w:val="19"/>
          <w:rtl/>
        </w:rPr>
        <w:t>לא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פיקחה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אופן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יישום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ההנחיה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בכב</w:t>
      </w:r>
      <w:r w:rsidRPr="008A628D">
        <w:rPr>
          <w:rFonts w:ascii="Tahoma" w:eastAsia="Calibri" w:hAnsi="Tahoma" w:cs="Tahoma"/>
          <w:sz w:val="19"/>
          <w:szCs w:val="19"/>
          <w:rtl/>
        </w:rPr>
        <w:t>"ה.</w:t>
      </w:r>
      <w:bookmarkEnd w:id="3"/>
    </w:p>
    <w:p w:rsidR="008A628D" w:rsidRPr="008A628D" w:rsidP="008A628D" w14:paraId="559511F3"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השימוש של כ-65% ממשרדי הממשלה במוצר טכנולוגי לעבודה מרחוק שהיו בו חולשות רבות, ובניגוד להנחיית מס"ל</w:t>
      </w:r>
      <w:r w:rsidRPr="008A628D">
        <w:rPr>
          <w:rFonts w:eastAsia="Times New Roman" w:hint="cs"/>
          <w:b/>
          <w:bCs/>
          <w:szCs w:val="28"/>
          <w:rtl/>
        </w:rPr>
        <w:t xml:space="preserve"> </w:t>
      </w:r>
      <w:r w:rsidRPr="008A628D">
        <w:rPr>
          <w:rFonts w:ascii="Tahoma" w:eastAsia="Calibri" w:hAnsi="Tahoma" w:cs="Tahoma" w:hint="cs"/>
          <w:sz w:val="19"/>
          <w:szCs w:val="19"/>
          <w:rtl/>
        </w:rPr>
        <w:t xml:space="preserve">- </w:t>
      </w:r>
      <w:bookmarkStart w:id="4" w:name="_Hlk206598527"/>
      <w:r w:rsidRPr="008A628D">
        <w:rPr>
          <w:rFonts w:ascii="Tahoma" w:eastAsia="Calibri" w:hAnsi="Tahoma" w:cs="Tahoma" w:hint="cs"/>
          <w:sz w:val="19"/>
          <w:szCs w:val="19"/>
          <w:rtl/>
        </w:rPr>
        <w:t>אף שמס"ל הנחה את מערך הדיגיטל עוד במרץ 2024 שלא להשתמש בכלי י"ג</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המשמש לעבודה מרחוק</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עקב הפגיעויות הרבות שהיו בו בשנים האחרונות, נכון לאוקטובר 2024 עדיין השתמשו בו מערך הדיגיטל ו-31</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(65%) מ-48 </w:t>
      </w:r>
      <w:r w:rsidRPr="008A628D">
        <w:rPr>
          <w:rFonts w:ascii="Tahoma" w:eastAsia="Calibri" w:hAnsi="Tahoma" w:cs="Tahoma" w:hint="eastAsia"/>
          <w:sz w:val="19"/>
          <w:szCs w:val="19"/>
          <w:rtl/>
        </w:rPr>
        <w:t>משרדי</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ה</w:t>
      </w:r>
      <w:r w:rsidRPr="008A628D">
        <w:rPr>
          <w:rFonts w:ascii="Tahoma" w:eastAsia="Calibri" w:hAnsi="Tahoma" w:cs="Tahoma" w:hint="eastAsia"/>
          <w:sz w:val="19"/>
          <w:szCs w:val="19"/>
          <w:rtl/>
        </w:rPr>
        <w:t>ממשלה</w:t>
      </w:r>
      <w:r w:rsidRPr="008A628D">
        <w:rPr>
          <w:rFonts w:ascii="Tahoma" w:eastAsia="Calibri" w:hAnsi="Tahoma" w:cs="Tahoma" w:hint="cs"/>
          <w:sz w:val="19"/>
          <w:szCs w:val="19"/>
          <w:rtl/>
        </w:rPr>
        <w:t>, בניגוד להנחיית מס"ל. יצוין כי מערך הדיגיטל נערך להחלפת כלי י"ג באמצעות התקשרות רכש חדשה לאחר קבלת ההנחיה ממס"ל להפסיק את השימוש במוצר, אולם לא הנחה את המשרדים להפסיק את השימוש במוצר זה ולעבור למוצר חליפי שהיה זמין לרכישה באמצעות אחד מן המכרזים המרכזיים הקיימים</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רק בינואר 2025 נפסק השימוש במוצר. </w:t>
      </w:r>
      <w:bookmarkEnd w:id="4"/>
    </w:p>
    <w:p w:rsidR="008A628D" w:rsidRPr="008A628D" w:rsidP="00945F11" w14:paraId="52DE71B7" w14:textId="77777777">
      <w:pPr>
        <w:spacing w:before="360" w:after="120" w:line="288" w:lineRule="auto"/>
        <w:ind w:left="-499" w:right="-567"/>
        <w:rPr>
          <w:rFonts w:ascii="Tahoma" w:eastAsia="Calibri" w:hAnsi="Tahoma" w:cs="Tahoma"/>
          <w:sz w:val="22"/>
          <w:szCs w:val="22"/>
          <w:rtl/>
        </w:rPr>
      </w:pPr>
      <w:r w:rsidRPr="008A628D">
        <w:rPr>
          <w:rFonts w:ascii="Tahoma" w:eastAsia="Calibri" w:hAnsi="Tahoma" w:cs="Tahoma" w:hint="cs"/>
          <w:b/>
          <w:bCs/>
          <w:sz w:val="22"/>
          <w:szCs w:val="22"/>
          <w:rtl/>
        </w:rPr>
        <w:t>הגנת הסייבר בעבודה מרחוק בכב"ה</w:t>
      </w:r>
    </w:p>
    <w:p w:rsidR="008A628D" w:rsidRPr="008A628D" w:rsidP="008A628D" w14:paraId="3ABD5C89"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נושאי עבודה מרחוק ב</w:t>
      </w:r>
      <w:r w:rsidRPr="008A628D">
        <w:rPr>
          <w:rFonts w:ascii="Tahoma" w:eastAsia="Calibri" w:hAnsi="Tahoma" w:cs="Tahoma" w:hint="eastAsia"/>
          <w:b/>
          <w:bCs/>
          <w:sz w:val="19"/>
          <w:szCs w:val="19"/>
          <w:rtl/>
        </w:rPr>
        <w:t>מדיניות</w:t>
      </w:r>
      <w:r w:rsidRPr="008A628D">
        <w:rPr>
          <w:rFonts w:ascii="Tahoma" w:eastAsia="Calibri" w:hAnsi="Tahoma" w:cs="Tahoma"/>
          <w:b/>
          <w:bCs/>
          <w:sz w:val="19"/>
          <w:szCs w:val="19"/>
          <w:rtl/>
        </w:rPr>
        <w:t xml:space="preserve"> ונוהלי אבטחת מידע </w:t>
      </w:r>
      <w:r w:rsidRPr="008A628D">
        <w:rPr>
          <w:rFonts w:ascii="Tahoma" w:eastAsia="Calibri" w:hAnsi="Tahoma" w:cs="Tahoma"/>
          <w:sz w:val="19"/>
          <w:szCs w:val="19"/>
          <w:rtl/>
        </w:rPr>
        <w:t>-</w:t>
      </w:r>
      <w:r w:rsidRPr="008A628D">
        <w:rPr>
          <w:rFonts w:ascii="Tahoma" w:eastAsia="Calibri" w:hAnsi="Tahoma" w:cs="Tahoma"/>
          <w:b/>
          <w:bCs/>
          <w:sz w:val="19"/>
          <w:szCs w:val="19"/>
          <w:rtl/>
        </w:rPr>
        <w:t xml:space="preserve"> </w:t>
      </w:r>
      <w:r w:rsidRPr="008A628D">
        <w:rPr>
          <w:rFonts w:ascii="Tahoma" w:eastAsia="Calibri" w:hAnsi="Tahoma" w:cs="Tahoma" w:hint="eastAsia"/>
          <w:sz w:val="19"/>
          <w:szCs w:val="19"/>
          <w:rtl/>
        </w:rPr>
        <w:t>מסמ</w:t>
      </w:r>
      <w:r w:rsidRPr="008A628D">
        <w:rPr>
          <w:rFonts w:ascii="Tahoma" w:eastAsia="Calibri" w:hAnsi="Tahoma" w:cs="Tahoma" w:hint="cs"/>
          <w:sz w:val="19"/>
          <w:szCs w:val="19"/>
          <w:rtl/>
        </w:rPr>
        <w:t>ך</w:t>
      </w:r>
      <w:r w:rsidRPr="008A628D">
        <w:rPr>
          <w:rFonts w:ascii="Tahoma" w:eastAsia="Calibri" w:hAnsi="Tahoma" w:cs="Tahoma"/>
          <w:sz w:val="19"/>
          <w:szCs w:val="19"/>
          <w:rtl/>
        </w:rPr>
        <w:t xml:space="preserve"> מדיניות אבטחת המידע של כב"ה אינ</w:t>
      </w:r>
      <w:r w:rsidRPr="008A628D">
        <w:rPr>
          <w:rFonts w:ascii="Tahoma" w:eastAsia="Calibri" w:hAnsi="Tahoma" w:cs="Tahoma" w:hint="cs"/>
          <w:sz w:val="19"/>
          <w:szCs w:val="19"/>
          <w:rtl/>
        </w:rPr>
        <w:t>ו</w:t>
      </w:r>
      <w:r w:rsidRPr="008A628D">
        <w:rPr>
          <w:rFonts w:ascii="Tahoma" w:eastAsia="Calibri" w:hAnsi="Tahoma" w:cs="Tahoma"/>
          <w:sz w:val="19"/>
          <w:szCs w:val="19"/>
          <w:rtl/>
        </w:rPr>
        <w:t xml:space="preserve"> עוסק בנושא העבודה מרחוק, </w:t>
      </w:r>
      <w:r w:rsidRPr="008A628D">
        <w:rPr>
          <w:rFonts w:ascii="Tahoma" w:eastAsia="Calibri" w:hAnsi="Tahoma" w:cs="Tahoma" w:hint="cs"/>
          <w:sz w:val="19"/>
          <w:szCs w:val="19"/>
          <w:rtl/>
        </w:rPr>
        <w:t>ו</w:t>
      </w:r>
      <w:r w:rsidRPr="008A628D">
        <w:rPr>
          <w:rFonts w:ascii="Tahoma" w:eastAsia="Calibri" w:hAnsi="Tahoma" w:cs="Tahoma" w:hint="eastAsia"/>
          <w:sz w:val="19"/>
          <w:szCs w:val="19"/>
          <w:rtl/>
        </w:rPr>
        <w:t>בנוהלי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חסרות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בקרות</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מסוימות </w:t>
      </w:r>
      <w:r w:rsidRPr="008A628D">
        <w:rPr>
          <w:rFonts w:ascii="Tahoma" w:eastAsia="Calibri" w:hAnsi="Tahoma" w:cs="Tahoma" w:hint="eastAsia"/>
          <w:sz w:val="19"/>
          <w:szCs w:val="19"/>
          <w:rtl/>
        </w:rPr>
        <w:t>שנכללות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"ל.</w:t>
      </w:r>
      <w:r w:rsidRPr="008A628D">
        <w:rPr>
          <w:rFonts w:eastAsia="Calibri"/>
          <w:b/>
          <w:bCs/>
          <w:rtl/>
        </w:rPr>
        <w:t xml:space="preserve"> </w:t>
      </w:r>
    </w:p>
    <w:p w:rsidR="008A628D" w:rsidRPr="008A628D" w:rsidP="008A628D" w14:paraId="0D93D28F" w14:textId="77777777">
      <w:pPr>
        <w:numPr>
          <w:ilvl w:val="0"/>
          <w:numId w:val="23"/>
        </w:numPr>
        <w:spacing w:after="240" w:line="288" w:lineRule="auto"/>
        <w:ind w:left="89" w:right="-567" w:hanging="595"/>
        <w:rPr>
          <w:rFonts w:ascii="Tahoma" w:eastAsia="Calibri" w:hAnsi="Tahoma" w:cs="Tahoma"/>
          <w:sz w:val="19"/>
          <w:szCs w:val="19"/>
          <w:rtl/>
        </w:rPr>
      </w:pPr>
      <w:r w:rsidRPr="008A628D">
        <w:rPr>
          <w:rFonts w:ascii="Tahoma" w:eastAsia="Calibri" w:hAnsi="Tahoma" w:cs="Tahoma" w:hint="cs"/>
          <w:b/>
          <w:bCs/>
          <w:sz w:val="19"/>
          <w:szCs w:val="19"/>
          <w:rtl/>
        </w:rPr>
        <w:t xml:space="preserve">נושאים טכנולוגיים שנבדקו בנושא עבודה מרחוק </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נבדקו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נושאים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טכנולוגיים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בכב</w:t>
      </w:r>
      <w:r w:rsidRPr="008A628D">
        <w:rPr>
          <w:rFonts w:ascii="Tahoma" w:eastAsia="Calibri" w:hAnsi="Tahoma" w:cs="Tahoma"/>
          <w:sz w:val="19"/>
          <w:szCs w:val="19"/>
          <w:rtl/>
        </w:rPr>
        <w:t xml:space="preserve">"ה, במשטרה </w:t>
      </w:r>
      <w:r w:rsidRPr="008A628D">
        <w:rPr>
          <w:rFonts w:ascii="Tahoma" w:eastAsia="Calibri" w:hAnsi="Tahoma" w:cs="Tahoma" w:hint="eastAsia"/>
          <w:sz w:val="19"/>
          <w:szCs w:val="19"/>
          <w:rtl/>
        </w:rPr>
        <w:t>ובהב</w:t>
      </w:r>
      <w:r w:rsidRPr="008A628D">
        <w:rPr>
          <w:rFonts w:ascii="Tahoma" w:eastAsia="Calibri" w:hAnsi="Tahoma" w:cs="Tahoma"/>
          <w:sz w:val="19"/>
          <w:szCs w:val="19"/>
          <w:rtl/>
        </w:rPr>
        <w:t xml:space="preserve">"ה. </w:t>
      </w:r>
      <w:r w:rsidRPr="008A628D">
        <w:rPr>
          <w:rFonts w:ascii="Tahoma" w:eastAsia="Calibri" w:hAnsi="Tahoma" w:cs="Tahoma" w:hint="eastAsia"/>
          <w:sz w:val="19"/>
          <w:szCs w:val="19"/>
          <w:rtl/>
        </w:rPr>
        <w:t>מצ</w:t>
      </w:r>
      <w:r w:rsidRPr="008A628D">
        <w:rPr>
          <w:rFonts w:ascii="Tahoma" w:eastAsia="Calibri" w:hAnsi="Tahoma" w:cs="Tahoma"/>
          <w:sz w:val="19"/>
          <w:szCs w:val="19"/>
          <w:rtl/>
        </w:rPr>
        <w:t xml:space="preserve">"ב </w:t>
      </w:r>
      <w:r w:rsidRPr="008A628D">
        <w:rPr>
          <w:rFonts w:ascii="Tahoma" w:eastAsia="Calibri" w:hAnsi="Tahoma" w:cs="Tahoma" w:hint="eastAsia"/>
          <w:sz w:val="19"/>
          <w:szCs w:val="19"/>
          <w:rtl/>
        </w:rPr>
        <w:t>פירוט</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הנושאים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שנבדקו</w:t>
      </w:r>
      <w:r w:rsidRPr="008A628D">
        <w:rPr>
          <w:rFonts w:ascii="Tahoma" w:eastAsia="Calibri" w:hAnsi="Tahoma" w:cs="Tahoma"/>
          <w:sz w:val="19"/>
          <w:szCs w:val="19"/>
          <w:rtl/>
        </w:rPr>
        <w:t>:</w:t>
      </w:r>
      <w:r w:rsidR="005902C4">
        <w:rPr>
          <w:rFonts w:ascii="Tahoma" w:eastAsia="Calibri" w:hAnsi="Tahoma" w:cs="Tahoma" w:hint="cs"/>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גישת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מחשבים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תווך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התקשורת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בין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לארגון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הארגוניות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בהיבטי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עדכוני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הפעלה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ואבטחה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ניהול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משתמשים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והרשאות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בגישה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ניטור</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אירועי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 </w:t>
      </w:r>
      <w:r w:rsidRPr="008A628D">
        <w:rPr>
          <w:rFonts w:ascii="Tahoma" w:eastAsia="Calibri" w:hAnsi="Tahoma" w:cs="Tahoma" w:hint="eastAsia"/>
          <w:sz w:val="19"/>
          <w:szCs w:val="19"/>
          <w:rtl/>
        </w:rPr>
        <w:t>בחלק</w:t>
      </w:r>
      <w:r w:rsidRPr="008A628D">
        <w:rPr>
          <w:rFonts w:ascii="Tahoma" w:eastAsia="Calibri" w:hAnsi="Tahoma" w:cs="Tahoma"/>
          <w:sz w:val="19"/>
          <w:szCs w:val="19"/>
          <w:rtl/>
        </w:rPr>
        <w:t xml:space="preserve"> מנושאים אלו </w:t>
      </w:r>
      <w:r w:rsidRPr="008A628D">
        <w:rPr>
          <w:rFonts w:ascii="Tahoma" w:eastAsia="Calibri" w:hAnsi="Tahoma" w:cs="Tahoma" w:hint="cs"/>
          <w:sz w:val="19"/>
          <w:szCs w:val="19"/>
          <w:rtl/>
        </w:rPr>
        <w:t xml:space="preserve">בחלק מהגופים </w:t>
      </w:r>
      <w:r w:rsidRPr="008A628D">
        <w:rPr>
          <w:rFonts w:ascii="Tahoma" w:eastAsia="Calibri" w:hAnsi="Tahoma" w:cs="Tahoma" w:hint="eastAsia"/>
          <w:sz w:val="19"/>
          <w:szCs w:val="19"/>
          <w:rtl/>
        </w:rPr>
        <w:t>נמצאו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פערים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יצוין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חלק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הפערים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הללו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תוקנו</w:t>
      </w:r>
      <w:r w:rsidRPr="008A628D">
        <w:rPr>
          <w:rFonts w:ascii="Tahoma" w:eastAsia="Calibri" w:hAnsi="Tahoma" w:cs="Tahoma"/>
          <w:sz w:val="19"/>
          <w:szCs w:val="19"/>
          <w:rtl/>
        </w:rPr>
        <w:t xml:space="preserve"> במהלך הביקורת.</w:t>
      </w:r>
      <w:r w:rsidRPr="008A628D">
        <w:rPr>
          <w:rFonts w:ascii="Tahoma" w:eastAsia="Calibri" w:hAnsi="Tahoma" w:cs="Tahoma"/>
          <w:sz w:val="19"/>
          <w:szCs w:val="19"/>
          <w:rtl/>
        </w:rPr>
        <w:t xml:space="preserve"> </w:t>
      </w:r>
    </w:p>
    <w:p w:rsidR="008A628D" w:rsidRPr="008A628D" w:rsidP="008A628D" w14:paraId="7B0162CE"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המשכיות עסקית</w:t>
      </w:r>
      <w:r w:rsidRPr="008A628D">
        <w:rPr>
          <w:rFonts w:ascii="Tahoma" w:eastAsia="Calibri" w:hAnsi="Tahoma" w:cs="Tahoma"/>
          <w:b/>
          <w:bCs/>
          <w:sz w:val="19"/>
          <w:szCs w:val="19"/>
          <w:rtl/>
        </w:rPr>
        <w:t xml:space="preserve"> </w:t>
      </w:r>
      <w:r w:rsidRPr="008A628D">
        <w:rPr>
          <w:rFonts w:ascii="Tahoma" w:eastAsia="Calibri" w:hAnsi="Tahoma" w:cs="Tahoma" w:hint="cs"/>
          <w:b/>
          <w:bCs/>
          <w:sz w:val="19"/>
          <w:szCs w:val="19"/>
          <w:rtl/>
        </w:rPr>
        <w:t xml:space="preserve">ורציפות תפקודית </w:t>
      </w:r>
      <w:r w:rsidRPr="008A628D">
        <w:rPr>
          <w:rFonts w:ascii="Tahoma" w:eastAsia="Calibri" w:hAnsi="Tahoma" w:cs="Tahoma" w:hint="cs"/>
          <w:sz w:val="19"/>
          <w:szCs w:val="19"/>
          <w:rtl/>
        </w:rPr>
        <w:t xml:space="preserve">- לכב"ה אין תוכנית המשכיות עסקית </w:t>
      </w:r>
      <w:r w:rsidRPr="008A628D">
        <w:rPr>
          <w:rFonts w:ascii="Tahoma" w:eastAsia="Calibri" w:hAnsi="Tahoma" w:cs="Tahoma"/>
          <w:sz w:val="19"/>
          <w:szCs w:val="19"/>
        </w:rPr>
        <w:t>(BCP)</w:t>
      </w:r>
      <w:r w:rsidRPr="008A628D">
        <w:rPr>
          <w:rFonts w:ascii="Tahoma" w:eastAsia="Calibri" w:hAnsi="Tahoma" w:cs="Tahoma" w:hint="cs"/>
          <w:sz w:val="19"/>
          <w:szCs w:val="19"/>
          <w:rtl/>
        </w:rPr>
        <w:t xml:space="preserve"> ועל כן, בין השאר, אין ביכולתה להגדיר את הפערים בציוד וברישיונות הנדרשים לצורך עבודה מרחוק בשעת חירום כדי לשמור על רציפות תפקודית תקינה בעבודה מרחוק, בניגוד לנדרש על פי תורת ההגנה, ולפיה על </w:t>
      </w:r>
      <w:r w:rsidRPr="008A628D">
        <w:rPr>
          <w:rFonts w:ascii="Tahoma" w:eastAsia="Calibri" w:hAnsi="Tahoma" w:cs="Tahoma"/>
          <w:sz w:val="19"/>
          <w:szCs w:val="19"/>
          <w:rtl/>
        </w:rPr>
        <w:t xml:space="preserve">הארגון </w:t>
      </w:r>
      <w:r w:rsidRPr="008A628D">
        <w:rPr>
          <w:rFonts w:ascii="Tahoma" w:eastAsia="Calibri" w:hAnsi="Tahoma" w:cs="Tahoma" w:hint="cs"/>
          <w:sz w:val="19"/>
          <w:szCs w:val="19"/>
          <w:rtl/>
        </w:rPr>
        <w:t>לוודא</w:t>
      </w:r>
      <w:r w:rsidRPr="008A628D">
        <w:rPr>
          <w:rFonts w:ascii="Tahoma" w:eastAsia="Calibri" w:hAnsi="Tahoma" w:cs="Tahoma"/>
          <w:sz w:val="19"/>
          <w:szCs w:val="19"/>
          <w:rtl/>
        </w:rPr>
        <w:t xml:space="preserve"> כי הנהלת הארגון הגדירה ואישרה מדיניות ואסטרטגיה בנושא המשכיות עסקית (</w:t>
      </w:r>
      <w:r w:rsidRPr="008A628D">
        <w:rPr>
          <w:rFonts w:ascii="Tahoma" w:eastAsia="Calibri" w:hAnsi="Tahoma" w:cs="Tahoma"/>
          <w:sz w:val="19"/>
          <w:szCs w:val="19"/>
        </w:rPr>
        <w:t>BCP</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w:t>
      </w:r>
    </w:p>
    <w:p w:rsidR="008A628D" w:rsidRPr="008A628D" w:rsidP="008A628D" w14:paraId="7F387523"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תרגילים להתמודדות עם מצבי חירום </w:t>
      </w:r>
      <w:r w:rsidRPr="008A628D">
        <w:rPr>
          <w:rFonts w:ascii="Tahoma" w:eastAsia="Calibri" w:hAnsi="Tahoma" w:cs="Tahoma" w:hint="cs"/>
          <w:sz w:val="19"/>
          <w:szCs w:val="19"/>
          <w:rtl/>
        </w:rPr>
        <w:t>- לא בוצעו תרגולים להתמודדות עם אירועי חירום, בניגוד להנחיית מס"ל ולפיה יש לבצע תרגול עיתי של אירועים אלו. עקב כך קיים חשש כי הארגון לא יהיה ערוך לאירוע סייבר ולא ידע לקבל החלטות בזמן אמת וכי העבודה מרחוק תינזק.</w:t>
      </w:r>
    </w:p>
    <w:p w:rsidR="008A628D" w:rsidRPr="008A628D" w:rsidP="008A628D" w14:paraId="33F2CD1B"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מבדקי חדירה למערכות עבודה מרחוק </w:t>
      </w:r>
      <w:r w:rsidRPr="008A628D">
        <w:rPr>
          <w:rFonts w:ascii="Tahoma" w:eastAsia="Calibri" w:hAnsi="Tahoma" w:cs="Tahoma" w:hint="cs"/>
          <w:sz w:val="19"/>
          <w:szCs w:val="19"/>
          <w:rtl/>
        </w:rPr>
        <w:t>- בכב"ה לא בוצעו מבדקי חדירה למערכת העבודה מרחוק עד אפריל 2025 (המבדק שבוצע במסגרת הביקורת על ידי משרד מבקר המדינה), בניגוד להנחיה של מס"ל, ולפיה נדרש לבצע מבדק חדירה לפתרון הטכנולוגי המשמש לעבודה מרחוק. היעדר ביצוע של מבדקי חדירה גורם לכך שהארגון אינו</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ער לחולשות שבמערכותיו.</w:t>
      </w:r>
    </w:p>
    <w:p w:rsidR="008A628D" w:rsidRPr="008A628D" w:rsidP="008A628D" w14:paraId="04B3555C"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מבדק החדירה שבוצע על</w:t>
      </w:r>
      <w:r w:rsidRPr="008A628D">
        <w:rPr>
          <w:rFonts w:ascii="Tahoma" w:eastAsia="Calibri" w:hAnsi="Tahoma" w:cs="Tahoma"/>
          <w:b/>
          <w:bCs/>
          <w:sz w:val="19"/>
          <w:szCs w:val="19"/>
          <w:rtl/>
        </w:rPr>
        <w:t xml:space="preserve"> </w:t>
      </w:r>
      <w:r w:rsidRPr="008A628D">
        <w:rPr>
          <w:rFonts w:ascii="Tahoma" w:eastAsia="Calibri" w:hAnsi="Tahoma" w:cs="Tahoma" w:hint="cs"/>
          <w:b/>
          <w:bCs/>
          <w:sz w:val="19"/>
          <w:szCs w:val="19"/>
          <w:rtl/>
        </w:rPr>
        <w:t>ידי משרד מבקר המדינה</w:t>
      </w:r>
      <w:r w:rsidRPr="008A628D">
        <w:rPr>
          <w:rFonts w:ascii="Tahoma" w:eastAsia="Calibri" w:hAnsi="Tahoma" w:cs="Tahoma" w:hint="cs"/>
          <w:sz w:val="19"/>
          <w:szCs w:val="19"/>
          <w:rtl/>
        </w:rPr>
        <w:t xml:space="preserve"> - </w:t>
      </w:r>
      <w:r w:rsidRPr="008A628D">
        <w:rPr>
          <w:rFonts w:ascii="Tahoma" w:eastAsia="Calibri" w:hAnsi="Tahoma" w:cs="Tahoma" w:hint="eastAsia"/>
          <w:sz w:val="19"/>
          <w:szCs w:val="19"/>
          <w:rtl/>
        </w:rPr>
        <w:t>משרד</w:t>
      </w:r>
      <w:r w:rsidRPr="008A628D">
        <w:rPr>
          <w:rFonts w:ascii="Tahoma" w:eastAsia="Calibri" w:hAnsi="Tahoma" w:cs="Tahoma"/>
          <w:sz w:val="19"/>
          <w:szCs w:val="19"/>
          <w:rtl/>
        </w:rPr>
        <w:t xml:space="preserve"> מבקר המדינה ביצע סקר הערכות </w:t>
      </w:r>
      <w:r w:rsidRPr="008A628D">
        <w:rPr>
          <w:rFonts w:ascii="Tahoma" w:eastAsia="Calibri" w:hAnsi="Tahoma" w:cs="Tahoma" w:hint="eastAsia"/>
          <w:sz w:val="19"/>
          <w:szCs w:val="19"/>
          <w:rtl/>
        </w:rPr>
        <w:t>פגיעויות</w:t>
      </w:r>
      <w:r w:rsidRPr="008A628D">
        <w:rPr>
          <w:rFonts w:ascii="Tahoma" w:eastAsia="Calibri" w:hAnsi="Tahoma" w:cs="Tahoma"/>
          <w:sz w:val="19"/>
          <w:szCs w:val="19"/>
          <w:rtl/>
        </w:rPr>
        <w:t xml:space="preserve"> ומבדק חדירה (להלן - "מבדק חוסן") ברשת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מטרת מבדק החוסן הייתה לזהות חולשות אבטחת מידע בתשתיות הגישה מרחוק ובתשתיות המחשוב ברשת ארגון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w:t>
      </w:r>
      <w:r w:rsidRPr="008A628D">
        <w:rPr>
          <w:rFonts w:ascii="Tahoma" w:eastAsia="Calibri" w:hAnsi="Tahoma" w:cs="Tahoma" w:hint="eastAsia"/>
          <w:sz w:val="19"/>
          <w:szCs w:val="19"/>
          <w:rtl/>
        </w:rPr>
        <w:t>אשר</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גורמים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חיצוניים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פנימיים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עשויים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לנצלן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לביצוע</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תרחישי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תקיפה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שונים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ולהביא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בכך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לפגיעה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בזמינות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במהימנות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ובסודיות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המידע</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ברשת</w:t>
      </w:r>
      <w:r w:rsidRPr="008A628D">
        <w:rPr>
          <w:rFonts w:ascii="Tahoma" w:eastAsia="Calibri" w:hAnsi="Tahoma" w:cs="Tahoma"/>
          <w:sz w:val="19"/>
          <w:szCs w:val="19"/>
          <w:rtl/>
        </w:rPr>
        <w:t>.</w:t>
      </w:r>
      <w:r w:rsidRPr="008A628D">
        <w:rPr>
          <w:rFonts w:eastAsia="Calibri" w:hint="cs"/>
          <w:rtl/>
        </w:rPr>
        <w:t xml:space="preserve"> </w:t>
      </w:r>
    </w:p>
    <w:p w:rsidR="008A628D" w:rsidRPr="008A628D" w:rsidP="00945F11" w14:paraId="6EDE6803" w14:textId="77777777">
      <w:pPr>
        <w:spacing w:before="360" w:after="120" w:line="288" w:lineRule="auto"/>
        <w:ind w:left="-499" w:right="-567"/>
        <w:rPr>
          <w:rFonts w:ascii="Tahoma" w:eastAsia="Calibri" w:hAnsi="Tahoma" w:cs="Tahoma"/>
          <w:b/>
          <w:bCs/>
          <w:sz w:val="22"/>
          <w:szCs w:val="22"/>
          <w:rtl/>
        </w:rPr>
      </w:pPr>
      <w:r w:rsidRPr="008A628D">
        <w:rPr>
          <w:rFonts w:ascii="Tahoma" w:eastAsia="Calibri" w:hAnsi="Tahoma" w:cs="Tahoma" w:hint="cs"/>
          <w:b/>
          <w:bCs/>
          <w:sz w:val="22"/>
          <w:szCs w:val="22"/>
          <w:rtl/>
        </w:rPr>
        <w:t>הגנת הסייבר בעבודה מרחוק במשטרה</w:t>
      </w:r>
    </w:p>
    <w:p w:rsidR="008A628D" w:rsidRPr="008A628D" w:rsidP="008A628D" w14:paraId="654920C4" w14:textId="77777777">
      <w:pPr>
        <w:numPr>
          <w:ilvl w:val="0"/>
          <w:numId w:val="23"/>
        </w:numPr>
        <w:spacing w:after="240" w:line="288" w:lineRule="auto"/>
        <w:ind w:left="89" w:right="-567" w:hanging="595"/>
        <w:rPr>
          <w:rFonts w:ascii="Tahoma" w:eastAsia="Calibri" w:hAnsi="Tahoma" w:cs="Tahoma"/>
          <w:sz w:val="19"/>
          <w:szCs w:val="19"/>
        </w:rPr>
      </w:pPr>
      <w:bookmarkStart w:id="5" w:name="_Hlk222151742"/>
      <w:bookmarkStart w:id="6" w:name="_Toc205724179"/>
      <w:r w:rsidRPr="008A628D">
        <w:rPr>
          <w:rFonts w:ascii="Tahoma" w:eastAsia="Calibri" w:hAnsi="Tahoma" w:cs="Tahoma" w:hint="cs"/>
          <w:b/>
          <w:bCs/>
          <w:sz w:val="19"/>
          <w:szCs w:val="19"/>
          <w:rtl/>
        </w:rPr>
        <w:t>אימוץ של הנחיות מאסדר מדינתי</w:t>
      </w:r>
      <w:r w:rsidRPr="008A628D">
        <w:rPr>
          <w:rFonts w:ascii="Tahoma" w:eastAsia="Calibri" w:hAnsi="Tahoma" w:cs="Tahoma" w:hint="cs"/>
          <w:sz w:val="19"/>
          <w:szCs w:val="19"/>
          <w:rtl/>
        </w:rPr>
        <w:t xml:space="preserve"> - </w:t>
      </w:r>
      <w:bookmarkEnd w:id="5"/>
      <w:r w:rsidRPr="008A628D">
        <w:rPr>
          <w:rFonts w:ascii="Tahoma" w:eastAsia="Calibri" w:hAnsi="Tahoma" w:cs="Tahoma"/>
          <w:sz w:val="19"/>
          <w:szCs w:val="19"/>
          <w:rtl/>
        </w:rPr>
        <w:t xml:space="preserve">ככלל, </w:t>
      </w:r>
      <w:r w:rsidRPr="008A628D">
        <w:rPr>
          <w:rFonts w:ascii="Tahoma" w:eastAsia="Calibri" w:hAnsi="Tahoma" w:cs="Tahoma" w:hint="cs"/>
          <w:sz w:val="19"/>
          <w:szCs w:val="19"/>
          <w:rtl/>
        </w:rPr>
        <w:t xml:space="preserve">החלטה של גוף בדבר </w:t>
      </w:r>
      <w:r w:rsidRPr="008A628D">
        <w:rPr>
          <w:rFonts w:ascii="Tahoma" w:eastAsia="Calibri" w:hAnsi="Tahoma" w:cs="Tahoma" w:hint="eastAsia"/>
          <w:sz w:val="19"/>
          <w:szCs w:val="19"/>
          <w:rtl/>
        </w:rPr>
        <w:t>אימוץ</w:t>
      </w:r>
      <w:r w:rsidRPr="008A628D">
        <w:rPr>
          <w:rFonts w:ascii="Tahoma" w:eastAsia="Calibri" w:hAnsi="Tahoma" w:cs="Tahoma"/>
          <w:sz w:val="19"/>
          <w:szCs w:val="19"/>
          <w:rtl/>
        </w:rPr>
        <w:t xml:space="preserve"> הנחיות </w:t>
      </w:r>
      <w:r w:rsidRPr="008A628D">
        <w:rPr>
          <w:rFonts w:ascii="Tahoma" w:eastAsia="Calibri" w:hAnsi="Tahoma" w:cs="Tahoma" w:hint="eastAsia"/>
          <w:sz w:val="19"/>
          <w:szCs w:val="19"/>
          <w:rtl/>
        </w:rPr>
        <w:t>של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מאסדר</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מדינתי</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כולן או חלקן, גם אם היא נעשית באופן וולונטרי, </w:t>
      </w:r>
      <w:r w:rsidRPr="008A628D">
        <w:rPr>
          <w:rFonts w:ascii="Tahoma" w:eastAsia="Calibri" w:hAnsi="Tahoma" w:cs="Tahoma"/>
          <w:sz w:val="19"/>
          <w:szCs w:val="19"/>
          <w:rtl/>
        </w:rPr>
        <w:t>הינ</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 מהלך </w:t>
      </w:r>
      <w:r w:rsidRPr="008A628D">
        <w:rPr>
          <w:rFonts w:ascii="Tahoma" w:eastAsia="Calibri" w:hAnsi="Tahoma" w:cs="Tahoma" w:hint="cs"/>
          <w:sz w:val="19"/>
          <w:szCs w:val="19"/>
          <w:rtl/>
        </w:rPr>
        <w:t xml:space="preserve">אשר לדעת משרד מבקר המדינה מחייב </w:t>
      </w:r>
      <w:r w:rsidRPr="008A628D">
        <w:rPr>
          <w:rFonts w:ascii="Tahoma" w:eastAsia="Calibri" w:hAnsi="Tahoma" w:cs="Tahoma"/>
          <w:sz w:val="19"/>
          <w:szCs w:val="19"/>
          <w:rtl/>
        </w:rPr>
        <w:t>את הגוף</w:t>
      </w:r>
      <w:r w:rsidRPr="008A628D">
        <w:rPr>
          <w:rFonts w:ascii="Tahoma" w:eastAsia="Calibri" w:hAnsi="Tahoma" w:cs="Tahoma" w:hint="cs"/>
          <w:sz w:val="19"/>
          <w:szCs w:val="19"/>
          <w:rtl/>
        </w:rPr>
        <w:t xml:space="preserve"> לקיים את ההנחיות שאימץ</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על כן על הגוף להגדיר מראש את גבולות התחייבותו</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ולפרט את</w:t>
      </w:r>
      <w:r w:rsidRPr="008A628D">
        <w:rPr>
          <w:rFonts w:ascii="Tahoma" w:eastAsia="Calibri" w:hAnsi="Tahoma" w:cs="Tahoma"/>
          <w:sz w:val="19"/>
          <w:szCs w:val="19"/>
          <w:rtl/>
        </w:rPr>
        <w:t xml:space="preserve"> הטעמים </w:t>
      </w:r>
      <w:r w:rsidRPr="008A628D">
        <w:rPr>
          <w:rFonts w:ascii="Tahoma" w:eastAsia="Calibri" w:hAnsi="Tahoma" w:cs="Tahoma" w:hint="eastAsia"/>
          <w:sz w:val="19"/>
          <w:szCs w:val="19"/>
          <w:rtl/>
        </w:rPr>
        <w:t>להחרגת</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אותן הנחיות שבחר שלא לאמץ. אימוץ וולונטרי של חלקים מההנחיות שאינם מוגדרים, באופן שאינו מוסדר - עלול לרוקן מתוכן את מהלך האימוץ.</w:t>
      </w:r>
    </w:p>
    <w:p w:rsidR="008A628D" w:rsidRPr="008A628D" w:rsidP="008A628D" w14:paraId="417AEBC6"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נושא העבודה מרחוק במדיניות אבטחת מידע </w:t>
      </w:r>
      <w:r w:rsidRPr="008A628D">
        <w:rPr>
          <w:rFonts w:ascii="Tahoma" w:eastAsia="Calibri" w:hAnsi="Tahoma" w:cs="Tahoma" w:hint="cs"/>
          <w:sz w:val="19"/>
          <w:szCs w:val="19"/>
          <w:rtl/>
        </w:rPr>
        <w:t>-</w:t>
      </w:r>
      <w:r w:rsidRPr="008A628D">
        <w:rPr>
          <w:rFonts w:ascii="Tahoma" w:eastAsia="Calibri" w:hAnsi="Tahoma" w:cs="Tahoma" w:hint="cs"/>
          <w:b/>
          <w:bCs/>
          <w:sz w:val="19"/>
          <w:szCs w:val="19"/>
          <w:rtl/>
        </w:rPr>
        <w:t xml:space="preserve"> </w:t>
      </w:r>
      <w:r w:rsidRPr="008A628D">
        <w:rPr>
          <w:rFonts w:ascii="Tahoma" w:eastAsia="Calibri" w:hAnsi="Tahoma" w:cs="Tahoma" w:hint="cs"/>
          <w:sz w:val="19"/>
          <w:szCs w:val="19"/>
          <w:rtl/>
        </w:rPr>
        <w:t xml:space="preserve">מסמך מדיניות אבטחת המידע של המשטרה אינו עוסק בנושא העבודה מרחוק. </w:t>
      </w:r>
    </w:p>
    <w:p w:rsidR="008A628D" w:rsidRPr="008A628D" w:rsidP="008A628D" w14:paraId="23B3EC57"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נושאים טכנולוגיים שנבדקו בנושא עבודה מרחוק </w:t>
      </w:r>
      <w:r w:rsidRPr="008A628D">
        <w:rPr>
          <w:rFonts w:ascii="Tahoma" w:eastAsia="Calibri" w:hAnsi="Tahoma" w:cs="Tahoma" w:hint="cs"/>
          <w:sz w:val="19"/>
          <w:szCs w:val="19"/>
          <w:rtl/>
        </w:rPr>
        <w:t>- נבדקו נושאים טכנולוגיים בכב"ה, במשטרה ובהב"ה. מצ"ב פירוט הנושאים שנבדקו:</w:t>
      </w:r>
      <w:r w:rsidR="005902C4">
        <w:rPr>
          <w:rFonts w:ascii="Tahoma" w:eastAsia="Calibri" w:hAnsi="Tahoma" w:cs="Tahoma" w:hint="cs"/>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גישת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מחשבים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תווך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התקשורת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בין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לארגון</w:t>
      </w:r>
      <w:r w:rsidRPr="008A628D">
        <w:rPr>
          <w:rFonts w:ascii="Tahoma" w:eastAsia="Calibri" w:hAnsi="Tahoma" w:cs="Tahoma" w:hint="cs"/>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הארגוניות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בהיבטי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עדכוני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הפעלה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ואבטחה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ניהול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משתמשים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והרשאות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בגישה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hint="cs"/>
          <w:sz w:val="19"/>
          <w:szCs w:val="19"/>
          <w:rtl/>
        </w:rPr>
        <w:t>, ניטור אירועי עבודה מרחוק. בחלק מנושאים אלו בחלק מהגופים נמצאו פערים. יצוין כי חלק מן הפערים הללו תוקנו במהלך הביקורת.</w:t>
      </w:r>
      <w:bookmarkEnd w:id="6"/>
    </w:p>
    <w:p w:rsidR="008A628D" w:rsidRPr="008A628D" w:rsidP="008A628D" w14:paraId="487E7E2D"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המשכיות עסקית</w:t>
      </w:r>
      <w:r w:rsidRPr="008A628D">
        <w:rPr>
          <w:rFonts w:ascii="Tahoma" w:eastAsia="Calibri" w:hAnsi="Tahoma" w:cs="Tahoma"/>
          <w:b/>
          <w:bCs/>
          <w:sz w:val="19"/>
          <w:szCs w:val="19"/>
          <w:rtl/>
        </w:rPr>
        <w:t xml:space="preserve"> </w:t>
      </w:r>
      <w:r w:rsidRPr="008A628D">
        <w:rPr>
          <w:rFonts w:ascii="Tahoma" w:eastAsia="Calibri" w:hAnsi="Tahoma" w:cs="Tahoma" w:hint="cs"/>
          <w:b/>
          <w:bCs/>
          <w:sz w:val="19"/>
          <w:szCs w:val="19"/>
          <w:rtl/>
        </w:rPr>
        <w:t xml:space="preserve">ורציפות תפקודית </w:t>
      </w:r>
      <w:r w:rsidRPr="008A628D">
        <w:rPr>
          <w:rFonts w:ascii="Tahoma" w:eastAsia="Calibri" w:hAnsi="Tahoma" w:cs="Tahoma" w:hint="cs"/>
          <w:sz w:val="19"/>
          <w:szCs w:val="19"/>
          <w:rtl/>
        </w:rPr>
        <w:t xml:space="preserve">- למשטרה אין תוכנית המשכיות עסקית טכנולוגית </w:t>
      </w:r>
      <w:r w:rsidRPr="008A628D">
        <w:rPr>
          <w:rFonts w:ascii="Tahoma" w:eastAsia="Calibri" w:hAnsi="Tahoma" w:cs="Tahoma"/>
          <w:sz w:val="19"/>
          <w:szCs w:val="19"/>
        </w:rPr>
        <w:t>(BCP)</w:t>
      </w:r>
      <w:r w:rsidRPr="008A628D">
        <w:rPr>
          <w:rFonts w:ascii="Tahoma" w:eastAsia="Calibri" w:hAnsi="Tahoma" w:cs="Tahoma" w:hint="cs"/>
          <w:sz w:val="19"/>
          <w:szCs w:val="19"/>
          <w:rtl/>
        </w:rPr>
        <w:t xml:space="preserve"> ועל כן, בין השאר, אין ביכולתה להגדיר את הפערים בציוד וברישיונות הנדרשים לצורך עבודה מרחוק בשעת חירום כדי לשמור על רציפות תפקודית תקינה בעבודה מרחוק, בניגוד לנדרש על פי תורת ההגנה, ולפיה על </w:t>
      </w:r>
      <w:r w:rsidRPr="008A628D">
        <w:rPr>
          <w:rFonts w:ascii="Tahoma" w:eastAsia="Calibri" w:hAnsi="Tahoma" w:cs="Tahoma"/>
          <w:sz w:val="19"/>
          <w:szCs w:val="19"/>
          <w:rtl/>
        </w:rPr>
        <w:t xml:space="preserve">הארגון </w:t>
      </w:r>
      <w:r w:rsidRPr="008A628D">
        <w:rPr>
          <w:rFonts w:ascii="Tahoma" w:eastAsia="Calibri" w:hAnsi="Tahoma" w:cs="Tahoma" w:hint="cs"/>
          <w:sz w:val="19"/>
          <w:szCs w:val="19"/>
          <w:rtl/>
        </w:rPr>
        <w:t>לוודא</w:t>
      </w:r>
      <w:r w:rsidRPr="008A628D">
        <w:rPr>
          <w:rFonts w:ascii="Tahoma" w:eastAsia="Calibri" w:hAnsi="Tahoma" w:cs="Tahoma"/>
          <w:sz w:val="19"/>
          <w:szCs w:val="19"/>
          <w:rtl/>
        </w:rPr>
        <w:t xml:space="preserve"> כי הנהלת הארגון הגדירה ואישרה מדיניות ואסטרטגיה בנושא המשכיות עסקית (</w:t>
      </w:r>
      <w:r w:rsidRPr="008A628D">
        <w:rPr>
          <w:rFonts w:ascii="Tahoma" w:eastAsia="Calibri" w:hAnsi="Tahoma" w:cs="Tahoma"/>
          <w:sz w:val="19"/>
          <w:szCs w:val="19"/>
        </w:rPr>
        <w:t>BCP</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w:t>
      </w:r>
    </w:p>
    <w:p w:rsidR="008A628D" w:rsidRPr="008A628D" w:rsidP="008A628D" w14:paraId="37BB6382"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תרגולים להתמודדות עם אירועי חירום </w:t>
      </w:r>
      <w:r w:rsidRPr="008A628D">
        <w:rPr>
          <w:rFonts w:ascii="Tahoma" w:eastAsia="Calibri" w:hAnsi="Tahoma" w:cs="Tahoma" w:hint="cs"/>
          <w:sz w:val="19"/>
          <w:szCs w:val="19"/>
          <w:rtl/>
        </w:rPr>
        <w:t>- לא בוצעו תרגולים להתמודדות עם אירועי חירום, בניגוד להנחיית מס"ל ולפיה יש לבצע תרגול עיתי של אירועים אלו. עקב כך קיים חשש כי הארגון לא יהיה ערוך לאירוע סייבר ולא ידע לקבל החלטות בזמן אמת וכי העבודה מרחוק תינזק.</w:t>
      </w:r>
    </w:p>
    <w:p w:rsidR="008A628D" w:rsidRPr="008A628D" w:rsidP="008A628D" w14:paraId="2AE53FEE"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מבדקי חדירה למערכות עבודה מרחוק </w:t>
      </w:r>
      <w:r w:rsidRPr="008A628D">
        <w:rPr>
          <w:rFonts w:ascii="Tahoma" w:eastAsia="Calibri" w:hAnsi="Tahoma" w:cs="Tahoma" w:hint="cs"/>
          <w:sz w:val="19"/>
          <w:szCs w:val="19"/>
          <w:rtl/>
        </w:rPr>
        <w:t xml:space="preserve">- המשטרה ביצעה מבדק חדירה במערכת הטכנולוגית המשמשת לעבודה מרחוק </w:t>
      </w:r>
      <w:r w:rsidRPr="008A628D">
        <w:rPr>
          <w:rFonts w:ascii="Tahoma" w:eastAsia="Calibri" w:hAnsi="Tahoma" w:cs="Tahoma" w:hint="eastAsia"/>
          <w:sz w:val="19"/>
          <w:szCs w:val="19"/>
          <w:rtl/>
        </w:rPr>
        <w:t>במהלך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הביקורת</w:t>
      </w:r>
      <w:r w:rsidRPr="008A628D">
        <w:rPr>
          <w:rFonts w:ascii="Tahoma" w:eastAsia="Calibri" w:hAnsi="Tahoma" w:cs="Tahoma" w:hint="cs"/>
          <w:sz w:val="19"/>
          <w:szCs w:val="19"/>
          <w:rtl/>
        </w:rPr>
        <w:t xml:space="preserve"> בתחילת שנת 2025, מבדק שבו נמצאו פערים, כשמונה שנים אחרי המבדק הקודם. זאת בניגוד להנחיה של מס"ל, </w:t>
      </w:r>
      <w:r w:rsidR="00F54CF6">
        <w:rPr>
          <w:rFonts w:ascii="Tahoma" w:eastAsia="Calibri" w:hAnsi="Tahoma" w:cs="Tahoma" w:hint="cs"/>
          <w:sz w:val="19"/>
          <w:szCs w:val="19"/>
          <w:rtl/>
        </w:rPr>
        <w:t>ש</w:t>
      </w:r>
      <w:r w:rsidRPr="008A628D">
        <w:rPr>
          <w:rFonts w:ascii="Tahoma" w:eastAsia="Calibri" w:hAnsi="Tahoma" w:cs="Tahoma" w:hint="cs"/>
          <w:sz w:val="19"/>
          <w:szCs w:val="19"/>
          <w:rtl/>
        </w:rPr>
        <w:t>לפיה נדרש לבצע מבדק חדירה לפתרון הטכנולוגי המשמש לעבודה מרחוק. היעדר ביצוע של מבדקי חדירה גורם לכך שהארגון אינו</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ער לחולשות שבמערכותיו.</w:t>
      </w:r>
    </w:p>
    <w:p w:rsidR="008A628D" w:rsidRPr="008A628D" w:rsidP="00945F11" w14:paraId="37D24ECD" w14:textId="77777777">
      <w:pPr>
        <w:spacing w:before="360" w:after="120" w:line="288" w:lineRule="auto"/>
        <w:ind w:left="-499" w:right="-567"/>
        <w:rPr>
          <w:rFonts w:ascii="Tahoma" w:eastAsia="Calibri" w:hAnsi="Tahoma" w:cs="Tahoma"/>
          <w:sz w:val="22"/>
          <w:szCs w:val="22"/>
          <w:rtl/>
        </w:rPr>
      </w:pPr>
      <w:r w:rsidRPr="008A628D">
        <w:rPr>
          <w:rFonts w:ascii="Tahoma" w:eastAsia="Calibri" w:hAnsi="Tahoma" w:cs="Tahoma" w:hint="cs"/>
          <w:b/>
          <w:bCs/>
          <w:sz w:val="22"/>
          <w:szCs w:val="22"/>
          <w:rtl/>
        </w:rPr>
        <w:t>הגנת הסייבר בעבודה מרחוק בהנהלת בתי המשפט</w:t>
      </w:r>
    </w:p>
    <w:p w:rsidR="008A628D" w:rsidRPr="008A628D" w:rsidP="008A628D" w14:paraId="1A25D0F0"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נושאי עבודה מרחוק במדיניות ובנוהלי אבטחת מידע </w:t>
      </w:r>
      <w:r w:rsidRPr="008A628D">
        <w:rPr>
          <w:rFonts w:ascii="Tahoma" w:eastAsia="Calibri" w:hAnsi="Tahoma" w:cs="Tahoma" w:hint="cs"/>
          <w:sz w:val="19"/>
          <w:szCs w:val="19"/>
          <w:rtl/>
        </w:rPr>
        <w:t>-</w:t>
      </w:r>
      <w:r w:rsidRPr="008A628D">
        <w:rPr>
          <w:rFonts w:ascii="Tahoma" w:eastAsia="Calibri" w:hAnsi="Tahoma" w:cs="Tahoma" w:hint="cs"/>
          <w:b/>
          <w:bCs/>
          <w:sz w:val="19"/>
          <w:szCs w:val="19"/>
          <w:rtl/>
        </w:rPr>
        <w:t xml:space="preserve"> </w:t>
      </w:r>
      <w:r w:rsidRPr="008A628D">
        <w:rPr>
          <w:rFonts w:ascii="Tahoma" w:eastAsia="Calibri" w:hAnsi="Tahoma" w:cs="Tahoma" w:hint="cs"/>
          <w:sz w:val="19"/>
          <w:szCs w:val="19"/>
          <w:rtl/>
        </w:rPr>
        <w:t>בנוהלי העבודה מרחוק בהב"ה חסרות בקרות מסוימות שנכללות בהנחיית יה"ב.</w:t>
      </w:r>
    </w:p>
    <w:p w:rsidR="008A628D" w:rsidRPr="008A628D" w:rsidP="008A628D" w14:paraId="37CD3F16" w14:textId="77777777">
      <w:pPr>
        <w:numPr>
          <w:ilvl w:val="0"/>
          <w:numId w:val="23"/>
        </w:numPr>
        <w:spacing w:after="240" w:line="288" w:lineRule="auto"/>
        <w:ind w:left="89" w:right="-567" w:hanging="595"/>
        <w:rPr>
          <w:rFonts w:ascii="Tahoma" w:eastAsia="Calibri" w:hAnsi="Tahoma" w:cs="Tahoma"/>
          <w:sz w:val="19"/>
          <w:szCs w:val="19"/>
        </w:rPr>
      </w:pPr>
      <w:r w:rsidRPr="008A628D">
        <w:rPr>
          <w:rFonts w:ascii="Tahoma" w:eastAsia="Calibri" w:hAnsi="Tahoma" w:cs="Tahoma" w:hint="cs"/>
          <w:b/>
          <w:bCs/>
          <w:sz w:val="19"/>
          <w:szCs w:val="19"/>
          <w:rtl/>
        </w:rPr>
        <w:t xml:space="preserve">נושאים טכנולוגיים שנבדקו בנושא עבודה מרחוק </w:t>
      </w:r>
      <w:r w:rsidRPr="008A628D">
        <w:rPr>
          <w:rFonts w:ascii="Tahoma" w:eastAsia="Calibri" w:hAnsi="Tahoma" w:cs="Tahoma" w:hint="cs"/>
          <w:sz w:val="19"/>
          <w:szCs w:val="19"/>
          <w:rtl/>
        </w:rPr>
        <w:t xml:space="preserve">- נבדקו נושאים טכנולוגיים בכב"ה, במשטרה ובהב"ה: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ה</w:t>
      </w:r>
      <w:r w:rsidRPr="008A628D">
        <w:rPr>
          <w:rFonts w:ascii="Tahoma" w:eastAsia="Calibri" w:hAnsi="Tahoma" w:cs="Tahoma" w:hint="eastAsia"/>
          <w:sz w:val="19"/>
          <w:szCs w:val="19"/>
          <w:rtl/>
        </w:rPr>
        <w:t>גיש</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ל</w:t>
      </w:r>
      <w:r w:rsidRPr="008A628D">
        <w:rPr>
          <w:rFonts w:ascii="Tahoma" w:eastAsia="Calibri" w:hAnsi="Tahoma" w:cs="Tahoma" w:hint="eastAsia"/>
          <w:sz w:val="19"/>
          <w:szCs w:val="19"/>
          <w:rtl/>
        </w:rPr>
        <w:t>מחשבים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w:t>
      </w:r>
      <w:r w:rsidRPr="008A628D">
        <w:rPr>
          <w:rFonts w:ascii="Tahoma" w:eastAsia="Calibri" w:hAnsi="Tahoma" w:cs="Tahoma" w:hint="cs"/>
          <w:sz w:val="19"/>
          <w:szCs w:val="19"/>
          <w:rtl/>
        </w:rPr>
        <w:t>ל</w:t>
      </w:r>
      <w:r w:rsidRPr="008A628D">
        <w:rPr>
          <w:rFonts w:ascii="Tahoma" w:eastAsia="Calibri" w:hAnsi="Tahoma" w:cs="Tahoma" w:hint="eastAsia"/>
          <w:sz w:val="19"/>
          <w:szCs w:val="19"/>
          <w:rtl/>
        </w:rPr>
        <w:t>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תווך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התקשורת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בין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המכשירים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המרוחקים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לארגון</w:t>
      </w:r>
      <w:r w:rsidRPr="008A628D">
        <w:rPr>
          <w:rFonts w:ascii="Tahoma" w:eastAsia="Calibri" w:hAnsi="Tahoma" w:cs="Tahoma" w:hint="cs"/>
          <w:sz w:val="19"/>
          <w:szCs w:val="19"/>
          <w:rtl/>
        </w:rPr>
        <w:t xml:space="preserve">, </w:t>
      </w:r>
      <w:r w:rsidRPr="008A628D">
        <w:rPr>
          <w:rFonts w:ascii="Tahoma" w:eastAsia="Calibri" w:hAnsi="Tahoma" w:cs="Tahoma" w:hint="eastAsia"/>
          <w:sz w:val="19"/>
          <w:szCs w:val="19"/>
          <w:rtl/>
        </w:rPr>
        <w:t>אבטחת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הארגוניות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בהיבטי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עדכוני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הפעלה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ואבטחה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ניהול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משתמשים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והרשאות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בגישה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hint="cs"/>
          <w:sz w:val="19"/>
          <w:szCs w:val="19"/>
          <w:rtl/>
        </w:rPr>
        <w:t>, ניטור אירועי עבודה מרחוק. בחלק מנושאים אלו בחלק מהגופים נמצאו פערים. יצוין כי חלק מן הפערים הללו תוקנו במהלך הביקורת.</w:t>
      </w:r>
    </w:p>
    <w:p w:rsidR="008A628D" w:rsidRPr="008A628D" w:rsidP="00945F11" w14:paraId="57F9F5CC" w14:textId="77777777">
      <w:pPr>
        <w:spacing w:before="360" w:after="160" w:line="288" w:lineRule="auto"/>
        <w:ind w:left="-283" w:right="-567" w:hanging="454"/>
        <w:rPr>
          <w:rFonts w:ascii="Tahoma" w:eastAsia="Calibri" w:hAnsi="Tahoma" w:cs="Tahoma"/>
          <w:sz w:val="19"/>
          <w:szCs w:val="19"/>
          <w:rtl/>
        </w:rPr>
      </w:pPr>
      <w:r w:rsidRPr="008A628D">
        <w:rPr>
          <w:rFonts w:ascii="Tahoma" w:eastAsia="Calibri" w:hAnsi="Tahoma" w:cs="Tahoma" w:hint="cs"/>
          <w:noProof/>
          <w:sz w:val="19"/>
          <w:szCs w:val="19"/>
          <w:rtl/>
        </w:rPr>
        <w:drawing>
          <wp:inline distT="0" distB="0" distL="0" distR="0">
            <wp:extent cx="2710450" cy="207831"/>
            <wp:effectExtent l="0" t="0" r="0" b="190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ke.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10450" cy="207831"/>
                    </a:xfrm>
                    <a:prstGeom prst="rect">
                      <a:avLst/>
                    </a:prstGeom>
                  </pic:spPr>
                </pic:pic>
              </a:graphicData>
            </a:graphic>
          </wp:inline>
        </w:drawing>
      </w:r>
    </w:p>
    <w:p w:rsidR="008A628D" w:rsidRPr="008A628D" w:rsidP="008A628D" w14:paraId="2B5785E7" w14:textId="77777777">
      <w:pPr>
        <w:spacing w:after="240" w:line="288" w:lineRule="auto"/>
        <w:ind w:left="89" w:right="-567"/>
        <w:rPr>
          <w:rFonts w:ascii="Tahoma" w:eastAsia="Calibri" w:hAnsi="Tahoma" w:cs="Tahoma"/>
          <w:sz w:val="19"/>
          <w:szCs w:val="19"/>
          <w:rtl/>
        </w:rPr>
      </w:pPr>
      <w:r w:rsidRPr="008A628D">
        <w:rPr>
          <w:rFonts w:ascii="Tahoma" w:eastAsia="Calibri" w:hAnsi="Tahoma" w:cs="Tahoma" w:hint="cs"/>
          <w:b/>
          <w:bCs/>
          <w:sz w:val="19"/>
          <w:szCs w:val="19"/>
          <w:rtl/>
        </w:rPr>
        <w:t xml:space="preserve">כב"ה </w:t>
      </w:r>
      <w:r w:rsidRPr="008A628D">
        <w:rPr>
          <w:rFonts w:ascii="Tahoma" w:eastAsia="Calibri" w:hAnsi="Tahoma" w:cs="Tahoma" w:hint="cs"/>
          <w:sz w:val="19"/>
          <w:szCs w:val="19"/>
          <w:rtl/>
        </w:rPr>
        <w:t>-</w:t>
      </w:r>
      <w:r w:rsidRPr="008A628D">
        <w:rPr>
          <w:rFonts w:ascii="Tahoma" w:eastAsia="Calibri" w:hAnsi="Tahoma" w:cs="Tahoma" w:hint="cs"/>
          <w:b/>
          <w:bCs/>
          <w:sz w:val="19"/>
          <w:szCs w:val="19"/>
          <w:rtl/>
        </w:rPr>
        <w:t xml:space="preserve"> השבתת כלי י"ג לפני מתקפת הסייבר בינואר 2025 </w:t>
      </w:r>
      <w:r w:rsidRPr="008A628D">
        <w:rPr>
          <w:rFonts w:ascii="Tahoma" w:eastAsia="Calibri" w:hAnsi="Tahoma" w:cs="Tahoma" w:hint="cs"/>
          <w:sz w:val="19"/>
          <w:szCs w:val="19"/>
          <w:rtl/>
        </w:rPr>
        <w:t xml:space="preserve">- משרד מבקר המדינה מציין לחיוב את כב"ה על ההחלטה להשבית את כלי י"ג הארגוני לעבודה מרחוק בדצמבר 2024 עם היוודע דבר קיומה של חולשת אבטחה קריטית שהתגלתה בה. </w:t>
      </w:r>
    </w:p>
    <w:p w:rsidR="008A628D" w:rsidRPr="008A628D" w:rsidP="008A628D" w14:paraId="57B8ACE2" w14:textId="77777777">
      <w:pPr>
        <w:spacing w:after="240" w:line="288" w:lineRule="auto"/>
        <w:ind w:left="89" w:right="-567"/>
        <w:rPr>
          <w:rFonts w:ascii="Tahoma" w:eastAsia="Calibri" w:hAnsi="Tahoma" w:cs="Tahoma"/>
          <w:sz w:val="19"/>
          <w:szCs w:val="19"/>
          <w:rtl/>
        </w:rPr>
      </w:pPr>
      <w:r w:rsidRPr="008A628D">
        <w:rPr>
          <w:rFonts w:ascii="Tahoma" w:eastAsia="Calibri" w:hAnsi="Tahoma" w:cs="Tahoma" w:hint="cs"/>
          <w:b/>
          <w:bCs/>
          <w:sz w:val="19"/>
          <w:szCs w:val="19"/>
          <w:rtl/>
        </w:rPr>
        <w:t xml:space="preserve">המשטרה </w:t>
      </w:r>
      <w:r w:rsidRPr="008A628D">
        <w:rPr>
          <w:rFonts w:ascii="Tahoma" w:eastAsia="Calibri" w:hAnsi="Tahoma" w:cs="Tahoma" w:hint="cs"/>
          <w:sz w:val="19"/>
          <w:szCs w:val="19"/>
          <w:rtl/>
        </w:rPr>
        <w:t>-</w:t>
      </w:r>
      <w:r w:rsidRPr="008A628D">
        <w:rPr>
          <w:rFonts w:ascii="Tahoma" w:eastAsia="Calibri" w:hAnsi="Tahoma" w:cs="Tahoma" w:hint="cs"/>
          <w:b/>
          <w:bCs/>
          <w:sz w:val="19"/>
          <w:szCs w:val="19"/>
          <w:rtl/>
        </w:rPr>
        <w:t xml:space="preserve"> ביצוע סקר סיכונים על מערכות ותהליכי העבודה מרחוק</w:t>
      </w:r>
      <w:r w:rsidRPr="008A628D">
        <w:rPr>
          <w:rFonts w:ascii="Tahoma" w:eastAsia="Calibri" w:hAnsi="Tahoma" w:cs="Tahoma" w:hint="cs"/>
          <w:sz w:val="19"/>
          <w:szCs w:val="19"/>
          <w:rtl/>
        </w:rPr>
        <w:t xml:space="preserve"> - משרד מבקר המדינה מציין לחיוב את המשטרה על שביצעה</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בשנת 2024 סקר סיכונים לגבי המערכות והתהליכים הקשורים לעבודה מרחוק, שכלל תחומי איום וחשיפות אפשריות וכן פירוט פעולות שבוצעו כדי לצמצם חשיפות אלו.</w:t>
      </w:r>
    </w:p>
    <w:p w:rsidR="008A628D" w:rsidP="008A628D" w14:paraId="62CD3C41" w14:textId="77777777">
      <w:pPr>
        <w:bidi w:val="0"/>
        <w:spacing w:after="200" w:line="288" w:lineRule="auto"/>
        <w:ind w:right="-709"/>
        <w:rPr>
          <w:rFonts w:eastAsia="Calibri"/>
          <w:rtl/>
        </w:rPr>
      </w:pPr>
    </w:p>
    <w:p w:rsidR="00A74A47" w:rsidP="00A74A47" w14:paraId="768D87DD" w14:textId="77777777">
      <w:pPr>
        <w:bidi w:val="0"/>
        <w:spacing w:after="200" w:line="288" w:lineRule="auto"/>
        <w:ind w:right="-709"/>
        <w:rPr>
          <w:rFonts w:eastAsia="Calibri"/>
          <w:rtl/>
        </w:rPr>
      </w:pPr>
    </w:p>
    <w:p w:rsidR="00A74A47" w:rsidP="00A74A47" w14:paraId="2EA22BF6" w14:textId="77777777">
      <w:pPr>
        <w:bidi w:val="0"/>
        <w:spacing w:after="200" w:line="288" w:lineRule="auto"/>
        <w:ind w:right="-709"/>
        <w:rPr>
          <w:rFonts w:eastAsia="Calibri"/>
          <w:rtl/>
        </w:rPr>
      </w:pPr>
    </w:p>
    <w:p w:rsidR="00A74A47" w:rsidP="00A74A47" w14:paraId="1E7D4DD1" w14:textId="77777777">
      <w:pPr>
        <w:bidi w:val="0"/>
        <w:spacing w:after="200" w:line="288" w:lineRule="auto"/>
        <w:ind w:right="-709"/>
        <w:rPr>
          <w:rFonts w:eastAsia="Calibri"/>
          <w:rtl/>
        </w:rPr>
      </w:pPr>
    </w:p>
    <w:p w:rsidR="00A74A47" w:rsidP="00A74A47" w14:paraId="481F0F69" w14:textId="77777777">
      <w:pPr>
        <w:bidi w:val="0"/>
        <w:spacing w:after="200" w:line="288" w:lineRule="auto"/>
        <w:ind w:right="-709"/>
        <w:rPr>
          <w:rFonts w:eastAsia="Calibri"/>
          <w:rtl/>
        </w:rPr>
      </w:pPr>
    </w:p>
    <w:p w:rsidR="00A74A47" w:rsidP="00A74A47" w14:paraId="6A9F09BB" w14:textId="77777777">
      <w:pPr>
        <w:bidi w:val="0"/>
        <w:spacing w:after="200" w:line="288" w:lineRule="auto"/>
        <w:ind w:right="-709"/>
        <w:rPr>
          <w:rFonts w:eastAsia="Calibri"/>
          <w:rtl/>
        </w:rPr>
      </w:pPr>
    </w:p>
    <w:tbl>
      <w:tblPr>
        <w:tblStyle w:val="26"/>
        <w:tblpPr w:leftFromText="180" w:rightFromText="180" w:vertAnchor="text" w:tblpXSpec="center" w:tblpY="1"/>
        <w:tblOverlap w:val="never"/>
        <w:bidiVisual/>
        <w:tblW w:w="9783" w:type="dxa"/>
        <w:tblLayout w:type="fixed"/>
        <w:tblLook w:val="04A0"/>
      </w:tblPr>
      <w:tblGrid>
        <w:gridCol w:w="9783"/>
      </w:tblGrid>
      <w:tr w14:paraId="6518C9A3" w14:textId="77777777" w:rsidTr="000B6851">
        <w:tblPrEx>
          <w:tblW w:w="9783" w:type="dxa"/>
          <w:tblLayout w:type="fixed"/>
          <w:tblLook w:val="04A0"/>
        </w:tblPrEx>
        <w:trPr>
          <w:trHeight w:val="851"/>
        </w:trPr>
        <w:tc>
          <w:tcPr>
            <w:tcW w:w="9783" w:type="dxa"/>
            <w:tcBorders>
              <w:top w:val="nil"/>
              <w:left w:val="nil"/>
              <w:bottom w:val="nil"/>
              <w:right w:val="nil"/>
            </w:tcBorders>
          </w:tcPr>
          <w:p w:rsidR="008A628D" w:rsidRPr="008A628D" w:rsidP="008A628D" w14:paraId="72453BEC" w14:textId="77777777">
            <w:pPr>
              <w:spacing w:line="288" w:lineRule="auto"/>
              <w:rPr>
                <w:rFonts w:ascii="Tahoma" w:eastAsia="Calibri" w:hAnsi="Tahoma" w:cs="Tahoma"/>
                <w:szCs w:val="24"/>
                <w:rtl/>
              </w:rPr>
            </w:pPr>
            <w:r w:rsidRPr="008A628D">
              <w:rPr>
                <w:rFonts w:ascii="Tahoma" w:eastAsia="Calibri" w:hAnsi="Tahoma" w:cs="Tahoma"/>
                <w:noProof/>
                <w:rtl/>
              </w:rPr>
              <w:drawing>
                <wp:inline distT="0" distB="0" distL="0" distR="0">
                  <wp:extent cx="6091555" cy="439381"/>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תקציר תמונה 3.4.png"/>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49763" cy="450792"/>
                          </a:xfrm>
                          <a:prstGeom prst="rect">
                            <a:avLst/>
                          </a:prstGeom>
                        </pic:spPr>
                      </pic:pic>
                    </a:graphicData>
                  </a:graphic>
                </wp:inline>
              </w:drawing>
            </w:r>
          </w:p>
        </w:tc>
      </w:tr>
      <w:tr w14:paraId="16505D9B" w14:textId="77777777" w:rsidTr="000B6851">
        <w:tblPrEx>
          <w:tblW w:w="9783" w:type="dxa"/>
          <w:tblLayout w:type="fixed"/>
          <w:tblLook w:val="04A0"/>
        </w:tblPrEx>
        <w:trPr>
          <w:trHeight w:val="997"/>
        </w:trPr>
        <w:tc>
          <w:tcPr>
            <w:tcW w:w="9783" w:type="dxa"/>
            <w:tcBorders>
              <w:top w:val="nil"/>
              <w:left w:val="nil"/>
              <w:bottom w:val="nil"/>
              <w:right w:val="nil"/>
            </w:tcBorders>
            <w:shd w:val="clear" w:color="auto" w:fill="F1F5F9"/>
          </w:tcPr>
          <w:p w:rsidR="008A628D" w:rsidRPr="008A628D" w:rsidP="008A628D" w14:paraId="02FC6AA1" w14:textId="77777777">
            <w:pPr>
              <w:spacing w:line="288" w:lineRule="auto"/>
              <w:ind w:left="598" w:right="173" w:hanging="598"/>
              <w:contextualSpacing/>
              <w:rPr>
                <w:rFonts w:ascii="Tahoma" w:eastAsia="Calibri" w:hAnsi="Tahoma" w:cs="Tahoma"/>
                <w:sz w:val="13"/>
                <w:szCs w:val="13"/>
              </w:rPr>
            </w:pPr>
          </w:p>
          <w:p w:rsidR="008A628D" w:rsidRPr="008A628D" w:rsidP="009A5D59" w14:paraId="289351FF" w14:textId="77777777">
            <w:pPr>
              <w:numPr>
                <w:ilvl w:val="0"/>
                <w:numId w:val="25"/>
              </w:numPr>
              <w:spacing w:before="120" w:after="360" w:line="288" w:lineRule="auto"/>
              <w:ind w:left="608" w:right="319" w:hanging="516"/>
              <w:jc w:val="both"/>
              <w:rPr>
                <w:rFonts w:ascii="Tahoma" w:eastAsia="Calibri" w:hAnsi="Tahoma" w:cs="Tahoma"/>
                <w:sz w:val="19"/>
                <w:szCs w:val="19"/>
                <w:rtl/>
              </w:rPr>
            </w:pPr>
            <w:r w:rsidRPr="008A628D">
              <w:rPr>
                <w:rFonts w:ascii="Tahoma" w:eastAsia="Calibri" w:hAnsi="Tahoma" w:cs="Tahoma" w:hint="cs"/>
                <w:sz w:val="19"/>
                <w:szCs w:val="19"/>
                <w:rtl/>
              </w:rPr>
              <w:t>מומלץ כי</w:t>
            </w:r>
            <w:r w:rsidRPr="008A628D">
              <w:rPr>
                <w:rFonts w:ascii="Tahoma" w:eastAsia="Calibri" w:hAnsi="Tahoma" w:cs="Tahoma"/>
                <w:sz w:val="19"/>
                <w:szCs w:val="19"/>
                <w:rtl/>
              </w:rPr>
              <w:t xml:space="preserve"> הרשות להגנת הפרטיות </w:t>
            </w:r>
            <w:r w:rsidRPr="008A628D">
              <w:rPr>
                <w:rFonts w:ascii="Tahoma" w:eastAsia="Calibri" w:hAnsi="Tahoma" w:cs="Tahoma" w:hint="cs"/>
                <w:sz w:val="19"/>
                <w:szCs w:val="19"/>
                <w:rtl/>
              </w:rPr>
              <w:t>ת</w:t>
            </w:r>
            <w:r w:rsidRPr="008A628D">
              <w:rPr>
                <w:rFonts w:ascii="Tahoma" w:eastAsia="Calibri" w:hAnsi="Tahoma" w:cs="Tahoma"/>
                <w:sz w:val="19"/>
                <w:szCs w:val="19"/>
                <w:rtl/>
              </w:rPr>
              <w:t xml:space="preserve">עדכן את מסמך הדגשים לעבודה מרחוק שפרסמה </w:t>
            </w:r>
            <w:r w:rsidRPr="008A628D">
              <w:rPr>
                <w:rFonts w:ascii="Tahoma" w:eastAsia="Calibri" w:hAnsi="Tahoma" w:cs="Tahoma" w:hint="cs"/>
                <w:sz w:val="19"/>
                <w:szCs w:val="19"/>
                <w:rtl/>
              </w:rPr>
              <w:t xml:space="preserve">- או תבחן את הצורך בו - באופן </w:t>
            </w:r>
            <w:r w:rsidRPr="008A628D">
              <w:rPr>
                <w:rFonts w:ascii="Tahoma" w:eastAsia="Calibri" w:hAnsi="Tahoma" w:cs="Tahoma"/>
                <w:sz w:val="19"/>
                <w:szCs w:val="19"/>
                <w:rtl/>
              </w:rPr>
              <w:t xml:space="preserve">שיהיה רלוונטי ובהלימה להנחיות יתר הגופים האסדרתיים המדינתיים. </w:t>
            </w:r>
          </w:p>
          <w:p w:rsidR="008A628D" w:rsidRPr="008A628D" w:rsidP="009A5D59" w14:paraId="36BD5D43"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eastAsia"/>
                <w:sz w:val="19"/>
                <w:szCs w:val="19"/>
                <w:rtl/>
              </w:rPr>
              <w:t>ויה</w:t>
            </w:r>
            <w:r w:rsidRPr="008A628D">
              <w:rPr>
                <w:rFonts w:ascii="Tahoma" w:eastAsia="Calibri" w:hAnsi="Tahoma" w:cs="Tahoma"/>
                <w:sz w:val="19"/>
                <w:szCs w:val="19"/>
                <w:rtl/>
              </w:rPr>
              <w:t>"ב (שמונח</w:t>
            </w:r>
            <w:r w:rsidRPr="008A628D">
              <w:rPr>
                <w:rFonts w:ascii="Tahoma" w:eastAsia="Calibri" w:hAnsi="Tahoma" w:cs="Tahoma" w:hint="cs"/>
                <w:sz w:val="19"/>
                <w:szCs w:val="19"/>
                <w:rtl/>
              </w:rPr>
              <w:t>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ידי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cs"/>
                <w:sz w:val="19"/>
                <w:szCs w:val="19"/>
                <w:rtl/>
              </w:rPr>
              <w:t>לבחון ולהתאים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ההנחיות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שפרסמו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בנושא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לגופים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המונחים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שלהם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ולוודא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שכלל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הבקרות</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הרלוונטיות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נמצאות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בהן</w:t>
            </w:r>
            <w:r w:rsidRPr="008A628D">
              <w:rPr>
                <w:rFonts w:ascii="Tahoma" w:eastAsia="Calibri" w:hAnsi="Tahoma" w:cs="Tahoma"/>
                <w:sz w:val="19"/>
                <w:szCs w:val="19"/>
                <w:rtl/>
              </w:rPr>
              <w:t>.</w:t>
            </w:r>
          </w:p>
          <w:p w:rsidR="008A628D" w:rsidRPr="008A628D" w:rsidP="009A5D59" w14:paraId="19AF919C"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cs"/>
                <w:sz w:val="19"/>
                <w:szCs w:val="19"/>
                <w:rtl/>
              </w:rPr>
              <w:t>ל</w:t>
            </w:r>
            <w:r w:rsidRPr="008A628D">
              <w:rPr>
                <w:rFonts w:ascii="Tahoma" w:eastAsia="Calibri" w:hAnsi="Tahoma" w:cs="Tahoma" w:hint="eastAsia"/>
                <w:sz w:val="19"/>
                <w:szCs w:val="19"/>
                <w:rtl/>
              </w:rPr>
              <w:t>פקח</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באופן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עיתי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מידת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עמידתו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מערך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הדיגיטל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כגוף</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תמ</w:t>
            </w:r>
            <w:r w:rsidRPr="008A628D">
              <w:rPr>
                <w:rFonts w:ascii="Tahoma" w:eastAsia="Calibri" w:hAnsi="Tahoma" w:cs="Tahoma"/>
                <w:sz w:val="19"/>
                <w:szCs w:val="19"/>
                <w:rtl/>
              </w:rPr>
              <w:t>"ק</w:t>
            </w:r>
            <w:r w:rsidRPr="008A628D">
              <w:rPr>
                <w:rFonts w:ascii="Tahoma" w:eastAsia="Calibri" w:hAnsi="Tahoma" w:cs="Tahoma" w:hint="cs"/>
                <w:sz w:val="19"/>
                <w:szCs w:val="19"/>
                <w:rtl/>
              </w:rPr>
              <w:t>,</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w:t>
            </w:r>
            <w:r w:rsidRPr="008A628D">
              <w:rPr>
                <w:rFonts w:ascii="Tahoma" w:eastAsia="Calibri" w:hAnsi="Tahoma" w:cs="Tahoma" w:hint="cs"/>
                <w:sz w:val="19"/>
                <w:szCs w:val="19"/>
                <w:rtl/>
              </w:rPr>
              <w:t xml:space="preserve">בפרט </w:t>
            </w:r>
            <w:r w:rsidRPr="008A628D">
              <w:rPr>
                <w:rFonts w:ascii="Tahoma" w:eastAsia="Calibri" w:hAnsi="Tahoma" w:cs="Tahoma" w:hint="eastAsia"/>
                <w:sz w:val="19"/>
                <w:szCs w:val="19"/>
                <w:rtl/>
              </w:rPr>
              <w:t>כגוף</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שמספק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תשתיות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למשרדי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הממשלה</w:t>
            </w:r>
            <w:r w:rsidRPr="008A628D">
              <w:rPr>
                <w:rFonts w:ascii="Tahoma" w:eastAsia="Calibri" w:hAnsi="Tahoma" w:cs="Tahoma" w:hint="cs"/>
                <w:sz w:val="19"/>
                <w:szCs w:val="19"/>
                <w:rtl/>
              </w:rPr>
              <w:t>,</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שפרסם</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לחלופין</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cs"/>
                <w:sz w:val="19"/>
                <w:szCs w:val="19"/>
                <w:rtl/>
              </w:rPr>
              <w:t>ל</w:t>
            </w:r>
            <w:r w:rsidRPr="008A628D">
              <w:rPr>
                <w:rFonts w:ascii="Tahoma" w:eastAsia="Calibri" w:hAnsi="Tahoma" w:cs="Tahoma" w:hint="eastAsia"/>
                <w:sz w:val="19"/>
                <w:szCs w:val="19"/>
                <w:rtl/>
              </w:rPr>
              <w:t>בקש</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באופן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שוטף</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ממערך</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הדיגיטל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לדווח</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מידת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עמידתו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בהנחיה</w:t>
            </w:r>
            <w:r w:rsidRPr="008A628D">
              <w:rPr>
                <w:rFonts w:ascii="Tahoma" w:eastAsia="Calibri" w:hAnsi="Tahoma" w:cs="Tahoma"/>
                <w:sz w:val="19"/>
                <w:szCs w:val="19"/>
                <w:rtl/>
              </w:rPr>
              <w:t>.</w:t>
            </w:r>
          </w:p>
          <w:p w:rsidR="008A628D" w:rsidRPr="008A628D" w:rsidP="009A5D59" w14:paraId="7F71BEF9"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יה</w:t>
            </w:r>
            <w:r w:rsidRPr="008A628D">
              <w:rPr>
                <w:rFonts w:ascii="Tahoma" w:eastAsia="Calibri" w:hAnsi="Tahoma" w:cs="Tahoma"/>
                <w:sz w:val="19"/>
                <w:szCs w:val="19"/>
                <w:rtl/>
              </w:rPr>
              <w:t xml:space="preserve">"ב </w:t>
            </w:r>
            <w:r w:rsidRPr="008A628D">
              <w:rPr>
                <w:rFonts w:ascii="Tahoma" w:eastAsia="Calibri" w:hAnsi="Tahoma" w:cs="Tahoma" w:hint="cs"/>
                <w:sz w:val="19"/>
                <w:szCs w:val="19"/>
                <w:rtl/>
              </w:rPr>
              <w:t>לבצע בקרה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הגופים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שהיא</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מנחה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בכל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הנוגע</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לתחום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וכן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לבקש</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מהגופים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דיווח</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מידת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עמידתם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שקבעה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בנושא</w:t>
            </w:r>
            <w:r w:rsidRPr="008A628D">
              <w:rPr>
                <w:rFonts w:ascii="Tahoma" w:eastAsia="Calibri" w:hAnsi="Tahoma" w:cs="Tahoma"/>
                <w:sz w:val="19"/>
                <w:szCs w:val="19"/>
                <w:rtl/>
              </w:rPr>
              <w:t>.</w:t>
            </w:r>
          </w:p>
          <w:p w:rsidR="008A628D" w:rsidRPr="008A628D" w:rsidP="009A5D59" w14:paraId="49B8443A" w14:textId="77777777">
            <w:pPr>
              <w:numPr>
                <w:ilvl w:val="0"/>
                <w:numId w:val="25"/>
              </w:numPr>
              <w:spacing w:before="120" w:after="360" w:line="288" w:lineRule="auto"/>
              <w:ind w:left="608" w:right="319" w:hanging="516"/>
              <w:rPr>
                <w:rFonts w:ascii="Tahoma" w:eastAsia="Calibri" w:hAnsi="Tahoma" w:cs="Tahoma"/>
                <w:sz w:val="19"/>
                <w:szCs w:val="19"/>
              </w:rPr>
            </w:pPr>
            <w:r w:rsidRPr="008A628D">
              <w:rPr>
                <w:rFonts w:ascii="Tahoma" w:eastAsia="Calibri" w:hAnsi="Tahoma" w:cs="Tahoma" w:hint="cs"/>
                <w:sz w:val="19"/>
                <w:szCs w:val="19"/>
                <w:rtl/>
              </w:rPr>
              <w:t>על מס"ל לוודא שכל הנחיה חדשה שלו מועברת לכל יחידות הסייבר המגזריות ושהנחיות אלו מיושמות.</w:t>
            </w:r>
          </w:p>
          <w:p w:rsidR="008A628D" w:rsidRPr="008A628D" w:rsidP="009A5D59" w14:paraId="3D1E42F5"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היחידה המגזרית של המשרד לביטחון לאומי האחראית לעבודת כב"ה, לפקח על מידת עמידת כב"ה בהנחיית מס"ל בנושא עבודה מרחוק או לבקש מכב"ה לדווח לה על מידת עמידתם בהנחיה.</w:t>
            </w:r>
          </w:p>
          <w:p w:rsidR="008A628D" w:rsidRPr="008A628D" w:rsidP="009A5D59" w14:paraId="4CFB7B55"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מומלץ כי מינהל הרכש בשיתוף יה"ב ומס"ל יוודאו כי בכל המכרזים המרכזיים המספקים פתרונות לעבודה מרחוק ייכללו דרישות אבטחת מידע, וכי הגופים האסדרתיים המדינתיים בתחום הסייבר מצאו אותם הולמים לשימוש.</w:t>
            </w:r>
          </w:p>
          <w:p w:rsidR="008A628D" w:rsidRPr="008A628D" w:rsidP="009A5D59" w14:paraId="66B74CE9"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מומלץ כי אם תתגלה חולשה קריטית במוצרי עבודה מרחוק בעתיד והיצרן לא יספק דרכי התמודדות עימה בטווח זמן קצר, יפרסמו מס"ל ויה"ב הנחיה רלוונטית בסמוך</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לאחר גילויה של החולשה ויוודאו מול מינהל הרכש שיש הלימה בין הנחיה זו למחויבות החוזית שבהסכמי המכרז המרכזי. </w:t>
            </w:r>
          </w:p>
          <w:p w:rsidR="008A628D" w:rsidRPr="008A628D" w:rsidP="009A5D59" w14:paraId="210E691A"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מומלץ כי יה"ב תבחן את יכולות הכלים הטכנולוגיים שמאפשרים עבודה מרחוק ומוצעים במסגרת מכרזים מרכזיים או במסגרת הסכמי מחירים מרכזיים אל מול דרישות אבטחת המידע הטכנולוגיות שלה ותביא לידיעת המשרדים את ממצאי בחינה זו.</w:t>
            </w:r>
            <w:r w:rsidRPr="008A628D">
              <w:rPr>
                <w:rFonts w:ascii="Tahoma" w:eastAsia="Calibri" w:hAnsi="Tahoma" w:cs="Tahoma" w:hint="cs"/>
                <w:sz w:val="19"/>
                <w:szCs w:val="19"/>
                <w:rtl/>
              </w:rPr>
              <w:t xml:space="preserve"> </w:t>
            </w:r>
          </w:p>
          <w:p w:rsidR="008A628D" w:rsidRPr="008A628D" w:rsidP="00945F11" w14:paraId="40E2D7D9" w14:textId="77777777">
            <w:pPr>
              <w:spacing w:before="480" w:after="360" w:line="288" w:lineRule="auto"/>
              <w:ind w:left="133" w:right="176"/>
              <w:rPr>
                <w:rFonts w:ascii="Tahoma" w:eastAsia="Calibri" w:hAnsi="Tahoma" w:cs="Tahoma"/>
                <w:b/>
                <w:bCs/>
              </w:rPr>
            </w:pPr>
            <w:r w:rsidRPr="008A628D">
              <w:rPr>
                <w:rFonts w:ascii="Tahoma" w:eastAsia="Calibri" w:hAnsi="Tahoma" w:cs="Tahoma" w:hint="cs"/>
                <w:b/>
                <w:bCs/>
                <w:rtl/>
              </w:rPr>
              <w:t>הגנת הסייבר בעבודה מרחוק ב</w:t>
            </w:r>
            <w:r w:rsidRPr="008A628D">
              <w:rPr>
                <w:rFonts w:ascii="Tahoma" w:eastAsia="Calibri" w:hAnsi="Tahoma" w:cs="Tahoma" w:hint="eastAsia"/>
                <w:b/>
                <w:bCs/>
                <w:rtl/>
              </w:rPr>
              <w:t>כב</w:t>
            </w:r>
            <w:r w:rsidRPr="008A628D">
              <w:rPr>
                <w:rFonts w:ascii="Tahoma" w:eastAsia="Calibri" w:hAnsi="Tahoma" w:cs="Tahoma"/>
                <w:b/>
                <w:bCs/>
                <w:rtl/>
              </w:rPr>
              <w:t>"ה</w:t>
            </w:r>
          </w:p>
          <w:p w:rsidR="008A628D" w:rsidRPr="009A5D59" w:rsidP="009A5D59" w14:paraId="597F6BA9"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w:t>
            </w:r>
            <w:r w:rsidRPr="008A628D">
              <w:rPr>
                <w:rFonts w:ascii="Tahoma" w:eastAsia="Calibri" w:hAnsi="Tahoma" w:cs="Tahoma" w:hint="eastAsia"/>
                <w:sz w:val="19"/>
                <w:szCs w:val="19"/>
                <w:rtl/>
              </w:rPr>
              <w:t>לעדכן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מסמכי</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המדיניות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והנהלים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שלה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באופן</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שהם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יכללו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את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הבקרות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הנדרשות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בהנחיית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 xml:space="preserve">"ל. </w:t>
            </w: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היחידה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המגזרית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במשרד</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לביטחון</w:t>
            </w:r>
            <w:r w:rsidRPr="008A628D">
              <w:rPr>
                <w:rFonts w:ascii="Tahoma" w:eastAsia="Calibri" w:hAnsi="Tahoma" w:cs="Tahoma"/>
                <w:sz w:val="19"/>
                <w:szCs w:val="19"/>
                <w:rtl/>
              </w:rPr>
              <w:t xml:space="preserve"> לאומי לוודא כי מסמכי המדיניות והנהלים לעבודה מרחוק של הגופים הכפופים להנחיית</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 תואמים להנחיות.</w:t>
            </w:r>
          </w:p>
          <w:p w:rsidR="008A628D" w:rsidRPr="008A628D" w:rsidP="009A5D59" w14:paraId="08520558" w14:textId="77777777">
            <w:pPr>
              <w:numPr>
                <w:ilvl w:val="0"/>
                <w:numId w:val="25"/>
              </w:numPr>
              <w:spacing w:before="120" w:after="360" w:line="288" w:lineRule="auto"/>
              <w:ind w:left="608" w:right="319" w:hanging="516"/>
              <w:jc w:val="both"/>
              <w:rPr>
                <w:rFonts w:ascii="Tahoma" w:eastAsia="Calibri" w:hAnsi="Tahoma" w:cs="Tahoma"/>
                <w:sz w:val="19"/>
                <w:szCs w:val="19"/>
                <w:rtl/>
              </w:rPr>
            </w:pPr>
            <w:r w:rsidRPr="008A628D">
              <w:rPr>
                <w:rFonts w:ascii="Tahoma" w:eastAsia="Calibri" w:hAnsi="Tahoma" w:cs="Tahoma" w:hint="eastAsia"/>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w:t>
            </w:r>
            <w:r w:rsidRPr="008A628D">
              <w:rPr>
                <w:rFonts w:ascii="Tahoma" w:eastAsia="Calibri" w:hAnsi="Tahoma" w:cs="Tahoma" w:hint="eastAsia"/>
                <w:sz w:val="19"/>
                <w:szCs w:val="19"/>
                <w:rtl/>
              </w:rPr>
              <w:t>לטפל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בפערים</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בנושאים </w:t>
            </w:r>
            <w:r w:rsidRPr="008A628D">
              <w:rPr>
                <w:rFonts w:ascii="Tahoma" w:eastAsia="Calibri" w:hAnsi="Tahoma" w:cs="Tahoma" w:hint="eastAsia"/>
                <w:sz w:val="19"/>
                <w:szCs w:val="19"/>
                <w:rtl/>
              </w:rPr>
              <w:t>הטכנולוגיים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שנמצאו</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בביקורת</w:t>
            </w:r>
            <w:r w:rsidRPr="008A628D">
              <w:rPr>
                <w:rFonts w:ascii="Tahoma" w:eastAsia="Calibri" w:hAnsi="Tahoma" w:cs="Tahoma" w:hint="cs"/>
                <w:sz w:val="19"/>
                <w:szCs w:val="19"/>
                <w:rtl/>
              </w:rPr>
              <w:t xml:space="preserve"> ולתקנם</w:t>
            </w:r>
            <w:r w:rsidRPr="008A628D">
              <w:rPr>
                <w:rFonts w:ascii="Tahoma" w:eastAsia="Calibri" w:hAnsi="Tahoma" w:cs="Tahoma"/>
                <w:sz w:val="19"/>
                <w:szCs w:val="19"/>
                <w:rtl/>
              </w:rPr>
              <w:t>.</w:t>
            </w:r>
          </w:p>
          <w:p w:rsidR="009A5D59" w:rsidRPr="009A5D59" w:rsidP="009A5D59" w14:paraId="4DA3B75E" w14:textId="77777777">
            <w:pPr>
              <w:spacing w:before="120" w:after="360" w:line="288" w:lineRule="auto"/>
              <w:ind w:left="608" w:right="319"/>
              <w:jc w:val="both"/>
              <w:rPr>
                <w:rFonts w:ascii="Tahoma" w:eastAsia="Calibri" w:hAnsi="Tahoma" w:cs="Tahoma"/>
                <w:sz w:val="13"/>
                <w:szCs w:val="13"/>
              </w:rPr>
            </w:pPr>
          </w:p>
          <w:p w:rsidR="008A628D" w:rsidRPr="008A628D" w:rsidP="009A5D59" w14:paraId="1CBE660B"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 xml:space="preserve">מומלץ כי כב"ה תגבש ותאשר תוכנית המשכיות עסקית טכנולוגית </w:t>
            </w:r>
            <w:r w:rsidRPr="008A628D">
              <w:rPr>
                <w:rFonts w:ascii="Tahoma" w:eastAsia="Calibri" w:hAnsi="Tahoma" w:cs="Tahoma"/>
                <w:sz w:val="19"/>
                <w:szCs w:val="19"/>
              </w:rPr>
              <w:t>(BCP)</w:t>
            </w:r>
            <w:r w:rsidRPr="008A628D">
              <w:rPr>
                <w:rFonts w:ascii="Tahoma" w:eastAsia="Calibri" w:hAnsi="Tahoma" w:cs="Tahoma" w:hint="cs"/>
                <w:sz w:val="19"/>
                <w:szCs w:val="19"/>
                <w:rtl/>
              </w:rPr>
              <w:t xml:space="preserve"> </w:t>
            </w:r>
            <w:r w:rsidRPr="008A628D">
              <w:rPr>
                <w:rFonts w:ascii="Tahoma" w:eastAsia="Calibri" w:hAnsi="Tahoma" w:cs="Tahoma"/>
                <w:sz w:val="19"/>
                <w:szCs w:val="19"/>
                <w:rtl/>
              </w:rPr>
              <w:t xml:space="preserve">הכוללת התייחסות להתאוששות </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מערך </w:t>
            </w:r>
            <w:r w:rsidRPr="008A628D">
              <w:rPr>
                <w:rFonts w:ascii="Tahoma" w:eastAsia="Calibri" w:hAnsi="Tahoma" w:cs="Tahoma" w:hint="cs"/>
                <w:sz w:val="19"/>
                <w:szCs w:val="19"/>
                <w:rtl/>
              </w:rPr>
              <w:t>הטכנולוגי של הארגון ולעבודה מרחוק בעיתות חירום, כנדרש על פי תורת ההגנה.</w:t>
            </w:r>
          </w:p>
          <w:p w:rsidR="008A628D" w:rsidP="009A5D59" w14:paraId="4F5D861E"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על כב"ה לבצע תרגולים עיתיים של ההמשכיות העסקית של התשתיות הטכנולוגיות שמאפשרות חיבור ועבודה מרחוק, בהתאם להנחיית מס"ל.</w:t>
            </w:r>
          </w:p>
          <w:p w:rsidR="008A628D" w:rsidRPr="008A628D" w:rsidP="009A5D59" w14:paraId="51EF09BC" w14:textId="77777777">
            <w:pPr>
              <w:numPr>
                <w:ilvl w:val="0"/>
                <w:numId w:val="25"/>
              </w:numPr>
              <w:spacing w:before="120" w:after="360" w:line="288" w:lineRule="auto"/>
              <w:ind w:left="608" w:right="319" w:hanging="516"/>
              <w:jc w:val="both"/>
              <w:rPr>
                <w:rFonts w:ascii="Tahoma" w:eastAsia="Calibri" w:hAnsi="Tahoma" w:cs="Tahoma"/>
                <w:sz w:val="19"/>
                <w:szCs w:val="19"/>
                <w:rtl/>
              </w:rPr>
            </w:pPr>
            <w:r w:rsidRPr="008A628D">
              <w:rPr>
                <w:rFonts w:ascii="Tahoma" w:eastAsia="Calibri" w:hAnsi="Tahoma" w:cs="Tahoma" w:hint="cs"/>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כב</w:t>
            </w:r>
            <w:r w:rsidRPr="008A628D">
              <w:rPr>
                <w:rFonts w:ascii="Tahoma" w:eastAsia="Calibri" w:hAnsi="Tahoma" w:cs="Tahoma"/>
                <w:sz w:val="19"/>
                <w:szCs w:val="19"/>
                <w:rtl/>
              </w:rPr>
              <w:t xml:space="preserve">"ה </w:t>
            </w:r>
            <w:r w:rsidRPr="008A628D">
              <w:rPr>
                <w:rFonts w:ascii="Tahoma" w:eastAsia="Calibri" w:hAnsi="Tahoma" w:cs="Tahoma" w:hint="cs"/>
                <w:sz w:val="19"/>
                <w:szCs w:val="19"/>
                <w:rtl/>
              </w:rPr>
              <w:t>ל</w:t>
            </w:r>
            <w:r w:rsidRPr="008A628D">
              <w:rPr>
                <w:rFonts w:ascii="Tahoma" w:eastAsia="Calibri" w:hAnsi="Tahoma" w:cs="Tahoma"/>
                <w:sz w:val="19"/>
                <w:szCs w:val="19"/>
                <w:rtl/>
              </w:rPr>
              <w:t xml:space="preserve">בצע מבדקי חדירה עיתיים </w:t>
            </w:r>
            <w:r w:rsidRPr="008A628D">
              <w:rPr>
                <w:rFonts w:ascii="Tahoma" w:eastAsia="Calibri" w:hAnsi="Tahoma" w:cs="Tahoma" w:hint="eastAsia"/>
                <w:sz w:val="19"/>
                <w:szCs w:val="19"/>
                <w:rtl/>
              </w:rPr>
              <w:t>וייעודיים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במערכות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העבודה</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מרחוק</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בהתאם</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להנחיית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מס</w:t>
            </w:r>
            <w:r w:rsidRPr="008A628D">
              <w:rPr>
                <w:rFonts w:ascii="Tahoma" w:eastAsia="Calibri" w:hAnsi="Tahoma" w:cs="Tahoma"/>
                <w:sz w:val="19"/>
                <w:szCs w:val="19"/>
                <w:rtl/>
              </w:rPr>
              <w:t>"ל.</w:t>
            </w:r>
          </w:p>
          <w:p w:rsidR="008A628D" w:rsidRPr="008A628D" w:rsidP="00945F11" w14:paraId="5A554D28" w14:textId="77777777">
            <w:pPr>
              <w:spacing w:before="480" w:after="360" w:line="288" w:lineRule="auto"/>
              <w:ind w:left="133" w:right="176"/>
              <w:rPr>
                <w:rFonts w:ascii="Tahoma" w:eastAsia="Calibri" w:hAnsi="Tahoma" w:cs="Tahoma"/>
                <w:b/>
                <w:bCs/>
              </w:rPr>
            </w:pPr>
            <w:r w:rsidRPr="008A628D">
              <w:rPr>
                <w:rFonts w:ascii="Tahoma" w:eastAsia="Calibri" w:hAnsi="Tahoma" w:cs="Tahoma" w:hint="cs"/>
                <w:b/>
                <w:bCs/>
                <w:rtl/>
              </w:rPr>
              <w:t>הגנת הסייבר בעבודה מרחוק ב</w:t>
            </w:r>
            <w:r w:rsidRPr="008A628D">
              <w:rPr>
                <w:rFonts w:ascii="Tahoma" w:eastAsia="Calibri" w:hAnsi="Tahoma" w:cs="Tahoma" w:hint="eastAsia"/>
                <w:b/>
                <w:bCs/>
                <w:rtl/>
              </w:rPr>
              <w:t>משטרה</w:t>
            </w:r>
          </w:p>
          <w:p w:rsidR="008A628D" w:rsidRPr="009A5D59" w:rsidP="009A5D59" w14:paraId="157DEBE6"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מומלץ כי המשטרה תעדכן את מסמך המדיניות שלה כך שיכלול התייחסות לנושא העבודה מרחוק. כמו כן, הכללת נושא העבודה מרחוק במסמך מדיניות אבטחת המידע של המשטרה עולה בקנה אחד עם הנחיית מס"ל.</w:t>
            </w:r>
            <w:r w:rsidRPr="008A628D">
              <w:rPr>
                <w:rFonts w:ascii="Tahoma" w:eastAsia="Calibri" w:hAnsi="Tahoma" w:cs="Tahoma" w:hint="cs"/>
                <w:sz w:val="19"/>
                <w:szCs w:val="19"/>
                <w:rtl/>
              </w:rPr>
              <w:t xml:space="preserve"> </w:t>
            </w:r>
          </w:p>
          <w:p w:rsidR="008A628D" w:rsidRPr="008A628D" w:rsidP="009A5D59" w14:paraId="1ACF8D68"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על המשטרה לטפל בפערים בנושאים הטכנולוגיים שנמצאו בביקורת ולתקנם.</w:t>
            </w:r>
          </w:p>
          <w:p w:rsidR="008A628D" w:rsidRPr="008A628D" w:rsidP="009A5D59" w14:paraId="277080C3"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 xml:space="preserve">מומלץ כי המשטרה תגבש ותאשר תוכנית המשכיות עסקית טכנולוגית </w:t>
            </w:r>
            <w:r w:rsidRPr="008A628D">
              <w:rPr>
                <w:rFonts w:ascii="Tahoma" w:eastAsia="Calibri" w:hAnsi="Tahoma" w:cs="Tahoma"/>
                <w:sz w:val="19"/>
                <w:szCs w:val="19"/>
              </w:rPr>
              <w:t>(BCP)</w:t>
            </w:r>
            <w:r w:rsidRPr="008A628D">
              <w:rPr>
                <w:rFonts w:ascii="Tahoma" w:eastAsia="Calibri" w:hAnsi="Tahoma" w:cs="Tahoma" w:hint="cs"/>
                <w:sz w:val="19"/>
                <w:szCs w:val="19"/>
                <w:rtl/>
              </w:rPr>
              <w:t xml:space="preserve"> </w:t>
            </w:r>
            <w:r w:rsidRPr="008A628D">
              <w:rPr>
                <w:rFonts w:ascii="Tahoma" w:eastAsia="Calibri" w:hAnsi="Tahoma" w:cs="Tahoma"/>
                <w:sz w:val="19"/>
                <w:szCs w:val="19"/>
                <w:rtl/>
              </w:rPr>
              <w:t xml:space="preserve">הכוללת התייחסות להתאוששות </w:t>
            </w:r>
            <w:r w:rsidRPr="008A628D">
              <w:rPr>
                <w:rFonts w:ascii="Tahoma" w:eastAsia="Calibri" w:hAnsi="Tahoma" w:cs="Tahoma" w:hint="cs"/>
                <w:sz w:val="19"/>
                <w:szCs w:val="19"/>
                <w:rtl/>
              </w:rPr>
              <w:t>ה</w:t>
            </w:r>
            <w:r w:rsidRPr="008A628D">
              <w:rPr>
                <w:rFonts w:ascii="Tahoma" w:eastAsia="Calibri" w:hAnsi="Tahoma" w:cs="Tahoma"/>
                <w:sz w:val="19"/>
                <w:szCs w:val="19"/>
                <w:rtl/>
              </w:rPr>
              <w:t xml:space="preserve">מערך </w:t>
            </w:r>
            <w:r w:rsidRPr="008A628D">
              <w:rPr>
                <w:rFonts w:ascii="Tahoma" w:eastAsia="Calibri" w:hAnsi="Tahoma" w:cs="Tahoma" w:hint="cs"/>
                <w:sz w:val="19"/>
                <w:szCs w:val="19"/>
                <w:rtl/>
              </w:rPr>
              <w:t>הטכנולוגי של הארגון ולעבודה מרחוק בעיתות חירום, כנדרש על פי תורת ההגנה.</w:t>
            </w:r>
          </w:p>
          <w:p w:rsidR="008A628D" w:rsidRPr="008A628D" w:rsidP="009A5D59" w14:paraId="2208723D"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על המשטרה לבצע תרגולים עיתיים של ההמשכיות העסקית של התשתיות הטכנולוגיות שמאפשרות חיבור ועבודה מרחוק, בהתאם להנחיית מס"ל.</w:t>
            </w:r>
          </w:p>
          <w:p w:rsidR="008A628D" w:rsidRPr="008A628D" w:rsidP="009A5D59" w14:paraId="391346E2" w14:textId="77777777">
            <w:pPr>
              <w:numPr>
                <w:ilvl w:val="0"/>
                <w:numId w:val="25"/>
              </w:numPr>
              <w:spacing w:before="120" w:after="360" w:line="288" w:lineRule="auto"/>
              <w:ind w:left="608" w:right="319" w:hanging="516"/>
              <w:jc w:val="both"/>
              <w:rPr>
                <w:rFonts w:eastAsia="Calibri"/>
              </w:rPr>
            </w:pPr>
            <w:r w:rsidRPr="008A628D">
              <w:rPr>
                <w:rFonts w:ascii="Tahoma" w:eastAsia="Calibri" w:hAnsi="Tahoma" w:cs="Tahoma" w:hint="cs"/>
                <w:sz w:val="19"/>
                <w:szCs w:val="19"/>
                <w:rtl/>
              </w:rPr>
              <w:t>על המשטרה לבצע מבדקי חדירה עיתיים וייעודיים במערכת העבודה מרחוק, בהתאם להנחיית מס"ל.</w:t>
            </w:r>
          </w:p>
          <w:p w:rsidR="008A628D" w:rsidRPr="008A628D" w:rsidP="00945F11" w14:paraId="339312D6" w14:textId="77777777">
            <w:pPr>
              <w:spacing w:before="480" w:after="360" w:line="288" w:lineRule="auto"/>
              <w:ind w:left="133" w:right="176"/>
              <w:rPr>
                <w:rFonts w:ascii="Tahoma" w:eastAsia="Calibri" w:hAnsi="Tahoma" w:cs="Tahoma"/>
                <w:b/>
                <w:bCs/>
              </w:rPr>
            </w:pPr>
            <w:r w:rsidRPr="008A628D">
              <w:rPr>
                <w:rFonts w:ascii="Tahoma" w:eastAsia="Calibri" w:hAnsi="Tahoma" w:cs="Tahoma" w:hint="cs"/>
                <w:b/>
                <w:bCs/>
                <w:rtl/>
              </w:rPr>
              <w:t>הגנת הסייבר בעבודה מרחוק בהנהלת בתי המשפט</w:t>
            </w:r>
          </w:p>
          <w:p w:rsidR="008A628D" w:rsidRPr="009A5D59" w:rsidP="009A5D59" w14:paraId="2C466134" w14:textId="77777777">
            <w:pPr>
              <w:numPr>
                <w:ilvl w:val="0"/>
                <w:numId w:val="25"/>
              </w:numPr>
              <w:spacing w:before="120" w:after="360" w:line="288" w:lineRule="auto"/>
              <w:ind w:left="608" w:right="319" w:hanging="516"/>
              <w:jc w:val="both"/>
              <w:rPr>
                <w:rFonts w:ascii="Tahoma" w:eastAsia="Calibri" w:hAnsi="Tahoma" w:cs="Tahoma"/>
                <w:sz w:val="19"/>
                <w:szCs w:val="19"/>
              </w:rPr>
            </w:pPr>
            <w:r w:rsidRPr="008A628D">
              <w:rPr>
                <w:rFonts w:ascii="Tahoma" w:eastAsia="Calibri" w:hAnsi="Tahoma" w:cs="Tahoma" w:hint="cs"/>
                <w:sz w:val="19"/>
                <w:szCs w:val="19"/>
                <w:rtl/>
              </w:rPr>
              <w:t>על הב"ה לעדכן את מסמכי המדיניות והנהלים שלה באופן שהם יכללו את הבקרות הנדרשות בהנחיית יה"ב</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על יה"ב לוודא כי מסמכי המדיניות והנהלים לעבודה מרחוק של הגופים הכפופים להנחייתה תואמים להנחיות.</w:t>
            </w:r>
          </w:p>
          <w:p w:rsidR="008A628D" w:rsidRPr="008A628D" w:rsidP="009A5D59" w14:paraId="230BC9FB" w14:textId="77777777">
            <w:pPr>
              <w:numPr>
                <w:ilvl w:val="0"/>
                <w:numId w:val="25"/>
              </w:numPr>
              <w:spacing w:before="120" w:after="360" w:line="288" w:lineRule="auto"/>
              <w:ind w:left="608" w:right="319" w:hanging="516"/>
              <w:jc w:val="both"/>
              <w:rPr>
                <w:rFonts w:ascii="Tahoma" w:eastAsia="Calibri" w:hAnsi="Tahoma" w:cs="Tahoma"/>
                <w:sz w:val="19"/>
                <w:szCs w:val="19"/>
                <w:rtl/>
              </w:rPr>
            </w:pPr>
            <w:r w:rsidRPr="008A628D">
              <w:rPr>
                <w:rFonts w:ascii="Tahoma" w:eastAsia="Calibri" w:hAnsi="Tahoma" w:cs="Tahoma" w:hint="cs"/>
                <w:sz w:val="19"/>
                <w:szCs w:val="19"/>
                <w:rtl/>
              </w:rPr>
              <w:t>על הב"ה לטפל בפערים הטכנולוגיים שנמצאו בביקורת ולתקנם.</w:t>
            </w:r>
          </w:p>
        </w:tc>
      </w:tr>
    </w:tbl>
    <w:p w:rsidR="008A628D" w:rsidRPr="008A628D" w:rsidP="008A628D" w14:paraId="2423B85C" w14:textId="77777777">
      <w:pPr>
        <w:spacing w:before="120" w:line="288" w:lineRule="auto"/>
        <w:ind w:left="-851" w:right="-567"/>
        <w:rPr>
          <w:rFonts w:ascii="Tahoma" w:eastAsia="Calibri" w:hAnsi="Tahoma" w:cs="Tahoma"/>
          <w:sz w:val="19"/>
          <w:szCs w:val="19"/>
          <w:rtl/>
        </w:rPr>
      </w:pPr>
    </w:p>
    <w:p w:rsidR="008A628D" w:rsidP="008A628D" w14:paraId="09646BFB" w14:textId="77777777">
      <w:pPr>
        <w:spacing w:line="288" w:lineRule="auto"/>
        <w:ind w:left="-851"/>
        <w:rPr>
          <w:rFonts w:ascii="Tahoma" w:eastAsia="Calibri" w:hAnsi="Tahoma" w:cs="Tahoma"/>
          <w:sz w:val="22"/>
          <w:szCs w:val="22"/>
          <w:rtl/>
        </w:rPr>
      </w:pPr>
    </w:p>
    <w:p w:rsidR="00A74A47" w14:paraId="6C8F2564" w14:textId="77777777">
      <w:pPr>
        <w:bidi w:val="0"/>
        <w:spacing w:after="200" w:line="276" w:lineRule="auto"/>
        <w:rPr>
          <w:rFonts w:ascii="Tahoma" w:eastAsia="Calibri" w:hAnsi="Tahoma" w:cs="Tahoma"/>
          <w:sz w:val="22"/>
          <w:szCs w:val="22"/>
          <w:rtl/>
        </w:rPr>
      </w:pPr>
      <w:r>
        <w:rPr>
          <w:rFonts w:ascii="Tahoma" w:eastAsia="Calibri" w:hAnsi="Tahoma" w:cs="Tahoma"/>
          <w:sz w:val="22"/>
          <w:szCs w:val="22"/>
          <w:rtl/>
        </w:rPr>
        <w:br w:type="page"/>
      </w:r>
    </w:p>
    <w:p w:rsidR="008A628D" w:rsidRPr="008A628D" w:rsidP="009A5D59" w14:paraId="4A9A69C9" w14:textId="77777777">
      <w:pPr>
        <w:spacing w:line="480" w:lineRule="auto"/>
        <w:ind w:left="-851"/>
        <w:rPr>
          <w:rFonts w:ascii="Tahoma" w:eastAsia="Calibri" w:hAnsi="Tahoma" w:cs="Tahoma"/>
          <w:rtl/>
        </w:rPr>
      </w:pPr>
      <w:r w:rsidRPr="008A628D">
        <w:rPr>
          <w:rFonts w:ascii="Tahoma" w:eastAsia="Calibri" w:hAnsi="Tahoma" w:cs="Tahoma"/>
          <w:noProof/>
        </w:rPr>
        <w:drawing>
          <wp:inline distT="0" distB="0" distL="0" distR="0">
            <wp:extent cx="6128084" cy="304165"/>
            <wp:effectExtent l="0" t="0" r="6350" b="63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4"/>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42716" cy="304891"/>
                    </a:xfrm>
                    <a:prstGeom prst="rect">
                      <a:avLst/>
                    </a:prstGeom>
                    <a:noFill/>
                    <a:ln>
                      <a:noFill/>
                    </a:ln>
                  </pic:spPr>
                </pic:pic>
              </a:graphicData>
            </a:graphic>
          </wp:inline>
        </w:drawing>
      </w:r>
    </w:p>
    <w:p w:rsidR="008A628D" w:rsidRPr="008A628D" w:rsidP="008A628D" w14:paraId="20D9129F" w14:textId="77777777">
      <w:pPr>
        <w:spacing w:before="120" w:line="288" w:lineRule="auto"/>
        <w:ind w:left="-851" w:right="-567"/>
        <w:rPr>
          <w:rFonts w:ascii="Tahoma" w:eastAsia="Calibri" w:hAnsi="Tahoma" w:cs="Tahoma"/>
          <w:sz w:val="19"/>
          <w:szCs w:val="19"/>
          <w:rtl/>
        </w:rPr>
      </w:pPr>
      <w:r w:rsidRPr="008A628D">
        <w:rPr>
          <w:rFonts w:ascii="Tahoma" w:eastAsia="Calibri" w:hAnsi="Tahoma" w:cs="Tahoma"/>
          <w:sz w:val="19"/>
          <w:szCs w:val="19"/>
          <w:rtl/>
        </w:rPr>
        <w:t>עבודה מרחוק</w:t>
      </w:r>
      <w:r w:rsidRPr="008A628D">
        <w:rPr>
          <w:rFonts w:ascii="Tahoma" w:eastAsia="Calibri" w:hAnsi="Tahoma" w:cs="Tahoma" w:hint="cs"/>
          <w:sz w:val="19"/>
          <w:szCs w:val="19"/>
          <w:rtl/>
        </w:rPr>
        <w:t xml:space="preserve"> הפכה</w:t>
      </w:r>
      <w:r w:rsidRPr="008A628D">
        <w:rPr>
          <w:rFonts w:ascii="Tahoma" w:eastAsia="Calibri" w:hAnsi="Tahoma" w:cs="Tahoma"/>
          <w:sz w:val="19"/>
          <w:szCs w:val="19"/>
          <w:rtl/>
        </w:rPr>
        <w:t xml:space="preserve"> לנפוצה בשנים האחרונות</w:t>
      </w:r>
      <w:r w:rsidRPr="008A628D">
        <w:rPr>
          <w:rFonts w:ascii="Tahoma" w:eastAsia="Calibri" w:hAnsi="Tahoma" w:cs="Tahoma" w:hint="cs"/>
          <w:sz w:val="19"/>
          <w:szCs w:val="19"/>
          <w:rtl/>
        </w:rPr>
        <w:t xml:space="preserve"> והיא חלק משמעותי במערך העבודה של עובדים וארגונים. היכולת לעבוד מרחוק משמשת עובדי שטח ועובדים שמעוניינים בגמישות, ונוסף</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על</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כך בשנים האחרונות</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וביתר שאת לאחר משבר הקורונה</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היא הפכה לחלק אינטגרלי במערך העבודה של ארגונים</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בין היתר כדי להבטיח איזון בין בית לעבודה (כיום נציבות שירות המדינה מאפשרת לעובדי מדינה לעבוד יום בשבוע מהבית, ומרבית הגופים בשירות המדינה עובדים כך). </w:t>
      </w:r>
    </w:p>
    <w:p w:rsidR="008A628D" w:rsidRPr="008A628D" w:rsidP="008A628D" w14:paraId="42AC25FE" w14:textId="77777777">
      <w:pPr>
        <w:spacing w:before="120" w:line="288" w:lineRule="auto"/>
        <w:ind w:left="-851" w:right="-567"/>
        <w:rPr>
          <w:rFonts w:ascii="Tahoma" w:eastAsia="Calibri" w:hAnsi="Tahoma" w:cs="Tahoma"/>
          <w:sz w:val="19"/>
          <w:szCs w:val="19"/>
          <w:rtl/>
        </w:rPr>
      </w:pPr>
      <w:r w:rsidRPr="008A628D">
        <w:rPr>
          <w:rFonts w:ascii="Tahoma" w:eastAsia="Calibri" w:hAnsi="Tahoma" w:cs="Tahoma" w:hint="cs"/>
          <w:sz w:val="19"/>
          <w:szCs w:val="19"/>
          <w:rtl/>
        </w:rPr>
        <w:t>בארגונים האחראים לטיפול באירועי חירום העבודה מרחוק היא חלק משמעותי מהיכולת לנהל את האירועים ולטפל בהם. כך למשל באירועי</w:t>
      </w:r>
      <w:r w:rsidRPr="008A628D">
        <w:rPr>
          <w:rFonts w:ascii="Tahoma" w:eastAsia="Calibri" w:hAnsi="Tahoma" w:cs="Tahoma" w:hint="eastAsia"/>
          <w:sz w:val="19"/>
          <w:szCs w:val="19"/>
          <w:rtl/>
        </w:rPr>
        <w:t>ם</w:t>
      </w:r>
      <w:r w:rsidRPr="008A628D">
        <w:rPr>
          <w:rFonts w:ascii="Tahoma" w:eastAsia="Calibri" w:hAnsi="Tahoma" w:cs="Tahoma" w:hint="cs"/>
          <w:sz w:val="19"/>
          <w:szCs w:val="19"/>
          <w:rtl/>
        </w:rPr>
        <w:t xml:space="preserve"> כגון שריפות ופעולות טרור עבודה מרחוק חיונית אפוא לשמירה על הרציפות התפקודית של גופי חירום שנדרשים להמשיך לספק שירותים לתושבים</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בעיקר בעיתות חירום. צורך זה בא</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לידי ביטוי באופן בולט במהלך מלחמת חרבות ברזל ובתקופת מגפת הקורונה. </w:t>
      </w:r>
    </w:p>
    <w:p w:rsidR="008A628D" w:rsidRPr="008A628D" w:rsidP="008A628D" w14:paraId="613A5F02" w14:textId="77777777">
      <w:pPr>
        <w:spacing w:before="120" w:line="288" w:lineRule="auto"/>
        <w:ind w:left="-851" w:right="-567"/>
        <w:rPr>
          <w:rFonts w:ascii="Tahoma" w:eastAsia="Calibri" w:hAnsi="Tahoma" w:cs="Tahoma"/>
          <w:sz w:val="19"/>
          <w:szCs w:val="19"/>
          <w:rtl/>
        </w:rPr>
      </w:pPr>
      <w:r w:rsidRPr="008A628D">
        <w:rPr>
          <w:rFonts w:ascii="Tahoma" w:eastAsia="Calibri" w:hAnsi="Tahoma" w:cs="Tahoma" w:hint="cs"/>
          <w:sz w:val="19"/>
          <w:szCs w:val="19"/>
          <w:rtl/>
        </w:rPr>
        <w:t>בדוח זה נבחנו ההיערכות של גופים חיוניים והתמודדותם עם ה</w:t>
      </w:r>
      <w:r w:rsidRPr="008A628D">
        <w:rPr>
          <w:rFonts w:ascii="Tahoma" w:eastAsia="Calibri" w:hAnsi="Tahoma" w:cs="Tahoma"/>
          <w:sz w:val="19"/>
          <w:szCs w:val="19"/>
          <w:rtl/>
        </w:rPr>
        <w:t xml:space="preserve">אתגרים </w:t>
      </w:r>
      <w:r w:rsidRPr="008A628D">
        <w:rPr>
          <w:rFonts w:ascii="Tahoma" w:eastAsia="Calibri" w:hAnsi="Tahoma" w:cs="Tahoma" w:hint="cs"/>
          <w:sz w:val="19"/>
          <w:szCs w:val="19"/>
          <w:rtl/>
        </w:rPr>
        <w:t xml:space="preserve">שמציבה העבודה מרחוק </w:t>
      </w:r>
      <w:r w:rsidRPr="008A628D">
        <w:rPr>
          <w:rFonts w:ascii="Tahoma" w:eastAsia="Calibri" w:hAnsi="Tahoma" w:cs="Tahoma"/>
          <w:sz w:val="19"/>
          <w:szCs w:val="19"/>
          <w:rtl/>
        </w:rPr>
        <w:t xml:space="preserve">בתחום </w:t>
      </w:r>
      <w:r w:rsidRPr="008A628D">
        <w:rPr>
          <w:rFonts w:ascii="Tahoma" w:eastAsia="Calibri" w:hAnsi="Tahoma" w:cs="Tahoma" w:hint="cs"/>
          <w:sz w:val="19"/>
          <w:szCs w:val="19"/>
          <w:rtl/>
        </w:rPr>
        <w:t>הגנת הסייבר. מדובר באתגרים שנובעים מכך שתצורת עבודה זו</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 xml:space="preserve">חושפת את הארגון </w:t>
      </w:r>
      <w:r w:rsidRPr="008A628D">
        <w:rPr>
          <w:rFonts w:ascii="Tahoma" w:eastAsia="Calibri" w:hAnsi="Tahoma" w:cs="Tahoma"/>
          <w:sz w:val="19"/>
          <w:szCs w:val="19"/>
          <w:rtl/>
        </w:rPr>
        <w:t xml:space="preserve">לתקיפות סייבר עקב </w:t>
      </w:r>
      <w:r w:rsidRPr="008A628D">
        <w:rPr>
          <w:rFonts w:ascii="Tahoma" w:eastAsia="Calibri" w:hAnsi="Tahoma" w:cs="Tahoma" w:hint="cs"/>
          <w:sz w:val="19"/>
          <w:szCs w:val="19"/>
          <w:rtl/>
        </w:rPr>
        <w:t xml:space="preserve">ריבוי </w:t>
      </w:r>
      <w:r w:rsidRPr="008A628D">
        <w:rPr>
          <w:rFonts w:ascii="Tahoma" w:eastAsia="Calibri" w:hAnsi="Tahoma" w:cs="Tahoma"/>
          <w:sz w:val="19"/>
          <w:szCs w:val="19"/>
          <w:rtl/>
        </w:rPr>
        <w:t>אמצעי גישה מרוחקים</w:t>
      </w:r>
      <w:r w:rsidRPr="008A628D">
        <w:rPr>
          <w:rFonts w:ascii="Tahoma" w:eastAsia="Calibri" w:hAnsi="Tahoma" w:cs="Tahoma" w:hint="cs"/>
          <w:sz w:val="19"/>
          <w:szCs w:val="19"/>
          <w:rtl/>
        </w:rPr>
        <w:t>.</w:t>
      </w:r>
    </w:p>
    <w:p w:rsidR="008A628D" w:rsidRPr="008A628D" w:rsidP="008A628D" w14:paraId="175BB27C" w14:textId="77777777">
      <w:pPr>
        <w:spacing w:before="120" w:line="288" w:lineRule="auto"/>
        <w:ind w:left="-851" w:right="-567"/>
        <w:rPr>
          <w:rFonts w:ascii="Tahoma" w:eastAsia="Calibri" w:hAnsi="Tahoma" w:cs="Tahoma"/>
          <w:sz w:val="19"/>
          <w:szCs w:val="19"/>
          <w:rtl/>
        </w:rPr>
      </w:pPr>
      <w:r w:rsidRPr="008A628D">
        <w:rPr>
          <w:rFonts w:ascii="Tahoma" w:eastAsia="Calibri" w:hAnsi="Tahoma" w:cs="Tahoma" w:hint="cs"/>
          <w:sz w:val="19"/>
          <w:szCs w:val="19"/>
          <w:rtl/>
        </w:rPr>
        <w:t>בביקורת נבדקו</w:t>
      </w:r>
      <w:r w:rsidRPr="008A628D">
        <w:rPr>
          <w:rFonts w:ascii="Tahoma" w:eastAsia="Calibri" w:hAnsi="Tahoma" w:cs="Tahoma"/>
          <w:sz w:val="19"/>
          <w:szCs w:val="19"/>
          <w:rtl/>
        </w:rPr>
        <w:t xml:space="preserve"> מידת </w:t>
      </w:r>
      <w:r w:rsidRPr="008A628D">
        <w:rPr>
          <w:rFonts w:ascii="Tahoma" w:eastAsia="Calibri" w:hAnsi="Tahoma" w:cs="Tahoma" w:hint="cs"/>
          <w:sz w:val="19"/>
          <w:szCs w:val="19"/>
          <w:rtl/>
        </w:rPr>
        <w:t xml:space="preserve">מוכנותם ורמת </w:t>
      </w:r>
      <w:r w:rsidRPr="008A628D">
        <w:rPr>
          <w:rFonts w:ascii="Tahoma" w:eastAsia="Calibri" w:hAnsi="Tahoma" w:cs="Tahoma"/>
          <w:sz w:val="19"/>
          <w:szCs w:val="19"/>
          <w:rtl/>
        </w:rPr>
        <w:t>התמודדות</w:t>
      </w:r>
      <w:r w:rsidRPr="008A628D">
        <w:rPr>
          <w:rFonts w:ascii="Tahoma" w:eastAsia="Calibri" w:hAnsi="Tahoma" w:cs="Tahoma" w:hint="cs"/>
          <w:sz w:val="19"/>
          <w:szCs w:val="19"/>
          <w:rtl/>
        </w:rPr>
        <w:t>ם</w:t>
      </w:r>
      <w:r w:rsidRPr="008A628D">
        <w:rPr>
          <w:rFonts w:ascii="Tahoma" w:eastAsia="Calibri" w:hAnsi="Tahoma" w:cs="Tahoma"/>
          <w:sz w:val="19"/>
          <w:szCs w:val="19"/>
          <w:rtl/>
        </w:rPr>
        <w:t xml:space="preserve"> של </w:t>
      </w:r>
      <w:r w:rsidRPr="008A628D">
        <w:rPr>
          <w:rFonts w:ascii="Tahoma" w:eastAsia="Calibri" w:hAnsi="Tahoma" w:cs="Tahoma" w:hint="cs"/>
          <w:sz w:val="19"/>
          <w:szCs w:val="19"/>
          <w:rtl/>
        </w:rPr>
        <w:t xml:space="preserve">משטרת ישראל, הרשות הארצית לכבאות והצלה, הנהלת בתי המשפט ומערך הדיגיטל </w:t>
      </w:r>
      <w:r w:rsidRPr="008A628D">
        <w:rPr>
          <w:rFonts w:ascii="Tahoma" w:eastAsia="Calibri" w:hAnsi="Tahoma" w:cs="Tahoma"/>
          <w:sz w:val="19"/>
          <w:szCs w:val="19"/>
          <w:rtl/>
        </w:rPr>
        <w:t>עם סיכונים אלו</w:t>
      </w:r>
      <w:r w:rsidRPr="008A628D">
        <w:rPr>
          <w:rFonts w:ascii="Tahoma" w:eastAsia="Calibri" w:hAnsi="Tahoma" w:cs="Tahoma" w:hint="cs"/>
          <w:sz w:val="19"/>
          <w:szCs w:val="19"/>
          <w:rtl/>
        </w:rPr>
        <w:t>. כמו כן נבדק כיצד הגופים האסדרתיים המדינתיים - הרשות להגנת הפרטיות, מס"ל, יה"ב והיחידה המגזרית במשרד לביטחון לאומי - מנחים את הגופים וכיצד הם מפקחים עליהם.</w:t>
      </w:r>
    </w:p>
    <w:p w:rsidR="008A628D" w:rsidRPr="008A628D" w:rsidP="008A628D" w14:paraId="33DB01F5" w14:textId="77777777">
      <w:pPr>
        <w:spacing w:before="120" w:line="288" w:lineRule="auto"/>
        <w:ind w:left="-851" w:right="-567"/>
        <w:rPr>
          <w:rFonts w:ascii="Tahoma" w:eastAsia="Calibri" w:hAnsi="Tahoma" w:cs="Tahoma"/>
          <w:sz w:val="19"/>
          <w:szCs w:val="19"/>
          <w:rtl/>
        </w:rPr>
      </w:pPr>
      <w:r w:rsidRPr="008A628D">
        <w:rPr>
          <w:rFonts w:ascii="Tahoma" w:eastAsia="Calibri" w:hAnsi="Tahoma" w:cs="Tahoma" w:hint="cs"/>
          <w:sz w:val="19"/>
          <w:szCs w:val="19"/>
          <w:rtl/>
        </w:rPr>
        <w:t xml:space="preserve">ממצאי </w:t>
      </w:r>
      <w:r w:rsidRPr="008A628D">
        <w:rPr>
          <w:rFonts w:ascii="Tahoma" w:eastAsia="Calibri" w:hAnsi="Tahoma" w:cs="Tahoma"/>
          <w:sz w:val="19"/>
          <w:szCs w:val="19"/>
          <w:rtl/>
        </w:rPr>
        <w:t xml:space="preserve">הדוח </w:t>
      </w:r>
      <w:r w:rsidRPr="008A628D">
        <w:rPr>
          <w:rFonts w:ascii="Tahoma" w:eastAsia="Calibri" w:hAnsi="Tahoma" w:cs="Tahoma" w:hint="cs"/>
          <w:sz w:val="19"/>
          <w:szCs w:val="19"/>
          <w:rtl/>
        </w:rPr>
        <w:t>מעידים</w:t>
      </w:r>
      <w:r w:rsidRPr="008A628D">
        <w:rPr>
          <w:rFonts w:ascii="Tahoma" w:eastAsia="Calibri" w:hAnsi="Tahoma" w:cs="Tahoma"/>
          <w:sz w:val="19"/>
          <w:szCs w:val="19"/>
          <w:rtl/>
        </w:rPr>
        <w:t xml:space="preserve"> על פערים </w:t>
      </w:r>
      <w:r w:rsidRPr="008A628D">
        <w:rPr>
          <w:rFonts w:ascii="Tahoma" w:eastAsia="Calibri" w:hAnsi="Tahoma" w:cs="Tahoma" w:hint="cs"/>
          <w:sz w:val="19"/>
          <w:szCs w:val="19"/>
          <w:rtl/>
        </w:rPr>
        <w:t xml:space="preserve">מסוימים </w:t>
      </w:r>
      <w:r w:rsidRPr="008A628D">
        <w:rPr>
          <w:rFonts w:ascii="Tahoma" w:eastAsia="Calibri" w:hAnsi="Tahoma" w:cs="Tahoma"/>
          <w:sz w:val="19"/>
          <w:szCs w:val="19"/>
          <w:rtl/>
        </w:rPr>
        <w:t xml:space="preserve">במוכנות </w:t>
      </w:r>
      <w:r w:rsidRPr="008A628D">
        <w:rPr>
          <w:rFonts w:ascii="Tahoma" w:eastAsia="Calibri" w:hAnsi="Tahoma" w:cs="Tahoma" w:hint="cs"/>
          <w:sz w:val="19"/>
          <w:szCs w:val="19"/>
          <w:rtl/>
        </w:rPr>
        <w:t xml:space="preserve">של חלק מן </w:t>
      </w:r>
      <w:r w:rsidRPr="008A628D">
        <w:rPr>
          <w:rFonts w:ascii="Tahoma" w:eastAsia="Calibri" w:hAnsi="Tahoma" w:cs="Tahoma"/>
          <w:sz w:val="19"/>
          <w:szCs w:val="19"/>
          <w:rtl/>
        </w:rPr>
        <w:t xml:space="preserve">הגופים </w:t>
      </w:r>
      <w:r w:rsidRPr="008A628D">
        <w:rPr>
          <w:rFonts w:ascii="Tahoma" w:eastAsia="Calibri" w:hAnsi="Tahoma" w:cs="Tahoma" w:hint="cs"/>
          <w:sz w:val="19"/>
          <w:szCs w:val="19"/>
          <w:rtl/>
        </w:rPr>
        <w:t>שנבדקו בביקורת</w:t>
      </w:r>
      <w:r w:rsidRPr="008A628D">
        <w:rPr>
          <w:rFonts w:ascii="Tahoma" w:eastAsia="Calibri" w:hAnsi="Tahoma" w:cs="Tahoma"/>
          <w:sz w:val="19"/>
          <w:szCs w:val="19"/>
          <w:rtl/>
        </w:rPr>
        <w:t xml:space="preserve"> להתמודד עם איומי </w:t>
      </w:r>
      <w:r w:rsidRPr="008A628D">
        <w:rPr>
          <w:rFonts w:ascii="Tahoma" w:eastAsia="Calibri" w:hAnsi="Tahoma" w:cs="Tahoma" w:hint="cs"/>
          <w:sz w:val="19"/>
          <w:szCs w:val="19"/>
          <w:rtl/>
        </w:rPr>
        <w:t>ה</w:t>
      </w:r>
      <w:r w:rsidRPr="008A628D">
        <w:rPr>
          <w:rFonts w:ascii="Tahoma" w:eastAsia="Calibri" w:hAnsi="Tahoma" w:cs="Tahoma"/>
          <w:sz w:val="19"/>
          <w:szCs w:val="19"/>
          <w:rtl/>
        </w:rPr>
        <w:t>סייבר</w:t>
      </w:r>
      <w:r w:rsidRPr="008A628D">
        <w:rPr>
          <w:rFonts w:ascii="Tahoma" w:eastAsia="Calibri" w:hAnsi="Tahoma" w:cs="Tahoma" w:hint="cs"/>
          <w:sz w:val="19"/>
          <w:szCs w:val="19"/>
          <w:rtl/>
        </w:rPr>
        <w:t xml:space="preserve"> הרלוונטיים לעומת ההנחיות של הגופים האסדרתיים המדינתיים בנושא עבודה מרחוק וכן לעומת התצורות ומאפייני העבודה מרחוק הספציפיים של כל גוף.</w:t>
      </w:r>
      <w:r w:rsidR="00966D8A">
        <w:rPr>
          <w:rFonts w:ascii="Tahoma" w:eastAsia="Calibri" w:hAnsi="Tahoma" w:cs="Tahoma" w:hint="cs"/>
          <w:sz w:val="19"/>
          <w:szCs w:val="19"/>
          <w:rtl/>
        </w:rPr>
        <w:t xml:space="preserve"> </w:t>
      </w:r>
      <w:r w:rsidRPr="008A628D">
        <w:rPr>
          <w:rFonts w:ascii="Tahoma" w:eastAsia="Calibri" w:hAnsi="Tahoma" w:cs="Tahoma" w:hint="cs"/>
          <w:sz w:val="19"/>
          <w:szCs w:val="19"/>
          <w:rtl/>
        </w:rPr>
        <w:t>במסגרת הביקורת ביצע משרד מבקר המדינה מבדק חדירה במערכת העבודה מרחוק המרכזית של כב"ה</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בשיתוף עימה, מבדק שאיפשר</w:t>
      </w:r>
      <w:r w:rsidRPr="008A628D">
        <w:rPr>
          <w:rFonts w:ascii="Tahoma" w:eastAsia="Calibri" w:hAnsi="Tahoma" w:cs="Tahoma"/>
          <w:sz w:val="19"/>
          <w:szCs w:val="19"/>
          <w:rtl/>
        </w:rPr>
        <w:t xml:space="preserve"> להעריך את מוכנותו של הגוף </w:t>
      </w:r>
      <w:r w:rsidRPr="008A628D">
        <w:rPr>
          <w:rFonts w:ascii="Tahoma" w:eastAsia="Calibri" w:hAnsi="Tahoma" w:cs="Tahoma" w:hint="eastAsia"/>
          <w:sz w:val="19"/>
          <w:szCs w:val="19"/>
          <w:rtl/>
        </w:rPr>
        <w:t>לעמוד</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בפני</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תקיפות</w:t>
      </w:r>
      <w:r w:rsidRPr="008A628D">
        <w:rPr>
          <w:rFonts w:ascii="Tahoma" w:eastAsia="Calibri" w:hAnsi="Tahoma" w:cs="Tahoma"/>
          <w:sz w:val="19"/>
          <w:szCs w:val="19"/>
          <w:rtl/>
        </w:rPr>
        <w:t xml:space="preserve"> </w:t>
      </w:r>
      <w:r w:rsidRPr="008A628D">
        <w:rPr>
          <w:rFonts w:ascii="Tahoma" w:eastAsia="Calibri" w:hAnsi="Tahoma" w:cs="Tahoma" w:hint="eastAsia"/>
          <w:sz w:val="19"/>
          <w:szCs w:val="19"/>
          <w:rtl/>
        </w:rPr>
        <w:t>סייבר</w:t>
      </w:r>
      <w:r w:rsidRPr="008A628D">
        <w:rPr>
          <w:rFonts w:ascii="Tahoma" w:eastAsia="Calibri" w:hAnsi="Tahoma" w:cs="Tahoma" w:hint="cs"/>
          <w:sz w:val="19"/>
          <w:szCs w:val="19"/>
          <w:rtl/>
        </w:rPr>
        <w:t xml:space="preserve"> העלולות להתבצע דרך מערכת זו. במבדק נמצאו פערים</w:t>
      </w:r>
      <w:r w:rsidR="00966D8A">
        <w:rPr>
          <w:rFonts w:ascii="Tahoma" w:eastAsia="Calibri" w:hAnsi="Tahoma" w:cs="Tahoma" w:hint="cs"/>
          <w:sz w:val="19"/>
          <w:szCs w:val="19"/>
          <w:rtl/>
        </w:rPr>
        <w:t xml:space="preserve"> </w:t>
      </w:r>
      <w:r w:rsidRPr="008A628D">
        <w:rPr>
          <w:rFonts w:ascii="Tahoma" w:eastAsia="Calibri" w:hAnsi="Tahoma" w:cs="Tahoma" w:hint="cs"/>
          <w:sz w:val="19"/>
          <w:szCs w:val="19"/>
          <w:rtl/>
        </w:rPr>
        <w:t xml:space="preserve">מסוימים. </w:t>
      </w:r>
      <w:r w:rsidRPr="008A628D">
        <w:rPr>
          <w:rFonts w:ascii="Tahoma" w:eastAsia="Calibri" w:hAnsi="Tahoma" w:cs="Tahoma"/>
          <w:sz w:val="19"/>
          <w:szCs w:val="19"/>
          <w:rtl/>
        </w:rPr>
        <w:t xml:space="preserve">משרד מבקר המדינה מציין לחיוב את שיתוף הפעולה מצד </w:t>
      </w:r>
      <w:r w:rsidRPr="008A628D">
        <w:rPr>
          <w:rFonts w:ascii="Tahoma" w:eastAsia="Calibri" w:hAnsi="Tahoma" w:cs="Tahoma" w:hint="cs"/>
          <w:sz w:val="19"/>
          <w:szCs w:val="19"/>
          <w:rtl/>
        </w:rPr>
        <w:t>כב"ה</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ויחידת הסייבר המגזרית של המשרד לביטחו</w:t>
      </w:r>
      <w:r w:rsidRPr="008A628D">
        <w:rPr>
          <w:rFonts w:ascii="Tahoma" w:eastAsia="Calibri" w:hAnsi="Tahoma" w:cs="Tahoma" w:hint="eastAsia"/>
          <w:sz w:val="19"/>
          <w:szCs w:val="19"/>
          <w:rtl/>
        </w:rPr>
        <w:t>ן</w:t>
      </w:r>
      <w:r w:rsidRPr="008A628D">
        <w:rPr>
          <w:rFonts w:ascii="Tahoma" w:eastAsia="Calibri" w:hAnsi="Tahoma" w:cs="Tahoma" w:hint="cs"/>
          <w:sz w:val="19"/>
          <w:szCs w:val="19"/>
          <w:rtl/>
        </w:rPr>
        <w:t xml:space="preserve"> לאומי בכל שלבי מבדק החדירה.</w:t>
      </w:r>
    </w:p>
    <w:p w:rsidR="002D374F" w:rsidRPr="00274C33" w:rsidP="00274C33" w14:paraId="73E6F5B5" w14:textId="77777777">
      <w:pPr>
        <w:spacing w:before="120" w:line="288" w:lineRule="auto"/>
        <w:ind w:left="-851" w:right="-567"/>
        <w:rPr>
          <w:rFonts w:ascii="Tahoma" w:eastAsia="Calibri" w:hAnsi="Tahoma" w:cs="Tahoma"/>
          <w:sz w:val="19"/>
          <w:szCs w:val="19"/>
        </w:rPr>
      </w:pPr>
      <w:r w:rsidRPr="008A628D">
        <w:rPr>
          <w:rFonts w:ascii="Tahoma" w:eastAsia="Calibri" w:hAnsi="Tahoma" w:cs="Tahoma" w:hint="cs"/>
          <w:sz w:val="19"/>
          <w:szCs w:val="19"/>
          <w:rtl/>
        </w:rPr>
        <w:t>על משטרת ישראל, הרשות הארצית לכבאות והצלה, הנהלת בתי המשפט ומערך הדיגיטל, בשיתוף מס"ל ויה"ב</w:t>
      </w:r>
      <w:r w:rsidRPr="008A628D">
        <w:rPr>
          <w:rFonts w:ascii="Tahoma" w:eastAsia="Calibri" w:hAnsi="Tahoma" w:cs="Tahoma"/>
          <w:sz w:val="19"/>
          <w:szCs w:val="19"/>
          <w:rtl/>
        </w:rPr>
        <w:t>,</w:t>
      </w:r>
      <w:r w:rsidRPr="008A628D">
        <w:rPr>
          <w:rFonts w:ascii="Tahoma" w:eastAsia="Calibri" w:hAnsi="Tahoma" w:cs="Tahoma" w:hint="cs"/>
          <w:sz w:val="19"/>
          <w:szCs w:val="19"/>
          <w:rtl/>
        </w:rPr>
        <w:t xml:space="preserve"> לפעול בהקדם להשלמת תוכנית עבודה </w:t>
      </w:r>
      <w:bookmarkStart w:id="7" w:name="_Hlk160019306"/>
      <w:bookmarkStart w:id="8" w:name="_Hlk160019287"/>
      <w:r w:rsidRPr="008A628D">
        <w:rPr>
          <w:rFonts w:ascii="Tahoma" w:eastAsia="Calibri" w:hAnsi="Tahoma" w:cs="Tahoma" w:hint="cs"/>
          <w:sz w:val="19"/>
          <w:szCs w:val="19"/>
          <w:rtl/>
        </w:rPr>
        <w:t xml:space="preserve">לטיפול </w:t>
      </w:r>
      <w:bookmarkEnd w:id="7"/>
      <w:bookmarkEnd w:id="8"/>
      <w:r w:rsidRPr="008A628D">
        <w:rPr>
          <w:rFonts w:ascii="Tahoma" w:eastAsia="Calibri" w:hAnsi="Tahoma" w:cs="Tahoma"/>
          <w:sz w:val="19"/>
          <w:szCs w:val="19"/>
          <w:rtl/>
        </w:rPr>
        <w:t>בפערי</w:t>
      </w:r>
      <w:r w:rsidRPr="008A628D">
        <w:rPr>
          <w:rFonts w:ascii="Tahoma" w:eastAsia="Calibri" w:hAnsi="Tahoma" w:cs="Tahoma" w:hint="cs"/>
          <w:sz w:val="19"/>
          <w:szCs w:val="19"/>
          <w:rtl/>
        </w:rPr>
        <w:t>ם שצוינו</w:t>
      </w:r>
      <w:r w:rsidRPr="008A628D">
        <w:rPr>
          <w:rFonts w:ascii="Tahoma" w:eastAsia="Calibri" w:hAnsi="Tahoma" w:cs="Tahoma"/>
          <w:sz w:val="19"/>
          <w:szCs w:val="19"/>
          <w:rtl/>
        </w:rPr>
        <w:t xml:space="preserve"> בדוח זה</w:t>
      </w:r>
      <w:r w:rsidRPr="008A628D">
        <w:rPr>
          <w:rFonts w:ascii="Tahoma" w:eastAsia="Calibri" w:hAnsi="Tahoma" w:cs="Tahoma" w:hint="cs"/>
          <w:sz w:val="19"/>
          <w:szCs w:val="19"/>
          <w:rtl/>
        </w:rPr>
        <w:t>. על מס"ל ויה"ב לוודא שאין</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פערים</w:t>
      </w:r>
      <w:r w:rsidRPr="008A628D">
        <w:rPr>
          <w:rFonts w:ascii="Tahoma" w:eastAsia="Calibri" w:hAnsi="Tahoma" w:cs="Tahoma"/>
          <w:sz w:val="19"/>
          <w:szCs w:val="19"/>
          <w:rtl/>
        </w:rPr>
        <w:t xml:space="preserve"> </w:t>
      </w:r>
      <w:r w:rsidRPr="008A628D">
        <w:rPr>
          <w:rFonts w:ascii="Tahoma" w:eastAsia="Calibri" w:hAnsi="Tahoma" w:cs="Tahoma" w:hint="cs"/>
          <w:sz w:val="19"/>
          <w:szCs w:val="19"/>
          <w:rtl/>
        </w:rPr>
        <w:t>כאלה בגופים נוספים שמונחים על ידם.</w:t>
      </w:r>
    </w:p>
    <w:p w:rsidR="00F954E4" w:rsidP="00F954E4" w14:paraId="7E6D1B8F" w14:textId="77777777">
      <w:pPr>
        <w:bidi w:val="0"/>
        <w:spacing w:after="200" w:line="276" w:lineRule="auto"/>
        <w:rPr>
          <w:rFonts w:ascii="Calibri" w:hAnsi="Calibri" w:cs="Calibri"/>
          <w:b/>
          <w:bCs/>
          <w:color w:val="002060"/>
          <w:sz w:val="80"/>
          <w:szCs w:val="80"/>
          <w:rtl/>
        </w:rPr>
      </w:pPr>
    </w:p>
    <w:sectPr w:rsidSect="006C2C6D">
      <w:headerReference w:type="default" r:id="rId19"/>
      <w:headerReference w:type="first" r:id="rId20"/>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2E2" w14:paraId="3BAA0397" w14:textId="77777777">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14:paraId="1BBD8E9C" w14:textId="77777777">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rsidRPr="0062451B" w:rsidP="001F4412" w14:paraId="2CE90314" w14:textId="77777777">
    <w:pPr>
      <w:pStyle w:val="Header"/>
      <w:tabs>
        <w:tab w:val="clear" w:pos="8306"/>
        <w:tab w:val="right" w:pos="8504"/>
      </w:tabs>
      <w:ind w:right="-709"/>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49"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3693795</wp:posOffset>
              </wp:positionH>
              <wp:positionV relativeFrom="paragraph">
                <wp:posOffset>217170</wp:posOffset>
              </wp:positionV>
              <wp:extent cx="2329180"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329180" cy="285750"/>
                      </a:xfrm>
                      <a:prstGeom prst="rect">
                        <a:avLst/>
                      </a:prstGeom>
                      <a:noFill/>
                      <a:ln w="9525">
                        <a:noFill/>
                        <a:miter lim="800000"/>
                        <a:headEnd/>
                        <a:tailEnd/>
                      </a:ln>
                    </wps:spPr>
                    <wps:txbx>
                      <w:txbxContent>
                        <w:p w:rsidR="001E204F" w:rsidRPr="001E204F" w:rsidP="00354F9A" w14:paraId="4083735C" w14:textId="77777777">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50" type="#_x0000_t202" style="width:183.4pt;height:22.5pt;margin-top:17.1pt;margin-left:290.8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1E204F" w:rsidRPr="001E204F" w:rsidP="00354F9A">
                    <w:pPr>
                      <w:rPr>
                        <w:rFonts w:ascii="Calibri" w:hAnsi="Calibri" w:cs="Calibri"/>
                        <w:color w:val="002060"/>
                        <w:szCs w:val="20"/>
                        <w:rtl/>
                      </w:rPr>
                    </w:pPr>
                    <w:r w:rsidRPr="00F954E4">
                      <w:rPr>
                        <w:rFonts w:ascii="Calibri" w:hAnsi="Calibri" w:cs="Calibri" w:hint="cs"/>
                        <w:color w:val="002060"/>
                        <w:szCs w:val="20"/>
                        <w:highlight w:val="yellow"/>
                        <w:rtl/>
                      </w:rPr>
                      <w:t>שם המטלה</w:t>
                    </w:r>
                  </w:p>
                </w:txbxContent>
              </v:textbox>
              <w10:wrap type="square"/>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rsidP="0062451B" w14:paraId="686E59DF" w14:textId="77777777">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62451B" w:rsidRPr="0062451B" w:rsidP="0062451B">
                    <w:pPr>
                      <w:jc w:val="right"/>
                      <w:rPr>
                        <w:rFonts w:ascii="Calibri" w:hAnsi="Calibri" w:cs="Calibri"/>
                        <w:color w:val="002060"/>
                        <w:szCs w:val="20"/>
                        <w:rtl/>
                      </w:rPr>
                    </w:pPr>
                    <w:r w:rsidRPr="00700DCE">
                      <w:rPr>
                        <w:rFonts w:ascii="Calibri" w:hAnsi="Calibri" w:cs="Calibri" w:hint="cs"/>
                        <w:color w:val="002060"/>
                        <w:szCs w:val="20"/>
                        <w:rtl/>
                      </w:rPr>
                      <w:t>סיוון</w:t>
                    </w:r>
                    <w:r w:rsidRPr="00700DCE" w:rsidR="00B4321D">
                      <w:rPr>
                        <w:rFonts w:ascii="Calibri" w:hAnsi="Calibri" w:cs="Calibri" w:hint="cs"/>
                        <w:color w:val="002060"/>
                        <w:szCs w:val="20"/>
                        <w:rtl/>
                      </w:rPr>
                      <w:t xml:space="preserve"> התשפ"</w:t>
                    </w:r>
                    <w:r w:rsidRPr="00700DCE" w:rsidR="00D05C85">
                      <w:rPr>
                        <w:rFonts w:ascii="Calibri" w:hAnsi="Calibri" w:cs="Calibri" w:hint="cs"/>
                        <w:color w:val="002060"/>
                        <w:szCs w:val="20"/>
                        <w:rtl/>
                      </w:rPr>
                      <w:t>ו</w:t>
                    </w:r>
                    <w:r w:rsidRPr="00700DCE">
                      <w:rPr>
                        <w:rFonts w:ascii="Calibri" w:hAnsi="Calibri" w:cs="Calibri" w:hint="cs"/>
                        <w:color w:val="002060"/>
                        <w:szCs w:val="20"/>
                        <w:rtl/>
                      </w:rPr>
                      <w:t xml:space="preserve"> </w:t>
                    </w:r>
                    <w:r w:rsidRPr="00700DCE" w:rsidR="001E204F">
                      <w:rPr>
                        <w:rFonts w:asciiTheme="minorHAnsi" w:hAnsiTheme="minorHAnsi" w:cstheme="minorHAnsi"/>
                        <w:color w:val="002060"/>
                        <w:spacing w:val="20"/>
                        <w:sz w:val="22"/>
                        <w:szCs w:val="22"/>
                      </w:rPr>
                      <w:t xml:space="preserve"> </w:t>
                    </w:r>
                    <w:r w:rsidRPr="00700DCE" w:rsidR="001E204F">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w:t>
                    </w:r>
                    <w:r w:rsidRPr="00700DCE" w:rsidR="0039415D">
                      <w:rPr>
                        <w:rFonts w:ascii="Calibri" w:hAnsi="Calibri" w:cs="Calibri" w:hint="cs"/>
                        <w:color w:val="002060"/>
                        <w:szCs w:val="20"/>
                        <w:rtl/>
                      </w:rPr>
                      <w:t xml:space="preserve"> 202</w:t>
                    </w:r>
                    <w:r w:rsidRPr="00700DCE">
                      <w:rPr>
                        <w:rFonts w:ascii="Calibri" w:hAnsi="Calibri" w:cs="Calibri" w:hint="cs"/>
                        <w:color w:val="002060"/>
                        <w:szCs w:val="20"/>
                        <w:rtl/>
                      </w:rPr>
                      <w:t>6</w:t>
                    </w:r>
                    <w:r w:rsidRPr="0062451B">
                      <w:rPr>
                        <w:rFonts w:ascii="Calibri" w:hAnsi="Calibri" w:cs="Calibri" w:hint="cs"/>
                        <w:color w:val="002060"/>
                        <w:szCs w:val="20"/>
                        <w:rtl/>
                      </w:rPr>
                      <w:t xml:space="preserve"> </w:t>
                    </w:r>
                  </w:p>
                </w:txbxContent>
              </v:textbox>
              <w10:wrap type="tight"/>
            </v:shape>
          </w:pict>
        </mc:Fallback>
      </mc:AlternateContent>
    </w:r>
    <w:r w:rsidRPr="0062451B" w:rsidR="001F4412">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62451B" w:rsidRPr="0062451B" w14:paraId="3997AD66" w14:textId="77777777">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62451B" w:rsidRPr="0062451B">
                    <w:pPr>
                      <w:rPr>
                        <w:rFonts w:ascii="Calibri" w:hAnsi="Calibri" w:cs="Calibri"/>
                        <w:color w:val="002060"/>
                        <w:sz w:val="22"/>
                        <w:szCs w:val="22"/>
                        <w:rtl/>
                      </w:rPr>
                    </w:pPr>
                    <w:r w:rsidRPr="0062451B">
                      <w:rPr>
                        <w:rFonts w:ascii="Calibri" w:hAnsi="Calibri" w:cs="Calibri"/>
                        <w:color w:val="002060"/>
                        <w:sz w:val="22"/>
                        <w:szCs w:val="22"/>
                        <w:rtl/>
                      </w:rPr>
                      <w:t xml:space="preserve">דוח מבקר </w:t>
                    </w:r>
                    <w:r w:rsidRPr="0062451B" w:rsidR="008131AD">
                      <w:rPr>
                        <w:rFonts w:ascii="Calibri" w:hAnsi="Calibri" w:cs="Calibri"/>
                        <w:color w:val="002060"/>
                        <w:sz w:val="22"/>
                        <w:szCs w:val="22"/>
                        <w:rtl/>
                      </w:rPr>
                      <w:t>המדינה</w:t>
                    </w:r>
                    <w:r w:rsidR="008131AD">
                      <w:rPr>
                        <w:rFonts w:ascii="Calibri" w:hAnsi="Calibri" w:cs="Calibri" w:hint="cs"/>
                        <w:color w:val="002060"/>
                        <w:sz w:val="22"/>
                        <w:szCs w:val="22"/>
                        <w:rtl/>
                      </w:rPr>
                      <w:t xml:space="preserve"> | </w:t>
                    </w:r>
                    <w:r w:rsidRPr="00700DCE" w:rsidR="00700DCE">
                      <w:rPr>
                        <w:rFonts w:ascii="Calibri" w:hAnsi="Calibri" w:cs="Calibri"/>
                        <w:color w:val="002060"/>
                        <w:sz w:val="22"/>
                        <w:szCs w:val="22"/>
                        <w:rtl/>
                      </w:rPr>
                      <w:t>דוח סייבר ומערכות מידע</w:t>
                    </w:r>
                  </w:p>
                </w:txbxContent>
              </v:textbox>
              <w10:wrap type="square"/>
            </v:shape>
          </w:pict>
        </mc:Fallback>
      </mc:AlternateContent>
    </w:r>
    <w:r w:rsidRPr="0062451B">
      <w:rPr>
        <w:rFonts w:asciiTheme="minorHAnsi" w:hAnsiTheme="minorHAnsi" w:cstheme="minorHAnsi"/>
        <w:color w:val="002060"/>
        <w:szCs w:val="20"/>
        <w:rtl/>
      </w:rPr>
      <w:t xml:space="preserve"> </w:t>
    </w:r>
    <w:r>
      <w:rPr>
        <w:rFonts w:asciiTheme="minorHAnsi" w:hAnsiTheme="minorHAnsi" w:cstheme="minorHAnsi" w:hint="cs"/>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14:paraId="4F0286B3" w14:textId="77777777">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62451B" w:rsidRPr="00CD28D9" w:rsidP="0062451B" w14:paraId="6582E609" w14:textId="77777777">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62451B" w:rsidRPr="0062451B" w:rsidP="0062451B" w14:paraId="00AA2F72" w14:textId="77777777">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62451B"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62451B"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sid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sidR="00D05C85">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sidR="00700DCE">
                          <w:rPr>
                            <w:rFonts w:asciiTheme="minorHAnsi" w:hAnsiTheme="minorHAnsi" w:cstheme="minorHAnsi" w:hint="cs"/>
                            <w:color w:val="002060"/>
                            <w:spacing w:val="20"/>
                            <w:sz w:val="22"/>
                            <w:szCs w:val="22"/>
                            <w:rtl/>
                          </w:rPr>
                          <w:t>מאי</w:t>
                        </w:r>
                        <w:r w:rsidRPr="00700DCE" w:rsidR="00EE57E1">
                          <w:rPr>
                            <w:rFonts w:asciiTheme="minorHAnsi" w:hAnsiTheme="minorHAnsi" w:cstheme="minorHAnsi" w:hint="cs"/>
                            <w:color w:val="002060"/>
                            <w:spacing w:val="20"/>
                            <w:sz w:val="22"/>
                            <w:szCs w:val="22"/>
                            <w:rtl/>
                          </w:rPr>
                          <w:t xml:space="preserve"> </w:t>
                        </w:r>
                        <w:r w:rsidRPr="00700DCE">
                          <w:rPr>
                            <w:rFonts w:asciiTheme="minorHAnsi" w:hAnsiTheme="minorHAnsi" w:cstheme="minorHAnsi" w:hint="cs"/>
                            <w:color w:val="002060"/>
                            <w:spacing w:val="20"/>
                            <w:sz w:val="22"/>
                            <w:szCs w:val="22"/>
                            <w:rtl/>
                          </w:rPr>
                          <w:t>202</w:t>
                        </w:r>
                        <w:r w:rsidR="00700DCE">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74F" w:rsidRPr="008A628D" w:rsidP="001F4412" w14:paraId="568F17AD" w14:textId="77777777">
    <w:pPr>
      <w:pStyle w:val="Header"/>
      <w:tabs>
        <w:tab w:val="clear" w:pos="8306"/>
        <w:tab w:val="right" w:pos="8504"/>
      </w:tabs>
      <w:ind w:right="-709"/>
      <w:jc w:val="right"/>
      <w:rPr>
        <w:rFonts w:ascii="Calibri" w:hAnsi="Calibri" w:cs="Calibri"/>
        <w:color w:val="002060"/>
        <w:szCs w:val="20"/>
      </w:rPr>
    </w:pPr>
    <w:r w:rsidRPr="008A628D">
      <w:rPr>
        <w:rFonts w:ascii="Calibri" w:hAnsi="Calibri" w:cs="Times New Roman"/>
        <w:noProof/>
        <w:color w:val="002060"/>
        <w:szCs w:val="20"/>
        <w:rtl/>
      </w:rPr>
      <mc:AlternateContent>
        <mc:Choice Requires="wps">
          <w:drawing>
            <wp:anchor distT="45720" distB="45720" distL="114300" distR="114300" simplePos="0" relativeHeight="251674624" behindDoc="0" locked="0" layoutInCell="1" allowOverlap="1">
              <wp:simplePos x="0" y="0"/>
              <wp:positionH relativeFrom="margin">
                <wp:posOffset>2831465</wp:posOffset>
              </wp:positionH>
              <wp:positionV relativeFrom="paragraph">
                <wp:posOffset>216535</wp:posOffset>
              </wp:positionV>
              <wp:extent cx="3192780" cy="285750"/>
              <wp:effectExtent l="0" t="0" r="0" b="0"/>
              <wp:wrapSquare wrapText="bothSides"/>
              <wp:docPr id="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92780" cy="285750"/>
                      </a:xfrm>
                      <a:prstGeom prst="rect">
                        <a:avLst/>
                      </a:prstGeom>
                      <a:noFill/>
                      <a:ln w="9525">
                        <a:noFill/>
                        <a:miter lim="800000"/>
                        <a:headEnd/>
                        <a:tailEnd/>
                      </a:ln>
                    </wps:spPr>
                    <wps:txbx>
                      <w:txbxContent>
                        <w:p w:rsidR="002D374F" w:rsidRPr="001E204F" w:rsidP="00354F9A" w14:paraId="7D0B5E55" w14:textId="77777777">
                          <w:pPr>
                            <w:rPr>
                              <w:rFonts w:ascii="Calibri" w:hAnsi="Calibri" w:cs="Calibri"/>
                              <w:color w:val="002060"/>
                              <w:szCs w:val="20"/>
                              <w:rtl/>
                            </w:rPr>
                          </w:pPr>
                          <w:r w:rsidRPr="004227EE">
                            <w:rPr>
                              <w:rFonts w:ascii="Calibri" w:hAnsi="Calibri" w:cs="Calibri"/>
                              <w:color w:val="002060"/>
                              <w:szCs w:val="20"/>
                              <w:rtl/>
                            </w:rPr>
                            <w:t>הגנת הסייבר בעבודה מרחוק בעיתות שגרה וחירום</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4" type="#_x0000_t202" style="width:251.4pt;height:22.5pt;margin-top:17.05pt;margin-left:222.9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filled="f" stroked="f">
              <v:textbox>
                <w:txbxContent>
                  <w:p w:rsidR="002D374F" w:rsidRPr="001E204F" w:rsidP="00354F9A">
                    <w:pPr>
                      <w:rPr>
                        <w:rFonts w:ascii="Calibri" w:hAnsi="Calibri" w:cs="Calibri"/>
                        <w:color w:val="002060"/>
                        <w:szCs w:val="20"/>
                        <w:rtl/>
                      </w:rPr>
                    </w:pPr>
                    <w:r w:rsidRPr="004227EE">
                      <w:rPr>
                        <w:rFonts w:ascii="Calibri" w:hAnsi="Calibri" w:cs="Calibri"/>
                        <w:color w:val="002060"/>
                        <w:szCs w:val="20"/>
                        <w:rtl/>
                      </w:rPr>
                      <w:t xml:space="preserve">הגנת הסייבר בעבודה מרחוק </w:t>
                    </w:r>
                    <w:r w:rsidRPr="004227EE">
                      <w:rPr>
                        <w:rFonts w:ascii="Calibri" w:hAnsi="Calibri" w:cs="Calibri"/>
                        <w:color w:val="002060"/>
                        <w:szCs w:val="20"/>
                        <w:rtl/>
                      </w:rPr>
                      <w:t>בעיתות</w:t>
                    </w:r>
                    <w:r w:rsidRPr="004227EE">
                      <w:rPr>
                        <w:rFonts w:ascii="Calibri" w:hAnsi="Calibri" w:cs="Calibri"/>
                        <w:color w:val="002060"/>
                        <w:szCs w:val="20"/>
                        <w:rtl/>
                      </w:rPr>
                      <w:t xml:space="preserve"> שגרה וחירום</w:t>
                    </w:r>
                  </w:p>
                </w:txbxContent>
              </v:textbox>
              <w10:wrap type="square"/>
            </v:shape>
          </w:pict>
        </mc:Fallback>
      </mc:AlternateContent>
    </w:r>
    <w:r w:rsidRPr="008A628D">
      <w:rPr>
        <w:rFonts w:ascii="Calibri" w:hAnsi="Calibri" w:cs="Calibr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 name="מחבר ישר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 o:spid="_x0000_s2065"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8A628D">
      <w:rPr>
        <w:rFonts w:ascii="Calibri" w:hAnsi="Calibr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rsidP="0062451B" w14:paraId="78E75884" w14:textId="77777777">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8A628D">
                            <w:rPr>
                              <w:rFonts w:ascii="Calibri" w:hAnsi="Calibri" w:cs="Calibri"/>
                              <w:color w:val="002060"/>
                              <w:spacing w:val="20"/>
                              <w:sz w:val="22"/>
                              <w:szCs w:val="22"/>
                            </w:rPr>
                            <w:t xml:space="preserve"> </w:t>
                          </w:r>
                          <w:r w:rsidRPr="008A628D">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2D374F"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8A628D">
                      <w:rPr>
                        <w:rFonts w:ascii="Calibri" w:hAnsi="Calibri" w:cs="Calibri"/>
                        <w:color w:val="002060"/>
                        <w:spacing w:val="20"/>
                        <w:sz w:val="22"/>
                        <w:szCs w:val="22"/>
                      </w:rPr>
                      <w:t xml:space="preserve"> </w:t>
                    </w:r>
                    <w:r w:rsidRPr="008A628D">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8A628D">
      <w:rPr>
        <w:rFonts w:ascii="Calibri" w:hAnsi="Calibr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14:paraId="32425325" w14:textId="77777777">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7"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2D374F"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8A628D">
      <w:rPr>
        <w:rFonts w:ascii="Calibri" w:hAnsi="Calibri" w:cs="Calibri"/>
        <w:color w:val="002060"/>
        <w:szCs w:val="20"/>
        <w:rtl/>
      </w:rPr>
      <w:fldChar w:fldCharType="begin"/>
    </w:r>
    <w:r w:rsidRPr="008A628D">
      <w:rPr>
        <w:rFonts w:ascii="Calibri" w:hAnsi="Calibri" w:cs="Calibri"/>
        <w:color w:val="002060"/>
        <w:szCs w:val="20"/>
        <w:rtl/>
      </w:rPr>
      <w:instrText xml:space="preserve"> </w:instrText>
    </w:r>
    <w:r w:rsidRPr="008A628D">
      <w:rPr>
        <w:rFonts w:ascii="Calibri" w:hAnsi="Calibri" w:cs="Calibri"/>
        <w:color w:val="002060"/>
        <w:szCs w:val="20"/>
      </w:rPr>
      <w:instrText>PAGE</w:instrText>
    </w:r>
    <w:r w:rsidRPr="008A628D">
      <w:rPr>
        <w:rFonts w:ascii="Calibri" w:hAnsi="Calibri" w:cs="Calibri"/>
        <w:color w:val="002060"/>
        <w:szCs w:val="20"/>
        <w:rtl/>
      </w:rPr>
      <w:instrText xml:space="preserve">  \* </w:instrText>
    </w:r>
    <w:r w:rsidRPr="008A628D">
      <w:rPr>
        <w:rFonts w:ascii="Calibri" w:hAnsi="Calibri" w:cs="Calibri"/>
        <w:color w:val="002060"/>
        <w:szCs w:val="20"/>
      </w:rPr>
      <w:instrText>MERGEFORMAT</w:instrText>
    </w:r>
    <w:r w:rsidRPr="008A628D">
      <w:rPr>
        <w:rFonts w:ascii="Calibri" w:hAnsi="Calibri" w:cs="Calibri"/>
        <w:color w:val="002060"/>
        <w:szCs w:val="20"/>
        <w:rtl/>
      </w:rPr>
      <w:instrText xml:space="preserve"> </w:instrText>
    </w:r>
    <w:r w:rsidRPr="008A628D">
      <w:rPr>
        <w:rFonts w:ascii="Calibri" w:hAnsi="Calibri" w:cs="Calibri"/>
        <w:color w:val="002060"/>
        <w:szCs w:val="20"/>
        <w:rtl/>
      </w:rPr>
      <w:fldChar w:fldCharType="separate"/>
    </w:r>
    <w:r w:rsidRPr="008A628D">
      <w:rPr>
        <w:rFonts w:ascii="Calibri" w:hAnsi="Calibri" w:cs="Calibri"/>
        <w:noProof/>
        <w:color w:val="002060"/>
        <w:szCs w:val="20"/>
        <w:rtl/>
      </w:rPr>
      <w:t>2</w:t>
    </w:r>
    <w:r w:rsidRPr="008A628D">
      <w:rPr>
        <w:rFonts w:ascii="Calibri" w:hAnsi="Calibri" w:cs="Calibri"/>
        <w:color w:val="002060"/>
        <w:szCs w:val="20"/>
        <w:rtl/>
      </w:rPr>
      <w:fldChar w:fldCharType="end"/>
    </w:r>
    <w:r w:rsidRPr="008A628D">
      <w:rPr>
        <w:rFonts w:ascii="Calibri" w:hAnsi="Calibri" w:cs="Calibri"/>
        <w:color w:val="002060"/>
        <w:szCs w:val="2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D374F" w:rsidRPr="008A628D" w:rsidP="002D374F" w14:paraId="00C0C2E7" w14:textId="77777777">
    <w:pPr>
      <w:pStyle w:val="Header"/>
      <w:tabs>
        <w:tab w:val="clear" w:pos="8306"/>
        <w:tab w:val="right" w:pos="8504"/>
      </w:tabs>
      <w:ind w:right="-709"/>
      <w:jc w:val="right"/>
      <w:rPr>
        <w:rFonts w:ascii="Calibri" w:hAnsi="Calibri" w:cs="Calibri"/>
        <w:color w:val="002060"/>
        <w:szCs w:val="20"/>
      </w:rPr>
    </w:pPr>
    <w:r w:rsidRPr="008A628D">
      <w:rPr>
        <w:rFonts w:ascii="Calibri" w:hAnsi="Calibri" w:cs="Calibri"/>
        <w:noProof/>
        <w:color w:val="002060"/>
        <w:szCs w:val="20"/>
        <w:rtl/>
        <w:lang w:val="he-IL"/>
      </w:rPr>
      <mc:AlternateContent>
        <mc:Choice Requires="wps">
          <w:drawing>
            <wp:anchor distT="0" distB="0" distL="114300" distR="114300" simplePos="0" relativeHeight="251676672"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8" name="מחבר ישר 8"/>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8" o:spid="_x0000_s2068" style="flip:y;mso-height-percent:0;mso-height-relative:margin;mso-width-percent:0;mso-width-relative:margin;mso-wrap-distance-bottom:0;mso-wrap-distance-left:9pt;mso-wrap-distance-right:9pt;mso-wrap-distance-top:0;mso-wrap-style:square;position:absolute;visibility:visible;z-index:251677696" from="-38.2pt,17.45pt" to="468.45pt,17.45pt" strokecolor="#4579b8"/>
          </w:pict>
        </mc:Fallback>
      </mc:AlternateContent>
    </w:r>
    <w:r w:rsidRPr="008A628D">
      <w:rPr>
        <w:rFonts w:ascii="Calibri" w:hAnsi="Calibri" w:cs="Times New Roman"/>
        <w:noProof/>
        <w:color w:val="002060"/>
        <w:szCs w:val="20"/>
        <w:rtl/>
      </w:rPr>
      <mc:AlternateContent>
        <mc:Choice Requires="wps">
          <w:drawing>
            <wp:anchor distT="45720" distB="45720" distL="114300" distR="114300" simplePos="0" relativeHeight="251680768"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1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rsidP="002D374F" w14:paraId="01CBC99F" w14:textId="77777777">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8A628D">
                            <w:rPr>
                              <w:rFonts w:ascii="Calibri" w:hAnsi="Calibri" w:cs="Calibri"/>
                              <w:color w:val="002060"/>
                              <w:spacing w:val="20"/>
                              <w:sz w:val="22"/>
                              <w:szCs w:val="22"/>
                            </w:rPr>
                            <w:t xml:space="preserve"> </w:t>
                          </w:r>
                          <w:r w:rsidRPr="008A628D">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9"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34688" filled="f" stroked="f">
              <v:textbox>
                <w:txbxContent>
                  <w:p w:rsidR="002D374F" w:rsidRPr="0062451B" w:rsidP="002D374F">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8A628D">
                      <w:rPr>
                        <w:rFonts w:ascii="Calibri" w:hAnsi="Calibri" w:cs="Calibri"/>
                        <w:color w:val="002060"/>
                        <w:spacing w:val="20"/>
                        <w:sz w:val="22"/>
                        <w:szCs w:val="22"/>
                      </w:rPr>
                      <w:t xml:space="preserve"> </w:t>
                    </w:r>
                    <w:r w:rsidRPr="008A628D">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8A628D">
      <w:rPr>
        <w:rFonts w:ascii="Calibri" w:hAnsi="Calibri" w:cs="Times New Roman"/>
        <w:noProof/>
        <w:color w:val="002060"/>
        <w:szCs w:val="20"/>
        <w:rtl/>
      </w:rPr>
      <mc:AlternateContent>
        <mc:Choice Requires="wps">
          <w:drawing>
            <wp:anchor distT="45720" distB="45720" distL="114300" distR="114300" simplePos="0" relativeHeight="251678720"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1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2D374F" w:rsidRPr="0062451B" w:rsidP="002D374F" w14:paraId="38C79AF2" w14:textId="77777777">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70"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9744" filled="f" stroked="f">
              <v:textbox>
                <w:txbxContent>
                  <w:p w:rsidR="002D374F" w:rsidRPr="0062451B" w:rsidP="002D374F">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8A628D">
      <w:rPr>
        <w:rFonts w:ascii="Calibri" w:hAnsi="Calibri" w:cs="Calibri"/>
        <w:color w:val="002060"/>
        <w:szCs w:val="20"/>
        <w:rtl/>
      </w:rPr>
      <w:fldChar w:fldCharType="begin"/>
    </w:r>
    <w:r w:rsidRPr="008A628D">
      <w:rPr>
        <w:rFonts w:ascii="Calibri" w:hAnsi="Calibri" w:cs="Calibri"/>
        <w:color w:val="002060"/>
        <w:szCs w:val="20"/>
        <w:rtl/>
      </w:rPr>
      <w:instrText xml:space="preserve"> </w:instrText>
    </w:r>
    <w:r w:rsidRPr="008A628D">
      <w:rPr>
        <w:rFonts w:ascii="Calibri" w:hAnsi="Calibri" w:cs="Calibri"/>
        <w:color w:val="002060"/>
        <w:szCs w:val="20"/>
      </w:rPr>
      <w:instrText>PAGE</w:instrText>
    </w:r>
    <w:r w:rsidRPr="008A628D">
      <w:rPr>
        <w:rFonts w:ascii="Calibri" w:hAnsi="Calibri" w:cs="Calibri"/>
        <w:color w:val="002060"/>
        <w:szCs w:val="20"/>
        <w:rtl/>
      </w:rPr>
      <w:instrText xml:space="preserve">  \* </w:instrText>
    </w:r>
    <w:r w:rsidRPr="008A628D">
      <w:rPr>
        <w:rFonts w:ascii="Calibri" w:hAnsi="Calibri" w:cs="Calibri"/>
        <w:color w:val="002060"/>
        <w:szCs w:val="20"/>
      </w:rPr>
      <w:instrText>MERGEFORMAT</w:instrText>
    </w:r>
    <w:r w:rsidRPr="008A628D">
      <w:rPr>
        <w:rFonts w:ascii="Calibri" w:hAnsi="Calibri" w:cs="Calibri"/>
        <w:color w:val="002060"/>
        <w:szCs w:val="20"/>
        <w:rtl/>
      </w:rPr>
      <w:instrText xml:space="preserve"> </w:instrText>
    </w:r>
    <w:r w:rsidRPr="008A628D">
      <w:rPr>
        <w:rFonts w:ascii="Calibri" w:hAnsi="Calibri" w:cs="Calibri"/>
        <w:color w:val="002060"/>
        <w:szCs w:val="20"/>
        <w:rtl/>
      </w:rPr>
      <w:fldChar w:fldCharType="separate"/>
    </w:r>
    <w:r w:rsidRPr="008A628D">
      <w:rPr>
        <w:rFonts w:ascii="Calibri" w:hAnsi="Calibri" w:cs="Calibri"/>
        <w:color w:val="002060"/>
        <w:szCs w:val="20"/>
        <w:rtl/>
      </w:rPr>
      <w:t>4</w:t>
    </w:r>
    <w:r w:rsidRPr="008A628D">
      <w:rPr>
        <w:rFonts w:ascii="Calibri" w:hAnsi="Calibri" w:cs="Calibri"/>
        <w:color w:val="002060"/>
        <w:szCs w:val="20"/>
        <w:rtl/>
      </w:rPr>
      <w:fldChar w:fldCharType="end"/>
    </w:r>
    <w:r w:rsidRPr="008A628D">
      <w:rPr>
        <w:rFonts w:ascii="Calibri" w:hAnsi="Calibri" w:cs="Calibri"/>
        <w:color w:val="002060"/>
        <w:szCs w:val="20"/>
        <w:rtl/>
      </w:rPr>
      <w:t xml:space="preserve"> </w:t>
    </w:r>
  </w:p>
  <w:p w:rsidR="00EF4539" w:rsidRPr="002D374F" w:rsidP="002D374F" w14:paraId="7E01BF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8pt;height:383.8pt" o:bullet="t">
        <v:imagedata r:id="rId1" o:title="light-bulb"/>
      </v:shape>
    </w:pict>
  </w:numPicBullet>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88216AB"/>
    <w:multiLevelType w:val="hybridMultilevel"/>
    <w:tmpl w:val="BB7ADECA"/>
    <w:lvl w:ilvl="0">
      <w:start w:val="1"/>
      <w:numFmt w:val="hebrew1"/>
      <w:pStyle w:val="16"/>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0BEF1139"/>
    <w:multiLevelType w:val="hybridMultilevel"/>
    <w:tmpl w:val="D2F6B358"/>
    <w:lvl w:ilvl="0">
      <w:start w:val="5"/>
      <w:numFmt w:val="bullet"/>
      <w:lvlText w:val="-"/>
      <w:lvlJc w:val="left"/>
      <w:pPr>
        <w:ind w:left="720" w:hanging="360"/>
      </w:pPr>
      <w:rPr>
        <w:rFonts w:ascii="David" w:hAnsi="David"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C8164DD"/>
    <w:multiLevelType w:val="hybridMultilevel"/>
    <w:tmpl w:val="65DC0490"/>
    <w:lvl w:ilvl="0">
      <w:start w:val="1"/>
      <w:numFmt w:val="bullet"/>
      <w:lvlText w:val=""/>
      <w:lvlJc w:val="left"/>
      <w:pPr>
        <w:ind w:left="360" w:hanging="360"/>
      </w:pPr>
      <w:rPr>
        <w:rFonts w:ascii="Wingdings" w:hAnsi="Wingdings" w:cs="Wingdings" w:hint="default"/>
        <w:b/>
        <w:i w:val="0"/>
        <w:caps w:val="0"/>
        <w:strike w:val="0"/>
        <w:dstrike w:val="0"/>
        <w:vanish w:val="0"/>
        <w:color w:val="00B05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254F0500"/>
    <w:multiLevelType w:val="hybridMultilevel"/>
    <w:tmpl w:val="5D4CC0B6"/>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F25C37"/>
    <w:multiLevelType w:val="hybridMultilevel"/>
    <w:tmpl w:val="7736DB6C"/>
    <w:lvl w:ilvl="0">
      <w:start w:val="1"/>
      <w:numFmt w:val="bullet"/>
      <w:lvlText w:val=""/>
      <w:lvlJc w:val="left"/>
      <w:pPr>
        <w:ind w:left="720" w:hanging="360"/>
      </w:pPr>
      <w:rPr>
        <w:rFonts w:ascii="Symbol" w:hAnsi="Symbol" w:hint="default"/>
        <w:sz w:val="28"/>
        <w:szCs w:val="2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A6808E7"/>
    <w:multiLevelType w:val="hybridMultilevel"/>
    <w:tmpl w:val="02886D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FE7D08"/>
    <w:multiLevelType w:val="hybridMultilevel"/>
    <w:tmpl w:val="5B94D4D4"/>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1">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2">
    <w:nsid w:val="31913B95"/>
    <w:multiLevelType w:val="hybridMultilevel"/>
    <w:tmpl w:val="9D5EA6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4">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5">
    <w:nsid w:val="3FD6457B"/>
    <w:multiLevelType w:val="hybridMultilevel"/>
    <w:tmpl w:val="344EDB6C"/>
    <w:lvl w:ilvl="0">
      <w:start w:val="1"/>
      <w:numFmt w:val="bullet"/>
      <w:lvlText w:val=""/>
      <w:lvlPicBulletId w:val="0"/>
      <w:lvlJc w:val="left"/>
      <w:pPr>
        <w:ind w:left="360" w:hanging="360"/>
      </w:pPr>
      <w:rPr>
        <w:rFonts w:ascii="Symbol" w:hAnsi="Symbol" w:hint="default"/>
        <w:b/>
        <w:bCs/>
        <w:i w:val="0"/>
        <w:iCs w:val="0"/>
        <w:color w:val="auto"/>
        <w:position w:val="-6"/>
        <w:sz w:val="40"/>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7">
    <w:nsid w:val="440A75F8"/>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9">
    <w:nsid w:val="4DB1541D"/>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1">
    <w:nsid w:val="59D0392D"/>
    <w:multiLevelType w:val="hybridMultilevel"/>
    <w:tmpl w:val="F3D85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079445E"/>
    <w:multiLevelType w:val="hybridMultilevel"/>
    <w:tmpl w:val="DE40E942"/>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4">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6A737A05"/>
    <w:multiLevelType w:val="hybridMultilevel"/>
    <w:tmpl w:val="AB70605A"/>
    <w:lvl w:ilvl="0">
      <w:start w:val="1"/>
      <w:numFmt w:val="bullet"/>
      <w:lvlText w:val=""/>
      <w:lvlJc w:val="left"/>
      <w:pPr>
        <w:ind w:left="720" w:hanging="360"/>
      </w:pPr>
      <w:rPr>
        <w:rFonts w:ascii="Wingdings 2" w:hAnsi="Wingdings 2" w:hint="default"/>
      </w:rPr>
    </w:lvl>
    <w:lvl w:ilvl="1">
      <w:start w:val="1"/>
      <w:numFmt w:val="bullet"/>
      <w:lvlText w:val=""/>
      <w:lvlJc w:val="left"/>
      <w:pPr>
        <w:ind w:left="357" w:hanging="360"/>
      </w:pPr>
      <w:rPr>
        <w:rFonts w:ascii="Wingdings 2" w:hAnsi="Wingdings 2" w:hint="default"/>
      </w:rPr>
    </w:lvl>
    <w:lvl w:ilvl="2">
      <w:start w:val="1"/>
      <w:numFmt w:val="bullet"/>
      <w:lvlText w:val=""/>
      <w:lvlJc w:val="left"/>
      <w:pPr>
        <w:ind w:left="1077" w:hanging="360"/>
      </w:pPr>
      <w:rPr>
        <w:rFonts w:ascii="Wingdings" w:hAnsi="Wingdings" w:hint="default"/>
      </w:rPr>
    </w:lvl>
    <w:lvl w:ilvl="3" w:tentative="1">
      <w:start w:val="1"/>
      <w:numFmt w:val="bullet"/>
      <w:lvlText w:val=""/>
      <w:lvlJc w:val="left"/>
      <w:pPr>
        <w:ind w:left="1797" w:hanging="360"/>
      </w:pPr>
      <w:rPr>
        <w:rFonts w:ascii="Symbol" w:hAnsi="Symbol" w:hint="default"/>
      </w:rPr>
    </w:lvl>
    <w:lvl w:ilvl="4" w:tentative="1">
      <w:start w:val="1"/>
      <w:numFmt w:val="bullet"/>
      <w:lvlText w:val="o"/>
      <w:lvlJc w:val="left"/>
      <w:pPr>
        <w:ind w:left="2517" w:hanging="360"/>
      </w:pPr>
      <w:rPr>
        <w:rFonts w:ascii="Courier New" w:hAnsi="Courier New" w:cs="Courier New" w:hint="default"/>
      </w:rPr>
    </w:lvl>
    <w:lvl w:ilvl="5" w:tentative="1">
      <w:start w:val="1"/>
      <w:numFmt w:val="bullet"/>
      <w:lvlText w:val=""/>
      <w:lvlJc w:val="left"/>
      <w:pPr>
        <w:ind w:left="3237" w:hanging="360"/>
      </w:pPr>
      <w:rPr>
        <w:rFonts w:ascii="Wingdings" w:hAnsi="Wingdings" w:hint="default"/>
      </w:rPr>
    </w:lvl>
    <w:lvl w:ilvl="6" w:tentative="1">
      <w:start w:val="1"/>
      <w:numFmt w:val="bullet"/>
      <w:lvlText w:val=""/>
      <w:lvlJc w:val="left"/>
      <w:pPr>
        <w:ind w:left="3957" w:hanging="360"/>
      </w:pPr>
      <w:rPr>
        <w:rFonts w:ascii="Symbol" w:hAnsi="Symbol" w:hint="default"/>
      </w:rPr>
    </w:lvl>
    <w:lvl w:ilvl="7" w:tentative="1">
      <w:start w:val="1"/>
      <w:numFmt w:val="bullet"/>
      <w:lvlText w:val="o"/>
      <w:lvlJc w:val="left"/>
      <w:pPr>
        <w:ind w:left="4677" w:hanging="360"/>
      </w:pPr>
      <w:rPr>
        <w:rFonts w:ascii="Courier New" w:hAnsi="Courier New" w:cs="Courier New" w:hint="default"/>
      </w:rPr>
    </w:lvl>
    <w:lvl w:ilvl="8" w:tentative="1">
      <w:start w:val="1"/>
      <w:numFmt w:val="bullet"/>
      <w:lvlText w:val=""/>
      <w:lvlJc w:val="left"/>
      <w:pPr>
        <w:ind w:left="5397" w:hanging="360"/>
      </w:pPr>
      <w:rPr>
        <w:rFonts w:ascii="Wingdings" w:hAnsi="Wingdings" w:hint="default"/>
      </w:rPr>
    </w:lvl>
  </w:abstractNum>
  <w:abstractNum w:abstractNumId="26">
    <w:nsid w:val="70E125B4"/>
    <w:multiLevelType w:val="hybridMultilevel"/>
    <w:tmpl w:val="EEDE58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3945840"/>
    <w:multiLevelType w:val="multilevel"/>
    <w:tmpl w:val="7D6612E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nsid w:val="7E431D00"/>
    <w:multiLevelType w:val="hybridMultilevel"/>
    <w:tmpl w:val="7576C230"/>
    <w:lvl w:ilvl="0">
      <w:start w:val="1"/>
      <w:numFmt w:val="decimal"/>
      <w:pStyle w:val="14"/>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9">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28"/>
  </w:num>
  <w:num w:numId="2">
    <w:abstractNumId w:val="20"/>
  </w:num>
  <w:num w:numId="3">
    <w:abstractNumId w:val="16"/>
  </w:num>
  <w:num w:numId="4">
    <w:abstractNumId w:val="2"/>
  </w:num>
  <w:num w:numId="5">
    <w:abstractNumId w:val="18"/>
  </w:num>
  <w:num w:numId="6">
    <w:abstractNumId w:val="23"/>
  </w:num>
  <w:num w:numId="7">
    <w:abstractNumId w:val="14"/>
  </w:num>
  <w:num w:numId="8">
    <w:abstractNumId w:val="11"/>
  </w:num>
  <w:num w:numId="9">
    <w:abstractNumId w:val="10"/>
  </w:num>
  <w:num w:numId="10">
    <w:abstractNumId w:val="13"/>
  </w:num>
  <w:num w:numId="11">
    <w:abstractNumId w:val="29"/>
  </w:num>
  <w:num w:numId="12">
    <w:abstractNumId w:val="0"/>
  </w:num>
  <w:num w:numId="13">
    <w:abstractNumId w:val="1"/>
  </w:num>
  <w:num w:numId="14">
    <w:abstractNumId w:val="9"/>
  </w:num>
  <w:num w:numId="15">
    <w:abstractNumId w:val="7"/>
  </w:num>
  <w:num w:numId="16">
    <w:abstractNumId w:val="26"/>
  </w:num>
  <w:num w:numId="17">
    <w:abstractNumId w:val="25"/>
  </w:num>
  <w:num w:numId="18">
    <w:abstractNumId w:val="12"/>
  </w:num>
  <w:num w:numId="19">
    <w:abstractNumId w:val="5"/>
  </w:num>
  <w:num w:numId="20">
    <w:abstractNumId w:val="19"/>
  </w:num>
  <w:num w:numId="21">
    <w:abstractNumId w:val="17"/>
  </w:num>
  <w:num w:numId="22">
    <w:abstractNumId w:val="15"/>
  </w:num>
  <w:num w:numId="23">
    <w:abstractNumId w:val="24"/>
  </w:num>
  <w:num w:numId="24">
    <w:abstractNumId w:val="4"/>
  </w:num>
  <w:num w:numId="25">
    <w:abstractNumId w:val="22"/>
  </w:num>
  <w:num w:numId="26">
    <w:abstractNumId w:val="3"/>
  </w:num>
  <w:num w:numId="27">
    <w:abstractNumId w:val="27"/>
  </w:num>
  <w:num w:numId="28">
    <w:abstractNumId w:val="21"/>
  </w:num>
  <w:num w:numId="29">
    <w:abstractNumId w:val="8"/>
  </w:num>
  <w:num w:numId="30">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SortMethod w:val="name"/>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42837"/>
    <w:rsid w:val="000501A4"/>
    <w:rsid w:val="000532AA"/>
    <w:rsid w:val="000B1102"/>
    <w:rsid w:val="000B6851"/>
    <w:rsid w:val="000C7459"/>
    <w:rsid w:val="000E013E"/>
    <w:rsid w:val="000F7725"/>
    <w:rsid w:val="00101D0F"/>
    <w:rsid w:val="00113E28"/>
    <w:rsid w:val="00114325"/>
    <w:rsid w:val="00166477"/>
    <w:rsid w:val="001730B0"/>
    <w:rsid w:val="001960B4"/>
    <w:rsid w:val="001A613C"/>
    <w:rsid w:val="001B2821"/>
    <w:rsid w:val="001C057E"/>
    <w:rsid w:val="001C6185"/>
    <w:rsid w:val="001E204F"/>
    <w:rsid w:val="001F4412"/>
    <w:rsid w:val="00203604"/>
    <w:rsid w:val="002064F7"/>
    <w:rsid w:val="00240887"/>
    <w:rsid w:val="00263521"/>
    <w:rsid w:val="00274C33"/>
    <w:rsid w:val="002A7D21"/>
    <w:rsid w:val="002C0FD0"/>
    <w:rsid w:val="002C1EE0"/>
    <w:rsid w:val="002C4139"/>
    <w:rsid w:val="002D374F"/>
    <w:rsid w:val="00301153"/>
    <w:rsid w:val="003079D5"/>
    <w:rsid w:val="00315B1D"/>
    <w:rsid w:val="00323027"/>
    <w:rsid w:val="00354F9A"/>
    <w:rsid w:val="0037370B"/>
    <w:rsid w:val="0037752E"/>
    <w:rsid w:val="00380052"/>
    <w:rsid w:val="0039415D"/>
    <w:rsid w:val="003C5D0A"/>
    <w:rsid w:val="003D18F4"/>
    <w:rsid w:val="003D61C6"/>
    <w:rsid w:val="003E58C2"/>
    <w:rsid w:val="004227EE"/>
    <w:rsid w:val="004779AA"/>
    <w:rsid w:val="00496F3E"/>
    <w:rsid w:val="004A0385"/>
    <w:rsid w:val="004C7D9F"/>
    <w:rsid w:val="005006C5"/>
    <w:rsid w:val="00551B42"/>
    <w:rsid w:val="00551FF7"/>
    <w:rsid w:val="00574579"/>
    <w:rsid w:val="00580C5C"/>
    <w:rsid w:val="005902C4"/>
    <w:rsid w:val="005A021D"/>
    <w:rsid w:val="0062451B"/>
    <w:rsid w:val="00634DAD"/>
    <w:rsid w:val="00635A4B"/>
    <w:rsid w:val="00640B60"/>
    <w:rsid w:val="006457EB"/>
    <w:rsid w:val="006531CB"/>
    <w:rsid w:val="006B5EAC"/>
    <w:rsid w:val="006C2C6D"/>
    <w:rsid w:val="006D4161"/>
    <w:rsid w:val="006D786C"/>
    <w:rsid w:val="006E1414"/>
    <w:rsid w:val="006F285F"/>
    <w:rsid w:val="00700DCE"/>
    <w:rsid w:val="0072219B"/>
    <w:rsid w:val="007474F0"/>
    <w:rsid w:val="00753ADE"/>
    <w:rsid w:val="00773F61"/>
    <w:rsid w:val="007A4EBD"/>
    <w:rsid w:val="007B112B"/>
    <w:rsid w:val="007B5B26"/>
    <w:rsid w:val="007B691A"/>
    <w:rsid w:val="007C1FF6"/>
    <w:rsid w:val="007D61B8"/>
    <w:rsid w:val="007E733A"/>
    <w:rsid w:val="007F7FF2"/>
    <w:rsid w:val="00805B42"/>
    <w:rsid w:val="008102AD"/>
    <w:rsid w:val="008131AD"/>
    <w:rsid w:val="00837997"/>
    <w:rsid w:val="0085687E"/>
    <w:rsid w:val="00867FC5"/>
    <w:rsid w:val="00892F80"/>
    <w:rsid w:val="008A628D"/>
    <w:rsid w:val="008B4F41"/>
    <w:rsid w:val="008C6F75"/>
    <w:rsid w:val="009015B2"/>
    <w:rsid w:val="00906E90"/>
    <w:rsid w:val="00906FB1"/>
    <w:rsid w:val="0091051D"/>
    <w:rsid w:val="00933E1C"/>
    <w:rsid w:val="00936F84"/>
    <w:rsid w:val="00940851"/>
    <w:rsid w:val="00945F11"/>
    <w:rsid w:val="00966D8A"/>
    <w:rsid w:val="009679D9"/>
    <w:rsid w:val="009A5D59"/>
    <w:rsid w:val="009B757F"/>
    <w:rsid w:val="009C6066"/>
    <w:rsid w:val="009D73F5"/>
    <w:rsid w:val="009E1A3F"/>
    <w:rsid w:val="009E53CF"/>
    <w:rsid w:val="009F0BD3"/>
    <w:rsid w:val="00A222E2"/>
    <w:rsid w:val="00A61AD5"/>
    <w:rsid w:val="00A73038"/>
    <w:rsid w:val="00A74A47"/>
    <w:rsid w:val="00A76C99"/>
    <w:rsid w:val="00A81EBE"/>
    <w:rsid w:val="00AC6B95"/>
    <w:rsid w:val="00B00E5C"/>
    <w:rsid w:val="00B4321D"/>
    <w:rsid w:val="00B666B9"/>
    <w:rsid w:val="00B76DC1"/>
    <w:rsid w:val="00B862C0"/>
    <w:rsid w:val="00BE2DD8"/>
    <w:rsid w:val="00C2305A"/>
    <w:rsid w:val="00C23CC9"/>
    <w:rsid w:val="00C30B3D"/>
    <w:rsid w:val="00C33AE2"/>
    <w:rsid w:val="00C6529B"/>
    <w:rsid w:val="00C8096C"/>
    <w:rsid w:val="00C8100B"/>
    <w:rsid w:val="00C85B62"/>
    <w:rsid w:val="00CA41D2"/>
    <w:rsid w:val="00CA4F20"/>
    <w:rsid w:val="00CA5295"/>
    <w:rsid w:val="00CC712C"/>
    <w:rsid w:val="00CD28D9"/>
    <w:rsid w:val="00CF29E4"/>
    <w:rsid w:val="00D05C85"/>
    <w:rsid w:val="00D22748"/>
    <w:rsid w:val="00D26918"/>
    <w:rsid w:val="00D37121"/>
    <w:rsid w:val="00D779F7"/>
    <w:rsid w:val="00D87542"/>
    <w:rsid w:val="00D95C20"/>
    <w:rsid w:val="00D97C16"/>
    <w:rsid w:val="00DE1DAB"/>
    <w:rsid w:val="00DE20A2"/>
    <w:rsid w:val="00DE36DA"/>
    <w:rsid w:val="00DF0B89"/>
    <w:rsid w:val="00E122EE"/>
    <w:rsid w:val="00E156CA"/>
    <w:rsid w:val="00E31ACA"/>
    <w:rsid w:val="00E35682"/>
    <w:rsid w:val="00E46EA3"/>
    <w:rsid w:val="00E51C1B"/>
    <w:rsid w:val="00E53DA7"/>
    <w:rsid w:val="00EC6B44"/>
    <w:rsid w:val="00EE37A3"/>
    <w:rsid w:val="00EE57E1"/>
    <w:rsid w:val="00EF4539"/>
    <w:rsid w:val="00F36CB4"/>
    <w:rsid w:val="00F4385E"/>
    <w:rsid w:val="00F54CF6"/>
    <w:rsid w:val="00F61992"/>
    <w:rsid w:val="00F627EB"/>
    <w:rsid w:val="00F75A10"/>
    <w:rsid w:val="00F77276"/>
    <w:rsid w:val="00F954E4"/>
    <w:rsid w:val="00F95853"/>
    <w:rsid w:val="00FB3F26"/>
    <w:rsid w:val="00FC3213"/>
    <w:rsid w:val="00FC48C6"/>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9C5FFA9"/>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qFormat/>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Dell,LP1,List Paragraph1,List Paragraph_0,List Paragraph_1,Num Bullet 1,Use Case List Paragraph,style 2,פיסקת bullets,פיסקת רשימה1,פיסקת רשימה1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2">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Dell תו,LP1 תו,List Paragraph1 תו,List Paragraph_0 תו,List Paragraph_1 תו,Num Bullet 1 תו,Use Case List Paragraph תו,style 2 תו,פיסקת bullets תו,פיסקת רשימה1 תו,פיסקת רשימה1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4">
    <w:name w:val="כותרת 1 ממה"/>
    <w:basedOn w:val="Normal"/>
    <w:next w:val="Normal"/>
    <w:link w:val="15"/>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5">
    <w:name w:val="כותרת 1 ממה תו"/>
    <w:basedOn w:val="DefaultParagraphFont"/>
    <w:link w:val="14"/>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6">
    <w:name w:val="רשימה1 ממה"/>
    <w:basedOn w:val="Normal"/>
    <w:link w:val="17"/>
    <w:qFormat/>
    <w:rsid w:val="00B4321D"/>
    <w:pPr>
      <w:widowControl w:val="0"/>
      <w:numPr>
        <w:numId w:val="4"/>
      </w:numPr>
      <w:spacing w:line="280" w:lineRule="exact"/>
    </w:pPr>
    <w:rPr>
      <w:rFonts w:ascii="Calibri" w:eastAsia="Calibri" w:hAnsi="Calibri" w:cs="Calibri"/>
      <w:color w:val="002060"/>
      <w:sz w:val="24"/>
    </w:rPr>
  </w:style>
  <w:style w:type="character" w:customStyle="1" w:styleId="17">
    <w:name w:val="רשימה1 ממה תו"/>
    <w:basedOn w:val="DefaultParagraphFont"/>
    <w:link w:val="16"/>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8">
    <w:name w:val="ליקוי/ממצא חיובי/המלצה1 ממה"/>
    <w:next w:val="Normal"/>
    <w:link w:val="19"/>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9">
    <w:name w:val="ליקוי/ממצא חיובי/המלצה1 ממה תו"/>
    <w:basedOn w:val="DefaultParagraphFont"/>
    <w:link w:val="18"/>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9"/>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11">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numbering" w:customStyle="1" w:styleId="112">
    <w:name w:val="ללא רשימה1"/>
    <w:next w:val="NoList"/>
    <w:uiPriority w:val="99"/>
    <w:semiHidden/>
    <w:unhideWhenUsed/>
    <w:rsid w:val="008A628D"/>
  </w:style>
  <w:style w:type="table" w:customStyle="1" w:styleId="26">
    <w:name w:val="רשת טבלה2"/>
    <w:basedOn w:val="TableNormal"/>
    <w:next w:val="TableGrid"/>
    <w:uiPriority w:val="59"/>
    <w:rsid w:val="008A628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8" Type="http://schemas.openxmlformats.org/officeDocument/2006/relationships/image" Target="media/image4.jpeg"/><Relationship Id="rId26" Type="http://schemas.openxmlformats.org/officeDocument/2006/relationships/customXml" Target="../customXml/item4.xml"/><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image" Target="media/image8.jpeg"/><Relationship Id="rId17" Type="http://schemas.openxmlformats.org/officeDocument/2006/relationships/image" Target="media/image13.jpeg"/><Relationship Id="rId7" Type="http://schemas.openxmlformats.org/officeDocument/2006/relationships/footer" Target="footer1.xml"/><Relationship Id="rId25" Type="http://schemas.openxmlformats.org/officeDocument/2006/relationships/customXml" Target="../customXml/item3.xml"/><Relationship Id="rId16" Type="http://schemas.openxmlformats.org/officeDocument/2006/relationships/image" Target="media/image12.jpeg"/><Relationship Id="rId2" Type="http://schemas.openxmlformats.org/officeDocument/2006/relationships/webSettings" Target="webSettings.xml"/><Relationship Id="rId20" Type="http://schemas.openxmlformats.org/officeDocument/2006/relationships/header" Target="header4.xml"/><Relationship Id="rId1" Type="http://schemas.openxmlformats.org/officeDocument/2006/relationships/settings" Target="settings.xml"/><Relationship Id="rId11" Type="http://schemas.openxmlformats.org/officeDocument/2006/relationships/image" Target="media/image7.jpeg"/><Relationship Id="rId6" Type="http://schemas.openxmlformats.org/officeDocument/2006/relationships/header" Target="header2.xml"/><Relationship Id="rId24" Type="http://schemas.openxmlformats.org/officeDocument/2006/relationships/customXml" Target="../customXml/item2.xml"/><Relationship Id="rId15" Type="http://schemas.openxmlformats.org/officeDocument/2006/relationships/image" Target="media/image11.jpeg"/><Relationship Id="rId23" Type="http://schemas.openxmlformats.org/officeDocument/2006/relationships/styles" Target="styles.xml"/><Relationship Id="rId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header" Target="header3.xml"/><Relationship Id="rId14" Type="http://schemas.openxmlformats.org/officeDocument/2006/relationships/image" Target="media/image10.jpeg"/><Relationship Id="rId22"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image" Target="media/image5.jpeg"/></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_rels/numbering.xml.rels><?xml version="1.0" encoding="utf-8" standalone="yes"?><Relationships xmlns="http://schemas.openxmlformats.org/package/2006/relationships"><Relationship Id="rId1" Type="http://schemas.openxmlformats.org/officeDocument/2006/relationships/image" Target="media/image15.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884BAB8-E0A0-4304-9193-3E6EE422F619}">
  <ds:schemaRefs>
    <ds:schemaRef ds:uri="http://schemas.openxmlformats.org/officeDocument/2006/bibliography"/>
  </ds:schemaRefs>
</ds:datastoreItem>
</file>

<file path=customXml/itemProps2.xml><?xml version="1.0" encoding="utf-8"?>
<ds:datastoreItem xmlns:ds="http://schemas.openxmlformats.org/officeDocument/2006/customXml" ds:itemID="{04483D0A-12D2-4007-B0D9-0583CB444D79}"/>
</file>

<file path=customXml/itemProps3.xml><?xml version="1.0" encoding="utf-8"?>
<ds:datastoreItem xmlns:ds="http://schemas.openxmlformats.org/officeDocument/2006/customXml" ds:itemID="{B37B4DF7-C005-492A-97CF-F3E339165E8A}"/>
</file>

<file path=customXml/itemProps4.xml><?xml version="1.0" encoding="utf-8"?>
<ds:datastoreItem xmlns:ds="http://schemas.openxmlformats.org/officeDocument/2006/customXml" ds:itemID="{46701AE3-CF2F-45B8-8BCD-5864E1E62EE6}"/>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