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107760" w:rsidP="00354F9A" w14:paraId="52DF0F99" w14:textId="77777777">
      <w:pPr>
        <w:spacing w:before="3480" w:after="2040" w:line="800" w:lineRule="exact"/>
        <w:jc w:val="center"/>
        <w:rPr>
          <w:rFonts w:ascii="Calibri" w:hAnsi="Calibri" w:cs="Times New Roman"/>
          <w:b/>
          <w:bCs/>
          <w:color w:val="002060"/>
          <w:sz w:val="80"/>
          <w:szCs w:val="80"/>
          <w:rtl/>
        </w:rPr>
        <w:sectPr w:rsidSect="006C2C6D">
          <w:headerReference w:type="even" r:id="rId6"/>
          <w:headerReference w:type="default" r:id="rId7"/>
          <w:footerReference w:type="even" r:id="rId8"/>
          <w:footerReference w:type="default" r:id="rId9"/>
          <w:headerReference w:type="first" r:id="rId10"/>
          <w:footerReference w:type="first" r:id="rId11"/>
          <w:pgSz w:w="11906" w:h="16838"/>
          <w:pgMar w:top="1701" w:right="1985" w:bottom="1588" w:left="1701" w:header="709" w:footer="709" w:gutter="0"/>
          <w:cols w:space="708"/>
          <w:titlePg/>
          <w:bidi/>
          <w:rtlGutter/>
          <w:docGrid w:linePitch="360"/>
        </w:sectPr>
      </w:pPr>
      <w:bookmarkStart w:id="0" w:name="_Hlk231313216"/>
      <w:r w:rsidRPr="00D50207">
        <w:rPr>
          <w:rFonts w:ascii="Calibri" w:hAnsi="Calibri" w:cs="Calibri"/>
          <w:b/>
          <w:bCs/>
          <w:color w:val="002060"/>
          <w:sz w:val="80"/>
          <w:szCs w:val="80"/>
          <w:rtl/>
        </w:rPr>
        <w:t>הגנת המידע הממוחשב בבית הנשיא - דוח מיוחד</w:t>
      </w:r>
    </w:p>
    <w:p w:rsidR="006E1414" w:rsidP="00354F9A" w14:paraId="52664FA0" w14:textId="77777777">
      <w:pPr>
        <w:spacing w:before="3480" w:after="2040" w:line="800" w:lineRule="exact"/>
        <w:jc w:val="center"/>
        <w:rPr>
          <w:rFonts w:ascii="Calibri" w:hAnsi="Calibri" w:cs="Calibri"/>
          <w:b/>
          <w:bCs/>
          <w:color w:val="002060"/>
          <w:sz w:val="80"/>
          <w:szCs w:val="80"/>
          <w:rtl/>
        </w:rPr>
      </w:pPr>
    </w:p>
    <w:bookmarkEnd w:id="0"/>
    <w:p w:rsidR="00D125D2" w14:paraId="3A098E4F" w14:textId="77777777">
      <w:pPr>
        <w:bidi w:val="0"/>
        <w:spacing w:after="200" w:line="276" w:lineRule="auto"/>
        <w:rPr>
          <w:rFonts w:ascii="Calibri" w:hAnsi="Calibri" w:cs="Times New Roman"/>
          <w:b/>
          <w:bCs/>
          <w:color w:val="002060"/>
          <w:sz w:val="80"/>
          <w:szCs w:val="80"/>
        </w:rPr>
        <w:sectPr w:rsidSect="006C2C6D">
          <w:headerReference w:type="first" r:id="rId12"/>
          <w:pgSz w:w="11906" w:h="16838"/>
          <w:pgMar w:top="1701" w:right="1985" w:bottom="1588" w:left="1701" w:header="709" w:footer="709" w:gutter="0"/>
          <w:cols w:space="708"/>
          <w:titlePg/>
          <w:bidi/>
          <w:rtlGutter/>
          <w:docGrid w:linePitch="360"/>
        </w:sect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7E998A4B" w14:textId="77777777" w:rsidTr="00655DE2">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162E5D" w:rsidRPr="00162E5D" w:rsidP="00162E5D" w14:paraId="1BA536BB" w14:textId="77777777">
            <w:pPr>
              <w:spacing w:after="120" w:line="240" w:lineRule="auto"/>
              <w:jc w:val="left"/>
              <w:rPr>
                <w:rFonts w:ascii="Tahoma" w:eastAsia="Calibri" w:hAnsi="Tahoma" w:cs="Tahoma"/>
                <w:b/>
                <w:bCs/>
                <w:sz w:val="40"/>
                <w:szCs w:val="40"/>
                <w:rtl/>
              </w:rPr>
            </w:pPr>
            <w:bookmarkStart w:id="1" w:name="_Hlk225409806"/>
            <w:bookmarkStart w:id="2" w:name="_Hlk219025423"/>
            <w:bookmarkStart w:id="3" w:name="_Hlk216340363"/>
            <w:r w:rsidRPr="00162E5D">
              <w:rPr>
                <w:rFonts w:ascii="Tahoma" w:eastAsia="Calibri" w:hAnsi="Tahoma" w:cs="Tahoma" w:hint="cs"/>
                <w:b/>
                <w:bCs/>
                <w:sz w:val="40"/>
                <w:szCs w:val="40"/>
                <w:rtl/>
              </w:rPr>
              <w:t>הגנת המידע הממוחשב בבית הנשיא - דוח מיוחד</w:t>
            </w:r>
          </w:p>
          <w:p w:rsidR="00162E5D" w:rsidRPr="00162E5D" w:rsidP="00162E5D" w14:paraId="2C316918" w14:textId="77777777">
            <w:pPr>
              <w:jc w:val="left"/>
              <w:rPr>
                <w:rFonts w:eastAsia="Calibri"/>
                <w:rtl/>
              </w:rPr>
            </w:pPr>
            <w:r w:rsidRPr="00162E5D">
              <w:rPr>
                <w:rFonts w:ascii="Tahoma" w:eastAsia="Calibri" w:hAnsi="Tahoma" w:cs="Tahoma"/>
                <w:sz w:val="36"/>
                <w:szCs w:val="36"/>
                <w:rtl/>
              </w:rPr>
              <w:t>תקציר</w:t>
            </w:r>
          </w:p>
        </w:tc>
      </w:tr>
    </w:tbl>
    <w:p w:rsidR="003A580F" w:rsidP="00162E5D" w14:paraId="635B5183" w14:textId="77777777">
      <w:pPr>
        <w:ind w:left="-851"/>
        <w:rPr>
          <w:rFonts w:ascii="Tahoma" w:eastAsia="Calibri" w:hAnsi="Tahoma" w:cs="Tahoma"/>
          <w:noProof/>
          <w:rtl/>
        </w:rPr>
      </w:pPr>
    </w:p>
    <w:p w:rsidR="00162E5D" w:rsidRPr="00162E5D" w:rsidP="00162E5D" w14:paraId="4152E894" w14:textId="77777777">
      <w:pPr>
        <w:ind w:left="-851"/>
        <w:rPr>
          <w:rFonts w:eastAsia="Calibri"/>
          <w:rtl/>
        </w:rPr>
      </w:pPr>
      <w:r w:rsidRPr="00162E5D">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162E5D" w:rsidRPr="00162E5D" w:rsidP="00162E5D" w14:paraId="24B15560" w14:textId="77777777">
      <w:pPr>
        <w:spacing w:before="120" w:after="120" w:line="288" w:lineRule="auto"/>
        <w:ind w:left="-709" w:right="-567"/>
        <w:rPr>
          <w:rFonts w:ascii="Tahoma" w:eastAsia="Calibri" w:hAnsi="Tahoma" w:cs="Tahoma"/>
          <w:sz w:val="19"/>
          <w:szCs w:val="19"/>
          <w:rtl/>
        </w:rPr>
      </w:pPr>
      <w:r w:rsidRPr="00162E5D">
        <w:rPr>
          <w:rFonts w:ascii="Tahoma" w:eastAsia="Calibri" w:hAnsi="Tahoma" w:cs="Tahoma"/>
          <w:sz w:val="19"/>
          <w:szCs w:val="19"/>
          <w:rtl/>
        </w:rPr>
        <w:t>נשיא המדינה הוא ראש מדינה בלתי מפלגתי המייצג את המדינה כלפי פנים וכלפי חוץ. נשיא המדינה נבחר בידי הכנסת לתקופת כהונה של שבע שנים, וזאת מכוח חוק יסוד</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נשיא המדינה. חלק גדול מסמכויות הנשיא הן סמכויות טקסיות באופיין, כגון חתימה על חוקים ואמנות עם מדינות</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 xml:space="preserve">חוץ, </w:t>
      </w:r>
      <w:r w:rsidRPr="00162E5D">
        <w:rPr>
          <w:rFonts w:ascii="Tahoma" w:eastAsia="Calibri" w:hAnsi="Tahoma" w:cs="Tahoma" w:hint="cs"/>
          <w:sz w:val="19"/>
          <w:szCs w:val="19"/>
          <w:rtl/>
        </w:rPr>
        <w:t xml:space="preserve">וחלק אחר מסמכויותיו </w:t>
      </w:r>
      <w:r w:rsidRPr="00162E5D">
        <w:rPr>
          <w:rFonts w:ascii="Tahoma" w:eastAsia="Calibri" w:hAnsi="Tahoma" w:cs="Tahoma"/>
          <w:sz w:val="19"/>
          <w:szCs w:val="19"/>
          <w:rtl/>
        </w:rPr>
        <w:t>הן ייחודיות</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ו</w:t>
      </w:r>
      <w:r w:rsidRPr="00162E5D">
        <w:rPr>
          <w:rFonts w:ascii="Tahoma" w:eastAsia="Calibri" w:hAnsi="Tahoma" w:cs="Tahoma" w:hint="cs"/>
          <w:sz w:val="19"/>
          <w:szCs w:val="19"/>
          <w:rtl/>
        </w:rPr>
        <w:t>בהפעלתן נתון לנשיא</w:t>
      </w:r>
      <w:r w:rsidRPr="00162E5D">
        <w:rPr>
          <w:rFonts w:ascii="Tahoma" w:eastAsia="Calibri" w:hAnsi="Tahoma" w:cs="Tahoma"/>
          <w:sz w:val="19"/>
          <w:szCs w:val="19"/>
          <w:rtl/>
        </w:rPr>
        <w:t xml:space="preserve"> שיקול דעת, דוגמת הסמכות לחון עבריינים ולהקל בעונשם והסמכות להטיל את הרכבת הממשלה על אחד מחברי הכנסת. נוסף </w:t>
      </w:r>
      <w:r w:rsidRPr="00162E5D">
        <w:rPr>
          <w:rFonts w:ascii="Tahoma" w:eastAsia="Calibri" w:hAnsi="Tahoma" w:cs="Tahoma" w:hint="cs"/>
          <w:sz w:val="19"/>
          <w:szCs w:val="19"/>
          <w:rtl/>
        </w:rPr>
        <w:t>על</w:t>
      </w:r>
      <w:r w:rsidRPr="00162E5D">
        <w:rPr>
          <w:rFonts w:ascii="Tahoma" w:eastAsia="Calibri" w:hAnsi="Tahoma" w:cs="Tahoma"/>
          <w:sz w:val="19"/>
          <w:szCs w:val="19"/>
          <w:rtl/>
        </w:rPr>
        <w:t xml:space="preserve"> כך, הנשיא מייצג את מדינת ישראל בפני הקהילה הבי</w:t>
      </w:r>
      <w:r w:rsidRPr="00162E5D">
        <w:rPr>
          <w:rFonts w:ascii="Tahoma" w:eastAsia="Calibri" w:hAnsi="Tahoma" w:cs="Tahoma" w:hint="cs"/>
          <w:sz w:val="19"/>
          <w:szCs w:val="19"/>
          <w:rtl/>
        </w:rPr>
        <w:t>ן-</w:t>
      </w:r>
      <w:r w:rsidRPr="00162E5D">
        <w:rPr>
          <w:rFonts w:ascii="Tahoma" w:eastAsia="Calibri" w:hAnsi="Tahoma" w:cs="Tahoma"/>
          <w:sz w:val="19"/>
          <w:szCs w:val="19"/>
          <w:rtl/>
        </w:rPr>
        <w:t>לאומית ויהדות התפוצות וכן עוסק במיסוד ו</w:t>
      </w:r>
      <w:r w:rsidRPr="00162E5D">
        <w:rPr>
          <w:rFonts w:ascii="Tahoma" w:eastAsia="Calibri" w:hAnsi="Tahoma" w:cs="Tahoma" w:hint="cs"/>
          <w:sz w:val="19"/>
          <w:szCs w:val="19"/>
          <w:rtl/>
        </w:rPr>
        <w:t>ב</w:t>
      </w:r>
      <w:r w:rsidRPr="00162E5D">
        <w:rPr>
          <w:rFonts w:ascii="Tahoma" w:eastAsia="Calibri" w:hAnsi="Tahoma" w:cs="Tahoma"/>
          <w:sz w:val="19"/>
          <w:szCs w:val="19"/>
          <w:rtl/>
        </w:rPr>
        <w:t>הובל</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 שותפויות מקומיות ובי</w:t>
      </w:r>
      <w:r w:rsidRPr="00162E5D">
        <w:rPr>
          <w:rFonts w:ascii="Tahoma" w:eastAsia="Calibri" w:hAnsi="Tahoma" w:cs="Tahoma" w:hint="cs"/>
          <w:sz w:val="19"/>
          <w:szCs w:val="19"/>
          <w:rtl/>
        </w:rPr>
        <w:t>ן-</w:t>
      </w:r>
      <w:r w:rsidRPr="00162E5D">
        <w:rPr>
          <w:rFonts w:ascii="Tahoma" w:eastAsia="Calibri" w:hAnsi="Tahoma" w:cs="Tahoma"/>
          <w:sz w:val="19"/>
          <w:szCs w:val="19"/>
          <w:rtl/>
        </w:rPr>
        <w:t xml:space="preserve">לאומיות בנושאים שונים, דוגמת התמודדות עם משבר האקלים. בית הנשיא, בהיותו מוסד של המדינה, הוא גוף מבוקר מכוח סעיף 9(2) לחוק מבקר המדינה, התשי"ח-1958 </w:t>
      </w:r>
      <w:r w:rsidRPr="00162E5D">
        <w:rPr>
          <w:rFonts w:ascii="Tahoma" w:eastAsia="Calibri" w:hAnsi="Tahoma" w:cs="Tahoma" w:hint="cs"/>
          <w:sz w:val="19"/>
          <w:szCs w:val="19"/>
          <w:rtl/>
        </w:rPr>
        <w:t>[</w:t>
      </w:r>
      <w:r w:rsidRPr="00162E5D">
        <w:rPr>
          <w:rFonts w:ascii="Tahoma" w:eastAsia="Calibri" w:hAnsi="Tahoma" w:cs="Tahoma"/>
          <w:sz w:val="19"/>
          <w:szCs w:val="19"/>
          <w:rtl/>
        </w:rPr>
        <w:t>נוסח משולב</w:t>
      </w:r>
      <w:r w:rsidRPr="00162E5D">
        <w:rPr>
          <w:rFonts w:ascii="Tahoma" w:eastAsia="Calibri" w:hAnsi="Tahoma" w:cs="Tahoma" w:hint="cs"/>
          <w:sz w:val="19"/>
          <w:szCs w:val="19"/>
          <w:rtl/>
        </w:rPr>
        <w:t>]</w:t>
      </w:r>
      <w:r w:rsidRPr="00162E5D">
        <w:rPr>
          <w:rFonts w:ascii="Tahoma" w:eastAsia="Calibri" w:hAnsi="Tahoma" w:cs="Tahoma"/>
          <w:sz w:val="19"/>
          <w:szCs w:val="19"/>
          <w:rtl/>
        </w:rPr>
        <w:t>. לשכת נשיא המדינה נכללת ביחידות שירות המדינה</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ועובדיה הם עובדי מדינה.</w:t>
      </w:r>
    </w:p>
    <w:p w:rsidR="00162E5D" w:rsidP="00162E5D" w14:paraId="42251506" w14:textId="77777777">
      <w:pPr>
        <w:spacing w:before="120" w:after="240" w:line="288" w:lineRule="auto"/>
        <w:ind w:left="-709" w:right="-567"/>
        <w:rPr>
          <w:rFonts w:ascii="Tahoma" w:eastAsia="Calibri" w:hAnsi="Tahoma" w:cs="Tahoma"/>
          <w:sz w:val="19"/>
          <w:szCs w:val="19"/>
          <w:rtl/>
        </w:rPr>
      </w:pPr>
      <w:r w:rsidRPr="00162E5D">
        <w:rPr>
          <w:rFonts w:ascii="Tahoma" w:eastAsia="Calibri" w:hAnsi="Tahoma" w:cs="Tahoma"/>
          <w:sz w:val="19"/>
          <w:szCs w:val="19"/>
          <w:rtl/>
        </w:rPr>
        <w:t xml:space="preserve">פעילותו התקינה של בית הנשיא מושפעת ותלויה בין השאר ברמת הסודיות, השלמות, הזמינות והשרידות של המידע שברשותו, גם במערכות המחשוב המעבדות ומאכסנות אותו </w:t>
      </w:r>
      <w:r w:rsidRPr="00162E5D">
        <w:rPr>
          <w:rFonts w:ascii="Tahoma" w:eastAsia="Calibri" w:hAnsi="Tahoma" w:cs="Tahoma" w:hint="cs"/>
          <w:sz w:val="19"/>
          <w:szCs w:val="19"/>
          <w:rtl/>
        </w:rPr>
        <w:t>וברכיבי</w:t>
      </w:r>
      <w:r w:rsidRPr="00162E5D">
        <w:rPr>
          <w:rFonts w:ascii="Tahoma" w:eastAsia="Calibri" w:hAnsi="Tahoma" w:cs="Tahoma"/>
          <w:sz w:val="19"/>
          <w:szCs w:val="19"/>
          <w:rtl/>
        </w:rPr>
        <w:t xml:space="preserve"> התקשורת ש</w:t>
      </w:r>
      <w:r w:rsidRPr="00162E5D">
        <w:rPr>
          <w:rFonts w:ascii="Tahoma" w:eastAsia="Calibri" w:hAnsi="Tahoma" w:cs="Tahoma" w:hint="cs"/>
          <w:sz w:val="19"/>
          <w:szCs w:val="19"/>
          <w:rtl/>
        </w:rPr>
        <w:t xml:space="preserve">ל </w:t>
      </w:r>
      <w:r w:rsidRPr="00162E5D">
        <w:rPr>
          <w:rFonts w:ascii="Tahoma" w:eastAsia="Calibri" w:hAnsi="Tahoma" w:cs="Tahoma"/>
          <w:sz w:val="19"/>
          <w:szCs w:val="19"/>
          <w:rtl/>
        </w:rPr>
        <w:t>מערכות</w:t>
      </w:r>
      <w:r w:rsidRPr="00162E5D">
        <w:rPr>
          <w:rFonts w:ascii="Tahoma" w:eastAsia="Calibri" w:hAnsi="Tahoma" w:cs="Tahoma" w:hint="cs"/>
          <w:sz w:val="19"/>
          <w:szCs w:val="19"/>
          <w:rtl/>
        </w:rPr>
        <w:t xml:space="preserve"> אלה</w:t>
      </w:r>
      <w:r w:rsidRPr="00162E5D">
        <w:rPr>
          <w:rFonts w:ascii="Tahoma" w:eastAsia="Calibri" w:hAnsi="Tahoma" w:cs="Tahoma"/>
          <w:sz w:val="19"/>
          <w:szCs w:val="19"/>
          <w:rtl/>
        </w:rPr>
        <w:t xml:space="preserve">. במערכות הממוחשבות של בית הנשיא אצור מידע רב, לרבות מידע בעל רגישות מיוחדת </w:t>
      </w:r>
      <w:r w:rsidRPr="00162E5D">
        <w:rPr>
          <w:rFonts w:ascii="Tahoma" w:eastAsia="Calibri" w:hAnsi="Tahoma" w:cs="Tahoma" w:hint="cs"/>
          <w:sz w:val="19"/>
          <w:szCs w:val="19"/>
          <w:rtl/>
        </w:rPr>
        <w:t>ע</w:t>
      </w:r>
      <w:r w:rsidRPr="00162E5D">
        <w:rPr>
          <w:rFonts w:ascii="Tahoma" w:eastAsia="Calibri" w:hAnsi="Tahoma" w:cs="Tahoma"/>
          <w:sz w:val="19"/>
          <w:szCs w:val="19"/>
          <w:rtl/>
        </w:rPr>
        <w:t>ל קרוב ל-100,000 מבקשי חנינה. המידע ומערכות המחשוב</w:t>
      </w:r>
      <w:r w:rsidRPr="00162E5D">
        <w:rPr>
          <w:rFonts w:ascii="Tahoma" w:eastAsia="Calibri" w:hAnsi="Tahoma" w:cs="Tahoma" w:hint="cs"/>
          <w:sz w:val="19"/>
          <w:szCs w:val="19"/>
          <w:rtl/>
        </w:rPr>
        <w:t xml:space="preserve"> בבית הנשיא</w:t>
      </w:r>
      <w:r w:rsidRPr="00162E5D">
        <w:rPr>
          <w:rFonts w:ascii="Tahoma" w:eastAsia="Calibri" w:hAnsi="Tahoma" w:cs="Tahoma"/>
          <w:sz w:val="19"/>
          <w:szCs w:val="19"/>
          <w:rtl/>
        </w:rPr>
        <w:t xml:space="preserve"> הם נכס מרכזי וחיוני</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ויש להגן עליהם ככל משאב אחר בעל ערך ארגוני. פגיעה ב</w:t>
      </w:r>
      <w:r w:rsidRPr="00162E5D">
        <w:rPr>
          <w:rFonts w:ascii="Tahoma" w:eastAsia="Calibri" w:hAnsi="Tahoma" w:cs="Tahoma" w:hint="cs"/>
          <w:sz w:val="19"/>
          <w:szCs w:val="19"/>
          <w:rtl/>
        </w:rPr>
        <w:t>הם</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עלולה לגרום</w:t>
      </w:r>
      <w:r w:rsidRPr="00162E5D">
        <w:rPr>
          <w:rFonts w:ascii="Tahoma" w:eastAsia="Calibri" w:hAnsi="Tahoma" w:cs="Tahoma"/>
          <w:sz w:val="19"/>
          <w:szCs w:val="19"/>
          <w:rtl/>
        </w:rPr>
        <w:t xml:space="preserve"> לנזקים בהיבטים תפעוליים, טכנולוגיים וכספיים, ואף ל</w:t>
      </w:r>
      <w:r w:rsidRPr="00162E5D">
        <w:rPr>
          <w:rFonts w:ascii="Tahoma" w:eastAsia="Calibri" w:hAnsi="Tahoma" w:cs="Tahoma" w:hint="cs"/>
          <w:sz w:val="19"/>
          <w:szCs w:val="19"/>
          <w:rtl/>
        </w:rPr>
        <w:t>פגוע</w:t>
      </w:r>
      <w:r w:rsidRPr="00162E5D">
        <w:rPr>
          <w:rFonts w:ascii="Tahoma" w:eastAsia="Calibri" w:hAnsi="Tahoma" w:cs="Tahoma"/>
          <w:sz w:val="19"/>
          <w:szCs w:val="19"/>
          <w:rtl/>
        </w:rPr>
        <w:t xml:space="preserve"> בצנעת הפרט ובסמל מרכזי של המדינה ובאופן שבו הוא נתפס בתודעה הלאומית והבין-לאומית. הדבר נכון בשגרה, ועל אחת כמה וכמה בעיתות מלחמה, כשכמות תקיפות הסייבר </w:t>
      </w:r>
      <w:r w:rsidRPr="00162E5D">
        <w:rPr>
          <w:rFonts w:ascii="Tahoma" w:eastAsia="Calibri" w:hAnsi="Tahoma" w:cs="Tahoma" w:hint="cs"/>
          <w:sz w:val="19"/>
          <w:szCs w:val="19"/>
          <w:rtl/>
        </w:rPr>
        <w:t>(סבר) מתגברת</w:t>
      </w:r>
      <w:r w:rsidRPr="00162E5D">
        <w:rPr>
          <w:rFonts w:ascii="Tahoma" w:eastAsia="Calibri" w:hAnsi="Tahoma" w:cs="Tahoma"/>
          <w:sz w:val="19"/>
          <w:szCs w:val="19"/>
          <w:rtl/>
        </w:rPr>
        <w:t>.</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 xml:space="preserve">בית הנשיא מפעיל </w:t>
      </w:r>
      <w:r w:rsidRPr="00162E5D">
        <w:rPr>
          <w:rFonts w:ascii="Tahoma" w:eastAsia="Calibri" w:hAnsi="Tahoma" w:cs="Tahoma" w:hint="cs"/>
          <w:sz w:val="19"/>
          <w:szCs w:val="19"/>
          <w:rtl/>
        </w:rPr>
        <w:t>כמה</w:t>
      </w:r>
      <w:r w:rsidRPr="00162E5D">
        <w:rPr>
          <w:rFonts w:ascii="Tahoma" w:eastAsia="Calibri" w:hAnsi="Tahoma" w:cs="Tahoma"/>
          <w:sz w:val="19"/>
          <w:szCs w:val="19"/>
          <w:rtl/>
        </w:rPr>
        <w:t xml:space="preserve"> רשתות תקשורת.</w:t>
      </w:r>
    </w:p>
    <w:p w:rsidR="003A580F" w:rsidRPr="00162E5D" w:rsidP="00162E5D" w14:paraId="23A45628" w14:textId="77777777">
      <w:pPr>
        <w:spacing w:before="120" w:after="240" w:line="288" w:lineRule="auto"/>
        <w:ind w:left="-709" w:right="-567"/>
        <w:rPr>
          <w:rFonts w:ascii="Tahoma" w:eastAsia="Calibri" w:hAnsi="Tahoma" w:cs="Tahoma"/>
          <w:sz w:val="19"/>
          <w:szCs w:val="19"/>
          <w:rtl/>
        </w:rPr>
      </w:pPr>
    </w:p>
    <w:p w:rsidR="00162E5D" w:rsidRPr="00162E5D" w:rsidP="00162E5D" w14:paraId="728A013D" w14:textId="77777777">
      <w:pPr>
        <w:ind w:left="-851"/>
        <w:rPr>
          <w:rFonts w:eastAsia="Calibri"/>
        </w:rPr>
      </w:pPr>
      <w:r w:rsidRPr="00162E5D">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TableGrid"/>
        <w:tblpPr w:leftFromText="180" w:rightFromText="180" w:vertAnchor="text" w:tblpXSpec="center" w:tblpY="1"/>
        <w:tblOverlap w:val="never"/>
        <w:bidiVisual/>
        <w:tblW w:w="7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6"/>
        <w:gridCol w:w="283"/>
        <w:gridCol w:w="2282"/>
        <w:gridCol w:w="272"/>
        <w:gridCol w:w="12"/>
        <w:gridCol w:w="2359"/>
      </w:tblGrid>
      <w:tr w14:paraId="4BFBBBF7" w14:textId="77777777" w:rsidTr="00655DE2">
        <w:tblPrEx>
          <w:tblW w:w="7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396" w:type="dxa"/>
            <w:tcBorders>
              <w:bottom w:val="single" w:sz="12" w:space="0" w:color="auto"/>
            </w:tcBorders>
            <w:shd w:val="clear" w:color="auto" w:fill="auto"/>
            <w:vAlign w:val="bottom"/>
          </w:tcPr>
          <w:p w:rsidR="00162E5D" w:rsidRPr="00162E5D" w:rsidP="00162E5D" w14:paraId="335E70A8" w14:textId="77777777">
            <w:pPr>
              <w:spacing w:after="60" w:line="240" w:lineRule="auto"/>
              <w:jc w:val="left"/>
              <w:rPr>
                <w:rFonts w:ascii="Tahoma" w:eastAsia="Calibri" w:hAnsi="Tahoma" w:cs="Tahoma"/>
                <w:spacing w:val="-10"/>
                <w:sz w:val="36"/>
                <w:szCs w:val="36"/>
                <w:rtl/>
              </w:rPr>
            </w:pPr>
            <w:bookmarkStart w:id="4" w:name="_Hlk187072450"/>
            <w:r w:rsidRPr="00162E5D">
              <w:rPr>
                <w:rFonts w:ascii="Tahoma" w:eastAsia="Calibri" w:hAnsi="Tahoma" w:cs="Tahoma" w:hint="eastAsia"/>
                <w:spacing w:val="-10"/>
                <w:sz w:val="26"/>
                <w:szCs w:val="26"/>
                <w:rtl/>
              </w:rPr>
              <w:t>כמעט</w:t>
            </w:r>
            <w:r w:rsidRPr="00162E5D">
              <w:rPr>
                <w:rFonts w:ascii="Tahoma" w:eastAsia="Calibri" w:hAnsi="Tahoma" w:cs="Tahoma" w:hint="cs"/>
                <w:spacing w:val="-10"/>
                <w:sz w:val="36"/>
                <w:szCs w:val="36"/>
                <w:rtl/>
              </w:rPr>
              <w:t xml:space="preserve"> 100,000</w:t>
            </w:r>
          </w:p>
        </w:tc>
        <w:tc>
          <w:tcPr>
            <w:tcW w:w="283" w:type="dxa"/>
            <w:vAlign w:val="bottom"/>
          </w:tcPr>
          <w:p w:rsidR="00162E5D" w:rsidRPr="00162E5D" w:rsidP="00162E5D" w14:paraId="49149B4C" w14:textId="77777777">
            <w:pPr>
              <w:spacing w:line="240" w:lineRule="auto"/>
              <w:jc w:val="left"/>
              <w:rPr>
                <w:rFonts w:ascii="Tahoma" w:eastAsia="Calibri" w:hAnsi="Tahoma" w:cs="Tahoma"/>
                <w:spacing w:val="-10"/>
              </w:rPr>
            </w:pPr>
          </w:p>
        </w:tc>
        <w:tc>
          <w:tcPr>
            <w:tcW w:w="2282" w:type="dxa"/>
            <w:tcBorders>
              <w:bottom w:val="single" w:sz="12" w:space="0" w:color="auto"/>
            </w:tcBorders>
            <w:vAlign w:val="bottom"/>
          </w:tcPr>
          <w:p w:rsidR="00162E5D" w:rsidRPr="00162E5D" w:rsidP="00162E5D" w14:paraId="36968A47" w14:textId="77777777">
            <w:pPr>
              <w:spacing w:after="60" w:line="240" w:lineRule="auto"/>
              <w:jc w:val="left"/>
              <w:rPr>
                <w:rFonts w:ascii="Tahoma" w:eastAsia="Calibri" w:hAnsi="Tahoma" w:cs="Tahoma"/>
                <w:spacing w:val="-10"/>
                <w:sz w:val="36"/>
                <w:szCs w:val="36"/>
              </w:rPr>
            </w:pPr>
            <w:r w:rsidRPr="00162E5D">
              <w:rPr>
                <w:rFonts w:ascii="Tahoma" w:eastAsia="Calibri" w:hAnsi="Tahoma" w:cs="Tahoma" w:hint="cs"/>
                <w:spacing w:val="-10"/>
                <w:sz w:val="36"/>
                <w:szCs w:val="36"/>
                <w:rtl/>
              </w:rPr>
              <w:t xml:space="preserve"> </w:t>
            </w:r>
            <w:r w:rsidRPr="00162E5D">
              <w:rPr>
                <w:rFonts w:ascii="Tahoma" w:eastAsia="Calibri" w:hAnsi="Tahoma" w:cs="Tahoma" w:hint="eastAsia"/>
                <w:spacing w:val="-10"/>
                <w:sz w:val="36"/>
                <w:szCs w:val="36"/>
                <w:rtl/>
              </w:rPr>
              <w:t>ב</w:t>
            </w:r>
            <w:r w:rsidRPr="00162E5D">
              <w:rPr>
                <w:rFonts w:ascii="Tahoma" w:eastAsia="Calibri" w:hAnsi="Tahoma" w:cs="Tahoma" w:hint="cs"/>
                <w:spacing w:val="-10"/>
                <w:sz w:val="36"/>
                <w:szCs w:val="36"/>
                <w:rtl/>
              </w:rPr>
              <w:t>חלק</w:t>
            </w:r>
          </w:p>
        </w:tc>
        <w:tc>
          <w:tcPr>
            <w:tcW w:w="284" w:type="dxa"/>
            <w:gridSpan w:val="2"/>
            <w:vAlign w:val="bottom"/>
          </w:tcPr>
          <w:p w:rsidR="00162E5D" w:rsidRPr="00162E5D" w:rsidP="00162E5D" w14:paraId="48438D33" w14:textId="77777777">
            <w:pPr>
              <w:spacing w:line="240" w:lineRule="auto"/>
              <w:jc w:val="left"/>
              <w:rPr>
                <w:rFonts w:ascii="Tahoma" w:eastAsia="Calibri" w:hAnsi="Tahoma" w:cs="Tahoma"/>
                <w:spacing w:val="-10"/>
              </w:rPr>
            </w:pPr>
          </w:p>
        </w:tc>
        <w:tc>
          <w:tcPr>
            <w:tcW w:w="2359" w:type="dxa"/>
            <w:tcBorders>
              <w:bottom w:val="single" w:sz="12" w:space="0" w:color="auto"/>
            </w:tcBorders>
            <w:vAlign w:val="bottom"/>
          </w:tcPr>
          <w:p w:rsidR="00162E5D" w:rsidRPr="00162E5D" w:rsidP="00162E5D" w14:paraId="628CBB56" w14:textId="77777777">
            <w:pPr>
              <w:spacing w:after="60" w:line="240" w:lineRule="auto"/>
              <w:jc w:val="left"/>
              <w:rPr>
                <w:rFonts w:ascii="Tahoma" w:eastAsia="Calibri" w:hAnsi="Tahoma" w:cs="Tahoma"/>
                <w:spacing w:val="-10"/>
                <w:sz w:val="36"/>
                <w:szCs w:val="36"/>
                <w:rtl/>
              </w:rPr>
            </w:pPr>
            <w:r w:rsidRPr="00162E5D">
              <w:rPr>
                <w:rFonts w:ascii="Tahoma" w:eastAsia="Calibri" w:hAnsi="Tahoma" w:cs="Tahoma" w:hint="cs"/>
                <w:spacing w:val="-10"/>
                <w:sz w:val="36"/>
                <w:szCs w:val="36"/>
                <w:rtl/>
              </w:rPr>
              <w:t xml:space="preserve">אין </w:t>
            </w:r>
          </w:p>
        </w:tc>
      </w:tr>
      <w:tr w14:paraId="6B74DB2E" w14:textId="77777777" w:rsidTr="00655DE2">
        <w:tblPrEx>
          <w:tblW w:w="7604" w:type="dxa"/>
          <w:tblLook w:val="04A0"/>
        </w:tblPrEx>
        <w:trPr>
          <w:trHeight w:val="85"/>
        </w:trPr>
        <w:tc>
          <w:tcPr>
            <w:tcW w:w="7604" w:type="dxa"/>
            <w:gridSpan w:val="6"/>
            <w:shd w:val="clear" w:color="auto" w:fill="auto"/>
            <w:vAlign w:val="center"/>
          </w:tcPr>
          <w:p w:rsidR="00162E5D" w:rsidRPr="00162E5D" w:rsidP="00162E5D" w14:paraId="1366D7E3" w14:textId="77777777">
            <w:pPr>
              <w:rPr>
                <w:rFonts w:ascii="Tahoma" w:eastAsia="Calibri" w:hAnsi="Tahoma" w:cs="Tahoma"/>
                <w:spacing w:val="-10"/>
                <w:sz w:val="6"/>
                <w:szCs w:val="6"/>
                <w:highlight w:val="yellow"/>
                <w:rtl/>
              </w:rPr>
            </w:pPr>
          </w:p>
        </w:tc>
      </w:tr>
      <w:tr w14:paraId="0D51BCDE" w14:textId="77777777" w:rsidTr="00655DE2">
        <w:tblPrEx>
          <w:tblW w:w="7604" w:type="dxa"/>
          <w:tblLook w:val="04A0"/>
        </w:tblPrEx>
        <w:trPr>
          <w:trHeight w:val="1155"/>
        </w:trPr>
        <w:tc>
          <w:tcPr>
            <w:tcW w:w="2396" w:type="dxa"/>
          </w:tcPr>
          <w:p w:rsidR="00162E5D" w:rsidRPr="00162E5D" w:rsidP="00162E5D" w14:paraId="7D096AFE" w14:textId="77777777">
            <w:pPr>
              <w:spacing w:line="240" w:lineRule="auto"/>
              <w:ind w:right="23"/>
              <w:jc w:val="left"/>
              <w:rPr>
                <w:rFonts w:ascii="Tahoma" w:eastAsia="Calibri" w:hAnsi="Tahoma" w:cs="Tahoma"/>
                <w:sz w:val="19"/>
                <w:szCs w:val="19"/>
                <w:highlight w:val="yellow"/>
                <w:rtl/>
              </w:rPr>
            </w:pPr>
            <w:r w:rsidRPr="00162E5D">
              <w:rPr>
                <w:rFonts w:ascii="Tahoma" w:eastAsia="Calibri" w:hAnsi="Tahoma" w:cs="Tahoma" w:hint="cs"/>
                <w:sz w:val="19"/>
                <w:szCs w:val="19"/>
                <w:rtl/>
              </w:rPr>
              <w:t>מספר מבקשי החנינה שמידע רגיש לגביהם מצוי במאגר מידע של בית הנשיא. מאגר זה נוהל בידי בית הנשיא שלא על פי חלק מ</w:t>
            </w:r>
            <w:r w:rsidRPr="00162E5D">
              <w:rPr>
                <w:rFonts w:ascii="Tahoma" w:eastAsia="Calibri" w:hAnsi="Tahoma" w:cs="Tahoma"/>
                <w:sz w:val="19"/>
                <w:szCs w:val="19"/>
                <w:rtl/>
              </w:rPr>
              <w:t>הוראות הדין החלות על גופים המחזיקים במאגרי מידע</w:t>
            </w:r>
          </w:p>
        </w:tc>
        <w:tc>
          <w:tcPr>
            <w:tcW w:w="283" w:type="dxa"/>
          </w:tcPr>
          <w:p w:rsidR="00162E5D" w:rsidRPr="00162E5D" w:rsidP="00162E5D" w14:paraId="6D5A9911" w14:textId="77777777">
            <w:pPr>
              <w:spacing w:line="240" w:lineRule="auto"/>
              <w:jc w:val="left"/>
              <w:rPr>
                <w:rFonts w:ascii="Tahoma" w:eastAsia="Calibri" w:hAnsi="Tahoma" w:cs="Tahoma"/>
                <w:rtl/>
              </w:rPr>
            </w:pPr>
          </w:p>
        </w:tc>
        <w:tc>
          <w:tcPr>
            <w:tcW w:w="2282" w:type="dxa"/>
          </w:tcPr>
          <w:p w:rsidR="00162E5D" w:rsidRPr="00162E5D" w:rsidP="00162E5D" w14:paraId="47AF18B0" w14:textId="77777777">
            <w:pPr>
              <w:spacing w:line="240" w:lineRule="auto"/>
              <w:ind w:left="179" w:right="23"/>
              <w:jc w:val="left"/>
              <w:rPr>
                <w:rFonts w:ascii="Tahoma" w:eastAsia="Calibri" w:hAnsi="Tahoma" w:cs="Tahoma"/>
                <w:sz w:val="19"/>
                <w:szCs w:val="19"/>
                <w:rtl/>
              </w:rPr>
            </w:pPr>
            <w:r w:rsidRPr="00162E5D">
              <w:rPr>
                <w:rFonts w:ascii="Tahoma" w:eastAsia="Calibri" w:hAnsi="Tahoma" w:cs="Tahoma"/>
                <w:sz w:val="19"/>
                <w:szCs w:val="19"/>
                <w:rtl/>
              </w:rPr>
              <w:t>מהחשבונות הקיימים בבית הנשיא</w:t>
            </w:r>
            <w:r w:rsidRPr="00162E5D">
              <w:rPr>
                <w:rFonts w:ascii="Tahoma" w:eastAsia="Calibri" w:hAnsi="Tahoma" w:cs="Tahoma" w:hint="cs"/>
                <w:sz w:val="19"/>
                <w:szCs w:val="19"/>
                <w:rtl/>
              </w:rPr>
              <w:t>, נמצא ליקוי משמעותי מסוים בתחום הזדהות המשתמשים וניהול הרשאות</w:t>
            </w:r>
          </w:p>
        </w:tc>
        <w:tc>
          <w:tcPr>
            <w:tcW w:w="284" w:type="dxa"/>
            <w:gridSpan w:val="2"/>
          </w:tcPr>
          <w:p w:rsidR="00162E5D" w:rsidRPr="00162E5D" w:rsidP="00162E5D" w14:paraId="2352E6FD" w14:textId="77777777">
            <w:pPr>
              <w:spacing w:line="240" w:lineRule="auto"/>
              <w:jc w:val="left"/>
              <w:rPr>
                <w:rFonts w:ascii="Tahoma" w:eastAsia="Calibri" w:hAnsi="Tahoma" w:cs="Tahoma"/>
                <w:sz w:val="19"/>
                <w:szCs w:val="19"/>
                <w:rtl/>
              </w:rPr>
            </w:pPr>
          </w:p>
        </w:tc>
        <w:tc>
          <w:tcPr>
            <w:tcW w:w="2359" w:type="dxa"/>
          </w:tcPr>
          <w:p w:rsidR="00162E5D" w:rsidRPr="00162E5D" w:rsidP="00162E5D" w14:paraId="3E744397" w14:textId="77777777">
            <w:pPr>
              <w:spacing w:line="240" w:lineRule="auto"/>
              <w:jc w:val="left"/>
              <w:rPr>
                <w:rFonts w:ascii="Tahoma" w:eastAsia="Calibri" w:hAnsi="Tahoma" w:cs="Tahoma"/>
                <w:sz w:val="19"/>
                <w:szCs w:val="19"/>
                <w:rtl/>
              </w:rPr>
            </w:pPr>
            <w:r w:rsidRPr="00162E5D">
              <w:rPr>
                <w:rFonts w:ascii="Tahoma" w:eastAsia="Calibri" w:hAnsi="Tahoma" w:cs="Tahoma" w:hint="cs"/>
                <w:sz w:val="19"/>
                <w:szCs w:val="19"/>
                <w:rtl/>
              </w:rPr>
              <w:t>לבית הנשיא תוכנית להתאוששות מאסון</w:t>
            </w:r>
          </w:p>
        </w:tc>
      </w:tr>
      <w:tr w14:paraId="60399E07" w14:textId="77777777" w:rsidTr="00655DE2">
        <w:tblPrEx>
          <w:tblW w:w="7604" w:type="dxa"/>
          <w:tblLook w:val="04A0"/>
        </w:tblPrEx>
        <w:trPr>
          <w:trHeight w:val="363"/>
        </w:trPr>
        <w:tc>
          <w:tcPr>
            <w:tcW w:w="7604" w:type="dxa"/>
            <w:gridSpan w:val="6"/>
          </w:tcPr>
          <w:p w:rsidR="00162E5D" w:rsidRPr="00162E5D" w:rsidP="00162E5D" w14:paraId="13C74F4B" w14:textId="77777777">
            <w:pPr>
              <w:rPr>
                <w:rFonts w:ascii="Tahoma" w:eastAsia="Calibri" w:hAnsi="Tahoma" w:cs="Tahoma"/>
                <w:sz w:val="6"/>
                <w:szCs w:val="6"/>
                <w:rtl/>
              </w:rPr>
            </w:pPr>
          </w:p>
        </w:tc>
      </w:tr>
      <w:tr w14:paraId="576E4992" w14:textId="77777777" w:rsidTr="00655DE2">
        <w:tblPrEx>
          <w:tblW w:w="7604" w:type="dxa"/>
          <w:tblLook w:val="04A0"/>
        </w:tblPrEx>
        <w:trPr>
          <w:trHeight w:val="227"/>
        </w:trPr>
        <w:tc>
          <w:tcPr>
            <w:tcW w:w="2396" w:type="dxa"/>
            <w:tcBorders>
              <w:bottom w:val="single" w:sz="12" w:space="0" w:color="auto"/>
            </w:tcBorders>
            <w:vAlign w:val="bottom"/>
          </w:tcPr>
          <w:p w:rsidR="00162E5D" w:rsidRPr="00162E5D" w:rsidP="00162E5D" w14:paraId="1D704BB6" w14:textId="77777777">
            <w:pPr>
              <w:spacing w:after="60" w:line="240" w:lineRule="auto"/>
              <w:jc w:val="left"/>
              <w:rPr>
                <w:rFonts w:ascii="Tahoma" w:eastAsia="Calibri" w:hAnsi="Tahoma" w:cs="Tahoma"/>
                <w:spacing w:val="-10"/>
                <w:sz w:val="36"/>
                <w:szCs w:val="36"/>
              </w:rPr>
            </w:pPr>
            <w:r w:rsidRPr="00162E5D">
              <w:rPr>
                <w:rFonts w:ascii="Tahoma" w:eastAsia="Calibri" w:hAnsi="Tahoma" w:cs="Tahoma" w:hint="cs"/>
                <w:spacing w:val="-10"/>
                <w:sz w:val="36"/>
                <w:szCs w:val="36"/>
                <w:rtl/>
              </w:rPr>
              <w:t>ניטור</w:t>
            </w:r>
          </w:p>
        </w:tc>
        <w:tc>
          <w:tcPr>
            <w:tcW w:w="283" w:type="dxa"/>
            <w:vAlign w:val="bottom"/>
          </w:tcPr>
          <w:p w:rsidR="00162E5D" w:rsidRPr="00162E5D" w:rsidP="00162E5D" w14:paraId="78153E6F" w14:textId="77777777">
            <w:pPr>
              <w:spacing w:after="60" w:line="240" w:lineRule="auto"/>
              <w:jc w:val="left"/>
              <w:rPr>
                <w:rFonts w:ascii="Tahoma" w:eastAsia="Calibri" w:hAnsi="Tahoma" w:cs="Tahoma"/>
                <w:spacing w:val="-10"/>
              </w:rPr>
            </w:pPr>
          </w:p>
        </w:tc>
        <w:tc>
          <w:tcPr>
            <w:tcW w:w="2282" w:type="dxa"/>
            <w:tcBorders>
              <w:bottom w:val="single" w:sz="12" w:space="0" w:color="auto"/>
            </w:tcBorders>
            <w:vAlign w:val="bottom"/>
          </w:tcPr>
          <w:p w:rsidR="00162E5D" w:rsidRPr="00162E5D" w:rsidP="00162E5D" w14:paraId="620926CD" w14:textId="77777777">
            <w:pPr>
              <w:spacing w:after="60" w:line="240" w:lineRule="auto"/>
              <w:jc w:val="left"/>
              <w:rPr>
                <w:rFonts w:ascii="Tahoma" w:eastAsia="Calibri" w:hAnsi="Tahoma" w:cs="Tahoma"/>
                <w:spacing w:val="-10"/>
                <w:sz w:val="36"/>
                <w:szCs w:val="36"/>
              </w:rPr>
            </w:pPr>
            <w:r w:rsidRPr="00162E5D">
              <w:rPr>
                <w:rFonts w:ascii="Tahoma" w:eastAsia="Calibri" w:hAnsi="Tahoma" w:cs="Tahoma" w:hint="cs"/>
                <w:spacing w:val="-10"/>
                <w:sz w:val="36"/>
                <w:szCs w:val="36"/>
                <w:rtl/>
              </w:rPr>
              <w:t>חלק</w:t>
            </w:r>
          </w:p>
        </w:tc>
        <w:tc>
          <w:tcPr>
            <w:tcW w:w="272" w:type="dxa"/>
            <w:vAlign w:val="bottom"/>
          </w:tcPr>
          <w:p w:rsidR="00162E5D" w:rsidRPr="00162E5D" w:rsidP="00162E5D" w14:paraId="142277B1" w14:textId="77777777">
            <w:pPr>
              <w:spacing w:after="60" w:line="240" w:lineRule="auto"/>
              <w:jc w:val="left"/>
              <w:rPr>
                <w:rFonts w:ascii="Tahoma" w:eastAsia="Calibri" w:hAnsi="Tahoma" w:cs="Tahoma"/>
                <w:spacing w:val="-10"/>
              </w:rPr>
            </w:pPr>
          </w:p>
        </w:tc>
        <w:tc>
          <w:tcPr>
            <w:tcW w:w="2371" w:type="dxa"/>
            <w:gridSpan w:val="2"/>
            <w:tcBorders>
              <w:bottom w:val="single" w:sz="12" w:space="0" w:color="auto"/>
            </w:tcBorders>
            <w:vAlign w:val="bottom"/>
          </w:tcPr>
          <w:p w:rsidR="00162E5D" w:rsidRPr="00162E5D" w:rsidP="00162E5D" w14:paraId="09568663" w14:textId="77777777">
            <w:pPr>
              <w:spacing w:after="60" w:line="240" w:lineRule="auto"/>
              <w:jc w:val="left"/>
              <w:rPr>
                <w:rFonts w:ascii="Tahoma" w:eastAsia="Calibri" w:hAnsi="Tahoma" w:cs="Tahoma"/>
                <w:spacing w:val="-10"/>
                <w:sz w:val="36"/>
                <w:szCs w:val="36"/>
              </w:rPr>
            </w:pPr>
            <w:r w:rsidRPr="00162E5D">
              <w:rPr>
                <w:rFonts w:ascii="Tahoma" w:eastAsia="Calibri" w:hAnsi="Tahoma" w:cs="Tahoma" w:hint="cs"/>
                <w:spacing w:val="-10"/>
                <w:sz w:val="36"/>
                <w:szCs w:val="36"/>
                <w:rtl/>
              </w:rPr>
              <w:t>בחלק</w:t>
            </w:r>
          </w:p>
        </w:tc>
      </w:tr>
      <w:tr w14:paraId="2B2B9B23" w14:textId="77777777" w:rsidTr="00655DE2">
        <w:tblPrEx>
          <w:tblW w:w="7604" w:type="dxa"/>
          <w:tblLook w:val="04A0"/>
        </w:tblPrEx>
        <w:trPr>
          <w:trHeight w:val="70"/>
        </w:trPr>
        <w:tc>
          <w:tcPr>
            <w:tcW w:w="7604" w:type="dxa"/>
            <w:gridSpan w:val="6"/>
            <w:vAlign w:val="center"/>
          </w:tcPr>
          <w:p w:rsidR="00162E5D" w:rsidRPr="00162E5D" w:rsidP="00162E5D" w14:paraId="3D095C6D" w14:textId="77777777">
            <w:pPr>
              <w:rPr>
                <w:rFonts w:ascii="Tahoma" w:eastAsia="Calibri" w:hAnsi="Tahoma" w:cs="Tahoma"/>
                <w:spacing w:val="-10"/>
                <w:sz w:val="6"/>
                <w:szCs w:val="6"/>
                <w:highlight w:val="yellow"/>
                <w:rtl/>
              </w:rPr>
            </w:pPr>
          </w:p>
        </w:tc>
      </w:tr>
      <w:tr w14:paraId="663D35B7" w14:textId="77777777" w:rsidTr="00655DE2">
        <w:tblPrEx>
          <w:tblW w:w="7604" w:type="dxa"/>
          <w:tblLook w:val="04A0"/>
        </w:tblPrEx>
        <w:trPr>
          <w:trHeight w:val="1153"/>
        </w:trPr>
        <w:tc>
          <w:tcPr>
            <w:tcW w:w="2396" w:type="dxa"/>
          </w:tcPr>
          <w:p w:rsidR="00162E5D" w:rsidRPr="00162E5D" w:rsidP="00162E5D" w14:paraId="42EB69E0" w14:textId="77777777">
            <w:pPr>
              <w:spacing w:line="240" w:lineRule="auto"/>
              <w:ind w:right="23"/>
              <w:jc w:val="left"/>
              <w:rPr>
                <w:rFonts w:ascii="Tahoma" w:eastAsia="Calibri" w:hAnsi="Tahoma" w:cs="Tahoma"/>
                <w:strike/>
                <w:sz w:val="19"/>
                <w:szCs w:val="19"/>
                <w:rtl/>
              </w:rPr>
            </w:pPr>
            <w:r w:rsidRPr="00162E5D">
              <w:rPr>
                <w:rFonts w:ascii="Tahoma" w:eastAsia="Calibri" w:hAnsi="Tahoma" w:cs="Tahoma"/>
                <w:sz w:val="19"/>
                <w:szCs w:val="19"/>
                <w:rtl/>
              </w:rPr>
              <w:t xml:space="preserve">נמצאו ליקויים המתייחסים לעמידת בית הנשיא </w:t>
            </w:r>
            <w:bookmarkStart w:id="5" w:name="_Hlk230709854"/>
            <w:r w:rsidRPr="00162E5D">
              <w:rPr>
                <w:rFonts w:ascii="Tahoma" w:eastAsia="Calibri" w:hAnsi="Tahoma" w:cs="Tahoma"/>
                <w:sz w:val="19"/>
                <w:szCs w:val="19"/>
                <w:rtl/>
              </w:rPr>
              <w:t>בדרישות הנוגעות לניטור מערכות מידע.</w:t>
            </w:r>
            <w:r w:rsidRPr="00162E5D">
              <w:rPr>
                <w:rFonts w:ascii="Tahoma" w:eastAsia="Calibri" w:hAnsi="Tahoma" w:cs="Tahoma" w:hint="cs"/>
                <w:strike/>
                <w:sz w:val="19"/>
                <w:szCs w:val="19"/>
                <w:rtl/>
              </w:rPr>
              <w:t xml:space="preserve"> </w:t>
            </w:r>
            <w:bookmarkEnd w:id="5"/>
          </w:p>
        </w:tc>
        <w:tc>
          <w:tcPr>
            <w:tcW w:w="283" w:type="dxa"/>
          </w:tcPr>
          <w:p w:rsidR="00162E5D" w:rsidRPr="00162E5D" w:rsidP="00162E5D" w14:paraId="5C49A03F" w14:textId="77777777">
            <w:pPr>
              <w:spacing w:line="240" w:lineRule="auto"/>
              <w:jc w:val="left"/>
              <w:rPr>
                <w:rFonts w:ascii="Tahoma" w:eastAsia="Calibri" w:hAnsi="Tahoma" w:cs="Tahoma"/>
                <w:sz w:val="19"/>
                <w:szCs w:val="19"/>
                <w:rtl/>
              </w:rPr>
            </w:pPr>
          </w:p>
        </w:tc>
        <w:tc>
          <w:tcPr>
            <w:tcW w:w="2282" w:type="dxa"/>
          </w:tcPr>
          <w:p w:rsidR="00162E5D" w:rsidRPr="00162E5D" w:rsidP="00162E5D" w14:paraId="0F9583FB" w14:textId="77777777">
            <w:pPr>
              <w:spacing w:line="240" w:lineRule="auto"/>
              <w:ind w:right="23"/>
              <w:jc w:val="left"/>
              <w:rPr>
                <w:rFonts w:ascii="Tahoma" w:eastAsia="Calibri" w:hAnsi="Tahoma" w:cs="Tahoma"/>
                <w:sz w:val="19"/>
                <w:szCs w:val="19"/>
                <w:rtl/>
              </w:rPr>
            </w:pPr>
            <w:r w:rsidRPr="00162E5D">
              <w:rPr>
                <w:rFonts w:ascii="Tahoma" w:eastAsia="Calibri" w:hAnsi="Tahoma" w:cs="Tahoma" w:hint="cs"/>
                <w:sz w:val="19"/>
                <w:szCs w:val="19"/>
                <w:rtl/>
              </w:rPr>
              <w:t xml:space="preserve">מהמערכות הממוחשבות בבית הנשיא הגיעו לסוף מחזור החיים שלהן </w:t>
            </w:r>
          </w:p>
        </w:tc>
        <w:tc>
          <w:tcPr>
            <w:tcW w:w="272" w:type="dxa"/>
          </w:tcPr>
          <w:p w:rsidR="00162E5D" w:rsidRPr="00162E5D" w:rsidP="00162E5D" w14:paraId="75F4E7A8" w14:textId="77777777">
            <w:pPr>
              <w:spacing w:line="240" w:lineRule="auto"/>
              <w:jc w:val="left"/>
              <w:rPr>
                <w:rFonts w:ascii="Tahoma" w:eastAsia="Calibri" w:hAnsi="Tahoma" w:cs="Tahoma"/>
                <w:sz w:val="19"/>
                <w:szCs w:val="19"/>
                <w:rtl/>
              </w:rPr>
            </w:pPr>
          </w:p>
        </w:tc>
        <w:tc>
          <w:tcPr>
            <w:tcW w:w="2371" w:type="dxa"/>
            <w:gridSpan w:val="2"/>
          </w:tcPr>
          <w:p w:rsidR="00162E5D" w:rsidRPr="00162E5D" w:rsidP="00162E5D" w14:paraId="4F681011" w14:textId="77777777">
            <w:pPr>
              <w:spacing w:line="240" w:lineRule="auto"/>
              <w:jc w:val="left"/>
              <w:rPr>
                <w:rFonts w:ascii="Tahoma" w:eastAsia="Calibri" w:hAnsi="Tahoma" w:cs="Tahoma"/>
                <w:sz w:val="19"/>
                <w:szCs w:val="19"/>
                <w:rtl/>
              </w:rPr>
            </w:pPr>
            <w:r w:rsidRPr="00162E5D">
              <w:rPr>
                <w:rFonts w:ascii="Tahoma" w:eastAsia="Calibri" w:hAnsi="Tahoma" w:cs="Tahoma" w:hint="cs"/>
                <w:sz w:val="19"/>
                <w:szCs w:val="19"/>
                <w:rtl/>
              </w:rPr>
              <w:t xml:space="preserve">מתחנות הקצה בבית הנשיא פעלו גרסאות שפג תוקפן ולכן הן היו חשופות לפגיעויות </w:t>
            </w:r>
          </w:p>
        </w:tc>
      </w:tr>
      <w:bookmarkEnd w:id="4"/>
    </w:tbl>
    <w:p w:rsidR="00B26A5D" w:rsidP="00162E5D" w14:paraId="554289A4" w14:textId="77777777">
      <w:pPr>
        <w:rPr>
          <w:rFonts w:eastAsia="Calibri"/>
          <w:rtl/>
        </w:rPr>
        <w:sectPr w:rsidSect="006C2C6D">
          <w:headerReference w:type="default" r:id="rId15"/>
          <w:headerReference w:type="first" r:id="rId16"/>
          <w:pgSz w:w="11906" w:h="16838"/>
          <w:pgMar w:top="1701" w:right="1985" w:bottom="1588" w:left="1701" w:header="709" w:footer="709" w:gutter="0"/>
          <w:cols w:space="708"/>
          <w:titlePg/>
          <w:bidi/>
          <w:rtlGutter/>
          <w:docGrid w:linePitch="360"/>
        </w:sect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4FAD28DE" w14:textId="77777777" w:rsidTr="00655DE2">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162E5D" w:rsidRPr="00162E5D" w:rsidP="0060256D" w14:paraId="74A74273" w14:textId="77777777">
            <w:pPr>
              <w:spacing w:line="480" w:lineRule="auto"/>
              <w:rPr>
                <w:rFonts w:ascii="Tahoma" w:eastAsia="Calibri" w:hAnsi="Tahoma" w:cs="Tahoma"/>
                <w:sz w:val="17"/>
                <w:szCs w:val="17"/>
                <w:rtl/>
              </w:rPr>
            </w:pPr>
            <w:r w:rsidRPr="00162E5D">
              <w:rPr>
                <w:rFonts w:ascii="Tahoma" w:eastAsia="Calibri" w:hAnsi="Tahoma" w:cs="Tahoma"/>
                <w:noProof/>
              </w:rPr>
              <w:drawing>
                <wp:inline distT="0" distB="0" distL="0" distR="0">
                  <wp:extent cx="5969635" cy="498472"/>
                  <wp:effectExtent l="0" t="0" r="0" b="0"/>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תקציר תמונה 3.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1BD0E2BB" w14:textId="77777777" w:rsidTr="00655DE2">
        <w:tblPrEx>
          <w:tblW w:w="9617" w:type="dxa"/>
          <w:tblLook w:val="04A0"/>
        </w:tblPrEx>
        <w:trPr>
          <w:trHeight w:val="1019"/>
        </w:trPr>
        <w:tc>
          <w:tcPr>
            <w:tcW w:w="1237" w:type="dxa"/>
            <w:vAlign w:val="center"/>
          </w:tcPr>
          <w:p w:rsidR="00162E5D" w:rsidRPr="00162E5D" w:rsidP="00162E5D" w14:paraId="4105A67D" w14:textId="77777777">
            <w:pPr>
              <w:rPr>
                <w:rFonts w:ascii="Tahoma" w:eastAsia="Calibri" w:hAnsi="Tahoma" w:cs="Tahoma"/>
                <w:sz w:val="17"/>
                <w:szCs w:val="17"/>
                <w:rtl/>
              </w:rPr>
            </w:pPr>
            <w:r w:rsidRPr="00162E5D">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130810</wp:posOffset>
                  </wp:positionH>
                  <wp:positionV relativeFrom="paragraph">
                    <wp:posOffset>-756285</wp:posOffset>
                  </wp:positionV>
                  <wp:extent cx="445135" cy="445135"/>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2E5D">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162E5D" w:rsidP="00162E5D" w14:paraId="10D0DB16" w14:textId="77777777">
            <w:pPr>
              <w:spacing w:line="288" w:lineRule="auto"/>
              <w:rPr>
                <w:rFonts w:ascii="Tahoma" w:eastAsia="Calibri" w:hAnsi="Tahoma" w:cs="Tahoma"/>
                <w:sz w:val="19"/>
                <w:szCs w:val="19"/>
                <w:rtl/>
              </w:rPr>
            </w:pPr>
            <w:r w:rsidRPr="00162E5D">
              <w:rPr>
                <w:rFonts w:ascii="Tahoma" w:eastAsia="Calibri" w:hAnsi="Tahoma" w:cs="Tahoma"/>
                <w:sz w:val="19"/>
                <w:szCs w:val="19"/>
                <w:rtl/>
              </w:rPr>
              <w:t xml:space="preserve">בחודשים מרץ עד ספטמבר 2025 ביצע משרד מבקר המדינה ביקורת בנושא הגנת המידע הממוחשב בבית הנשיא. הביקורת התמקדה ברשת </w:t>
            </w:r>
            <w:r w:rsidRPr="00162E5D">
              <w:rPr>
                <w:rFonts w:ascii="Tahoma" w:eastAsia="Calibri" w:hAnsi="Tahoma" w:cs="Tahoma" w:hint="cs"/>
                <w:sz w:val="19"/>
                <w:szCs w:val="19"/>
                <w:rtl/>
              </w:rPr>
              <w:t>המרכזית</w:t>
            </w:r>
            <w:r w:rsidRPr="00162E5D">
              <w:rPr>
                <w:rFonts w:ascii="Tahoma" w:eastAsia="Calibri" w:hAnsi="Tahoma" w:cs="Tahoma"/>
                <w:sz w:val="19"/>
                <w:szCs w:val="19"/>
                <w:rtl/>
              </w:rPr>
              <w:t>, ונבדקו הנושאים האלה: ניהול העל של הגנת המידע; הזדהות המשתמשים וניהול ההרשאות; עדכניות הגרסאות של מערכות ההפעלה והתוכנה; תשתיות רשת בית הנשיא; אבטחת תחנות קצה; והגנת הפרטיות. בדיקת השלמה נערכה ביחידה להגנת הסייבר בממשלה שבמערך הדיגיטל הלאומי.</w:t>
            </w:r>
          </w:p>
          <w:p w:rsidR="00CB1BF9" w:rsidP="00162E5D" w14:paraId="37718E05" w14:textId="77777777">
            <w:pPr>
              <w:spacing w:line="288" w:lineRule="auto"/>
              <w:rPr>
                <w:rFonts w:ascii="Tahoma" w:eastAsia="Calibri" w:hAnsi="Tahoma" w:cs="Tahoma"/>
                <w:sz w:val="19"/>
                <w:szCs w:val="19"/>
                <w:rtl/>
              </w:rPr>
            </w:pPr>
          </w:p>
          <w:p w:rsidR="00CB1BF9" w:rsidP="00CB1BF9" w14:paraId="1A62240B" w14:textId="77777777">
            <w:pPr>
              <w:spacing w:line="264" w:lineRule="auto"/>
              <w:rPr>
                <w:rFonts w:ascii="Arial" w:hAnsi="Arial" w:cs="Arial"/>
              </w:rPr>
            </w:pPr>
            <w:r w:rsidRPr="00CB1BF9">
              <w:rPr>
                <w:rFonts w:ascii="Tahoma" w:eastAsia="Calibri" w:hAnsi="Tahoma" w:cs="Tahoma"/>
                <w:sz w:val="19"/>
                <w:szCs w:val="19"/>
                <w:rtl/>
              </w:rPr>
              <w:t>ועדת המשנה של הוועדה לענייני ביקורת המדינה של הכנסת החליטה שלא להניח על שולחן הכנסת ולא לפרסם נתונים מפרק זה לשם שמירה על ביטחון המדינה, בהתאם לסעיף 17 לחוק מבקר המדינה, התשי"ח-1958 [נוסח משולב]. חסיון נתונים אלה אינו מונע את הבנת מהות הביקורת</w:t>
            </w:r>
            <w:r>
              <w:rPr>
                <w:rFonts w:ascii="Arial" w:hAnsi="Arial" w:cs="Arial"/>
                <w:rtl/>
              </w:rPr>
              <w:t>.</w:t>
            </w:r>
          </w:p>
          <w:p w:rsidR="00162E5D" w:rsidRPr="00162E5D" w:rsidP="00162E5D" w14:paraId="420D85C0" w14:textId="77777777">
            <w:pPr>
              <w:spacing w:line="288" w:lineRule="auto"/>
              <w:rPr>
                <w:rFonts w:ascii="Tahoma" w:eastAsia="Calibri" w:hAnsi="Tahoma" w:cs="Tahoma"/>
                <w:sz w:val="19"/>
                <w:szCs w:val="19"/>
                <w:rtl/>
              </w:rPr>
            </w:pPr>
          </w:p>
        </w:tc>
      </w:tr>
    </w:tbl>
    <w:p w:rsidR="003A580F" w:rsidP="00162E5D" w14:paraId="3796DA74" w14:textId="77777777">
      <w:pPr>
        <w:ind w:left="-710"/>
        <w:rPr>
          <w:rFonts w:ascii="Tahoma" w:eastAsia="Calibri" w:hAnsi="Tahoma" w:cs="Tahoma"/>
          <w:noProof/>
          <w:rtl/>
        </w:rPr>
      </w:pPr>
    </w:p>
    <w:p w:rsidR="00162E5D" w:rsidRPr="00162E5D" w:rsidP="00162E5D" w14:paraId="314768A9" w14:textId="77777777">
      <w:pPr>
        <w:ind w:left="-710"/>
        <w:rPr>
          <w:rFonts w:ascii="Tahoma" w:eastAsia="Calibri" w:hAnsi="Tahoma" w:cs="Tahoma"/>
          <w:noProof/>
          <w:rtl/>
        </w:rPr>
      </w:pPr>
      <w:r w:rsidRPr="00162E5D">
        <w:rPr>
          <w:rFonts w:ascii="Tahoma" w:eastAsia="Calibri" w:hAnsi="Tahoma" w:cs="Tahoma"/>
          <w:noProof/>
        </w:rPr>
        <w:drawing>
          <wp:inline distT="0" distB="0" distL="0" distR="0">
            <wp:extent cx="6104255" cy="438829"/>
            <wp:effectExtent l="0" t="0" r="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תקציר תמונה 2.2.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162E5D" w:rsidRPr="00162E5D" w:rsidP="00162E5D" w14:paraId="1B86F10A" w14:textId="77777777">
      <w:pPr>
        <w:spacing w:before="240" w:after="160" w:line="288" w:lineRule="auto"/>
        <w:ind w:left="-709" w:right="-567"/>
        <w:rPr>
          <w:rFonts w:eastAsia="Calibri"/>
          <w:rtl/>
        </w:rPr>
      </w:pPr>
      <w:r w:rsidRPr="00162E5D">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162E5D" w:rsidRPr="00162E5D" w:rsidP="00162E5D" w14:paraId="22D9D7B7" w14:textId="77777777">
      <w:pPr>
        <w:ind w:left="-710" w:right="-567" w:firstLine="720"/>
        <w:rPr>
          <w:rFonts w:eastAsia="Calibri"/>
          <w:rtl/>
        </w:rPr>
      </w:pPr>
      <w:r w:rsidRPr="00162E5D">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3142311</wp:posOffset>
            </wp:positionH>
            <wp:positionV relativeFrom="paragraph">
              <wp:posOffset>107950</wp:posOffset>
            </wp:positionV>
            <wp:extent cx="2622550" cy="494665"/>
            <wp:effectExtent l="0" t="0" r="6350" b="635"/>
            <wp:wrapNone/>
            <wp:docPr id="5" name="תמונה 5"/>
            <wp:cNvGraphicFramePr/>
            <a:graphic xmlns:a="http://schemas.openxmlformats.org/drawingml/2006/main">
              <a:graphicData uri="http://schemas.openxmlformats.org/drawingml/2006/picture">
                <pic:pic xmlns:pic="http://schemas.openxmlformats.org/drawingml/2006/picture">
                  <pic:nvPicPr>
                    <pic:cNvPr id="5" name="תקציר-03.png"/>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22550" cy="494665"/>
                    </a:xfrm>
                    <a:prstGeom prst="rect">
                      <a:avLst/>
                    </a:prstGeom>
                  </pic:spPr>
                </pic:pic>
              </a:graphicData>
            </a:graphic>
            <wp14:sizeRelH relativeFrom="page">
              <wp14:pctWidth>0</wp14:pctWidth>
            </wp14:sizeRelH>
            <wp14:sizeRelV relativeFrom="page">
              <wp14:pctHeight>0</wp14:pctHeight>
            </wp14:sizeRelV>
          </wp:anchor>
        </w:drawing>
      </w:r>
    </w:p>
    <w:p w:rsidR="00162E5D" w:rsidRPr="00162E5D" w:rsidP="00162E5D" w14:paraId="1A353B1C" w14:textId="77777777">
      <w:pPr>
        <w:ind w:left="-710" w:right="-567"/>
        <w:rPr>
          <w:rFonts w:ascii="Tahoma" w:eastAsia="Calibri" w:hAnsi="Tahoma" w:cs="Tahoma"/>
          <w:b/>
          <w:bCs/>
          <w:sz w:val="22"/>
          <w:szCs w:val="22"/>
          <w:rtl/>
        </w:rPr>
      </w:pPr>
      <w:r w:rsidRPr="00162E5D">
        <w:rPr>
          <w:rFonts w:ascii="Tahoma" w:eastAsia="Calibri" w:hAnsi="Tahoma" w:cs="Tahoma"/>
          <w:b/>
          <w:bCs/>
          <w:color w:val="FFFFFF"/>
          <w:sz w:val="22"/>
          <w:szCs w:val="22"/>
          <w:rtl/>
        </w:rPr>
        <w:t>עיקרי הליקויים שעלו בביקורת</w:t>
      </w:r>
    </w:p>
    <w:p w:rsidR="00162E5D" w:rsidRPr="00162E5D" w:rsidP="00162E5D" w14:paraId="07295A6C" w14:textId="77777777">
      <w:pPr>
        <w:spacing w:after="240" w:line="288" w:lineRule="auto"/>
        <w:ind w:right="-567"/>
        <w:rPr>
          <w:rFonts w:eastAsia="Calibri"/>
          <w:noProof/>
          <w:sz w:val="6"/>
          <w:szCs w:val="10"/>
          <w:rtl/>
        </w:rPr>
      </w:pPr>
    </w:p>
    <w:p w:rsidR="00162E5D" w:rsidRPr="00162E5D" w:rsidP="003A580F" w14:paraId="587E8C04" w14:textId="77777777">
      <w:pPr>
        <w:spacing w:after="240" w:line="288" w:lineRule="auto"/>
        <w:jc w:val="center"/>
        <w:rPr>
          <w:rFonts w:ascii="Tahoma" w:eastAsia="Calibri" w:hAnsi="Tahoma" w:cs="Tahoma"/>
          <w:b/>
          <w:bCs/>
          <w:sz w:val="19"/>
          <w:szCs w:val="19"/>
          <w:u w:val="single"/>
        </w:rPr>
      </w:pPr>
      <w:r w:rsidRPr="00162E5D">
        <w:rPr>
          <w:rFonts w:eastAsia="Calibri"/>
          <w:noProof/>
        </w:rPr>
        <w:drawing>
          <wp:inline distT="0" distB="0" distL="0" distR="0">
            <wp:extent cx="4307309" cy="432816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t="11359" b="11826"/>
                    <a:stretch>
                      <a:fillRect/>
                    </a:stretch>
                  </pic:blipFill>
                  <pic:spPr bwMode="auto">
                    <a:xfrm>
                      <a:off x="0" y="0"/>
                      <a:ext cx="4374366" cy="439554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62E5D" w:rsidRPr="0060256D" w:rsidP="00B35420" w14:paraId="09CE6ACB" w14:textId="77777777">
      <w:pPr>
        <w:numPr>
          <w:ilvl w:val="0"/>
          <w:numId w:val="14"/>
        </w:numPr>
        <w:spacing w:after="140" w:line="288" w:lineRule="auto"/>
        <w:ind w:left="-143" w:right="-567" w:hanging="595"/>
        <w:rPr>
          <w:rFonts w:ascii="Tahoma" w:eastAsia="Calibri" w:hAnsi="Tahoma" w:cs="Tahoma"/>
          <w:b/>
          <w:bCs/>
          <w:szCs w:val="20"/>
        </w:rPr>
      </w:pPr>
      <w:r w:rsidRPr="0060256D">
        <w:rPr>
          <w:rFonts w:ascii="Tahoma" w:eastAsia="Calibri" w:hAnsi="Tahoma" w:cs="Tahoma"/>
          <w:b/>
          <w:bCs/>
          <w:szCs w:val="20"/>
          <w:rtl/>
        </w:rPr>
        <w:t>ניהול העל של הגנת המידע בבית הנשיא</w:t>
      </w:r>
    </w:p>
    <w:p w:rsidR="00162E5D" w:rsidRPr="00162E5D" w:rsidP="00B35420" w14:paraId="4EE3B274"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b/>
          <w:bCs/>
          <w:sz w:val="19"/>
          <w:szCs w:val="19"/>
          <w:rtl/>
        </w:rPr>
        <w:t xml:space="preserve">עד ספטמבר 2024 פעל בית הנשיא ללא גורם מנחה בתחום הגנת הסייבר במערכות המידע </w:t>
      </w:r>
      <w:r w:rsidRPr="00162E5D">
        <w:rPr>
          <w:rFonts w:ascii="Tahoma" w:eastAsia="Calibri" w:hAnsi="Tahoma" w:cs="Tahoma" w:hint="cs"/>
          <w:b/>
          <w:bCs/>
          <w:sz w:val="19"/>
          <w:szCs w:val="19"/>
          <w:rtl/>
        </w:rPr>
        <w:t>שנבדקו בביקורת</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משמעות הדבר היא שעד מועד זה לא הוחלו על בית הנשיא הכללים ודרכי הפעולה שהוחלו על משרדי הממשלה, שנועדו לשפר את רמת ההגנה בסייבר, להפחית את הסיכונים הנשקפים לנכסי המידע ולפעול בתחום זה על פי סטנדרטים בין-לאומיים</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 xml:space="preserve">זאת, בשונה מתחומי ניהול ההון האנושי, הכספים והמשק, </w:t>
      </w:r>
      <w:r w:rsidRPr="00162E5D">
        <w:rPr>
          <w:rFonts w:ascii="Tahoma" w:eastAsia="Calibri" w:hAnsi="Tahoma" w:cs="Tahoma" w:hint="cs"/>
          <w:sz w:val="19"/>
          <w:szCs w:val="19"/>
          <w:rtl/>
        </w:rPr>
        <w:t>שלגביהם</w:t>
      </w:r>
      <w:r w:rsidRPr="00162E5D">
        <w:rPr>
          <w:rFonts w:ascii="Tahoma" w:eastAsia="Calibri" w:hAnsi="Tahoma" w:cs="Tahoma"/>
          <w:sz w:val="19"/>
          <w:szCs w:val="19"/>
          <w:rtl/>
        </w:rPr>
        <w:t xml:space="preserve"> אימץ בית הנשיא זה מכבר את הכללים החלים על משרדי הממשלה, בשינויים המחויבים. בספטמבר 2024 אימץ </w:t>
      </w:r>
      <w:r w:rsidRPr="00162E5D">
        <w:rPr>
          <w:rFonts w:ascii="Tahoma" w:eastAsia="Calibri" w:hAnsi="Tahoma" w:cs="Tahoma" w:hint="cs"/>
          <w:sz w:val="19"/>
          <w:szCs w:val="19"/>
          <w:rtl/>
        </w:rPr>
        <w:t xml:space="preserve">בית הנשיא </w:t>
      </w:r>
      <w:r w:rsidRPr="00162E5D">
        <w:rPr>
          <w:rFonts w:ascii="Tahoma" w:eastAsia="Calibri" w:hAnsi="Tahoma" w:cs="Tahoma"/>
          <w:sz w:val="19"/>
          <w:szCs w:val="19"/>
          <w:rtl/>
        </w:rPr>
        <w:t>את הנחיות יה"ב</w:t>
      </w:r>
      <w:r>
        <w:rPr>
          <w:rFonts w:ascii="Tahoma" w:eastAsia="Calibri" w:hAnsi="Tahoma" w:cs="Tahoma"/>
          <w:sz w:val="19"/>
          <w:szCs w:val="19"/>
          <w:vertAlign w:val="superscript"/>
          <w:rtl/>
        </w:rPr>
        <w:footnoteReference w:id="2"/>
      </w:r>
      <w:r w:rsidRPr="00162E5D">
        <w:rPr>
          <w:rFonts w:ascii="Tahoma" w:eastAsia="Calibri" w:hAnsi="Tahoma" w:cs="Tahoma"/>
          <w:sz w:val="19"/>
          <w:szCs w:val="19"/>
          <w:rtl/>
        </w:rPr>
        <w:t xml:space="preserve"> בתחום הגנת הסייבר ואבטחת המידע הבלתי מסווג. </w:t>
      </w:r>
    </w:p>
    <w:p w:rsidR="00162E5D" w:rsidRPr="00162E5D" w:rsidP="00B35420" w14:paraId="1041FBA3"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b/>
          <w:bCs/>
          <w:sz w:val="19"/>
          <w:szCs w:val="19"/>
          <w:rtl/>
        </w:rPr>
        <w:t>עד יוני 2025 לא הוקמה בבית הנשיא ועדת היגוי לנושאי הגנת סייבר</w:t>
      </w:r>
      <w:r w:rsidRPr="00162E5D">
        <w:rPr>
          <w:rFonts w:ascii="Tahoma" w:eastAsia="Calibri" w:hAnsi="Tahoma" w:cs="Tahoma"/>
          <w:sz w:val="19"/>
          <w:szCs w:val="19"/>
          <w:rtl/>
        </w:rPr>
        <w:t xml:space="preserve"> - </w:t>
      </w:r>
      <w:r w:rsidRPr="00162E5D">
        <w:rPr>
          <w:rFonts w:ascii="Tahoma" w:eastAsia="Calibri" w:hAnsi="Tahoma" w:cs="Tahoma" w:hint="cs"/>
          <w:sz w:val="19"/>
          <w:szCs w:val="19"/>
          <w:rtl/>
        </w:rPr>
        <w:t xml:space="preserve">יצוין כי </w:t>
      </w:r>
      <w:r w:rsidRPr="00162E5D">
        <w:rPr>
          <w:rFonts w:ascii="Tahoma" w:eastAsia="Calibri" w:hAnsi="Tahoma" w:cs="Tahoma"/>
          <w:sz w:val="19"/>
          <w:szCs w:val="19"/>
          <w:rtl/>
        </w:rPr>
        <w:t>במהלך הביקורת, ביוני 2025, הוקמה לראשונה ועדת היגוי משרדית ל</w:t>
      </w:r>
      <w:r w:rsidRPr="00162E5D">
        <w:rPr>
          <w:rFonts w:ascii="Tahoma" w:eastAsia="Calibri" w:hAnsi="Tahoma" w:cs="Tahoma" w:hint="cs"/>
          <w:sz w:val="19"/>
          <w:szCs w:val="19"/>
          <w:rtl/>
        </w:rPr>
        <w:t xml:space="preserve">נושאי </w:t>
      </w:r>
      <w:r w:rsidRPr="00162E5D">
        <w:rPr>
          <w:rFonts w:ascii="Tahoma" w:eastAsia="Calibri" w:hAnsi="Tahoma" w:cs="Tahoma"/>
          <w:sz w:val="19"/>
          <w:szCs w:val="19"/>
          <w:rtl/>
        </w:rPr>
        <w:t>הגנת הסייבר בבית הנשיא בראשות מנכ"ל בית הנשיא</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ובתחילת יולי 2025 היא התכנסה לראשונה. נמצא כי משימות מרכזיות לא קודמו בבית הנשיא:</w:t>
      </w:r>
      <w:r w:rsidRPr="00162E5D">
        <w:rPr>
          <w:rFonts w:ascii="Tahoma" w:eastAsia="Calibri" w:hAnsi="Tahoma" w:cs="Tahoma"/>
          <w:sz w:val="19"/>
          <w:szCs w:val="19"/>
        </w:rPr>
        <w:t xml:space="preserve"> </w:t>
      </w:r>
      <w:r w:rsidRPr="00162E5D">
        <w:rPr>
          <w:rFonts w:ascii="Tahoma" w:eastAsia="Calibri" w:hAnsi="Tahoma" w:cs="Tahoma"/>
          <w:sz w:val="19"/>
          <w:szCs w:val="19"/>
          <w:rtl/>
        </w:rPr>
        <w:t>הנהלת בית הנשיא לא העריכה נזקים ולא בחנה ואישרה את מפת הסיכונים המשרדית</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לא גיבשה יעדים מדידים לבחינת יישום תשתית הגנת הסייבר</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לא ביצעה סקרי הנהלה</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ולא בדקה את ישימות הפעילויות המוגדרות למערכת ניהול הגנת הסייבר בבית הנשיא</w:t>
      </w:r>
      <w:r w:rsidRPr="00162E5D">
        <w:rPr>
          <w:rFonts w:ascii="Tahoma" w:eastAsia="Calibri" w:hAnsi="Tahoma" w:cs="Tahoma" w:hint="cs"/>
          <w:sz w:val="19"/>
          <w:szCs w:val="19"/>
          <w:rtl/>
        </w:rPr>
        <w:t xml:space="preserve"> ואת ביצוען. </w:t>
      </w:r>
    </w:p>
    <w:p w:rsidR="00162E5D" w:rsidRPr="00162E5D" w:rsidP="00B35420" w14:paraId="4E5F5A7B"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b/>
          <w:bCs/>
          <w:sz w:val="19"/>
          <w:szCs w:val="19"/>
          <w:rtl/>
        </w:rPr>
        <w:t>הנהלת</w:t>
      </w:r>
      <w:r w:rsidRPr="00162E5D">
        <w:rPr>
          <w:rFonts w:ascii="Tahoma" w:eastAsia="Calibri" w:hAnsi="Tahoma" w:cs="Tahoma"/>
          <w:sz w:val="19"/>
          <w:szCs w:val="19"/>
          <w:rtl/>
        </w:rPr>
        <w:t xml:space="preserve"> </w:t>
      </w:r>
      <w:r w:rsidRPr="00162E5D">
        <w:rPr>
          <w:rFonts w:ascii="Tahoma" w:eastAsia="Calibri" w:hAnsi="Tahoma" w:cs="Tahoma"/>
          <w:b/>
          <w:bCs/>
          <w:sz w:val="19"/>
          <w:szCs w:val="19"/>
          <w:rtl/>
        </w:rPr>
        <w:t xml:space="preserve">בית הנשיא טרם גיבשה </w:t>
      </w:r>
      <w:r w:rsidRPr="00162E5D">
        <w:rPr>
          <w:rFonts w:ascii="Tahoma" w:eastAsia="Calibri" w:hAnsi="Tahoma" w:cs="Tahoma" w:hint="cs"/>
          <w:b/>
          <w:bCs/>
          <w:sz w:val="19"/>
          <w:szCs w:val="19"/>
          <w:rtl/>
        </w:rPr>
        <w:t>או</w:t>
      </w:r>
      <w:r w:rsidRPr="00162E5D">
        <w:rPr>
          <w:rFonts w:ascii="Tahoma" w:eastAsia="Calibri" w:hAnsi="Tahoma" w:cs="Tahoma"/>
          <w:b/>
          <w:bCs/>
          <w:sz w:val="19"/>
          <w:szCs w:val="19"/>
          <w:rtl/>
        </w:rPr>
        <w:t xml:space="preserve"> אישרה מדיניות להגנת הסייבר גם לאחר שאימצה את הנחיות יה"ב המחייבות לעשות כן</w:t>
      </w:r>
      <w:r w:rsidRPr="00162E5D">
        <w:rPr>
          <w:rFonts w:ascii="Tahoma" w:eastAsia="Calibri" w:hAnsi="Tahoma" w:cs="Tahoma"/>
          <w:sz w:val="19"/>
          <w:szCs w:val="19"/>
          <w:rtl/>
        </w:rPr>
        <w:t xml:space="preserve"> - </w:t>
      </w:r>
      <w:bookmarkStart w:id="6" w:name="_Hlk187169317"/>
      <w:r w:rsidRPr="00162E5D">
        <w:rPr>
          <w:rFonts w:ascii="Tahoma" w:eastAsia="Calibri" w:hAnsi="Tahoma" w:cs="Tahoma"/>
          <w:sz w:val="19"/>
          <w:szCs w:val="19"/>
          <w:rtl/>
        </w:rPr>
        <w:t>בית הנשיא פועל ב</w:t>
      </w:r>
      <w:r w:rsidRPr="00162E5D">
        <w:rPr>
          <w:rFonts w:ascii="Tahoma" w:eastAsia="Calibri" w:hAnsi="Tahoma" w:cs="Tahoma" w:hint="cs"/>
          <w:sz w:val="19"/>
          <w:szCs w:val="19"/>
          <w:rtl/>
        </w:rPr>
        <w:t>תחום</w:t>
      </w:r>
      <w:r w:rsidRPr="00162E5D">
        <w:rPr>
          <w:rFonts w:ascii="Tahoma" w:eastAsia="Calibri" w:hAnsi="Tahoma" w:cs="Tahoma"/>
          <w:sz w:val="19"/>
          <w:szCs w:val="19"/>
          <w:rtl/>
        </w:rPr>
        <w:t xml:space="preserve"> הגנת הסייבר ללא מסמך מדיניות מאושר</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שנועד בן היתר להבהיר מהן המסגרות הארגוניות </w:t>
      </w:r>
      <w:r w:rsidRPr="00162E5D">
        <w:rPr>
          <w:rFonts w:ascii="Tahoma" w:eastAsia="Calibri" w:hAnsi="Tahoma" w:cs="Tahoma" w:hint="cs"/>
          <w:sz w:val="19"/>
          <w:szCs w:val="19"/>
          <w:rtl/>
        </w:rPr>
        <w:t>המיישמות</w:t>
      </w:r>
      <w:r w:rsidRPr="00162E5D">
        <w:rPr>
          <w:rFonts w:ascii="Tahoma" w:eastAsia="Calibri" w:hAnsi="Tahoma" w:cs="Tahoma"/>
          <w:sz w:val="19"/>
          <w:szCs w:val="19"/>
          <w:rtl/>
        </w:rPr>
        <w:t xml:space="preserve"> את הגנת הסייבר במשרד, להגדיר את העקרונות שיאפשרו גיבוש נהלים ויתמכו בהמשכיות </w:t>
      </w:r>
      <w:r w:rsidRPr="00162E5D">
        <w:rPr>
          <w:rFonts w:ascii="Tahoma" w:eastAsia="Calibri" w:hAnsi="Tahoma" w:cs="Tahoma" w:hint="cs"/>
          <w:sz w:val="19"/>
          <w:szCs w:val="19"/>
          <w:rtl/>
        </w:rPr>
        <w:t>ה</w:t>
      </w:r>
      <w:r w:rsidRPr="00162E5D">
        <w:rPr>
          <w:rFonts w:ascii="Tahoma" w:eastAsia="Calibri" w:hAnsi="Tahoma" w:cs="Tahoma"/>
          <w:sz w:val="19"/>
          <w:szCs w:val="19"/>
          <w:rtl/>
        </w:rPr>
        <w:t>תפקודית ולהבטיח עמידה בהוראות הדין הנוגעות להגנת הסייבר.</w:t>
      </w:r>
    </w:p>
    <w:bookmarkEnd w:id="6"/>
    <w:p w:rsidR="00162E5D" w:rsidRPr="00162E5D" w:rsidP="00B35420" w14:paraId="3B1EF85A"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hint="cs"/>
          <w:b/>
          <w:bCs/>
          <w:sz w:val="19"/>
          <w:szCs w:val="19"/>
          <w:rtl/>
        </w:rPr>
        <w:t>נהלים</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 xml:space="preserve">בכל הנוגע לאבטחת המידע </w:t>
      </w:r>
      <w:r w:rsidRPr="00162E5D">
        <w:rPr>
          <w:rFonts w:ascii="Tahoma" w:eastAsia="Calibri" w:hAnsi="Tahoma" w:cs="Tahoma" w:hint="cs"/>
          <w:sz w:val="19"/>
          <w:szCs w:val="19"/>
          <w:rtl/>
        </w:rPr>
        <w:t>ברשת שנבדקה</w:t>
      </w:r>
      <w:r w:rsidRPr="00162E5D">
        <w:rPr>
          <w:rFonts w:ascii="Tahoma" w:eastAsia="Calibri" w:hAnsi="Tahoma" w:cs="Tahoma"/>
          <w:sz w:val="19"/>
          <w:szCs w:val="19"/>
          <w:rtl/>
        </w:rPr>
        <w:t>, בית הנשיא גיבש נהלים העוסקים רק בחלק מהנושאים הרלוונטיים</w:t>
      </w:r>
      <w:r w:rsidRPr="00162E5D">
        <w:rPr>
          <w:rFonts w:ascii="Tahoma" w:eastAsia="Calibri" w:hAnsi="Tahoma" w:cs="Tahoma" w:hint="cs"/>
          <w:sz w:val="19"/>
          <w:szCs w:val="19"/>
          <w:rtl/>
        </w:rPr>
        <w:t xml:space="preserve">, ואינם עוסקים </w:t>
      </w:r>
      <w:r w:rsidRPr="00162E5D">
        <w:rPr>
          <w:rFonts w:ascii="Tahoma" w:eastAsia="Calibri" w:hAnsi="Tahoma" w:cs="Tahoma"/>
          <w:sz w:val="19"/>
          <w:szCs w:val="19"/>
          <w:rtl/>
        </w:rPr>
        <w:t xml:space="preserve">בנושאי ליבה בתחום הגנת הסייבר, כגון במשתמשים ובהרשאות; </w:t>
      </w:r>
      <w:r w:rsidRPr="00162E5D">
        <w:rPr>
          <w:rFonts w:ascii="Tahoma" w:eastAsia="Calibri" w:hAnsi="Tahoma" w:cs="Tahoma" w:hint="cs"/>
          <w:sz w:val="19"/>
          <w:szCs w:val="19"/>
          <w:rtl/>
        </w:rPr>
        <w:t>ב</w:t>
      </w:r>
      <w:r w:rsidRPr="00162E5D">
        <w:rPr>
          <w:rFonts w:ascii="Tahoma" w:eastAsia="Calibri" w:hAnsi="Tahoma" w:cs="Tahoma"/>
          <w:sz w:val="19"/>
          <w:szCs w:val="19"/>
          <w:rtl/>
        </w:rPr>
        <w:t xml:space="preserve">כללים לניטור של אירועים, חריגות ואיומים; </w:t>
      </w:r>
      <w:r w:rsidRPr="00162E5D">
        <w:rPr>
          <w:rFonts w:ascii="Tahoma" w:eastAsia="Calibri" w:hAnsi="Tahoma" w:cs="Tahoma" w:hint="cs"/>
          <w:sz w:val="19"/>
          <w:szCs w:val="19"/>
          <w:rtl/>
        </w:rPr>
        <w:t>ב</w:t>
      </w:r>
      <w:r w:rsidRPr="00162E5D">
        <w:rPr>
          <w:rFonts w:ascii="Tahoma" w:eastAsia="Calibri" w:hAnsi="Tahoma" w:cs="Tahoma"/>
          <w:sz w:val="19"/>
          <w:szCs w:val="19"/>
          <w:rtl/>
        </w:rPr>
        <w:t>מחזור חיי תוכנה; ו</w:t>
      </w:r>
      <w:r w:rsidRPr="00162E5D">
        <w:rPr>
          <w:rFonts w:ascii="Tahoma" w:eastAsia="Calibri" w:hAnsi="Tahoma" w:cs="Tahoma" w:hint="cs"/>
          <w:sz w:val="19"/>
          <w:szCs w:val="19"/>
          <w:rtl/>
        </w:rPr>
        <w:t>ב</w:t>
      </w:r>
      <w:r w:rsidRPr="00162E5D">
        <w:rPr>
          <w:rFonts w:ascii="Tahoma" w:eastAsia="Calibri" w:hAnsi="Tahoma" w:cs="Tahoma"/>
          <w:sz w:val="19"/>
          <w:szCs w:val="19"/>
          <w:rtl/>
        </w:rPr>
        <w:t>עדכוני מערכות הפעלה. הנהלים שגובשו לא אושרו כנדרש בהנחיות יה"ב.</w:t>
      </w:r>
      <w:r w:rsidRPr="00162E5D">
        <w:rPr>
          <w:rFonts w:ascii="Tahoma" w:eastAsia="Calibri" w:hAnsi="Tahoma" w:cs="Tahoma" w:hint="cs"/>
          <w:sz w:val="19"/>
          <w:szCs w:val="19"/>
          <w:highlight w:val="yellow"/>
          <w:rtl/>
        </w:rPr>
        <w:t xml:space="preserve"> </w:t>
      </w:r>
    </w:p>
    <w:p w:rsidR="00162E5D" w:rsidRPr="00162E5D" w:rsidP="00B35420" w14:paraId="2E2A5C1A"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b/>
          <w:bCs/>
          <w:sz w:val="19"/>
          <w:szCs w:val="19"/>
          <w:rtl/>
        </w:rPr>
        <w:t>הערכה ומיפוי של סיכוני סייבר</w:t>
      </w:r>
      <w:r w:rsidRPr="00162E5D">
        <w:rPr>
          <w:rFonts w:ascii="Tahoma" w:eastAsia="Calibri" w:hAnsi="Tahoma" w:cs="Tahoma"/>
          <w:sz w:val="19"/>
          <w:szCs w:val="19"/>
          <w:rtl/>
        </w:rPr>
        <w:t xml:space="preserve"> - סקר סיכונים הוא מרכיב מרכזי בהגנת המידע והסייבר. ביולי 2025 - במהלך הביקורת וכעשרה חודשים לאחר שבית הנשיא אימץ את הנחיות יה"ב, בית הנשיא עדכן כי הוא החל לראשונה בביצוע סקר סיכונים תשתיתי, ובמסגרתו מבוצע מבדק חדירה</w:t>
      </w:r>
      <w:r w:rsidRPr="00162E5D">
        <w:rPr>
          <w:rFonts w:ascii="Tahoma" w:eastAsia="Calibri" w:hAnsi="Tahoma" w:cs="Tahoma" w:hint="cs"/>
          <w:sz w:val="19"/>
          <w:szCs w:val="19"/>
          <w:rtl/>
        </w:rPr>
        <w:t xml:space="preserve">. </w:t>
      </w:r>
    </w:p>
    <w:p w:rsidR="00162E5D" w:rsidRPr="00162E5D" w:rsidP="00710542" w14:paraId="2A1C2F42" w14:textId="77777777">
      <w:pPr>
        <w:numPr>
          <w:ilvl w:val="1"/>
          <w:numId w:val="14"/>
        </w:numPr>
        <w:spacing w:after="120" w:line="288" w:lineRule="auto"/>
        <w:ind w:left="213" w:right="-567" w:hanging="357"/>
        <w:rPr>
          <w:rFonts w:ascii="Tahoma" w:eastAsia="Calibri" w:hAnsi="Tahoma" w:cs="Tahoma"/>
          <w:sz w:val="19"/>
          <w:szCs w:val="19"/>
          <w:rtl/>
        </w:rPr>
      </w:pPr>
      <w:r w:rsidRPr="00162E5D">
        <w:rPr>
          <w:rFonts w:ascii="Tahoma" w:eastAsia="Calibri" w:hAnsi="Tahoma" w:cs="Tahoma" w:hint="cs"/>
          <w:b/>
          <w:bCs/>
          <w:sz w:val="19"/>
          <w:szCs w:val="19"/>
          <w:rtl/>
        </w:rPr>
        <w:t xml:space="preserve">ביצוע מבדקי חדירה </w:t>
      </w:r>
      <w:r w:rsidRPr="00162E5D">
        <w:rPr>
          <w:rFonts w:ascii="Tahoma" w:eastAsia="Calibri" w:hAnsi="Tahoma" w:cs="Tahoma"/>
          <w:sz w:val="19"/>
          <w:szCs w:val="19"/>
          <w:rtl/>
        </w:rPr>
        <w:t>-</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נמצא כי בית הנשיא ביצע מבדק חדירה תשתיתי חלקי</w:t>
      </w:r>
      <w:r w:rsidRPr="00162E5D">
        <w:rPr>
          <w:rFonts w:ascii="Tahoma" w:eastAsia="Calibri" w:hAnsi="Tahoma" w:cs="Tahoma" w:hint="cs"/>
          <w:sz w:val="19"/>
          <w:szCs w:val="19"/>
          <w:rtl/>
        </w:rPr>
        <w:t xml:space="preserve"> בלבד</w:t>
      </w:r>
      <w:r w:rsidRPr="00162E5D">
        <w:rPr>
          <w:rFonts w:ascii="Tahoma" w:eastAsia="Calibri" w:hAnsi="Tahoma" w:cs="Tahoma"/>
          <w:sz w:val="19"/>
          <w:szCs w:val="19"/>
          <w:rtl/>
        </w:rPr>
        <w:t>.</w:t>
      </w:r>
    </w:p>
    <w:p w:rsidR="00162E5D" w:rsidRPr="00162E5D" w:rsidP="00B35420" w14:paraId="164DBA57" w14:textId="77777777">
      <w:pPr>
        <w:spacing w:after="140" w:line="288" w:lineRule="auto"/>
        <w:ind w:left="213" w:right="-567"/>
        <w:rPr>
          <w:rFonts w:ascii="Tahoma" w:eastAsia="Calibri" w:hAnsi="Tahoma" w:cs="Tahoma"/>
          <w:sz w:val="19"/>
          <w:szCs w:val="19"/>
        </w:rPr>
      </w:pPr>
      <w:r w:rsidRPr="00162E5D">
        <w:rPr>
          <w:rFonts w:ascii="Tahoma" w:eastAsia="Calibri" w:hAnsi="Tahoma" w:cs="Tahoma"/>
          <w:sz w:val="19"/>
          <w:szCs w:val="19"/>
          <w:rtl/>
        </w:rPr>
        <w:t>עוד נמצא כי בית הנשיא לא ב</w:t>
      </w:r>
      <w:r w:rsidRPr="00162E5D">
        <w:rPr>
          <w:rFonts w:ascii="Tahoma" w:eastAsia="Calibri" w:hAnsi="Tahoma" w:cs="Tahoma" w:hint="cs"/>
          <w:sz w:val="19"/>
          <w:szCs w:val="19"/>
          <w:rtl/>
        </w:rPr>
        <w:t>י</w:t>
      </w:r>
      <w:r w:rsidRPr="00162E5D">
        <w:rPr>
          <w:rFonts w:ascii="Tahoma" w:eastAsia="Calibri" w:hAnsi="Tahoma" w:cs="Tahoma"/>
          <w:sz w:val="19"/>
          <w:szCs w:val="19"/>
          <w:rtl/>
        </w:rPr>
        <w:t>צע מבדק חדירה ליישומים המותקנים על גבי מערכות המחשוב שלו.</w:t>
      </w:r>
      <w:r w:rsidRPr="00162E5D">
        <w:rPr>
          <w:rFonts w:ascii="Tahoma" w:eastAsia="Calibri" w:hAnsi="Tahoma" w:cs="Tahoma" w:hint="cs"/>
          <w:sz w:val="19"/>
          <w:szCs w:val="19"/>
          <w:rtl/>
        </w:rPr>
        <w:t xml:space="preserve"> </w:t>
      </w:r>
    </w:p>
    <w:p w:rsidR="00162E5D" w:rsidRPr="00162E5D" w:rsidP="00B35420" w14:paraId="3EF25A65"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b/>
          <w:bCs/>
          <w:sz w:val="19"/>
          <w:szCs w:val="19"/>
          <w:rtl/>
        </w:rPr>
        <w:t>תוכניות עבודה שנתיות</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הנהלת בית הנשיא לא ניהלה במהלך השנים את פעילותה בתחום הגנת הסייבר בהתאם לת</w:t>
      </w:r>
      <w:r w:rsidRPr="00162E5D">
        <w:rPr>
          <w:rFonts w:ascii="Tahoma" w:eastAsia="Calibri" w:hAnsi="Tahoma" w:cs="Tahoma" w:hint="cs"/>
          <w:sz w:val="19"/>
          <w:szCs w:val="19"/>
          <w:rtl/>
        </w:rPr>
        <w:t>ו</w:t>
      </w:r>
      <w:r w:rsidRPr="00162E5D">
        <w:rPr>
          <w:rFonts w:ascii="Tahoma" w:eastAsia="Calibri" w:hAnsi="Tahoma" w:cs="Tahoma"/>
          <w:sz w:val="19"/>
          <w:szCs w:val="19"/>
          <w:rtl/>
        </w:rPr>
        <w:t>כניות עבודה ייעודיות לתחום הגנת הסייבר. עם זאת, ת</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כניות העבודה הכלליות של בית הנשיא כללו גם משימות </w:t>
      </w:r>
      <w:r w:rsidRPr="00162E5D">
        <w:rPr>
          <w:rFonts w:ascii="Tahoma" w:eastAsia="Calibri" w:hAnsi="Tahoma" w:cs="Tahoma" w:hint="cs"/>
          <w:sz w:val="19"/>
          <w:szCs w:val="19"/>
          <w:rtl/>
        </w:rPr>
        <w:t>ה</w:t>
      </w:r>
      <w:r w:rsidRPr="00162E5D">
        <w:rPr>
          <w:rFonts w:ascii="Tahoma" w:eastAsia="Calibri" w:hAnsi="Tahoma" w:cs="Tahoma"/>
          <w:sz w:val="19"/>
          <w:szCs w:val="19"/>
          <w:rtl/>
        </w:rPr>
        <w:t>נוגעות להגנת הסייבר</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תוכנית העבודה לשנת 2025 כללה שתי משימות בלבד הנוגעות להגנת הסייבר</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ציון שתי משימות בלבד בתכנית העבודה ל-2025 מעלה חשש כי חסרו בה משימות ליבה חיוניות בתחום הגנת הסייבר</w:t>
      </w:r>
      <w:r w:rsidRPr="00162E5D">
        <w:rPr>
          <w:rFonts w:ascii="Tahoma" w:eastAsia="Calibri" w:hAnsi="Tahoma" w:cs="Tahoma" w:hint="cs"/>
          <w:sz w:val="19"/>
          <w:szCs w:val="19"/>
          <w:rtl/>
        </w:rPr>
        <w:t xml:space="preserve">. כמו כן גם שתי המשימות שצוינו בתוכנית חסרות ציון של </w:t>
      </w:r>
      <w:r w:rsidRPr="00162E5D">
        <w:rPr>
          <w:rFonts w:ascii="Tahoma" w:eastAsia="Calibri" w:hAnsi="Tahoma" w:cs="Tahoma"/>
          <w:sz w:val="19"/>
          <w:szCs w:val="19"/>
          <w:rtl/>
        </w:rPr>
        <w:t xml:space="preserve">לוחות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זמנים לביצוע וציון הגורם האחראי לכך. </w:t>
      </w:r>
    </w:p>
    <w:p w:rsidR="00162E5D" w:rsidRPr="00162E5D" w:rsidP="00B35420" w14:paraId="7282B6C5"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hint="cs"/>
          <w:b/>
          <w:bCs/>
          <w:sz w:val="19"/>
          <w:szCs w:val="19"/>
          <w:rtl/>
        </w:rPr>
        <w:t>תחומי</w:t>
      </w:r>
      <w:r w:rsidRPr="00162E5D">
        <w:rPr>
          <w:rFonts w:ascii="Tahoma" w:eastAsia="Calibri" w:hAnsi="Tahoma" w:cs="Tahoma"/>
          <w:b/>
          <w:bCs/>
          <w:sz w:val="19"/>
          <w:szCs w:val="19"/>
          <w:rtl/>
        </w:rPr>
        <w:t xml:space="preserve"> ליבה בתחום טכנולוגיות המידע</w:t>
      </w:r>
      <w:r w:rsidRPr="00162E5D">
        <w:rPr>
          <w:rFonts w:ascii="Tahoma" w:eastAsia="Calibri" w:hAnsi="Tahoma" w:cs="Tahoma" w:hint="cs"/>
          <w:b/>
          <w:bCs/>
          <w:sz w:val="19"/>
          <w:szCs w:val="19"/>
          <w:rtl/>
        </w:rPr>
        <w:t xml:space="preserve"> -</w:t>
      </w:r>
      <w:r w:rsidRPr="00162E5D">
        <w:rPr>
          <w:rFonts w:ascii="Tahoma" w:eastAsia="Calibri" w:hAnsi="Tahoma" w:cs="Tahoma"/>
          <w:b/>
          <w:bCs/>
          <w:sz w:val="19"/>
          <w:szCs w:val="19"/>
          <w:rtl/>
        </w:rPr>
        <w:t xml:space="preserve"> </w:t>
      </w:r>
      <w:r w:rsidRPr="00162E5D">
        <w:rPr>
          <w:rFonts w:ascii="Tahoma" w:eastAsia="Calibri" w:hAnsi="Tahoma" w:cs="Tahoma" w:hint="eastAsia"/>
          <w:sz w:val="19"/>
          <w:szCs w:val="19"/>
          <w:rtl/>
        </w:rPr>
        <w:t>תחומי</w:t>
      </w:r>
      <w:r w:rsidRPr="00162E5D">
        <w:rPr>
          <w:rFonts w:ascii="Tahoma" w:eastAsia="Calibri" w:hAnsi="Tahoma" w:cs="Tahoma"/>
          <w:sz w:val="19"/>
          <w:szCs w:val="19"/>
          <w:rtl/>
        </w:rPr>
        <w:t xml:space="preserve"> </w:t>
      </w:r>
      <w:r w:rsidRPr="00162E5D">
        <w:rPr>
          <w:rFonts w:ascii="Tahoma" w:eastAsia="Calibri" w:hAnsi="Tahoma" w:cs="Tahoma" w:hint="eastAsia"/>
          <w:sz w:val="19"/>
          <w:szCs w:val="19"/>
          <w:rtl/>
        </w:rPr>
        <w:t>ליבה</w:t>
      </w:r>
      <w:r w:rsidRPr="00162E5D">
        <w:rPr>
          <w:rFonts w:ascii="Tahoma" w:eastAsia="Calibri" w:hAnsi="Tahoma" w:cs="Tahoma" w:hint="cs"/>
          <w:b/>
          <w:bCs/>
          <w:sz w:val="19"/>
          <w:szCs w:val="19"/>
          <w:rtl/>
        </w:rPr>
        <w:t xml:space="preserve"> </w:t>
      </w:r>
      <w:r w:rsidRPr="00162E5D">
        <w:rPr>
          <w:rFonts w:ascii="Tahoma" w:eastAsia="Calibri" w:hAnsi="Tahoma" w:cs="Tahoma"/>
          <w:sz w:val="19"/>
          <w:szCs w:val="19"/>
          <w:rtl/>
        </w:rPr>
        <w:t xml:space="preserve">של אחריות וסמכות בתחום הגנת הסייבר </w:t>
      </w:r>
      <w:r w:rsidRPr="00162E5D">
        <w:rPr>
          <w:rFonts w:ascii="Tahoma" w:eastAsia="Calibri" w:hAnsi="Tahoma" w:cs="Tahoma" w:hint="cs"/>
          <w:sz w:val="19"/>
          <w:szCs w:val="19"/>
          <w:rtl/>
        </w:rPr>
        <w:t xml:space="preserve">כפי </w:t>
      </w:r>
      <w:r w:rsidRPr="00162E5D">
        <w:rPr>
          <w:rFonts w:ascii="Tahoma" w:eastAsia="Calibri" w:hAnsi="Tahoma" w:cs="Tahoma"/>
          <w:sz w:val="19"/>
          <w:szCs w:val="19"/>
          <w:rtl/>
        </w:rPr>
        <w:t>שהוגדרו בידי נש"ם ויה"ב, לא הוטלו רשמית על ממלאי תפקידים בבית הנשיא, ובכלל זה: התכנון, הניהול והבקרה של מכלול היבטי הגנת הסייבר; גיבוש מדיניות הגנת הסייבר ותוכניות העבודה; ניתוח והערכה שוטפים של ת</w:t>
      </w:r>
      <w:r w:rsidRPr="00162E5D">
        <w:rPr>
          <w:rFonts w:ascii="Tahoma" w:eastAsia="Calibri" w:hAnsi="Tahoma" w:cs="Tahoma" w:hint="cs"/>
          <w:sz w:val="19"/>
          <w:szCs w:val="19"/>
          <w:rtl/>
        </w:rPr>
        <w:t>ו</w:t>
      </w:r>
      <w:r w:rsidRPr="00162E5D">
        <w:rPr>
          <w:rFonts w:ascii="Tahoma" w:eastAsia="Calibri" w:hAnsi="Tahoma" w:cs="Tahoma"/>
          <w:sz w:val="19"/>
          <w:szCs w:val="19"/>
          <w:rtl/>
        </w:rPr>
        <w:t>כנית הגנת הסייבר בהתאם לצרכים, לאיומים ולמענים; הכנת ת</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כנית תקציבית לטיפול </w:t>
      </w:r>
      <w:r w:rsidRPr="00162E5D">
        <w:rPr>
          <w:rFonts w:ascii="Tahoma" w:eastAsia="Calibri" w:hAnsi="Tahoma" w:cs="Tahoma"/>
          <w:sz w:val="19"/>
          <w:szCs w:val="19"/>
          <w:rtl/>
        </w:rPr>
        <w:t xml:space="preserve">בהגנת הסייבר ובקרה על </w:t>
      </w:r>
      <w:r w:rsidRPr="00162E5D">
        <w:rPr>
          <w:rFonts w:ascii="Tahoma" w:eastAsia="Calibri" w:hAnsi="Tahoma" w:cs="Tahoma" w:hint="cs"/>
          <w:sz w:val="19"/>
          <w:szCs w:val="19"/>
          <w:rtl/>
        </w:rPr>
        <w:t>ה</w:t>
      </w:r>
      <w:r w:rsidRPr="00162E5D">
        <w:rPr>
          <w:rFonts w:ascii="Tahoma" w:eastAsia="Calibri" w:hAnsi="Tahoma" w:cs="Tahoma"/>
          <w:sz w:val="19"/>
          <w:szCs w:val="19"/>
          <w:rtl/>
        </w:rPr>
        <w:t>יישום ו</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ניהול </w:t>
      </w:r>
      <w:r w:rsidRPr="00162E5D">
        <w:rPr>
          <w:rFonts w:ascii="Tahoma" w:eastAsia="Calibri" w:hAnsi="Tahoma" w:cs="Tahoma" w:hint="cs"/>
          <w:sz w:val="19"/>
          <w:szCs w:val="19"/>
          <w:rtl/>
        </w:rPr>
        <w:t xml:space="preserve">של תחום </w:t>
      </w:r>
      <w:r w:rsidRPr="00162E5D">
        <w:rPr>
          <w:rFonts w:ascii="Tahoma" w:eastAsia="Calibri" w:hAnsi="Tahoma" w:cs="Tahoma"/>
          <w:sz w:val="19"/>
          <w:szCs w:val="19"/>
          <w:rtl/>
        </w:rPr>
        <w:t>הגנת הסייבר; יישום מדיניות אבטחת המידע במערכות המידע</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לרבות בקרה על פעילויות ממוחשבות לשם מניעת פרצות במערכות המחשוב</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וכן ניהול</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תחום הגנת הסייבר</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והנחיה מקצועית ב</w:t>
      </w:r>
      <w:r w:rsidRPr="00162E5D">
        <w:rPr>
          <w:rFonts w:ascii="Tahoma" w:eastAsia="Calibri" w:hAnsi="Tahoma" w:cs="Tahoma" w:hint="cs"/>
          <w:sz w:val="19"/>
          <w:szCs w:val="19"/>
          <w:rtl/>
        </w:rPr>
        <w:t>תחום זה</w:t>
      </w:r>
      <w:r w:rsidRPr="00162E5D">
        <w:rPr>
          <w:rFonts w:ascii="Tahoma" w:eastAsia="Calibri" w:hAnsi="Tahoma" w:cs="Tahoma"/>
          <w:sz w:val="19"/>
          <w:szCs w:val="19"/>
          <w:rtl/>
        </w:rPr>
        <w:t>.</w:t>
      </w:r>
    </w:p>
    <w:p w:rsidR="00162E5D" w:rsidRPr="00162E5D" w:rsidP="00B35420" w14:paraId="1BAA9ADB" w14:textId="77777777">
      <w:pPr>
        <w:numPr>
          <w:ilvl w:val="0"/>
          <w:numId w:val="14"/>
        </w:numPr>
        <w:spacing w:after="140" w:line="288" w:lineRule="auto"/>
        <w:ind w:left="-142" w:right="-567" w:hanging="595"/>
        <w:rPr>
          <w:rFonts w:ascii="Tahoma" w:eastAsia="Calibri" w:hAnsi="Tahoma" w:cs="Tahoma"/>
          <w:sz w:val="19"/>
          <w:szCs w:val="19"/>
          <w:u w:val="single"/>
        </w:rPr>
      </w:pPr>
      <w:r w:rsidRPr="00162E5D">
        <w:rPr>
          <w:rFonts w:ascii="Tahoma" w:eastAsia="Calibri" w:hAnsi="Tahoma" w:cs="Tahoma"/>
          <w:b/>
          <w:bCs/>
          <w:sz w:val="19"/>
          <w:szCs w:val="19"/>
          <w:rtl/>
        </w:rPr>
        <w:t>הזדהות משתמשים וניהול הרשאות</w:t>
      </w:r>
      <w:r w:rsidRPr="00162E5D">
        <w:rPr>
          <w:rFonts w:ascii="Tahoma" w:eastAsia="Calibri" w:hAnsi="Tahoma" w:cs="Tahoma"/>
          <w:sz w:val="19"/>
          <w:szCs w:val="19"/>
          <w:rtl/>
        </w:rPr>
        <w:t xml:space="preserve"> </w:t>
      </w:r>
      <w:r w:rsidRPr="00396187" w:rsidR="00396187">
        <w:rPr>
          <w:rFonts w:ascii="Tahoma" w:eastAsia="Calibri" w:hAnsi="Tahoma" w:cs="Tahoma" w:hint="cs"/>
          <w:sz w:val="19"/>
          <w:szCs w:val="19"/>
          <w:rtl/>
        </w:rPr>
        <w:t xml:space="preserve">- </w:t>
      </w:r>
      <w:r w:rsidRPr="00162E5D">
        <w:rPr>
          <w:rFonts w:ascii="Tahoma" w:eastAsia="Calibri" w:hAnsi="Tahoma" w:cs="Tahoma"/>
          <w:sz w:val="19"/>
          <w:szCs w:val="19"/>
          <w:rtl/>
        </w:rPr>
        <w:t xml:space="preserve">ממצאי הביקורת העלו </w:t>
      </w:r>
      <w:r w:rsidRPr="00162E5D">
        <w:rPr>
          <w:rFonts w:ascii="Tahoma" w:eastAsia="Calibri" w:hAnsi="Tahoma" w:cs="Tahoma" w:hint="cs"/>
          <w:sz w:val="19"/>
          <w:szCs w:val="19"/>
          <w:rtl/>
        </w:rPr>
        <w:t xml:space="preserve">ליקויים בעלי משקל </w:t>
      </w:r>
      <w:r w:rsidRPr="00162E5D">
        <w:rPr>
          <w:rFonts w:ascii="Tahoma" w:eastAsia="Calibri" w:hAnsi="Tahoma" w:cs="Tahoma"/>
          <w:sz w:val="19"/>
          <w:szCs w:val="19"/>
          <w:rtl/>
        </w:rPr>
        <w:t>בנושא הזדהות משתמשים וניהול הרשאות.</w:t>
      </w:r>
      <w:r w:rsidRPr="00162E5D">
        <w:rPr>
          <w:rFonts w:eastAsia="Calibri"/>
          <w:rtl/>
        </w:rPr>
        <w:t xml:space="preserve"> </w:t>
      </w:r>
    </w:p>
    <w:p w:rsidR="00162E5D" w:rsidRPr="00162E5D" w:rsidP="00B35420" w14:paraId="7B037DA0" w14:textId="77777777">
      <w:pPr>
        <w:numPr>
          <w:ilvl w:val="0"/>
          <w:numId w:val="14"/>
        </w:numPr>
        <w:spacing w:after="140" w:line="288" w:lineRule="auto"/>
        <w:ind w:left="-142" w:right="-567" w:hanging="595"/>
        <w:rPr>
          <w:rFonts w:ascii="Tahoma" w:eastAsia="Calibri" w:hAnsi="Tahoma" w:cs="Tahoma"/>
          <w:sz w:val="19"/>
          <w:szCs w:val="19"/>
        </w:rPr>
      </w:pPr>
      <w:r w:rsidRPr="00162E5D">
        <w:rPr>
          <w:rFonts w:ascii="Tahoma" w:eastAsia="Calibri" w:hAnsi="Tahoma" w:cs="Tahoma"/>
          <w:b/>
          <w:bCs/>
          <w:sz w:val="19"/>
          <w:szCs w:val="19"/>
          <w:rtl/>
        </w:rPr>
        <w:t>שימוש ב</w:t>
      </w:r>
      <w:r w:rsidRPr="00162E5D">
        <w:rPr>
          <w:rFonts w:ascii="Tahoma" w:eastAsia="Calibri" w:hAnsi="Tahoma" w:cs="Tahoma" w:hint="cs"/>
          <w:b/>
          <w:bCs/>
          <w:sz w:val="19"/>
          <w:szCs w:val="19"/>
          <w:rtl/>
        </w:rPr>
        <w:t>תיבות</w:t>
      </w:r>
      <w:r w:rsidRPr="00162E5D">
        <w:rPr>
          <w:rFonts w:ascii="Tahoma" w:eastAsia="Calibri" w:hAnsi="Tahoma" w:cs="Tahoma"/>
          <w:b/>
          <w:bCs/>
          <w:sz w:val="19"/>
          <w:szCs w:val="19"/>
          <w:rtl/>
        </w:rPr>
        <w:t xml:space="preserve"> </w:t>
      </w:r>
      <w:r w:rsidRPr="00162E5D">
        <w:rPr>
          <w:rFonts w:ascii="Tahoma" w:eastAsia="Calibri" w:hAnsi="Tahoma" w:cs="Tahoma" w:hint="cs"/>
          <w:b/>
          <w:bCs/>
          <w:sz w:val="19"/>
          <w:szCs w:val="19"/>
          <w:rtl/>
        </w:rPr>
        <w:t>דוא"ל</w:t>
      </w:r>
      <w:r w:rsidRPr="00162E5D">
        <w:rPr>
          <w:rFonts w:ascii="Tahoma" w:eastAsia="Calibri" w:hAnsi="Tahoma" w:cs="Tahoma"/>
          <w:b/>
          <w:bCs/>
          <w:sz w:val="19"/>
          <w:szCs w:val="19"/>
          <w:rtl/>
        </w:rPr>
        <w:t xml:space="preserve"> אישיות</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 xml:space="preserve">בית הנשיא לא הקצה </w:t>
      </w:r>
      <w:r w:rsidRPr="00162E5D">
        <w:rPr>
          <w:rFonts w:ascii="Tahoma" w:eastAsia="Calibri" w:hAnsi="Tahoma" w:cs="Tahoma" w:hint="cs"/>
          <w:sz w:val="19"/>
          <w:szCs w:val="19"/>
          <w:rtl/>
        </w:rPr>
        <w:t>תיבות</w:t>
      </w:r>
      <w:r w:rsidRPr="00162E5D">
        <w:rPr>
          <w:rFonts w:ascii="Tahoma" w:eastAsia="Calibri" w:hAnsi="Tahoma" w:cs="Tahoma"/>
          <w:sz w:val="19"/>
          <w:szCs w:val="19"/>
          <w:rtl/>
        </w:rPr>
        <w:t xml:space="preserve"> דוא"ל משרדיות לכל עובדי בית הנשיא העושים שימוש בדואר אלקטרוני ב</w:t>
      </w:r>
      <w:r w:rsidRPr="00162E5D">
        <w:rPr>
          <w:rFonts w:ascii="Tahoma" w:eastAsia="Calibri" w:hAnsi="Tahoma" w:cs="Tahoma" w:hint="cs"/>
          <w:sz w:val="19"/>
          <w:szCs w:val="19"/>
          <w:rtl/>
        </w:rPr>
        <w:t>מסגרת</w:t>
      </w:r>
      <w:r w:rsidRPr="00162E5D">
        <w:rPr>
          <w:rFonts w:ascii="Tahoma" w:eastAsia="Calibri" w:hAnsi="Tahoma" w:cs="Tahoma"/>
          <w:sz w:val="19"/>
          <w:szCs w:val="19"/>
          <w:rtl/>
        </w:rPr>
        <w:t xml:space="preserve"> עבודתם</w:t>
      </w:r>
      <w:r w:rsidRPr="00162E5D">
        <w:rPr>
          <w:rFonts w:ascii="Tahoma" w:eastAsia="Calibri" w:hAnsi="Tahoma" w:cs="Tahoma" w:hint="cs"/>
          <w:sz w:val="19"/>
          <w:szCs w:val="19"/>
          <w:rtl/>
        </w:rPr>
        <w:t xml:space="preserve"> השוטפת</w:t>
      </w:r>
      <w:r w:rsidRPr="00162E5D">
        <w:rPr>
          <w:rFonts w:ascii="Tahoma" w:eastAsia="Calibri" w:hAnsi="Tahoma" w:cs="Tahoma"/>
          <w:sz w:val="19"/>
          <w:szCs w:val="19"/>
          <w:rtl/>
        </w:rPr>
        <w:t>, ובכך למעשה יצר פתח לשימוש לא תקין בדוא"ל - שימוש של עובדים ב</w:t>
      </w:r>
      <w:r w:rsidRPr="00162E5D">
        <w:rPr>
          <w:rFonts w:ascii="Tahoma" w:eastAsia="Calibri" w:hAnsi="Tahoma" w:cs="Tahoma" w:hint="cs"/>
          <w:sz w:val="19"/>
          <w:szCs w:val="19"/>
          <w:rtl/>
        </w:rPr>
        <w:t xml:space="preserve">תיבת </w:t>
      </w:r>
      <w:r w:rsidRPr="00162E5D">
        <w:rPr>
          <w:rFonts w:ascii="Tahoma" w:eastAsia="Calibri" w:hAnsi="Tahoma" w:cs="Tahoma"/>
          <w:sz w:val="19"/>
          <w:szCs w:val="19"/>
          <w:rtl/>
        </w:rPr>
        <w:t>דוא"ל פרטי</w:t>
      </w:r>
      <w:r w:rsidRPr="00162E5D">
        <w:rPr>
          <w:rFonts w:ascii="Tahoma" w:eastAsia="Calibri" w:hAnsi="Tahoma" w:cs="Tahoma" w:hint="cs"/>
          <w:sz w:val="19"/>
          <w:szCs w:val="19"/>
          <w:rtl/>
        </w:rPr>
        <w:t>ת</w:t>
      </w:r>
      <w:r w:rsidRPr="00162E5D">
        <w:rPr>
          <w:rFonts w:ascii="Tahoma" w:eastAsia="Calibri" w:hAnsi="Tahoma" w:cs="Tahoma"/>
          <w:sz w:val="19"/>
          <w:szCs w:val="19"/>
          <w:rtl/>
        </w:rPr>
        <w:t xml:space="preserve"> לצורכי עבודה</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דבר</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עלול לגרום לדלף מידע ולאובדן מידע וכן </w:t>
      </w:r>
      <w:r w:rsidRPr="00162E5D">
        <w:rPr>
          <w:rFonts w:ascii="Tahoma" w:eastAsia="Calibri" w:hAnsi="Tahoma" w:cs="Tahoma" w:hint="cs"/>
          <w:sz w:val="19"/>
          <w:szCs w:val="19"/>
          <w:rtl/>
        </w:rPr>
        <w:t>ל</w:t>
      </w:r>
      <w:r w:rsidRPr="00162E5D">
        <w:rPr>
          <w:rFonts w:ascii="Tahoma" w:eastAsia="Calibri" w:hAnsi="Tahoma" w:cs="Tahoma"/>
          <w:sz w:val="19"/>
          <w:szCs w:val="19"/>
          <w:rtl/>
        </w:rPr>
        <w:t>פג</w:t>
      </w:r>
      <w:r w:rsidRPr="00162E5D">
        <w:rPr>
          <w:rFonts w:ascii="Tahoma" w:eastAsia="Calibri" w:hAnsi="Tahoma" w:cs="Tahoma" w:hint="cs"/>
          <w:sz w:val="19"/>
          <w:szCs w:val="19"/>
          <w:rtl/>
        </w:rPr>
        <w:t>ו</w:t>
      </w:r>
      <w:r w:rsidRPr="00162E5D">
        <w:rPr>
          <w:rFonts w:ascii="Tahoma" w:eastAsia="Calibri" w:hAnsi="Tahoma" w:cs="Tahoma"/>
          <w:sz w:val="19"/>
          <w:szCs w:val="19"/>
          <w:rtl/>
        </w:rPr>
        <w:t>ע ביכולת</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של </w:t>
      </w:r>
      <w:r w:rsidRPr="00162E5D">
        <w:rPr>
          <w:rFonts w:ascii="Tahoma" w:eastAsia="Calibri" w:hAnsi="Tahoma" w:cs="Tahoma"/>
          <w:sz w:val="19"/>
          <w:szCs w:val="19"/>
          <w:rtl/>
        </w:rPr>
        <w:t>בית הנשיא ל</w:t>
      </w:r>
      <w:r w:rsidRPr="00162E5D">
        <w:rPr>
          <w:rFonts w:ascii="Tahoma" w:eastAsia="Calibri" w:hAnsi="Tahoma" w:cs="Tahoma" w:hint="cs"/>
          <w:sz w:val="19"/>
          <w:szCs w:val="19"/>
          <w:rtl/>
        </w:rPr>
        <w:t>בצע</w:t>
      </w:r>
      <w:r w:rsidRPr="00162E5D">
        <w:rPr>
          <w:rFonts w:ascii="Tahoma" w:eastAsia="Calibri" w:hAnsi="Tahoma" w:cs="Tahoma"/>
          <w:sz w:val="19"/>
          <w:szCs w:val="19"/>
          <w:rtl/>
        </w:rPr>
        <w:t xml:space="preserve"> בקרה על השימוש בתיב</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ת הדוא"ל. </w:t>
      </w:r>
    </w:p>
    <w:p w:rsidR="00162E5D" w:rsidRPr="00162E5D" w:rsidP="00B35420" w14:paraId="4FF75A8F" w14:textId="77777777">
      <w:pPr>
        <w:numPr>
          <w:ilvl w:val="0"/>
          <w:numId w:val="14"/>
        </w:numPr>
        <w:spacing w:after="140" w:line="288" w:lineRule="auto"/>
        <w:ind w:left="-142" w:right="-567" w:hanging="595"/>
        <w:rPr>
          <w:rFonts w:ascii="Tahoma" w:eastAsia="Calibri" w:hAnsi="Tahoma" w:cs="Tahoma"/>
          <w:sz w:val="19"/>
          <w:szCs w:val="19"/>
        </w:rPr>
      </w:pPr>
      <w:r w:rsidRPr="00162E5D">
        <w:rPr>
          <w:rFonts w:ascii="Tahoma" w:eastAsia="Calibri" w:hAnsi="Tahoma" w:cs="Tahoma"/>
          <w:b/>
          <w:bCs/>
          <w:sz w:val="19"/>
          <w:szCs w:val="19"/>
          <w:rtl/>
        </w:rPr>
        <w:t>ניטור מערכות המידע ברשת בית הנשיא</w:t>
      </w:r>
      <w:r w:rsidRPr="00162E5D">
        <w:rPr>
          <w:rFonts w:ascii="Tahoma" w:eastAsia="Calibri" w:hAnsi="Tahoma" w:cs="Tahoma" w:hint="cs"/>
          <w:sz w:val="19"/>
          <w:szCs w:val="19"/>
          <w:rtl/>
        </w:rPr>
        <w:t xml:space="preserve"> - נמצאו ליקויים המתייחסים לעמידת בית הנשיא בדרישות הנוגעות לניטור מערכות המידע. </w:t>
      </w:r>
    </w:p>
    <w:p w:rsidR="00162E5D" w:rsidRPr="00162E5D" w:rsidP="00B35420" w14:paraId="5F5A0E78" w14:textId="77777777">
      <w:pPr>
        <w:numPr>
          <w:ilvl w:val="0"/>
          <w:numId w:val="14"/>
        </w:numPr>
        <w:spacing w:after="120" w:line="288" w:lineRule="auto"/>
        <w:ind w:left="-142" w:right="-567" w:hanging="595"/>
        <w:rPr>
          <w:rFonts w:ascii="Tahoma" w:eastAsia="Calibri" w:hAnsi="Tahoma" w:cs="Tahoma"/>
          <w:sz w:val="19"/>
          <w:szCs w:val="19"/>
        </w:rPr>
      </w:pPr>
      <w:r w:rsidRPr="00162E5D">
        <w:rPr>
          <w:rFonts w:ascii="Tahoma" w:eastAsia="Calibri" w:hAnsi="Tahoma" w:cs="Tahoma"/>
          <w:b/>
          <w:bCs/>
          <w:sz w:val="19"/>
          <w:szCs w:val="19"/>
          <w:rtl/>
        </w:rPr>
        <w:t>עדכניות הגרסאות של מערכות ההפעלה והתוכנה</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 xml:space="preserve">פגיעויות המתגלות במוצרי חומרה ותוכנה </w:t>
      </w:r>
      <w:r w:rsidRPr="00162E5D">
        <w:rPr>
          <w:rFonts w:ascii="Tahoma" w:eastAsia="Calibri" w:hAnsi="Tahoma" w:cs="Tahoma" w:hint="cs"/>
          <w:sz w:val="19"/>
          <w:szCs w:val="19"/>
          <w:rtl/>
        </w:rPr>
        <w:t>ש</w:t>
      </w:r>
      <w:r w:rsidRPr="00162E5D">
        <w:rPr>
          <w:rFonts w:ascii="Tahoma" w:eastAsia="Calibri" w:hAnsi="Tahoma" w:cs="Tahoma"/>
          <w:sz w:val="19"/>
          <w:szCs w:val="19"/>
          <w:rtl/>
        </w:rPr>
        <w:t>בהם נעשה שימוש ברשת הארגון עלולות לחשוף את מערכות המידע בארגון לפעילות עוינת מצד תוקף פנימי או חיצוני, לרבות שימוש לא מורשה במידע בתוך הארגון, דליפת מידע אל מחוץ לארגון או חדירה של גורם עוין שעלולה לחבל במידע הארגוני או ל</w:t>
      </w:r>
      <w:r w:rsidRPr="00162E5D">
        <w:rPr>
          <w:rFonts w:ascii="Tahoma" w:eastAsia="Calibri" w:hAnsi="Tahoma" w:cs="Tahoma" w:hint="cs"/>
          <w:sz w:val="19"/>
          <w:szCs w:val="19"/>
          <w:rtl/>
        </w:rPr>
        <w:t>פגוע בזמינותו</w:t>
      </w:r>
      <w:r w:rsidRPr="00162E5D">
        <w:rPr>
          <w:rFonts w:ascii="Tahoma" w:eastAsia="Calibri" w:hAnsi="Tahoma" w:cs="Tahoma"/>
          <w:sz w:val="19"/>
          <w:szCs w:val="19"/>
          <w:rtl/>
        </w:rPr>
        <w:t>. פגיעויות כאל</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 מתגלות חדשות לבקרים</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וההתמודדות איתן מחייבת ניהול מדוקדק ומעקב אחר מחזור החיים של כלל המוצרים בארגון כדי לוודא שלא נעשה שימוש במוצרים שהגיעו לסוף מחזור החיים שלהם ואינם נתמכים עוד בידי היצרן, ו</w:t>
      </w:r>
      <w:r w:rsidRPr="00162E5D">
        <w:rPr>
          <w:rFonts w:ascii="Tahoma" w:eastAsia="Calibri" w:hAnsi="Tahoma" w:cs="Tahoma" w:hint="cs"/>
          <w:sz w:val="19"/>
          <w:szCs w:val="19"/>
          <w:rtl/>
        </w:rPr>
        <w:t>ש</w:t>
      </w:r>
      <w:r w:rsidRPr="00162E5D">
        <w:rPr>
          <w:rFonts w:ascii="Tahoma" w:eastAsia="Calibri" w:hAnsi="Tahoma" w:cs="Tahoma"/>
          <w:sz w:val="19"/>
          <w:szCs w:val="19"/>
          <w:rtl/>
        </w:rPr>
        <w:t>כל עדכוני האבטחה שמפרסמים יצרני המוצרים מותקנים במערכות הארגון</w:t>
      </w:r>
      <w:r w:rsidRPr="00162E5D">
        <w:rPr>
          <w:rFonts w:ascii="Tahoma" w:eastAsia="Calibri" w:hAnsi="Tahoma" w:cs="Tahoma" w:hint="cs"/>
          <w:sz w:val="19"/>
          <w:szCs w:val="19"/>
          <w:rtl/>
        </w:rPr>
        <w:t xml:space="preserve">. </w:t>
      </w:r>
    </w:p>
    <w:p w:rsidR="00162E5D" w:rsidRPr="00162E5D" w:rsidP="00063FEE" w14:paraId="1CE9E85D" w14:textId="77777777">
      <w:pPr>
        <w:spacing w:after="140" w:line="288" w:lineRule="auto"/>
        <w:ind w:left="-142" w:right="-567" w:hanging="1"/>
        <w:rPr>
          <w:rFonts w:ascii="Tahoma" w:eastAsia="Calibri" w:hAnsi="Tahoma" w:cs="Tahoma"/>
          <w:sz w:val="19"/>
          <w:szCs w:val="19"/>
        </w:rPr>
      </w:pPr>
      <w:bookmarkStart w:id="7" w:name="_GoBack"/>
      <w:bookmarkEnd w:id="7"/>
      <w:r w:rsidRPr="00162E5D">
        <w:rPr>
          <w:rFonts w:ascii="Tahoma" w:eastAsia="Calibri" w:hAnsi="Tahoma" w:cs="Tahoma"/>
          <w:sz w:val="19"/>
          <w:szCs w:val="19"/>
          <w:rtl/>
        </w:rPr>
        <w:t xml:space="preserve">נמצא כי בבית הנשיא </w:t>
      </w:r>
      <w:r w:rsidRPr="00162E5D">
        <w:rPr>
          <w:rFonts w:ascii="Tahoma" w:eastAsia="Calibri" w:hAnsi="Tahoma" w:cs="Tahoma" w:hint="cs"/>
          <w:sz w:val="19"/>
          <w:szCs w:val="19"/>
          <w:rtl/>
        </w:rPr>
        <w:t xml:space="preserve">מצויות </w:t>
      </w:r>
      <w:r w:rsidRPr="00162E5D">
        <w:rPr>
          <w:rFonts w:ascii="Tahoma" w:eastAsia="Calibri" w:hAnsi="Tahoma" w:cs="Tahoma"/>
          <w:sz w:val="19"/>
          <w:szCs w:val="19"/>
          <w:rtl/>
        </w:rPr>
        <w:t>מערכות שאינן נתמכות עוד בידי היצרן</w:t>
      </w:r>
      <w:r w:rsidRPr="00162E5D">
        <w:rPr>
          <w:rFonts w:ascii="Tahoma" w:eastAsia="Calibri" w:hAnsi="Tahoma" w:cs="Tahoma" w:hint="cs"/>
          <w:sz w:val="19"/>
          <w:szCs w:val="19"/>
          <w:rtl/>
        </w:rPr>
        <w:t xml:space="preserve">. כמו כן </w:t>
      </w:r>
      <w:r w:rsidRPr="00162E5D">
        <w:rPr>
          <w:rFonts w:ascii="Tahoma" w:eastAsia="Calibri" w:hAnsi="Tahoma" w:cs="Tahoma"/>
          <w:sz w:val="19"/>
          <w:szCs w:val="19"/>
          <w:rtl/>
        </w:rPr>
        <w:t xml:space="preserve">בית הנשיא אינו מקפיד על התקנת </w:t>
      </w:r>
      <w:r w:rsidRPr="00162E5D">
        <w:rPr>
          <w:rFonts w:ascii="Tahoma" w:eastAsia="Calibri" w:hAnsi="Tahoma" w:cs="Tahoma" w:hint="cs"/>
          <w:sz w:val="19"/>
          <w:szCs w:val="19"/>
          <w:rtl/>
        </w:rPr>
        <w:t xml:space="preserve">כל </w:t>
      </w:r>
      <w:r w:rsidRPr="00162E5D">
        <w:rPr>
          <w:rFonts w:ascii="Tahoma" w:eastAsia="Calibri" w:hAnsi="Tahoma" w:cs="Tahoma"/>
          <w:sz w:val="19"/>
          <w:szCs w:val="19"/>
          <w:rtl/>
        </w:rPr>
        <w:t xml:space="preserve">עדכוני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אבטחה המתפרסמים למוצרים השונים. משמעות הדבר היא </w:t>
      </w:r>
      <w:r w:rsidRPr="00162E5D">
        <w:rPr>
          <w:rFonts w:ascii="Tahoma" w:eastAsia="Calibri" w:hAnsi="Tahoma" w:cs="Tahoma" w:hint="cs"/>
          <w:sz w:val="19"/>
          <w:szCs w:val="19"/>
          <w:rtl/>
        </w:rPr>
        <w:t xml:space="preserve">שחלק </w:t>
      </w:r>
      <w:r w:rsidRPr="00162E5D">
        <w:rPr>
          <w:rFonts w:ascii="Tahoma" w:eastAsia="Calibri" w:hAnsi="Tahoma" w:cs="Tahoma"/>
          <w:sz w:val="19"/>
          <w:szCs w:val="19"/>
          <w:rtl/>
        </w:rPr>
        <w:t xml:space="preserve">מהמערכות הממוחשבות של בית הנשיא חשופות לפגיעויות שונות. </w:t>
      </w:r>
    </w:p>
    <w:p w:rsidR="00162E5D" w:rsidRPr="00162E5D" w:rsidP="00B35420" w14:paraId="5483F84C" w14:textId="77777777">
      <w:pPr>
        <w:numPr>
          <w:ilvl w:val="0"/>
          <w:numId w:val="14"/>
        </w:numPr>
        <w:spacing w:after="180" w:line="288" w:lineRule="auto"/>
        <w:ind w:left="-143" w:right="-567" w:hanging="595"/>
        <w:rPr>
          <w:rFonts w:ascii="Tahoma" w:eastAsia="Calibri" w:hAnsi="Tahoma" w:cs="Tahoma"/>
          <w:sz w:val="19"/>
          <w:szCs w:val="19"/>
        </w:rPr>
      </w:pPr>
      <w:r w:rsidRPr="00162E5D">
        <w:rPr>
          <w:rFonts w:ascii="Tahoma" w:eastAsia="Calibri" w:hAnsi="Tahoma" w:cs="Tahoma"/>
          <w:b/>
          <w:bCs/>
          <w:sz w:val="19"/>
          <w:szCs w:val="19"/>
          <w:rtl/>
        </w:rPr>
        <w:t>תשתיות רשת בית הנשיא ואבטחתה</w:t>
      </w:r>
      <w:r w:rsidRPr="00162E5D">
        <w:rPr>
          <w:rFonts w:ascii="Tahoma" w:eastAsia="Calibri" w:hAnsi="Tahoma" w:cs="Tahoma" w:hint="cs"/>
          <w:sz w:val="19"/>
          <w:szCs w:val="19"/>
          <w:rtl/>
        </w:rPr>
        <w:t xml:space="preserve"> </w:t>
      </w:r>
    </w:p>
    <w:p w:rsidR="00162E5D" w:rsidRPr="00162E5D" w:rsidP="00B35420" w14:paraId="65D96482"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b/>
          <w:bCs/>
          <w:sz w:val="19"/>
          <w:szCs w:val="19"/>
          <w:rtl/>
        </w:rPr>
        <w:t>ארכיטקטורת הרשת וניטורה</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 xml:space="preserve">נמצא כי </w:t>
      </w:r>
      <w:r w:rsidRPr="00162E5D">
        <w:rPr>
          <w:rFonts w:ascii="Tahoma" w:eastAsia="Calibri" w:hAnsi="Tahoma" w:cs="Tahoma" w:hint="cs"/>
          <w:sz w:val="19"/>
          <w:szCs w:val="19"/>
          <w:rtl/>
        </w:rPr>
        <w:t xml:space="preserve">האופן שבו בנויה </w:t>
      </w:r>
      <w:r w:rsidRPr="00162E5D">
        <w:rPr>
          <w:rFonts w:ascii="Tahoma" w:eastAsia="Calibri" w:hAnsi="Tahoma" w:cs="Tahoma"/>
          <w:sz w:val="19"/>
          <w:szCs w:val="19"/>
          <w:rtl/>
        </w:rPr>
        <w:t xml:space="preserve">רשת בית הנשיא </w:t>
      </w:r>
      <w:r w:rsidRPr="00162E5D">
        <w:rPr>
          <w:rFonts w:ascii="Tahoma" w:eastAsia="Calibri" w:hAnsi="Tahoma" w:cs="Tahoma" w:hint="cs"/>
          <w:sz w:val="19"/>
          <w:szCs w:val="19"/>
          <w:rtl/>
        </w:rPr>
        <w:t>אינו תואם את הנדרש על פי הנחיות יה"ב ובקרות תורת ההגנה בסייבר, ויוצר סיכון</w:t>
      </w:r>
      <w:r w:rsidRPr="00162E5D">
        <w:rPr>
          <w:rFonts w:ascii="Tahoma" w:eastAsia="Calibri" w:hAnsi="Tahoma" w:cs="Tahoma"/>
          <w:sz w:val="19"/>
          <w:szCs w:val="19"/>
          <w:rtl/>
        </w:rPr>
        <w:t xml:space="preserve">. </w:t>
      </w:r>
    </w:p>
    <w:p w:rsidR="00162E5D" w:rsidRPr="00162E5D" w:rsidP="00B35420" w14:paraId="5FF1B474"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hint="cs"/>
          <w:b/>
          <w:bCs/>
          <w:sz w:val="19"/>
          <w:szCs w:val="19"/>
          <w:rtl/>
        </w:rPr>
        <w:t xml:space="preserve">מערכת הגנה להגבלת הגישה </w:t>
      </w:r>
      <w:r w:rsidRPr="00162E5D">
        <w:rPr>
          <w:rFonts w:ascii="Tahoma" w:eastAsia="Calibri" w:hAnsi="Tahoma" w:cs="Tahoma"/>
          <w:b/>
          <w:bCs/>
          <w:sz w:val="19"/>
          <w:szCs w:val="19"/>
          <w:rtl/>
        </w:rPr>
        <w:t>לרשת</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 xml:space="preserve">נמצא כי בית הנשיא לא </w:t>
      </w:r>
      <w:r w:rsidRPr="00162E5D">
        <w:rPr>
          <w:rFonts w:ascii="Tahoma" w:eastAsia="Calibri" w:hAnsi="Tahoma" w:cs="Tahoma" w:hint="cs"/>
          <w:sz w:val="19"/>
          <w:szCs w:val="19"/>
          <w:rtl/>
        </w:rPr>
        <w:t>עומד בהנחיות יה"ב שמטרתן הגבלת הגישה לרשת</w:t>
      </w:r>
      <w:r w:rsidRPr="00162E5D">
        <w:rPr>
          <w:rFonts w:ascii="Tahoma" w:eastAsia="Calibri" w:hAnsi="Tahoma" w:cs="Tahoma"/>
          <w:sz w:val="19"/>
          <w:szCs w:val="19"/>
          <w:rtl/>
        </w:rPr>
        <w:t>.</w:t>
      </w:r>
    </w:p>
    <w:p w:rsidR="00162E5D" w:rsidRPr="00162E5D" w:rsidP="00B35420" w14:paraId="56A4AF30"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b/>
          <w:bCs/>
          <w:sz w:val="19"/>
          <w:szCs w:val="19"/>
          <w:rtl/>
        </w:rPr>
        <w:t>מניעת דליפת מידע</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נמצא כי בית הנשיא לא עומד במלוא ההנחיות שנקבעו בהנחיות יה"ב ובתורת ההגנה בסייבר לצורך מניעת דליפת נתונים.</w:t>
      </w:r>
    </w:p>
    <w:p w:rsidR="00162E5D" w:rsidRPr="00162E5D" w:rsidP="00B35420" w14:paraId="06E1B79B" w14:textId="77777777">
      <w:pPr>
        <w:numPr>
          <w:ilvl w:val="0"/>
          <w:numId w:val="14"/>
        </w:numPr>
        <w:spacing w:after="140" w:line="288" w:lineRule="auto"/>
        <w:ind w:left="-142" w:right="-567" w:hanging="595"/>
        <w:rPr>
          <w:rFonts w:ascii="Tahoma" w:eastAsia="Calibri" w:hAnsi="Tahoma" w:cs="Tahoma"/>
          <w:sz w:val="19"/>
          <w:szCs w:val="19"/>
        </w:rPr>
      </w:pPr>
      <w:r w:rsidRPr="00162E5D">
        <w:rPr>
          <w:rFonts w:ascii="Tahoma" w:eastAsia="Calibri" w:hAnsi="Tahoma" w:cs="Tahoma"/>
          <w:b/>
          <w:bCs/>
          <w:sz w:val="19"/>
          <w:szCs w:val="19"/>
          <w:rtl/>
        </w:rPr>
        <w:t>אבטחת תחנות הקצה</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 xml:space="preserve">תחנות הקצה בארגון </w:t>
      </w:r>
      <w:r w:rsidRPr="00162E5D">
        <w:rPr>
          <w:rFonts w:ascii="Tahoma" w:eastAsia="Calibri" w:hAnsi="Tahoma" w:cs="Tahoma" w:hint="cs"/>
          <w:sz w:val="19"/>
          <w:szCs w:val="19"/>
          <w:rtl/>
        </w:rPr>
        <w:t>הן</w:t>
      </w:r>
      <w:r w:rsidRPr="00162E5D">
        <w:rPr>
          <w:rFonts w:ascii="Tahoma" w:eastAsia="Calibri" w:hAnsi="Tahoma" w:cs="Tahoma"/>
          <w:sz w:val="19"/>
          <w:szCs w:val="19"/>
          <w:rtl/>
        </w:rPr>
        <w:t xml:space="preserve"> יעד נפוץ לתקיפה באמצעות ניצול חולשות במערכת ההפעלה או ביישומים שונים המותקנים על</w:t>
      </w:r>
      <w:r w:rsidRPr="00162E5D">
        <w:rPr>
          <w:rFonts w:ascii="Tahoma" w:eastAsia="Calibri" w:hAnsi="Tahoma" w:cs="Tahoma" w:hint="cs"/>
          <w:sz w:val="19"/>
          <w:szCs w:val="19"/>
          <w:rtl/>
        </w:rPr>
        <w:t>יה</w:t>
      </w:r>
      <w:r w:rsidRPr="00162E5D">
        <w:rPr>
          <w:rFonts w:ascii="Tahoma" w:eastAsia="Calibri" w:hAnsi="Tahoma" w:cs="Tahoma"/>
          <w:sz w:val="19"/>
          <w:szCs w:val="19"/>
          <w:rtl/>
        </w:rPr>
        <w:t>.</w:t>
      </w:r>
      <w:r w:rsidRPr="00162E5D">
        <w:rPr>
          <w:rFonts w:ascii="Tahoma" w:eastAsia="Calibri" w:hAnsi="Tahoma" w:cs="Tahoma" w:hint="cs"/>
          <w:sz w:val="19"/>
          <w:szCs w:val="19"/>
          <w:rtl/>
        </w:rPr>
        <w:t xml:space="preserve"> לפיכך</w:t>
      </w:r>
      <w:r w:rsidRPr="00162E5D">
        <w:rPr>
          <w:rFonts w:ascii="Tahoma" w:eastAsia="Calibri" w:hAnsi="Tahoma" w:cs="Tahoma"/>
          <w:sz w:val="19"/>
          <w:szCs w:val="19"/>
          <w:rtl/>
        </w:rPr>
        <w:t xml:space="preserve"> מעקב שוטף אחר תחנות קצה חיוני כדי ל</w:t>
      </w:r>
      <w:r w:rsidRPr="00162E5D">
        <w:rPr>
          <w:rFonts w:ascii="Tahoma" w:eastAsia="Calibri" w:hAnsi="Tahoma" w:cs="Tahoma" w:hint="cs"/>
          <w:sz w:val="19"/>
          <w:szCs w:val="19"/>
          <w:rtl/>
        </w:rPr>
        <w:t>הבטיח</w:t>
      </w:r>
      <w:r w:rsidRPr="00162E5D">
        <w:rPr>
          <w:rFonts w:ascii="Tahoma" w:eastAsia="Calibri" w:hAnsi="Tahoma" w:cs="Tahoma"/>
          <w:sz w:val="19"/>
          <w:szCs w:val="19"/>
          <w:rtl/>
        </w:rPr>
        <w:t xml:space="preserve"> שהן מאובטחות כנדרש וכדי לוודא שתחנות שאינן פעילות </w:t>
      </w:r>
      <w:r w:rsidRPr="00162E5D">
        <w:rPr>
          <w:rFonts w:ascii="Tahoma" w:eastAsia="Calibri" w:hAnsi="Tahoma" w:cs="Tahoma" w:hint="cs"/>
          <w:sz w:val="19"/>
          <w:szCs w:val="19"/>
          <w:rtl/>
        </w:rPr>
        <w:t>מנותקות</w:t>
      </w:r>
      <w:r w:rsidRPr="00162E5D">
        <w:rPr>
          <w:rFonts w:ascii="Tahoma" w:eastAsia="Calibri" w:hAnsi="Tahoma" w:cs="Tahoma"/>
          <w:sz w:val="19"/>
          <w:szCs w:val="19"/>
          <w:rtl/>
        </w:rPr>
        <w:t xml:space="preserve"> מהרשת ולא </w:t>
      </w:r>
      <w:r w:rsidRPr="00162E5D">
        <w:rPr>
          <w:rFonts w:ascii="Tahoma" w:eastAsia="Calibri" w:hAnsi="Tahoma" w:cs="Tahoma" w:hint="cs"/>
          <w:sz w:val="19"/>
          <w:szCs w:val="19"/>
          <w:rtl/>
        </w:rPr>
        <w:t>משמשות</w:t>
      </w:r>
      <w:r w:rsidRPr="00162E5D">
        <w:rPr>
          <w:rFonts w:ascii="Tahoma" w:eastAsia="Calibri" w:hAnsi="Tahoma" w:cs="Tahoma"/>
          <w:sz w:val="19"/>
          <w:szCs w:val="19"/>
          <w:rtl/>
        </w:rPr>
        <w:t xml:space="preserve"> יעד לתקיפה. </w:t>
      </w:r>
    </w:p>
    <w:p w:rsidR="00162E5D" w:rsidRPr="00162E5D" w:rsidP="00B35420" w14:paraId="1C4D6FC1" w14:textId="77777777">
      <w:pPr>
        <w:spacing w:after="140" w:line="288" w:lineRule="auto"/>
        <w:ind w:left="-143" w:right="-567"/>
        <w:rPr>
          <w:rFonts w:ascii="Tahoma" w:eastAsia="Calibri" w:hAnsi="Tahoma" w:cs="Tahoma"/>
          <w:sz w:val="19"/>
          <w:szCs w:val="19"/>
        </w:rPr>
      </w:pPr>
      <w:r w:rsidRPr="00162E5D">
        <w:rPr>
          <w:rFonts w:ascii="Tahoma" w:eastAsia="Calibri" w:hAnsi="Tahoma" w:cs="Tahoma" w:hint="cs"/>
          <w:sz w:val="19"/>
          <w:szCs w:val="19"/>
          <w:rtl/>
        </w:rPr>
        <w:t>נמצא</w:t>
      </w:r>
      <w:r w:rsidRPr="00162E5D">
        <w:rPr>
          <w:rFonts w:ascii="Tahoma" w:eastAsia="Calibri" w:hAnsi="Tahoma" w:cs="Tahoma"/>
          <w:sz w:val="19"/>
          <w:szCs w:val="19"/>
          <w:rtl/>
        </w:rPr>
        <w:t xml:space="preserve"> כי</w:t>
      </w:r>
      <w:r w:rsidRPr="00162E5D">
        <w:rPr>
          <w:rFonts w:ascii="Tahoma" w:eastAsia="Calibri" w:hAnsi="Tahoma" w:cs="Tahoma" w:hint="cs"/>
          <w:sz w:val="19"/>
          <w:szCs w:val="19"/>
          <w:rtl/>
        </w:rPr>
        <w:t xml:space="preserve"> </w:t>
      </w:r>
      <w:r w:rsidRPr="00162E5D">
        <w:rPr>
          <w:rFonts w:ascii="Tahoma" w:eastAsia="Calibri" w:hAnsi="Tahoma" w:cs="Tahoma" w:hint="eastAsia"/>
          <w:sz w:val="19"/>
          <w:szCs w:val="19"/>
          <w:rtl/>
        </w:rPr>
        <w:t>בחלק</w:t>
      </w:r>
      <w:r w:rsidRPr="00162E5D">
        <w:rPr>
          <w:rFonts w:ascii="Tahoma" w:eastAsia="Calibri" w:hAnsi="Tahoma" w:cs="Tahoma"/>
          <w:sz w:val="19"/>
          <w:szCs w:val="19"/>
          <w:rtl/>
        </w:rPr>
        <w:t xml:space="preserve"> מתחנות הקצה פעלו גרסאות </w:t>
      </w:r>
      <w:r w:rsidRPr="00162E5D">
        <w:rPr>
          <w:rFonts w:ascii="Tahoma" w:eastAsia="Calibri" w:hAnsi="Tahoma" w:cs="Tahoma" w:hint="eastAsia"/>
          <w:sz w:val="19"/>
          <w:szCs w:val="19"/>
          <w:rtl/>
        </w:rPr>
        <w:t>של</w:t>
      </w:r>
      <w:r w:rsidRPr="00162E5D">
        <w:rPr>
          <w:rFonts w:ascii="Tahoma" w:eastAsia="Calibri" w:hAnsi="Tahoma" w:cs="Tahoma"/>
          <w:sz w:val="19"/>
          <w:szCs w:val="19"/>
          <w:rtl/>
        </w:rPr>
        <w:t xml:space="preserve"> מערכות הפעלה שפג תוקפן</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ו</w:t>
      </w:r>
      <w:r w:rsidRPr="00162E5D">
        <w:rPr>
          <w:rFonts w:ascii="Tahoma" w:eastAsia="Calibri" w:hAnsi="Tahoma" w:cs="Tahoma" w:hint="cs"/>
          <w:sz w:val="19"/>
          <w:szCs w:val="19"/>
          <w:rtl/>
        </w:rPr>
        <w:t xml:space="preserve">הן היו </w:t>
      </w:r>
      <w:r w:rsidRPr="00162E5D">
        <w:rPr>
          <w:rFonts w:ascii="Tahoma" w:eastAsia="Calibri" w:hAnsi="Tahoma" w:cs="Tahoma"/>
          <w:sz w:val="19"/>
          <w:szCs w:val="19"/>
          <w:rtl/>
        </w:rPr>
        <w:t>חשופות</w:t>
      </w:r>
      <w:r w:rsidRPr="00162E5D">
        <w:rPr>
          <w:rFonts w:ascii="Tahoma" w:eastAsia="Calibri" w:hAnsi="Tahoma" w:cs="Tahoma" w:hint="cs"/>
          <w:sz w:val="19"/>
          <w:szCs w:val="19"/>
          <w:rtl/>
        </w:rPr>
        <w:t xml:space="preserve"> לפגיעויות. </w:t>
      </w:r>
      <w:r w:rsidRPr="00162E5D">
        <w:rPr>
          <w:rFonts w:ascii="Tahoma" w:eastAsia="Calibri" w:hAnsi="Tahoma" w:cs="Tahoma"/>
          <w:sz w:val="19"/>
          <w:szCs w:val="19"/>
          <w:rtl/>
        </w:rPr>
        <w:t>ממצאים</w:t>
      </w:r>
      <w:r w:rsidRPr="00162E5D">
        <w:rPr>
          <w:rFonts w:ascii="Tahoma" w:eastAsia="Calibri" w:hAnsi="Tahoma" w:cs="Tahoma" w:hint="cs"/>
          <w:sz w:val="19"/>
          <w:szCs w:val="19"/>
          <w:rtl/>
        </w:rPr>
        <w:t xml:space="preserve"> אלה</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משקפים</w:t>
      </w:r>
      <w:r w:rsidRPr="00162E5D">
        <w:rPr>
          <w:rFonts w:ascii="Tahoma" w:eastAsia="Calibri" w:hAnsi="Tahoma" w:cs="Tahoma"/>
          <w:sz w:val="19"/>
          <w:szCs w:val="19"/>
          <w:rtl/>
        </w:rPr>
        <w:t xml:space="preserve"> היעדר שליטה של בית הנשיא בכל הנוגע לאבטחת תחנות הקצה.</w:t>
      </w:r>
    </w:p>
    <w:p w:rsidR="00162E5D" w:rsidRPr="00162E5D" w:rsidP="00B35420" w14:paraId="61C50CAA" w14:textId="77777777">
      <w:pPr>
        <w:numPr>
          <w:ilvl w:val="0"/>
          <w:numId w:val="14"/>
        </w:numPr>
        <w:spacing w:after="140" w:line="288" w:lineRule="auto"/>
        <w:ind w:left="-142" w:right="-567" w:hanging="595"/>
        <w:rPr>
          <w:rFonts w:ascii="Tahoma" w:eastAsia="Calibri" w:hAnsi="Tahoma" w:cs="Tahoma"/>
          <w:sz w:val="19"/>
          <w:szCs w:val="19"/>
        </w:rPr>
      </w:pPr>
      <w:r w:rsidRPr="00162E5D">
        <w:rPr>
          <w:rFonts w:ascii="Tahoma" w:eastAsia="Calibri" w:hAnsi="Tahoma" w:cs="Tahoma"/>
          <w:b/>
          <w:bCs/>
          <w:sz w:val="19"/>
          <w:szCs w:val="19"/>
          <w:rtl/>
        </w:rPr>
        <w:t>ניהול המשכיות תפקודית בעת חירום</w:t>
      </w:r>
      <w:r w:rsidRPr="00162E5D">
        <w:rPr>
          <w:rFonts w:ascii="Tahoma" w:eastAsia="Calibri" w:hAnsi="Tahoma" w:cs="Tahoma"/>
          <w:sz w:val="19"/>
          <w:szCs w:val="19"/>
          <w:rtl/>
        </w:rPr>
        <w:t xml:space="preserve"> - לבית הנשיא אין תוכנית המשכיות עסקית ותפקודית ואין </w:t>
      </w:r>
      <w:r w:rsidRPr="00162E5D">
        <w:rPr>
          <w:rFonts w:ascii="Tahoma" w:eastAsia="Calibri" w:hAnsi="Tahoma" w:cs="Tahoma" w:hint="cs"/>
          <w:sz w:val="19"/>
          <w:szCs w:val="19"/>
          <w:rtl/>
        </w:rPr>
        <w:t xml:space="preserve">ברשותו </w:t>
      </w:r>
      <w:r w:rsidRPr="00162E5D">
        <w:rPr>
          <w:rFonts w:ascii="Tahoma" w:eastAsia="Calibri" w:hAnsi="Tahoma" w:cs="Tahoma"/>
          <w:sz w:val="19"/>
          <w:szCs w:val="19"/>
          <w:rtl/>
        </w:rPr>
        <w:t>תוכנית להתאוששות מאסון המבוססת על הערכת סיכונים</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כמו כן בית הנשיא לא ביצע ניסוי </w:t>
      </w:r>
      <w:r w:rsidRPr="00162E5D">
        <w:rPr>
          <w:rFonts w:ascii="Tahoma" w:eastAsia="Calibri" w:hAnsi="Tahoma" w:cs="Tahoma" w:hint="cs"/>
          <w:sz w:val="19"/>
          <w:szCs w:val="19"/>
          <w:rtl/>
        </w:rPr>
        <w:t xml:space="preserve">(תרגיל) </w:t>
      </w:r>
      <w:r w:rsidRPr="00162E5D">
        <w:rPr>
          <w:rFonts w:ascii="Tahoma" w:eastAsia="Calibri" w:hAnsi="Tahoma" w:cs="Tahoma"/>
          <w:sz w:val="19"/>
          <w:szCs w:val="19"/>
          <w:rtl/>
        </w:rPr>
        <w:t xml:space="preserve">לבחינת מערך ההתאוששות שלו, כנדרש </w:t>
      </w:r>
      <w:r w:rsidRPr="00162E5D">
        <w:rPr>
          <w:rFonts w:ascii="Tahoma" w:eastAsia="Calibri" w:hAnsi="Tahoma" w:cs="Tahoma" w:hint="cs"/>
          <w:sz w:val="19"/>
          <w:szCs w:val="19"/>
          <w:rtl/>
        </w:rPr>
        <w:t>ב</w:t>
      </w:r>
      <w:r w:rsidRPr="00162E5D">
        <w:rPr>
          <w:rFonts w:ascii="Tahoma" w:eastAsia="Calibri" w:hAnsi="Tahoma" w:cs="Tahoma"/>
          <w:sz w:val="19"/>
          <w:szCs w:val="19"/>
          <w:rtl/>
        </w:rPr>
        <w:t xml:space="preserve">הנחיות יה"ב. יוצא </w:t>
      </w:r>
      <w:r w:rsidRPr="00162E5D">
        <w:rPr>
          <w:rFonts w:ascii="Tahoma" w:eastAsia="Calibri" w:hAnsi="Tahoma" w:cs="Tahoma" w:hint="cs"/>
          <w:sz w:val="19"/>
          <w:szCs w:val="19"/>
          <w:rtl/>
        </w:rPr>
        <w:t xml:space="preserve">אפוא </w:t>
      </w:r>
      <w:r w:rsidRPr="00162E5D">
        <w:rPr>
          <w:rFonts w:ascii="Tahoma" w:eastAsia="Calibri" w:hAnsi="Tahoma" w:cs="Tahoma"/>
          <w:sz w:val="19"/>
          <w:szCs w:val="19"/>
          <w:rtl/>
        </w:rPr>
        <w:t xml:space="preserve">כי בית הנשיא לא נקט מבעוד מועד </w:t>
      </w:r>
      <w:r w:rsidRPr="00162E5D">
        <w:rPr>
          <w:rFonts w:ascii="Tahoma" w:eastAsia="Calibri" w:hAnsi="Tahoma" w:cs="Tahoma" w:hint="cs"/>
          <w:sz w:val="19"/>
          <w:szCs w:val="19"/>
          <w:rtl/>
        </w:rPr>
        <w:t>את ה</w:t>
      </w:r>
      <w:r w:rsidRPr="00162E5D">
        <w:rPr>
          <w:rFonts w:ascii="Tahoma" w:eastAsia="Calibri" w:hAnsi="Tahoma" w:cs="Tahoma"/>
          <w:sz w:val="19"/>
          <w:szCs w:val="19"/>
          <w:rtl/>
        </w:rPr>
        <w:t xml:space="preserve">פעולות </w:t>
      </w:r>
      <w:r w:rsidRPr="00162E5D">
        <w:rPr>
          <w:rFonts w:ascii="Tahoma" w:eastAsia="Calibri" w:hAnsi="Tahoma" w:cs="Tahoma"/>
          <w:sz w:val="19"/>
          <w:szCs w:val="19"/>
          <w:rtl/>
        </w:rPr>
        <w:t xml:space="preserve">הנדרשות כדי להבטיח שבעת חירום, עקב שיבוש תהליכים עסקיים קריטיים, פונקציות עסקיות </w:t>
      </w:r>
      <w:r w:rsidRPr="00162E5D">
        <w:rPr>
          <w:rFonts w:ascii="Tahoma" w:eastAsia="Calibri" w:hAnsi="Tahoma" w:cs="Tahoma" w:hint="cs"/>
          <w:sz w:val="19"/>
          <w:szCs w:val="19"/>
          <w:rtl/>
        </w:rPr>
        <w:t>יהיו</w:t>
      </w:r>
      <w:r w:rsidRPr="00162E5D">
        <w:rPr>
          <w:rFonts w:ascii="Tahoma" w:eastAsia="Calibri" w:hAnsi="Tahoma" w:cs="Tahoma"/>
          <w:sz w:val="19"/>
          <w:szCs w:val="19"/>
          <w:rtl/>
        </w:rPr>
        <w:t xml:space="preserve"> זמינות, וכך יצומצם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נזק </w:t>
      </w:r>
      <w:r w:rsidRPr="00162E5D">
        <w:rPr>
          <w:rFonts w:ascii="Tahoma" w:eastAsia="Calibri" w:hAnsi="Tahoma" w:cs="Tahoma" w:hint="cs"/>
          <w:sz w:val="19"/>
          <w:szCs w:val="19"/>
          <w:rtl/>
        </w:rPr>
        <w:t>ה</w:t>
      </w:r>
      <w:r w:rsidRPr="00162E5D">
        <w:rPr>
          <w:rFonts w:ascii="Tahoma" w:eastAsia="Calibri" w:hAnsi="Tahoma" w:cs="Tahoma"/>
          <w:sz w:val="19"/>
          <w:szCs w:val="19"/>
          <w:rtl/>
        </w:rPr>
        <w:t>תפקודי ו</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תדמיתי </w:t>
      </w:r>
      <w:r w:rsidRPr="00162E5D">
        <w:rPr>
          <w:rFonts w:ascii="Tahoma" w:eastAsia="Calibri" w:hAnsi="Tahoma" w:cs="Tahoma" w:hint="cs"/>
          <w:sz w:val="19"/>
          <w:szCs w:val="19"/>
          <w:rtl/>
        </w:rPr>
        <w:t xml:space="preserve">שעלול להיגרם </w:t>
      </w:r>
      <w:r w:rsidRPr="00162E5D">
        <w:rPr>
          <w:rFonts w:ascii="Tahoma" w:eastAsia="Calibri" w:hAnsi="Tahoma" w:cs="Tahoma"/>
          <w:sz w:val="19"/>
          <w:szCs w:val="19"/>
          <w:rtl/>
        </w:rPr>
        <w:t>לארגון.</w:t>
      </w:r>
    </w:p>
    <w:p w:rsidR="00162E5D" w:rsidRPr="00162E5D" w:rsidP="00B35420" w14:paraId="5F83AF85" w14:textId="77777777">
      <w:pPr>
        <w:numPr>
          <w:ilvl w:val="0"/>
          <w:numId w:val="14"/>
        </w:numPr>
        <w:spacing w:after="140" w:line="288" w:lineRule="auto"/>
        <w:ind w:left="-142" w:right="-567" w:hanging="595"/>
        <w:rPr>
          <w:rFonts w:ascii="Tahoma" w:eastAsia="Calibri" w:hAnsi="Tahoma" w:cs="Tahoma"/>
          <w:sz w:val="19"/>
          <w:szCs w:val="19"/>
        </w:rPr>
      </w:pPr>
      <w:r w:rsidRPr="00162E5D">
        <w:rPr>
          <w:rFonts w:ascii="Tahoma" w:eastAsia="Calibri" w:hAnsi="Tahoma" w:cs="Tahoma" w:hint="cs"/>
          <w:b/>
          <w:bCs/>
          <w:sz w:val="19"/>
          <w:szCs w:val="19"/>
          <w:rtl/>
        </w:rPr>
        <w:t xml:space="preserve">הגנת הפרטיות בבית הנשיא </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בית הנשיא</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כגוף ציבורי, נדרש לעמוד בדרישות מחמירות בכל הנוגע לאבטחת </w:t>
      </w:r>
      <w:r w:rsidRPr="00162E5D">
        <w:rPr>
          <w:rFonts w:ascii="Tahoma" w:eastAsia="Calibri" w:hAnsi="Tahoma" w:cs="Tahoma" w:hint="cs"/>
          <w:sz w:val="19"/>
          <w:szCs w:val="19"/>
          <w:rtl/>
        </w:rPr>
        <w:t>המידע והגנת הפרטיות</w:t>
      </w:r>
      <w:r w:rsidRPr="00162E5D">
        <w:rPr>
          <w:rFonts w:ascii="Tahoma" w:eastAsia="Calibri" w:hAnsi="Tahoma" w:cs="Tahoma"/>
          <w:sz w:val="19"/>
          <w:szCs w:val="19"/>
          <w:rtl/>
        </w:rPr>
        <w:t xml:space="preserve"> במאגרים שברשותו. דרישות אלו חלות בין היתר על מאגר החנינות, שבו מצוי מידע רגיש על קרוב ל-100,000 מבקשי חנינה, ועל מאגר התאמה הביטחונית, שבו מצוי מידע רגיש על מאות עובדי בית הנשיא בהווה ובעבר. נמצא כי בית הנשיא לא קיים</w:t>
      </w:r>
      <w:r w:rsidRPr="00162E5D">
        <w:rPr>
          <w:rFonts w:ascii="Tahoma" w:eastAsia="Calibri" w:hAnsi="Tahoma" w:cs="Tahoma" w:hint="cs"/>
          <w:sz w:val="19"/>
          <w:szCs w:val="19"/>
          <w:rtl/>
        </w:rPr>
        <w:t xml:space="preserve"> חלק מ</w:t>
      </w:r>
      <w:r w:rsidRPr="00162E5D">
        <w:rPr>
          <w:rFonts w:ascii="Tahoma" w:eastAsia="Calibri" w:hAnsi="Tahoma" w:cs="Tahoma"/>
          <w:sz w:val="19"/>
          <w:szCs w:val="19"/>
          <w:rtl/>
        </w:rPr>
        <w:t>הוראות הדין החלות על כלל הגופים המחזיקים במאגרי מידע</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(א) </w:t>
      </w:r>
      <w:r w:rsidRPr="00162E5D">
        <w:rPr>
          <w:rFonts w:ascii="Tahoma" w:eastAsia="Calibri" w:hAnsi="Tahoma" w:cs="Tahoma"/>
          <w:sz w:val="19"/>
          <w:szCs w:val="19"/>
          <w:rtl/>
        </w:rPr>
        <w:t xml:space="preserve">לא מונה ממונה אבטחת מידע האמון על אבטחת המידע במאגרים; </w:t>
      </w:r>
      <w:r w:rsidRPr="00162E5D">
        <w:rPr>
          <w:rFonts w:ascii="Tahoma" w:eastAsia="Calibri" w:hAnsi="Tahoma" w:cs="Tahoma" w:hint="cs"/>
          <w:sz w:val="19"/>
          <w:szCs w:val="19"/>
          <w:rtl/>
        </w:rPr>
        <w:t xml:space="preserve">(ב) </w:t>
      </w:r>
      <w:r w:rsidRPr="00162E5D">
        <w:rPr>
          <w:rFonts w:ascii="Tahoma" w:eastAsia="Calibri" w:hAnsi="Tahoma" w:cs="Tahoma"/>
          <w:sz w:val="19"/>
          <w:szCs w:val="19"/>
          <w:rtl/>
        </w:rPr>
        <w:t>לא ג</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בש מסמך הגדרות מאגר; </w:t>
      </w:r>
      <w:r w:rsidRPr="00162E5D">
        <w:rPr>
          <w:rFonts w:ascii="Tahoma" w:eastAsia="Calibri" w:hAnsi="Tahoma" w:cs="Tahoma" w:hint="cs"/>
          <w:sz w:val="19"/>
          <w:szCs w:val="19"/>
          <w:rtl/>
        </w:rPr>
        <w:t xml:space="preserve">(ג) </w:t>
      </w:r>
      <w:r w:rsidRPr="00162E5D">
        <w:rPr>
          <w:rFonts w:ascii="Tahoma" w:eastAsia="Calibri" w:hAnsi="Tahoma" w:cs="Tahoma"/>
          <w:sz w:val="19"/>
          <w:szCs w:val="19"/>
          <w:rtl/>
        </w:rPr>
        <w:t>לא מופו מאגרי המידע</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ולא הוכנה רשימת מצאי של מערכות המאגרים; </w:t>
      </w:r>
      <w:r w:rsidRPr="00162E5D">
        <w:rPr>
          <w:rFonts w:ascii="Tahoma" w:eastAsia="Calibri" w:hAnsi="Tahoma" w:cs="Tahoma" w:hint="cs"/>
          <w:sz w:val="19"/>
          <w:szCs w:val="19"/>
          <w:rtl/>
        </w:rPr>
        <w:t xml:space="preserve">(ד) </w:t>
      </w:r>
      <w:r w:rsidRPr="00162E5D">
        <w:rPr>
          <w:rFonts w:ascii="Tahoma" w:eastAsia="Calibri" w:hAnsi="Tahoma" w:cs="Tahoma"/>
          <w:sz w:val="19"/>
          <w:szCs w:val="19"/>
          <w:rtl/>
        </w:rPr>
        <w:t xml:space="preserve">לא גובש נוהל אבטחה </w:t>
      </w:r>
      <w:r w:rsidRPr="00162E5D">
        <w:rPr>
          <w:rFonts w:ascii="Tahoma" w:eastAsia="Calibri" w:hAnsi="Tahoma" w:cs="Tahoma" w:hint="cs"/>
          <w:sz w:val="19"/>
          <w:szCs w:val="19"/>
          <w:rtl/>
        </w:rPr>
        <w:t>הכולל</w:t>
      </w:r>
      <w:r w:rsidRPr="00162E5D">
        <w:rPr>
          <w:rFonts w:ascii="Tahoma" w:eastAsia="Calibri" w:hAnsi="Tahoma" w:cs="Tahoma"/>
          <w:sz w:val="19"/>
          <w:szCs w:val="19"/>
          <w:rtl/>
        </w:rPr>
        <w:t xml:space="preserve"> הוראות </w:t>
      </w:r>
      <w:r w:rsidRPr="00162E5D">
        <w:rPr>
          <w:rFonts w:ascii="Tahoma" w:eastAsia="Calibri" w:hAnsi="Tahoma" w:cs="Tahoma" w:hint="cs"/>
          <w:sz w:val="19"/>
          <w:szCs w:val="19"/>
          <w:rtl/>
        </w:rPr>
        <w:t>בדבר</w:t>
      </w:r>
      <w:r w:rsidRPr="00162E5D">
        <w:rPr>
          <w:rFonts w:ascii="Tahoma" w:eastAsia="Calibri" w:hAnsi="Tahoma" w:cs="Tahoma"/>
          <w:sz w:val="19"/>
          <w:szCs w:val="19"/>
          <w:rtl/>
        </w:rPr>
        <w:t xml:space="preserve"> האבטחה הפיזית והסביבתית של אתרי המאגר והרשאות גישה אליהם; </w:t>
      </w:r>
      <w:r w:rsidRPr="00162E5D">
        <w:rPr>
          <w:rFonts w:ascii="Tahoma" w:eastAsia="Calibri" w:hAnsi="Tahoma" w:cs="Tahoma" w:hint="cs"/>
          <w:sz w:val="19"/>
          <w:szCs w:val="19"/>
          <w:rtl/>
        </w:rPr>
        <w:t xml:space="preserve">(ה) </w:t>
      </w:r>
      <w:r w:rsidRPr="00162E5D">
        <w:rPr>
          <w:rFonts w:ascii="Tahoma" w:eastAsia="Calibri" w:hAnsi="Tahoma" w:cs="Tahoma"/>
          <w:sz w:val="19"/>
          <w:szCs w:val="19"/>
          <w:rtl/>
        </w:rPr>
        <w:t xml:space="preserve">לא </w:t>
      </w:r>
      <w:r w:rsidRPr="00162E5D">
        <w:rPr>
          <w:rFonts w:ascii="Tahoma" w:eastAsia="Calibri" w:hAnsi="Tahoma" w:cs="Tahoma" w:hint="cs"/>
          <w:sz w:val="19"/>
          <w:szCs w:val="19"/>
          <w:rtl/>
        </w:rPr>
        <w:t>נ</w:t>
      </w:r>
      <w:r w:rsidRPr="00162E5D">
        <w:rPr>
          <w:rFonts w:ascii="Tahoma" w:eastAsia="Calibri" w:hAnsi="Tahoma" w:cs="Tahoma"/>
          <w:sz w:val="19"/>
          <w:szCs w:val="19"/>
          <w:rtl/>
        </w:rPr>
        <w:t>קבע</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 הרשאות גישה של עובדים למאגרים ולמערכותיהם ולא נ</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הל רישום מעודכן של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תפקידים והרשאות הגישה שניתנו </w:t>
      </w:r>
      <w:r w:rsidRPr="00162E5D">
        <w:rPr>
          <w:rFonts w:ascii="Tahoma" w:eastAsia="Calibri" w:hAnsi="Tahoma" w:cs="Tahoma" w:hint="cs"/>
          <w:sz w:val="19"/>
          <w:szCs w:val="19"/>
          <w:rtl/>
        </w:rPr>
        <w:t>לעובדים;</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(ו) אין </w:t>
      </w:r>
      <w:r w:rsidRPr="00162E5D">
        <w:rPr>
          <w:rFonts w:ascii="Tahoma" w:eastAsia="Calibri" w:hAnsi="Tahoma" w:cs="Tahoma"/>
          <w:sz w:val="19"/>
          <w:szCs w:val="19"/>
          <w:rtl/>
        </w:rPr>
        <w:t xml:space="preserve">בבית הנשיא מנגנון תיעוד אוטומטי </w:t>
      </w:r>
      <w:r w:rsidRPr="00162E5D">
        <w:rPr>
          <w:rFonts w:ascii="Tahoma" w:eastAsia="Calibri" w:hAnsi="Tahoma" w:cs="Tahoma" w:hint="cs"/>
          <w:sz w:val="19"/>
          <w:szCs w:val="19"/>
          <w:rtl/>
        </w:rPr>
        <w:t>המאפשר</w:t>
      </w:r>
      <w:r w:rsidRPr="00162E5D">
        <w:rPr>
          <w:rFonts w:ascii="Tahoma" w:eastAsia="Calibri" w:hAnsi="Tahoma" w:cs="Tahoma"/>
          <w:sz w:val="19"/>
          <w:szCs w:val="19"/>
          <w:rtl/>
        </w:rPr>
        <w:t xml:space="preserve"> ב</w:t>
      </w:r>
      <w:r w:rsidRPr="00162E5D">
        <w:rPr>
          <w:rFonts w:ascii="Tahoma" w:eastAsia="Calibri" w:hAnsi="Tahoma" w:cs="Tahoma" w:hint="cs"/>
          <w:sz w:val="19"/>
          <w:szCs w:val="19"/>
          <w:rtl/>
        </w:rPr>
        <w:t>י</w:t>
      </w:r>
      <w:r w:rsidRPr="00162E5D">
        <w:rPr>
          <w:rFonts w:ascii="Tahoma" w:eastAsia="Calibri" w:hAnsi="Tahoma" w:cs="Tahoma"/>
          <w:sz w:val="19"/>
          <w:szCs w:val="19"/>
          <w:rtl/>
        </w:rPr>
        <w:t>צ</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ע בקרה </w:t>
      </w:r>
      <w:r w:rsidRPr="00162E5D">
        <w:rPr>
          <w:rFonts w:ascii="Tahoma" w:eastAsia="Calibri" w:hAnsi="Tahoma" w:cs="Tahoma" w:hint="cs"/>
          <w:sz w:val="19"/>
          <w:szCs w:val="19"/>
          <w:rtl/>
        </w:rPr>
        <w:t>על</w:t>
      </w:r>
      <w:r w:rsidRPr="00162E5D">
        <w:rPr>
          <w:rFonts w:ascii="Tahoma" w:eastAsia="Calibri" w:hAnsi="Tahoma" w:cs="Tahoma"/>
          <w:sz w:val="19"/>
          <w:szCs w:val="19"/>
          <w:rtl/>
        </w:rPr>
        <w:t xml:space="preserve"> הגישה למערכות המאגר</w:t>
      </w:r>
      <w:r w:rsidRPr="00162E5D">
        <w:rPr>
          <w:rFonts w:ascii="Tahoma" w:eastAsia="Calibri" w:hAnsi="Tahoma" w:cs="Tahoma" w:hint="cs"/>
          <w:sz w:val="19"/>
          <w:szCs w:val="19"/>
          <w:rtl/>
        </w:rPr>
        <w:t>ים</w:t>
      </w:r>
      <w:r w:rsidRPr="00162E5D">
        <w:rPr>
          <w:rFonts w:ascii="Tahoma" w:eastAsia="Calibri" w:hAnsi="Tahoma" w:cs="Tahoma"/>
          <w:sz w:val="19"/>
          <w:szCs w:val="19"/>
          <w:rtl/>
        </w:rPr>
        <w:t>, כנדרש בתקנות אבטחת מידע</w:t>
      </w:r>
      <w:r w:rsidRPr="00162E5D">
        <w:rPr>
          <w:rFonts w:ascii="Tahoma" w:eastAsia="Calibri" w:hAnsi="Tahoma" w:cs="Tahoma" w:hint="cs"/>
          <w:sz w:val="19"/>
          <w:szCs w:val="19"/>
          <w:rtl/>
        </w:rPr>
        <w:t>.</w:t>
      </w:r>
    </w:p>
    <w:p w:rsidR="00162E5D" w:rsidRPr="00162E5D" w:rsidP="001A4C17" w14:paraId="59F17262"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hint="cs"/>
          <w:b/>
          <w:bCs/>
          <w:sz w:val="19"/>
          <w:szCs w:val="19"/>
          <w:rtl/>
        </w:rPr>
        <w:t>הסדרת הטיפול במאגר החנינות באמצעות ספק</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מאגר החנינות של בית הנשיא מכיל מידע רגיש של קרוב ל-100,000 מבקשי חנינה, לרבות נתונים רפואיים, סוציאליים וכלכליים</w:t>
      </w:r>
      <w:r w:rsidRPr="00162E5D">
        <w:rPr>
          <w:rFonts w:ascii="Tahoma" w:eastAsia="Calibri" w:hAnsi="Tahoma" w:cs="Tahoma" w:hint="cs"/>
          <w:sz w:val="19"/>
          <w:szCs w:val="19"/>
          <w:rtl/>
        </w:rPr>
        <w:t>. משנת 2019</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קיבל </w:t>
      </w:r>
      <w:r w:rsidRPr="00162E5D">
        <w:rPr>
          <w:rFonts w:ascii="Tahoma" w:eastAsia="Calibri" w:hAnsi="Tahoma" w:cs="Tahoma"/>
          <w:sz w:val="19"/>
          <w:szCs w:val="19"/>
          <w:rtl/>
        </w:rPr>
        <w:t xml:space="preserve">בית הנשיא שירותים </w:t>
      </w:r>
      <w:r w:rsidRPr="00162E5D">
        <w:rPr>
          <w:rFonts w:ascii="Tahoma" w:eastAsia="Calibri" w:hAnsi="Tahoma" w:cs="Tahoma" w:hint="cs"/>
          <w:sz w:val="19"/>
          <w:szCs w:val="19"/>
          <w:rtl/>
        </w:rPr>
        <w:t>מ</w:t>
      </w:r>
      <w:r w:rsidRPr="00162E5D">
        <w:rPr>
          <w:rFonts w:ascii="Tahoma" w:eastAsia="Calibri" w:hAnsi="Tahoma" w:cs="Tahoma"/>
          <w:sz w:val="19"/>
          <w:szCs w:val="19"/>
          <w:rtl/>
        </w:rPr>
        <w:t xml:space="preserve">ספק חיצוני לצורך </w:t>
      </w:r>
      <w:r w:rsidRPr="00162E5D">
        <w:rPr>
          <w:rFonts w:ascii="Tahoma" w:eastAsia="Calibri" w:hAnsi="Tahoma" w:cs="Tahoma" w:hint="cs"/>
          <w:sz w:val="19"/>
          <w:szCs w:val="19"/>
          <w:rtl/>
        </w:rPr>
        <w:t>אספקת שירותי אפיון, פיתוח, תמיכה ותחזוקה של מאגר החנינות</w:t>
      </w:r>
      <w:r w:rsidRPr="00162E5D">
        <w:rPr>
          <w:rFonts w:ascii="Tahoma" w:eastAsia="Calibri" w:hAnsi="Tahoma" w:cs="Tahoma"/>
          <w:sz w:val="19"/>
          <w:szCs w:val="19"/>
          <w:rtl/>
        </w:rPr>
        <w:t xml:space="preserve">. בית הנשיא לא פעל כנדרש בתקנות אבטחת מידע בכל הנוגע לקבלת </w:t>
      </w:r>
      <w:r w:rsidRPr="00162E5D">
        <w:rPr>
          <w:rFonts w:ascii="Tahoma" w:eastAsia="Calibri" w:hAnsi="Tahoma" w:cs="Tahoma" w:hint="cs"/>
          <w:sz w:val="19"/>
          <w:szCs w:val="19"/>
          <w:rtl/>
        </w:rPr>
        <w:t>שירותים אלה</w:t>
      </w:r>
      <w:r w:rsidRPr="00162E5D">
        <w:rPr>
          <w:rFonts w:ascii="Tahoma" w:eastAsia="Calibri" w:hAnsi="Tahoma" w:cs="Tahoma"/>
          <w:sz w:val="19"/>
          <w:szCs w:val="19"/>
          <w:rtl/>
        </w:rPr>
        <w:t xml:space="preserve"> מהספק: </w:t>
      </w:r>
      <w:r w:rsidRPr="00162E5D">
        <w:rPr>
          <w:rFonts w:ascii="Tahoma" w:eastAsia="Calibri" w:hAnsi="Tahoma" w:cs="Tahoma" w:hint="cs"/>
          <w:sz w:val="19"/>
          <w:szCs w:val="19"/>
          <w:rtl/>
        </w:rPr>
        <w:t>(א) הוא</w:t>
      </w:r>
      <w:r w:rsidRPr="00162E5D">
        <w:rPr>
          <w:rFonts w:ascii="Tahoma" w:eastAsia="Calibri" w:hAnsi="Tahoma" w:cs="Tahoma"/>
          <w:sz w:val="19"/>
          <w:szCs w:val="19"/>
          <w:rtl/>
        </w:rPr>
        <w:t xml:space="preserve"> לא ביצע בדיקה מקדימה בנוגע לסיכוני אבטחת המידע הכרוכים בהתקשרות עם הספק החל </w:t>
      </w:r>
      <w:r w:rsidRPr="00162E5D">
        <w:rPr>
          <w:rFonts w:ascii="Tahoma" w:eastAsia="Calibri" w:hAnsi="Tahoma" w:cs="Tahoma" w:hint="cs"/>
          <w:sz w:val="19"/>
          <w:szCs w:val="19"/>
          <w:rtl/>
        </w:rPr>
        <w:t xml:space="preserve">בשנת </w:t>
      </w:r>
      <w:r w:rsidRPr="00162E5D">
        <w:rPr>
          <w:rFonts w:ascii="Tahoma" w:eastAsia="Calibri" w:hAnsi="Tahoma" w:cs="Tahoma"/>
          <w:sz w:val="19"/>
          <w:szCs w:val="19"/>
          <w:rtl/>
        </w:rPr>
        <w:t xml:space="preserve">2019; </w:t>
      </w:r>
      <w:r w:rsidRPr="00162E5D">
        <w:rPr>
          <w:rFonts w:ascii="Tahoma" w:eastAsia="Calibri" w:hAnsi="Tahoma" w:cs="Tahoma" w:hint="cs"/>
          <w:sz w:val="19"/>
          <w:szCs w:val="19"/>
          <w:rtl/>
        </w:rPr>
        <w:t xml:space="preserve">(ב) </w:t>
      </w:r>
      <w:r w:rsidRPr="00162E5D">
        <w:rPr>
          <w:rFonts w:ascii="Tahoma" w:eastAsia="Calibri" w:hAnsi="Tahoma" w:cs="Tahoma"/>
          <w:sz w:val="19"/>
          <w:szCs w:val="19"/>
          <w:rtl/>
        </w:rPr>
        <w:t xml:space="preserve">בהסכם ההתקשרות עם הספק לא </w:t>
      </w:r>
      <w:r w:rsidRPr="00162E5D">
        <w:rPr>
          <w:rFonts w:ascii="Tahoma" w:eastAsia="Calibri" w:hAnsi="Tahoma" w:cs="Tahoma" w:hint="cs"/>
          <w:sz w:val="19"/>
          <w:szCs w:val="19"/>
          <w:rtl/>
        </w:rPr>
        <w:t xml:space="preserve">עוגנו </w:t>
      </w:r>
      <w:r w:rsidRPr="00162E5D">
        <w:rPr>
          <w:rFonts w:ascii="Tahoma" w:eastAsia="Calibri" w:hAnsi="Tahoma" w:cs="Tahoma"/>
          <w:sz w:val="19"/>
          <w:szCs w:val="19"/>
          <w:rtl/>
        </w:rPr>
        <w:t>הוראות ב</w:t>
      </w:r>
      <w:r w:rsidRPr="00162E5D">
        <w:rPr>
          <w:rFonts w:ascii="Tahoma" w:eastAsia="Calibri" w:hAnsi="Tahoma" w:cs="Tahoma" w:hint="cs"/>
          <w:sz w:val="19"/>
          <w:szCs w:val="19"/>
          <w:rtl/>
        </w:rPr>
        <w:t>דבר</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מידע שהספק רשאי לעבד והמטרות שלשמן בלבד הוא רשאי להשתמש במידע שעיבד; </w:t>
      </w:r>
      <w:r w:rsidRPr="00162E5D">
        <w:rPr>
          <w:rFonts w:ascii="Tahoma" w:eastAsia="Calibri" w:hAnsi="Tahoma" w:cs="Tahoma" w:hint="cs"/>
          <w:sz w:val="19"/>
          <w:szCs w:val="19"/>
          <w:rtl/>
        </w:rPr>
        <w:t xml:space="preserve">(ג) בהסכם לא פורטו </w:t>
      </w:r>
      <w:r w:rsidRPr="00162E5D">
        <w:rPr>
          <w:rFonts w:ascii="Tahoma" w:eastAsia="Calibri" w:hAnsi="Tahoma" w:cs="Tahoma"/>
          <w:sz w:val="19"/>
          <w:szCs w:val="19"/>
          <w:rtl/>
        </w:rPr>
        <w:t xml:space="preserve">המערכות </w:t>
      </w:r>
      <w:r w:rsidRPr="00162E5D">
        <w:rPr>
          <w:rFonts w:ascii="Tahoma" w:eastAsia="Calibri" w:hAnsi="Tahoma" w:cs="Tahoma" w:hint="cs"/>
          <w:sz w:val="19"/>
          <w:szCs w:val="19"/>
          <w:rtl/>
        </w:rPr>
        <w:t>ש</w:t>
      </w:r>
      <w:r w:rsidRPr="00162E5D">
        <w:rPr>
          <w:rFonts w:ascii="Tahoma" w:eastAsia="Calibri" w:hAnsi="Tahoma" w:cs="Tahoma"/>
          <w:sz w:val="19"/>
          <w:szCs w:val="19"/>
          <w:rtl/>
        </w:rPr>
        <w:t xml:space="preserve">הספק </w:t>
      </w:r>
      <w:r w:rsidRPr="00162E5D">
        <w:rPr>
          <w:rFonts w:ascii="Tahoma" w:eastAsia="Calibri" w:hAnsi="Tahoma" w:cs="Tahoma" w:hint="cs"/>
          <w:sz w:val="19"/>
          <w:szCs w:val="19"/>
          <w:rtl/>
        </w:rPr>
        <w:t xml:space="preserve">רשאי </w:t>
      </w:r>
      <w:r w:rsidRPr="00162E5D">
        <w:rPr>
          <w:rFonts w:ascii="Tahoma" w:eastAsia="Calibri" w:hAnsi="Tahoma" w:cs="Tahoma"/>
          <w:sz w:val="19"/>
          <w:szCs w:val="19"/>
          <w:rtl/>
        </w:rPr>
        <w:t xml:space="preserve">לגשת </w:t>
      </w:r>
      <w:r w:rsidRPr="00162E5D">
        <w:rPr>
          <w:rFonts w:ascii="Tahoma" w:eastAsia="Calibri" w:hAnsi="Tahoma" w:cs="Tahoma" w:hint="cs"/>
          <w:sz w:val="19"/>
          <w:szCs w:val="19"/>
          <w:rtl/>
        </w:rPr>
        <w:t xml:space="preserve">אליהן </w:t>
      </w:r>
      <w:r w:rsidRPr="00162E5D">
        <w:rPr>
          <w:rFonts w:ascii="Tahoma" w:eastAsia="Calibri" w:hAnsi="Tahoma" w:cs="Tahoma"/>
          <w:sz w:val="19"/>
          <w:szCs w:val="19"/>
          <w:rtl/>
        </w:rPr>
        <w:t xml:space="preserve">והפעולות שהוא מורשה לבצע; </w:t>
      </w:r>
      <w:r w:rsidRPr="00162E5D">
        <w:rPr>
          <w:rFonts w:ascii="Tahoma" w:eastAsia="Calibri" w:hAnsi="Tahoma" w:cs="Tahoma" w:hint="cs"/>
          <w:sz w:val="19"/>
          <w:szCs w:val="19"/>
          <w:rtl/>
        </w:rPr>
        <w:t xml:space="preserve">(ד) </w:t>
      </w:r>
      <w:r w:rsidRPr="00162E5D">
        <w:rPr>
          <w:rFonts w:ascii="Tahoma" w:eastAsia="Calibri" w:hAnsi="Tahoma" w:cs="Tahoma"/>
          <w:sz w:val="19"/>
          <w:szCs w:val="19"/>
          <w:rtl/>
        </w:rPr>
        <w:t xml:space="preserve">לא </w:t>
      </w:r>
      <w:r w:rsidRPr="00162E5D">
        <w:rPr>
          <w:rFonts w:ascii="Tahoma" w:eastAsia="Calibri" w:hAnsi="Tahoma" w:cs="Tahoma" w:hint="cs"/>
          <w:sz w:val="19"/>
          <w:szCs w:val="19"/>
          <w:rtl/>
        </w:rPr>
        <w:t>נ</w:t>
      </w:r>
      <w:r w:rsidRPr="00162E5D">
        <w:rPr>
          <w:rFonts w:ascii="Tahoma" w:eastAsia="Calibri" w:hAnsi="Tahoma" w:cs="Tahoma"/>
          <w:sz w:val="19"/>
          <w:szCs w:val="19"/>
          <w:rtl/>
        </w:rPr>
        <w:t>קבע מנגנון להשבת המידע לבית הנשיא בסיום תקופת הה</w:t>
      </w:r>
      <w:r w:rsidRPr="00162E5D">
        <w:rPr>
          <w:rFonts w:ascii="Tahoma" w:eastAsia="Calibri" w:hAnsi="Tahoma" w:cs="Tahoma" w:hint="cs"/>
          <w:sz w:val="19"/>
          <w:szCs w:val="19"/>
          <w:rtl/>
        </w:rPr>
        <w:t>תקשרות</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(ה) </w:t>
      </w:r>
      <w:r w:rsidRPr="00162E5D">
        <w:rPr>
          <w:rFonts w:ascii="Tahoma" w:eastAsia="Calibri" w:hAnsi="Tahoma" w:cs="Tahoma"/>
          <w:sz w:val="19"/>
          <w:szCs w:val="19"/>
          <w:rtl/>
        </w:rPr>
        <w:t xml:space="preserve">לא </w:t>
      </w:r>
      <w:r w:rsidRPr="00162E5D">
        <w:rPr>
          <w:rFonts w:ascii="Tahoma" w:eastAsia="Calibri" w:hAnsi="Tahoma" w:cs="Tahoma" w:hint="cs"/>
          <w:sz w:val="19"/>
          <w:szCs w:val="19"/>
          <w:rtl/>
        </w:rPr>
        <w:t>הוטלה על</w:t>
      </w:r>
      <w:r w:rsidRPr="00162E5D">
        <w:rPr>
          <w:rFonts w:ascii="Tahoma" w:eastAsia="Calibri" w:hAnsi="Tahoma" w:cs="Tahoma"/>
          <w:sz w:val="19"/>
          <w:szCs w:val="19"/>
          <w:rtl/>
        </w:rPr>
        <w:t xml:space="preserve"> הספק </w:t>
      </w:r>
      <w:r w:rsidRPr="00162E5D">
        <w:rPr>
          <w:rFonts w:ascii="Tahoma" w:eastAsia="Calibri" w:hAnsi="Tahoma" w:cs="Tahoma" w:hint="cs"/>
          <w:sz w:val="19"/>
          <w:szCs w:val="19"/>
          <w:rtl/>
        </w:rPr>
        <w:t xml:space="preserve">החובה </w:t>
      </w:r>
      <w:r w:rsidRPr="00162E5D">
        <w:rPr>
          <w:rFonts w:ascii="Tahoma" w:eastAsia="Calibri" w:hAnsi="Tahoma" w:cs="Tahoma"/>
          <w:sz w:val="19"/>
          <w:szCs w:val="19"/>
          <w:rtl/>
        </w:rPr>
        <w:t>לדווח ל</w:t>
      </w:r>
      <w:r w:rsidRPr="00162E5D">
        <w:rPr>
          <w:rFonts w:ascii="Tahoma" w:eastAsia="Calibri" w:hAnsi="Tahoma" w:cs="Tahoma" w:hint="cs"/>
          <w:sz w:val="19"/>
          <w:szCs w:val="19"/>
          <w:rtl/>
        </w:rPr>
        <w:t>בית הנשיא</w:t>
      </w:r>
      <w:r w:rsidRPr="00162E5D">
        <w:rPr>
          <w:rFonts w:ascii="Tahoma" w:eastAsia="Calibri" w:hAnsi="Tahoma" w:cs="Tahoma"/>
          <w:sz w:val="19"/>
          <w:szCs w:val="19"/>
          <w:rtl/>
        </w:rPr>
        <w:t xml:space="preserve"> על עמידתו בהוראות תקנות אבטחת מידע, </w:t>
      </w:r>
      <w:r w:rsidRPr="00162E5D">
        <w:rPr>
          <w:rFonts w:ascii="Tahoma" w:eastAsia="Calibri" w:hAnsi="Tahoma" w:cs="Tahoma" w:hint="cs"/>
          <w:sz w:val="19"/>
          <w:szCs w:val="19"/>
          <w:rtl/>
        </w:rPr>
        <w:t>ו</w:t>
      </w:r>
      <w:r w:rsidRPr="00162E5D">
        <w:rPr>
          <w:rFonts w:ascii="Tahoma" w:eastAsia="Calibri" w:hAnsi="Tahoma" w:cs="Tahoma"/>
          <w:sz w:val="19"/>
          <w:szCs w:val="19"/>
          <w:rtl/>
        </w:rPr>
        <w:t>אף לא על אירוע אבטח</w:t>
      </w:r>
      <w:r w:rsidRPr="00162E5D">
        <w:rPr>
          <w:rFonts w:ascii="Tahoma" w:eastAsia="Calibri" w:hAnsi="Tahoma" w:cs="Tahoma" w:hint="cs"/>
          <w:sz w:val="19"/>
          <w:szCs w:val="19"/>
          <w:rtl/>
        </w:rPr>
        <w:t>ת</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מידע </w:t>
      </w:r>
      <w:r w:rsidRPr="00162E5D">
        <w:rPr>
          <w:rFonts w:ascii="Tahoma" w:eastAsia="Calibri" w:hAnsi="Tahoma" w:cs="Tahoma"/>
          <w:sz w:val="19"/>
          <w:szCs w:val="19"/>
          <w:rtl/>
        </w:rPr>
        <w:t>במאגר</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אם התרחש;</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(ו) </w:t>
      </w:r>
      <w:r w:rsidRPr="00162E5D">
        <w:rPr>
          <w:rFonts w:ascii="Tahoma" w:eastAsia="Calibri" w:hAnsi="Tahoma" w:cs="Tahoma"/>
          <w:sz w:val="19"/>
          <w:szCs w:val="19"/>
          <w:rtl/>
        </w:rPr>
        <w:t xml:space="preserve">החל </w:t>
      </w:r>
      <w:r w:rsidRPr="00162E5D">
        <w:rPr>
          <w:rFonts w:ascii="Tahoma" w:eastAsia="Calibri" w:hAnsi="Tahoma" w:cs="Tahoma" w:hint="cs"/>
          <w:sz w:val="19"/>
          <w:szCs w:val="19"/>
          <w:rtl/>
        </w:rPr>
        <w:t>ב</w:t>
      </w:r>
      <w:r w:rsidRPr="00162E5D">
        <w:rPr>
          <w:rFonts w:ascii="Tahoma" w:eastAsia="Calibri" w:hAnsi="Tahoma" w:cs="Tahoma"/>
          <w:sz w:val="19"/>
          <w:szCs w:val="19"/>
          <w:rtl/>
        </w:rPr>
        <w:t>שנת 2022 מקבל בית הנשיא שירותי תמיכה למאגר החנינות מספק שירותים חיצוני ללא הסכם תקף</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לפי</w:t>
      </w:r>
      <w:r w:rsidRPr="00162E5D">
        <w:rPr>
          <w:rFonts w:ascii="Tahoma" w:eastAsia="Calibri" w:hAnsi="Tahoma" w:cs="Tahoma"/>
          <w:sz w:val="19"/>
          <w:szCs w:val="19"/>
          <w:rtl/>
        </w:rPr>
        <w:t xml:space="preserve">כך לא </w:t>
      </w:r>
      <w:r w:rsidRPr="00162E5D">
        <w:rPr>
          <w:rFonts w:ascii="Tahoma" w:eastAsia="Calibri" w:hAnsi="Tahoma" w:cs="Tahoma" w:hint="cs"/>
          <w:sz w:val="19"/>
          <w:szCs w:val="19"/>
          <w:rtl/>
        </w:rPr>
        <w:t>עוגנו</w:t>
      </w:r>
      <w:r w:rsidRPr="00162E5D">
        <w:rPr>
          <w:rFonts w:ascii="Tahoma" w:eastAsia="Calibri" w:hAnsi="Tahoma" w:cs="Tahoma"/>
          <w:sz w:val="19"/>
          <w:szCs w:val="19"/>
          <w:rtl/>
        </w:rPr>
        <w:t xml:space="preserve"> בהסכם מחייב ההוראות ה</w:t>
      </w:r>
      <w:r w:rsidRPr="00162E5D">
        <w:rPr>
          <w:rFonts w:ascii="Tahoma" w:eastAsia="Calibri" w:hAnsi="Tahoma" w:cs="Tahoma" w:hint="cs"/>
          <w:sz w:val="19"/>
          <w:szCs w:val="19"/>
          <w:rtl/>
        </w:rPr>
        <w:t>נדרשות</w:t>
      </w:r>
      <w:r w:rsidRPr="00162E5D">
        <w:rPr>
          <w:rFonts w:ascii="Tahoma" w:eastAsia="Calibri" w:hAnsi="Tahoma" w:cs="Tahoma"/>
          <w:sz w:val="19"/>
          <w:szCs w:val="19"/>
          <w:rtl/>
        </w:rPr>
        <w:t xml:space="preserve"> להסדר</w:t>
      </w:r>
      <w:r w:rsidRPr="00162E5D">
        <w:rPr>
          <w:rFonts w:ascii="Tahoma" w:eastAsia="Calibri" w:hAnsi="Tahoma" w:cs="Tahoma" w:hint="cs"/>
          <w:sz w:val="19"/>
          <w:szCs w:val="19"/>
          <w:rtl/>
        </w:rPr>
        <w:t>ת</w:t>
      </w:r>
      <w:r w:rsidRPr="00162E5D">
        <w:rPr>
          <w:rFonts w:ascii="Tahoma" w:eastAsia="Calibri" w:hAnsi="Tahoma" w:cs="Tahoma"/>
          <w:sz w:val="19"/>
          <w:szCs w:val="19"/>
          <w:rtl/>
        </w:rPr>
        <w:t xml:space="preserve"> אופן ההתקשרות עם ספק חיצוני, שנועדו להתמודד עם האתגרים והסכנות הנוגעים לפגיעה בפרטיות וכרוכים בהתקשרות כאמור.</w:t>
      </w:r>
    </w:p>
    <w:p w:rsidR="00162E5D" w:rsidRPr="00162E5D" w:rsidP="001A4C17" w14:paraId="1EBDF71D" w14:textId="77777777">
      <w:pPr>
        <w:numPr>
          <w:ilvl w:val="1"/>
          <w:numId w:val="14"/>
        </w:numPr>
        <w:spacing w:after="140" w:line="288" w:lineRule="auto"/>
        <w:ind w:left="213" w:right="-567" w:hanging="357"/>
        <w:rPr>
          <w:rFonts w:ascii="Tahoma" w:eastAsia="Calibri" w:hAnsi="Tahoma" w:cs="Tahoma"/>
          <w:sz w:val="19"/>
          <w:szCs w:val="19"/>
        </w:rPr>
      </w:pPr>
      <w:r w:rsidRPr="00162E5D">
        <w:rPr>
          <w:rFonts w:ascii="Tahoma" w:eastAsia="Calibri" w:hAnsi="Tahoma" w:cs="Tahoma" w:hint="cs"/>
          <w:b/>
          <w:bCs/>
          <w:sz w:val="19"/>
          <w:szCs w:val="19"/>
          <w:rtl/>
        </w:rPr>
        <w:t>העברת מידע ממאגר החנינות</w:t>
      </w:r>
      <w:r w:rsidRPr="00162E5D">
        <w:rPr>
          <w:rFonts w:ascii="Tahoma" w:eastAsia="Calibri" w:hAnsi="Tahoma" w:cs="Tahoma" w:hint="cs"/>
          <w:sz w:val="19"/>
          <w:szCs w:val="19"/>
          <w:rtl/>
        </w:rPr>
        <w:t xml:space="preserve"> </w:t>
      </w:r>
      <w:r w:rsidRPr="00162E5D">
        <w:rPr>
          <w:rFonts w:ascii="Tahoma" w:eastAsia="Calibri" w:hAnsi="Tahoma" w:cs="Tahoma"/>
          <w:b/>
          <w:bCs/>
          <w:sz w:val="19"/>
          <w:szCs w:val="19"/>
          <w:rtl/>
        </w:rPr>
        <w:t>לגופים ממשלתיים</w:t>
      </w:r>
      <w:r w:rsidRPr="00162E5D">
        <w:rPr>
          <w:rFonts w:ascii="Tahoma" w:eastAsia="Calibri" w:hAnsi="Tahoma" w:cs="Tahoma" w:hint="cs"/>
          <w:sz w:val="19"/>
          <w:szCs w:val="19"/>
          <w:rtl/>
        </w:rPr>
        <w:t xml:space="preserve"> - </w:t>
      </w:r>
      <w:r w:rsidRPr="00162E5D">
        <w:rPr>
          <w:rFonts w:ascii="Tahoma" w:eastAsia="Calibri" w:hAnsi="Tahoma" w:cs="Tahoma"/>
          <w:sz w:val="19"/>
          <w:szCs w:val="19"/>
          <w:rtl/>
        </w:rPr>
        <w:t>נמצא כי בית הנשיא מעביר למשרד המשפטים ולפרקליטות הצבאית בקשות חנינה המכילות מידע</w:t>
      </w:r>
      <w:r w:rsidRPr="00162E5D">
        <w:rPr>
          <w:rFonts w:ascii="Tahoma" w:eastAsia="Calibri" w:hAnsi="Tahoma" w:cs="Tahoma" w:hint="cs"/>
          <w:sz w:val="19"/>
          <w:szCs w:val="19"/>
          <w:rtl/>
        </w:rPr>
        <w:t xml:space="preserve"> ממאגר החנינות, </w:t>
      </w:r>
      <w:r w:rsidRPr="00162E5D">
        <w:rPr>
          <w:rFonts w:ascii="Tahoma" w:eastAsia="Calibri" w:hAnsi="Tahoma" w:cs="Tahoma"/>
          <w:sz w:val="19"/>
          <w:szCs w:val="19"/>
          <w:rtl/>
        </w:rPr>
        <w:t>באמצעות דוא</w:t>
      </w:r>
      <w:r w:rsidRPr="00162E5D">
        <w:rPr>
          <w:rFonts w:ascii="Tahoma" w:eastAsia="Calibri" w:hAnsi="Tahoma" w:cs="Tahoma" w:hint="cs"/>
          <w:sz w:val="19"/>
          <w:szCs w:val="19"/>
          <w:rtl/>
        </w:rPr>
        <w:t>"ל</w:t>
      </w:r>
      <w:r w:rsidRPr="00162E5D">
        <w:rPr>
          <w:rFonts w:ascii="Tahoma" w:eastAsia="Calibri" w:hAnsi="Tahoma" w:cs="Tahoma"/>
          <w:sz w:val="19"/>
          <w:szCs w:val="19"/>
          <w:rtl/>
        </w:rPr>
        <w:t>, דהיינו דרך רשת האינטרנט - ללא הצפנה</w:t>
      </w:r>
      <w:r w:rsidRPr="00162E5D">
        <w:rPr>
          <w:rFonts w:ascii="Tahoma" w:eastAsia="Calibri" w:hAnsi="Tahoma" w:cs="Tahoma" w:hint="cs"/>
          <w:sz w:val="19"/>
          <w:szCs w:val="19"/>
          <w:rtl/>
        </w:rPr>
        <w:t>. בדרך הזו מועברים גם פריטי מידע</w:t>
      </w:r>
      <w:r w:rsidRPr="00162E5D">
        <w:rPr>
          <w:rFonts w:ascii="Tahoma" w:eastAsia="Calibri" w:hAnsi="Tahoma" w:cs="Tahoma"/>
          <w:sz w:val="19"/>
          <w:szCs w:val="19"/>
          <w:rtl/>
        </w:rPr>
        <w:t xml:space="preserve"> בעל רגישות מיוחדת,</w:t>
      </w:r>
      <w:r w:rsidRPr="00162E5D">
        <w:rPr>
          <w:rFonts w:ascii="Tahoma" w:eastAsia="Calibri" w:hAnsi="Tahoma" w:cs="Tahoma" w:hint="cs"/>
          <w:sz w:val="19"/>
          <w:szCs w:val="19"/>
          <w:rtl/>
        </w:rPr>
        <w:t xml:space="preserve"> כגון</w:t>
      </w:r>
      <w:r w:rsidRPr="00162E5D">
        <w:rPr>
          <w:rFonts w:ascii="Tahoma" w:eastAsia="Calibri" w:hAnsi="Tahoma" w:cs="Tahoma"/>
          <w:sz w:val="19"/>
          <w:szCs w:val="19"/>
          <w:rtl/>
        </w:rPr>
        <w:t xml:space="preserve"> פרטים אישיים, נסיבות אישיות ומשפחתיות </w:t>
      </w:r>
      <w:r w:rsidRPr="00162E5D">
        <w:rPr>
          <w:rFonts w:ascii="Tahoma" w:eastAsia="Calibri" w:hAnsi="Tahoma" w:cs="Tahoma" w:hint="cs"/>
          <w:sz w:val="19"/>
          <w:szCs w:val="19"/>
          <w:rtl/>
        </w:rPr>
        <w:t xml:space="preserve">וכן </w:t>
      </w:r>
      <w:r w:rsidRPr="00162E5D">
        <w:rPr>
          <w:rFonts w:ascii="Tahoma" w:eastAsia="Calibri" w:hAnsi="Tahoma" w:cs="Tahoma"/>
          <w:sz w:val="19"/>
          <w:szCs w:val="19"/>
          <w:rtl/>
        </w:rPr>
        <w:t>נימוקים רפואי</w:t>
      </w:r>
      <w:r w:rsidRPr="00162E5D">
        <w:rPr>
          <w:rFonts w:ascii="Tahoma" w:eastAsia="Calibri" w:hAnsi="Tahoma" w:cs="Tahoma" w:hint="cs"/>
          <w:sz w:val="19"/>
          <w:szCs w:val="19"/>
          <w:rtl/>
        </w:rPr>
        <w:t>ים</w:t>
      </w:r>
      <w:r w:rsidRPr="00162E5D">
        <w:rPr>
          <w:rFonts w:ascii="Tahoma" w:eastAsia="Calibri" w:hAnsi="Tahoma" w:cs="Tahoma"/>
          <w:sz w:val="19"/>
          <w:szCs w:val="19"/>
          <w:rtl/>
        </w:rPr>
        <w:t xml:space="preserve">, סוציאליים, כלכליים ושיקומיים. בכך פועל בית הנשיא </w:t>
      </w:r>
      <w:r w:rsidRPr="00162E5D">
        <w:rPr>
          <w:rFonts w:ascii="Tahoma" w:eastAsia="Calibri" w:hAnsi="Tahoma" w:cs="Tahoma" w:hint="cs"/>
          <w:sz w:val="19"/>
          <w:szCs w:val="19"/>
          <w:rtl/>
        </w:rPr>
        <w:t>שלא כנדרש ב</w:t>
      </w:r>
      <w:r w:rsidRPr="00162E5D">
        <w:rPr>
          <w:rFonts w:ascii="Tahoma" w:eastAsia="Calibri" w:hAnsi="Tahoma" w:cs="Tahoma"/>
          <w:sz w:val="19"/>
          <w:szCs w:val="19"/>
          <w:rtl/>
        </w:rPr>
        <w:t xml:space="preserve">תקנות </w:t>
      </w:r>
      <w:r w:rsidRPr="00162E5D">
        <w:rPr>
          <w:rFonts w:ascii="Tahoma" w:eastAsia="Calibri" w:hAnsi="Tahoma" w:cs="Tahoma" w:hint="cs"/>
          <w:sz w:val="19"/>
          <w:szCs w:val="19"/>
          <w:rtl/>
        </w:rPr>
        <w:t>אבטחת מידע</w:t>
      </w:r>
      <w:r w:rsidRPr="00162E5D">
        <w:rPr>
          <w:rFonts w:ascii="Tahoma" w:eastAsia="Calibri" w:hAnsi="Tahoma" w:cs="Tahoma"/>
          <w:sz w:val="19"/>
          <w:szCs w:val="19"/>
          <w:rtl/>
        </w:rPr>
        <w:t xml:space="preserve"> ותורת ההגנה בסייבר.</w:t>
      </w:r>
      <w:r w:rsidRPr="00162E5D">
        <w:rPr>
          <w:rFonts w:ascii="Tahoma" w:eastAsia="Calibri" w:hAnsi="Tahoma" w:cs="Tahoma" w:hint="cs"/>
          <w:sz w:val="19"/>
          <w:szCs w:val="19"/>
          <w:rtl/>
        </w:rPr>
        <w:t xml:space="preserve"> כמו כן </w:t>
      </w:r>
      <w:r w:rsidRPr="00162E5D">
        <w:rPr>
          <w:rFonts w:ascii="Tahoma" w:eastAsia="Calibri" w:hAnsi="Tahoma" w:cs="Tahoma"/>
          <w:sz w:val="19"/>
          <w:szCs w:val="19"/>
          <w:rtl/>
        </w:rPr>
        <w:t>בית הנשיא שומר בקשות חנינה שהועברו למשרד המשפטים ולפרקליטות הצבאית בתיבת דוא"ל של הלשכה המשפטית בבית הנשיא לפרק זמן לא מוגבל. תיבת הדוא"ל אינה מתרוקנת באופן קבוע</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ונשמרים בה פרטי בקשות חנינה ישנות, </w:t>
      </w:r>
      <w:r w:rsidRPr="00162E5D">
        <w:rPr>
          <w:rFonts w:ascii="Tahoma" w:eastAsia="Calibri" w:hAnsi="Tahoma" w:cs="Tahoma" w:hint="cs"/>
          <w:sz w:val="19"/>
          <w:szCs w:val="19"/>
          <w:rtl/>
        </w:rPr>
        <w:t xml:space="preserve">הכוללות מידע </w:t>
      </w:r>
      <w:r w:rsidRPr="00162E5D">
        <w:rPr>
          <w:rFonts w:ascii="Tahoma" w:eastAsia="Calibri" w:hAnsi="Tahoma" w:cs="Tahoma"/>
          <w:sz w:val="19"/>
          <w:szCs w:val="19"/>
          <w:rtl/>
        </w:rPr>
        <w:t>בעל רגישות מיוחדת. לכן גורם הנ</w:t>
      </w:r>
      <w:r w:rsidRPr="00162E5D">
        <w:rPr>
          <w:rFonts w:ascii="Tahoma" w:eastAsia="Calibri" w:hAnsi="Tahoma" w:cs="Tahoma" w:hint="cs"/>
          <w:sz w:val="19"/>
          <w:szCs w:val="19"/>
          <w:rtl/>
        </w:rPr>
        <w:t>י</w:t>
      </w:r>
      <w:r w:rsidRPr="00162E5D">
        <w:rPr>
          <w:rFonts w:ascii="Tahoma" w:eastAsia="Calibri" w:hAnsi="Tahoma" w:cs="Tahoma"/>
          <w:sz w:val="19"/>
          <w:szCs w:val="19"/>
          <w:rtl/>
        </w:rPr>
        <w:t xml:space="preserve">גש לתיבת הדוא"ל (כגון מנהל מערכת) נחשף לפרטים אישיים של </w:t>
      </w:r>
      <w:r w:rsidRPr="00162E5D">
        <w:rPr>
          <w:rFonts w:ascii="Tahoma" w:eastAsia="Calibri" w:hAnsi="Tahoma" w:cs="Tahoma" w:hint="cs"/>
          <w:sz w:val="19"/>
          <w:szCs w:val="19"/>
          <w:rtl/>
        </w:rPr>
        <w:t xml:space="preserve">מבקשי חנינות </w:t>
      </w:r>
      <w:r w:rsidRPr="00162E5D">
        <w:rPr>
          <w:rFonts w:ascii="Tahoma" w:eastAsia="Calibri" w:hAnsi="Tahoma" w:cs="Tahoma"/>
          <w:sz w:val="19"/>
          <w:szCs w:val="19"/>
          <w:rtl/>
        </w:rPr>
        <w:t xml:space="preserve">לאורך שנים רבות, בלי </w:t>
      </w:r>
      <w:r w:rsidRPr="00162E5D">
        <w:rPr>
          <w:rFonts w:ascii="Tahoma" w:eastAsia="Calibri" w:hAnsi="Tahoma" w:cs="Tahoma" w:hint="cs"/>
          <w:sz w:val="19"/>
          <w:szCs w:val="19"/>
          <w:rtl/>
        </w:rPr>
        <w:t>שהיה</w:t>
      </w:r>
      <w:r w:rsidRPr="00162E5D">
        <w:rPr>
          <w:rFonts w:ascii="Tahoma" w:eastAsia="Calibri" w:hAnsi="Tahoma" w:cs="Tahoma"/>
          <w:sz w:val="19"/>
          <w:szCs w:val="19"/>
          <w:rtl/>
        </w:rPr>
        <w:t xml:space="preserve"> צורך</w:t>
      </w:r>
      <w:r w:rsidRPr="00162E5D">
        <w:rPr>
          <w:rFonts w:ascii="Tahoma" w:eastAsia="Calibri" w:hAnsi="Tahoma" w:cs="Tahoma" w:hint="cs"/>
          <w:sz w:val="19"/>
          <w:szCs w:val="19"/>
          <w:rtl/>
        </w:rPr>
        <w:t xml:space="preserve"> בשמירתם</w:t>
      </w:r>
      <w:r w:rsidRPr="00162E5D">
        <w:rPr>
          <w:rFonts w:ascii="Tahoma" w:eastAsia="Calibri" w:hAnsi="Tahoma" w:cs="Tahoma"/>
          <w:sz w:val="19"/>
          <w:szCs w:val="19"/>
          <w:rtl/>
        </w:rPr>
        <w:t>.</w:t>
      </w:r>
    </w:p>
    <w:p w:rsidR="00162E5D" w:rsidRPr="00162E5D" w:rsidP="00162E5D" w14:paraId="78BDE162" w14:textId="77777777">
      <w:pPr>
        <w:spacing w:after="160" w:line="288" w:lineRule="auto"/>
        <w:ind w:left="-284" w:right="-567" w:hanging="454"/>
        <w:rPr>
          <w:rFonts w:ascii="Tahoma" w:eastAsia="Calibri" w:hAnsi="Tahoma" w:cs="Tahoma"/>
          <w:noProof/>
          <w:sz w:val="19"/>
          <w:szCs w:val="19"/>
          <w:rtl/>
        </w:rPr>
      </w:pPr>
      <w:r w:rsidRPr="00162E5D">
        <w:rPr>
          <w:rFonts w:ascii="Tahoma" w:eastAsia="Calibri" w:hAnsi="Tahoma" w:cs="Tahoma" w:hint="cs"/>
          <w:noProof/>
          <w:sz w:val="19"/>
          <w:szCs w:val="19"/>
          <w:rtl/>
        </w:rPr>
        <w:drawing>
          <wp:inline distT="0" distB="0" distL="0" distR="0">
            <wp:extent cx="2710450" cy="207831"/>
            <wp:effectExtent l="0" t="0" r="0" b="190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ke.png"/>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162E5D" w:rsidRPr="00162E5D" w:rsidP="00B35420" w14:paraId="277C623E" w14:textId="77777777">
      <w:pPr>
        <w:spacing w:after="140" w:line="288" w:lineRule="auto"/>
        <w:ind w:left="-144" w:right="-567"/>
        <w:rPr>
          <w:rFonts w:ascii="Tahoma" w:eastAsia="Calibri" w:hAnsi="Tahoma" w:cs="Tahoma"/>
          <w:sz w:val="19"/>
          <w:szCs w:val="19"/>
          <w:rtl/>
        </w:rPr>
      </w:pPr>
      <w:r w:rsidRPr="00162E5D">
        <w:rPr>
          <w:rFonts w:ascii="Tahoma" w:eastAsia="Calibri" w:hAnsi="Tahoma" w:cs="Tahoma" w:hint="cs"/>
          <w:sz w:val="19"/>
          <w:szCs w:val="19"/>
          <w:rtl/>
        </w:rPr>
        <w:t xml:space="preserve">יש לראות בחיוב את פנייתו של בית הנשיא ליה"ב בספטמבר 2024 בבקשה לקבל הנחיה </w:t>
      </w:r>
      <w:r w:rsidRPr="00162E5D">
        <w:rPr>
          <w:rFonts w:ascii="Tahoma" w:eastAsia="Calibri" w:hAnsi="Tahoma" w:cs="Tahoma"/>
          <w:sz w:val="19"/>
          <w:szCs w:val="19"/>
          <w:rtl/>
        </w:rPr>
        <w:t xml:space="preserve">בכל הנוגע להגנת הסייבר ואבטחת המידע הבלתי מסווג, את פעולותיו ליישום ההנחיות, את הקצאת </w:t>
      </w:r>
      <w:r w:rsidRPr="00162E5D">
        <w:rPr>
          <w:rFonts w:ascii="Tahoma" w:eastAsia="Calibri" w:hAnsi="Tahoma" w:cs="Tahoma" w:hint="cs"/>
          <w:sz w:val="19"/>
          <w:szCs w:val="19"/>
          <w:rtl/>
        </w:rPr>
        <w:t>ה</w:t>
      </w:r>
      <w:r w:rsidRPr="00162E5D">
        <w:rPr>
          <w:rFonts w:ascii="Tahoma" w:eastAsia="Calibri" w:hAnsi="Tahoma" w:cs="Tahoma"/>
          <w:sz w:val="19"/>
          <w:szCs w:val="19"/>
          <w:rtl/>
        </w:rPr>
        <w:t>תקציבים להגנת הסייבר וכן את כוונתו להמשיך ליישם את הנחיות יה"ב ולתקן ליקויים שעלו בביקורת</w:t>
      </w:r>
      <w:r w:rsidRPr="00162E5D">
        <w:rPr>
          <w:rFonts w:eastAsia="Calibri" w:hint="cs"/>
          <w:rtl/>
        </w:rPr>
        <w:t>.</w:t>
      </w:r>
    </w:p>
    <w:p w:rsidR="00162E5D" w:rsidRPr="00162E5D" w:rsidP="00B35420" w14:paraId="69D19EE4" w14:textId="77777777">
      <w:pPr>
        <w:spacing w:after="140" w:line="288" w:lineRule="auto"/>
        <w:ind w:left="-144" w:right="-567"/>
        <w:rPr>
          <w:rFonts w:ascii="Tahoma" w:eastAsia="Calibri" w:hAnsi="Tahoma" w:cs="Tahoma"/>
          <w:sz w:val="19"/>
          <w:szCs w:val="19"/>
          <w:rtl/>
        </w:rPr>
      </w:pPr>
      <w:r w:rsidRPr="00162E5D">
        <w:rPr>
          <w:rFonts w:ascii="Tahoma" w:eastAsia="Calibri" w:hAnsi="Tahoma" w:cs="Tahoma"/>
          <w:sz w:val="19"/>
          <w:szCs w:val="19"/>
          <w:rtl/>
        </w:rPr>
        <w:t>יש לראות בחיוב את פעולות בית הנשיא לביצוע חלקים ראשונים בסקר סיכונים ו</w:t>
      </w:r>
      <w:r w:rsidRPr="00162E5D">
        <w:rPr>
          <w:rFonts w:ascii="Tahoma" w:eastAsia="Calibri" w:hAnsi="Tahoma" w:cs="Tahoma" w:hint="cs"/>
          <w:sz w:val="19"/>
          <w:szCs w:val="19"/>
          <w:rtl/>
        </w:rPr>
        <w:t>ב</w:t>
      </w:r>
      <w:r w:rsidRPr="00162E5D">
        <w:rPr>
          <w:rFonts w:ascii="Tahoma" w:eastAsia="Calibri" w:hAnsi="Tahoma" w:cs="Tahoma"/>
          <w:sz w:val="19"/>
          <w:szCs w:val="19"/>
          <w:rtl/>
        </w:rPr>
        <w:t>מבדק חדירה תשתיתי.</w:t>
      </w:r>
    </w:p>
    <w:p w:rsidR="00162E5D" w:rsidRPr="00162E5D" w:rsidP="00B35420" w14:paraId="29C97DC7" w14:textId="77777777">
      <w:pPr>
        <w:spacing w:after="140" w:line="288" w:lineRule="auto"/>
        <w:ind w:left="-144" w:right="-567"/>
        <w:rPr>
          <w:rFonts w:ascii="Tahoma" w:eastAsia="Calibri" w:hAnsi="Tahoma" w:cs="Tahoma"/>
          <w:sz w:val="19"/>
          <w:szCs w:val="19"/>
        </w:rPr>
      </w:pPr>
      <w:r w:rsidRPr="00162E5D">
        <w:rPr>
          <w:rFonts w:ascii="Tahoma" w:eastAsia="Calibri" w:hAnsi="Tahoma" w:cs="Tahoma"/>
          <w:b/>
          <w:bCs/>
          <w:sz w:val="19"/>
          <w:szCs w:val="19"/>
          <w:rtl/>
        </w:rPr>
        <w:t>תקציב בית הנשיא להגנת הסייבר</w:t>
      </w:r>
      <w:r w:rsidRPr="00162E5D">
        <w:rPr>
          <w:rFonts w:ascii="Tahoma" w:eastAsia="Calibri" w:hAnsi="Tahoma" w:cs="Tahoma"/>
          <w:sz w:val="19"/>
          <w:szCs w:val="19"/>
          <w:rtl/>
        </w:rPr>
        <w:t xml:space="preserve"> - בית הנשיא הקצה לתחום הגנת הסייבר כ-15% מתקציב תחום טכנולוגיית המידע הכולל שלו בשנת 2023; כ-5.8% בשנת 2024; ובשנת 2025 כ-11%. יש לראות בחיוב את הקצאת התקציב להגנת הסייבר בידי בית הנשיא בשנים </w:t>
      </w:r>
      <w:r w:rsidRPr="00162E5D">
        <w:rPr>
          <w:rFonts w:ascii="Tahoma" w:eastAsia="Calibri" w:hAnsi="Tahoma" w:cs="Tahoma" w:hint="cs"/>
          <w:sz w:val="19"/>
          <w:szCs w:val="19"/>
          <w:rtl/>
        </w:rPr>
        <w:t>2023 ו-2025</w:t>
      </w:r>
      <w:r w:rsidRPr="00162E5D">
        <w:rPr>
          <w:rFonts w:ascii="Tahoma" w:eastAsia="Calibri" w:hAnsi="Tahoma" w:cs="Tahoma"/>
          <w:sz w:val="19"/>
          <w:szCs w:val="19"/>
          <w:rtl/>
        </w:rPr>
        <w:t>. עם זאת, בית הנשיא לא ניהל רישום נפרד של התקציבים המופנים באופן ייעודי לתחום הגנת הסייבר, כדי שניתן יהיה לבחון אם הוא עומד בהנחיית יה"ב.</w:t>
      </w:r>
    </w:p>
    <w:tbl>
      <w:tblPr>
        <w:tblStyle w:val="TableGrid"/>
        <w:tblpPr w:leftFromText="180" w:rightFromText="180" w:vertAnchor="text" w:tblpXSpec="center" w:tblpY="1"/>
        <w:tblOverlap w:val="never"/>
        <w:bidiVisual/>
        <w:tblW w:w="9783" w:type="dxa"/>
        <w:tblLayout w:type="fixed"/>
        <w:tblLook w:val="04A0"/>
      </w:tblPr>
      <w:tblGrid>
        <w:gridCol w:w="9783"/>
      </w:tblGrid>
      <w:tr w14:paraId="1D720642" w14:textId="77777777" w:rsidTr="00655DE2">
        <w:tblPrEx>
          <w:tblW w:w="9783" w:type="dxa"/>
          <w:tblLayout w:type="fixed"/>
          <w:tblLook w:val="04A0"/>
        </w:tblPrEx>
        <w:trPr>
          <w:trHeight w:val="851"/>
        </w:trPr>
        <w:tc>
          <w:tcPr>
            <w:tcW w:w="9783" w:type="dxa"/>
            <w:tcBorders>
              <w:top w:val="nil"/>
              <w:left w:val="nil"/>
              <w:bottom w:val="nil"/>
              <w:right w:val="nil"/>
            </w:tcBorders>
          </w:tcPr>
          <w:p w:rsidR="00162E5D" w:rsidRPr="00162E5D" w:rsidP="00162E5D" w14:paraId="31EAF2D1" w14:textId="77777777">
            <w:pPr>
              <w:spacing w:line="288" w:lineRule="auto"/>
              <w:rPr>
                <w:rFonts w:ascii="Tahoma" w:eastAsia="Calibri" w:hAnsi="Tahoma" w:cs="Tahoma"/>
                <w:rtl/>
              </w:rPr>
            </w:pPr>
            <w:r w:rsidRPr="00162E5D">
              <w:rPr>
                <w:rFonts w:ascii="Tahoma" w:eastAsia="Calibri" w:hAnsi="Tahoma" w:cs="Tahoma"/>
                <w:noProof/>
                <w:rtl/>
              </w:rPr>
              <w:drawing>
                <wp:inline distT="0" distB="0" distL="0" distR="0">
                  <wp:extent cx="6091555" cy="439381"/>
                  <wp:effectExtent l="0" t="0" r="0" b="0"/>
                  <wp:docPr id="29" name="תמונה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תקציר תמונה 3.4.png"/>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26EED5E5" w14:textId="77777777" w:rsidTr="00655DE2">
        <w:tblPrEx>
          <w:tblW w:w="9783" w:type="dxa"/>
          <w:tblLayout w:type="fixed"/>
          <w:tblLook w:val="04A0"/>
        </w:tblPrEx>
        <w:trPr>
          <w:trHeight w:val="709"/>
        </w:trPr>
        <w:tc>
          <w:tcPr>
            <w:tcW w:w="9783" w:type="dxa"/>
            <w:tcBorders>
              <w:top w:val="nil"/>
              <w:left w:val="nil"/>
              <w:bottom w:val="nil"/>
              <w:right w:val="nil"/>
            </w:tcBorders>
            <w:shd w:val="clear" w:color="auto" w:fill="F1F5F9"/>
          </w:tcPr>
          <w:p w:rsidR="00162E5D" w:rsidRPr="00162E5D" w:rsidP="00162E5D" w14:paraId="3A66CCA5" w14:textId="77777777">
            <w:pPr>
              <w:spacing w:line="288" w:lineRule="auto"/>
              <w:ind w:left="598" w:right="173" w:hanging="598"/>
              <w:contextualSpacing/>
              <w:rPr>
                <w:rFonts w:ascii="Tahoma" w:eastAsia="Calibri" w:hAnsi="Tahoma" w:cs="Tahoma"/>
                <w:sz w:val="13"/>
                <w:szCs w:val="13"/>
              </w:rPr>
            </w:pPr>
          </w:p>
          <w:p w:rsidR="00162E5D" w:rsidRPr="00162E5D" w:rsidP="001A4C17" w14:paraId="14C5B866"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בית הנשיא לפעול על פי הנחיות יה"ב בתחום הגנת הסייבר ואבטחת המידע הבלתי מסווג.</w:t>
            </w:r>
          </w:p>
          <w:p w:rsidR="00162E5D" w:rsidRPr="00162E5D" w:rsidP="001A4C17" w14:paraId="003FEE76"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מנכ"ל בית הנשיא</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העומד בראש הנהלת בית הנשיא והמשמש יו"ר ועדת ההיגוי</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לוודא כי הוועדה פועלת כנדרש בהנחיות יה"ב, ובכלל ז</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 מאשרת את מיפוי נכסי המידע של המשרד; מאשרת מפת סיכונים ארגונית על סמך סקר סיכונים; פועלת להעלאת מודעות העובדים לסיכונים בסייבר; מקצה משאבים בהיקף הנדרש להגנה על הסייבר; ומתכנסת בתדירות הנדרשת.</w:t>
            </w:r>
            <w:r w:rsidRPr="00162E5D">
              <w:rPr>
                <w:rFonts w:ascii="Tahoma" w:eastAsia="Calibri" w:hAnsi="Tahoma" w:cs="Tahoma" w:hint="cs"/>
                <w:sz w:val="19"/>
                <w:szCs w:val="19"/>
                <w:rtl/>
              </w:rPr>
              <w:t xml:space="preserve"> </w:t>
            </w:r>
            <w:r w:rsidRPr="00162E5D">
              <w:rPr>
                <w:rFonts w:ascii="Tahoma" w:eastAsia="Calibri" w:hAnsi="Tahoma" w:cs="Tahoma"/>
                <w:sz w:val="19"/>
                <w:szCs w:val="19"/>
                <w:rtl/>
              </w:rPr>
              <w:t xml:space="preserve">על ועדת ההיגוי </w:t>
            </w:r>
            <w:r w:rsidRPr="00162E5D">
              <w:rPr>
                <w:rFonts w:ascii="Tahoma" w:eastAsia="Calibri" w:hAnsi="Tahoma" w:cs="Tahoma" w:hint="cs"/>
                <w:sz w:val="19"/>
                <w:szCs w:val="19"/>
                <w:rtl/>
              </w:rPr>
              <w:t xml:space="preserve">של בית הנשיא </w:t>
            </w:r>
            <w:r w:rsidRPr="00162E5D">
              <w:rPr>
                <w:rFonts w:ascii="Tahoma" w:eastAsia="Calibri" w:hAnsi="Tahoma" w:cs="Tahoma"/>
                <w:sz w:val="19"/>
                <w:szCs w:val="19"/>
                <w:rtl/>
              </w:rPr>
              <w:t>לקבוע מדיניות להגנת הסייבר</w:t>
            </w:r>
            <w:r w:rsidRPr="00162E5D">
              <w:rPr>
                <w:rFonts w:ascii="Tahoma" w:eastAsia="Calibri" w:hAnsi="Tahoma" w:cs="Tahoma" w:hint="cs"/>
                <w:sz w:val="19"/>
                <w:szCs w:val="19"/>
                <w:rtl/>
              </w:rPr>
              <w:t>, בהתאם לנדרש בהנחיות יה"ב,</w:t>
            </w:r>
            <w:r w:rsidRPr="00162E5D">
              <w:rPr>
                <w:rFonts w:ascii="Tahoma" w:eastAsia="Calibri" w:hAnsi="Tahoma" w:cs="Tahoma"/>
                <w:sz w:val="19"/>
                <w:szCs w:val="19"/>
                <w:rtl/>
              </w:rPr>
              <w:t xml:space="preserve"> ולתקפה בתדירות הנדרשת.</w:t>
            </w:r>
            <w:r w:rsidRPr="00162E5D">
              <w:rPr>
                <w:rFonts w:ascii="Tahoma" w:eastAsia="Calibri" w:hAnsi="Tahoma" w:cs="Tahoma" w:hint="cs"/>
                <w:sz w:val="19"/>
                <w:szCs w:val="19"/>
                <w:rtl/>
              </w:rPr>
              <w:t xml:space="preserve"> </w:t>
            </w:r>
          </w:p>
          <w:p w:rsidR="00162E5D" w:rsidRPr="00162E5D" w:rsidP="001A4C17" w14:paraId="2FABCA55"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 xml:space="preserve">על בית הנשיא להשלים את סקר </w:t>
            </w:r>
            <w:r w:rsidRPr="00162E5D">
              <w:rPr>
                <w:rFonts w:ascii="Tahoma" w:eastAsia="Calibri" w:hAnsi="Tahoma" w:cs="Tahoma" w:hint="cs"/>
                <w:sz w:val="19"/>
                <w:szCs w:val="19"/>
                <w:rtl/>
              </w:rPr>
              <w:t xml:space="preserve">הסיכונים </w:t>
            </w:r>
            <w:r w:rsidRPr="00162E5D">
              <w:rPr>
                <w:rFonts w:ascii="Tahoma" w:eastAsia="Calibri" w:hAnsi="Tahoma" w:cs="Tahoma"/>
                <w:sz w:val="19"/>
                <w:szCs w:val="19"/>
                <w:rtl/>
              </w:rPr>
              <w:t xml:space="preserve">ואת הטיפול בממצאיו, להשלים </w:t>
            </w:r>
            <w:r w:rsidRPr="00162E5D">
              <w:rPr>
                <w:rFonts w:ascii="Tahoma" w:eastAsia="Calibri" w:hAnsi="Tahoma" w:cs="Tahoma" w:hint="cs"/>
                <w:sz w:val="19"/>
                <w:szCs w:val="19"/>
                <w:rtl/>
              </w:rPr>
              <w:t xml:space="preserve">את </w:t>
            </w:r>
            <w:r w:rsidRPr="00162E5D">
              <w:rPr>
                <w:rFonts w:ascii="Tahoma" w:eastAsia="Calibri" w:hAnsi="Tahoma" w:cs="Tahoma"/>
                <w:sz w:val="19"/>
                <w:szCs w:val="19"/>
                <w:rtl/>
              </w:rPr>
              <w:t xml:space="preserve">סקרי </w:t>
            </w:r>
            <w:r w:rsidRPr="00162E5D">
              <w:rPr>
                <w:rFonts w:ascii="Tahoma" w:eastAsia="Calibri" w:hAnsi="Tahoma" w:cs="Tahoma" w:hint="cs"/>
                <w:sz w:val="19"/>
                <w:szCs w:val="19"/>
                <w:rtl/>
              </w:rPr>
              <w:t>ה</w:t>
            </w:r>
            <w:r w:rsidRPr="00162E5D">
              <w:rPr>
                <w:rFonts w:ascii="Tahoma" w:eastAsia="Calibri" w:hAnsi="Tahoma" w:cs="Tahoma"/>
                <w:sz w:val="19"/>
                <w:szCs w:val="19"/>
                <w:rtl/>
              </w:rPr>
              <w:t>סיכונים במערכות המידע ולטפל בממצאיהם ולבצע סקרי סיכונים בתדירות הנדרשת על פי הנחיות יה"ב. כמו כן על בית הנשיא להשלים את מבדק החדירה התשתיתי, לבצע מבדקי חדירה יישומיים ולבצע מבדקי חדירה למערכות על בסיס תקופתי, כנדרש בהנחיות יה"ב.</w:t>
            </w:r>
            <w:r w:rsidRPr="00162E5D">
              <w:rPr>
                <w:rFonts w:ascii="Tahoma" w:eastAsia="Calibri" w:hAnsi="Tahoma" w:cs="Tahoma" w:hint="cs"/>
                <w:sz w:val="19"/>
                <w:szCs w:val="19"/>
                <w:rtl/>
              </w:rPr>
              <w:t xml:space="preserve"> </w:t>
            </w:r>
          </w:p>
          <w:p w:rsidR="00162E5D" w:rsidRPr="00162E5D" w:rsidP="001A4C17" w14:paraId="6C7DF1D3"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 xml:space="preserve">על בית הנשיא לבנות תוכניות עבודה שנתיות המתמקדות בתחום הגנת הסייבר, כנדרש בהנחיות יה"ב. </w:t>
            </w:r>
            <w:r w:rsidRPr="00162E5D">
              <w:rPr>
                <w:rFonts w:ascii="Tahoma" w:eastAsia="Calibri" w:hAnsi="Tahoma" w:cs="Tahoma" w:hint="cs"/>
                <w:sz w:val="19"/>
                <w:szCs w:val="19"/>
                <w:rtl/>
              </w:rPr>
              <w:t>כדי</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ל</w:t>
            </w:r>
            <w:r w:rsidRPr="00162E5D">
              <w:rPr>
                <w:rFonts w:ascii="Tahoma" w:eastAsia="Calibri" w:hAnsi="Tahoma" w:cs="Tahoma"/>
                <w:sz w:val="19"/>
                <w:szCs w:val="19"/>
                <w:rtl/>
              </w:rPr>
              <w:t>הבט</w:t>
            </w:r>
            <w:r w:rsidRPr="00162E5D">
              <w:rPr>
                <w:rFonts w:ascii="Tahoma" w:eastAsia="Calibri" w:hAnsi="Tahoma" w:cs="Tahoma" w:hint="cs"/>
                <w:sz w:val="19"/>
                <w:szCs w:val="19"/>
                <w:rtl/>
              </w:rPr>
              <w:t>י</w:t>
            </w:r>
            <w:r w:rsidRPr="00162E5D">
              <w:rPr>
                <w:rFonts w:ascii="Tahoma" w:eastAsia="Calibri" w:hAnsi="Tahoma" w:cs="Tahoma"/>
                <w:sz w:val="19"/>
                <w:szCs w:val="19"/>
                <w:rtl/>
              </w:rPr>
              <w:t xml:space="preserve">ח </w:t>
            </w:r>
            <w:r w:rsidRPr="00162E5D">
              <w:rPr>
                <w:rFonts w:ascii="Tahoma" w:eastAsia="Calibri" w:hAnsi="Tahoma" w:cs="Tahoma" w:hint="cs"/>
                <w:sz w:val="19"/>
                <w:szCs w:val="19"/>
                <w:rtl/>
              </w:rPr>
              <w:t xml:space="preserve">את </w:t>
            </w:r>
            <w:r w:rsidRPr="00162E5D">
              <w:rPr>
                <w:rFonts w:ascii="Tahoma" w:eastAsia="Calibri" w:hAnsi="Tahoma" w:cs="Tahoma"/>
                <w:sz w:val="19"/>
                <w:szCs w:val="19"/>
                <w:rtl/>
              </w:rPr>
              <w:t>אפקטיביות ת</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כניות העבודה, יש לפרט בהן </w:t>
            </w:r>
            <w:r w:rsidRPr="00162E5D">
              <w:rPr>
                <w:rFonts w:ascii="Tahoma" w:eastAsia="Calibri" w:hAnsi="Tahoma" w:cs="Tahoma" w:hint="cs"/>
                <w:sz w:val="19"/>
                <w:szCs w:val="19"/>
                <w:rtl/>
              </w:rPr>
              <w:t xml:space="preserve">את </w:t>
            </w:r>
            <w:r w:rsidRPr="00162E5D">
              <w:rPr>
                <w:rFonts w:ascii="Tahoma" w:eastAsia="Calibri" w:hAnsi="Tahoma" w:cs="Tahoma"/>
                <w:sz w:val="19"/>
                <w:szCs w:val="19"/>
                <w:rtl/>
              </w:rPr>
              <w:t xml:space="preserve">לוחות </w:t>
            </w:r>
            <w:r w:rsidRPr="00162E5D">
              <w:rPr>
                <w:rFonts w:ascii="Tahoma" w:eastAsia="Calibri" w:hAnsi="Tahoma" w:cs="Tahoma" w:hint="cs"/>
                <w:sz w:val="19"/>
                <w:szCs w:val="19"/>
                <w:rtl/>
              </w:rPr>
              <w:t>ה</w:t>
            </w:r>
            <w:r w:rsidRPr="00162E5D">
              <w:rPr>
                <w:rFonts w:ascii="Tahoma" w:eastAsia="Calibri" w:hAnsi="Tahoma" w:cs="Tahoma"/>
                <w:sz w:val="19"/>
                <w:szCs w:val="19"/>
                <w:rtl/>
              </w:rPr>
              <w:t>זמנים לביצוע ו</w:t>
            </w:r>
            <w:r w:rsidRPr="00162E5D">
              <w:rPr>
                <w:rFonts w:ascii="Tahoma" w:eastAsia="Calibri" w:hAnsi="Tahoma" w:cs="Tahoma" w:hint="cs"/>
                <w:sz w:val="19"/>
                <w:szCs w:val="19"/>
                <w:rtl/>
              </w:rPr>
              <w:t>את ה</w:t>
            </w:r>
            <w:r w:rsidRPr="00162E5D">
              <w:rPr>
                <w:rFonts w:ascii="Tahoma" w:eastAsia="Calibri" w:hAnsi="Tahoma" w:cs="Tahoma"/>
                <w:sz w:val="19"/>
                <w:szCs w:val="19"/>
                <w:rtl/>
              </w:rPr>
              <w:t>גורמים האחראים לביצוע המשימות השונות ולעקוב אחר מימושן.</w:t>
            </w:r>
            <w:r w:rsidRPr="00162E5D">
              <w:rPr>
                <w:rFonts w:ascii="Tahoma" w:eastAsia="Calibri" w:hAnsi="Tahoma" w:cs="Tahoma" w:hint="cs"/>
                <w:sz w:val="19"/>
                <w:szCs w:val="19"/>
                <w:rtl/>
              </w:rPr>
              <w:t xml:space="preserve"> כמו כן </w:t>
            </w:r>
            <w:r w:rsidRPr="00162E5D">
              <w:rPr>
                <w:rFonts w:ascii="Tahoma" w:eastAsia="Calibri" w:hAnsi="Tahoma" w:cs="Tahoma"/>
                <w:sz w:val="19"/>
                <w:szCs w:val="19"/>
                <w:rtl/>
              </w:rPr>
              <w:t>על בית הנשיא להשלים את החסר בנהלים מרכזיים ולגבש נהלים נוספים בתחום הגנת הסייבר,</w:t>
            </w:r>
            <w:r w:rsidRPr="00162E5D">
              <w:rPr>
                <w:rFonts w:ascii="Tahoma" w:eastAsia="Calibri" w:hAnsi="Tahoma" w:cs="Tahoma" w:hint="cs"/>
                <w:sz w:val="19"/>
                <w:szCs w:val="19"/>
                <w:rtl/>
              </w:rPr>
              <w:t xml:space="preserve"> כנדרש</w:t>
            </w:r>
            <w:r w:rsidRPr="00162E5D">
              <w:rPr>
                <w:rFonts w:ascii="Tahoma" w:eastAsia="Calibri" w:hAnsi="Tahoma" w:cs="Tahoma"/>
                <w:sz w:val="19"/>
                <w:szCs w:val="19"/>
                <w:rtl/>
              </w:rPr>
              <w:t>.</w:t>
            </w:r>
          </w:p>
          <w:p w:rsidR="00162E5D" w:rsidRPr="00162E5D" w:rsidP="001A4C17" w14:paraId="36B316CD"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hint="cs"/>
                <w:sz w:val="19"/>
                <w:szCs w:val="19"/>
                <w:rtl/>
              </w:rPr>
              <w:t>כדי להבטיח שבית הנשיא מקצה די משאבים להגנת הסייבר</w:t>
            </w:r>
            <w:r w:rsidRPr="00162E5D">
              <w:rPr>
                <w:rFonts w:ascii="Tahoma" w:eastAsia="Calibri" w:hAnsi="Tahoma" w:cs="Tahoma"/>
                <w:sz w:val="19"/>
                <w:szCs w:val="19"/>
                <w:rtl/>
              </w:rPr>
              <w:t xml:space="preserve">, עליו לנהל רישום נפרד של </w:t>
            </w:r>
            <w:r w:rsidRPr="00162E5D">
              <w:rPr>
                <w:rFonts w:ascii="Tahoma" w:eastAsia="Calibri" w:hAnsi="Tahoma" w:cs="Tahoma" w:hint="cs"/>
                <w:sz w:val="19"/>
                <w:szCs w:val="19"/>
                <w:rtl/>
              </w:rPr>
              <w:t>ה</w:t>
            </w:r>
            <w:r w:rsidRPr="00162E5D">
              <w:rPr>
                <w:rFonts w:ascii="Tahoma" w:eastAsia="Calibri" w:hAnsi="Tahoma" w:cs="Tahoma"/>
                <w:sz w:val="19"/>
                <w:szCs w:val="19"/>
                <w:rtl/>
              </w:rPr>
              <w:t>תקציב</w:t>
            </w:r>
            <w:r w:rsidRPr="00162E5D">
              <w:rPr>
                <w:rFonts w:ascii="Tahoma" w:eastAsia="Calibri" w:hAnsi="Tahoma" w:cs="Tahoma" w:hint="cs"/>
                <w:sz w:val="19"/>
                <w:szCs w:val="19"/>
                <w:rtl/>
              </w:rPr>
              <w:t>ים</w:t>
            </w:r>
            <w:r w:rsidRPr="00162E5D">
              <w:rPr>
                <w:rFonts w:ascii="Tahoma" w:eastAsia="Calibri" w:hAnsi="Tahoma" w:cs="Tahoma"/>
                <w:sz w:val="19"/>
                <w:szCs w:val="19"/>
                <w:rtl/>
              </w:rPr>
              <w:t xml:space="preserve"> המופנים ל</w:t>
            </w:r>
            <w:r w:rsidRPr="00162E5D">
              <w:rPr>
                <w:rFonts w:ascii="Tahoma" w:eastAsia="Calibri" w:hAnsi="Tahoma" w:cs="Tahoma" w:hint="cs"/>
                <w:sz w:val="19"/>
                <w:szCs w:val="19"/>
                <w:rtl/>
              </w:rPr>
              <w:t>תחום זה</w:t>
            </w:r>
            <w:r w:rsidRPr="00162E5D">
              <w:rPr>
                <w:rFonts w:ascii="Tahoma" w:eastAsia="Calibri" w:hAnsi="Tahoma" w:cs="Tahoma"/>
                <w:sz w:val="19"/>
                <w:szCs w:val="19"/>
                <w:rtl/>
              </w:rPr>
              <w:t>.</w:t>
            </w:r>
            <w:r w:rsidRPr="00162E5D">
              <w:rPr>
                <w:rFonts w:ascii="Tahoma" w:eastAsia="Calibri" w:hAnsi="Tahoma" w:cs="Tahoma" w:hint="cs"/>
                <w:sz w:val="19"/>
                <w:szCs w:val="19"/>
                <w:rtl/>
              </w:rPr>
              <w:t xml:space="preserve"> כמו כן,</w:t>
            </w:r>
            <w:r w:rsidRPr="00162E5D">
              <w:rPr>
                <w:rFonts w:eastAsia="Calibri"/>
                <w:rtl/>
              </w:rPr>
              <w:t xml:space="preserve"> </w:t>
            </w:r>
            <w:r w:rsidRPr="00162E5D">
              <w:rPr>
                <w:rFonts w:ascii="Tahoma" w:eastAsia="Calibri" w:hAnsi="Tahoma" w:cs="Tahoma"/>
                <w:sz w:val="19"/>
                <w:szCs w:val="19"/>
                <w:rtl/>
              </w:rPr>
              <w:t xml:space="preserve">מומלץ לבית הנשיא להשלים הטלת תחומי האחריות והסמכות על בעלי תפקידים מתאימים בתחום הגנת הסייבר. </w:t>
            </w:r>
          </w:p>
          <w:p w:rsidR="00162E5D" w:rsidRPr="00162E5D" w:rsidP="001A4C17" w14:paraId="0F7E86B9"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בית הנשיא ל</w:t>
            </w:r>
            <w:r w:rsidRPr="00162E5D">
              <w:rPr>
                <w:rFonts w:ascii="Tahoma" w:eastAsia="Calibri" w:hAnsi="Tahoma" w:cs="Tahoma" w:hint="cs"/>
                <w:sz w:val="19"/>
                <w:szCs w:val="19"/>
                <w:rtl/>
              </w:rPr>
              <w:t>תקן את הליקויים ולעמוד במלוא הנחיות שנקבעו בעניין הזדהות משתמשים וניהול הרשאות</w:t>
            </w:r>
            <w:r w:rsidRPr="00162E5D">
              <w:rPr>
                <w:rFonts w:ascii="Tahoma" w:eastAsia="Calibri" w:hAnsi="Tahoma" w:cs="Tahoma"/>
                <w:sz w:val="19"/>
                <w:szCs w:val="19"/>
                <w:rtl/>
              </w:rPr>
              <w:t xml:space="preserve">. </w:t>
            </w:r>
          </w:p>
          <w:p w:rsidR="00162E5D" w:rsidRPr="00162E5D" w:rsidP="001A4C17" w14:paraId="04032F4B"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בית הנשיא להקצות תיבות דוא"ל משרדיות לכל העובדים העושים שימוש בדוא"ל בשגרת עבודתם ולוודא כי לצורכי עבודה ייעשה שימוש אך ורק בתיבות דוא"ל משרדיות.</w:t>
            </w:r>
          </w:p>
          <w:p w:rsidR="00162E5D" w:rsidRPr="00162E5D" w:rsidP="001A4C17" w14:paraId="0939F9AF"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בית הנשיא לפעול לשיפור מערך הניטור על מערכות המידע שלו</w:t>
            </w:r>
            <w:r w:rsidRPr="00162E5D">
              <w:rPr>
                <w:rFonts w:ascii="Tahoma" w:eastAsia="Calibri" w:hAnsi="Tahoma" w:cs="Tahoma" w:hint="cs"/>
                <w:sz w:val="19"/>
                <w:szCs w:val="19"/>
                <w:rtl/>
              </w:rPr>
              <w:t>.</w:t>
            </w:r>
          </w:p>
          <w:p w:rsidR="00162E5D" w:rsidRPr="00162E5D" w:rsidP="001A4C17" w14:paraId="102C7336"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 xml:space="preserve">על בית הנשיא לגבש מנגנון יעיל העוקב באופן שיטתי ולאורך זמן אחר מחזור החיים של המוצרים הפועלים במערכותיו ואחר פרסום עדכוני האבטחה הנוגעים </w:t>
            </w:r>
            <w:r w:rsidRPr="00162E5D">
              <w:rPr>
                <w:rFonts w:ascii="Tahoma" w:eastAsia="Calibri" w:hAnsi="Tahoma" w:cs="Tahoma" w:hint="cs"/>
                <w:sz w:val="19"/>
                <w:szCs w:val="19"/>
                <w:rtl/>
              </w:rPr>
              <w:t>להם</w:t>
            </w:r>
            <w:r w:rsidRPr="00162E5D">
              <w:rPr>
                <w:rFonts w:ascii="Tahoma" w:eastAsia="Calibri" w:hAnsi="Tahoma" w:cs="Tahoma"/>
                <w:sz w:val="19"/>
                <w:szCs w:val="19"/>
                <w:rtl/>
              </w:rPr>
              <w:t xml:space="preserve">, לוודא כי לא ייעשה שימוש במוצרים </w:t>
            </w:r>
            <w:r w:rsidRPr="00162E5D">
              <w:rPr>
                <w:rFonts w:ascii="Tahoma" w:eastAsia="Calibri" w:hAnsi="Tahoma" w:cs="Tahoma" w:hint="cs"/>
                <w:sz w:val="19"/>
                <w:szCs w:val="19"/>
                <w:rtl/>
              </w:rPr>
              <w:t>שהגיעו</w:t>
            </w:r>
            <w:r w:rsidRPr="00162E5D">
              <w:rPr>
                <w:rFonts w:ascii="Tahoma" w:eastAsia="Calibri" w:hAnsi="Tahoma" w:cs="Tahoma"/>
                <w:sz w:val="19"/>
                <w:szCs w:val="19"/>
                <w:rtl/>
              </w:rPr>
              <w:t xml:space="preserve"> ל</w:t>
            </w:r>
            <w:r w:rsidRPr="00162E5D">
              <w:rPr>
                <w:rFonts w:ascii="Tahoma" w:eastAsia="Calibri" w:hAnsi="Tahoma" w:cs="Tahoma" w:hint="cs"/>
                <w:sz w:val="19"/>
                <w:szCs w:val="19"/>
                <w:rtl/>
              </w:rPr>
              <w:t>סוף</w:t>
            </w:r>
            <w:r w:rsidRPr="00162E5D">
              <w:rPr>
                <w:rFonts w:ascii="Tahoma" w:eastAsia="Calibri" w:hAnsi="Tahoma" w:cs="Tahoma"/>
                <w:sz w:val="19"/>
                <w:szCs w:val="19"/>
                <w:rtl/>
              </w:rPr>
              <w:t xml:space="preserve"> מחזור החיים שלהם ולהתקין </w:t>
            </w:r>
            <w:r w:rsidRPr="00162E5D">
              <w:rPr>
                <w:rFonts w:ascii="Tahoma" w:eastAsia="Calibri" w:hAnsi="Tahoma" w:cs="Tahoma" w:hint="cs"/>
                <w:sz w:val="19"/>
                <w:szCs w:val="19"/>
                <w:rtl/>
              </w:rPr>
              <w:t xml:space="preserve">בהם </w:t>
            </w:r>
            <w:r w:rsidRPr="00162E5D">
              <w:rPr>
                <w:rFonts w:ascii="Tahoma" w:eastAsia="Calibri" w:hAnsi="Tahoma" w:cs="Tahoma"/>
                <w:sz w:val="19"/>
                <w:szCs w:val="19"/>
                <w:rtl/>
              </w:rPr>
              <w:t xml:space="preserve">עדכוני אבטחה בהתאם להנחיות יה"ב ולתקנות </w:t>
            </w:r>
            <w:r w:rsidRPr="00162E5D">
              <w:rPr>
                <w:rFonts w:ascii="Tahoma" w:eastAsia="Calibri" w:hAnsi="Tahoma" w:cs="Tahoma" w:hint="cs"/>
                <w:sz w:val="19"/>
                <w:szCs w:val="19"/>
                <w:rtl/>
              </w:rPr>
              <w:t>אבטחת מידע</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כדי</w:t>
            </w:r>
            <w:r w:rsidRPr="00162E5D">
              <w:rPr>
                <w:rFonts w:ascii="Tahoma" w:eastAsia="Calibri" w:hAnsi="Tahoma" w:cs="Tahoma"/>
                <w:sz w:val="19"/>
                <w:szCs w:val="19"/>
                <w:rtl/>
              </w:rPr>
              <w:t xml:space="preserve"> להבטיח את הגנת המידע האצור במערכותי</w:t>
            </w:r>
            <w:r w:rsidRPr="00162E5D">
              <w:rPr>
                <w:rFonts w:ascii="Tahoma" w:eastAsia="Calibri" w:hAnsi="Tahoma" w:cs="Tahoma" w:hint="cs"/>
                <w:sz w:val="19"/>
                <w:szCs w:val="19"/>
                <w:rtl/>
              </w:rPr>
              <w:t>הם</w:t>
            </w:r>
            <w:r w:rsidRPr="00162E5D">
              <w:rPr>
                <w:rFonts w:ascii="Tahoma" w:eastAsia="Calibri" w:hAnsi="Tahoma" w:cs="Tahoma"/>
                <w:sz w:val="19"/>
                <w:szCs w:val="19"/>
                <w:rtl/>
              </w:rPr>
              <w:t>.</w:t>
            </w:r>
          </w:p>
          <w:p w:rsidR="00162E5D" w:rsidRPr="00162E5D" w:rsidP="001A4C17" w14:paraId="144CA0C8"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בית הנשיא להתאים את מבנה הרשת לנדרש על פי הנחיות יה"ב ובקרות תורת ההגנה בסייבר</w:t>
            </w:r>
            <w:r w:rsidRPr="00162E5D">
              <w:rPr>
                <w:rFonts w:ascii="Tahoma" w:eastAsia="Calibri" w:hAnsi="Tahoma" w:cs="Tahoma" w:hint="cs"/>
                <w:sz w:val="19"/>
                <w:szCs w:val="19"/>
                <w:rtl/>
              </w:rPr>
              <w:t xml:space="preserve"> ולהתקין את מלוא מערכות ההגנה הנדרשות. </w:t>
            </w:r>
          </w:p>
          <w:p w:rsidR="00162E5D" w:rsidRPr="00162E5D" w:rsidP="001A4C17" w14:paraId="5AC0DB0B" w14:textId="77777777">
            <w:pPr>
              <w:numPr>
                <w:ilvl w:val="0"/>
                <w:numId w:val="15"/>
              </w:numPr>
              <w:spacing w:before="60" w:after="20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 xml:space="preserve">על בית הנשיא לוודא כי הוא מנהל את כל </w:t>
            </w:r>
            <w:r w:rsidRPr="00162E5D">
              <w:rPr>
                <w:rFonts w:ascii="Tahoma" w:eastAsia="Calibri" w:hAnsi="Tahoma" w:cs="Tahoma" w:hint="cs"/>
                <w:sz w:val="19"/>
                <w:szCs w:val="19"/>
                <w:rtl/>
              </w:rPr>
              <w:t>תחנות</w:t>
            </w:r>
            <w:r w:rsidRPr="00162E5D">
              <w:rPr>
                <w:rFonts w:ascii="Tahoma" w:eastAsia="Calibri" w:hAnsi="Tahoma" w:cs="Tahoma"/>
                <w:sz w:val="19"/>
                <w:szCs w:val="19"/>
                <w:rtl/>
              </w:rPr>
              <w:t xml:space="preserve"> הקצה בארגון, </w:t>
            </w:r>
            <w:r w:rsidRPr="00162E5D">
              <w:rPr>
                <w:rFonts w:ascii="Tahoma" w:eastAsia="Calibri" w:hAnsi="Tahoma" w:cs="Tahoma" w:hint="cs"/>
                <w:sz w:val="19"/>
                <w:szCs w:val="19"/>
                <w:rtl/>
              </w:rPr>
              <w:t>כנדרש בהנחיות יה"ב</w:t>
            </w:r>
            <w:r w:rsidRPr="00162E5D">
              <w:rPr>
                <w:rFonts w:ascii="Tahoma" w:eastAsia="Calibri" w:hAnsi="Tahoma" w:cs="Tahoma"/>
                <w:sz w:val="19"/>
                <w:szCs w:val="19"/>
                <w:rtl/>
              </w:rPr>
              <w:t>.</w:t>
            </w:r>
          </w:p>
          <w:p w:rsidR="00162E5D" w:rsidP="001A4C17" w14:paraId="33A00C4A" w14:textId="77777777">
            <w:pPr>
              <w:numPr>
                <w:ilvl w:val="0"/>
                <w:numId w:val="15"/>
              </w:numPr>
              <w:spacing w:before="60" w:after="12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בית הנשיא לגבש תוכנית</w:t>
            </w:r>
            <w:r w:rsidRPr="00162E5D">
              <w:rPr>
                <w:rFonts w:ascii="Tahoma" w:eastAsia="Calibri" w:hAnsi="Tahoma" w:cs="Tahoma" w:hint="cs"/>
                <w:sz w:val="19"/>
                <w:szCs w:val="19"/>
                <w:rtl/>
              </w:rPr>
              <w:t xml:space="preserve"> עסקית ותפקודית, הכוללת גם תוכנית</w:t>
            </w:r>
            <w:r w:rsidRPr="00162E5D">
              <w:rPr>
                <w:rFonts w:ascii="Tahoma" w:eastAsia="Calibri" w:hAnsi="Tahoma" w:cs="Tahoma"/>
                <w:sz w:val="19"/>
                <w:szCs w:val="19"/>
                <w:rtl/>
              </w:rPr>
              <w:t xml:space="preserve"> להתאוששות מאסון, המבוססת על הערכת סיכונים ומפרטת את האמצעים שיש לנקוט בעקבות אירוע חירום המסכן את פעילות המשרד. תוכנית </w:t>
            </w:r>
            <w:r w:rsidRPr="00162E5D">
              <w:rPr>
                <w:rFonts w:ascii="Tahoma" w:eastAsia="Calibri" w:hAnsi="Tahoma" w:cs="Tahoma" w:hint="cs"/>
                <w:sz w:val="19"/>
                <w:szCs w:val="19"/>
                <w:rtl/>
              </w:rPr>
              <w:t>זו</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ת</w:t>
            </w:r>
            <w:r w:rsidRPr="00162E5D">
              <w:rPr>
                <w:rFonts w:ascii="Tahoma" w:eastAsia="Calibri" w:hAnsi="Tahoma" w:cs="Tahoma"/>
                <w:sz w:val="19"/>
                <w:szCs w:val="19"/>
                <w:rtl/>
              </w:rPr>
              <w:t>כלול התייחסות לארבעה שלבים (שלב התגובה</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שלב ההתאוששות</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שלב השיקום </w:t>
            </w:r>
            <w:r w:rsidRPr="00162E5D">
              <w:rPr>
                <w:rFonts w:ascii="Tahoma" w:eastAsia="Calibri" w:hAnsi="Tahoma" w:cs="Tahoma" w:hint="cs"/>
                <w:sz w:val="19"/>
                <w:szCs w:val="19"/>
                <w:rtl/>
              </w:rPr>
              <w:t>ו</w:t>
            </w:r>
            <w:r w:rsidRPr="00162E5D">
              <w:rPr>
                <w:rFonts w:ascii="Tahoma" w:eastAsia="Calibri" w:hAnsi="Tahoma" w:cs="Tahoma"/>
                <w:sz w:val="19"/>
                <w:szCs w:val="19"/>
                <w:rtl/>
              </w:rPr>
              <w:t>שלב התחקור)</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w:t>
            </w:r>
            <w:r w:rsidRPr="00162E5D">
              <w:rPr>
                <w:rFonts w:ascii="Tahoma" w:eastAsia="Calibri" w:hAnsi="Tahoma" w:cs="Tahoma" w:hint="cs"/>
                <w:sz w:val="19"/>
                <w:szCs w:val="19"/>
                <w:rtl/>
              </w:rPr>
              <w:t>תובא</w:t>
            </w:r>
            <w:r w:rsidRPr="00162E5D">
              <w:rPr>
                <w:rFonts w:ascii="Tahoma" w:eastAsia="Calibri" w:hAnsi="Tahoma" w:cs="Tahoma"/>
                <w:sz w:val="19"/>
                <w:szCs w:val="19"/>
                <w:rtl/>
              </w:rPr>
              <w:t xml:space="preserve"> ל</w:t>
            </w:r>
            <w:r w:rsidRPr="00162E5D">
              <w:rPr>
                <w:rFonts w:ascii="Tahoma" w:eastAsia="Calibri" w:hAnsi="Tahoma" w:cs="Tahoma" w:hint="cs"/>
                <w:sz w:val="19"/>
                <w:szCs w:val="19"/>
                <w:rtl/>
              </w:rPr>
              <w:t>דיון והחלטה</w:t>
            </w:r>
            <w:r w:rsidRPr="00162E5D">
              <w:rPr>
                <w:rFonts w:ascii="Tahoma" w:eastAsia="Calibri" w:hAnsi="Tahoma" w:cs="Tahoma"/>
                <w:sz w:val="19"/>
                <w:szCs w:val="19"/>
                <w:rtl/>
              </w:rPr>
              <w:t xml:space="preserve"> בידי ועדת ההיגוי לנושאי הגנת הסייבר. כמו כן, על בית הנשיא לבצע ניסוי</w:t>
            </w:r>
            <w:r w:rsidRPr="00162E5D">
              <w:rPr>
                <w:rFonts w:ascii="Tahoma" w:eastAsia="Calibri" w:hAnsi="Tahoma" w:cs="Tahoma" w:hint="cs"/>
                <w:sz w:val="19"/>
                <w:szCs w:val="19"/>
                <w:rtl/>
              </w:rPr>
              <w:t>ים</w:t>
            </w:r>
            <w:r w:rsidRPr="00162E5D">
              <w:rPr>
                <w:rFonts w:ascii="Tahoma" w:eastAsia="Calibri" w:hAnsi="Tahoma" w:cs="Tahoma"/>
                <w:sz w:val="19"/>
                <w:szCs w:val="19"/>
                <w:rtl/>
              </w:rPr>
              <w:t xml:space="preserve"> לבחינת מערך השיקום וההתאוששות שלו בתדירות הנדרשת בהנחיית יה"ב. כן מומלץ כי הנהלת בית הנשיא תשתתף בניסויים אלו.</w:t>
            </w:r>
          </w:p>
          <w:p w:rsidR="00CB3473" w:rsidRPr="00162E5D" w:rsidP="00CB3473" w14:paraId="1E043DD0" w14:textId="77777777">
            <w:pPr>
              <w:spacing w:before="120" w:after="240" w:line="288" w:lineRule="auto"/>
              <w:ind w:left="515" w:right="173"/>
              <w:rPr>
                <w:rFonts w:ascii="Tahoma" w:eastAsia="Calibri" w:hAnsi="Tahoma" w:cs="Tahoma"/>
                <w:sz w:val="2"/>
                <w:szCs w:val="2"/>
              </w:rPr>
            </w:pPr>
          </w:p>
          <w:p w:rsidR="001A4C17" w:rsidRPr="001A4C17" w:rsidP="001A4C17" w14:paraId="23C4209E" w14:textId="77777777">
            <w:pPr>
              <w:pStyle w:val="ListParagraph"/>
              <w:rPr>
                <w:rFonts w:ascii="Tahoma" w:eastAsia="Calibri" w:hAnsi="Tahoma" w:cs="Tahoma"/>
                <w:sz w:val="11"/>
                <w:szCs w:val="11"/>
                <w:rtl/>
              </w:rPr>
            </w:pPr>
          </w:p>
          <w:p w:rsidR="00162E5D" w:rsidRPr="00162E5D" w:rsidP="00396187" w14:paraId="36240EE3" w14:textId="77777777">
            <w:pPr>
              <w:numPr>
                <w:ilvl w:val="0"/>
                <w:numId w:val="15"/>
              </w:numPr>
              <w:spacing w:before="120" w:after="240" w:line="288" w:lineRule="auto"/>
              <w:ind w:left="516" w:right="176" w:hanging="516"/>
              <w:rPr>
                <w:rFonts w:ascii="Tahoma" w:eastAsia="Calibri" w:hAnsi="Tahoma" w:cs="Tahoma"/>
                <w:sz w:val="19"/>
                <w:szCs w:val="19"/>
              </w:rPr>
            </w:pPr>
            <w:r w:rsidRPr="00162E5D">
              <w:rPr>
                <w:rFonts w:ascii="Tahoma" w:eastAsia="Calibri" w:hAnsi="Tahoma" w:cs="Tahoma"/>
                <w:sz w:val="19"/>
                <w:szCs w:val="19"/>
                <w:rtl/>
              </w:rPr>
              <w:t>על בית הנשיא לפעול על פי הוראות חוק הגנת הפרטיות ותקנות אבטחת מידע, ובכלל ז</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עליו </w:t>
            </w:r>
            <w:r w:rsidRPr="00162E5D">
              <w:rPr>
                <w:rFonts w:ascii="Tahoma" w:eastAsia="Calibri" w:hAnsi="Tahoma" w:cs="Tahoma"/>
                <w:sz w:val="19"/>
                <w:szCs w:val="19"/>
                <w:rtl/>
              </w:rPr>
              <w:t>למנות ממונה אבטחת מידע למאגרי המידע; לגבש מסמך הגדרות למאגרי המידע; למפות את מאגרי המידע; לגבש נוהל אבטחה לכל אחד ממאגרי המידע; ולקבוע את הרשאות הגישה שיקבל כל עובד בבית הנשיא למאגרי המידע ולמערכותיהם, כמו כן, על</w:t>
            </w:r>
            <w:r w:rsidRPr="00162E5D">
              <w:rPr>
                <w:rFonts w:ascii="Tahoma" w:eastAsia="Calibri" w:hAnsi="Tahoma" w:cs="Tahoma" w:hint="cs"/>
                <w:sz w:val="19"/>
                <w:szCs w:val="19"/>
                <w:rtl/>
              </w:rPr>
              <w:t>יו</w:t>
            </w:r>
            <w:r w:rsidRPr="00162E5D">
              <w:rPr>
                <w:rFonts w:ascii="Tahoma" w:eastAsia="Calibri" w:hAnsi="Tahoma" w:cs="Tahoma"/>
                <w:sz w:val="19"/>
                <w:szCs w:val="19"/>
                <w:rtl/>
              </w:rPr>
              <w:t xml:space="preserve"> לערוך ביקורת על עמידה בהוראות תקנות אבטחת מידע על ידי גורם שאינו ממונה על אבטחת המידע בבית הנשיא, זאת לכל הפחות אחת ל-24 חודשים.</w:t>
            </w:r>
          </w:p>
          <w:p w:rsidR="00162E5D" w:rsidRPr="00162E5D" w:rsidP="00162E5D" w14:paraId="205BEADD" w14:textId="77777777">
            <w:pPr>
              <w:numPr>
                <w:ilvl w:val="0"/>
                <w:numId w:val="15"/>
              </w:numPr>
              <w:spacing w:before="120" w:after="240" w:line="288" w:lineRule="auto"/>
              <w:ind w:left="515" w:right="173" w:hanging="515"/>
              <w:rPr>
                <w:rFonts w:ascii="Tahoma" w:eastAsia="Calibri" w:hAnsi="Tahoma" w:cs="Tahoma"/>
                <w:sz w:val="19"/>
                <w:szCs w:val="19"/>
              </w:rPr>
            </w:pPr>
            <w:r w:rsidRPr="00162E5D">
              <w:rPr>
                <w:rFonts w:ascii="Tahoma" w:eastAsia="Calibri" w:hAnsi="Tahoma" w:cs="Tahoma"/>
                <w:sz w:val="19"/>
                <w:szCs w:val="19"/>
                <w:rtl/>
              </w:rPr>
              <w:t xml:space="preserve">על בית הנשיא להיערך לביצוע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פעולות הנדרשות מגוף המחזיק במאגר מידע הטעון רמת אבטחה גבוהה </w:t>
            </w:r>
            <w:r w:rsidRPr="00162E5D">
              <w:rPr>
                <w:rFonts w:ascii="Tahoma" w:eastAsia="Calibri" w:hAnsi="Tahoma" w:cs="Tahoma" w:hint="cs"/>
                <w:sz w:val="19"/>
                <w:szCs w:val="19"/>
                <w:rtl/>
              </w:rPr>
              <w:t>בכל הנוגע ל</w:t>
            </w:r>
            <w:r w:rsidRPr="00162E5D">
              <w:rPr>
                <w:rFonts w:ascii="Tahoma" w:eastAsia="Calibri" w:hAnsi="Tahoma" w:cs="Tahoma"/>
                <w:sz w:val="19"/>
                <w:szCs w:val="19"/>
                <w:rtl/>
              </w:rPr>
              <w:t>מאגר החנינות</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מאגר זה </w:t>
            </w:r>
            <w:r w:rsidRPr="00162E5D">
              <w:rPr>
                <w:rFonts w:ascii="Tahoma" w:eastAsia="Calibri" w:hAnsi="Tahoma" w:cs="Tahoma"/>
                <w:sz w:val="19"/>
                <w:szCs w:val="19"/>
                <w:rtl/>
              </w:rPr>
              <w:t>צפוי להכיל מידע על 100,000 אנשים ומעלה בתוך זמן קצר.</w:t>
            </w:r>
            <w:r w:rsidRPr="00162E5D">
              <w:rPr>
                <w:rFonts w:ascii="Tahoma" w:eastAsia="Calibri" w:hAnsi="Tahoma" w:cs="Tahoma" w:hint="cs"/>
                <w:sz w:val="19"/>
                <w:szCs w:val="19"/>
                <w:rtl/>
              </w:rPr>
              <w:t xml:space="preserve"> כמו כן </w:t>
            </w:r>
            <w:r w:rsidRPr="00162E5D">
              <w:rPr>
                <w:rFonts w:ascii="Tahoma" w:eastAsia="Calibri" w:hAnsi="Tahoma" w:cs="Tahoma"/>
                <w:sz w:val="19"/>
                <w:szCs w:val="19"/>
                <w:rtl/>
              </w:rPr>
              <w:t>על בית הנשיא לפעול על פי תקנות אבטחת מידע: להעביר בקשות חנינה לגורם חיצוני</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כגון משרד המשפטים</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תוך שימוש בשיטות הצפנה מקובלות</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w:t>
            </w:r>
            <w:r w:rsidRPr="00162E5D">
              <w:rPr>
                <w:rFonts w:ascii="Tahoma" w:eastAsia="Calibri" w:hAnsi="Tahoma" w:cs="Tahoma" w:hint="cs"/>
                <w:sz w:val="19"/>
                <w:szCs w:val="19"/>
                <w:rtl/>
              </w:rPr>
              <w:t xml:space="preserve">כן </w:t>
            </w:r>
            <w:r w:rsidRPr="00162E5D">
              <w:rPr>
                <w:rFonts w:ascii="Tahoma" w:eastAsia="Calibri" w:hAnsi="Tahoma" w:cs="Tahoma"/>
                <w:sz w:val="19"/>
                <w:szCs w:val="19"/>
                <w:rtl/>
              </w:rPr>
              <w:t xml:space="preserve">לצמצם את המידע הנשמר בידיו, לרבות בתיבת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דוא"ל, למינימום הנדרש בהתאם </w:t>
            </w:r>
            <w:r w:rsidRPr="00162E5D">
              <w:rPr>
                <w:rFonts w:ascii="Tahoma" w:eastAsia="Calibri" w:hAnsi="Tahoma" w:cs="Tahoma" w:hint="cs"/>
                <w:sz w:val="19"/>
                <w:szCs w:val="19"/>
                <w:rtl/>
              </w:rPr>
              <w:t>ל</w:t>
            </w:r>
            <w:r w:rsidRPr="00162E5D">
              <w:rPr>
                <w:rFonts w:ascii="Tahoma" w:eastAsia="Calibri" w:hAnsi="Tahoma" w:cs="Tahoma"/>
                <w:sz w:val="19"/>
                <w:szCs w:val="19"/>
                <w:rtl/>
              </w:rPr>
              <w:t>תקנות ו</w:t>
            </w:r>
            <w:r w:rsidRPr="00162E5D">
              <w:rPr>
                <w:rFonts w:ascii="Tahoma" w:eastAsia="Calibri" w:hAnsi="Tahoma" w:cs="Tahoma" w:hint="cs"/>
                <w:sz w:val="19"/>
                <w:szCs w:val="19"/>
                <w:rtl/>
              </w:rPr>
              <w:t>ל</w:t>
            </w:r>
            <w:r w:rsidRPr="00162E5D">
              <w:rPr>
                <w:rFonts w:ascii="Tahoma" w:eastAsia="Calibri" w:hAnsi="Tahoma" w:cs="Tahoma"/>
                <w:sz w:val="19"/>
                <w:szCs w:val="19"/>
                <w:rtl/>
              </w:rPr>
              <w:t>הוראות הרשות להגנת הפרטיות.</w:t>
            </w:r>
          </w:p>
          <w:p w:rsidR="00162E5D" w:rsidRPr="00162E5D" w:rsidP="00162E5D" w14:paraId="014DF64F" w14:textId="77777777">
            <w:pPr>
              <w:numPr>
                <w:ilvl w:val="0"/>
                <w:numId w:val="15"/>
              </w:numPr>
              <w:spacing w:before="120" w:after="240" w:line="288" w:lineRule="auto"/>
              <w:ind w:left="515" w:right="173" w:hanging="515"/>
              <w:rPr>
                <w:rFonts w:ascii="Tahoma" w:eastAsia="Calibri" w:hAnsi="Tahoma" w:cs="Tahoma"/>
                <w:sz w:val="19"/>
                <w:szCs w:val="19"/>
                <w:rtl/>
              </w:rPr>
            </w:pPr>
            <w:r w:rsidRPr="00162E5D">
              <w:rPr>
                <w:rFonts w:ascii="Tahoma" w:eastAsia="Calibri" w:hAnsi="Tahoma" w:cs="Tahoma"/>
                <w:sz w:val="19"/>
                <w:szCs w:val="19"/>
                <w:rtl/>
              </w:rPr>
              <w:t>על בית הנשיא לפעול על פי תקנות אבטחת מידע בכל הנוגע לקבלת שירותים מספק חיצוני המורשה לגשת למאגר מידע של בית הנשיא. כמו כן, על</w:t>
            </w:r>
            <w:r w:rsidRPr="00162E5D">
              <w:rPr>
                <w:rFonts w:ascii="Tahoma" w:eastAsia="Calibri" w:hAnsi="Tahoma" w:cs="Tahoma" w:hint="cs"/>
                <w:sz w:val="19"/>
                <w:szCs w:val="19"/>
                <w:rtl/>
              </w:rPr>
              <w:t>יו</w:t>
            </w:r>
            <w:r w:rsidRPr="00162E5D">
              <w:rPr>
                <w:rFonts w:ascii="Tahoma" w:eastAsia="Calibri" w:hAnsi="Tahoma" w:cs="Tahoma"/>
                <w:sz w:val="19"/>
                <w:szCs w:val="19"/>
                <w:rtl/>
              </w:rPr>
              <w:t xml:space="preserve"> ל</w:t>
            </w:r>
            <w:r w:rsidRPr="00162E5D">
              <w:rPr>
                <w:rFonts w:ascii="Tahoma" w:eastAsia="Calibri" w:hAnsi="Tahoma" w:cs="Tahoma" w:hint="cs"/>
                <w:sz w:val="19"/>
                <w:szCs w:val="19"/>
                <w:rtl/>
              </w:rPr>
              <w:t>עגן</w:t>
            </w:r>
            <w:r w:rsidRPr="00162E5D">
              <w:rPr>
                <w:rFonts w:ascii="Tahoma" w:eastAsia="Calibri" w:hAnsi="Tahoma" w:cs="Tahoma"/>
                <w:sz w:val="19"/>
                <w:szCs w:val="19"/>
                <w:rtl/>
              </w:rPr>
              <w:t xml:space="preserve"> בהסכם ה</w:t>
            </w:r>
            <w:r w:rsidRPr="00162E5D">
              <w:rPr>
                <w:rFonts w:ascii="Tahoma" w:eastAsia="Calibri" w:hAnsi="Tahoma" w:cs="Tahoma" w:hint="cs"/>
                <w:sz w:val="19"/>
                <w:szCs w:val="19"/>
                <w:rtl/>
              </w:rPr>
              <w:t>ה</w:t>
            </w:r>
            <w:r w:rsidRPr="00162E5D">
              <w:rPr>
                <w:rFonts w:ascii="Tahoma" w:eastAsia="Calibri" w:hAnsi="Tahoma" w:cs="Tahoma"/>
                <w:sz w:val="19"/>
                <w:szCs w:val="19"/>
                <w:rtl/>
              </w:rPr>
              <w:t>תקשרות עם הספק את ההתניות והכללים הנדרשים על פי תקנות אבטחת מידע.</w:t>
            </w:r>
          </w:p>
        </w:tc>
      </w:tr>
    </w:tbl>
    <w:p w:rsidR="00162E5D" w:rsidRPr="00162E5D" w:rsidP="00162E5D" w14:paraId="33907794" w14:textId="77777777">
      <w:pPr>
        <w:spacing w:before="200" w:line="288" w:lineRule="auto"/>
        <w:ind w:left="-851"/>
        <w:rPr>
          <w:rFonts w:eastAsia="Calibri"/>
          <w:rtl/>
        </w:rPr>
      </w:pPr>
    </w:p>
    <w:p w:rsidR="00162E5D" w:rsidRPr="00162E5D" w:rsidP="00162E5D" w14:paraId="48482F63" w14:textId="77777777">
      <w:pPr>
        <w:spacing w:before="200" w:line="288" w:lineRule="auto"/>
        <w:ind w:left="-851"/>
        <w:rPr>
          <w:rFonts w:eastAsia="Calibri"/>
          <w:rtl/>
        </w:rPr>
      </w:pPr>
    </w:p>
    <w:p w:rsidR="00162E5D" w:rsidRPr="00162E5D" w:rsidP="00CB3473" w14:paraId="144EB728" w14:textId="77777777">
      <w:pPr>
        <w:spacing w:after="160" w:line="288" w:lineRule="auto"/>
        <w:ind w:left="-851"/>
        <w:rPr>
          <w:rFonts w:ascii="Tahoma" w:eastAsia="Calibri" w:hAnsi="Tahoma" w:cs="Tahoma"/>
          <w:rtl/>
        </w:rPr>
      </w:pPr>
      <w:r w:rsidRPr="00162E5D">
        <w:rPr>
          <w:rFonts w:ascii="Tahoma" w:eastAsia="Calibri" w:hAnsi="Tahoma" w:cs="Tahoma"/>
          <w:noProof/>
        </w:rPr>
        <w:drawing>
          <wp:inline distT="0" distB="0" distL="0" distR="0">
            <wp:extent cx="6128084" cy="304165"/>
            <wp:effectExtent l="0" t="0" r="6350" b="635"/>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162E5D" w:rsidRPr="00162E5D" w:rsidP="00162E5D" w14:paraId="2AD52E95" w14:textId="77777777">
      <w:pPr>
        <w:spacing w:before="120" w:line="288" w:lineRule="auto"/>
        <w:ind w:left="-851" w:right="-567"/>
        <w:rPr>
          <w:rFonts w:ascii="Tahoma" w:eastAsia="Calibri" w:hAnsi="Tahoma" w:cs="Tahoma"/>
          <w:sz w:val="19"/>
          <w:szCs w:val="19"/>
          <w:rtl/>
        </w:rPr>
      </w:pPr>
      <w:r w:rsidRPr="00162E5D">
        <w:rPr>
          <w:rFonts w:ascii="Tahoma" w:eastAsia="Calibri" w:hAnsi="Tahoma" w:cs="Tahoma"/>
          <w:sz w:val="19"/>
          <w:szCs w:val="19"/>
          <w:rtl/>
        </w:rPr>
        <w:t xml:space="preserve">פעילותו התקינה של בית הנשיא מושפעת ותלויה בין השאר ברמת הסודיות, השלמות, הזמינות והשרידות של המידע המצוי ברשותו, </w:t>
      </w:r>
      <w:r w:rsidRPr="00162E5D">
        <w:rPr>
          <w:rFonts w:ascii="Tahoma" w:eastAsia="Calibri" w:hAnsi="Tahoma" w:cs="Tahoma" w:hint="cs"/>
          <w:sz w:val="19"/>
          <w:szCs w:val="19"/>
          <w:rtl/>
        </w:rPr>
        <w:t>ובכלל זה ב</w:t>
      </w:r>
      <w:r w:rsidRPr="00162E5D">
        <w:rPr>
          <w:rFonts w:ascii="Tahoma" w:eastAsia="Calibri" w:hAnsi="Tahoma" w:cs="Tahoma"/>
          <w:sz w:val="19"/>
          <w:szCs w:val="19"/>
          <w:rtl/>
        </w:rPr>
        <w:t xml:space="preserve">מערכות המחשוב שלו. פגיעה במידע </w:t>
      </w:r>
      <w:r w:rsidRPr="00162E5D">
        <w:rPr>
          <w:rFonts w:ascii="Tahoma" w:eastAsia="Calibri" w:hAnsi="Tahoma" w:cs="Tahoma" w:hint="cs"/>
          <w:sz w:val="19"/>
          <w:szCs w:val="19"/>
          <w:rtl/>
        </w:rPr>
        <w:t>עלולה לה</w:t>
      </w:r>
      <w:r w:rsidRPr="00162E5D">
        <w:rPr>
          <w:rFonts w:ascii="Tahoma" w:eastAsia="Calibri" w:hAnsi="Tahoma" w:cs="Tahoma"/>
          <w:sz w:val="19"/>
          <w:szCs w:val="19"/>
          <w:rtl/>
        </w:rPr>
        <w:t>וביל לנזקים בהיבטים תפעוליים, טכנולוגיים וכספיים, ואף ל</w:t>
      </w:r>
      <w:r w:rsidRPr="00162E5D">
        <w:rPr>
          <w:rFonts w:ascii="Tahoma" w:eastAsia="Calibri" w:hAnsi="Tahoma" w:cs="Tahoma" w:hint="cs"/>
          <w:sz w:val="19"/>
          <w:szCs w:val="19"/>
          <w:rtl/>
        </w:rPr>
        <w:t>פגוע</w:t>
      </w:r>
      <w:r w:rsidRPr="00162E5D">
        <w:rPr>
          <w:rFonts w:ascii="Tahoma" w:eastAsia="Calibri" w:hAnsi="Tahoma" w:cs="Tahoma"/>
          <w:sz w:val="19"/>
          <w:szCs w:val="19"/>
          <w:rtl/>
        </w:rPr>
        <w:t xml:space="preserve"> בצנעת הפרט </w:t>
      </w:r>
      <w:r w:rsidRPr="00162E5D">
        <w:rPr>
          <w:rFonts w:ascii="Tahoma" w:eastAsia="Calibri" w:hAnsi="Tahoma" w:cs="Tahoma" w:hint="cs"/>
          <w:sz w:val="19"/>
          <w:szCs w:val="19"/>
          <w:rtl/>
        </w:rPr>
        <w:t>ו</w:t>
      </w:r>
      <w:r w:rsidRPr="00162E5D">
        <w:rPr>
          <w:rFonts w:ascii="Tahoma" w:eastAsia="Calibri" w:hAnsi="Tahoma" w:cs="Tahoma"/>
          <w:sz w:val="19"/>
          <w:szCs w:val="19"/>
          <w:rtl/>
        </w:rPr>
        <w:t>בשם הטוב ובתדמית של בית הנשיא ושל העומד בראש המדינה.</w:t>
      </w:r>
    </w:p>
    <w:p w:rsidR="00162E5D" w:rsidRPr="00162E5D" w:rsidP="00162E5D" w14:paraId="4F68D4AF" w14:textId="77777777">
      <w:pPr>
        <w:spacing w:before="120" w:after="120" w:line="288" w:lineRule="auto"/>
        <w:ind w:left="-851" w:right="-567"/>
        <w:rPr>
          <w:rFonts w:ascii="Tahoma" w:eastAsia="Calibri" w:hAnsi="Tahoma" w:cs="Tahoma"/>
          <w:sz w:val="19"/>
          <w:szCs w:val="19"/>
          <w:rtl/>
        </w:rPr>
      </w:pPr>
      <w:r w:rsidRPr="00162E5D">
        <w:rPr>
          <w:rFonts w:ascii="Tahoma" w:eastAsia="Calibri" w:hAnsi="Tahoma" w:cs="Tahoma"/>
          <w:sz w:val="19"/>
          <w:szCs w:val="19"/>
          <w:rtl/>
        </w:rPr>
        <w:t xml:space="preserve">הביקורת על </w:t>
      </w:r>
      <w:r w:rsidRPr="00162E5D">
        <w:rPr>
          <w:rFonts w:ascii="Tahoma" w:eastAsia="Calibri" w:hAnsi="Tahoma" w:cs="Tahoma" w:hint="cs"/>
          <w:sz w:val="19"/>
          <w:szCs w:val="19"/>
          <w:rtl/>
        </w:rPr>
        <w:t>ה</w:t>
      </w:r>
      <w:r w:rsidRPr="00162E5D">
        <w:rPr>
          <w:rFonts w:ascii="Tahoma" w:eastAsia="Calibri" w:hAnsi="Tahoma" w:cs="Tahoma"/>
          <w:sz w:val="19"/>
          <w:szCs w:val="19"/>
          <w:rtl/>
        </w:rPr>
        <w:t>ניהול ו</w:t>
      </w:r>
      <w:r w:rsidRPr="00162E5D">
        <w:rPr>
          <w:rFonts w:ascii="Tahoma" w:eastAsia="Calibri" w:hAnsi="Tahoma" w:cs="Tahoma" w:hint="cs"/>
          <w:sz w:val="19"/>
          <w:szCs w:val="19"/>
          <w:rtl/>
        </w:rPr>
        <w:t>ה</w:t>
      </w:r>
      <w:r w:rsidRPr="00162E5D">
        <w:rPr>
          <w:rFonts w:ascii="Tahoma" w:eastAsia="Calibri" w:hAnsi="Tahoma" w:cs="Tahoma"/>
          <w:sz w:val="19"/>
          <w:szCs w:val="19"/>
          <w:rtl/>
        </w:rPr>
        <w:t>הפעל</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של </w:t>
      </w:r>
      <w:r w:rsidRPr="00162E5D">
        <w:rPr>
          <w:rFonts w:ascii="Tahoma" w:eastAsia="Calibri" w:hAnsi="Tahoma" w:cs="Tahoma"/>
          <w:sz w:val="19"/>
          <w:szCs w:val="19"/>
          <w:rtl/>
        </w:rPr>
        <w:t xml:space="preserve">רשת התקשורת המרכזית של בית הנשיא, המשמשת את כלל עובדיו לשם ניהול תחומי העשייה העיקריים של בית הנשיא, העלתה </w:t>
      </w:r>
      <w:r w:rsidRPr="00162E5D">
        <w:rPr>
          <w:rFonts w:ascii="Tahoma" w:eastAsia="Calibri" w:hAnsi="Tahoma" w:cs="Tahoma" w:hint="eastAsia"/>
          <w:sz w:val="19"/>
          <w:szCs w:val="19"/>
          <w:rtl/>
        </w:rPr>
        <w:t>ה</w:t>
      </w:r>
      <w:r w:rsidRPr="00162E5D">
        <w:rPr>
          <w:rFonts w:ascii="Tahoma" w:eastAsia="Calibri" w:hAnsi="Tahoma" w:cs="Tahoma"/>
          <w:sz w:val="19"/>
          <w:szCs w:val="19"/>
          <w:rtl/>
        </w:rPr>
        <w:t xml:space="preserve">ליקויים </w:t>
      </w:r>
      <w:r w:rsidRPr="00162E5D">
        <w:rPr>
          <w:rFonts w:ascii="Tahoma" w:eastAsia="Calibri" w:hAnsi="Tahoma" w:cs="Tahoma" w:hint="cs"/>
          <w:sz w:val="19"/>
          <w:szCs w:val="19"/>
          <w:rtl/>
        </w:rPr>
        <w:t xml:space="preserve">בתחומים </w:t>
      </w:r>
      <w:r w:rsidRPr="00162E5D">
        <w:rPr>
          <w:rFonts w:ascii="Tahoma" w:eastAsia="Calibri" w:hAnsi="Tahoma" w:cs="Tahoma" w:hint="eastAsia"/>
          <w:sz w:val="19"/>
          <w:szCs w:val="19"/>
          <w:rtl/>
        </w:rPr>
        <w:t>ה</w:t>
      </w:r>
      <w:r w:rsidRPr="00162E5D">
        <w:rPr>
          <w:rFonts w:ascii="Tahoma" w:eastAsia="Calibri" w:hAnsi="Tahoma" w:cs="Tahoma" w:hint="cs"/>
          <w:sz w:val="19"/>
          <w:szCs w:val="19"/>
          <w:rtl/>
        </w:rPr>
        <w:t>אלה</w:t>
      </w:r>
      <w:r w:rsidRPr="00162E5D">
        <w:rPr>
          <w:rFonts w:ascii="Tahoma" w:eastAsia="Calibri" w:hAnsi="Tahoma" w:cs="Tahoma"/>
          <w:sz w:val="19"/>
          <w:szCs w:val="19"/>
          <w:rtl/>
        </w:rPr>
        <w:t xml:space="preserve">: </w:t>
      </w:r>
    </w:p>
    <w:p w:rsidR="00162E5D" w:rsidRPr="00162E5D" w:rsidP="00162E5D" w14:paraId="03B40D27" w14:textId="77777777">
      <w:pPr>
        <w:numPr>
          <w:ilvl w:val="0"/>
          <w:numId w:val="16"/>
        </w:numPr>
        <w:spacing w:before="120" w:after="120" w:line="288" w:lineRule="auto"/>
        <w:ind w:left="-431" w:right="-567" w:hanging="357"/>
        <w:contextualSpacing/>
        <w:rPr>
          <w:rFonts w:ascii="Tahoma" w:eastAsia="Calibri" w:hAnsi="Tahoma" w:cs="Tahoma"/>
          <w:sz w:val="19"/>
          <w:szCs w:val="19"/>
        </w:rPr>
      </w:pPr>
      <w:r w:rsidRPr="001A4C17">
        <w:rPr>
          <w:rFonts w:ascii="Tahoma" w:eastAsia="Calibri" w:hAnsi="Tahoma" w:cs="Tahoma"/>
          <w:b/>
          <w:bCs/>
          <w:sz w:val="19"/>
          <w:szCs w:val="19"/>
          <w:rtl/>
        </w:rPr>
        <w:t>ההיבט הניהולי</w:t>
      </w:r>
      <w:r w:rsidRPr="001A4C17">
        <w:rPr>
          <w:rFonts w:ascii="Tahoma" w:eastAsia="Calibri" w:hAnsi="Tahoma" w:cs="Tahoma" w:hint="cs"/>
          <w:b/>
          <w:bCs/>
          <w:sz w:val="19"/>
          <w:szCs w:val="19"/>
          <w:rtl/>
        </w:rPr>
        <w:t>:</w:t>
      </w:r>
      <w:r w:rsidRPr="00162E5D">
        <w:rPr>
          <w:rFonts w:ascii="Tahoma" w:eastAsia="Calibri" w:hAnsi="Tahoma" w:cs="Tahoma"/>
          <w:sz w:val="19"/>
          <w:szCs w:val="19"/>
          <w:rtl/>
        </w:rPr>
        <w:t xml:space="preserve"> עד אמצע</w:t>
      </w:r>
      <w:r w:rsidRPr="00162E5D">
        <w:rPr>
          <w:rFonts w:ascii="Tahoma" w:eastAsia="Calibri" w:hAnsi="Tahoma" w:cs="Tahoma" w:hint="cs"/>
          <w:sz w:val="19"/>
          <w:szCs w:val="19"/>
          <w:rtl/>
        </w:rPr>
        <w:t xml:space="preserve"> שנת</w:t>
      </w:r>
      <w:r w:rsidRPr="00162E5D">
        <w:rPr>
          <w:rFonts w:ascii="Tahoma" w:eastAsia="Calibri" w:hAnsi="Tahoma" w:cs="Tahoma"/>
          <w:sz w:val="19"/>
          <w:szCs w:val="19"/>
          <w:rtl/>
        </w:rPr>
        <w:t xml:space="preserve"> 2025 פעל בית הנשיא ללא ועדת היגוי</w:t>
      </w:r>
      <w:r w:rsidRPr="00162E5D">
        <w:rPr>
          <w:rFonts w:ascii="Tahoma" w:eastAsia="Calibri" w:hAnsi="Tahoma" w:cs="Tahoma" w:hint="cs"/>
          <w:sz w:val="19"/>
          <w:szCs w:val="19"/>
          <w:rtl/>
        </w:rPr>
        <w:t xml:space="preserve"> ל</w:t>
      </w:r>
      <w:r w:rsidRPr="00162E5D">
        <w:rPr>
          <w:rFonts w:ascii="Tahoma" w:eastAsia="Calibri" w:hAnsi="Tahoma" w:cs="Tahoma"/>
          <w:sz w:val="19"/>
          <w:szCs w:val="19"/>
          <w:rtl/>
        </w:rPr>
        <w:t xml:space="preserve">הגנת הסייבר </w:t>
      </w:r>
      <w:r w:rsidRPr="00162E5D">
        <w:rPr>
          <w:rFonts w:ascii="Tahoma" w:eastAsia="Calibri" w:hAnsi="Tahoma" w:cs="Tahoma" w:hint="cs"/>
          <w:sz w:val="19"/>
          <w:szCs w:val="19"/>
          <w:rtl/>
        </w:rPr>
        <w:t>ו</w:t>
      </w:r>
      <w:r w:rsidRPr="00162E5D">
        <w:rPr>
          <w:rFonts w:ascii="Tahoma" w:eastAsia="Calibri" w:hAnsi="Tahoma" w:cs="Tahoma"/>
          <w:sz w:val="19"/>
          <w:szCs w:val="19"/>
          <w:rtl/>
        </w:rPr>
        <w:t xml:space="preserve">ללא מדיניות מאושרת ויעדים מדידים </w:t>
      </w:r>
      <w:r w:rsidRPr="00162E5D">
        <w:rPr>
          <w:rFonts w:ascii="Tahoma" w:eastAsia="Calibri" w:hAnsi="Tahoma" w:cs="Tahoma" w:hint="cs"/>
          <w:sz w:val="19"/>
          <w:szCs w:val="19"/>
          <w:rtl/>
        </w:rPr>
        <w:t xml:space="preserve">בתחום </w:t>
      </w:r>
      <w:r w:rsidRPr="00162E5D">
        <w:rPr>
          <w:rFonts w:ascii="Tahoma" w:eastAsia="Calibri" w:hAnsi="Tahoma" w:cs="Tahoma"/>
          <w:sz w:val="19"/>
          <w:szCs w:val="19"/>
          <w:rtl/>
        </w:rPr>
        <w:t xml:space="preserve">הגנת הסייבר. החסר המהותי בהיבטי ניהול-העל בבית הנשיא ואי הטלת האחריות לתחומי ליבה על ממלאי תפקידים בבית הנשיא מובילים למסקנה </w:t>
      </w:r>
      <w:r w:rsidRPr="00162E5D">
        <w:rPr>
          <w:rFonts w:ascii="Tahoma" w:eastAsia="Calibri" w:hAnsi="Tahoma" w:cs="Tahoma" w:hint="cs"/>
          <w:sz w:val="19"/>
          <w:szCs w:val="19"/>
          <w:rtl/>
        </w:rPr>
        <w:t xml:space="preserve">כי </w:t>
      </w:r>
      <w:r w:rsidRPr="00162E5D">
        <w:rPr>
          <w:rFonts w:ascii="Tahoma" w:eastAsia="Calibri" w:hAnsi="Tahoma" w:cs="Tahoma"/>
          <w:sz w:val="19"/>
          <w:szCs w:val="19"/>
          <w:rtl/>
        </w:rPr>
        <w:t xml:space="preserve">תחומי הגנת הסייבר </w:t>
      </w:r>
      <w:r w:rsidRPr="00162E5D">
        <w:rPr>
          <w:rFonts w:ascii="Tahoma" w:eastAsia="Calibri" w:hAnsi="Tahoma" w:cs="Tahoma" w:hint="cs"/>
          <w:sz w:val="19"/>
          <w:szCs w:val="19"/>
          <w:rtl/>
        </w:rPr>
        <w:t>בבית הנשיא</w:t>
      </w:r>
      <w:r w:rsidRPr="00162E5D">
        <w:rPr>
          <w:rFonts w:ascii="Tahoma" w:eastAsia="Calibri" w:hAnsi="Tahoma" w:cs="Tahoma"/>
          <w:sz w:val="19"/>
          <w:szCs w:val="19"/>
          <w:rtl/>
        </w:rPr>
        <w:t xml:space="preserve"> נזנחו במידה מסוימת ולא טופלו באופן </w:t>
      </w:r>
      <w:r w:rsidRPr="00162E5D">
        <w:rPr>
          <w:rFonts w:ascii="Tahoma" w:eastAsia="Calibri" w:hAnsi="Tahoma" w:cs="Tahoma" w:hint="cs"/>
          <w:sz w:val="19"/>
          <w:szCs w:val="19"/>
          <w:rtl/>
        </w:rPr>
        <w:t>ה</w:t>
      </w:r>
      <w:r w:rsidRPr="00162E5D">
        <w:rPr>
          <w:rFonts w:ascii="Tahoma" w:eastAsia="Calibri" w:hAnsi="Tahoma" w:cs="Tahoma"/>
          <w:sz w:val="19"/>
          <w:szCs w:val="19"/>
          <w:rtl/>
        </w:rPr>
        <w:t>הולם את הסיכונים הנשקפים לגוף של המדינה.</w:t>
      </w:r>
    </w:p>
    <w:p w:rsidR="00162E5D" w:rsidRPr="00162E5D" w:rsidP="00162E5D" w14:paraId="2D6940E6" w14:textId="77777777">
      <w:pPr>
        <w:spacing w:before="120" w:line="288" w:lineRule="auto"/>
        <w:ind w:left="-426" w:right="-567"/>
        <w:contextualSpacing/>
        <w:rPr>
          <w:rFonts w:ascii="Tahoma" w:eastAsia="Calibri" w:hAnsi="Tahoma" w:cs="Tahoma"/>
          <w:sz w:val="10"/>
          <w:szCs w:val="10"/>
          <w:rtl/>
        </w:rPr>
      </w:pPr>
    </w:p>
    <w:p w:rsidR="00162E5D" w:rsidRPr="00162E5D" w:rsidP="00CB3473" w14:paraId="39EB8615" w14:textId="77777777">
      <w:pPr>
        <w:numPr>
          <w:ilvl w:val="0"/>
          <w:numId w:val="16"/>
        </w:numPr>
        <w:spacing w:line="288" w:lineRule="auto"/>
        <w:ind w:left="-431" w:right="-567" w:hanging="357"/>
        <w:contextualSpacing/>
        <w:rPr>
          <w:rFonts w:ascii="Tahoma" w:eastAsia="Calibri" w:hAnsi="Tahoma" w:cs="Tahoma"/>
          <w:sz w:val="19"/>
          <w:szCs w:val="19"/>
        </w:rPr>
      </w:pPr>
      <w:r w:rsidRPr="001A4C17">
        <w:rPr>
          <w:rFonts w:ascii="Tahoma" w:eastAsia="Calibri" w:hAnsi="Tahoma" w:cs="Tahoma"/>
          <w:b/>
          <w:bCs/>
          <w:sz w:val="19"/>
          <w:szCs w:val="19"/>
          <w:rtl/>
        </w:rPr>
        <w:t>ההיבט האבטחתי</w:t>
      </w:r>
      <w:r w:rsidRPr="001A4C17">
        <w:rPr>
          <w:rFonts w:ascii="Tahoma" w:eastAsia="Calibri" w:hAnsi="Tahoma" w:cs="Tahoma" w:hint="cs"/>
          <w:b/>
          <w:bCs/>
          <w:sz w:val="19"/>
          <w:szCs w:val="19"/>
          <w:rtl/>
        </w:rPr>
        <w:t>:</w:t>
      </w:r>
      <w:r w:rsidRPr="00162E5D">
        <w:rPr>
          <w:rFonts w:ascii="Tahoma" w:eastAsia="Calibri" w:hAnsi="Tahoma" w:cs="Tahoma"/>
          <w:sz w:val="19"/>
          <w:szCs w:val="19"/>
          <w:rtl/>
        </w:rPr>
        <w:t xml:space="preserve"> הועלו </w:t>
      </w:r>
      <w:r w:rsidRPr="00162E5D">
        <w:rPr>
          <w:rFonts w:ascii="Tahoma" w:eastAsia="Calibri" w:hAnsi="Tahoma" w:cs="Tahoma" w:hint="cs"/>
          <w:sz w:val="19"/>
          <w:szCs w:val="19"/>
          <w:rtl/>
        </w:rPr>
        <w:t xml:space="preserve">ליקויים בעלי משקל </w:t>
      </w:r>
      <w:r w:rsidRPr="00162E5D">
        <w:rPr>
          <w:rFonts w:ascii="Tahoma" w:eastAsia="Calibri" w:hAnsi="Tahoma" w:cs="Tahoma"/>
          <w:sz w:val="19"/>
          <w:szCs w:val="19"/>
          <w:rtl/>
        </w:rPr>
        <w:t xml:space="preserve">בניהול אמצעי </w:t>
      </w:r>
      <w:r w:rsidRPr="00162E5D">
        <w:rPr>
          <w:rFonts w:ascii="Tahoma" w:eastAsia="Calibri" w:hAnsi="Tahoma" w:cs="Tahoma" w:hint="cs"/>
          <w:sz w:val="19"/>
          <w:szCs w:val="19"/>
          <w:rtl/>
        </w:rPr>
        <w:t>ה</w:t>
      </w:r>
      <w:r w:rsidRPr="00162E5D">
        <w:rPr>
          <w:rFonts w:ascii="Tahoma" w:eastAsia="Calibri" w:hAnsi="Tahoma" w:cs="Tahoma"/>
          <w:sz w:val="19"/>
          <w:szCs w:val="19"/>
          <w:rtl/>
        </w:rPr>
        <w:t>הזדהות ו</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חשבונות של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משתמשים ברשת; בית הנשיא לא הקצה </w:t>
      </w:r>
      <w:r w:rsidRPr="00162E5D">
        <w:rPr>
          <w:rFonts w:ascii="Tahoma" w:eastAsia="Calibri" w:hAnsi="Tahoma" w:cs="Tahoma" w:hint="cs"/>
          <w:sz w:val="19"/>
          <w:szCs w:val="19"/>
          <w:rtl/>
        </w:rPr>
        <w:t>תיבות</w:t>
      </w:r>
      <w:r w:rsidRPr="00162E5D">
        <w:rPr>
          <w:rFonts w:ascii="Tahoma" w:eastAsia="Calibri" w:hAnsi="Tahoma" w:cs="Tahoma"/>
          <w:sz w:val="19"/>
          <w:szCs w:val="19"/>
          <w:rtl/>
        </w:rPr>
        <w:t xml:space="preserve"> דוא"ל משרדיות לכל עובדי הארגון העושים שימוש בדוא"ל ב</w:t>
      </w:r>
      <w:r w:rsidRPr="00162E5D">
        <w:rPr>
          <w:rFonts w:ascii="Tahoma" w:eastAsia="Calibri" w:hAnsi="Tahoma" w:cs="Tahoma" w:hint="cs"/>
          <w:sz w:val="19"/>
          <w:szCs w:val="19"/>
          <w:rtl/>
        </w:rPr>
        <w:t>מסגרת</w:t>
      </w:r>
      <w:r w:rsidRPr="00162E5D">
        <w:rPr>
          <w:rFonts w:ascii="Tahoma" w:eastAsia="Calibri" w:hAnsi="Tahoma" w:cs="Tahoma"/>
          <w:sz w:val="19"/>
          <w:szCs w:val="19"/>
          <w:rtl/>
        </w:rPr>
        <w:t xml:space="preserve"> עבודתם</w:t>
      </w:r>
      <w:r w:rsidRPr="00162E5D">
        <w:rPr>
          <w:rFonts w:ascii="Tahoma" w:eastAsia="Calibri" w:hAnsi="Tahoma" w:cs="Tahoma" w:hint="cs"/>
          <w:sz w:val="19"/>
          <w:szCs w:val="19"/>
          <w:rtl/>
        </w:rPr>
        <w:t xml:space="preserve"> השוטפת</w:t>
      </w:r>
      <w:r w:rsidRPr="00162E5D">
        <w:rPr>
          <w:rFonts w:ascii="Tahoma" w:eastAsia="Calibri" w:hAnsi="Tahoma" w:cs="Tahoma"/>
          <w:sz w:val="19"/>
          <w:szCs w:val="19"/>
          <w:rtl/>
        </w:rPr>
        <w:t xml:space="preserve">, ובכך יצר למעשה פתח לשימוש לא תקין בדוא"ל; </w:t>
      </w:r>
      <w:r w:rsidRPr="00162E5D">
        <w:rPr>
          <w:rFonts w:ascii="Tahoma" w:eastAsia="Calibri" w:hAnsi="Tahoma" w:cs="Tahoma" w:hint="cs"/>
          <w:sz w:val="19"/>
          <w:szCs w:val="19"/>
          <w:rtl/>
        </w:rPr>
        <w:t xml:space="preserve">נמצאו </w:t>
      </w:r>
      <w:r w:rsidRPr="00162E5D">
        <w:rPr>
          <w:rFonts w:ascii="Tahoma" w:eastAsia="Calibri" w:hAnsi="Tahoma" w:cs="Tahoma"/>
          <w:sz w:val="19"/>
          <w:szCs w:val="19"/>
          <w:rtl/>
        </w:rPr>
        <w:t xml:space="preserve">ליקויים </w:t>
      </w:r>
      <w:r w:rsidRPr="00162E5D">
        <w:rPr>
          <w:rFonts w:ascii="Tahoma" w:eastAsia="Calibri" w:hAnsi="Tahoma" w:cs="Tahoma" w:hint="cs"/>
          <w:sz w:val="19"/>
          <w:szCs w:val="19"/>
          <w:rtl/>
        </w:rPr>
        <w:t>המתייחסים</w:t>
      </w:r>
      <w:r w:rsidRPr="00162E5D">
        <w:rPr>
          <w:rFonts w:ascii="Tahoma" w:eastAsia="Calibri" w:hAnsi="Tahoma" w:cs="Tahoma"/>
          <w:sz w:val="19"/>
          <w:szCs w:val="19"/>
          <w:rtl/>
        </w:rPr>
        <w:t xml:space="preserve"> לעמידת בית הנשיא בדרישות הנוגעות לניטור מערכות מידע; בבית הנשיא </w:t>
      </w:r>
      <w:r w:rsidRPr="00162E5D">
        <w:rPr>
          <w:rFonts w:ascii="Tahoma" w:eastAsia="Calibri" w:hAnsi="Tahoma" w:cs="Tahoma" w:hint="cs"/>
          <w:sz w:val="19"/>
          <w:szCs w:val="19"/>
          <w:rtl/>
        </w:rPr>
        <w:t xml:space="preserve">פועלות </w:t>
      </w:r>
      <w:r w:rsidRPr="00162E5D">
        <w:rPr>
          <w:rFonts w:ascii="Tahoma" w:eastAsia="Calibri" w:hAnsi="Tahoma" w:cs="Tahoma"/>
          <w:sz w:val="19"/>
          <w:szCs w:val="19"/>
          <w:rtl/>
        </w:rPr>
        <w:t xml:space="preserve">מערכות </w:t>
      </w:r>
      <w:r w:rsidRPr="00162E5D">
        <w:rPr>
          <w:rFonts w:ascii="Tahoma" w:eastAsia="Calibri" w:hAnsi="Tahoma" w:cs="Tahoma" w:hint="cs"/>
          <w:sz w:val="19"/>
          <w:szCs w:val="19"/>
          <w:rtl/>
        </w:rPr>
        <w:t>ש</w:t>
      </w:r>
      <w:r w:rsidRPr="00162E5D">
        <w:rPr>
          <w:rFonts w:ascii="Tahoma" w:eastAsia="Calibri" w:hAnsi="Tahoma" w:cs="Tahoma"/>
          <w:sz w:val="19"/>
          <w:szCs w:val="19"/>
          <w:rtl/>
        </w:rPr>
        <w:t xml:space="preserve">אינן נתמכות עוד בידי היצרן, והוא אינו מקפיד על התקנת </w:t>
      </w:r>
      <w:r w:rsidRPr="00162E5D">
        <w:rPr>
          <w:rFonts w:ascii="Tahoma" w:eastAsia="Calibri" w:hAnsi="Tahoma" w:cs="Tahoma" w:hint="cs"/>
          <w:sz w:val="19"/>
          <w:szCs w:val="19"/>
          <w:rtl/>
        </w:rPr>
        <w:t xml:space="preserve">כל </w:t>
      </w:r>
      <w:r w:rsidRPr="00162E5D">
        <w:rPr>
          <w:rFonts w:ascii="Tahoma" w:eastAsia="Calibri" w:hAnsi="Tahoma" w:cs="Tahoma"/>
          <w:sz w:val="19"/>
          <w:szCs w:val="19"/>
          <w:rtl/>
        </w:rPr>
        <w:t xml:space="preserve">עדכוני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אבטחה </w:t>
      </w:r>
      <w:r w:rsidRPr="00162E5D">
        <w:rPr>
          <w:rFonts w:ascii="Tahoma" w:eastAsia="Calibri" w:hAnsi="Tahoma" w:cs="Tahoma" w:hint="cs"/>
          <w:sz w:val="19"/>
          <w:szCs w:val="19"/>
          <w:rtl/>
        </w:rPr>
        <w:t xml:space="preserve">הנדרשים </w:t>
      </w:r>
      <w:r w:rsidRPr="00162E5D">
        <w:rPr>
          <w:rFonts w:ascii="Tahoma" w:eastAsia="Calibri" w:hAnsi="Tahoma" w:cs="Tahoma"/>
          <w:sz w:val="19"/>
          <w:szCs w:val="19"/>
          <w:rtl/>
        </w:rPr>
        <w:t xml:space="preserve">במערכותיו, ולכן </w:t>
      </w:r>
      <w:r w:rsidRPr="00162E5D">
        <w:rPr>
          <w:rFonts w:ascii="Tahoma" w:eastAsia="Calibri" w:hAnsi="Tahoma" w:cs="Tahoma" w:hint="cs"/>
          <w:sz w:val="19"/>
          <w:szCs w:val="19"/>
          <w:rtl/>
        </w:rPr>
        <w:t>חלק</w:t>
      </w:r>
      <w:r w:rsidRPr="00162E5D">
        <w:rPr>
          <w:rFonts w:ascii="Tahoma" w:eastAsia="Calibri" w:hAnsi="Tahoma" w:cs="Tahoma"/>
          <w:sz w:val="19"/>
          <w:szCs w:val="19"/>
          <w:rtl/>
        </w:rPr>
        <w:t xml:space="preserve"> מהן חשופות לפגיעויות שונות;</w:t>
      </w:r>
      <w:r w:rsidRPr="00162E5D">
        <w:rPr>
          <w:rFonts w:eastAsia="Calibri"/>
          <w:rtl/>
        </w:rPr>
        <w:t xml:space="preserve"> </w:t>
      </w:r>
      <w:r w:rsidRPr="00162E5D">
        <w:rPr>
          <w:rFonts w:ascii="Tahoma" w:eastAsia="Calibri" w:hAnsi="Tahoma" w:cs="Tahoma"/>
          <w:sz w:val="19"/>
          <w:szCs w:val="19"/>
          <w:rtl/>
        </w:rPr>
        <w:t>האופן שבו בנויה רשת בית הנשיא, אינו תואם את ה</w:t>
      </w:r>
      <w:r w:rsidRPr="00162E5D">
        <w:rPr>
          <w:rFonts w:ascii="Tahoma" w:eastAsia="Calibri" w:hAnsi="Tahoma" w:cs="Tahoma" w:hint="cs"/>
          <w:sz w:val="19"/>
          <w:szCs w:val="19"/>
          <w:rtl/>
        </w:rPr>
        <w:t>הנחיות</w:t>
      </w:r>
      <w:r w:rsidRPr="00162E5D">
        <w:rPr>
          <w:rFonts w:ascii="Tahoma" w:eastAsia="Calibri" w:hAnsi="Tahoma" w:cs="Tahoma"/>
          <w:sz w:val="19"/>
          <w:szCs w:val="19"/>
          <w:rtl/>
        </w:rPr>
        <w:t xml:space="preserve"> ויוצר סיכון; בית הנשיא לא התקין </w:t>
      </w:r>
      <w:r w:rsidRPr="00162E5D">
        <w:rPr>
          <w:rFonts w:ascii="Tahoma" w:eastAsia="Calibri" w:hAnsi="Tahoma" w:cs="Tahoma" w:hint="cs"/>
          <w:sz w:val="19"/>
          <w:szCs w:val="19"/>
          <w:rtl/>
        </w:rPr>
        <w:t>חלק ממערכות ההגנה הנדרשות</w:t>
      </w:r>
      <w:r w:rsidRPr="00162E5D">
        <w:rPr>
          <w:rFonts w:ascii="Tahoma" w:eastAsia="Calibri" w:hAnsi="Tahoma" w:cs="Tahoma"/>
          <w:sz w:val="19"/>
          <w:szCs w:val="19"/>
          <w:rtl/>
        </w:rPr>
        <w:t>; בית הנשיא לא פעל כנדרש להבטח</w:t>
      </w:r>
      <w:r w:rsidRPr="00162E5D">
        <w:rPr>
          <w:rFonts w:ascii="Tahoma" w:eastAsia="Calibri" w:hAnsi="Tahoma" w:cs="Tahoma" w:hint="cs"/>
          <w:sz w:val="19"/>
          <w:szCs w:val="19"/>
          <w:rtl/>
        </w:rPr>
        <w:t>ת</w:t>
      </w:r>
      <w:r w:rsidRPr="00162E5D">
        <w:rPr>
          <w:rFonts w:ascii="Tahoma" w:eastAsia="Calibri" w:hAnsi="Tahoma" w:cs="Tahoma"/>
          <w:sz w:val="19"/>
          <w:szCs w:val="19"/>
          <w:rtl/>
        </w:rPr>
        <w:t xml:space="preserve"> שליטה באבטחת תחנות הקצה של הרשת; ו</w:t>
      </w:r>
      <w:r w:rsidRPr="00162E5D">
        <w:rPr>
          <w:rFonts w:ascii="Tahoma" w:eastAsia="Calibri" w:hAnsi="Tahoma" w:cs="Tahoma" w:hint="cs"/>
          <w:sz w:val="19"/>
          <w:szCs w:val="19"/>
          <w:rtl/>
        </w:rPr>
        <w:t xml:space="preserve">הוא </w:t>
      </w:r>
      <w:r w:rsidRPr="00162E5D">
        <w:rPr>
          <w:rFonts w:ascii="Tahoma" w:eastAsia="Calibri" w:hAnsi="Tahoma" w:cs="Tahoma"/>
          <w:sz w:val="19"/>
          <w:szCs w:val="19"/>
          <w:rtl/>
        </w:rPr>
        <w:t xml:space="preserve">לא נקט מבעוד מועד </w:t>
      </w:r>
      <w:r w:rsidRPr="00162E5D">
        <w:rPr>
          <w:rFonts w:ascii="Tahoma" w:eastAsia="Calibri" w:hAnsi="Tahoma" w:cs="Tahoma" w:hint="cs"/>
          <w:sz w:val="19"/>
          <w:szCs w:val="19"/>
          <w:rtl/>
        </w:rPr>
        <w:t>את ה</w:t>
      </w:r>
      <w:r w:rsidRPr="00162E5D">
        <w:rPr>
          <w:rFonts w:ascii="Tahoma" w:eastAsia="Calibri" w:hAnsi="Tahoma" w:cs="Tahoma"/>
          <w:sz w:val="19"/>
          <w:szCs w:val="19"/>
          <w:rtl/>
        </w:rPr>
        <w:t>פעולות הנדרשות להבטח</w:t>
      </w:r>
      <w:r w:rsidRPr="00162E5D">
        <w:rPr>
          <w:rFonts w:ascii="Tahoma" w:eastAsia="Calibri" w:hAnsi="Tahoma" w:cs="Tahoma" w:hint="cs"/>
          <w:sz w:val="19"/>
          <w:szCs w:val="19"/>
          <w:rtl/>
        </w:rPr>
        <w:t>ת</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זמינות פונקציות עסקיות </w:t>
      </w:r>
      <w:r w:rsidRPr="00162E5D">
        <w:rPr>
          <w:rFonts w:ascii="Tahoma" w:eastAsia="Calibri" w:hAnsi="Tahoma" w:cs="Tahoma"/>
          <w:sz w:val="19"/>
          <w:szCs w:val="19"/>
          <w:rtl/>
        </w:rPr>
        <w:t xml:space="preserve">בעת חירום, עקב שיבוש תהליכים עסקיים קריטיים, </w:t>
      </w:r>
      <w:r w:rsidRPr="00162E5D">
        <w:rPr>
          <w:rFonts w:ascii="Tahoma" w:eastAsia="Calibri" w:hAnsi="Tahoma" w:cs="Tahoma" w:hint="cs"/>
          <w:sz w:val="19"/>
          <w:szCs w:val="19"/>
          <w:rtl/>
        </w:rPr>
        <w:t>באופן</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שהיה מצמצם</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את ה</w:t>
      </w:r>
      <w:r w:rsidRPr="00162E5D">
        <w:rPr>
          <w:rFonts w:ascii="Tahoma" w:eastAsia="Calibri" w:hAnsi="Tahoma" w:cs="Tahoma"/>
          <w:sz w:val="19"/>
          <w:szCs w:val="19"/>
          <w:rtl/>
        </w:rPr>
        <w:t xml:space="preserve">נזק </w:t>
      </w:r>
      <w:r w:rsidRPr="00162E5D">
        <w:rPr>
          <w:rFonts w:ascii="Tahoma" w:eastAsia="Calibri" w:hAnsi="Tahoma" w:cs="Tahoma" w:hint="cs"/>
          <w:sz w:val="19"/>
          <w:szCs w:val="19"/>
          <w:rtl/>
        </w:rPr>
        <w:t>ה</w:t>
      </w:r>
      <w:r w:rsidRPr="00162E5D">
        <w:rPr>
          <w:rFonts w:ascii="Tahoma" w:eastAsia="Calibri" w:hAnsi="Tahoma" w:cs="Tahoma"/>
          <w:sz w:val="19"/>
          <w:szCs w:val="19"/>
          <w:rtl/>
        </w:rPr>
        <w:t>תפקודי ו</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תדמיתי </w:t>
      </w:r>
      <w:r w:rsidRPr="00162E5D">
        <w:rPr>
          <w:rFonts w:ascii="Tahoma" w:eastAsia="Calibri" w:hAnsi="Tahoma" w:cs="Tahoma" w:hint="cs"/>
          <w:sz w:val="19"/>
          <w:szCs w:val="19"/>
          <w:rtl/>
        </w:rPr>
        <w:t xml:space="preserve">שנגרם </w:t>
      </w:r>
      <w:r w:rsidRPr="00162E5D">
        <w:rPr>
          <w:rFonts w:ascii="Tahoma" w:eastAsia="Calibri" w:hAnsi="Tahoma" w:cs="Tahoma"/>
          <w:sz w:val="19"/>
          <w:szCs w:val="19"/>
          <w:rtl/>
        </w:rPr>
        <w:t>לארגון.</w:t>
      </w:r>
    </w:p>
    <w:p w:rsidR="00162E5D" w:rsidRPr="00162E5D" w:rsidP="00162E5D" w14:paraId="1B8394E5" w14:textId="77777777">
      <w:pPr>
        <w:spacing w:before="120" w:line="288" w:lineRule="auto"/>
        <w:ind w:left="-426" w:right="-567"/>
        <w:contextualSpacing/>
        <w:rPr>
          <w:rFonts w:ascii="Tahoma" w:eastAsia="Calibri" w:hAnsi="Tahoma" w:cs="Tahoma"/>
          <w:sz w:val="10"/>
          <w:szCs w:val="10"/>
          <w:rtl/>
        </w:rPr>
      </w:pPr>
    </w:p>
    <w:p w:rsidR="00162E5D" w:rsidRPr="00162E5D" w:rsidP="00CB3473" w14:paraId="21F3D0B0" w14:textId="77777777">
      <w:pPr>
        <w:numPr>
          <w:ilvl w:val="0"/>
          <w:numId w:val="16"/>
        </w:numPr>
        <w:spacing w:line="288" w:lineRule="auto"/>
        <w:ind w:left="-431" w:right="-567" w:hanging="357"/>
        <w:contextualSpacing/>
        <w:rPr>
          <w:rFonts w:ascii="Tahoma" w:eastAsia="Calibri" w:hAnsi="Tahoma" w:cs="Tahoma"/>
          <w:sz w:val="19"/>
          <w:szCs w:val="19"/>
          <w:rtl/>
        </w:rPr>
      </w:pPr>
      <w:r w:rsidRPr="001A4C17">
        <w:rPr>
          <w:rFonts w:ascii="Tahoma" w:eastAsia="Calibri" w:hAnsi="Tahoma" w:cs="Tahoma"/>
          <w:b/>
          <w:bCs/>
          <w:sz w:val="19"/>
          <w:szCs w:val="19"/>
          <w:rtl/>
        </w:rPr>
        <w:t>היבט ההגנה על הפרטיות</w:t>
      </w:r>
      <w:r w:rsidRPr="001A4C17">
        <w:rPr>
          <w:rFonts w:ascii="Tahoma" w:eastAsia="Calibri" w:hAnsi="Tahoma" w:cs="Tahoma" w:hint="cs"/>
          <w:b/>
          <w:bCs/>
          <w:sz w:val="19"/>
          <w:szCs w:val="19"/>
          <w:rtl/>
        </w:rPr>
        <w:t>:</w:t>
      </w:r>
      <w:r w:rsidRPr="00162E5D">
        <w:rPr>
          <w:rFonts w:ascii="Tahoma" w:eastAsia="Calibri" w:hAnsi="Tahoma" w:cs="Tahoma"/>
          <w:sz w:val="19"/>
          <w:szCs w:val="19"/>
          <w:rtl/>
        </w:rPr>
        <w:t xml:space="preserve"> בית הנשיא לא קיים </w:t>
      </w:r>
      <w:r w:rsidRPr="00162E5D">
        <w:rPr>
          <w:rFonts w:ascii="Tahoma" w:eastAsia="Calibri" w:hAnsi="Tahoma" w:cs="Tahoma" w:hint="cs"/>
          <w:sz w:val="19"/>
          <w:szCs w:val="19"/>
          <w:rtl/>
        </w:rPr>
        <w:t>חלק</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מ</w:t>
      </w:r>
      <w:r w:rsidRPr="00162E5D">
        <w:rPr>
          <w:rFonts w:ascii="Tahoma" w:eastAsia="Calibri" w:hAnsi="Tahoma" w:cs="Tahoma"/>
          <w:sz w:val="19"/>
          <w:szCs w:val="19"/>
          <w:rtl/>
        </w:rPr>
        <w:t>הוראות הדין החלות עליו בכל הנוגע לאבטחת הפרטיות במאגרים שברשותו</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לא מונה ממונה אבטחת מידע האמון על אבטחת המידע במאגרים; לא מופו מאגרי המידע</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ולא הוכנה רשימת מצאי של מערכות המאגרים; לא גובש נוהל אבטחה</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ולא נקבעו הרשאות גישה למאגרים; </w:t>
      </w:r>
      <w:r w:rsidRPr="00162E5D">
        <w:rPr>
          <w:rFonts w:ascii="Tahoma" w:eastAsia="Calibri" w:hAnsi="Tahoma" w:cs="Tahoma" w:hint="cs"/>
          <w:sz w:val="19"/>
          <w:szCs w:val="19"/>
          <w:rtl/>
        </w:rPr>
        <w:t>ו</w:t>
      </w:r>
      <w:r w:rsidRPr="00162E5D">
        <w:rPr>
          <w:rFonts w:ascii="Tahoma" w:eastAsia="Calibri" w:hAnsi="Tahoma" w:cs="Tahoma"/>
          <w:sz w:val="19"/>
          <w:szCs w:val="19"/>
          <w:rtl/>
        </w:rPr>
        <w:t>אין מנגנון תיעוד אוטומטי של הגישה למערכות המאגר. ממצאים אלה עלו גם בנוגע למאגר החנינות של בית הנשיא</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המכיל מידע רגיש </w:t>
      </w:r>
      <w:r w:rsidRPr="00162E5D">
        <w:rPr>
          <w:rFonts w:ascii="Tahoma" w:eastAsia="Calibri" w:hAnsi="Tahoma" w:cs="Tahoma" w:hint="cs"/>
          <w:sz w:val="19"/>
          <w:szCs w:val="19"/>
          <w:rtl/>
        </w:rPr>
        <w:t>על</w:t>
      </w:r>
      <w:r w:rsidRPr="00162E5D">
        <w:rPr>
          <w:rFonts w:ascii="Tahoma" w:eastAsia="Calibri" w:hAnsi="Tahoma" w:cs="Tahoma"/>
          <w:sz w:val="19"/>
          <w:szCs w:val="19"/>
          <w:rtl/>
        </w:rPr>
        <w:t xml:space="preserve"> קרוב ל-100,000 מבקשי חנינה, לרבות נתונים רפואיים, סוציאליים וכלכליים. נוסף על כך, בית הנשיא קיבל שירותים </w:t>
      </w:r>
      <w:r w:rsidRPr="00162E5D">
        <w:rPr>
          <w:rFonts w:ascii="Tahoma" w:eastAsia="Calibri" w:hAnsi="Tahoma" w:cs="Tahoma" w:hint="cs"/>
          <w:sz w:val="19"/>
          <w:szCs w:val="19"/>
          <w:rtl/>
        </w:rPr>
        <w:t>מ</w:t>
      </w:r>
      <w:r w:rsidRPr="00162E5D">
        <w:rPr>
          <w:rFonts w:ascii="Tahoma" w:eastAsia="Calibri" w:hAnsi="Tahoma" w:cs="Tahoma"/>
          <w:sz w:val="19"/>
          <w:szCs w:val="19"/>
          <w:rtl/>
        </w:rPr>
        <w:t xml:space="preserve">ספק חיצוני לצורך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טיפול במאגר זה, אך לא נקט </w:t>
      </w:r>
      <w:r w:rsidRPr="00162E5D">
        <w:rPr>
          <w:rFonts w:ascii="Tahoma" w:eastAsia="Calibri" w:hAnsi="Tahoma" w:cs="Tahoma" w:hint="cs"/>
          <w:sz w:val="19"/>
          <w:szCs w:val="19"/>
          <w:rtl/>
        </w:rPr>
        <w:t>את ה</w:t>
      </w:r>
      <w:r w:rsidRPr="00162E5D">
        <w:rPr>
          <w:rFonts w:ascii="Tahoma" w:eastAsia="Calibri" w:hAnsi="Tahoma" w:cs="Tahoma"/>
          <w:sz w:val="19"/>
          <w:szCs w:val="19"/>
          <w:rtl/>
        </w:rPr>
        <w:t xml:space="preserve">פעולות הנדרשות על פי </w:t>
      </w:r>
      <w:r w:rsidRPr="00162E5D">
        <w:rPr>
          <w:rFonts w:ascii="Tahoma" w:eastAsia="Calibri" w:hAnsi="Tahoma" w:cs="Tahoma"/>
          <w:sz w:val="19"/>
          <w:szCs w:val="19"/>
          <w:rtl/>
        </w:rPr>
        <w:t xml:space="preserve">תקנות אבטחת מידע; בית הנשיא מעביר למשרד המשפטים ולפרקליטות הצבאית בקשות חנינה המכילות </w:t>
      </w:r>
      <w:r w:rsidRPr="00162E5D">
        <w:rPr>
          <w:rFonts w:ascii="Tahoma" w:eastAsia="Calibri" w:hAnsi="Tahoma" w:cs="Tahoma" w:hint="cs"/>
          <w:sz w:val="19"/>
          <w:szCs w:val="19"/>
          <w:rtl/>
        </w:rPr>
        <w:t xml:space="preserve">מידע המוגדר </w:t>
      </w:r>
      <w:r w:rsidRPr="00162E5D">
        <w:rPr>
          <w:rFonts w:ascii="Tahoma" w:eastAsia="Calibri" w:hAnsi="Tahoma" w:cs="Tahoma"/>
          <w:sz w:val="19"/>
          <w:szCs w:val="19"/>
          <w:rtl/>
        </w:rPr>
        <w:t xml:space="preserve">מידע בעל רגישות מיוחדת באמצעות דוא"ל וללא הצפנה, </w:t>
      </w:r>
      <w:r w:rsidRPr="00162E5D">
        <w:rPr>
          <w:rFonts w:ascii="Tahoma" w:eastAsia="Calibri" w:hAnsi="Tahoma" w:cs="Tahoma" w:hint="cs"/>
          <w:sz w:val="19"/>
          <w:szCs w:val="19"/>
          <w:rtl/>
        </w:rPr>
        <w:t>בניגוד לדרישות הדין</w:t>
      </w:r>
      <w:r w:rsidRPr="00162E5D">
        <w:rPr>
          <w:rFonts w:ascii="Tahoma" w:eastAsia="Calibri" w:hAnsi="Tahoma" w:cs="Tahoma"/>
          <w:sz w:val="19"/>
          <w:szCs w:val="19"/>
          <w:rtl/>
        </w:rPr>
        <w:t xml:space="preserve">; בית הנשיא שומר בקשות חנינה שהועברו לגופים </w:t>
      </w:r>
      <w:r w:rsidRPr="00162E5D">
        <w:rPr>
          <w:rFonts w:ascii="Tahoma" w:eastAsia="Calibri" w:hAnsi="Tahoma" w:cs="Tahoma" w:hint="cs"/>
          <w:sz w:val="19"/>
          <w:szCs w:val="19"/>
          <w:rtl/>
        </w:rPr>
        <w:t xml:space="preserve">אלה </w:t>
      </w:r>
      <w:r w:rsidRPr="00162E5D">
        <w:rPr>
          <w:rFonts w:ascii="Tahoma" w:eastAsia="Calibri" w:hAnsi="Tahoma" w:cs="Tahoma"/>
          <w:sz w:val="19"/>
          <w:szCs w:val="19"/>
          <w:rtl/>
        </w:rPr>
        <w:t xml:space="preserve">בתיבת דוא"ל לפרק זמן לא מוגבל, ואינו מצמצם את המידע הנשמר בידיו למינימום הנדרש. </w:t>
      </w:r>
    </w:p>
    <w:p w:rsidR="00162E5D" w:rsidRPr="00162E5D" w:rsidP="00162E5D" w14:paraId="2199ABF5" w14:textId="77777777">
      <w:pPr>
        <w:spacing w:before="120" w:line="288" w:lineRule="auto"/>
        <w:ind w:left="-851" w:right="-567"/>
        <w:rPr>
          <w:rFonts w:ascii="Tahoma" w:eastAsia="Calibri" w:hAnsi="Tahoma" w:cs="Tahoma"/>
          <w:sz w:val="19"/>
          <w:szCs w:val="19"/>
          <w:rtl/>
        </w:rPr>
      </w:pPr>
      <w:r w:rsidRPr="00162E5D">
        <w:rPr>
          <w:rFonts w:ascii="Tahoma" w:eastAsia="Calibri" w:hAnsi="Tahoma" w:cs="Tahoma"/>
          <w:sz w:val="19"/>
          <w:szCs w:val="19"/>
          <w:rtl/>
        </w:rPr>
        <w:t>יש לראות בחיוב את פנייתו של בית הנשיא ליה"ב בספטמבר 2024 בבקשה לקבל הנחיה בכל הנוגע להגנת הסייבר ואבטחת המידע הבלתי מסווג</w:t>
      </w:r>
      <w:r w:rsidRPr="00162E5D">
        <w:rPr>
          <w:rFonts w:ascii="Tahoma" w:eastAsia="Calibri" w:hAnsi="Tahoma" w:cs="Tahoma" w:hint="cs"/>
          <w:sz w:val="19"/>
          <w:szCs w:val="19"/>
          <w:rtl/>
        </w:rPr>
        <w:t>,</w:t>
      </w:r>
      <w:r w:rsidRPr="00162E5D">
        <w:rPr>
          <w:rFonts w:ascii="Tahoma" w:eastAsia="Calibri" w:hAnsi="Tahoma" w:cs="Tahoma"/>
          <w:sz w:val="19"/>
          <w:szCs w:val="19"/>
          <w:rtl/>
        </w:rPr>
        <w:t xml:space="preserve"> </w:t>
      </w:r>
      <w:r w:rsidRPr="00162E5D">
        <w:rPr>
          <w:rFonts w:ascii="Tahoma" w:eastAsia="Calibri" w:hAnsi="Tahoma" w:cs="Tahoma" w:hint="cs"/>
          <w:sz w:val="19"/>
          <w:szCs w:val="19"/>
          <w:rtl/>
        </w:rPr>
        <w:t xml:space="preserve">את </w:t>
      </w:r>
      <w:r w:rsidRPr="00162E5D">
        <w:rPr>
          <w:rFonts w:ascii="Tahoma" w:eastAsia="Calibri" w:hAnsi="Tahoma" w:cs="Tahoma"/>
          <w:sz w:val="19"/>
          <w:szCs w:val="19"/>
          <w:rtl/>
        </w:rPr>
        <w:t>פעולותיו ליישום ההנחיות</w:t>
      </w:r>
      <w:r w:rsidRPr="00162E5D">
        <w:rPr>
          <w:rFonts w:eastAsia="Calibri" w:hint="cs"/>
          <w:rtl/>
        </w:rPr>
        <w:t>,</w:t>
      </w:r>
      <w:r w:rsidRPr="00162E5D">
        <w:rPr>
          <w:rFonts w:eastAsia="Calibri"/>
          <w:rtl/>
        </w:rPr>
        <w:t xml:space="preserve"> </w:t>
      </w:r>
      <w:r w:rsidRPr="00162E5D">
        <w:rPr>
          <w:rFonts w:ascii="Tahoma" w:eastAsia="Calibri" w:hAnsi="Tahoma" w:cs="Tahoma"/>
          <w:sz w:val="19"/>
          <w:szCs w:val="19"/>
          <w:rtl/>
        </w:rPr>
        <w:t xml:space="preserve">את הקצאת </w:t>
      </w:r>
      <w:r w:rsidRPr="00162E5D">
        <w:rPr>
          <w:rFonts w:ascii="Tahoma" w:eastAsia="Calibri" w:hAnsi="Tahoma" w:cs="Tahoma" w:hint="cs"/>
          <w:sz w:val="19"/>
          <w:szCs w:val="19"/>
          <w:rtl/>
        </w:rPr>
        <w:t>ה</w:t>
      </w:r>
      <w:r w:rsidRPr="00162E5D">
        <w:rPr>
          <w:rFonts w:ascii="Tahoma" w:eastAsia="Calibri" w:hAnsi="Tahoma" w:cs="Tahoma"/>
          <w:sz w:val="19"/>
          <w:szCs w:val="19"/>
          <w:rtl/>
        </w:rPr>
        <w:t xml:space="preserve">תקציבים להגנת הסייבר וכן את כוונתו להמשיך ליישם את הנחיות יה"ב ולתקן ליקויים שעלו בביקורת. </w:t>
      </w:r>
    </w:p>
    <w:p w:rsidR="00A622F6" w:rsidP="00CB3473" w14:paraId="1F669C70" w14:textId="77777777">
      <w:pPr>
        <w:spacing w:before="120" w:line="288" w:lineRule="auto"/>
        <w:ind w:left="-851" w:right="-567"/>
        <w:rPr>
          <w:rFonts w:ascii="Tahoma" w:eastAsia="Calibri" w:hAnsi="Tahoma" w:cs="Tahoma"/>
          <w:sz w:val="19"/>
          <w:szCs w:val="19"/>
          <w:rtl/>
        </w:rPr>
        <w:sectPr w:rsidSect="006C2C6D">
          <w:headerReference w:type="first" r:id="rId26"/>
          <w:pgSz w:w="11906" w:h="16838"/>
          <w:pgMar w:top="1701" w:right="1985" w:bottom="1588" w:left="1701" w:header="709" w:footer="709" w:gutter="0"/>
          <w:cols w:space="708"/>
          <w:titlePg/>
          <w:bidi/>
          <w:rtlGutter/>
          <w:docGrid w:linePitch="360"/>
        </w:sectPr>
      </w:pPr>
      <w:r w:rsidRPr="00162E5D">
        <w:rPr>
          <w:rFonts w:ascii="Tahoma" w:eastAsia="Calibri" w:hAnsi="Tahoma" w:cs="Tahoma"/>
          <w:sz w:val="19"/>
          <w:szCs w:val="19"/>
          <w:rtl/>
        </w:rPr>
        <w:t xml:space="preserve">על בית הנשיא כגוף ציבורי בעל חשיבות לאומית מהמעלה הראשונה, </w:t>
      </w:r>
      <w:r w:rsidRPr="00162E5D">
        <w:rPr>
          <w:rFonts w:ascii="Tahoma" w:eastAsia="Calibri" w:hAnsi="Tahoma" w:cs="Tahoma" w:hint="eastAsia"/>
          <w:sz w:val="19"/>
          <w:szCs w:val="19"/>
          <w:rtl/>
        </w:rPr>
        <w:t>להמשיך</w:t>
      </w:r>
      <w:r w:rsidRPr="00162E5D">
        <w:rPr>
          <w:rFonts w:ascii="Tahoma" w:eastAsia="Calibri" w:hAnsi="Tahoma" w:cs="Tahoma"/>
          <w:sz w:val="19"/>
          <w:szCs w:val="19"/>
          <w:rtl/>
        </w:rPr>
        <w:t xml:space="preserve"> לפעול לתיקון הליקויים שעלו בביקורת, במטרה להבטיח את הסודיות, השלמות, הזמינות והשרידות של המידע המצוי ברשותו, למנוע פגיעה בצנעת הפרט של תושבי המדינה ולמנוע פגיעה בשם הטוב ובתדמית של בית הנשיא.</w:t>
      </w:r>
      <w:bookmarkStart w:id="8" w:name="_Hlk152022596"/>
      <w:bookmarkEnd w:id="1"/>
      <w:bookmarkEnd w:id="2"/>
      <w:bookmarkEnd w:id="3"/>
      <w:bookmarkEnd w:id="8"/>
    </w:p>
    <w:p w:rsidR="00A622F6" w:rsidP="00CB3473" w14:paraId="3E8C44A3" w14:textId="77777777">
      <w:pPr>
        <w:spacing w:before="120" w:line="288" w:lineRule="auto"/>
        <w:ind w:left="-851" w:right="-567"/>
        <w:rPr>
          <w:rFonts w:ascii="Tahoma" w:eastAsia="Calibri" w:hAnsi="Tahoma" w:cs="Tahoma"/>
          <w:sz w:val="19"/>
          <w:szCs w:val="19"/>
          <w:rtl/>
        </w:rPr>
      </w:pPr>
    </w:p>
    <w:sectPr w:rsidSect="00A622F6">
      <w:headerReference w:type="first" r:id="rId27"/>
      <w:type w:val="continuous"/>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F74" w14:paraId="70EFBA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F74" w14:paraId="5E0E78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24085DA9"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14:paraId="1A34F8EE"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14:paraId="1A312365" w14:textId="77777777">
      <w:pPr>
        <w:spacing w:line="240" w:lineRule="auto"/>
      </w:pPr>
      <w:r>
        <w:separator/>
      </w:r>
    </w:p>
  </w:footnote>
  <w:footnote w:type="continuationSeparator" w:id="1">
    <w:p w:rsidR="0062451B" w:rsidP="00C23CC9" w14:paraId="0AE0D67A" w14:textId="77777777">
      <w:pPr>
        <w:spacing w:line="240" w:lineRule="auto"/>
      </w:pPr>
      <w:r>
        <w:continuationSeparator/>
      </w:r>
    </w:p>
  </w:footnote>
  <w:footnote w:id="2">
    <w:p w:rsidR="00162E5D" w:rsidRPr="00EE0A5F" w:rsidP="00162E5D" w14:paraId="4C66A1D9" w14:textId="77777777">
      <w:pPr>
        <w:pStyle w:val="FootnoteText"/>
        <w:ind w:right="-567"/>
        <w:rPr>
          <w:rFonts w:ascii="Tahoma" w:hAnsi="Tahoma" w:cs="Tahoma"/>
          <w:sz w:val="16"/>
          <w:szCs w:val="16"/>
        </w:rPr>
      </w:pPr>
      <w:r w:rsidRPr="00EE0A5F">
        <w:rPr>
          <w:rStyle w:val="FootnoteReference1"/>
          <w:rFonts w:ascii="Tahoma" w:hAnsi="Tahoma" w:cs="Tahoma"/>
          <w:sz w:val="16"/>
          <w:szCs w:val="16"/>
        </w:rPr>
        <w:footnoteRef/>
      </w:r>
      <w:r w:rsidRPr="00EE0A5F">
        <w:rPr>
          <w:rFonts w:ascii="Tahoma" w:hAnsi="Tahoma" w:cs="Tahoma"/>
          <w:sz w:val="16"/>
          <w:szCs w:val="16"/>
          <w:rtl/>
        </w:rPr>
        <w:t xml:space="preserve"> </w:t>
      </w:r>
      <w:r w:rsidRPr="00EE0A5F">
        <w:rPr>
          <w:rFonts w:ascii="Tahoma" w:hAnsi="Tahoma" w:cs="Tahoma"/>
          <w:sz w:val="16"/>
          <w:szCs w:val="16"/>
          <w:rtl/>
        </w:rPr>
        <w:tab/>
        <w:t>יה"ב הוקמה מכוח החלטת ממשלה 2443 מפברואר 2015. על פי ההחלטה, ייעוד היחידה הוא לכוון ולהנחות מקצועית את משרדי הממשלה ויחידות הסמך בתחום הגנת הסייבר ולהקים מרכז שליטה ובקרה ממשלתי להתמודדות עם איומי סייבר (</w:t>
      </w:r>
      <w:r w:rsidRPr="00EE0A5F">
        <w:rPr>
          <w:rFonts w:ascii="Tahoma" w:hAnsi="Tahoma" w:cs="Tahoma"/>
          <w:sz w:val="16"/>
          <w:szCs w:val="16"/>
        </w:rPr>
        <w:t>SOC</w:t>
      </w:r>
      <w:r w:rsidRPr="00EE0A5F">
        <w:rPr>
          <w:rFonts w:ascii="Tahoma" w:hAnsi="Tahoma" w:cs="Tahoma"/>
          <w:sz w:val="16"/>
          <w:szCs w:val="16"/>
          <w:rtl/>
        </w:rPr>
        <w:t xml:space="preserve"> ממשלתי).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F74" w14:paraId="606688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14:paraId="714CBCAC" w14:textId="77777777">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1E204F" w:rsidRPr="001E204F" w:rsidP="00354F9A" w14:paraId="18CA72DB" w14:textId="77777777">
                          <w:pPr>
                            <w:rPr>
                              <w:rFonts w:ascii="Calibri" w:hAnsi="Calibri" w:cs="Calibri"/>
                              <w:color w:val="002060"/>
                              <w:szCs w:val="20"/>
                              <w:rtl/>
                            </w:rPr>
                          </w:pPr>
                          <w:r w:rsidRPr="00D125D2">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D125D2">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14:paraId="382815CB" w14:textId="77777777">
                          <w:pPr>
                            <w:jc w:val="right"/>
                            <w:rPr>
                              <w:rFonts w:ascii="Calibri" w:hAnsi="Calibri" w:cs="Calibri"/>
                              <w:color w:val="002060"/>
                              <w:szCs w:val="20"/>
                              <w:rtl/>
                            </w:rPr>
                          </w:pPr>
                          <w:r>
                            <w:rPr>
                              <w:rFonts w:ascii="Calibri" w:hAnsi="Calibri" w:cs="Calibri" w:hint="cs"/>
                              <w:color w:val="002060"/>
                              <w:szCs w:val="20"/>
                              <w:rtl/>
                            </w:rPr>
                            <w:t>סיוון</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סיוון</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14:paraId="4157AB8D" w14:textId="77777777">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14:paraId="1961FF0D"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14:paraId="1CE33351"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14:paraId="1BE36E81"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D125D2">
                                <w:rPr>
                                  <w:rFonts w:asciiTheme="minorHAnsi" w:hAnsiTheme="minorHAnsi" w:cstheme="minorHAnsi" w:hint="cs"/>
                                  <w:color w:val="002060"/>
                                  <w:spacing w:val="20"/>
                                  <w:sz w:val="22"/>
                                  <w:szCs w:val="22"/>
                                  <w:rtl/>
                                </w:rPr>
                                <w:t>סיוון</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D125D2">
                          <w:rPr>
                            <w:rFonts w:asciiTheme="minorHAnsi" w:hAnsiTheme="minorHAnsi" w:cstheme="minorHAnsi" w:hint="cs"/>
                            <w:color w:val="002060"/>
                            <w:spacing w:val="20"/>
                            <w:sz w:val="22"/>
                            <w:szCs w:val="22"/>
                            <w:rtl/>
                          </w:rPr>
                          <w:t>סיוון</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760" w14:paraId="77478DB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207" w:rsidRPr="0062451B" w:rsidP="001F4412" w14:paraId="4AD115F1"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margin">
                <wp:posOffset>3260725</wp:posOffset>
              </wp:positionH>
              <wp:positionV relativeFrom="paragraph">
                <wp:posOffset>217170</wp:posOffset>
              </wp:positionV>
              <wp:extent cx="2758440" cy="246380"/>
              <wp:effectExtent l="0" t="0" r="0" b="1270"/>
              <wp:wrapSquare wrapText="bothSides"/>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58440" cy="246380"/>
                      </a:xfrm>
                      <a:prstGeom prst="rect">
                        <a:avLst/>
                      </a:prstGeom>
                      <a:noFill/>
                      <a:ln w="9525">
                        <a:noFill/>
                        <a:miter lim="800000"/>
                        <a:headEnd/>
                        <a:tailEnd/>
                      </a:ln>
                    </wps:spPr>
                    <wps:txbx>
                      <w:txbxContent>
                        <w:p w:rsidR="00D50207" w:rsidRPr="001E204F" w:rsidP="00354F9A" w14:paraId="62FCAA4D" w14:textId="77777777">
                          <w:pPr>
                            <w:rPr>
                              <w:rFonts w:ascii="Calibri" w:hAnsi="Calibri" w:cs="Calibri"/>
                              <w:color w:val="002060"/>
                              <w:szCs w:val="20"/>
                              <w:rtl/>
                            </w:rPr>
                          </w:pPr>
                          <w:r w:rsidRPr="00D50207">
                            <w:rPr>
                              <w:rFonts w:ascii="Calibri" w:hAnsi="Calibri" w:cs="Calibri"/>
                              <w:color w:val="002060"/>
                              <w:szCs w:val="20"/>
                              <w:rtl/>
                            </w:rPr>
                            <w:t xml:space="preserve">הגנת המידע הממוחשב בבית הנשיא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217.2pt;height:19.4pt;margin-top:17.1pt;margin-left:256.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1792" filled="f" stroked="f">
              <v:textbox>
                <w:txbxContent>
                  <w:p w:rsidR="00D50207" w:rsidRPr="001E204F" w:rsidP="00354F9A">
                    <w:pPr>
                      <w:rPr>
                        <w:rFonts w:ascii="Calibri" w:hAnsi="Calibri" w:cs="Calibri"/>
                        <w:color w:val="002060"/>
                        <w:szCs w:val="20"/>
                        <w:rtl/>
                      </w:rPr>
                    </w:pPr>
                    <w:r w:rsidRPr="00D50207">
                      <w:rPr>
                        <w:rFonts w:ascii="Calibri" w:hAnsi="Calibri" w:cs="Calibri"/>
                        <w:color w:val="002060"/>
                        <w:szCs w:val="20"/>
                        <w:rtl/>
                      </w:rPr>
                      <w:t xml:space="preserve">הגנת המידע הממוחשב בבית הנשיא </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74624"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9" name="מחבר ישר 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9" o:spid="_x0000_s2065" style="flip:y;mso-height-percent:0;mso-height-relative:margin;mso-width-percent:0;mso-width-relative:margin;mso-wrap-distance-bottom:0;mso-wrap-distance-left:9pt;mso-wrap-distance-right:9pt;mso-wrap-distance-top:0;mso-wrap-style:square;position:absolute;visibility:visible;z-index:251675648"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8720"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1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50207" w:rsidRPr="0062451B" w:rsidP="0062451B" w14:paraId="2E1B3A81" w14:textId="77777777">
                          <w:pPr>
                            <w:jc w:val="right"/>
                            <w:rPr>
                              <w:rFonts w:ascii="Calibri" w:hAnsi="Calibri" w:cs="Calibri"/>
                              <w:color w:val="002060"/>
                              <w:szCs w:val="20"/>
                              <w:rtl/>
                            </w:rPr>
                          </w:pPr>
                          <w:r>
                            <w:rPr>
                              <w:rFonts w:ascii="Calibri" w:hAnsi="Calibri" w:cs="Calibri" w:hint="cs"/>
                              <w:color w:val="002060"/>
                              <w:szCs w:val="20"/>
                              <w:rtl/>
                            </w:rPr>
                            <w:t>סיוון</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6736" filled="f" stroked="f">
              <v:textbox>
                <w:txbxContent>
                  <w:p w:rsidR="00D50207" w:rsidRPr="0062451B" w:rsidP="0062451B">
                    <w:pPr>
                      <w:jc w:val="right"/>
                      <w:rPr>
                        <w:rFonts w:ascii="Calibri" w:hAnsi="Calibri" w:cs="Calibri"/>
                        <w:color w:val="002060"/>
                        <w:szCs w:val="20"/>
                        <w:rtl/>
                      </w:rPr>
                    </w:pPr>
                    <w:r>
                      <w:rPr>
                        <w:rFonts w:ascii="Calibri" w:hAnsi="Calibri" w:cs="Calibri" w:hint="cs"/>
                        <w:color w:val="002060"/>
                        <w:szCs w:val="20"/>
                        <w:rtl/>
                      </w:rPr>
                      <w:t>סיוון</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6672"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1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D50207" w:rsidRPr="0062451B" w14:textId="2C32A035">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7696" filled="f" stroked="f">
              <v:textbox>
                <w:txbxContent>
                  <w:p w:rsidR="00D50207" w:rsidRPr="0062451B" w14:paraId="4FFBC9C5" w14:textId="2C32A035">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A5D" w:rsidRPr="0060256D" w:rsidP="0060256D" w14:paraId="081FD026" w14:textId="77777777">
    <w:pPr>
      <w:pStyle w:val="Header"/>
      <w:tabs>
        <w:tab w:val="clear" w:pos="8306"/>
      </w:tabs>
      <w:ind w:right="-709"/>
      <w:jc w:val="right"/>
      <w:rPr>
        <w:rFonts w:asciiTheme="minorHAnsi" w:hAnsiTheme="minorHAnsi" w:cstheme="minorHAnsi"/>
        <w:szCs w:val="20"/>
        <w:rtl/>
      </w:rPr>
    </w:pPr>
    <w:r w:rsidRPr="0060256D">
      <w:rPr>
        <w:rFonts w:asciiTheme="minorHAnsi" w:hAnsiTheme="minorHAnsi" w:cstheme="minorHAnsi"/>
        <w:noProof/>
        <w:color w:val="002060"/>
        <w:szCs w:val="20"/>
        <w:rtl/>
        <w:lang w:val="he-IL"/>
      </w:rPr>
      <mc:AlternateContent>
        <mc:Choice Requires="wps">
          <w:drawing>
            <wp:anchor distT="0" distB="0" distL="114300" distR="114300" simplePos="0" relativeHeight="251682816"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23" name="מחבר ישר 23"/>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3" o:spid="_x0000_s2068" style="flip:y;mso-height-percent:0;mso-height-relative:margin;mso-width-percent:0;mso-width-relative:margin;mso-wrap-distance-bottom:0;mso-wrap-distance-left:9pt;mso-wrap-distance-right:9pt;mso-wrap-distance-top:0;mso-wrap-style:square;position:absolute;visibility:visible;z-index:251683840" from="-38.2pt,17.45pt" to="468.45pt,17.45pt" strokecolor="#4579b8"/>
          </w:pict>
        </mc:Fallback>
      </mc:AlternateContent>
    </w:r>
    <w:r w:rsidRPr="0060256D">
      <w:rPr>
        <w:rFonts w:asciiTheme="minorHAnsi" w:hAnsiTheme="minorHAnsi" w:cstheme="minorHAnsi"/>
        <w:noProof/>
        <w:color w:val="002060"/>
        <w:szCs w:val="20"/>
        <w:rtl/>
      </w:rPr>
      <mc:AlternateContent>
        <mc:Choice Requires="wps">
          <w:drawing>
            <wp:anchor distT="45720" distB="45720" distL="114300" distR="114300" simplePos="0" relativeHeight="251686912"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26A5D" w:rsidRPr="0062451B" w:rsidP="00B26A5D" w14:paraId="6A324124" w14:textId="77777777">
                          <w:pPr>
                            <w:jc w:val="right"/>
                            <w:rPr>
                              <w:rFonts w:ascii="Calibri" w:hAnsi="Calibri" w:cs="Calibri"/>
                              <w:color w:val="002060"/>
                              <w:szCs w:val="20"/>
                              <w:rtl/>
                            </w:rPr>
                          </w:pPr>
                          <w:r>
                            <w:rPr>
                              <w:rFonts w:ascii="Calibri" w:hAnsi="Calibri" w:cs="Calibri" w:hint="cs"/>
                              <w:color w:val="002060"/>
                              <w:szCs w:val="20"/>
                              <w:rtl/>
                            </w:rPr>
                            <w:t>סיוון</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9"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8544" filled="f" stroked="f">
              <v:textbox>
                <w:txbxContent>
                  <w:p w:rsidR="00B26A5D" w:rsidRPr="0062451B" w:rsidP="00B26A5D">
                    <w:pPr>
                      <w:jc w:val="right"/>
                      <w:rPr>
                        <w:rFonts w:ascii="Calibri" w:hAnsi="Calibri" w:cs="Calibri"/>
                        <w:color w:val="002060"/>
                        <w:szCs w:val="20"/>
                        <w:rtl/>
                      </w:rPr>
                    </w:pPr>
                    <w:r>
                      <w:rPr>
                        <w:rFonts w:ascii="Calibri" w:hAnsi="Calibri" w:cs="Calibri" w:hint="cs"/>
                        <w:color w:val="002060"/>
                        <w:szCs w:val="20"/>
                        <w:rtl/>
                      </w:rPr>
                      <w:t>סיוון</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0256D">
      <w:rPr>
        <w:rFonts w:asciiTheme="minorHAnsi" w:hAnsiTheme="minorHAnsi" w:cstheme="minorHAnsi"/>
        <w:noProof/>
        <w:color w:val="002060"/>
        <w:szCs w:val="20"/>
        <w:rtl/>
      </w:rPr>
      <mc:AlternateContent>
        <mc:Choice Requires="wps">
          <w:drawing>
            <wp:anchor distT="45720" distB="45720" distL="114300" distR="114300" simplePos="0" relativeHeight="251684864"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26A5D" w:rsidRPr="0062451B" w:rsidP="00B26A5D" w14:textId="6C338173">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0"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85888" filled="f" stroked="f">
              <v:textbox>
                <w:txbxContent>
                  <w:p w:rsidR="00B26A5D" w:rsidRPr="0062451B" w:rsidP="00B26A5D" w14:paraId="2492A8B6" w14:textId="6C338173">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60256D">
      <w:rPr>
        <w:rFonts w:asciiTheme="minorHAnsi" w:hAnsiTheme="minorHAnsi" w:cstheme="minorHAnsi"/>
        <w:color w:val="002060"/>
        <w:szCs w:val="20"/>
        <w:rtl/>
      </w:rPr>
      <w:fldChar w:fldCharType="begin"/>
    </w:r>
    <w:r w:rsidRPr="0060256D">
      <w:rPr>
        <w:rFonts w:asciiTheme="minorHAnsi" w:hAnsiTheme="minorHAnsi" w:cstheme="minorHAnsi"/>
        <w:color w:val="002060"/>
        <w:szCs w:val="20"/>
        <w:rtl/>
      </w:rPr>
      <w:instrText xml:space="preserve"> </w:instrText>
    </w:r>
    <w:r w:rsidRPr="0060256D">
      <w:rPr>
        <w:rFonts w:asciiTheme="minorHAnsi" w:hAnsiTheme="minorHAnsi" w:cstheme="minorHAnsi"/>
        <w:color w:val="002060"/>
        <w:szCs w:val="20"/>
      </w:rPr>
      <w:instrText>PAGE</w:instrText>
    </w:r>
    <w:r w:rsidRPr="0060256D">
      <w:rPr>
        <w:rFonts w:asciiTheme="minorHAnsi" w:hAnsiTheme="minorHAnsi" w:cstheme="minorHAnsi"/>
        <w:color w:val="002060"/>
        <w:szCs w:val="20"/>
        <w:rtl/>
      </w:rPr>
      <w:instrText xml:space="preserve">  \* </w:instrText>
    </w:r>
    <w:r w:rsidRPr="0060256D">
      <w:rPr>
        <w:rFonts w:asciiTheme="minorHAnsi" w:hAnsiTheme="minorHAnsi" w:cstheme="minorHAnsi"/>
        <w:color w:val="002060"/>
        <w:szCs w:val="20"/>
      </w:rPr>
      <w:instrText>MERGEFORMAT</w:instrText>
    </w:r>
    <w:r w:rsidRPr="0060256D">
      <w:rPr>
        <w:rFonts w:asciiTheme="minorHAnsi" w:hAnsiTheme="minorHAnsi" w:cstheme="minorHAnsi"/>
        <w:color w:val="002060"/>
        <w:szCs w:val="20"/>
        <w:rtl/>
      </w:rPr>
      <w:instrText xml:space="preserve"> </w:instrText>
    </w:r>
    <w:r w:rsidRPr="0060256D">
      <w:rPr>
        <w:rFonts w:asciiTheme="minorHAnsi" w:hAnsiTheme="minorHAnsi" w:cstheme="minorHAnsi"/>
        <w:color w:val="002060"/>
        <w:szCs w:val="20"/>
        <w:rtl/>
      </w:rPr>
      <w:fldChar w:fldCharType="separate"/>
    </w:r>
    <w:r w:rsidRPr="0060256D">
      <w:rPr>
        <w:rFonts w:asciiTheme="minorHAnsi" w:hAnsiTheme="minorHAnsi" w:cstheme="minorHAnsi"/>
        <w:color w:val="002060"/>
        <w:szCs w:val="20"/>
        <w:rtl/>
      </w:rPr>
      <w:t>3</w:t>
    </w:r>
    <w:r w:rsidRPr="0060256D">
      <w:rPr>
        <w:rFonts w:asciiTheme="minorHAnsi" w:hAnsiTheme="minorHAnsi" w:cstheme="minorHAnsi"/>
        <w:color w:val="002060"/>
        <w:szCs w:val="20"/>
        <w:rtl/>
      </w:rPr>
      <w:fldChar w:fldCharType="end"/>
    </w:r>
    <w:r w:rsidRPr="0060256D">
      <w:rPr>
        <w:rFonts w:asciiTheme="minorHAnsi" w:hAnsiTheme="minorHAnsi" w:cstheme="minorHAnsi"/>
        <w:szCs w:val="20"/>
        <w:rtl/>
      </w:rPr>
      <w:t xml:space="preserve"> </w:t>
    </w:r>
  </w:p>
  <w:p w:rsidR="00D125D2" w:rsidRPr="00B26A5D" w:rsidP="00B26A5D" w14:paraId="4780EEE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A5D" w:rsidRPr="0060256D" w:rsidP="0060256D" w14:paraId="7A8221B2" w14:textId="77777777">
    <w:pPr>
      <w:pStyle w:val="Header"/>
      <w:tabs>
        <w:tab w:val="clear" w:pos="8306"/>
      </w:tabs>
      <w:ind w:right="-709"/>
      <w:jc w:val="right"/>
      <w:rPr>
        <w:rFonts w:asciiTheme="majorHAnsi" w:hAnsiTheme="majorHAnsi" w:cstheme="majorHAnsi"/>
        <w:szCs w:val="20"/>
      </w:rPr>
    </w:pPr>
    <w:r w:rsidRPr="0060256D">
      <w:rPr>
        <w:rFonts w:asciiTheme="majorHAnsi" w:hAnsiTheme="majorHAnsi" w:cstheme="majorHAnsi"/>
        <w:noProof/>
        <w:color w:val="002060"/>
        <w:szCs w:val="20"/>
        <w:rtl/>
      </w:rPr>
      <mc:AlternateContent>
        <mc:Choice Requires="wps">
          <w:drawing>
            <wp:anchor distT="45720" distB="45720" distL="114300" distR="114300" simplePos="0" relativeHeight="251695104" behindDoc="0" locked="0" layoutInCell="1" allowOverlap="1">
              <wp:simplePos x="0" y="0"/>
              <wp:positionH relativeFrom="margin">
                <wp:posOffset>3260725</wp:posOffset>
              </wp:positionH>
              <wp:positionV relativeFrom="paragraph">
                <wp:posOffset>217170</wp:posOffset>
              </wp:positionV>
              <wp:extent cx="2758440" cy="246380"/>
              <wp:effectExtent l="0" t="0" r="0" b="1270"/>
              <wp:wrapSquare wrapText="bothSides"/>
              <wp:docPr id="3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58440" cy="246380"/>
                      </a:xfrm>
                      <a:prstGeom prst="rect">
                        <a:avLst/>
                      </a:prstGeom>
                      <a:noFill/>
                      <a:ln w="9525">
                        <a:noFill/>
                        <a:miter lim="800000"/>
                        <a:headEnd/>
                        <a:tailEnd/>
                      </a:ln>
                    </wps:spPr>
                    <wps:txbx>
                      <w:txbxContent>
                        <w:p w:rsidR="00B26A5D" w:rsidRPr="001E204F" w:rsidP="00B26A5D" w14:paraId="40A9C967" w14:textId="77777777">
                          <w:pPr>
                            <w:rPr>
                              <w:rFonts w:ascii="Calibri" w:hAnsi="Calibri" w:cs="Calibri"/>
                              <w:color w:val="002060"/>
                              <w:szCs w:val="20"/>
                              <w:rtl/>
                            </w:rPr>
                          </w:pPr>
                          <w:r w:rsidRPr="00D50207">
                            <w:rPr>
                              <w:rFonts w:ascii="Calibri" w:hAnsi="Calibri" w:cs="Calibri"/>
                              <w:color w:val="002060"/>
                              <w:szCs w:val="20"/>
                              <w:rtl/>
                            </w:rPr>
                            <w:t xml:space="preserve">הגנת המידע הממוחשב בבית הנשיא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1" type="#_x0000_t202" style="width:217.2pt;height:19.4pt;margin-top:17.1pt;margin-left:256.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6128" filled="f" stroked="f">
              <v:textbox>
                <w:txbxContent>
                  <w:p w:rsidR="00B26A5D" w:rsidRPr="001E204F" w:rsidP="00B26A5D">
                    <w:pPr>
                      <w:rPr>
                        <w:rFonts w:ascii="Calibri" w:hAnsi="Calibri" w:cs="Calibri"/>
                        <w:color w:val="002060"/>
                        <w:szCs w:val="20"/>
                        <w:rtl/>
                      </w:rPr>
                    </w:pPr>
                    <w:r w:rsidRPr="00D50207">
                      <w:rPr>
                        <w:rFonts w:ascii="Calibri" w:hAnsi="Calibri" w:cs="Calibri"/>
                        <w:color w:val="002060"/>
                        <w:szCs w:val="20"/>
                        <w:rtl/>
                      </w:rPr>
                      <w:t xml:space="preserve">הגנת המידע הממוחשב בבית הנשיא </w:t>
                    </w:r>
                  </w:p>
                </w:txbxContent>
              </v:textbox>
              <w10:wrap type="square"/>
            </v:shape>
          </w:pict>
        </mc:Fallback>
      </mc:AlternateContent>
    </w:r>
    <w:r w:rsidRPr="0060256D">
      <w:rPr>
        <w:rFonts w:asciiTheme="majorHAnsi" w:hAnsiTheme="majorHAnsi" w:cstheme="majorHAnsi"/>
        <w:noProof/>
        <w:color w:val="002060"/>
        <w:szCs w:val="20"/>
        <w:rtl/>
        <w:lang w:val="he-IL"/>
      </w:rPr>
      <mc:AlternateContent>
        <mc:Choice Requires="wps">
          <w:drawing>
            <wp:anchor distT="0" distB="0" distL="114300" distR="114300" simplePos="0" relativeHeight="25168896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31" name="מחבר ישר 31"/>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31" o:spid="_x0000_s2072" style="flip:y;mso-height-percent:0;mso-height-relative:margin;mso-width-percent:0;mso-width-relative:margin;mso-wrap-distance-bottom:0;mso-wrap-distance-left:9pt;mso-wrap-distance-right:9pt;mso-wrap-distance-top:0;mso-wrap-style:square;position:absolute;visibility:visible;z-index:251689984" from="-38.2pt,17.45pt" to="468.45pt,17.45pt" strokecolor="#4579b8"/>
          </w:pict>
        </mc:Fallback>
      </mc:AlternateContent>
    </w:r>
    <w:r w:rsidRPr="0060256D">
      <w:rPr>
        <w:rFonts w:asciiTheme="majorHAnsi" w:hAnsiTheme="majorHAnsi" w:cstheme="majorHAnsi"/>
        <w:noProof/>
        <w:color w:val="002060"/>
        <w:szCs w:val="20"/>
        <w:rtl/>
      </w:rPr>
      <mc:AlternateContent>
        <mc:Choice Requires="wps">
          <w:drawing>
            <wp:anchor distT="45720" distB="45720" distL="114300" distR="114300" simplePos="0" relativeHeight="25169305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26A5D" w:rsidRPr="0062451B" w:rsidP="00B26A5D" w14:paraId="3D1AC952" w14:textId="77777777">
                          <w:pPr>
                            <w:jc w:val="right"/>
                            <w:rPr>
                              <w:rFonts w:ascii="Calibri" w:hAnsi="Calibri" w:cs="Calibri"/>
                              <w:color w:val="002060"/>
                              <w:szCs w:val="20"/>
                              <w:rtl/>
                            </w:rPr>
                          </w:pPr>
                          <w:r>
                            <w:rPr>
                              <w:rFonts w:ascii="Calibri" w:hAnsi="Calibri" w:cs="Calibri" w:hint="cs"/>
                              <w:color w:val="002060"/>
                              <w:szCs w:val="20"/>
                              <w:rtl/>
                            </w:rPr>
                            <w:t>סיוון</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3"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2400" filled="f" stroked="f">
              <v:textbox>
                <w:txbxContent>
                  <w:p w:rsidR="00B26A5D" w:rsidRPr="0062451B" w:rsidP="00B26A5D">
                    <w:pPr>
                      <w:jc w:val="right"/>
                      <w:rPr>
                        <w:rFonts w:ascii="Calibri" w:hAnsi="Calibri" w:cs="Calibri"/>
                        <w:color w:val="002060"/>
                        <w:szCs w:val="20"/>
                        <w:rtl/>
                      </w:rPr>
                    </w:pPr>
                    <w:r>
                      <w:rPr>
                        <w:rFonts w:ascii="Calibri" w:hAnsi="Calibri" w:cs="Calibri" w:hint="cs"/>
                        <w:color w:val="002060"/>
                        <w:szCs w:val="20"/>
                        <w:rtl/>
                      </w:rPr>
                      <w:t>סיוון</w:t>
                    </w:r>
                    <w:r w:rsidRPr="00D125D2">
                      <w:rPr>
                        <w:rFonts w:ascii="Calibri" w:hAnsi="Calibri" w:cs="Calibri" w:hint="cs"/>
                        <w:color w:val="002060"/>
                        <w:szCs w:val="20"/>
                        <w:rtl/>
                      </w:rPr>
                      <w:t xml:space="preserve"> התשפ"ו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sidRPr="00D125D2">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0256D">
      <w:rPr>
        <w:rFonts w:asciiTheme="majorHAnsi" w:hAnsiTheme="majorHAnsi" w:cstheme="majorHAnsi"/>
        <w:noProof/>
        <w:color w:val="002060"/>
        <w:szCs w:val="20"/>
        <w:rtl/>
      </w:rPr>
      <mc:AlternateContent>
        <mc:Choice Requires="wps">
          <w:drawing>
            <wp:anchor distT="45720" distB="45720" distL="114300" distR="114300" simplePos="0" relativeHeight="25169100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3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26A5D" w:rsidRPr="0062451B" w:rsidP="00B26A5D" w14:textId="0EFA1CE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4"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92032" filled="f" stroked="f">
              <v:textbox>
                <w:txbxContent>
                  <w:p w:rsidR="00B26A5D" w:rsidRPr="0062451B" w:rsidP="00B26A5D" w14:paraId="6635F689" w14:textId="0EFA1CE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w:t>
                    </w:r>
                  </w:p>
                </w:txbxContent>
              </v:textbox>
              <w10:wrap type="square"/>
            </v:shape>
          </w:pict>
        </mc:Fallback>
      </mc:AlternateContent>
    </w:r>
    <w:r w:rsidRPr="0060256D">
      <w:rPr>
        <w:rFonts w:asciiTheme="majorHAnsi" w:hAnsiTheme="majorHAnsi" w:cstheme="majorHAnsi"/>
        <w:color w:val="002060"/>
        <w:szCs w:val="20"/>
        <w:rtl/>
      </w:rPr>
      <w:fldChar w:fldCharType="begin"/>
    </w:r>
    <w:r w:rsidRPr="0060256D">
      <w:rPr>
        <w:rFonts w:asciiTheme="majorHAnsi" w:hAnsiTheme="majorHAnsi" w:cstheme="majorHAnsi"/>
        <w:color w:val="002060"/>
        <w:szCs w:val="20"/>
        <w:rtl/>
      </w:rPr>
      <w:instrText xml:space="preserve"> </w:instrText>
    </w:r>
    <w:r w:rsidRPr="0060256D">
      <w:rPr>
        <w:rFonts w:asciiTheme="majorHAnsi" w:hAnsiTheme="majorHAnsi" w:cstheme="majorHAnsi"/>
        <w:color w:val="002060"/>
        <w:szCs w:val="20"/>
      </w:rPr>
      <w:instrText>PAGE</w:instrText>
    </w:r>
    <w:r w:rsidRPr="0060256D">
      <w:rPr>
        <w:rFonts w:asciiTheme="majorHAnsi" w:hAnsiTheme="majorHAnsi" w:cstheme="majorHAnsi"/>
        <w:color w:val="002060"/>
        <w:szCs w:val="20"/>
        <w:rtl/>
      </w:rPr>
      <w:instrText xml:space="preserve">  \* </w:instrText>
    </w:r>
    <w:r w:rsidRPr="0060256D">
      <w:rPr>
        <w:rFonts w:asciiTheme="majorHAnsi" w:hAnsiTheme="majorHAnsi" w:cstheme="majorHAnsi"/>
        <w:color w:val="002060"/>
        <w:szCs w:val="20"/>
      </w:rPr>
      <w:instrText>MERGEFORMAT</w:instrText>
    </w:r>
    <w:r w:rsidRPr="0060256D">
      <w:rPr>
        <w:rFonts w:asciiTheme="majorHAnsi" w:hAnsiTheme="majorHAnsi" w:cstheme="majorHAnsi"/>
        <w:color w:val="002060"/>
        <w:szCs w:val="20"/>
        <w:rtl/>
      </w:rPr>
      <w:instrText xml:space="preserve"> </w:instrText>
    </w:r>
    <w:r w:rsidRPr="0060256D">
      <w:rPr>
        <w:rFonts w:asciiTheme="majorHAnsi" w:hAnsiTheme="majorHAnsi" w:cstheme="majorHAnsi"/>
        <w:color w:val="002060"/>
        <w:szCs w:val="20"/>
        <w:rtl/>
      </w:rPr>
      <w:fldChar w:fldCharType="separate"/>
    </w:r>
    <w:r w:rsidRPr="0060256D">
      <w:rPr>
        <w:rFonts w:asciiTheme="majorHAnsi" w:hAnsiTheme="majorHAnsi" w:cstheme="majorHAnsi"/>
        <w:color w:val="002060"/>
        <w:szCs w:val="20"/>
        <w:rtl/>
      </w:rPr>
      <w:t>3</w:t>
    </w:r>
    <w:r w:rsidRPr="0060256D">
      <w:rPr>
        <w:rFonts w:asciiTheme="majorHAnsi" w:hAnsiTheme="majorHAnsi" w:cstheme="majorHAnsi"/>
        <w:color w:val="002060"/>
        <w:szCs w:val="20"/>
        <w:rtl/>
      </w:rPr>
      <w:fldChar w:fldCharType="end"/>
    </w:r>
    <w:r w:rsidRPr="0060256D">
      <w:rPr>
        <w:rFonts w:asciiTheme="majorHAnsi" w:hAnsiTheme="majorHAnsi" w:cstheme="majorHAnsi"/>
        <w:szCs w:val="20"/>
        <w:rtl/>
      </w:rPr>
      <w:t xml:space="preserve"> </w:t>
    </w:r>
  </w:p>
  <w:p w:rsidR="00B26A5D" w:rsidRPr="00B26A5D" w:rsidP="00B26A5D" w14:paraId="6D53A4C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62451B" w:rsidP="00EF4539" w14:paraId="38DE918F" w14:textId="77777777">
    <w:pPr>
      <w:pStyle w:val="Header"/>
      <w:tabs>
        <w:tab w:val="clear" w:pos="8306"/>
        <w:tab w:val="right" w:pos="8504"/>
      </w:tabs>
      <w:ind w:right="-709"/>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7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1149946D" w14:textId="77777777">
                          <w:pPr>
                            <w:jc w:val="right"/>
                            <w:rPr>
                              <w:rFonts w:ascii="Calibri" w:hAnsi="Calibri" w:cs="Calibri"/>
                              <w:color w:val="002060"/>
                              <w:szCs w:val="20"/>
                              <w:rtl/>
                            </w:rPr>
                          </w:pPr>
                          <w:r w:rsidRPr="00D125D2">
                            <w:rPr>
                              <w:rFonts w:ascii="Calibri" w:hAnsi="Calibri" w:cs="Calibri" w:hint="cs"/>
                              <w:color w:val="002060"/>
                              <w:szCs w:val="20"/>
                              <w:rtl/>
                            </w:rPr>
                            <w:t>סיוון</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P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sidRPr="00D125D2">
                      <w:rPr>
                        <w:rFonts w:ascii="Calibri" w:hAnsi="Calibri" w:cs="Calibri" w:hint="cs"/>
                        <w:color w:val="002060"/>
                        <w:szCs w:val="20"/>
                        <w:rtl/>
                      </w:rPr>
                      <w:t>סיוון</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P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paraId="15571F70" w14:textId="77777777">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7"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EF4539" w:rsidRPr="00EF4539" w:rsidP="00EF4539" w14:paraId="4D82F8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26B40CBE"/>
    <w:multiLevelType w:val="hybridMultilevel"/>
    <w:tmpl w:val="F834671E"/>
    <w:lvl w:ilvl="0">
      <w:start w:val="1"/>
      <w:numFmt w:val="decimal"/>
      <w:lvlText w:val="%1."/>
      <w:lvlJc w:val="left"/>
      <w:pPr>
        <w:ind w:left="-131" w:hanging="360"/>
      </w:pPr>
    </w:lvl>
    <w:lvl w:ilvl="1" w:tentative="1">
      <w:start w:val="1"/>
      <w:numFmt w:val="lowerLetter"/>
      <w:lvlText w:val="%2."/>
      <w:lvlJc w:val="left"/>
      <w:pPr>
        <w:ind w:left="589" w:hanging="360"/>
      </w:pPr>
    </w:lvl>
    <w:lvl w:ilvl="2" w:tentative="1">
      <w:start w:val="1"/>
      <w:numFmt w:val="lowerRoman"/>
      <w:lvlText w:val="%3."/>
      <w:lvlJc w:val="right"/>
      <w:pPr>
        <w:ind w:left="1309" w:hanging="180"/>
      </w:pPr>
    </w:lvl>
    <w:lvl w:ilvl="3" w:tentative="1">
      <w:start w:val="1"/>
      <w:numFmt w:val="decimal"/>
      <w:lvlText w:val="%4."/>
      <w:lvlJc w:val="left"/>
      <w:pPr>
        <w:ind w:left="2029" w:hanging="360"/>
      </w:pPr>
    </w:lvl>
    <w:lvl w:ilvl="4" w:tentative="1">
      <w:start w:val="1"/>
      <w:numFmt w:val="lowerLetter"/>
      <w:lvlText w:val="%5."/>
      <w:lvlJc w:val="left"/>
      <w:pPr>
        <w:ind w:left="2749" w:hanging="360"/>
      </w:pPr>
    </w:lvl>
    <w:lvl w:ilvl="5" w:tentative="1">
      <w:start w:val="1"/>
      <w:numFmt w:val="lowerRoman"/>
      <w:lvlText w:val="%6."/>
      <w:lvlJc w:val="right"/>
      <w:pPr>
        <w:ind w:left="3469" w:hanging="180"/>
      </w:pPr>
    </w:lvl>
    <w:lvl w:ilvl="6" w:tentative="1">
      <w:start w:val="1"/>
      <w:numFmt w:val="decimal"/>
      <w:lvlText w:val="%7."/>
      <w:lvlJc w:val="left"/>
      <w:pPr>
        <w:ind w:left="4189" w:hanging="360"/>
      </w:pPr>
    </w:lvl>
    <w:lvl w:ilvl="7" w:tentative="1">
      <w:start w:val="1"/>
      <w:numFmt w:val="lowerLetter"/>
      <w:lvlText w:val="%8."/>
      <w:lvlJc w:val="left"/>
      <w:pPr>
        <w:ind w:left="4909" w:hanging="360"/>
      </w:pPr>
    </w:lvl>
    <w:lvl w:ilvl="8" w:tentative="1">
      <w:start w:val="1"/>
      <w:numFmt w:val="lowerRoman"/>
      <w:lvlText w:val="%9."/>
      <w:lvlJc w:val="right"/>
      <w:pPr>
        <w:ind w:left="5629" w:hanging="180"/>
      </w:pPr>
    </w:lvl>
  </w:abstractNum>
  <w:abstractNum w:abstractNumId="4">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8">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1">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3">
    <w:nsid w:val="6699458C"/>
    <w:multiLevelType w:val="hybridMultilevel"/>
    <w:tmpl w:val="3698D7DE"/>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80" w:hanging="360"/>
      </w:pPr>
      <w:rPr>
        <w:rFonts w:ascii="Symbol" w:hAnsi="Symbol" w:cs="Symbol" w:hint="default"/>
        <w:b/>
        <w:bCs/>
        <w:color w:val="FF0000"/>
        <w:sz w:val="28"/>
        <w:szCs w:val="28"/>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4"/>
  </w:num>
  <w:num w:numId="2">
    <w:abstractNumId w:val="10"/>
  </w:num>
  <w:num w:numId="3">
    <w:abstractNumId w:val="8"/>
  </w:num>
  <w:num w:numId="4">
    <w:abstractNumId w:val="2"/>
  </w:num>
  <w:num w:numId="5">
    <w:abstractNumId w:val="9"/>
  </w:num>
  <w:num w:numId="6">
    <w:abstractNumId w:val="12"/>
  </w:num>
  <w:num w:numId="7">
    <w:abstractNumId w:val="7"/>
  </w:num>
  <w:num w:numId="8">
    <w:abstractNumId w:val="5"/>
  </w:num>
  <w:num w:numId="9">
    <w:abstractNumId w:val="4"/>
  </w:num>
  <w:num w:numId="10">
    <w:abstractNumId w:val="6"/>
  </w:num>
  <w:num w:numId="11">
    <w:abstractNumId w:val="15"/>
  </w:num>
  <w:num w:numId="12">
    <w:abstractNumId w:val="0"/>
  </w:num>
  <w:num w:numId="13">
    <w:abstractNumId w:val="1"/>
  </w:num>
  <w:num w:numId="14">
    <w:abstractNumId w:val="13"/>
  </w:num>
  <w:num w:numId="15">
    <w:abstractNumId w:val="1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63FEE"/>
    <w:rsid w:val="000B1102"/>
    <w:rsid w:val="000C7459"/>
    <w:rsid w:val="000E013E"/>
    <w:rsid w:val="000F7725"/>
    <w:rsid w:val="00101D0F"/>
    <w:rsid w:val="00107760"/>
    <w:rsid w:val="00113E28"/>
    <w:rsid w:val="00114325"/>
    <w:rsid w:val="00162E5D"/>
    <w:rsid w:val="00166477"/>
    <w:rsid w:val="001730B0"/>
    <w:rsid w:val="001960B4"/>
    <w:rsid w:val="001A4C17"/>
    <w:rsid w:val="001A613C"/>
    <w:rsid w:val="001B2821"/>
    <w:rsid w:val="001C057E"/>
    <w:rsid w:val="001C6185"/>
    <w:rsid w:val="001E204F"/>
    <w:rsid w:val="001F4412"/>
    <w:rsid w:val="00203604"/>
    <w:rsid w:val="002064F7"/>
    <w:rsid w:val="00240887"/>
    <w:rsid w:val="00263521"/>
    <w:rsid w:val="002A7D21"/>
    <w:rsid w:val="002C0FD0"/>
    <w:rsid w:val="002C1EE0"/>
    <w:rsid w:val="002C4139"/>
    <w:rsid w:val="002F48D8"/>
    <w:rsid w:val="00301153"/>
    <w:rsid w:val="003079D5"/>
    <w:rsid w:val="00315B1D"/>
    <w:rsid w:val="00323027"/>
    <w:rsid w:val="00354F9A"/>
    <w:rsid w:val="0037370B"/>
    <w:rsid w:val="00373AE7"/>
    <w:rsid w:val="0037752E"/>
    <w:rsid w:val="00380052"/>
    <w:rsid w:val="0039415D"/>
    <w:rsid w:val="00396187"/>
    <w:rsid w:val="003A580F"/>
    <w:rsid w:val="003D18F4"/>
    <w:rsid w:val="003D61C6"/>
    <w:rsid w:val="003E58C2"/>
    <w:rsid w:val="00412823"/>
    <w:rsid w:val="004779AA"/>
    <w:rsid w:val="00496F3E"/>
    <w:rsid w:val="004A0385"/>
    <w:rsid w:val="004C7D9F"/>
    <w:rsid w:val="005006C5"/>
    <w:rsid w:val="00551B42"/>
    <w:rsid w:val="00551FF7"/>
    <w:rsid w:val="00574579"/>
    <w:rsid w:val="00580C5C"/>
    <w:rsid w:val="005A021D"/>
    <w:rsid w:val="0060256D"/>
    <w:rsid w:val="0062451B"/>
    <w:rsid w:val="00634DAD"/>
    <w:rsid w:val="00640B60"/>
    <w:rsid w:val="006457EB"/>
    <w:rsid w:val="006531CB"/>
    <w:rsid w:val="006704C3"/>
    <w:rsid w:val="006C2C6D"/>
    <w:rsid w:val="006D4161"/>
    <w:rsid w:val="006D786C"/>
    <w:rsid w:val="006E1414"/>
    <w:rsid w:val="006F285F"/>
    <w:rsid w:val="00710542"/>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B6310"/>
    <w:rsid w:val="008C6F75"/>
    <w:rsid w:val="008E3D8A"/>
    <w:rsid w:val="008E7355"/>
    <w:rsid w:val="009015B2"/>
    <w:rsid w:val="00906E90"/>
    <w:rsid w:val="00906FB1"/>
    <w:rsid w:val="0091051D"/>
    <w:rsid w:val="00933E1C"/>
    <w:rsid w:val="00936F84"/>
    <w:rsid w:val="00940851"/>
    <w:rsid w:val="009679D9"/>
    <w:rsid w:val="00986250"/>
    <w:rsid w:val="009B757F"/>
    <w:rsid w:val="009C6066"/>
    <w:rsid w:val="009D73F5"/>
    <w:rsid w:val="009E1A3F"/>
    <w:rsid w:val="009E53CF"/>
    <w:rsid w:val="009F0BD3"/>
    <w:rsid w:val="00A222E2"/>
    <w:rsid w:val="00A61AD5"/>
    <w:rsid w:val="00A622F6"/>
    <w:rsid w:val="00A73038"/>
    <w:rsid w:val="00A76C99"/>
    <w:rsid w:val="00A81EBE"/>
    <w:rsid w:val="00AC6B95"/>
    <w:rsid w:val="00AE51BE"/>
    <w:rsid w:val="00B00E5C"/>
    <w:rsid w:val="00B26A5D"/>
    <w:rsid w:val="00B35420"/>
    <w:rsid w:val="00B4321D"/>
    <w:rsid w:val="00B666B9"/>
    <w:rsid w:val="00B76DC1"/>
    <w:rsid w:val="00B862C0"/>
    <w:rsid w:val="00BE2DD8"/>
    <w:rsid w:val="00C2305A"/>
    <w:rsid w:val="00C23CC9"/>
    <w:rsid w:val="00C30B3D"/>
    <w:rsid w:val="00C33AE2"/>
    <w:rsid w:val="00C8096C"/>
    <w:rsid w:val="00C8100B"/>
    <w:rsid w:val="00C85B62"/>
    <w:rsid w:val="00CA41D2"/>
    <w:rsid w:val="00CA4F20"/>
    <w:rsid w:val="00CB1BF9"/>
    <w:rsid w:val="00CB3473"/>
    <w:rsid w:val="00CC712C"/>
    <w:rsid w:val="00CD28D9"/>
    <w:rsid w:val="00D05C85"/>
    <w:rsid w:val="00D125D2"/>
    <w:rsid w:val="00D22748"/>
    <w:rsid w:val="00D26918"/>
    <w:rsid w:val="00D37121"/>
    <w:rsid w:val="00D50207"/>
    <w:rsid w:val="00D779F7"/>
    <w:rsid w:val="00D87542"/>
    <w:rsid w:val="00D95C20"/>
    <w:rsid w:val="00D97C16"/>
    <w:rsid w:val="00DE1DAB"/>
    <w:rsid w:val="00DE20A2"/>
    <w:rsid w:val="00DF0B89"/>
    <w:rsid w:val="00E122EE"/>
    <w:rsid w:val="00E35682"/>
    <w:rsid w:val="00E46EA3"/>
    <w:rsid w:val="00E51C1B"/>
    <w:rsid w:val="00E53DA7"/>
    <w:rsid w:val="00EC6B44"/>
    <w:rsid w:val="00ED3F74"/>
    <w:rsid w:val="00EE0A5F"/>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109209A"/>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eader" Target="header7.xml"/><Relationship Id="rId21" Type="http://schemas.openxmlformats.org/officeDocument/2006/relationships/image" Target="media/image10.jpeg"/><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image" Target="media/image6.jpeg"/><Relationship Id="rId25" Type="http://schemas.openxmlformats.org/officeDocument/2006/relationships/image" Target="media/image14.jpeg"/><Relationship Id="rId7" Type="http://schemas.openxmlformats.org/officeDocument/2006/relationships/header" Target="header2.xml"/><Relationship Id="rId33" Type="http://schemas.openxmlformats.org/officeDocument/2006/relationships/customXml" Target="../customXml/item4.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image" Target="media/image9.jpeg"/><Relationship Id="rId29"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3.jpeg"/><Relationship Id="rId6" Type="http://schemas.openxmlformats.org/officeDocument/2006/relationships/header" Target="header1.xml"/><Relationship Id="rId32" Type="http://schemas.openxmlformats.org/officeDocument/2006/relationships/customXml" Target="../customXml/item3.xml"/><Relationship Id="rId15" Type="http://schemas.openxmlformats.org/officeDocument/2006/relationships/header" Target="header5.xml"/><Relationship Id="rId23" Type="http://schemas.openxmlformats.org/officeDocument/2006/relationships/image" Target="media/image12.jpeg"/><Relationship Id="rId28"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image" Target="media/image8.jpeg"/><Relationship Id="rId31" Type="http://schemas.openxmlformats.org/officeDocument/2006/relationships/customXml" Target="../customXml/item2.xml"/><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header" Target="header8.xml"/><Relationship Id="rId3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2.xml"/><Relationship Id="rId8"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CE326C-0176-4DF7-B649-154414754572}">
  <ds:schemaRefs>
    <ds:schemaRef ds:uri="http://schemas.openxmlformats.org/officeDocument/2006/bibliography"/>
  </ds:schemaRefs>
</ds:datastoreItem>
</file>

<file path=customXml/itemProps2.xml><?xml version="1.0" encoding="utf-8"?>
<ds:datastoreItem xmlns:ds="http://schemas.openxmlformats.org/officeDocument/2006/customXml" ds:itemID="{BB257F8D-15A6-4E90-B772-66B9D8160B91}"/>
</file>

<file path=customXml/itemProps3.xml><?xml version="1.0" encoding="utf-8"?>
<ds:datastoreItem xmlns:ds="http://schemas.openxmlformats.org/officeDocument/2006/customXml" ds:itemID="{E3489F80-C793-4116-B696-F2A0405FBC9A}"/>
</file>

<file path=customXml/itemProps4.xml><?xml version="1.0" encoding="utf-8"?>
<ds:datastoreItem xmlns:ds="http://schemas.openxmlformats.org/officeDocument/2006/customXml" ds:itemID="{BBC4B243-F276-496F-AB60-07B542F7ABC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