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7B7C93">
        <w:rPr>
          <w:rFonts w:ascii="Calibri" w:hAnsi="Calibri" w:cs="Calibri"/>
          <w:b/>
          <w:bCs/>
          <w:color w:val="002060"/>
          <w:sz w:val="80"/>
          <w:szCs w:val="80"/>
          <w:rtl/>
        </w:rPr>
        <w:t>הבטחת צורכי הגז הטבעי של המשק הישראלי</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954E4" w:rsidP="00643195">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r>
        <w:rPr>
          <w:rFonts w:ascii="Calibri" w:hAnsi="Calibri" w:cs="Times New Roman"/>
          <w:b/>
          <w:bCs/>
          <w:color w:val="002060"/>
          <w:sz w:val="80"/>
          <w:szCs w:val="80"/>
          <w:rtl/>
        </w:rPr>
        <w:br w:type="page"/>
      </w:r>
    </w:p>
    <w:p w:rsidR="007B7C93" w:rsidRPr="007B7C93" w:rsidP="007B7C93">
      <w:pPr>
        <w:spacing w:line="288" w:lineRule="auto"/>
        <w:rPr>
          <w:rFonts w:eastAsia="Calibri"/>
          <w:sz w:val="14"/>
          <w:szCs w:val="18"/>
        </w:rPr>
      </w:pPr>
    </w:p>
    <w:p w:rsidR="007B7C93" w:rsidRPr="007B7C93" w:rsidP="007B7C93">
      <w:pPr>
        <w:spacing w:line="288" w:lineRule="auto"/>
        <w:rPr>
          <w:rFonts w:eastAsia="Calibri"/>
          <w:sz w:val="8"/>
          <w:szCs w:val="12"/>
        </w:r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C14BE6">
        <w:tblPrEx>
          <w:tblW w:w="9783" w:type="dxa"/>
          <w:tblLook w:val="04A0"/>
        </w:tblPrEx>
        <w:tc>
          <w:tcPr>
            <w:tcW w:w="9783" w:type="dxa"/>
          </w:tcPr>
          <w:p w:rsidR="007B7C93" w:rsidRPr="007B7C93" w:rsidP="007B7C93">
            <w:pPr>
              <w:spacing w:after="120" w:line="288" w:lineRule="auto"/>
              <w:jc w:val="left"/>
              <w:rPr>
                <w:rFonts w:ascii="Tahoma" w:eastAsia="Calibri" w:hAnsi="Tahoma" w:cs="Tahoma"/>
                <w:b/>
                <w:bCs/>
                <w:sz w:val="40"/>
                <w:szCs w:val="40"/>
                <w:rtl/>
              </w:rPr>
            </w:pPr>
            <w:bookmarkStart w:id="0" w:name="tempMark"/>
            <w:bookmarkStart w:id="1" w:name="_Toc201483621"/>
            <w:bookmarkEnd w:id="0"/>
            <w:r w:rsidRPr="007B7C93">
              <w:rPr>
                <w:rFonts w:ascii="Tahoma" w:eastAsia="Calibri" w:hAnsi="Tahoma" w:cs="Tahoma" w:hint="cs"/>
                <w:b/>
                <w:bCs/>
                <w:sz w:val="40"/>
                <w:szCs w:val="40"/>
                <w:rtl/>
              </w:rPr>
              <w:t>הבטחת צורכי הגז הטבעי של המשק הישראלי</w:t>
            </w:r>
          </w:p>
          <w:p w:rsidR="007B7C93" w:rsidRPr="007B7C93" w:rsidP="007B7C93">
            <w:pPr>
              <w:spacing w:line="288" w:lineRule="auto"/>
              <w:jc w:val="left"/>
              <w:rPr>
                <w:rFonts w:eastAsia="Calibri"/>
                <w:rtl/>
              </w:rPr>
            </w:pPr>
            <w:r w:rsidRPr="007B7C93">
              <w:rPr>
                <w:rFonts w:ascii="Tahoma" w:eastAsia="Calibri" w:hAnsi="Tahoma" w:cs="Tahoma"/>
                <w:sz w:val="36"/>
                <w:szCs w:val="36"/>
                <w:rtl/>
              </w:rPr>
              <w:t>תקציר</w:t>
            </w:r>
          </w:p>
          <w:p w:rsidR="007B7C93" w:rsidRPr="007B7C93" w:rsidP="007B7C93">
            <w:pPr>
              <w:spacing w:line="288" w:lineRule="auto"/>
              <w:ind w:left="-851"/>
              <w:jc w:val="left"/>
              <w:rPr>
                <w:rFonts w:eastAsia="Calibri"/>
                <w:rtl/>
              </w:rPr>
            </w:pPr>
          </w:p>
        </w:tc>
      </w:tr>
    </w:tbl>
    <w:p w:rsidR="007B7C93" w:rsidRPr="007B7C93" w:rsidP="007B7C93">
      <w:pPr>
        <w:spacing w:line="288" w:lineRule="auto"/>
        <w:ind w:left="-851"/>
        <w:rPr>
          <w:rFonts w:eastAsia="Calibri"/>
          <w:rtl/>
        </w:rPr>
      </w:pPr>
      <w:r w:rsidRPr="007B7C93">
        <w:rPr>
          <w:rFonts w:ascii="Tahoma" w:eastAsia="Calibri" w:hAnsi="Tahoma" w:cs="Tahoma"/>
          <w:noProof/>
          <w:rtl/>
        </w:rPr>
        <w:drawing>
          <wp:inline distT="0" distB="0" distL="0" distR="0">
            <wp:extent cx="1638300" cy="411480"/>
            <wp:effectExtent l="0" t="0" r="0" b="762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7B7C93" w:rsidRPr="007B7C93" w:rsidP="00643195">
      <w:pPr>
        <w:spacing w:after="100" w:line="288" w:lineRule="auto"/>
        <w:ind w:left="-709" w:right="-567"/>
        <w:rPr>
          <w:rFonts w:ascii="Tahoma" w:eastAsia="Calibri" w:hAnsi="Tahoma" w:cs="Tahoma"/>
          <w:sz w:val="19"/>
          <w:szCs w:val="19"/>
          <w:rtl/>
        </w:rPr>
      </w:pPr>
      <w:r w:rsidRPr="007B7C93">
        <w:rPr>
          <w:rFonts w:ascii="Tahoma" w:eastAsia="Calibri" w:hAnsi="Tahoma" w:cs="Tahoma"/>
          <w:sz w:val="19"/>
          <w:szCs w:val="19"/>
          <w:rtl/>
        </w:rPr>
        <w:t xml:space="preserve">גז טבעי הוא מקור אנרגיה פוסילי המשמש לייצור חשמל, </w:t>
      </w:r>
      <w:r w:rsidRPr="007B7C93">
        <w:rPr>
          <w:rFonts w:ascii="Tahoma" w:eastAsia="Calibri" w:hAnsi="Tahoma" w:cs="Tahoma" w:hint="cs"/>
          <w:sz w:val="19"/>
          <w:szCs w:val="19"/>
          <w:rtl/>
        </w:rPr>
        <w:t>ל</w:t>
      </w:r>
      <w:r w:rsidRPr="007B7C93">
        <w:rPr>
          <w:rFonts w:ascii="Tahoma" w:eastAsia="Calibri" w:hAnsi="Tahoma" w:cs="Tahoma"/>
          <w:sz w:val="19"/>
          <w:szCs w:val="19"/>
          <w:rtl/>
        </w:rPr>
        <w:t>תעשייה ו</w:t>
      </w:r>
      <w:r w:rsidRPr="007B7C93">
        <w:rPr>
          <w:rFonts w:ascii="Tahoma" w:eastAsia="Calibri" w:hAnsi="Tahoma" w:cs="Tahoma" w:hint="cs"/>
          <w:sz w:val="19"/>
          <w:szCs w:val="19"/>
          <w:rtl/>
        </w:rPr>
        <w:t>ל</w:t>
      </w:r>
      <w:r w:rsidRPr="007B7C93">
        <w:rPr>
          <w:rFonts w:ascii="Tahoma" w:eastAsia="Calibri" w:hAnsi="Tahoma" w:cs="Tahoma"/>
          <w:sz w:val="19"/>
          <w:szCs w:val="19"/>
          <w:rtl/>
        </w:rPr>
        <w:t xml:space="preserve">תחבורה. לגז הטבעי </w:t>
      </w:r>
      <w:r w:rsidRPr="007B7C93">
        <w:rPr>
          <w:rFonts w:ascii="Tahoma" w:eastAsia="Calibri" w:hAnsi="Tahoma" w:cs="Tahoma" w:hint="cs"/>
          <w:sz w:val="19"/>
          <w:szCs w:val="19"/>
          <w:rtl/>
        </w:rPr>
        <w:t>יש כמה</w:t>
      </w:r>
      <w:r w:rsidRPr="007B7C93">
        <w:rPr>
          <w:rFonts w:ascii="Tahoma" w:eastAsia="Calibri" w:hAnsi="Tahoma" w:cs="Tahoma"/>
          <w:sz w:val="19"/>
          <w:szCs w:val="19"/>
          <w:rtl/>
        </w:rPr>
        <w:t xml:space="preserve"> יתרונות: </w:t>
      </w:r>
      <w:r w:rsidRPr="007B7C93">
        <w:rPr>
          <w:rFonts w:ascii="Tahoma" w:eastAsia="Calibri" w:hAnsi="Tahoma" w:cs="Tahoma" w:hint="cs"/>
          <w:sz w:val="19"/>
          <w:szCs w:val="19"/>
          <w:rtl/>
        </w:rPr>
        <w:t xml:space="preserve">הוא </w:t>
      </w:r>
      <w:r w:rsidRPr="007B7C93">
        <w:rPr>
          <w:rFonts w:ascii="Tahoma" w:eastAsia="Calibri" w:hAnsi="Tahoma" w:cs="Tahoma"/>
          <w:sz w:val="19"/>
          <w:szCs w:val="19"/>
          <w:rtl/>
        </w:rPr>
        <w:t xml:space="preserve">מקור אנרגיה זול ונקי יותר </w:t>
      </w:r>
      <w:r w:rsidRPr="007B7C93">
        <w:rPr>
          <w:rFonts w:ascii="Tahoma" w:eastAsia="Calibri" w:hAnsi="Tahoma" w:cs="Tahoma" w:hint="cs"/>
          <w:sz w:val="19"/>
          <w:szCs w:val="19"/>
          <w:rtl/>
        </w:rPr>
        <w:t>מ</w:t>
      </w:r>
      <w:r w:rsidRPr="007B7C93">
        <w:rPr>
          <w:rFonts w:ascii="Tahoma" w:eastAsia="Calibri" w:hAnsi="Tahoma" w:cs="Tahoma"/>
          <w:sz w:val="19"/>
          <w:szCs w:val="19"/>
          <w:rtl/>
        </w:rPr>
        <w:t>פחם ודלקים פוסיליים אחרים</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מאגרי </w:t>
      </w:r>
      <w:r w:rsidRPr="007B7C93">
        <w:rPr>
          <w:rFonts w:ascii="Tahoma" w:eastAsia="Calibri" w:hAnsi="Tahoma" w:cs="Tahoma"/>
          <w:sz w:val="19"/>
          <w:szCs w:val="19"/>
          <w:rtl/>
        </w:rPr>
        <w:t>הגז המקומי</w:t>
      </w:r>
      <w:r w:rsidRPr="007B7C93">
        <w:rPr>
          <w:rFonts w:ascii="Tahoma" w:eastAsia="Calibri" w:hAnsi="Tahoma" w:cs="Tahoma" w:hint="cs"/>
          <w:sz w:val="19"/>
          <w:szCs w:val="19"/>
          <w:rtl/>
        </w:rPr>
        <w:t>ים</w:t>
      </w:r>
      <w:r w:rsidRPr="007B7C93">
        <w:rPr>
          <w:rFonts w:ascii="Tahoma" w:eastAsia="Calibri" w:hAnsi="Tahoma" w:cs="Tahoma"/>
          <w:sz w:val="19"/>
          <w:szCs w:val="19"/>
          <w:rtl/>
        </w:rPr>
        <w:t xml:space="preserve"> מסייע</w:t>
      </w:r>
      <w:r w:rsidRPr="007B7C93">
        <w:rPr>
          <w:rFonts w:ascii="Tahoma" w:eastAsia="Calibri" w:hAnsi="Tahoma" w:cs="Tahoma" w:hint="cs"/>
          <w:sz w:val="19"/>
          <w:szCs w:val="19"/>
          <w:rtl/>
        </w:rPr>
        <w:t>ים</w:t>
      </w:r>
      <w:r w:rsidRPr="007B7C93">
        <w:rPr>
          <w:rFonts w:ascii="Tahoma" w:eastAsia="Calibri" w:hAnsi="Tahoma" w:cs="Tahoma"/>
          <w:sz w:val="19"/>
          <w:szCs w:val="19"/>
          <w:rtl/>
        </w:rPr>
        <w:t xml:space="preserve"> בהפחתת התלות במדינות זרות בנוגע לאספקת אנרגיה, </w:t>
      </w:r>
      <w:r w:rsidRPr="007B7C93">
        <w:rPr>
          <w:rFonts w:ascii="Tahoma" w:eastAsia="Calibri" w:hAnsi="Tahoma" w:cs="Tahoma" w:hint="cs"/>
          <w:sz w:val="19"/>
          <w:szCs w:val="19"/>
          <w:rtl/>
        </w:rPr>
        <w:t xml:space="preserve">מגדילים את הכנסות </w:t>
      </w:r>
      <w:r w:rsidRPr="007B7C93">
        <w:rPr>
          <w:rFonts w:ascii="Tahoma" w:eastAsia="Calibri" w:hAnsi="Tahoma" w:cs="Tahoma"/>
          <w:sz w:val="19"/>
          <w:szCs w:val="19"/>
          <w:rtl/>
        </w:rPr>
        <w:t>המדינה, תור</w:t>
      </w:r>
      <w:r w:rsidRPr="007B7C93">
        <w:rPr>
          <w:rFonts w:ascii="Tahoma" w:eastAsia="Calibri" w:hAnsi="Tahoma" w:cs="Tahoma" w:hint="cs"/>
          <w:sz w:val="19"/>
          <w:szCs w:val="19"/>
          <w:rtl/>
        </w:rPr>
        <w:t>מי</w:t>
      </w:r>
      <w:r w:rsidRPr="007B7C93">
        <w:rPr>
          <w:rFonts w:ascii="Tahoma" w:eastAsia="Calibri" w:hAnsi="Tahoma" w:cs="Tahoma"/>
          <w:sz w:val="19"/>
          <w:szCs w:val="19"/>
          <w:rtl/>
        </w:rPr>
        <w:t>ם להגברת הביטחון האנרגטי ועוד</w:t>
      </w:r>
      <w:r w:rsidRPr="007B7C93">
        <w:rPr>
          <w:rFonts w:ascii="Tahoma" w:eastAsia="Calibri" w:hAnsi="Tahoma" w:cs="Tahoma" w:hint="cs"/>
          <w:sz w:val="19"/>
          <w:szCs w:val="19"/>
          <w:rtl/>
        </w:rPr>
        <w:t>. בזכות תגליות הגז הטבעי בתחילת העשור הקודם הפכה מדינת ישראל ל</w:t>
      </w:r>
      <w:r w:rsidRPr="007B7C93">
        <w:rPr>
          <w:rFonts w:ascii="Tahoma" w:eastAsia="Calibri" w:hAnsi="Tahoma" w:cs="Tahoma"/>
          <w:sz w:val="19"/>
          <w:szCs w:val="19"/>
          <w:rtl/>
        </w:rPr>
        <w:t>עצמ</w:t>
      </w:r>
      <w:r w:rsidRPr="007B7C93">
        <w:rPr>
          <w:rFonts w:ascii="Tahoma" w:eastAsia="Calibri" w:hAnsi="Tahoma" w:cs="Tahoma" w:hint="cs"/>
          <w:sz w:val="19"/>
          <w:szCs w:val="19"/>
          <w:rtl/>
        </w:rPr>
        <w:t>אי</w:t>
      </w:r>
      <w:r w:rsidRPr="007B7C93">
        <w:rPr>
          <w:rFonts w:ascii="Tahoma" w:eastAsia="Calibri" w:hAnsi="Tahoma" w:cs="Tahoma"/>
          <w:sz w:val="19"/>
          <w:szCs w:val="19"/>
          <w:rtl/>
        </w:rPr>
        <w:t>ת ב</w:t>
      </w:r>
      <w:r w:rsidRPr="007B7C93">
        <w:rPr>
          <w:rFonts w:ascii="Tahoma" w:eastAsia="Calibri" w:hAnsi="Tahoma" w:cs="Tahoma" w:hint="cs"/>
          <w:sz w:val="19"/>
          <w:szCs w:val="19"/>
          <w:rtl/>
        </w:rPr>
        <w:t>כל הנוגע ל</w:t>
      </w:r>
      <w:r w:rsidRPr="007B7C93">
        <w:rPr>
          <w:rFonts w:ascii="Tahoma" w:eastAsia="Calibri" w:hAnsi="Tahoma" w:cs="Tahoma"/>
          <w:sz w:val="19"/>
          <w:szCs w:val="19"/>
          <w:rtl/>
        </w:rPr>
        <w:t xml:space="preserve">אספקת </w:t>
      </w:r>
      <w:r w:rsidRPr="007B7C93">
        <w:rPr>
          <w:rFonts w:ascii="Tahoma" w:eastAsia="Calibri" w:hAnsi="Tahoma" w:cs="Tahoma" w:hint="cs"/>
          <w:sz w:val="19"/>
          <w:szCs w:val="19"/>
          <w:rtl/>
        </w:rPr>
        <w:t>ה</w:t>
      </w:r>
      <w:r w:rsidRPr="007B7C93">
        <w:rPr>
          <w:rFonts w:ascii="Tahoma" w:eastAsia="Calibri" w:hAnsi="Tahoma" w:cs="Tahoma"/>
          <w:sz w:val="19"/>
          <w:szCs w:val="19"/>
          <w:rtl/>
        </w:rPr>
        <w:t>אנרגיה</w:t>
      </w:r>
      <w:r w:rsidRPr="007B7C93">
        <w:rPr>
          <w:rFonts w:ascii="Tahoma" w:eastAsia="Calibri" w:hAnsi="Tahoma" w:cs="Tahoma" w:hint="cs"/>
          <w:sz w:val="19"/>
          <w:szCs w:val="19"/>
          <w:rtl/>
        </w:rPr>
        <w:t xml:space="preserve"> לייצור חשמל שלה. בשנת 2024 הופקו בישראל 27.1 </w:t>
      </w:r>
      <w:r w:rsidRPr="007B7C93">
        <w:rPr>
          <w:rFonts w:ascii="Tahoma" w:eastAsia="Calibri" w:hAnsi="Tahoma" w:cs="Tahoma" w:hint="cs"/>
          <w:sz w:val="19"/>
          <w:szCs w:val="19"/>
        </w:rPr>
        <w:t>BCM</w:t>
      </w:r>
      <w:r w:rsidRPr="007B7C93">
        <w:rPr>
          <w:rFonts w:ascii="Tahoma" w:eastAsia="Calibri" w:hAnsi="Tahoma" w:cs="Tahoma" w:hint="cs"/>
          <w:sz w:val="19"/>
          <w:szCs w:val="19"/>
          <w:rtl/>
        </w:rPr>
        <w:t xml:space="preserve"> של גז טבעי, מחצית מכמות זו שימשה לייצור חשמל, לתעשייה ולתחבורה בשוק המקומי ומחציתה ליצוא.</w:t>
      </w:r>
    </w:p>
    <w:p w:rsidR="007B7C93" w:rsidRPr="007B7C93" w:rsidP="00643195">
      <w:pPr>
        <w:spacing w:after="100" w:line="288" w:lineRule="auto"/>
        <w:ind w:left="-709" w:right="-567"/>
        <w:rPr>
          <w:rFonts w:ascii="Tahoma" w:eastAsia="Calibri" w:hAnsi="Tahoma" w:cs="Tahoma"/>
          <w:sz w:val="19"/>
          <w:szCs w:val="19"/>
          <w:rtl/>
        </w:rPr>
      </w:pPr>
      <w:r w:rsidRPr="007B7C93">
        <w:rPr>
          <w:rFonts w:ascii="Tahoma" w:eastAsia="Calibri" w:hAnsi="Tahoma" w:cs="Tahoma" w:hint="cs"/>
          <w:sz w:val="19"/>
          <w:szCs w:val="19"/>
          <w:rtl/>
        </w:rPr>
        <w:t xml:space="preserve">משק הגז </w:t>
      </w:r>
      <w:r w:rsidRPr="007B7C93">
        <w:rPr>
          <w:rFonts w:ascii="Tahoma" w:eastAsia="Calibri" w:hAnsi="Tahoma" w:cs="Tahoma"/>
          <w:sz w:val="19"/>
          <w:szCs w:val="19"/>
          <w:rtl/>
        </w:rPr>
        <w:t xml:space="preserve">הטבעי </w:t>
      </w:r>
      <w:r w:rsidRPr="007B7C93">
        <w:rPr>
          <w:rFonts w:ascii="Tahoma" w:eastAsia="Calibri" w:hAnsi="Tahoma" w:cs="Tahoma" w:hint="cs"/>
          <w:sz w:val="19"/>
          <w:szCs w:val="19"/>
          <w:rtl/>
        </w:rPr>
        <w:t>נשען כיום על שלושה מאגרי גז עיקריים - לווייתן, תמר וכריש-תנין. המאגרים לווייתן ותמר נמצאים בבעלות משותפת של כמה חברות פרטיות, ישראליות וזרות. מאגר כריש-תנין נמצא בבעלות של חברה זרה אחרת.</w:t>
      </w:r>
      <w:r w:rsidRPr="007B7C93">
        <w:rPr>
          <w:rFonts w:ascii="David" w:eastAsia="Calibri" w:hAnsi="David" w:hint="cs"/>
          <w:sz w:val="24"/>
          <w:rtl/>
        </w:rPr>
        <w:t xml:space="preserve"> </w:t>
      </w:r>
      <w:r w:rsidRPr="007B7C93">
        <w:rPr>
          <w:rFonts w:ascii="Tahoma" w:eastAsia="Calibri" w:hAnsi="Tahoma" w:cs="Tahoma" w:hint="cs"/>
          <w:sz w:val="19"/>
          <w:szCs w:val="19"/>
          <w:rtl/>
        </w:rPr>
        <w:t xml:space="preserve">חברות אלה פועלות להפקת הגז מהמאגרים וכפופות לאסדרה שקובעים המאסדרים. </w:t>
      </w:r>
      <w:r w:rsidRPr="007B7C93">
        <w:rPr>
          <w:rFonts w:ascii="Tahoma" w:eastAsia="Calibri" w:hAnsi="Tahoma" w:cs="Tahoma"/>
          <w:sz w:val="19"/>
          <w:szCs w:val="19"/>
          <w:rtl/>
        </w:rPr>
        <w:t>במשק הגז הטבעי פועלים מאסדרים ומקבלי החלטות רבים</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ו</w:t>
      </w:r>
      <w:r w:rsidRPr="007B7C93">
        <w:rPr>
          <w:rFonts w:ascii="Tahoma" w:eastAsia="Calibri" w:hAnsi="Tahoma" w:cs="Tahoma"/>
          <w:sz w:val="19"/>
          <w:szCs w:val="19"/>
          <w:rtl/>
        </w:rPr>
        <w:t>בהם משרדי הממשלה ורשויות שונות</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משרד האנרגיה הוא האחראי המרכזי מטעם הממשלה לקביעת המדיניות בתחום האנרגיה וליישומה, ובכלל זה פיתוח משק הגז הטבעי</w:t>
      </w:r>
      <w:r w:rsidRPr="007B7C93">
        <w:rPr>
          <w:rFonts w:ascii="Tahoma" w:eastAsia="Calibri" w:hAnsi="Tahoma" w:cs="Tahoma" w:hint="cs"/>
          <w:sz w:val="19"/>
          <w:szCs w:val="19"/>
          <w:rtl/>
        </w:rPr>
        <w:t>, והוא פועל בנושא זה באמצעות מינהל אוצרות טבע ורשות הגז הטבעי</w:t>
      </w:r>
      <w:r>
        <w:rPr>
          <w:rFonts w:ascii="Tahoma" w:eastAsia="Calibri" w:hAnsi="Tahoma" w:cs="Tahoma"/>
          <w:sz w:val="19"/>
          <w:szCs w:val="19"/>
          <w:vertAlign w:val="superscript"/>
          <w:rtl/>
        </w:rPr>
        <w:footnoteReference w:id="2"/>
      </w:r>
      <w:r w:rsidRPr="007B7C93">
        <w:rPr>
          <w:rFonts w:ascii="Tahoma" w:eastAsia="Calibri" w:hAnsi="Tahoma" w:cs="Tahoma" w:hint="cs"/>
          <w:sz w:val="19"/>
          <w:szCs w:val="19"/>
          <w:rtl/>
        </w:rPr>
        <w:t>.</w:t>
      </w:r>
    </w:p>
    <w:p w:rsidR="007B7C93" w:rsidRPr="007B7C93" w:rsidP="00643195">
      <w:pPr>
        <w:spacing w:after="80" w:line="288" w:lineRule="auto"/>
        <w:ind w:left="-709" w:right="-567"/>
        <w:rPr>
          <w:rFonts w:ascii="Tahoma" w:eastAsia="Calibri" w:hAnsi="Tahoma" w:cs="Tahoma"/>
          <w:sz w:val="19"/>
          <w:szCs w:val="19"/>
          <w:rtl/>
        </w:rPr>
      </w:pPr>
      <w:r w:rsidRPr="007B7C93">
        <w:rPr>
          <w:rFonts w:ascii="Tahoma" w:eastAsia="Calibri" w:hAnsi="Tahoma" w:cs="Tahoma"/>
          <w:sz w:val="19"/>
          <w:szCs w:val="19"/>
          <w:rtl/>
        </w:rPr>
        <w:t>פעילותו של משק הגז הטבעי בישראל מוסדרת באמצעות שני חוקים עיקריים</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xml:space="preserve"> חוק הנפט</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התשי"ב-1952</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וחוק משק הגז הטבעי</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התשס"ב-2002. נוסף על כך, במ</w:t>
      </w:r>
      <w:r w:rsidRPr="007B7C93">
        <w:rPr>
          <w:rFonts w:ascii="Tahoma" w:eastAsia="Calibri" w:hAnsi="Tahoma" w:cs="Tahoma" w:hint="cs"/>
          <w:sz w:val="19"/>
          <w:szCs w:val="19"/>
          <w:rtl/>
        </w:rPr>
        <w:t>שך</w:t>
      </w:r>
      <w:r w:rsidRPr="007B7C93">
        <w:rPr>
          <w:rFonts w:ascii="Tahoma" w:eastAsia="Calibri" w:hAnsi="Tahoma" w:cs="Tahoma"/>
          <w:sz w:val="19"/>
          <w:szCs w:val="19"/>
          <w:rtl/>
        </w:rPr>
        <w:t xml:space="preserve"> השנים </w:t>
      </w:r>
      <w:r w:rsidRPr="007B7C93">
        <w:rPr>
          <w:rFonts w:ascii="Tahoma" w:eastAsia="Calibri" w:hAnsi="Tahoma" w:cs="Tahoma" w:hint="cs"/>
          <w:sz w:val="19"/>
          <w:szCs w:val="19"/>
          <w:rtl/>
        </w:rPr>
        <w:t>התקבלו שתי החלטות ממשלה</w:t>
      </w:r>
      <w:r>
        <w:rPr>
          <w:rFonts w:ascii="Tahoma" w:eastAsia="Calibri" w:hAnsi="Tahoma" w:cs="Tahoma"/>
          <w:sz w:val="19"/>
          <w:szCs w:val="19"/>
          <w:vertAlign w:val="superscript"/>
          <w:rtl/>
        </w:rPr>
        <w:footnoteReference w:id="3"/>
      </w:r>
      <w:r w:rsidRPr="007B7C93">
        <w:rPr>
          <w:rFonts w:ascii="Tahoma" w:eastAsia="Calibri" w:hAnsi="Tahoma" w:cs="Tahoma" w:hint="cs"/>
          <w:sz w:val="19"/>
          <w:szCs w:val="19"/>
          <w:rtl/>
        </w:rPr>
        <w:t xml:space="preserve"> המבוססות על המלצות של ועדות ציבוריות</w:t>
      </w:r>
      <w:r>
        <w:rPr>
          <w:rFonts w:ascii="Tahoma" w:eastAsia="Calibri" w:hAnsi="Tahoma" w:cs="Tahoma"/>
          <w:sz w:val="19"/>
          <w:szCs w:val="19"/>
          <w:vertAlign w:val="superscript"/>
          <w:rtl/>
        </w:rPr>
        <w:footnoteReference w:id="4"/>
      </w:r>
      <w:r w:rsidRPr="007B7C93">
        <w:rPr>
          <w:rFonts w:ascii="Tahoma" w:eastAsia="Calibri" w:hAnsi="Tahoma" w:cs="Tahoma" w:hint="cs"/>
          <w:sz w:val="19"/>
          <w:szCs w:val="19"/>
          <w:rtl/>
        </w:rPr>
        <w:t xml:space="preserve"> </w:t>
      </w:r>
      <w:r>
        <w:rPr>
          <w:rFonts w:ascii="Tahoma" w:eastAsia="Calibri" w:hAnsi="Tahoma" w:cs="Tahoma"/>
          <w:sz w:val="19"/>
          <w:szCs w:val="19"/>
          <w:vertAlign w:val="superscript"/>
          <w:rtl/>
        </w:rPr>
        <w:footnoteReference w:id="5"/>
      </w:r>
      <w:r w:rsidRPr="007B7C93">
        <w:rPr>
          <w:rFonts w:ascii="Tahoma" w:eastAsia="Calibri" w:hAnsi="Tahoma" w:cs="Tahoma" w:hint="cs"/>
          <w:sz w:val="19"/>
          <w:szCs w:val="19"/>
          <w:rtl/>
        </w:rPr>
        <w:t>. ועדות אלו התכנסו</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מדי תקופה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במטרה לבחון את הצורך בעדכון המ</w:t>
      </w:r>
      <w:r w:rsidRPr="007B7C93">
        <w:rPr>
          <w:rFonts w:ascii="Tahoma" w:eastAsia="Calibri" w:hAnsi="Tahoma" w:cs="Tahoma"/>
          <w:sz w:val="19"/>
          <w:szCs w:val="19"/>
          <w:rtl/>
        </w:rPr>
        <w:t xml:space="preserve">דיניות </w:t>
      </w:r>
      <w:r w:rsidRPr="007B7C93">
        <w:rPr>
          <w:rFonts w:ascii="Tahoma" w:eastAsia="Calibri" w:hAnsi="Tahoma" w:cs="Tahoma" w:hint="cs"/>
          <w:sz w:val="19"/>
          <w:szCs w:val="19"/>
          <w:rtl/>
        </w:rPr>
        <w:t xml:space="preserve">במשק </w:t>
      </w:r>
      <w:r w:rsidRPr="007B7C93">
        <w:rPr>
          <w:rFonts w:ascii="Tahoma" w:eastAsia="Calibri" w:hAnsi="Tahoma" w:cs="Tahoma"/>
          <w:sz w:val="19"/>
          <w:szCs w:val="19"/>
          <w:rtl/>
        </w:rPr>
        <w:t>הגז הטבעי,</w:t>
      </w:r>
      <w:r w:rsidRPr="007B7C93">
        <w:rPr>
          <w:rFonts w:ascii="Tahoma" w:eastAsia="Calibri" w:hAnsi="Tahoma" w:cs="Tahoma" w:hint="cs"/>
          <w:sz w:val="19"/>
          <w:szCs w:val="19"/>
          <w:rtl/>
        </w:rPr>
        <w:t xml:space="preserve"> לרבות בתחום שמירת עתודות גז עבור המשק המקומי (חובת השמירה), יצוא גז טבעי, עידוד השקעות במשק הגז הטבעי ופיתוח משק זה וכן שמירת הביטחון האנרגטי של ישראל.</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החלטות הממשלה המבוססות על המלצות</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אלו</w:t>
      </w:r>
      <w:r w:rsidRPr="007B7C93">
        <w:rPr>
          <w:rFonts w:ascii="Tahoma" w:eastAsia="Calibri" w:hAnsi="Tahoma" w:cs="Tahoma"/>
          <w:sz w:val="19"/>
          <w:szCs w:val="19"/>
          <w:rtl/>
        </w:rPr>
        <w:t xml:space="preserve"> מהוו</w:t>
      </w:r>
      <w:r w:rsidRPr="007B7C93">
        <w:rPr>
          <w:rFonts w:ascii="Tahoma" w:eastAsia="Calibri" w:hAnsi="Tahoma" w:cs="Tahoma" w:hint="cs"/>
          <w:sz w:val="19"/>
          <w:szCs w:val="19"/>
          <w:rtl/>
        </w:rPr>
        <w:t>ת</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חלק</w:t>
      </w:r>
      <w:r w:rsidRPr="007B7C93">
        <w:rPr>
          <w:rFonts w:ascii="Tahoma" w:eastAsia="Calibri" w:hAnsi="Tahoma" w:cs="Tahoma"/>
          <w:sz w:val="19"/>
          <w:szCs w:val="19"/>
          <w:rtl/>
        </w:rPr>
        <w:t xml:space="preserve"> משמעותי בקביעת </w:t>
      </w:r>
      <w:r w:rsidRPr="007B7C93">
        <w:rPr>
          <w:rFonts w:ascii="Tahoma" w:eastAsia="Calibri" w:hAnsi="Tahoma" w:cs="Tahoma" w:hint="cs"/>
          <w:sz w:val="19"/>
          <w:szCs w:val="19"/>
          <w:rtl/>
        </w:rPr>
        <w:t>ה</w:t>
      </w:r>
      <w:r w:rsidRPr="007B7C93">
        <w:rPr>
          <w:rFonts w:ascii="Tahoma" w:eastAsia="Calibri" w:hAnsi="Tahoma" w:cs="Tahoma"/>
          <w:sz w:val="19"/>
          <w:szCs w:val="19"/>
          <w:rtl/>
        </w:rPr>
        <w:t xml:space="preserve">מדיניות </w:t>
      </w:r>
      <w:r w:rsidRPr="007B7C93">
        <w:rPr>
          <w:rFonts w:ascii="Tahoma" w:eastAsia="Calibri" w:hAnsi="Tahoma" w:cs="Tahoma" w:hint="cs"/>
          <w:sz w:val="19"/>
          <w:szCs w:val="19"/>
          <w:rtl/>
        </w:rPr>
        <w:t>במשק הגז הטבעי</w:t>
      </w:r>
      <w:r w:rsidRPr="007B7C93">
        <w:rPr>
          <w:rFonts w:ascii="Tahoma" w:eastAsia="Calibri" w:hAnsi="Tahoma" w:cs="Tahoma"/>
          <w:sz w:val="19"/>
          <w:szCs w:val="19"/>
          <w:rtl/>
        </w:rPr>
        <w:t xml:space="preserve">. עד כה הוקמו שלוש </w:t>
      </w:r>
      <w:r w:rsidRPr="007B7C93">
        <w:rPr>
          <w:rFonts w:ascii="Tahoma" w:eastAsia="Calibri" w:hAnsi="Tahoma" w:cs="Tahoma" w:hint="cs"/>
          <w:sz w:val="19"/>
          <w:szCs w:val="19"/>
          <w:rtl/>
        </w:rPr>
        <w:t>ועדות,</w:t>
      </w:r>
      <w:r w:rsidRPr="007B7C93">
        <w:rPr>
          <w:rFonts w:ascii="Tahoma" w:eastAsia="Calibri" w:hAnsi="Tahoma" w:cs="Tahoma"/>
          <w:sz w:val="19"/>
          <w:szCs w:val="19"/>
          <w:rtl/>
        </w:rPr>
        <w:t xml:space="preserve"> ובמועד סיום הביקורת </w:t>
      </w:r>
      <w:r w:rsidRPr="007B7C93">
        <w:rPr>
          <w:rFonts w:ascii="Tahoma" w:eastAsia="Calibri" w:hAnsi="Tahoma" w:cs="Tahoma" w:hint="cs"/>
          <w:sz w:val="19"/>
          <w:szCs w:val="19"/>
          <w:rtl/>
        </w:rPr>
        <w:t>התכנסה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הוועדה הבין-משרדית לבחינת מדיניות משק הגז הטבעי וחיזוק הביטחון האנרגטי (</w:t>
      </w:r>
      <w:r w:rsidRPr="007B7C93">
        <w:rPr>
          <w:rFonts w:ascii="Tahoma" w:eastAsia="Calibri" w:hAnsi="Tahoma" w:cs="Tahoma"/>
          <w:sz w:val="19"/>
          <w:szCs w:val="19"/>
          <w:rtl/>
        </w:rPr>
        <w:t>ועדת דיין</w:t>
      </w:r>
      <w:r w:rsidRPr="007B7C93">
        <w:rPr>
          <w:rFonts w:ascii="Tahoma" w:eastAsia="Calibri" w:hAnsi="Tahoma" w:cs="Tahoma" w:hint="cs"/>
          <w:sz w:val="19"/>
          <w:szCs w:val="19"/>
          <w:rtl/>
        </w:rPr>
        <w:t>). ועדת דיין פרסמה באפריל 2025 טיוטת דוח להתייחסות הציבור</w:t>
      </w:r>
      <w:r>
        <w:rPr>
          <w:rFonts w:ascii="Tahoma" w:eastAsia="Calibri" w:hAnsi="Tahoma" w:cs="Tahoma"/>
          <w:sz w:val="19"/>
          <w:szCs w:val="19"/>
          <w:vertAlign w:val="superscript"/>
          <w:rtl/>
        </w:rPr>
        <w:footnoteReference w:id="6"/>
      </w:r>
      <w:r w:rsidRPr="007B7C93">
        <w:rPr>
          <w:rFonts w:ascii="Tahoma" w:eastAsia="Calibri" w:hAnsi="Tahoma" w:cs="Tahoma" w:hint="cs"/>
          <w:sz w:val="19"/>
          <w:szCs w:val="19"/>
          <w:rtl/>
        </w:rPr>
        <w:t>.</w:t>
      </w:r>
    </w:p>
    <w:p w:rsidR="007B7C93" w:rsidRPr="007B7C93" w:rsidP="007B7C93">
      <w:pPr>
        <w:spacing w:line="288" w:lineRule="auto"/>
        <w:ind w:left="-710" w:right="-567"/>
        <w:rPr>
          <w:rFonts w:ascii="Tahoma" w:eastAsia="Calibri" w:hAnsi="Tahoma" w:cs="Tahoma"/>
          <w:sz w:val="19"/>
          <w:szCs w:val="19"/>
          <w:rtl/>
        </w:rPr>
      </w:pPr>
      <w:r w:rsidRPr="007B7C93">
        <w:rPr>
          <w:rFonts w:ascii="Tahoma" w:eastAsia="Calibri" w:hAnsi="Tahoma" w:cs="Tahoma"/>
          <w:sz w:val="19"/>
          <w:szCs w:val="19"/>
          <w:rtl/>
        </w:rPr>
        <w:t xml:space="preserve">מדינת ישראל </w:t>
      </w:r>
      <w:r w:rsidRPr="007B7C93">
        <w:rPr>
          <w:rFonts w:ascii="Tahoma" w:eastAsia="Calibri" w:hAnsi="Tahoma" w:cs="Tahoma" w:hint="cs"/>
          <w:sz w:val="19"/>
          <w:szCs w:val="19"/>
          <w:rtl/>
        </w:rPr>
        <w:t xml:space="preserve">מסתמכת במידה ניכרת </w:t>
      </w:r>
      <w:r w:rsidRPr="007B7C93">
        <w:rPr>
          <w:rFonts w:ascii="Tahoma" w:eastAsia="Calibri" w:hAnsi="Tahoma" w:cs="Tahoma"/>
          <w:sz w:val="19"/>
          <w:szCs w:val="19"/>
          <w:rtl/>
        </w:rPr>
        <w:t>על גז טבעי בתמהיל הדלקים</w:t>
      </w:r>
      <w:r w:rsidRPr="007B7C93">
        <w:rPr>
          <w:rFonts w:ascii="Tahoma" w:eastAsia="Calibri" w:hAnsi="Tahoma" w:cs="Tahoma" w:hint="cs"/>
          <w:sz w:val="19"/>
          <w:szCs w:val="19"/>
          <w:rtl/>
        </w:rPr>
        <w:t xml:space="preserve"> שלה.</w:t>
      </w:r>
      <w:r w:rsidRPr="007B7C93">
        <w:rPr>
          <w:rFonts w:ascii="Tahoma" w:eastAsia="Calibri" w:hAnsi="Tahoma" w:cs="Tahoma"/>
          <w:sz w:val="19"/>
          <w:szCs w:val="19"/>
          <w:rtl/>
        </w:rPr>
        <w:t xml:space="preserve"> בסוף שנת 2024 </w:t>
      </w:r>
      <w:r w:rsidRPr="007B7C93">
        <w:rPr>
          <w:rFonts w:ascii="Tahoma" w:eastAsia="Calibri" w:hAnsi="Tahoma" w:cs="Tahoma" w:hint="cs"/>
          <w:sz w:val="19"/>
          <w:szCs w:val="19"/>
          <w:rtl/>
        </w:rPr>
        <w:t>יותר מ-</w:t>
      </w:r>
      <w:r w:rsidRPr="007B7C93">
        <w:rPr>
          <w:rFonts w:ascii="Tahoma" w:eastAsia="Calibri" w:hAnsi="Tahoma" w:cs="Tahoma"/>
          <w:sz w:val="19"/>
          <w:szCs w:val="19"/>
          <w:rtl/>
        </w:rPr>
        <w:t>70% מ</w:t>
      </w:r>
      <w:r w:rsidRPr="007B7C93">
        <w:rPr>
          <w:rFonts w:ascii="Tahoma" w:eastAsia="Calibri" w:hAnsi="Tahoma" w:cs="Tahoma" w:hint="cs"/>
          <w:sz w:val="19"/>
          <w:szCs w:val="19"/>
          <w:rtl/>
        </w:rPr>
        <w:t>ה</w:t>
      </w:r>
      <w:r w:rsidRPr="007B7C93">
        <w:rPr>
          <w:rFonts w:ascii="Tahoma" w:eastAsia="Calibri" w:hAnsi="Tahoma" w:cs="Tahoma"/>
          <w:sz w:val="19"/>
          <w:szCs w:val="19"/>
          <w:rtl/>
        </w:rPr>
        <w:t xml:space="preserve">חשמל </w:t>
      </w:r>
      <w:r w:rsidRPr="007B7C93">
        <w:rPr>
          <w:rFonts w:ascii="Tahoma" w:eastAsia="Calibri" w:hAnsi="Tahoma" w:cs="Tahoma" w:hint="cs"/>
          <w:sz w:val="19"/>
          <w:szCs w:val="19"/>
          <w:rtl/>
        </w:rPr>
        <w:t>בישראל יוצרו</w:t>
      </w:r>
      <w:r w:rsidRPr="007B7C93">
        <w:rPr>
          <w:rFonts w:ascii="Tahoma" w:eastAsia="Calibri" w:hAnsi="Tahoma" w:cs="Tahoma"/>
          <w:sz w:val="19"/>
          <w:szCs w:val="19"/>
          <w:rtl/>
        </w:rPr>
        <w:t xml:space="preserve"> באמצעות גז טבעי.</w:t>
      </w:r>
      <w:r w:rsidRPr="007B7C93">
        <w:rPr>
          <w:rFonts w:ascii="Tahoma" w:eastAsia="Calibri" w:hAnsi="Tahoma" w:cs="Tahoma" w:hint="cs"/>
          <w:sz w:val="19"/>
          <w:szCs w:val="19"/>
          <w:rtl/>
        </w:rPr>
        <w:t xml:space="preserve"> עתודות הגז של ישראל צפויות להתכלות </w:t>
      </w:r>
      <w:r w:rsidRPr="007B7C93">
        <w:rPr>
          <w:rFonts w:ascii="Tahoma" w:eastAsia="Calibri" w:hAnsi="Tahoma" w:cs="Tahoma"/>
          <w:sz w:val="19"/>
          <w:szCs w:val="19"/>
          <w:rtl/>
        </w:rPr>
        <w:t xml:space="preserve">בתוך </w:t>
      </w:r>
      <w:r w:rsidRPr="007B7C93">
        <w:rPr>
          <w:rFonts w:ascii="Tahoma" w:eastAsia="Calibri" w:hAnsi="Tahoma" w:cs="Tahoma" w:hint="cs"/>
          <w:sz w:val="19"/>
          <w:szCs w:val="19"/>
          <w:rtl/>
        </w:rPr>
        <w:t>כ-25 שנים</w:t>
      </w:r>
      <w:r>
        <w:rPr>
          <w:rFonts w:ascii="Tahoma" w:eastAsia="Calibri" w:hAnsi="Tahoma" w:cs="Tahoma"/>
          <w:sz w:val="19"/>
          <w:szCs w:val="19"/>
          <w:vertAlign w:val="superscript"/>
          <w:rtl/>
        </w:rPr>
        <w:footnoteReference w:id="7"/>
      </w:r>
      <w:r w:rsidRPr="007B7C93">
        <w:rPr>
          <w:rFonts w:ascii="Tahoma" w:eastAsia="Calibri" w:hAnsi="Tahoma" w:cs="Tahoma" w:hint="cs"/>
          <w:sz w:val="19"/>
          <w:szCs w:val="19"/>
          <w:rtl/>
        </w:rPr>
        <w:t xml:space="preserve">, וכל עוד ימשיך הגז הטבעי לשמש כדלק המרכזי, החלטות שיתקבלו בעת הזאת בנושא משק הגז ישפיעו ביתר שאת על עתידו של משק האנרגיה. לכן העת הזו שבה מתכנסת ועדת דיין היא נקודת זמן מכרעת עבור עתידו של משק הגז הטבעי. המלצותיה של ועדת דיין, אם יתקבלו, עשויות לקבוע את המועד </w:t>
      </w:r>
      <w:r w:rsidR="008E3A67">
        <w:rPr>
          <w:rFonts w:ascii="Tahoma" w:eastAsia="Calibri" w:hAnsi="Tahoma" w:cs="Tahoma" w:hint="cs"/>
          <w:sz w:val="19"/>
          <w:szCs w:val="19"/>
          <w:rtl/>
        </w:rPr>
        <w:t>ש</w:t>
      </w:r>
      <w:r w:rsidRPr="007B7C93">
        <w:rPr>
          <w:rFonts w:ascii="Tahoma" w:eastAsia="Calibri" w:hAnsi="Tahoma" w:cs="Tahoma" w:hint="cs"/>
          <w:sz w:val="19"/>
          <w:szCs w:val="19"/>
          <w:rtl/>
        </w:rPr>
        <w:t>בו ימוצו מאגרי הגז המקומי במדינה ויעצבו את עתידה האנרגטי של ישראל.</w:t>
      </w:r>
    </w:p>
    <w:p w:rsidR="00643195" w:rsidP="007B7C93">
      <w:pPr>
        <w:spacing w:line="288" w:lineRule="auto"/>
        <w:ind w:left="-851"/>
        <w:rPr>
          <w:rFonts w:ascii="Tahoma" w:eastAsia="Calibri" w:hAnsi="Tahoma" w:cs="Tahoma"/>
          <w:noProof/>
          <w:rtl/>
        </w:rPr>
      </w:pPr>
    </w:p>
    <w:p w:rsidR="007B7C93" w:rsidRPr="007B7C93" w:rsidP="007B7C93">
      <w:pPr>
        <w:spacing w:line="288" w:lineRule="auto"/>
        <w:ind w:left="-851"/>
        <w:rPr>
          <w:rFonts w:eastAsia="Calibri"/>
          <w:rtl/>
        </w:rPr>
      </w:pPr>
      <w:r w:rsidRPr="007B7C93">
        <w:rPr>
          <w:rFonts w:ascii="Tahoma" w:eastAsia="Calibri" w:hAnsi="Tahoma" w:cs="Tahoma"/>
          <w:noProof/>
          <w:rtl/>
        </w:rPr>
        <w:drawing>
          <wp:inline distT="0" distB="0" distL="0" distR="0">
            <wp:extent cx="1674111" cy="381000"/>
            <wp:effectExtent l="0" t="0" r="2540"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7B7C93" w:rsidRPr="007B7C93" w:rsidP="007B7C93">
      <w:pPr>
        <w:spacing w:line="288" w:lineRule="auto"/>
        <w:ind w:left="-567"/>
        <w:rPr>
          <w:rFonts w:eastAsia="Calibri"/>
          <w:szCs w:val="20"/>
          <w:rtl/>
        </w:rPr>
      </w:pPr>
    </w:p>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279"/>
        <w:gridCol w:w="2272"/>
        <w:gridCol w:w="280"/>
        <w:gridCol w:w="2272"/>
        <w:gridCol w:w="280"/>
        <w:gridCol w:w="1990"/>
      </w:tblGrid>
      <w:tr w:rsidTr="00C14BE6">
        <w:tblPrEx>
          <w:tblW w:w="9642" w:type="dxa"/>
          <w:tblLook w:val="04A0"/>
        </w:tblPrEx>
        <w:trPr>
          <w:trHeight w:val="283"/>
        </w:trPr>
        <w:tc>
          <w:tcPr>
            <w:tcW w:w="2269" w:type="dxa"/>
            <w:tcBorders>
              <w:bottom w:val="single" w:sz="12" w:space="0" w:color="auto"/>
            </w:tcBorders>
            <w:shd w:val="clear" w:color="auto" w:fill="auto"/>
            <w:vAlign w:val="bottom"/>
          </w:tcPr>
          <w:p w:rsidR="007B7C93" w:rsidRPr="007B7C93" w:rsidP="007B7C93">
            <w:pPr>
              <w:spacing w:after="60" w:line="240" w:lineRule="auto"/>
              <w:jc w:val="left"/>
              <w:rPr>
                <w:rFonts w:ascii="Tahoma" w:eastAsia="Calibri" w:hAnsi="Tahoma" w:cs="Tahoma"/>
                <w:spacing w:val="-10"/>
                <w:sz w:val="36"/>
                <w:szCs w:val="36"/>
                <w:rtl/>
              </w:rPr>
            </w:pPr>
            <w:r w:rsidRPr="007B7C93">
              <w:rPr>
                <w:rFonts w:ascii="Tahoma" w:eastAsia="Calibri" w:hAnsi="Tahoma" w:cs="Tahoma" w:hint="cs"/>
                <w:spacing w:val="-10"/>
                <w:sz w:val="36"/>
                <w:szCs w:val="36"/>
                <w:rtl/>
              </w:rPr>
              <w:t xml:space="preserve">850 </w:t>
            </w:r>
            <w:r w:rsidRPr="007B7C93">
              <w:rPr>
                <w:rFonts w:ascii="Tahoma" w:eastAsia="Calibri" w:hAnsi="Tahoma" w:cs="Tahoma" w:hint="cs"/>
                <w:spacing w:val="-10"/>
                <w:sz w:val="26"/>
                <w:szCs w:val="26"/>
              </w:rPr>
              <w:t>BCM</w:t>
            </w:r>
            <w:r w:rsidRPr="007B7C93">
              <w:rPr>
                <w:rFonts w:ascii="Tahoma" w:eastAsia="Calibri" w:hAnsi="Tahoma" w:cs="Tahoma"/>
                <w:spacing w:val="-10"/>
                <w:sz w:val="36"/>
                <w:szCs w:val="36"/>
                <w:rtl/>
              </w:rPr>
              <w:t xml:space="preserve"> </w:t>
            </w:r>
          </w:p>
        </w:tc>
        <w:tc>
          <w:tcPr>
            <w:tcW w:w="279" w:type="dxa"/>
          </w:tcPr>
          <w:p w:rsidR="007B7C93" w:rsidRPr="007B7C93" w:rsidP="007B7C93">
            <w:pPr>
              <w:spacing w:line="240" w:lineRule="auto"/>
              <w:rPr>
                <w:rFonts w:ascii="Tahoma" w:eastAsia="Calibri" w:hAnsi="Tahoma" w:cs="Tahoma"/>
                <w:spacing w:val="-10"/>
              </w:rPr>
            </w:pPr>
          </w:p>
        </w:tc>
        <w:tc>
          <w:tcPr>
            <w:tcW w:w="2272" w:type="dxa"/>
            <w:tcBorders>
              <w:bottom w:val="single" w:sz="12" w:space="0" w:color="auto"/>
            </w:tcBorders>
            <w:vAlign w:val="bottom"/>
          </w:tcPr>
          <w:p w:rsidR="007B7C93" w:rsidRPr="007B7C93" w:rsidP="007B7C93">
            <w:pPr>
              <w:spacing w:after="60" w:line="240" w:lineRule="auto"/>
              <w:jc w:val="left"/>
              <w:rPr>
                <w:rFonts w:ascii="Tahoma" w:eastAsia="Calibri" w:hAnsi="Tahoma" w:cs="Tahoma"/>
                <w:spacing w:val="-10"/>
                <w:sz w:val="36"/>
                <w:szCs w:val="36"/>
                <w:rtl/>
              </w:rPr>
            </w:pPr>
            <w:r w:rsidRPr="007B7C93">
              <w:rPr>
                <w:rFonts w:ascii="Tahoma" w:eastAsia="Calibri" w:hAnsi="Tahoma" w:cs="Tahoma" w:hint="cs"/>
                <w:spacing w:val="-10"/>
                <w:sz w:val="36"/>
                <w:szCs w:val="36"/>
                <w:rtl/>
              </w:rPr>
              <w:t xml:space="preserve">3 </w:t>
            </w:r>
            <w:r w:rsidRPr="007B7C93">
              <w:rPr>
                <w:rFonts w:ascii="Tahoma" w:eastAsia="Calibri" w:hAnsi="Tahoma" w:cs="Tahoma" w:hint="cs"/>
                <w:spacing w:val="-10"/>
                <w:sz w:val="26"/>
                <w:szCs w:val="26"/>
                <w:rtl/>
              </w:rPr>
              <w:t>אסדות גז מפיקות</w:t>
            </w:r>
          </w:p>
        </w:tc>
        <w:tc>
          <w:tcPr>
            <w:tcW w:w="280" w:type="dxa"/>
          </w:tcPr>
          <w:p w:rsidR="007B7C93" w:rsidRPr="007B7C93" w:rsidP="007B7C93">
            <w:pPr>
              <w:spacing w:line="240" w:lineRule="auto"/>
              <w:rPr>
                <w:rFonts w:ascii="Tahoma" w:eastAsia="Calibri" w:hAnsi="Tahoma" w:cs="Tahoma"/>
                <w:spacing w:val="-10"/>
              </w:rPr>
            </w:pPr>
          </w:p>
        </w:tc>
        <w:tc>
          <w:tcPr>
            <w:tcW w:w="2272" w:type="dxa"/>
            <w:tcBorders>
              <w:bottom w:val="single" w:sz="12" w:space="0" w:color="auto"/>
            </w:tcBorders>
            <w:vAlign w:val="bottom"/>
          </w:tcPr>
          <w:p w:rsidR="007B7C93" w:rsidRPr="007B7C93" w:rsidP="007B7C93">
            <w:pPr>
              <w:spacing w:after="60" w:line="240" w:lineRule="auto"/>
              <w:jc w:val="left"/>
              <w:rPr>
                <w:rFonts w:ascii="Tahoma" w:eastAsia="Calibri" w:hAnsi="Tahoma" w:cs="Tahoma"/>
                <w:spacing w:val="-10"/>
                <w:sz w:val="36"/>
                <w:szCs w:val="36"/>
              </w:rPr>
            </w:pPr>
            <w:r w:rsidRPr="007B7C93">
              <w:rPr>
                <w:rFonts w:ascii="Tahoma" w:eastAsia="Calibri" w:hAnsi="Tahoma" w:cs="Tahoma" w:hint="cs"/>
                <w:spacing w:val="-10"/>
                <w:sz w:val="36"/>
                <w:szCs w:val="36"/>
                <w:rtl/>
              </w:rPr>
              <w:t>49%</w:t>
            </w:r>
          </w:p>
        </w:tc>
        <w:tc>
          <w:tcPr>
            <w:tcW w:w="280" w:type="dxa"/>
          </w:tcPr>
          <w:p w:rsidR="007B7C93" w:rsidRPr="007B7C93" w:rsidP="007B7C93">
            <w:pPr>
              <w:spacing w:line="240" w:lineRule="auto"/>
              <w:rPr>
                <w:rFonts w:ascii="Tahoma" w:eastAsia="Calibri" w:hAnsi="Tahoma" w:cs="Tahoma"/>
                <w:spacing w:val="-10"/>
              </w:rPr>
            </w:pPr>
          </w:p>
        </w:tc>
        <w:tc>
          <w:tcPr>
            <w:tcW w:w="1990" w:type="dxa"/>
            <w:tcBorders>
              <w:bottom w:val="single" w:sz="12" w:space="0" w:color="auto"/>
            </w:tcBorders>
            <w:vAlign w:val="bottom"/>
          </w:tcPr>
          <w:p w:rsidR="007B7C93" w:rsidRPr="007B7C93" w:rsidP="007B7C93">
            <w:pPr>
              <w:spacing w:after="60" w:line="240" w:lineRule="auto"/>
              <w:jc w:val="left"/>
              <w:rPr>
                <w:rFonts w:ascii="Tahoma" w:eastAsia="Calibri" w:hAnsi="Tahoma" w:cs="Tahoma"/>
                <w:spacing w:val="-10"/>
                <w:sz w:val="36"/>
                <w:szCs w:val="36"/>
                <w:rtl/>
              </w:rPr>
            </w:pPr>
            <w:r w:rsidRPr="007B7C93">
              <w:rPr>
                <w:rFonts w:ascii="Tahoma" w:eastAsia="Calibri" w:hAnsi="Tahoma" w:cs="Tahoma" w:hint="cs"/>
                <w:spacing w:val="-10"/>
                <w:sz w:val="26"/>
                <w:szCs w:val="26"/>
                <w:rtl/>
              </w:rPr>
              <w:t>כ-</w:t>
            </w:r>
            <w:r w:rsidRPr="007B7C93">
              <w:rPr>
                <w:rFonts w:ascii="Tahoma" w:eastAsia="Calibri" w:hAnsi="Tahoma" w:cs="Tahoma" w:hint="cs"/>
                <w:spacing w:val="-10"/>
                <w:sz w:val="36"/>
                <w:szCs w:val="36"/>
                <w:rtl/>
              </w:rPr>
              <w:t>70%</w:t>
            </w:r>
          </w:p>
        </w:tc>
      </w:tr>
      <w:tr w:rsidTr="00C14BE6">
        <w:tblPrEx>
          <w:tblW w:w="9642" w:type="dxa"/>
          <w:tblLook w:val="04A0"/>
        </w:tblPrEx>
        <w:trPr>
          <w:trHeight w:val="85"/>
        </w:trPr>
        <w:tc>
          <w:tcPr>
            <w:tcW w:w="9642" w:type="dxa"/>
            <w:gridSpan w:val="7"/>
            <w:shd w:val="clear" w:color="auto" w:fill="auto"/>
            <w:vAlign w:val="center"/>
          </w:tcPr>
          <w:p w:rsidR="007B7C93" w:rsidRPr="007B7C93" w:rsidP="007B7C93">
            <w:pPr>
              <w:spacing w:line="240" w:lineRule="auto"/>
              <w:rPr>
                <w:rFonts w:ascii="Tahoma" w:eastAsia="Calibri" w:hAnsi="Tahoma" w:cs="Tahoma"/>
                <w:spacing w:val="-10"/>
                <w:sz w:val="6"/>
                <w:szCs w:val="6"/>
                <w:rtl/>
              </w:rPr>
            </w:pPr>
          </w:p>
        </w:tc>
      </w:tr>
      <w:tr w:rsidTr="00C14BE6">
        <w:tblPrEx>
          <w:tblW w:w="9642" w:type="dxa"/>
          <w:tblLook w:val="04A0"/>
        </w:tblPrEx>
        <w:trPr>
          <w:trHeight w:val="1155"/>
        </w:trPr>
        <w:tc>
          <w:tcPr>
            <w:tcW w:w="2269"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hint="cs"/>
                <w:sz w:val="19"/>
                <w:szCs w:val="19"/>
                <w:rtl/>
              </w:rPr>
              <w:t xml:space="preserve">סך עתודות הגז הטבעי המוכחות של ישראל נכון ל-1.1.24, </w:t>
            </w:r>
            <w:r w:rsidR="008E3A67">
              <w:rPr>
                <w:rFonts w:ascii="Tahoma" w:eastAsia="Calibri" w:hAnsi="Tahoma" w:cs="Tahoma" w:hint="cs"/>
                <w:sz w:val="19"/>
                <w:szCs w:val="19"/>
                <w:rtl/>
              </w:rPr>
              <w:t>ש</w:t>
            </w:r>
            <w:r w:rsidRPr="007B7C93">
              <w:rPr>
                <w:rFonts w:ascii="Tahoma" w:eastAsia="Calibri" w:hAnsi="Tahoma" w:cs="Tahoma" w:hint="cs"/>
                <w:sz w:val="19"/>
                <w:szCs w:val="19"/>
                <w:rtl/>
              </w:rPr>
              <w:t>עליהן התבססה ועדת דיין בטיוטת המלצותיה. בנובמבר 2025 היקף ההערכות עודכן רטרואקטיבית לכ-870</w:t>
            </w:r>
            <w:r w:rsidRPr="007B7C93">
              <w:rPr>
                <w:rFonts w:ascii="Tahoma" w:eastAsia="Calibri" w:hAnsi="Tahoma" w:cs="Tahoma" w:hint="cs"/>
                <w:sz w:val="19"/>
                <w:szCs w:val="19"/>
              </w:rPr>
              <w:t xml:space="preserve"> BCM</w:t>
            </w:r>
          </w:p>
        </w:tc>
        <w:tc>
          <w:tcPr>
            <w:tcW w:w="279" w:type="dxa"/>
          </w:tcPr>
          <w:p w:rsidR="007B7C93" w:rsidRPr="007B7C93" w:rsidP="007B7C93">
            <w:pPr>
              <w:spacing w:line="240" w:lineRule="auto"/>
              <w:jc w:val="left"/>
              <w:rPr>
                <w:rFonts w:ascii="Tahoma" w:eastAsia="Calibri" w:hAnsi="Tahoma" w:cs="Tahoma"/>
                <w:rtl/>
              </w:rPr>
            </w:pPr>
          </w:p>
        </w:tc>
        <w:tc>
          <w:tcPr>
            <w:tcW w:w="2272"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hint="cs"/>
                <w:sz w:val="19"/>
                <w:szCs w:val="19"/>
                <w:rtl/>
              </w:rPr>
              <w:t>מאגרי תמר, לווייתן וכריש-תנין מחוברים לאסדות ומספקים גז טבעי למשק המקומי וליצוא</w:t>
            </w:r>
          </w:p>
        </w:tc>
        <w:tc>
          <w:tcPr>
            <w:tcW w:w="280" w:type="dxa"/>
          </w:tcPr>
          <w:p w:rsidR="007B7C93" w:rsidRPr="007B7C93" w:rsidP="007B7C93">
            <w:pPr>
              <w:spacing w:line="240" w:lineRule="auto"/>
              <w:jc w:val="left"/>
              <w:rPr>
                <w:rFonts w:ascii="Tahoma" w:eastAsia="Calibri" w:hAnsi="Tahoma" w:cs="Tahoma"/>
                <w:sz w:val="19"/>
                <w:szCs w:val="19"/>
                <w:rtl/>
              </w:rPr>
            </w:pPr>
          </w:p>
        </w:tc>
        <w:tc>
          <w:tcPr>
            <w:tcW w:w="2272"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hint="cs"/>
                <w:sz w:val="19"/>
                <w:szCs w:val="19"/>
                <w:rtl/>
              </w:rPr>
              <w:t>מכמות הגז הטבעי שהופקה בישראל בשנת 2024 יוצאה למצרים ולירדן</w:t>
            </w:r>
          </w:p>
        </w:tc>
        <w:tc>
          <w:tcPr>
            <w:tcW w:w="280" w:type="dxa"/>
          </w:tcPr>
          <w:p w:rsidR="007B7C93" w:rsidRPr="007B7C93" w:rsidP="007B7C93">
            <w:pPr>
              <w:spacing w:line="240" w:lineRule="auto"/>
              <w:jc w:val="left"/>
              <w:rPr>
                <w:rFonts w:ascii="Tahoma" w:eastAsia="Calibri" w:hAnsi="Tahoma" w:cs="Tahoma"/>
                <w:sz w:val="19"/>
                <w:szCs w:val="19"/>
                <w:rtl/>
              </w:rPr>
            </w:pPr>
          </w:p>
        </w:tc>
        <w:tc>
          <w:tcPr>
            <w:tcW w:w="1990"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hint="cs"/>
                <w:sz w:val="19"/>
                <w:szCs w:val="19"/>
                <w:rtl/>
              </w:rPr>
              <w:t>מהחשמל בשנת 2024, יוצרו באמצעות גז טבעי. שיעור הגז הטבעי מסך צריכת האנרגיה הראשונית</w:t>
            </w:r>
            <w:r>
              <w:rPr>
                <w:rFonts w:ascii="Tahoma" w:eastAsia="Calibri" w:hAnsi="Tahoma" w:cs="Tahoma"/>
                <w:sz w:val="19"/>
                <w:szCs w:val="19"/>
                <w:vertAlign w:val="superscript"/>
                <w:rtl/>
              </w:rPr>
              <w:footnoteReference w:id="8"/>
            </w:r>
            <w:r w:rsidRPr="007B7C93">
              <w:rPr>
                <w:rFonts w:ascii="Tahoma" w:eastAsia="Calibri" w:hAnsi="Tahoma" w:cs="Tahoma" w:hint="cs"/>
                <w:sz w:val="19"/>
                <w:szCs w:val="19"/>
                <w:rtl/>
              </w:rPr>
              <w:t xml:space="preserve"> באותה שנה היה 45%</w:t>
            </w:r>
          </w:p>
        </w:tc>
      </w:tr>
      <w:tr w:rsidTr="00C14BE6">
        <w:tblPrEx>
          <w:tblW w:w="9642" w:type="dxa"/>
          <w:tblLook w:val="04A0"/>
        </w:tblPrEx>
        <w:trPr>
          <w:trHeight w:val="363"/>
        </w:trPr>
        <w:tc>
          <w:tcPr>
            <w:tcW w:w="9642" w:type="dxa"/>
            <w:gridSpan w:val="7"/>
          </w:tcPr>
          <w:p w:rsidR="007B7C93" w:rsidRPr="007B7C93" w:rsidP="007B7C93">
            <w:pPr>
              <w:spacing w:line="240" w:lineRule="auto"/>
              <w:jc w:val="center"/>
              <w:rPr>
                <w:rFonts w:ascii="Tahoma" w:eastAsia="Calibri" w:hAnsi="Tahoma" w:cs="Tahoma"/>
                <w:sz w:val="6"/>
                <w:szCs w:val="6"/>
                <w:rtl/>
              </w:rPr>
            </w:pPr>
          </w:p>
        </w:tc>
      </w:tr>
      <w:tr w:rsidTr="00C14BE6">
        <w:tblPrEx>
          <w:tblW w:w="9642" w:type="dxa"/>
          <w:tblLook w:val="04A0"/>
        </w:tblPrEx>
        <w:trPr>
          <w:trHeight w:val="227"/>
        </w:trPr>
        <w:tc>
          <w:tcPr>
            <w:tcW w:w="2269" w:type="dxa"/>
            <w:tcBorders>
              <w:bottom w:val="single" w:sz="12" w:space="0" w:color="auto"/>
            </w:tcBorders>
            <w:vAlign w:val="center"/>
          </w:tcPr>
          <w:p w:rsidR="007B7C93" w:rsidRPr="007B7C93" w:rsidP="007B7C93">
            <w:pPr>
              <w:spacing w:after="60" w:line="240" w:lineRule="auto"/>
              <w:jc w:val="left"/>
              <w:rPr>
                <w:rFonts w:ascii="Tahoma" w:eastAsia="Calibri" w:hAnsi="Tahoma" w:cs="Tahoma"/>
                <w:spacing w:val="-10"/>
                <w:sz w:val="36"/>
                <w:szCs w:val="36"/>
              </w:rPr>
            </w:pPr>
            <w:r w:rsidRPr="007B7C93">
              <w:rPr>
                <w:rFonts w:ascii="Tahoma" w:eastAsia="Calibri" w:hAnsi="Tahoma" w:cs="Tahoma" w:hint="cs"/>
                <w:spacing w:val="-10"/>
                <w:sz w:val="36"/>
                <w:szCs w:val="36"/>
                <w:rtl/>
              </w:rPr>
              <w:t xml:space="preserve">440 </w:t>
            </w:r>
            <w:r w:rsidRPr="007B7C93">
              <w:rPr>
                <w:rFonts w:ascii="Tahoma" w:eastAsia="Calibri" w:hAnsi="Tahoma" w:cs="Tahoma" w:hint="cs"/>
                <w:spacing w:val="-10"/>
                <w:sz w:val="26"/>
                <w:szCs w:val="26"/>
              </w:rPr>
              <w:t>BCM</w:t>
            </w:r>
            <w:r w:rsidRPr="007B7C93">
              <w:rPr>
                <w:rFonts w:ascii="Tahoma" w:eastAsia="Calibri" w:hAnsi="Tahoma" w:cs="Tahoma" w:hint="eastAsia"/>
                <w:spacing w:val="-10"/>
                <w:sz w:val="32"/>
                <w:szCs w:val="32"/>
                <w:rtl/>
              </w:rPr>
              <w:t xml:space="preserve"> </w:t>
            </w:r>
            <w:r w:rsidRPr="007B7C93">
              <w:rPr>
                <w:rFonts w:ascii="Tahoma" w:eastAsia="Calibri" w:hAnsi="Tahoma" w:cs="Tahoma" w:hint="eastAsia"/>
                <w:spacing w:val="-10"/>
                <w:sz w:val="26"/>
                <w:szCs w:val="26"/>
                <w:rtl/>
              </w:rPr>
              <w:t>אל</w:t>
            </w:r>
            <w:r w:rsidRPr="007B7C93">
              <w:rPr>
                <w:rFonts w:ascii="Tahoma" w:eastAsia="Calibri" w:hAnsi="Tahoma" w:cs="Tahoma"/>
                <w:spacing w:val="-10"/>
                <w:sz w:val="32"/>
                <w:szCs w:val="32"/>
                <w:rtl/>
              </w:rPr>
              <w:t xml:space="preserve"> </w:t>
            </w:r>
            <w:r w:rsidRPr="007B7C93">
              <w:rPr>
                <w:rFonts w:ascii="Tahoma" w:eastAsia="Calibri" w:hAnsi="Tahoma" w:cs="Tahoma"/>
                <w:spacing w:val="-10"/>
                <w:sz w:val="26"/>
                <w:szCs w:val="26"/>
                <w:rtl/>
              </w:rPr>
              <w:t>מול</w:t>
            </w:r>
            <w:r w:rsidRPr="007B7C93">
              <w:rPr>
                <w:rFonts w:ascii="Tahoma" w:eastAsia="Calibri" w:hAnsi="Tahoma" w:cs="Tahoma"/>
                <w:spacing w:val="-10"/>
                <w:sz w:val="32"/>
                <w:szCs w:val="32"/>
                <w:rtl/>
              </w:rPr>
              <w:t xml:space="preserve"> </w:t>
            </w:r>
            <w:r w:rsidRPr="007B7C93">
              <w:rPr>
                <w:rFonts w:ascii="Tahoma" w:eastAsia="Calibri" w:hAnsi="Tahoma" w:cs="Tahoma"/>
                <w:spacing w:val="-10"/>
                <w:sz w:val="36"/>
                <w:szCs w:val="36"/>
                <w:rtl/>
              </w:rPr>
              <w:t>515</w:t>
            </w:r>
            <w:r w:rsidRPr="007B7C93">
              <w:rPr>
                <w:rFonts w:ascii="Tahoma" w:eastAsia="Calibri" w:hAnsi="Tahoma" w:cs="Tahoma"/>
                <w:spacing w:val="-10"/>
                <w:sz w:val="32"/>
                <w:szCs w:val="32"/>
                <w:rtl/>
              </w:rPr>
              <w:t xml:space="preserve"> </w:t>
            </w:r>
            <w:r w:rsidRPr="007B7C93">
              <w:rPr>
                <w:rFonts w:ascii="Tahoma" w:eastAsia="Calibri" w:hAnsi="Tahoma" w:cs="Tahoma"/>
                <w:spacing w:val="-10"/>
                <w:sz w:val="26"/>
                <w:szCs w:val="26"/>
              </w:rPr>
              <w:t>BCM</w:t>
            </w:r>
          </w:p>
        </w:tc>
        <w:tc>
          <w:tcPr>
            <w:tcW w:w="279" w:type="dxa"/>
          </w:tcPr>
          <w:p w:rsidR="007B7C93" w:rsidRPr="007B7C93" w:rsidP="007B7C93">
            <w:pPr>
              <w:spacing w:line="240" w:lineRule="auto"/>
              <w:rPr>
                <w:rFonts w:ascii="Tahoma" w:eastAsia="Calibri" w:hAnsi="Tahoma" w:cs="Tahoma"/>
                <w:spacing w:val="-10"/>
              </w:rPr>
            </w:pPr>
          </w:p>
        </w:tc>
        <w:tc>
          <w:tcPr>
            <w:tcW w:w="2272" w:type="dxa"/>
            <w:tcBorders>
              <w:bottom w:val="single" w:sz="12" w:space="0" w:color="auto"/>
            </w:tcBorders>
            <w:vAlign w:val="bottom"/>
          </w:tcPr>
          <w:p w:rsidR="007B7C93" w:rsidRPr="007B7C93" w:rsidP="007B7C93">
            <w:pPr>
              <w:spacing w:after="60" w:line="240" w:lineRule="auto"/>
              <w:jc w:val="left"/>
              <w:rPr>
                <w:rFonts w:ascii="Tahoma" w:eastAsia="Calibri" w:hAnsi="Tahoma" w:cs="Tahoma"/>
                <w:spacing w:val="-10"/>
                <w:sz w:val="36"/>
                <w:szCs w:val="36"/>
              </w:rPr>
            </w:pPr>
            <w:r w:rsidRPr="007B7C93">
              <w:rPr>
                <w:rFonts w:ascii="Tahoma" w:eastAsia="Calibri" w:hAnsi="Tahoma" w:cs="Tahoma" w:hint="cs"/>
                <w:spacing w:val="-10"/>
                <w:sz w:val="36"/>
                <w:szCs w:val="36"/>
                <w:rtl/>
              </w:rPr>
              <w:t xml:space="preserve">13 </w:t>
            </w:r>
            <w:r w:rsidRPr="007B7C93">
              <w:rPr>
                <w:rFonts w:ascii="Tahoma" w:eastAsia="Calibri" w:hAnsi="Tahoma" w:cs="Tahoma" w:hint="cs"/>
                <w:spacing w:val="-10"/>
                <w:sz w:val="26"/>
                <w:szCs w:val="26"/>
                <w:rtl/>
              </w:rPr>
              <w:t>תחנות כוח</w:t>
            </w:r>
          </w:p>
        </w:tc>
        <w:tc>
          <w:tcPr>
            <w:tcW w:w="280" w:type="dxa"/>
          </w:tcPr>
          <w:p w:rsidR="007B7C93" w:rsidRPr="007B7C93" w:rsidP="007B7C93">
            <w:pPr>
              <w:spacing w:line="240" w:lineRule="auto"/>
              <w:rPr>
                <w:rFonts w:ascii="Tahoma" w:eastAsia="Calibri" w:hAnsi="Tahoma" w:cs="Tahoma"/>
                <w:spacing w:val="-10"/>
              </w:rPr>
            </w:pPr>
          </w:p>
        </w:tc>
        <w:tc>
          <w:tcPr>
            <w:tcW w:w="2272" w:type="dxa"/>
            <w:tcBorders>
              <w:bottom w:val="single" w:sz="12" w:space="0" w:color="auto"/>
            </w:tcBorders>
            <w:vAlign w:val="bottom"/>
          </w:tcPr>
          <w:p w:rsidR="007B7C93" w:rsidRPr="007B7C93" w:rsidP="007B7C93">
            <w:pPr>
              <w:spacing w:after="60" w:line="240" w:lineRule="auto"/>
              <w:jc w:val="left"/>
              <w:rPr>
                <w:rFonts w:ascii="Tahoma" w:eastAsia="Calibri" w:hAnsi="Tahoma" w:cs="Tahoma"/>
                <w:spacing w:val="-10"/>
                <w:sz w:val="36"/>
                <w:szCs w:val="36"/>
              </w:rPr>
            </w:pPr>
            <w:r w:rsidRPr="007B7C93">
              <w:rPr>
                <w:rFonts w:ascii="Tahoma" w:eastAsia="Calibri" w:hAnsi="Tahoma" w:cs="Tahoma" w:hint="cs"/>
                <w:spacing w:val="-10"/>
                <w:sz w:val="36"/>
                <w:szCs w:val="36"/>
                <w:rtl/>
              </w:rPr>
              <w:t xml:space="preserve">4 </w:t>
            </w:r>
            <w:r w:rsidRPr="007B7C93">
              <w:rPr>
                <w:rFonts w:ascii="Tahoma" w:eastAsia="Calibri" w:hAnsi="Tahoma" w:cs="Tahoma" w:hint="cs"/>
                <w:spacing w:val="-10"/>
                <w:sz w:val="26"/>
                <w:szCs w:val="26"/>
                <w:rtl/>
              </w:rPr>
              <w:t>מכרזים בלבד</w:t>
            </w:r>
          </w:p>
        </w:tc>
        <w:tc>
          <w:tcPr>
            <w:tcW w:w="280" w:type="dxa"/>
          </w:tcPr>
          <w:p w:rsidR="007B7C93" w:rsidRPr="007B7C93" w:rsidP="007B7C93">
            <w:pPr>
              <w:spacing w:line="240" w:lineRule="auto"/>
              <w:rPr>
                <w:rFonts w:ascii="Tahoma" w:eastAsia="Calibri" w:hAnsi="Tahoma" w:cs="Tahoma"/>
                <w:spacing w:val="-10"/>
              </w:rPr>
            </w:pPr>
          </w:p>
        </w:tc>
        <w:tc>
          <w:tcPr>
            <w:tcW w:w="1990" w:type="dxa"/>
            <w:tcBorders>
              <w:bottom w:val="single" w:sz="12" w:space="0" w:color="auto"/>
            </w:tcBorders>
            <w:vAlign w:val="bottom"/>
          </w:tcPr>
          <w:p w:rsidR="007B7C93" w:rsidRPr="007B7C93" w:rsidP="007B7C93">
            <w:pPr>
              <w:spacing w:after="60" w:line="240" w:lineRule="auto"/>
              <w:jc w:val="left"/>
              <w:rPr>
                <w:rFonts w:ascii="Tahoma" w:eastAsia="Calibri" w:hAnsi="Tahoma" w:cs="Tahoma"/>
                <w:spacing w:val="-10"/>
                <w:sz w:val="36"/>
                <w:szCs w:val="36"/>
              </w:rPr>
            </w:pPr>
            <w:r w:rsidRPr="007B7C93">
              <w:rPr>
                <w:rFonts w:ascii="Tahoma" w:eastAsia="Calibri" w:hAnsi="Tahoma" w:cs="Tahoma" w:hint="cs"/>
                <w:spacing w:val="-10"/>
                <w:sz w:val="36"/>
                <w:szCs w:val="36"/>
                <w:rtl/>
              </w:rPr>
              <w:t xml:space="preserve">0 </w:t>
            </w:r>
            <w:r w:rsidRPr="007B7C93">
              <w:rPr>
                <w:rFonts w:ascii="Tahoma" w:eastAsia="Calibri" w:hAnsi="Tahoma" w:cs="Tahoma" w:hint="cs"/>
                <w:spacing w:val="-10"/>
                <w:sz w:val="26"/>
                <w:szCs w:val="26"/>
              </w:rPr>
              <w:t>BCM</w:t>
            </w:r>
          </w:p>
        </w:tc>
      </w:tr>
      <w:tr w:rsidTr="00C14BE6">
        <w:tblPrEx>
          <w:tblW w:w="9642" w:type="dxa"/>
          <w:tblLook w:val="04A0"/>
        </w:tblPrEx>
        <w:trPr>
          <w:trHeight w:val="70"/>
        </w:trPr>
        <w:tc>
          <w:tcPr>
            <w:tcW w:w="9642" w:type="dxa"/>
            <w:gridSpan w:val="7"/>
            <w:vAlign w:val="center"/>
          </w:tcPr>
          <w:p w:rsidR="007B7C93" w:rsidRPr="007B7C93" w:rsidP="007B7C93">
            <w:pPr>
              <w:spacing w:line="240" w:lineRule="auto"/>
              <w:rPr>
                <w:rFonts w:ascii="Tahoma" w:eastAsia="Calibri" w:hAnsi="Tahoma" w:cs="Tahoma"/>
                <w:spacing w:val="-10"/>
                <w:sz w:val="6"/>
                <w:szCs w:val="6"/>
                <w:rtl/>
              </w:rPr>
            </w:pPr>
          </w:p>
        </w:tc>
      </w:tr>
      <w:tr w:rsidTr="00C14BE6">
        <w:tblPrEx>
          <w:tblW w:w="9642" w:type="dxa"/>
          <w:tblLook w:val="04A0"/>
        </w:tblPrEx>
        <w:trPr>
          <w:trHeight w:val="1153"/>
        </w:trPr>
        <w:tc>
          <w:tcPr>
            <w:tcW w:w="2269"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sz w:val="19"/>
                <w:szCs w:val="19"/>
                <w:rtl/>
              </w:rPr>
              <w:t>440</w:t>
            </w:r>
            <w:r w:rsidRPr="007B7C93">
              <w:rPr>
                <w:rFonts w:ascii="Tahoma" w:eastAsia="Calibri" w:hAnsi="Tahoma" w:cs="Tahoma"/>
                <w:sz w:val="19"/>
                <w:szCs w:val="19"/>
              </w:rPr>
              <w:t xml:space="preserve"> BCM </w:t>
            </w:r>
            <w:r w:rsidRPr="007B7C93">
              <w:rPr>
                <w:rFonts w:ascii="Tahoma" w:eastAsia="Calibri" w:hAnsi="Tahoma" w:cs="Tahoma" w:hint="eastAsia"/>
                <w:sz w:val="19"/>
                <w:szCs w:val="19"/>
                <w:rtl/>
              </w:rPr>
              <w:t>הי</w:t>
            </w:r>
            <w:r w:rsidR="008E3A67">
              <w:rPr>
                <w:rFonts w:ascii="Tahoma" w:eastAsia="Calibri" w:hAnsi="Tahoma" w:cs="Tahoma" w:hint="cs"/>
                <w:sz w:val="19"/>
                <w:szCs w:val="19"/>
                <w:rtl/>
              </w:rPr>
              <w:t>י</w:t>
            </w:r>
            <w:r w:rsidRPr="007B7C93">
              <w:rPr>
                <w:rFonts w:ascii="Tahoma" w:eastAsia="Calibri" w:hAnsi="Tahoma" w:cs="Tahoma" w:hint="eastAsia"/>
                <w:sz w:val="19"/>
                <w:szCs w:val="19"/>
                <w:rtl/>
              </w:rPr>
              <w:t>תה</w:t>
            </w:r>
            <w:r w:rsidRPr="007B7C93">
              <w:rPr>
                <w:rFonts w:ascii="Tahoma" w:eastAsia="Calibri" w:hAnsi="Tahoma" w:cs="Tahoma"/>
                <w:sz w:val="19"/>
                <w:szCs w:val="19"/>
                <w:rtl/>
              </w:rPr>
              <w:t xml:space="preserve"> הכמות </w:t>
            </w:r>
            <w:r w:rsidRPr="007B7C93">
              <w:rPr>
                <w:rFonts w:ascii="Tahoma" w:eastAsia="Calibri" w:hAnsi="Tahoma" w:cs="Tahoma" w:hint="eastAsia"/>
                <w:sz w:val="19"/>
                <w:szCs w:val="19"/>
                <w:rtl/>
              </w:rPr>
              <w:t>שהוגדרה</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כ</w:t>
            </w:r>
            <w:r w:rsidRPr="007B7C93">
              <w:rPr>
                <w:rFonts w:ascii="Tahoma" w:eastAsia="Calibri" w:hAnsi="Tahoma" w:cs="Tahoma" w:hint="cs"/>
                <w:sz w:val="19"/>
                <w:szCs w:val="19"/>
                <w:rtl/>
              </w:rPr>
              <w:t>חובת שמירת גז טבעי למשק המקומי שעליה המליצה ועדת דיין בטי</w:t>
            </w:r>
            <w:r w:rsidR="008E3A67">
              <w:rPr>
                <w:rFonts w:ascii="Tahoma" w:eastAsia="Calibri" w:hAnsi="Tahoma" w:cs="Tahoma" w:hint="cs"/>
                <w:sz w:val="19"/>
                <w:szCs w:val="19"/>
                <w:rtl/>
              </w:rPr>
              <w:t>ו</w:t>
            </w:r>
            <w:r w:rsidRPr="007B7C93">
              <w:rPr>
                <w:rFonts w:ascii="Tahoma" w:eastAsia="Calibri" w:hAnsi="Tahoma" w:cs="Tahoma" w:hint="cs"/>
                <w:sz w:val="19"/>
                <w:szCs w:val="19"/>
                <w:rtl/>
              </w:rPr>
              <w:t>טת הדוח שלה ממאי 2025</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עם</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זאת</w:t>
            </w:r>
            <w:r w:rsidRPr="007B7C93">
              <w:rPr>
                <w:rFonts w:ascii="Tahoma" w:eastAsia="Calibri" w:hAnsi="Tahoma" w:cs="Tahoma"/>
                <w:sz w:val="19"/>
                <w:szCs w:val="19"/>
                <w:rtl/>
              </w:rPr>
              <w:t>,</w:t>
            </w:r>
            <w:r w:rsidRPr="007B7C93">
              <w:rPr>
                <w:rFonts w:ascii="Tahoma" w:eastAsia="Calibri" w:hAnsi="Tahoma" w:cs="Tahoma" w:hint="cs"/>
                <w:sz w:val="19"/>
                <w:szCs w:val="19"/>
                <w:rtl/>
              </w:rPr>
              <w:t xml:space="preserve"> כמות זו קטנה ב-75 </w:t>
            </w:r>
            <w:r w:rsidRPr="007B7C93">
              <w:rPr>
                <w:rFonts w:ascii="Tahoma" w:eastAsia="Calibri" w:hAnsi="Tahoma" w:cs="Tahoma" w:hint="cs"/>
                <w:sz w:val="19"/>
                <w:szCs w:val="19"/>
              </w:rPr>
              <w:t>BCM</w:t>
            </w:r>
            <w:r w:rsidRPr="007B7C93">
              <w:rPr>
                <w:rFonts w:ascii="Tahoma" w:eastAsia="Calibri" w:hAnsi="Tahoma" w:cs="Tahoma" w:hint="cs"/>
                <w:sz w:val="19"/>
                <w:szCs w:val="19"/>
                <w:rtl/>
              </w:rPr>
              <w:t xml:space="preserve"> מהביקוש המקומי בישראל לגז טבעי שחזתה ועדת דיין עד שנת 2048, שעמד על 515 </w:t>
            </w:r>
            <w:r w:rsidRPr="007B7C93">
              <w:rPr>
                <w:rFonts w:ascii="Tahoma" w:eastAsia="Calibri" w:hAnsi="Tahoma" w:cs="Tahoma" w:hint="cs"/>
                <w:sz w:val="19"/>
                <w:szCs w:val="19"/>
              </w:rPr>
              <w:t>BC</w:t>
            </w:r>
            <w:r w:rsidRPr="007B7C93">
              <w:rPr>
                <w:rFonts w:ascii="Tahoma" w:eastAsia="Calibri" w:hAnsi="Tahoma" w:cs="Tahoma"/>
                <w:sz w:val="19"/>
                <w:szCs w:val="19"/>
              </w:rPr>
              <w:t>M</w:t>
            </w:r>
          </w:p>
        </w:tc>
        <w:tc>
          <w:tcPr>
            <w:tcW w:w="279" w:type="dxa"/>
          </w:tcPr>
          <w:p w:rsidR="007B7C93" w:rsidRPr="007B7C93" w:rsidP="007B7C93">
            <w:pPr>
              <w:spacing w:line="240" w:lineRule="auto"/>
              <w:jc w:val="left"/>
              <w:rPr>
                <w:rFonts w:ascii="Tahoma" w:eastAsia="Calibri" w:hAnsi="Tahoma" w:cs="Tahoma"/>
                <w:sz w:val="19"/>
                <w:szCs w:val="19"/>
                <w:rtl/>
              </w:rPr>
            </w:pPr>
          </w:p>
        </w:tc>
        <w:tc>
          <w:tcPr>
            <w:tcW w:w="2272" w:type="dxa"/>
          </w:tcPr>
          <w:p w:rsidR="007B7C93" w:rsidRPr="007B7C93" w:rsidP="007B7C93">
            <w:pPr>
              <w:spacing w:line="240" w:lineRule="auto"/>
              <w:ind w:right="23"/>
              <w:jc w:val="left"/>
              <w:rPr>
                <w:rFonts w:ascii="Tahoma" w:eastAsia="Calibri" w:hAnsi="Tahoma" w:cs="Tahoma"/>
                <w:sz w:val="19"/>
                <w:szCs w:val="19"/>
              </w:rPr>
            </w:pPr>
            <w:r w:rsidRPr="007B7C93">
              <w:rPr>
                <w:rFonts w:ascii="Tahoma" w:eastAsia="Calibri" w:hAnsi="Tahoma" w:cs="Tahoma" w:hint="cs"/>
                <w:sz w:val="19"/>
                <w:szCs w:val="19"/>
                <w:rtl/>
              </w:rPr>
              <w:t xml:space="preserve">המבוססות על גז טבעי מתוכננות לקום בישראל בין השנים 2030 עד </w:t>
            </w:r>
            <w:r>
              <w:rPr>
                <w:rFonts w:ascii="Tahoma" w:eastAsia="Calibri" w:hAnsi="Tahoma" w:cs="Tahoma"/>
                <w:sz w:val="19"/>
                <w:szCs w:val="19"/>
                <w:vertAlign w:val="superscript"/>
                <w:rtl/>
              </w:rPr>
              <w:footnoteReference w:id="9"/>
            </w:r>
            <w:r w:rsidRPr="007B7C93">
              <w:rPr>
                <w:rFonts w:ascii="Tahoma" w:eastAsia="Calibri" w:hAnsi="Tahoma" w:cs="Tahoma" w:hint="cs"/>
                <w:sz w:val="19"/>
                <w:szCs w:val="19"/>
                <w:rtl/>
              </w:rPr>
              <w:t>2040. תחנות אלה עלולות להיתקל בקשיים בשל מחסור צפוי בגז טבעי, בהתאם להערכת נגה</w:t>
            </w:r>
          </w:p>
        </w:tc>
        <w:tc>
          <w:tcPr>
            <w:tcW w:w="280" w:type="dxa"/>
          </w:tcPr>
          <w:p w:rsidR="007B7C93" w:rsidRPr="007B7C93" w:rsidP="007B7C93">
            <w:pPr>
              <w:spacing w:line="240" w:lineRule="auto"/>
              <w:jc w:val="left"/>
              <w:rPr>
                <w:rFonts w:ascii="Tahoma" w:eastAsia="Calibri" w:hAnsi="Tahoma" w:cs="Tahoma"/>
                <w:sz w:val="19"/>
                <w:szCs w:val="19"/>
                <w:rtl/>
              </w:rPr>
            </w:pPr>
          </w:p>
        </w:tc>
        <w:tc>
          <w:tcPr>
            <w:tcW w:w="2272"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hint="cs"/>
                <w:sz w:val="19"/>
                <w:szCs w:val="19"/>
                <w:rtl/>
              </w:rPr>
              <w:t>לחיפוש גז טבעי פורסמו משנת 2016. שלושת המכרזים הראשונים לא הניבו תוצאות, למעט כמה מאגרים קטנים מאוד שכדאיות פיתוחם מוטלת בספק. מכרז רביעי פורסם בדצמבר 2022, ותוצאותיו טרם פורסמו במלואן</w:t>
            </w:r>
          </w:p>
        </w:tc>
        <w:tc>
          <w:tcPr>
            <w:tcW w:w="280" w:type="dxa"/>
          </w:tcPr>
          <w:p w:rsidR="007B7C93" w:rsidRPr="007B7C93" w:rsidP="007B7C93">
            <w:pPr>
              <w:spacing w:line="240" w:lineRule="auto"/>
              <w:jc w:val="left"/>
              <w:rPr>
                <w:rFonts w:ascii="Tahoma" w:eastAsia="Calibri" w:hAnsi="Tahoma" w:cs="Tahoma"/>
                <w:sz w:val="19"/>
                <w:szCs w:val="19"/>
                <w:rtl/>
              </w:rPr>
            </w:pPr>
          </w:p>
        </w:tc>
        <w:tc>
          <w:tcPr>
            <w:tcW w:w="1990" w:type="dxa"/>
          </w:tcPr>
          <w:p w:rsidR="007B7C93" w:rsidRPr="007B7C93" w:rsidP="007B7C93">
            <w:pPr>
              <w:spacing w:line="240" w:lineRule="auto"/>
              <w:ind w:right="23"/>
              <w:jc w:val="left"/>
              <w:rPr>
                <w:rFonts w:ascii="Tahoma" w:eastAsia="Calibri" w:hAnsi="Tahoma" w:cs="Tahoma"/>
                <w:sz w:val="19"/>
                <w:szCs w:val="19"/>
                <w:rtl/>
              </w:rPr>
            </w:pPr>
            <w:r w:rsidRPr="007B7C93">
              <w:rPr>
                <w:rFonts w:ascii="Tahoma" w:eastAsia="Calibri" w:hAnsi="Tahoma" w:cs="Tahoma" w:hint="cs"/>
                <w:sz w:val="19"/>
                <w:szCs w:val="19"/>
                <w:rtl/>
              </w:rPr>
              <w:t xml:space="preserve">קיבולת אחסון של גז טבעי הקיימת בישראל. </w:t>
            </w:r>
            <w:r w:rsidRPr="007B7C93">
              <w:rPr>
                <w:rFonts w:ascii="Tahoma" w:eastAsia="Calibri" w:hAnsi="Tahoma" w:cs="Tahoma" w:hint="eastAsia"/>
                <w:sz w:val="19"/>
                <w:szCs w:val="19"/>
                <w:rtl/>
              </w:rPr>
              <w:t>משמע</w:t>
            </w:r>
            <w:r w:rsidRPr="007B7C93">
              <w:rPr>
                <w:rFonts w:ascii="Tahoma" w:eastAsia="Calibri" w:hAnsi="Tahoma" w:cs="Tahoma"/>
                <w:sz w:val="19"/>
                <w:szCs w:val="19"/>
                <w:rtl/>
              </w:rPr>
              <w:t xml:space="preserve">, בישראל </w:t>
            </w:r>
            <w:r w:rsidRPr="007B7C93">
              <w:rPr>
                <w:rFonts w:ascii="Tahoma" w:eastAsia="Calibri" w:hAnsi="Tahoma" w:cs="Tahoma" w:hint="eastAsia"/>
                <w:sz w:val="19"/>
                <w:szCs w:val="19"/>
                <w:rtl/>
              </w:rPr>
              <w:t>אין</w:t>
            </w:r>
            <w:r w:rsidRPr="007B7C93">
              <w:rPr>
                <w:rFonts w:ascii="Tahoma" w:eastAsia="Calibri" w:hAnsi="Tahoma" w:cs="Tahoma"/>
                <w:sz w:val="19"/>
                <w:szCs w:val="19"/>
                <w:rtl/>
              </w:rPr>
              <w:t xml:space="preserve"> תשתית לאחסון גז טבעי</w:t>
            </w:r>
          </w:p>
          <w:p w:rsidR="007B7C93" w:rsidRPr="007B7C93" w:rsidP="007B7C93">
            <w:pPr>
              <w:spacing w:line="240" w:lineRule="auto"/>
              <w:ind w:firstLine="720"/>
              <w:rPr>
                <w:rFonts w:ascii="Tahoma" w:eastAsia="Calibri" w:hAnsi="Tahoma" w:cs="Tahoma"/>
                <w:sz w:val="19"/>
                <w:szCs w:val="19"/>
                <w:rtl/>
              </w:rPr>
            </w:pPr>
          </w:p>
        </w:tc>
      </w:tr>
    </w:tbl>
    <w:p w:rsidR="007B7C93" w:rsidP="007B7C93">
      <w:pPr>
        <w:rPr>
          <w:rFonts w:eastAsia="Calibri"/>
          <w:rtl/>
        </w:rPr>
      </w:pPr>
    </w:p>
    <w:p w:rsidR="00643195" w:rsidRPr="007B7C93" w:rsidP="007B7C93">
      <w:pPr>
        <w:rPr>
          <w:rFonts w:eastAsia="Calibri"/>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C14BE6">
        <w:tblPrEx>
          <w:tblW w:w="9617" w:type="dxa"/>
          <w:tblLook w:val="04A0"/>
        </w:tblPrEx>
        <w:trPr>
          <w:trHeight w:val="495"/>
        </w:trPr>
        <w:tc>
          <w:tcPr>
            <w:tcW w:w="9617" w:type="dxa"/>
            <w:gridSpan w:val="2"/>
            <w:vAlign w:val="center"/>
          </w:tcPr>
          <w:p w:rsidR="007B7C93" w:rsidRPr="007B7C93" w:rsidP="008E3A67">
            <w:pPr>
              <w:spacing w:line="360" w:lineRule="auto"/>
              <w:rPr>
                <w:rFonts w:ascii="Tahoma" w:eastAsia="Calibri" w:hAnsi="Tahoma" w:cs="Tahoma"/>
                <w:sz w:val="17"/>
                <w:szCs w:val="17"/>
                <w:rtl/>
              </w:rPr>
            </w:pPr>
            <w:r w:rsidRPr="007B7C93">
              <w:rPr>
                <w:rFonts w:ascii="Tahoma" w:eastAsia="Calibri" w:hAnsi="Tahoma" w:cs="Tahoma"/>
                <w:noProof/>
              </w:rPr>
              <w:drawing>
                <wp:inline distT="0" distB="0" distL="0" distR="0">
                  <wp:extent cx="5969635" cy="498472"/>
                  <wp:effectExtent l="0" t="0" r="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C14BE6">
        <w:tblPrEx>
          <w:tblW w:w="9617" w:type="dxa"/>
          <w:tblLook w:val="04A0"/>
        </w:tblPrEx>
        <w:trPr>
          <w:trHeight w:val="1019"/>
        </w:trPr>
        <w:tc>
          <w:tcPr>
            <w:tcW w:w="1237" w:type="dxa"/>
            <w:vAlign w:val="center"/>
          </w:tcPr>
          <w:p w:rsidR="007B7C93" w:rsidRPr="007B7C93" w:rsidP="007B7C93">
            <w:pPr>
              <w:spacing w:line="288" w:lineRule="auto"/>
              <w:rPr>
                <w:rFonts w:ascii="Tahoma" w:eastAsia="Calibri" w:hAnsi="Tahoma" w:cs="Tahoma"/>
                <w:sz w:val="17"/>
                <w:szCs w:val="17"/>
                <w:rtl/>
              </w:rPr>
            </w:pPr>
            <w:r w:rsidRPr="007B7C93">
              <w:rPr>
                <w:rFonts w:ascii="Tahoma" w:eastAsia="Calibri" w:hAnsi="Tahoma" w:cs="Tahoma"/>
                <w:noProof/>
              </w:rPr>
              <w:drawing>
                <wp:anchor distT="0" distB="0" distL="114300" distR="114300" simplePos="0" relativeHeight="251659264" behindDoc="0" locked="0" layoutInCell="1" allowOverlap="1">
                  <wp:simplePos x="0" y="0"/>
                  <wp:positionH relativeFrom="column">
                    <wp:posOffset>99060</wp:posOffset>
                  </wp:positionH>
                  <wp:positionV relativeFrom="paragraph">
                    <wp:posOffset>-591185</wp:posOffset>
                  </wp:positionV>
                  <wp:extent cx="445135" cy="445135"/>
                  <wp:effectExtent l="0" t="0" r="0" b="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7C93">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7B7C93" w:rsidRPr="007B7C93" w:rsidP="007B7C93">
            <w:pPr>
              <w:spacing w:line="288" w:lineRule="auto"/>
              <w:rPr>
                <w:rFonts w:ascii="Tahoma" w:eastAsia="Calibri" w:hAnsi="Tahoma" w:cs="Tahoma"/>
                <w:sz w:val="19"/>
                <w:szCs w:val="19"/>
                <w:rtl/>
              </w:rPr>
            </w:pPr>
            <w:r w:rsidRPr="007B7C93">
              <w:rPr>
                <w:rFonts w:ascii="Tahoma" w:eastAsia="Calibri" w:hAnsi="Tahoma" w:cs="Tahoma"/>
                <w:sz w:val="19"/>
                <w:szCs w:val="19"/>
                <w:rtl/>
              </w:rPr>
              <w:t xml:space="preserve">בחודשים יולי עד דצמבר 2025 בדק משרד מבקר המדינה את פעולות הממשלה להבטחת צורכי הגז הטבעי של המשק המקומי בטווח הארוך. הבדיקה נעשתה במשרד האנרגיה, במינהל אוצרות טבע וברשות הגז הטבעי. בדיקות השלמה נעשו באגף התקציבים במשרד האוצר, במשרד להגנת הסביבה, </w:t>
            </w:r>
            <w:r w:rsidRPr="007B7C93">
              <w:rPr>
                <w:rFonts w:ascii="Tahoma" w:eastAsia="Calibri" w:hAnsi="Tahoma" w:cs="Tahoma" w:hint="cs"/>
                <w:sz w:val="19"/>
                <w:szCs w:val="19"/>
                <w:rtl/>
              </w:rPr>
              <w:t xml:space="preserve">במשרד החוץ, ברשות התחרות, </w:t>
            </w:r>
            <w:r w:rsidRPr="007B7C93">
              <w:rPr>
                <w:rFonts w:ascii="Tahoma" w:eastAsia="Calibri" w:hAnsi="Tahoma" w:cs="Tahoma"/>
                <w:sz w:val="19"/>
                <w:szCs w:val="19"/>
                <w:rtl/>
              </w:rPr>
              <w:t>ברשות החשמל, במועצה הלאומית לכלכלה שבמשרד ראש הממשלה, בחברת החשמל לישראל בע"מ, בחברת נגה</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ניהול מערכת החשמל</w:t>
            </w:r>
            <w:r w:rsidRPr="007B7C93">
              <w:rPr>
                <w:rFonts w:ascii="Tahoma" w:eastAsia="Calibri" w:hAnsi="Tahoma" w:cs="Tahoma" w:hint="cs"/>
                <w:sz w:val="19"/>
                <w:szCs w:val="19"/>
                <w:rtl/>
              </w:rPr>
              <w:t xml:space="preserve"> (חברת נגה)</w:t>
            </w:r>
            <w:r w:rsidRPr="007B7C93">
              <w:rPr>
                <w:rFonts w:ascii="Tahoma" w:eastAsia="Calibri" w:hAnsi="Tahoma" w:cs="Tahoma"/>
                <w:sz w:val="19"/>
                <w:szCs w:val="19"/>
                <w:rtl/>
              </w:rPr>
              <w:t xml:space="preserve"> ובמטה לביטחון לאומי (המל"ל). כמו כן </w:t>
            </w:r>
            <w:r w:rsidRPr="007B7C93">
              <w:rPr>
                <w:rFonts w:ascii="Tahoma" w:eastAsia="Calibri" w:hAnsi="Tahoma" w:cs="Tahoma" w:hint="cs"/>
                <w:sz w:val="19"/>
                <w:szCs w:val="19"/>
                <w:rtl/>
              </w:rPr>
              <w:t>התקיימו</w:t>
            </w:r>
            <w:r w:rsidRPr="007B7C93">
              <w:rPr>
                <w:rFonts w:ascii="Tahoma" w:eastAsia="Calibri" w:hAnsi="Tahoma" w:cs="Tahoma"/>
                <w:sz w:val="19"/>
                <w:szCs w:val="19"/>
                <w:rtl/>
              </w:rPr>
              <w:t xml:space="preserve"> פגישות עם נציגי</w:t>
            </w:r>
            <w:r w:rsidRPr="007B7C93">
              <w:rPr>
                <w:rFonts w:ascii="Tahoma" w:eastAsia="Calibri" w:hAnsi="Tahoma" w:cs="Tahoma" w:hint="cs"/>
                <w:sz w:val="19"/>
                <w:szCs w:val="19"/>
                <w:rtl/>
              </w:rPr>
              <w:t>ם של חלק מבעלי ההחזקות</w:t>
            </w:r>
            <w:r w:rsidRPr="007B7C93">
              <w:rPr>
                <w:rFonts w:ascii="Tahoma" w:eastAsia="Calibri" w:hAnsi="Tahoma" w:cs="Tahoma"/>
                <w:sz w:val="19"/>
                <w:szCs w:val="19"/>
                <w:rtl/>
              </w:rPr>
              <w:t xml:space="preserve"> במאגרי הגז תמר ולווי</w:t>
            </w:r>
            <w:r w:rsidRPr="007B7C93">
              <w:rPr>
                <w:rFonts w:ascii="Tahoma" w:eastAsia="Calibri" w:hAnsi="Tahoma" w:cs="Tahoma" w:hint="cs"/>
                <w:sz w:val="19"/>
                <w:szCs w:val="19"/>
                <w:rtl/>
              </w:rPr>
              <w:t>י</w:t>
            </w:r>
            <w:r w:rsidRPr="007B7C93">
              <w:rPr>
                <w:rFonts w:ascii="Tahoma" w:eastAsia="Calibri" w:hAnsi="Tahoma" w:cs="Tahoma"/>
                <w:sz w:val="19"/>
                <w:szCs w:val="19"/>
                <w:rtl/>
              </w:rPr>
              <w:t>תן.</w:t>
            </w:r>
          </w:p>
          <w:p w:rsidR="007B7C93" w:rsidRPr="007B7C93" w:rsidP="007B7C93">
            <w:pPr>
              <w:spacing w:line="288" w:lineRule="auto"/>
              <w:rPr>
                <w:rFonts w:ascii="Tahoma" w:eastAsia="Calibri" w:hAnsi="Tahoma" w:cs="Tahoma"/>
                <w:sz w:val="19"/>
                <w:szCs w:val="19"/>
                <w:rtl/>
              </w:rPr>
            </w:pPr>
          </w:p>
        </w:tc>
      </w:tr>
    </w:tbl>
    <w:p w:rsidR="007B7C93" w:rsidP="007B7C93">
      <w:pPr>
        <w:spacing w:line="288" w:lineRule="auto"/>
        <w:ind w:left="-710"/>
        <w:rPr>
          <w:rFonts w:ascii="Tahoma" w:eastAsia="Calibri" w:hAnsi="Tahoma" w:cs="Tahoma"/>
          <w:noProof/>
          <w:rtl/>
        </w:rPr>
      </w:pPr>
    </w:p>
    <w:p w:rsidR="007B7C93" w:rsidRPr="007B7C93" w:rsidP="007B7C93">
      <w:pPr>
        <w:spacing w:line="288" w:lineRule="auto"/>
        <w:ind w:left="-710"/>
        <w:rPr>
          <w:rFonts w:ascii="Tahoma" w:eastAsia="Calibri" w:hAnsi="Tahoma" w:cs="Tahoma"/>
          <w:noProof/>
          <w:rtl/>
        </w:rPr>
      </w:pPr>
      <w:r w:rsidRPr="007B7C93">
        <w:rPr>
          <w:rFonts w:ascii="Tahoma" w:eastAsia="Calibri" w:hAnsi="Tahoma" w:cs="Tahoma"/>
          <w:noProof/>
        </w:rPr>
        <w:drawing>
          <wp:inline distT="0" distB="0" distL="0" distR="0">
            <wp:extent cx="6104255" cy="438829"/>
            <wp:effectExtent l="0" t="0" r="0" b="0"/>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7B7C93" w:rsidRPr="007B7C93" w:rsidP="00643195">
      <w:pPr>
        <w:spacing w:before="240" w:after="160" w:line="288" w:lineRule="auto"/>
        <w:ind w:left="-709" w:right="-567"/>
        <w:rPr>
          <w:rFonts w:eastAsia="Calibri"/>
          <w:rtl/>
        </w:rPr>
      </w:pPr>
      <w:r w:rsidRPr="007B7C93">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7B7C93" w:rsidRPr="007B7C93" w:rsidP="007B7C93">
      <w:pPr>
        <w:numPr>
          <w:ilvl w:val="0"/>
          <w:numId w:val="14"/>
        </w:numPr>
        <w:spacing w:after="240" w:line="288" w:lineRule="auto"/>
        <w:ind w:left="-143" w:right="-567" w:hanging="595"/>
        <w:rPr>
          <w:rFonts w:ascii="Tahoma" w:eastAsia="Calibri" w:hAnsi="Tahoma" w:cs="Tahoma"/>
          <w:sz w:val="19"/>
          <w:szCs w:val="19"/>
        </w:rPr>
      </w:pPr>
      <w:r w:rsidRPr="007B7C93">
        <w:rPr>
          <w:rFonts w:ascii="Tahoma" w:eastAsia="Calibri" w:hAnsi="Tahoma" w:cs="Tahoma" w:hint="cs"/>
          <w:b/>
          <w:bCs/>
          <w:sz w:val="19"/>
          <w:szCs w:val="19"/>
          <w:rtl/>
        </w:rPr>
        <w:t xml:space="preserve">חשיבות הגז הטבעי במשק הישראלי </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על אף חשיבות הגז הטבעי למשק המקומי והתלות הגבוהה של משק החשמל בזמינות גז טבעי, </w:t>
      </w:r>
      <w:r w:rsidRPr="007B7C93">
        <w:rPr>
          <w:rFonts w:ascii="Tahoma" w:eastAsia="Calibri" w:hAnsi="Tahoma" w:cs="Tahoma" w:hint="cs"/>
          <w:sz w:val="19"/>
          <w:szCs w:val="19"/>
          <w:rtl/>
        </w:rPr>
        <w:t>המהווה כ-70% מהדלקים המשמשים לייצור חשמל, משרד האנרגיה טרם קיבל החלטות לגבי יעדי משק האנרגיה בטווח הארוך</w:t>
      </w:r>
      <w:r>
        <w:rPr>
          <w:rFonts w:ascii="Tahoma" w:eastAsia="Calibri" w:hAnsi="Tahoma" w:cs="Tahoma"/>
          <w:sz w:val="19"/>
          <w:szCs w:val="19"/>
          <w:vertAlign w:val="superscript"/>
          <w:rtl/>
        </w:rPr>
        <w:footnoteReference w:id="10"/>
      </w:r>
      <w:r w:rsidRPr="007B7C93">
        <w:rPr>
          <w:rFonts w:ascii="Tahoma" w:eastAsia="Calibri" w:hAnsi="Tahoma" w:cs="Tahoma" w:hint="cs"/>
          <w:sz w:val="19"/>
          <w:szCs w:val="19"/>
          <w:rtl/>
        </w:rPr>
        <w:t xml:space="preserve">. </w:t>
      </w:r>
      <w:r w:rsidRPr="007B7C93">
        <w:rPr>
          <w:rFonts w:ascii="Tahoma" w:eastAsia="Calibri" w:hAnsi="Tahoma" w:cs="Tahoma" w:hint="eastAsia"/>
          <w:sz w:val="19"/>
          <w:szCs w:val="19"/>
          <w:rtl/>
        </w:rPr>
        <w:t>בה</w:t>
      </w:r>
      <w:r w:rsidRPr="007B7C93">
        <w:rPr>
          <w:rFonts w:ascii="Tahoma" w:eastAsia="Calibri" w:hAnsi="Tahoma" w:cs="Tahoma" w:hint="cs"/>
          <w:sz w:val="19"/>
          <w:szCs w:val="19"/>
          <w:rtl/>
        </w:rPr>
        <w:t>י</w:t>
      </w:r>
      <w:r w:rsidRPr="007B7C93">
        <w:rPr>
          <w:rFonts w:ascii="Tahoma" w:eastAsia="Calibri" w:hAnsi="Tahoma" w:cs="Tahoma" w:hint="eastAsia"/>
          <w:sz w:val="19"/>
          <w:szCs w:val="19"/>
          <w:rtl/>
        </w:rPr>
        <w:t>עדר</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קבלת</w:t>
      </w:r>
      <w:r w:rsidRPr="007B7C93">
        <w:rPr>
          <w:rFonts w:ascii="Tahoma" w:eastAsia="Calibri" w:hAnsi="Tahoma" w:cs="Tahoma"/>
          <w:sz w:val="19"/>
          <w:szCs w:val="19"/>
          <w:rtl/>
        </w:rPr>
        <w:t xml:space="preserve"> החלטות</w:t>
      </w:r>
      <w:r w:rsidRPr="007B7C93">
        <w:rPr>
          <w:rFonts w:ascii="Tahoma" w:eastAsia="Calibri" w:hAnsi="Tahoma" w:cs="Tahoma" w:hint="cs"/>
          <w:sz w:val="19"/>
          <w:szCs w:val="19"/>
          <w:rtl/>
        </w:rPr>
        <w:t xml:space="preserve"> בידי משרד האנרגיה, אשר</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יבטיחו</w:t>
      </w:r>
      <w:r w:rsidRPr="007B7C93">
        <w:rPr>
          <w:rFonts w:ascii="Tahoma" w:eastAsia="Calibri" w:hAnsi="Tahoma" w:cs="Tahoma"/>
          <w:sz w:val="19"/>
          <w:szCs w:val="19"/>
          <w:rtl/>
        </w:rPr>
        <w:t xml:space="preserve"> את </w:t>
      </w:r>
      <w:r w:rsidRPr="007B7C93">
        <w:rPr>
          <w:rFonts w:ascii="Tahoma" w:eastAsia="Calibri" w:hAnsi="Tahoma" w:cs="Tahoma" w:hint="cs"/>
          <w:sz w:val="19"/>
          <w:szCs w:val="19"/>
          <w:rtl/>
        </w:rPr>
        <w:t xml:space="preserve">אספקת </w:t>
      </w:r>
      <w:r w:rsidRPr="007B7C93">
        <w:rPr>
          <w:rFonts w:ascii="Tahoma" w:eastAsia="Calibri" w:hAnsi="Tahoma" w:cs="Tahoma"/>
          <w:sz w:val="19"/>
          <w:szCs w:val="19"/>
          <w:rtl/>
        </w:rPr>
        <w:t xml:space="preserve">מלוא הצרכים </w:t>
      </w:r>
      <w:r w:rsidRPr="007B7C93">
        <w:rPr>
          <w:rFonts w:ascii="Tahoma" w:eastAsia="Calibri" w:hAnsi="Tahoma" w:cs="Tahoma" w:hint="cs"/>
          <w:sz w:val="19"/>
          <w:szCs w:val="19"/>
          <w:rtl/>
        </w:rPr>
        <w:t xml:space="preserve">האנרגטיים </w:t>
      </w:r>
      <w:r w:rsidRPr="007B7C93">
        <w:rPr>
          <w:rFonts w:ascii="Tahoma" w:eastAsia="Calibri" w:hAnsi="Tahoma" w:cs="Tahoma"/>
          <w:sz w:val="19"/>
          <w:szCs w:val="19"/>
          <w:rtl/>
        </w:rPr>
        <w:t>של המשק המקומי</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xml:space="preserve">היצע הגז שנשמר מהמאגרים הקיימים </w:t>
      </w:r>
      <w:r w:rsidRPr="007B7C93">
        <w:rPr>
          <w:rFonts w:ascii="Tahoma" w:eastAsia="Calibri" w:hAnsi="Tahoma" w:cs="Tahoma" w:hint="cs"/>
          <w:sz w:val="19"/>
          <w:szCs w:val="19"/>
          <w:rtl/>
        </w:rPr>
        <w:t xml:space="preserve">עלול שלא לענות </w:t>
      </w:r>
      <w:r w:rsidRPr="007B7C93">
        <w:rPr>
          <w:rFonts w:ascii="Tahoma" w:eastAsia="Calibri" w:hAnsi="Tahoma" w:cs="Tahoma" w:hint="eastAsia"/>
          <w:sz w:val="19"/>
          <w:szCs w:val="19"/>
          <w:rtl/>
        </w:rPr>
        <w:t>בעתיד</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על מלוא</w:t>
      </w:r>
      <w:r w:rsidRPr="007B7C93">
        <w:rPr>
          <w:rFonts w:ascii="Tahoma" w:eastAsia="Calibri" w:hAnsi="Tahoma" w:cs="Tahoma"/>
          <w:sz w:val="19"/>
          <w:szCs w:val="19"/>
          <w:rtl/>
        </w:rPr>
        <w:t xml:space="preserve"> צ</w:t>
      </w:r>
      <w:r w:rsidRPr="007B7C93">
        <w:rPr>
          <w:rFonts w:ascii="Tahoma" w:eastAsia="Calibri" w:hAnsi="Tahoma" w:cs="Tahoma" w:hint="cs"/>
          <w:sz w:val="19"/>
          <w:szCs w:val="19"/>
          <w:rtl/>
        </w:rPr>
        <w:t>ו</w:t>
      </w:r>
      <w:r w:rsidRPr="007B7C93">
        <w:rPr>
          <w:rFonts w:ascii="Tahoma" w:eastAsia="Calibri" w:hAnsi="Tahoma" w:cs="Tahoma"/>
          <w:sz w:val="19"/>
          <w:szCs w:val="19"/>
          <w:rtl/>
        </w:rPr>
        <w:t>רכי המשק המקומי</w:t>
      </w:r>
      <w:r>
        <w:rPr>
          <w:rFonts w:ascii="Tahoma" w:eastAsia="Calibri" w:hAnsi="Tahoma" w:cs="Tahoma"/>
          <w:sz w:val="19"/>
          <w:szCs w:val="19"/>
          <w:vertAlign w:val="superscript"/>
          <w:rtl/>
        </w:rPr>
        <w:footnoteReference w:id="11"/>
      </w:r>
      <w:r w:rsidRPr="007B7C93">
        <w:rPr>
          <w:rFonts w:ascii="Tahoma" w:eastAsia="Calibri" w:hAnsi="Tahoma" w:cs="Tahoma" w:hint="cs"/>
          <w:sz w:val="19"/>
          <w:szCs w:val="19"/>
          <w:rtl/>
        </w:rPr>
        <w:t xml:space="preserve">, בהתחשב בביקוש המקומי ובהיקפי היצוא. </w:t>
      </w:r>
      <w:r w:rsidRPr="007B7C93">
        <w:rPr>
          <w:rFonts w:ascii="Tahoma" w:eastAsia="Calibri" w:hAnsi="Tahoma" w:cs="Tahoma"/>
          <w:sz w:val="19"/>
          <w:szCs w:val="19"/>
          <w:rtl/>
        </w:rPr>
        <w:t xml:space="preserve">בתוך </w:t>
      </w:r>
      <w:r w:rsidRPr="007B7C93">
        <w:rPr>
          <w:rFonts w:ascii="Tahoma" w:eastAsia="Calibri" w:hAnsi="Tahoma" w:cs="Tahoma" w:hint="cs"/>
          <w:sz w:val="19"/>
          <w:szCs w:val="19"/>
          <w:rtl/>
        </w:rPr>
        <w:t>כ-22 שנים</w:t>
      </w:r>
      <w:r w:rsidRPr="007B7C93">
        <w:rPr>
          <w:rFonts w:ascii="Tahoma" w:eastAsia="Calibri" w:hAnsi="Tahoma" w:cs="Tahoma"/>
          <w:sz w:val="19"/>
          <w:szCs w:val="19"/>
          <w:rtl/>
        </w:rPr>
        <w:t xml:space="preserve"> עצמאותה האנרגטית של ישראל</w:t>
      </w:r>
      <w:r w:rsidRPr="007B7C93">
        <w:rPr>
          <w:rFonts w:ascii="Tahoma" w:eastAsia="Calibri" w:hAnsi="Tahoma" w:cs="Tahoma" w:hint="cs"/>
          <w:sz w:val="19"/>
          <w:szCs w:val="19"/>
          <w:rtl/>
        </w:rPr>
        <w:t xml:space="preserve"> </w:t>
      </w:r>
      <w:bookmarkStart w:id="2" w:name="_Hlk231979650"/>
      <w:r w:rsidRPr="007B7C93">
        <w:rPr>
          <w:rFonts w:ascii="Tahoma" w:eastAsia="Calibri" w:hAnsi="Tahoma" w:cs="Tahoma" w:hint="cs"/>
          <w:sz w:val="19"/>
          <w:szCs w:val="19"/>
          <w:rtl/>
        </w:rPr>
        <w:t xml:space="preserve">בייצור חשמל </w:t>
      </w:r>
      <w:bookmarkEnd w:id="2"/>
      <w:r w:rsidRPr="007B7C93">
        <w:rPr>
          <w:rFonts w:ascii="Tahoma" w:eastAsia="Calibri" w:hAnsi="Tahoma" w:cs="Tahoma" w:hint="cs"/>
          <w:sz w:val="19"/>
          <w:szCs w:val="19"/>
          <w:rtl/>
        </w:rPr>
        <w:t>עלולה להיפגע,</w:t>
      </w:r>
      <w:r w:rsidRPr="007B7C93">
        <w:rPr>
          <w:rFonts w:ascii="Tahoma" w:eastAsia="Calibri" w:hAnsi="Tahoma" w:cs="Tahoma"/>
          <w:sz w:val="19"/>
          <w:szCs w:val="19"/>
          <w:rtl/>
        </w:rPr>
        <w:t xml:space="preserve"> והיא תידרש לייבא גז טבעי או </w:t>
      </w:r>
      <w:r w:rsidRPr="007B7C93">
        <w:rPr>
          <w:rFonts w:ascii="Tahoma" w:eastAsia="Calibri" w:hAnsi="Tahoma" w:cs="Tahoma" w:hint="eastAsia"/>
          <w:sz w:val="19"/>
          <w:szCs w:val="19"/>
          <w:rtl/>
        </w:rPr>
        <w:t>ל</w:t>
      </w:r>
      <w:r w:rsidRPr="007B7C93">
        <w:rPr>
          <w:rFonts w:ascii="Tahoma" w:eastAsia="Calibri" w:hAnsi="Tahoma" w:cs="Tahoma" w:hint="cs"/>
          <w:sz w:val="19"/>
          <w:szCs w:val="19"/>
          <w:rtl/>
        </w:rPr>
        <w:t>חלופין להתבסס על</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מקורות אנרגיה אחרים</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שטרם</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התקבלו</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החלטות</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לגביה</w:t>
      </w:r>
      <w:r w:rsidRPr="007B7C93">
        <w:rPr>
          <w:rFonts w:ascii="Tahoma" w:eastAsia="Calibri" w:hAnsi="Tahoma" w:cs="Tahoma" w:hint="cs"/>
          <w:sz w:val="19"/>
          <w:szCs w:val="19"/>
          <w:rtl/>
        </w:rPr>
        <w:t>ם</w:t>
      </w:r>
      <w:r w:rsidRPr="007B7C93">
        <w:rPr>
          <w:rFonts w:ascii="Tahoma" w:eastAsia="Calibri" w:hAnsi="Tahoma" w:cs="Tahoma"/>
          <w:sz w:val="19"/>
          <w:szCs w:val="19"/>
          <w:rtl/>
        </w:rPr>
        <w:t>.</w:t>
      </w:r>
    </w:p>
    <w:p w:rsidR="007B7C93" w:rsidRPr="007B7C93" w:rsidP="007B7C93">
      <w:pPr>
        <w:numPr>
          <w:ilvl w:val="0"/>
          <w:numId w:val="14"/>
        </w:numPr>
        <w:spacing w:after="240" w:line="288" w:lineRule="auto"/>
        <w:ind w:left="-143" w:right="-567" w:hanging="595"/>
        <w:rPr>
          <w:rFonts w:ascii="Tahoma" w:eastAsia="Calibri" w:hAnsi="Tahoma" w:cs="Tahoma"/>
          <w:sz w:val="19"/>
          <w:szCs w:val="19"/>
        </w:rPr>
      </w:pPr>
      <w:r w:rsidRPr="007B7C93">
        <w:rPr>
          <w:rFonts w:ascii="Tahoma" w:eastAsia="Calibri" w:hAnsi="Tahoma" w:cs="Tahoma" w:hint="cs"/>
          <w:b/>
          <w:bCs/>
          <w:sz w:val="19"/>
          <w:szCs w:val="19"/>
          <w:rtl/>
        </w:rPr>
        <w:t xml:space="preserve">אי-הגדלת חובת </w:t>
      </w:r>
      <w:r w:rsidRPr="007B7C93">
        <w:rPr>
          <w:rFonts w:ascii="Tahoma" w:eastAsia="Calibri" w:hAnsi="Tahoma" w:cs="Tahoma" w:hint="eastAsia"/>
          <w:b/>
          <w:bCs/>
          <w:sz w:val="19"/>
          <w:szCs w:val="19"/>
          <w:rtl/>
        </w:rPr>
        <w:t>השמירה</w:t>
      </w:r>
      <w:r w:rsidRPr="007B7C93">
        <w:rPr>
          <w:rFonts w:ascii="Tahoma" w:eastAsia="Calibri" w:hAnsi="Tahoma" w:cs="Tahoma"/>
          <w:b/>
          <w:bCs/>
          <w:sz w:val="19"/>
          <w:szCs w:val="19"/>
          <w:rtl/>
        </w:rPr>
        <w:t xml:space="preserve"> </w:t>
      </w:r>
      <w:r w:rsidRPr="007B7C93">
        <w:rPr>
          <w:rFonts w:ascii="Tahoma" w:eastAsia="Calibri" w:hAnsi="Tahoma" w:cs="Tahoma" w:hint="eastAsia"/>
          <w:b/>
          <w:bCs/>
          <w:sz w:val="19"/>
          <w:szCs w:val="19"/>
          <w:rtl/>
        </w:rPr>
        <w:t>של</w:t>
      </w:r>
      <w:r w:rsidRPr="007B7C93">
        <w:rPr>
          <w:rFonts w:ascii="Tahoma" w:eastAsia="Calibri" w:hAnsi="Tahoma" w:cs="Tahoma"/>
          <w:b/>
          <w:bCs/>
          <w:sz w:val="19"/>
          <w:szCs w:val="19"/>
          <w:rtl/>
        </w:rPr>
        <w:t xml:space="preserve"> </w:t>
      </w:r>
      <w:r w:rsidRPr="007B7C93">
        <w:rPr>
          <w:rFonts w:ascii="Tahoma" w:eastAsia="Calibri" w:hAnsi="Tahoma" w:cs="Tahoma" w:hint="eastAsia"/>
          <w:b/>
          <w:bCs/>
          <w:sz w:val="19"/>
          <w:szCs w:val="19"/>
          <w:rtl/>
        </w:rPr>
        <w:t>הגז</w:t>
      </w:r>
      <w:r w:rsidRPr="007B7C93">
        <w:rPr>
          <w:rFonts w:ascii="Tahoma" w:eastAsia="Calibri" w:hAnsi="Tahoma" w:cs="Tahoma"/>
          <w:b/>
          <w:bCs/>
          <w:sz w:val="19"/>
          <w:szCs w:val="19"/>
          <w:rtl/>
        </w:rPr>
        <w:t xml:space="preserve"> </w:t>
      </w:r>
      <w:r w:rsidRPr="007B7C93">
        <w:rPr>
          <w:rFonts w:ascii="Tahoma" w:eastAsia="Calibri" w:hAnsi="Tahoma" w:cs="Tahoma" w:hint="eastAsia"/>
          <w:b/>
          <w:bCs/>
          <w:sz w:val="19"/>
          <w:szCs w:val="19"/>
          <w:rtl/>
        </w:rPr>
        <w:t>הטבעי</w:t>
      </w:r>
      <w:r w:rsidRPr="007B7C93">
        <w:rPr>
          <w:rFonts w:ascii="Tahoma" w:eastAsia="Calibri" w:hAnsi="Tahoma" w:cs="Tahoma" w:hint="cs"/>
          <w:b/>
          <w:bCs/>
          <w:sz w:val="19"/>
          <w:szCs w:val="19"/>
          <w:rtl/>
        </w:rPr>
        <w:t xml:space="preserve"> למשק המקומי בישראל</w:t>
      </w:r>
    </w:p>
    <w:p w:rsidR="007B7C93" w:rsidRPr="007B7C93" w:rsidP="008E3A67">
      <w:pPr>
        <w:numPr>
          <w:ilvl w:val="1"/>
          <w:numId w:val="15"/>
        </w:numPr>
        <w:spacing w:after="120" w:line="288" w:lineRule="auto"/>
        <w:ind w:left="282" w:right="-567" w:hanging="424"/>
        <w:rPr>
          <w:rFonts w:ascii="Tahoma" w:eastAsia="Calibri" w:hAnsi="Tahoma" w:cs="Tahoma"/>
          <w:sz w:val="19"/>
          <w:szCs w:val="19"/>
        </w:rPr>
      </w:pPr>
      <w:bookmarkStart w:id="3" w:name="_Hlk231979683"/>
      <w:r w:rsidRPr="007B7C93">
        <w:rPr>
          <w:rFonts w:ascii="Tahoma" w:eastAsia="Calibri" w:hAnsi="Tahoma" w:cs="Tahoma"/>
          <w:sz w:val="19"/>
          <w:szCs w:val="19"/>
          <w:rtl/>
        </w:rPr>
        <w:t xml:space="preserve">ועדות צמח </w:t>
      </w:r>
      <w:bookmarkEnd w:id="3"/>
      <w:r w:rsidRPr="007B7C93">
        <w:rPr>
          <w:rFonts w:ascii="Tahoma" w:eastAsia="Calibri" w:hAnsi="Tahoma" w:cs="Tahoma"/>
          <w:sz w:val="19"/>
          <w:szCs w:val="19"/>
          <w:rtl/>
        </w:rPr>
        <w:t>ואדירי והחלטות הממשלה 442 ו-4442 (מהשנים 2013 ו-2019, בהתאמה) שאימצו את עיקרי מסקנותיהן קבעו כי היקף הגז שיש להבטיח לצורכי המשק המקומי יעודכן בכל חמש שנים, ביחס לתגליות חדשות</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בהתאם לצורכי המשק המקומי ובהתחשב בהיצע הגז הטבעי. אולם, נמצא כי מאז התכנסה ועדת צמח </w:t>
      </w:r>
      <w:r w:rsidRPr="007B7C93">
        <w:rPr>
          <w:rFonts w:ascii="Tahoma" w:eastAsia="Calibri" w:hAnsi="Tahoma" w:cs="Tahoma" w:hint="cs"/>
          <w:sz w:val="19"/>
          <w:szCs w:val="19"/>
          <w:rtl/>
        </w:rPr>
        <w:t xml:space="preserve">גדלו </w:t>
      </w:r>
      <w:r w:rsidRPr="007B7C93">
        <w:rPr>
          <w:rFonts w:ascii="Tahoma" w:eastAsia="Calibri" w:hAnsi="Tahoma" w:cs="Tahoma"/>
          <w:sz w:val="19"/>
          <w:szCs w:val="19"/>
          <w:rtl/>
        </w:rPr>
        <w:t>הערכ</w:t>
      </w:r>
      <w:r w:rsidRPr="007B7C93">
        <w:rPr>
          <w:rFonts w:ascii="Tahoma" w:eastAsia="Calibri" w:hAnsi="Tahoma" w:cs="Tahoma" w:hint="cs"/>
          <w:sz w:val="19"/>
          <w:szCs w:val="19"/>
          <w:rtl/>
        </w:rPr>
        <w:t>ו</w:t>
      </w:r>
      <w:r w:rsidRPr="007B7C93">
        <w:rPr>
          <w:rFonts w:ascii="Tahoma" w:eastAsia="Calibri" w:hAnsi="Tahoma" w:cs="Tahoma"/>
          <w:sz w:val="19"/>
          <w:szCs w:val="19"/>
          <w:rtl/>
        </w:rPr>
        <w:t xml:space="preserve">ת עתודות הגז במשק המקומי בכ-126 </w:t>
      </w:r>
      <w:r w:rsidRPr="007B7C93">
        <w:rPr>
          <w:rFonts w:ascii="Tahoma" w:eastAsia="Calibri" w:hAnsi="Tahoma" w:cs="Tahoma"/>
          <w:sz w:val="19"/>
          <w:szCs w:val="19"/>
        </w:rPr>
        <w:t>BCM</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ו</w:t>
      </w:r>
      <w:r w:rsidRPr="007B7C93">
        <w:rPr>
          <w:rFonts w:ascii="Tahoma" w:eastAsia="Calibri" w:hAnsi="Tahoma" w:cs="Tahoma"/>
          <w:sz w:val="19"/>
          <w:szCs w:val="19"/>
          <w:rtl/>
        </w:rPr>
        <w:t>ועדת דיין</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אשר דנה בהגדלת חובת השמירה למשק המקומי</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החליטה שלא ל</w:t>
      </w:r>
      <w:r w:rsidRPr="007B7C93">
        <w:rPr>
          <w:rFonts w:ascii="Tahoma" w:eastAsia="Calibri" w:hAnsi="Tahoma" w:cs="Tahoma" w:hint="cs"/>
          <w:sz w:val="19"/>
          <w:szCs w:val="19"/>
          <w:rtl/>
        </w:rPr>
        <w:t>המליץ על הגדלתה</w:t>
      </w:r>
      <w:r w:rsidRPr="007B7C93">
        <w:rPr>
          <w:rFonts w:ascii="Tahoma" w:eastAsia="Calibri" w:hAnsi="Tahoma" w:cs="Tahoma"/>
          <w:sz w:val="19"/>
          <w:szCs w:val="19"/>
          <w:rtl/>
        </w:rPr>
        <w:t xml:space="preserve">. הלכה למעשה, הגידול </w:t>
      </w:r>
      <w:r w:rsidRPr="007B7C93">
        <w:rPr>
          <w:rFonts w:ascii="Tahoma" w:eastAsia="Calibri" w:hAnsi="Tahoma" w:cs="Tahoma" w:hint="cs"/>
          <w:sz w:val="19"/>
          <w:szCs w:val="19"/>
          <w:rtl/>
        </w:rPr>
        <w:t>במשך</w:t>
      </w:r>
      <w:r w:rsidRPr="007B7C93">
        <w:rPr>
          <w:rFonts w:ascii="Tahoma" w:eastAsia="Calibri" w:hAnsi="Tahoma" w:cs="Tahoma"/>
          <w:sz w:val="19"/>
          <w:szCs w:val="19"/>
          <w:rtl/>
        </w:rPr>
        <w:t xml:space="preserve"> השנים בהיקפי עתודות הגז במאגרים לא נשמר למשק המקומי</w:t>
      </w:r>
      <w:r w:rsidRPr="007B7C93">
        <w:rPr>
          <w:rFonts w:ascii="Tahoma" w:eastAsia="Calibri" w:hAnsi="Tahoma" w:cs="Tahoma" w:hint="cs"/>
          <w:sz w:val="19"/>
          <w:szCs w:val="19"/>
          <w:rtl/>
        </w:rPr>
        <w:t xml:space="preserve">. </w:t>
      </w:r>
    </w:p>
    <w:p w:rsidR="007B7C93" w:rsidRPr="007B7C93" w:rsidP="008E3A67">
      <w:pPr>
        <w:numPr>
          <w:ilvl w:val="1"/>
          <w:numId w:val="15"/>
        </w:numPr>
        <w:spacing w:after="240" w:line="288" w:lineRule="auto"/>
        <w:ind w:left="282" w:right="-567" w:hanging="424"/>
        <w:rPr>
          <w:rFonts w:ascii="Tahoma" w:eastAsia="Calibri" w:hAnsi="Tahoma" w:cs="Tahoma"/>
          <w:sz w:val="19"/>
          <w:szCs w:val="19"/>
        </w:rPr>
      </w:pPr>
      <w:r w:rsidRPr="007B7C93">
        <w:rPr>
          <w:rFonts w:ascii="Tahoma" w:eastAsia="Calibri" w:hAnsi="Tahoma" w:cs="Tahoma"/>
          <w:sz w:val="19"/>
          <w:szCs w:val="19"/>
          <w:rtl/>
        </w:rPr>
        <w:t xml:space="preserve">אף שבמועד התכנסותה של ועדת דיין, פברואר 2024, הייתה קיימת יתרת גז טבעי פנויה של כ-105 </w:t>
      </w:r>
      <w:r w:rsidRPr="007B7C93">
        <w:rPr>
          <w:rFonts w:ascii="Tahoma" w:eastAsia="Calibri" w:hAnsi="Tahoma" w:cs="Tahoma"/>
          <w:sz w:val="19"/>
          <w:szCs w:val="19"/>
        </w:rPr>
        <w:t>BCM</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שאינה משויכת לא ליצוא ולא לחובת השמירה, ואף שיתרה זו יכולה לתת מענה מלא או חלקי לפער בין הביקוש לבין ההיצע העומד לרשות המשק בטווח זמן של 25 שנים, ועדת דיין בחנה את הצורך בהגדלת חובת השמירה והחליטה </w:t>
      </w:r>
      <w:r w:rsidRPr="007B7C93">
        <w:rPr>
          <w:rFonts w:ascii="Tahoma" w:eastAsia="Calibri" w:hAnsi="Tahoma" w:cs="Tahoma" w:hint="cs"/>
          <w:sz w:val="19"/>
          <w:szCs w:val="19"/>
          <w:rtl/>
        </w:rPr>
        <w:t>שלא להמליץ על הגדלתה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אם</w:t>
      </w:r>
      <w:r w:rsidRPr="007B7C93">
        <w:rPr>
          <w:rFonts w:ascii="Tahoma" w:eastAsia="Calibri" w:hAnsi="Tahoma" w:cs="Tahoma"/>
          <w:sz w:val="19"/>
          <w:szCs w:val="19"/>
          <w:rtl/>
        </w:rPr>
        <w:t xml:space="preserve"> הממשלה תקבל את המלצת ועדת דיין בעניין היקף חובת השמירה למשק המקומי, המשמעות היא שמשרד האנרגיה יוכל, לפי שיקול דעתו, לאשר את היצוא של כל הכמות הפנויה.</w:t>
      </w:r>
    </w:p>
    <w:p w:rsidR="007B7C93" w:rsidRPr="007B7C93" w:rsidP="007B7C93">
      <w:pPr>
        <w:numPr>
          <w:ilvl w:val="0"/>
          <w:numId w:val="14"/>
        </w:numPr>
        <w:spacing w:after="240" w:line="288" w:lineRule="auto"/>
        <w:ind w:left="-142" w:right="-567" w:hanging="595"/>
        <w:rPr>
          <w:rFonts w:ascii="Tahoma" w:eastAsia="Calibri" w:hAnsi="Tahoma" w:cs="Tahoma"/>
          <w:sz w:val="19"/>
          <w:szCs w:val="19"/>
        </w:rPr>
      </w:pPr>
      <w:r w:rsidRPr="007B7C93">
        <w:rPr>
          <w:rFonts w:ascii="Tahoma" w:eastAsia="Calibri" w:hAnsi="Tahoma" w:cs="Tahoma" w:hint="cs"/>
          <w:b/>
          <w:bCs/>
          <w:sz w:val="19"/>
          <w:szCs w:val="19"/>
          <w:rtl/>
        </w:rPr>
        <w:t xml:space="preserve">הערכת חסר של הביקוש לגז טבעי </w:t>
      </w:r>
      <w:r w:rsidRPr="007B7C93">
        <w:rPr>
          <w:rFonts w:ascii="Tahoma" w:eastAsia="Calibri" w:hAnsi="Tahoma" w:cs="Tahoma" w:hint="eastAsia"/>
          <w:b/>
          <w:bCs/>
          <w:sz w:val="19"/>
          <w:szCs w:val="19"/>
          <w:rtl/>
        </w:rPr>
        <w:t>בישראל</w:t>
      </w:r>
      <w:r w:rsidRPr="007B7C93">
        <w:rPr>
          <w:rFonts w:ascii="Tahoma" w:eastAsia="Calibri" w:hAnsi="Tahoma" w:cs="Tahoma" w:hint="cs"/>
          <w:b/>
          <w:bCs/>
          <w:sz w:val="19"/>
          <w:szCs w:val="19"/>
          <w:rtl/>
        </w:rPr>
        <w:t xml:space="preserve"> ב-25 השנים הבאות </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אף ש</w:t>
      </w:r>
      <w:r w:rsidRPr="007B7C93">
        <w:rPr>
          <w:rFonts w:ascii="Tahoma" w:eastAsia="Calibri" w:hAnsi="Tahoma" w:cs="Tahoma" w:hint="cs"/>
          <w:sz w:val="19"/>
          <w:szCs w:val="19"/>
          <w:rtl/>
        </w:rPr>
        <w:t xml:space="preserve">תחזיות הביקוש לגז טבעי מהוות תשומה מרכזית לקביעת היקף חובת השמירה למשק המקומי, ועדת דיין עשתה שימוש בטיוטת המלצותיה </w:t>
      </w:r>
      <w:r w:rsidRPr="007B7C93">
        <w:rPr>
          <w:rFonts w:ascii="Tahoma" w:eastAsia="Calibri" w:hAnsi="Tahoma" w:cs="Tahoma"/>
          <w:sz w:val="19"/>
          <w:szCs w:val="19"/>
          <w:rtl/>
        </w:rPr>
        <w:t>בתחזית ביקוש שקיימת סבירות שהיא מוטה כלפי מטה</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היות </w:t>
      </w:r>
      <w:r w:rsidRPr="007B7C93">
        <w:rPr>
          <w:rFonts w:ascii="Tahoma" w:eastAsia="Calibri" w:hAnsi="Tahoma" w:cs="Tahoma" w:hint="cs"/>
          <w:sz w:val="19"/>
          <w:szCs w:val="19"/>
          <w:rtl/>
        </w:rPr>
        <w:t>ש</w:t>
      </w:r>
      <w:r w:rsidRPr="007B7C93">
        <w:rPr>
          <w:rFonts w:ascii="Tahoma" w:eastAsia="Calibri" w:hAnsi="Tahoma" w:cs="Tahoma"/>
          <w:sz w:val="19"/>
          <w:szCs w:val="19"/>
          <w:rtl/>
        </w:rPr>
        <w:t xml:space="preserve">היא </w:t>
      </w:r>
      <w:r w:rsidRPr="007B7C93">
        <w:rPr>
          <w:rFonts w:ascii="Tahoma" w:eastAsia="Calibri" w:hAnsi="Tahoma" w:cs="Tahoma" w:hint="cs"/>
          <w:sz w:val="19"/>
          <w:szCs w:val="19"/>
          <w:rtl/>
        </w:rPr>
        <w:t>אינה</w:t>
      </w:r>
      <w:r w:rsidRPr="007B7C93">
        <w:rPr>
          <w:rFonts w:ascii="Tahoma" w:eastAsia="Calibri" w:hAnsi="Tahoma" w:cs="Tahoma"/>
          <w:sz w:val="19"/>
          <w:szCs w:val="19"/>
          <w:rtl/>
        </w:rPr>
        <w:t xml:space="preserve"> כוללת התייחסות לתרחישי ביקוש הנובעים מצריכה תוספתית </w:t>
      </w:r>
      <w:r w:rsidRPr="007B7C93">
        <w:rPr>
          <w:rFonts w:ascii="Tahoma" w:eastAsia="Calibri" w:hAnsi="Tahoma" w:cs="Tahoma" w:hint="cs"/>
          <w:sz w:val="19"/>
          <w:szCs w:val="19"/>
          <w:rtl/>
        </w:rPr>
        <w:t xml:space="preserve">עקב פעילות </w:t>
      </w:r>
      <w:r w:rsidRPr="007B7C93">
        <w:rPr>
          <w:rFonts w:ascii="Tahoma" w:eastAsia="Calibri" w:hAnsi="Tahoma" w:cs="Tahoma"/>
          <w:sz w:val="19"/>
          <w:szCs w:val="19"/>
          <w:rtl/>
        </w:rPr>
        <w:t xml:space="preserve">חוות שרתים והשפעות אקלימיות, בהתאם לתחזיות </w:t>
      </w:r>
      <w:r w:rsidRPr="007B7C93">
        <w:rPr>
          <w:rFonts w:ascii="Tahoma" w:eastAsia="Calibri" w:hAnsi="Tahoma" w:cs="Tahoma" w:hint="cs"/>
          <w:sz w:val="19"/>
          <w:szCs w:val="19"/>
          <w:rtl/>
        </w:rPr>
        <w:t xml:space="preserve">חברת </w:t>
      </w:r>
      <w:r w:rsidRPr="007B7C93">
        <w:rPr>
          <w:rFonts w:ascii="Tahoma" w:eastAsia="Calibri" w:hAnsi="Tahoma" w:cs="Tahoma"/>
          <w:sz w:val="19"/>
          <w:szCs w:val="19"/>
          <w:rtl/>
        </w:rPr>
        <w:t xml:space="preserve">נגה. משמעות תוספות אלו היא צריכה נוספת של כ-41.5 </w:t>
      </w:r>
      <w:r w:rsidRPr="007B7C93">
        <w:rPr>
          <w:rFonts w:ascii="Tahoma" w:eastAsia="Calibri" w:hAnsi="Tahoma" w:cs="Tahoma"/>
          <w:sz w:val="19"/>
          <w:szCs w:val="19"/>
        </w:rPr>
        <w:t>BCM</w:t>
      </w:r>
      <w:r w:rsidRPr="007B7C93">
        <w:rPr>
          <w:rFonts w:ascii="Tahoma" w:eastAsia="Calibri" w:hAnsi="Tahoma" w:cs="Tahoma"/>
          <w:sz w:val="19"/>
          <w:szCs w:val="19"/>
          <w:rtl/>
        </w:rPr>
        <w:t xml:space="preserve"> של גז טבעי במשק המקומי, </w:t>
      </w:r>
      <w:r w:rsidRPr="007B7C93">
        <w:rPr>
          <w:rFonts w:ascii="Tahoma" w:eastAsia="Calibri" w:hAnsi="Tahoma" w:cs="Tahoma" w:hint="cs"/>
          <w:sz w:val="19"/>
          <w:szCs w:val="19"/>
          <w:rtl/>
        </w:rPr>
        <w:t>כך שכמות הגז שהוועדה המליצה לשמור למשק המקומי תספיק</w:t>
      </w:r>
      <w:r w:rsidRPr="007B7C93">
        <w:rPr>
          <w:rFonts w:ascii="Tahoma" w:eastAsia="Calibri" w:hAnsi="Tahoma" w:cs="Tahoma"/>
          <w:sz w:val="19"/>
          <w:szCs w:val="19"/>
          <w:rtl/>
        </w:rPr>
        <w:t xml:space="preserve"> ל-20 שנים בלבד.</w:t>
      </w:r>
    </w:p>
    <w:p w:rsidR="007B7C93" w:rsidRPr="007B7C93" w:rsidP="00643195">
      <w:pPr>
        <w:numPr>
          <w:ilvl w:val="0"/>
          <w:numId w:val="14"/>
        </w:numPr>
        <w:spacing w:after="200" w:line="288" w:lineRule="auto"/>
        <w:ind w:left="-142" w:right="-567" w:hanging="595"/>
        <w:rPr>
          <w:rFonts w:ascii="Tahoma" w:eastAsia="Calibri" w:hAnsi="Tahoma" w:cs="Tahoma"/>
          <w:sz w:val="19"/>
          <w:szCs w:val="19"/>
        </w:rPr>
      </w:pPr>
      <w:r w:rsidRPr="007B7C93">
        <w:rPr>
          <w:rFonts w:ascii="Tahoma" w:eastAsia="Calibri" w:hAnsi="Tahoma" w:cs="Tahoma" w:hint="cs"/>
          <w:b/>
          <w:bCs/>
          <w:sz w:val="19"/>
          <w:szCs w:val="19"/>
          <w:rtl/>
        </w:rPr>
        <w:t xml:space="preserve">התמשכות עבודת הוועדה </w:t>
      </w:r>
      <w:r w:rsidRPr="007B7C93">
        <w:rPr>
          <w:rFonts w:ascii="Tahoma" w:eastAsia="Calibri" w:hAnsi="Tahoma" w:cs="Tahoma" w:hint="eastAsia"/>
          <w:b/>
          <w:bCs/>
          <w:sz w:val="19"/>
          <w:szCs w:val="19"/>
          <w:rtl/>
        </w:rPr>
        <w:t>הבין</w:t>
      </w:r>
      <w:r w:rsidRPr="007B7C93">
        <w:rPr>
          <w:rFonts w:ascii="Tahoma" w:eastAsia="Calibri" w:hAnsi="Tahoma" w:cs="Tahoma"/>
          <w:b/>
          <w:bCs/>
          <w:sz w:val="19"/>
          <w:szCs w:val="19"/>
          <w:rtl/>
        </w:rPr>
        <w:t>-משרדי</w:t>
      </w:r>
      <w:r w:rsidRPr="007B7C93">
        <w:rPr>
          <w:rFonts w:ascii="Tahoma" w:eastAsia="Calibri" w:hAnsi="Tahoma" w:cs="Tahoma" w:hint="eastAsia"/>
          <w:b/>
          <w:bCs/>
          <w:sz w:val="19"/>
          <w:szCs w:val="19"/>
          <w:rtl/>
        </w:rPr>
        <w:t>ת</w:t>
      </w:r>
      <w:r w:rsidRPr="007B7C93">
        <w:rPr>
          <w:rFonts w:ascii="Tahoma" w:eastAsia="Calibri" w:hAnsi="Tahoma" w:cs="Tahoma"/>
          <w:b/>
          <w:bCs/>
          <w:sz w:val="19"/>
          <w:szCs w:val="19"/>
          <w:rtl/>
        </w:rPr>
        <w:t xml:space="preserve"> לבחינת מדיניות הגז הטבעי</w:t>
      </w:r>
      <w:r w:rsidRPr="007B7C93">
        <w:rPr>
          <w:rFonts w:ascii="Tahoma" w:eastAsia="Calibri" w:hAnsi="Tahoma" w:cs="Tahoma" w:hint="cs"/>
          <w:b/>
          <w:bCs/>
          <w:sz w:val="19"/>
          <w:szCs w:val="19"/>
          <w:rtl/>
        </w:rPr>
        <w:t xml:space="preserve"> </w:t>
      </w:r>
      <w:r w:rsidRPr="007B7C93">
        <w:rPr>
          <w:rFonts w:ascii="Tahoma" w:eastAsia="Calibri" w:hAnsi="Tahoma" w:cs="Tahoma" w:hint="cs"/>
          <w:sz w:val="19"/>
          <w:szCs w:val="19"/>
          <w:rtl/>
        </w:rPr>
        <w:t xml:space="preserve">- </w:t>
      </w:r>
      <w:r w:rsidRPr="007B7C93">
        <w:rPr>
          <w:rFonts w:ascii="Tahoma" w:eastAsia="Calibri" w:hAnsi="Tahoma" w:cs="Tahoma" w:hint="eastAsia"/>
          <w:sz w:val="19"/>
          <w:szCs w:val="19"/>
          <w:rtl/>
        </w:rPr>
        <w:t>בחודש</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פברואר 2024 ה</w:t>
      </w:r>
      <w:r w:rsidRPr="007B7C93">
        <w:rPr>
          <w:rFonts w:ascii="Tahoma" w:eastAsia="Calibri" w:hAnsi="Tahoma" w:cs="Tahoma" w:hint="eastAsia"/>
          <w:sz w:val="19"/>
          <w:szCs w:val="19"/>
          <w:rtl/>
        </w:rPr>
        <w:t>וקמה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על ידי מנכ"ל משרד האנרגיה</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הוועדה</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הבין</w:t>
      </w:r>
      <w:r w:rsidRPr="007B7C93">
        <w:rPr>
          <w:rFonts w:ascii="Tahoma" w:eastAsia="Calibri" w:hAnsi="Tahoma" w:cs="Tahoma"/>
          <w:sz w:val="19"/>
          <w:szCs w:val="19"/>
          <w:rtl/>
        </w:rPr>
        <w:t xml:space="preserve">-משרדית </w:t>
      </w:r>
      <w:r w:rsidRPr="007B7C93">
        <w:rPr>
          <w:rFonts w:ascii="Tahoma" w:eastAsia="Calibri" w:hAnsi="Tahoma" w:cs="Tahoma" w:hint="eastAsia"/>
          <w:sz w:val="19"/>
          <w:szCs w:val="19"/>
          <w:rtl/>
        </w:rPr>
        <w:t>לבחינת</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מדיניות</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משק</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הגז</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הטבעי</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וחיזוק</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הביטחון</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האנרגטי</w:t>
      </w:r>
      <w:r w:rsidRPr="007B7C93">
        <w:rPr>
          <w:rFonts w:ascii="Tahoma" w:eastAsia="Calibri" w:hAnsi="Tahoma" w:cs="Tahoma"/>
          <w:sz w:val="19"/>
          <w:szCs w:val="19"/>
          <w:rtl/>
        </w:rPr>
        <w:t xml:space="preserve"> (ועדת </w:t>
      </w:r>
      <w:r w:rsidRPr="007B7C93">
        <w:rPr>
          <w:rFonts w:ascii="Tahoma" w:eastAsia="Calibri" w:hAnsi="Tahoma" w:cs="Tahoma" w:hint="eastAsia"/>
          <w:sz w:val="19"/>
          <w:szCs w:val="19"/>
          <w:rtl/>
        </w:rPr>
        <w:t>דיין</w:t>
      </w:r>
      <w:r w:rsidRPr="007B7C93">
        <w:rPr>
          <w:rFonts w:ascii="Tahoma" w:eastAsia="Calibri" w:hAnsi="Tahoma" w:cs="Tahoma"/>
          <w:sz w:val="19"/>
          <w:szCs w:val="19"/>
          <w:rtl/>
        </w:rPr>
        <w:t>).</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xml:space="preserve">על אף החשיבות שבקביעת מדיניות לגבי משק הגז הטבעי, ואף שוועדות קודמות סיימו את עבודתן לאחר כשנה, נמצא כי ועדת דיין טרם גיבשה את המלצותיה הסופיות אף שעברו כשנתיים ממועד מינויה. עוד נמצא כי אף שהיה על הממשלה לבחון את המדיניות בתחום משק הגז הטבעי כעבור חמש שנים </w:t>
      </w:r>
      <w:r w:rsidRPr="007B7C93">
        <w:rPr>
          <w:rFonts w:ascii="Tahoma" w:eastAsia="Calibri" w:hAnsi="Tahoma" w:cs="Tahoma"/>
          <w:sz w:val="19"/>
          <w:szCs w:val="19"/>
          <w:rtl/>
        </w:rPr>
        <w:t>ממועד החלטת הממשלה 4442 (ינואר 2019), היא טרם בחנה את המדיניות, בין היתר בשל אי-סיום העבודה של ועדת דיין, ואף לא קבעה לוועדה מועד לסיום עבודתה.</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כפועל יוצא מכך, חלפו</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xml:space="preserve">שבע שנים ממועד החלטת הממשלה הקודמת, </w:t>
      </w:r>
      <w:r w:rsidRPr="007B7C93">
        <w:rPr>
          <w:rFonts w:ascii="Tahoma" w:eastAsia="Calibri" w:hAnsi="Tahoma" w:cs="Tahoma" w:hint="cs"/>
          <w:sz w:val="19"/>
          <w:szCs w:val="19"/>
          <w:rtl/>
        </w:rPr>
        <w:t>ו</w:t>
      </w:r>
      <w:r w:rsidRPr="007B7C93">
        <w:rPr>
          <w:rFonts w:ascii="Tahoma" w:eastAsia="Calibri" w:hAnsi="Tahoma" w:cs="Tahoma"/>
          <w:sz w:val="19"/>
          <w:szCs w:val="19"/>
          <w:rtl/>
        </w:rPr>
        <w:t>לפיה עליה לבחון את הצורך בעדכון מדיניות הגז בתוך חמש שנים</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לאחרונה </w:t>
      </w:r>
      <w:r w:rsidRPr="007B7C93">
        <w:rPr>
          <w:rFonts w:ascii="Tahoma" w:eastAsia="Calibri" w:hAnsi="Tahoma" w:cs="Tahoma" w:hint="cs"/>
          <w:sz w:val="19"/>
          <w:szCs w:val="19"/>
          <w:rtl/>
        </w:rPr>
        <w:t xml:space="preserve">אף </w:t>
      </w:r>
      <w:r w:rsidRPr="007B7C93">
        <w:rPr>
          <w:rFonts w:ascii="Tahoma" w:eastAsia="Calibri" w:hAnsi="Tahoma" w:cs="Tahoma"/>
          <w:sz w:val="19"/>
          <w:szCs w:val="19"/>
          <w:rtl/>
        </w:rPr>
        <w:t>התקבלו החלטות משמעותיות במשק הגז, כגון מתן היתרי יצוא והקמת תשתיות יצוא, וזאת בלי שיש בנושא מדיניות עדכנית ומאושרת על ידי הממשלה, כנדרש על פי החלטת הממשלה 4442.</w:t>
      </w:r>
    </w:p>
    <w:p w:rsidR="007B7C93" w:rsidRPr="007B7C93" w:rsidP="00643195">
      <w:pPr>
        <w:numPr>
          <w:ilvl w:val="0"/>
          <w:numId w:val="14"/>
        </w:numPr>
        <w:spacing w:after="200" w:line="288" w:lineRule="auto"/>
        <w:ind w:left="-142" w:right="-567" w:hanging="595"/>
        <w:rPr>
          <w:rFonts w:ascii="Tahoma" w:eastAsia="Calibri" w:hAnsi="Tahoma" w:cs="Tahoma"/>
          <w:sz w:val="19"/>
          <w:szCs w:val="19"/>
        </w:rPr>
      </w:pPr>
      <w:r w:rsidRPr="007B7C93">
        <w:rPr>
          <w:rFonts w:ascii="Tahoma" w:eastAsia="Calibri" w:hAnsi="Tahoma" w:cs="Tahoma"/>
          <w:b/>
          <w:bCs/>
          <w:sz w:val="19"/>
          <w:szCs w:val="19"/>
          <w:rtl/>
        </w:rPr>
        <w:t xml:space="preserve">סמכות בלעדית לאישור יצוא גז בידי משרד </w:t>
      </w:r>
      <w:r w:rsidRPr="007B7C93">
        <w:rPr>
          <w:rFonts w:ascii="Tahoma" w:eastAsia="Calibri" w:hAnsi="Tahoma" w:cs="Tahoma" w:hint="cs"/>
          <w:b/>
          <w:bCs/>
          <w:sz w:val="19"/>
          <w:szCs w:val="19"/>
          <w:rtl/>
        </w:rPr>
        <w:t xml:space="preserve">האנרגיה </w:t>
      </w:r>
      <w:r w:rsidRPr="007B7C93">
        <w:rPr>
          <w:rFonts w:ascii="Tahoma" w:eastAsia="Calibri" w:hAnsi="Tahoma" w:cs="Tahoma" w:hint="cs"/>
          <w:sz w:val="19"/>
          <w:szCs w:val="19"/>
          <w:rtl/>
        </w:rPr>
        <w:t xml:space="preserve">- </w:t>
      </w:r>
      <w:bookmarkStart w:id="4" w:name="_Hlk219903973"/>
      <w:r w:rsidRPr="007B7C93">
        <w:rPr>
          <w:rFonts w:ascii="Tahoma" w:eastAsia="Calibri" w:hAnsi="Tahoma" w:cs="Tahoma"/>
          <w:sz w:val="19"/>
          <w:szCs w:val="19"/>
          <w:rtl/>
        </w:rPr>
        <w:t xml:space="preserve">על אף החשיבות האסטרטגית של עתודות הגז הטבעי לכלכלה ולמצבה הגיאופוליטי של ישראל, ובשונה מתחומים אסטרטגיים אחרים </w:t>
      </w:r>
      <w:r w:rsidRPr="007B7C93">
        <w:rPr>
          <w:rFonts w:ascii="Tahoma" w:eastAsia="Calibri" w:hAnsi="Tahoma" w:cs="Tahoma" w:hint="cs"/>
          <w:sz w:val="19"/>
          <w:szCs w:val="19"/>
          <w:rtl/>
        </w:rPr>
        <w:t>ש</w:t>
      </w:r>
      <w:r w:rsidRPr="007B7C93">
        <w:rPr>
          <w:rFonts w:ascii="Tahoma" w:eastAsia="Calibri" w:hAnsi="Tahoma" w:cs="Tahoma"/>
          <w:sz w:val="19"/>
          <w:szCs w:val="19"/>
          <w:rtl/>
        </w:rPr>
        <w:t>בהם קיימת חובת היוועצות, דוגמת יצוא ב</w:t>
      </w:r>
      <w:r w:rsidRPr="007B7C93">
        <w:rPr>
          <w:rFonts w:ascii="Tahoma" w:eastAsia="Calibri" w:hAnsi="Tahoma" w:cs="Tahoma" w:hint="cs"/>
          <w:sz w:val="19"/>
          <w:szCs w:val="19"/>
          <w:rtl/>
        </w:rPr>
        <w:t>י</w:t>
      </w:r>
      <w:r w:rsidRPr="007B7C93">
        <w:rPr>
          <w:rFonts w:ascii="Tahoma" w:eastAsia="Calibri" w:hAnsi="Tahoma" w:cs="Tahoma"/>
          <w:sz w:val="19"/>
          <w:szCs w:val="19"/>
          <w:rtl/>
        </w:rPr>
        <w:t xml:space="preserve">טחוני, נמצא כי </w:t>
      </w:r>
      <w:r w:rsidRPr="007B7C93">
        <w:rPr>
          <w:rFonts w:ascii="Tahoma" w:eastAsia="Calibri" w:hAnsi="Tahoma" w:cs="Tahoma" w:hint="cs"/>
          <w:sz w:val="19"/>
          <w:szCs w:val="19"/>
          <w:rtl/>
        </w:rPr>
        <w:t xml:space="preserve">על פי החלטת ממשלה 442 משנת 2013, </w:t>
      </w:r>
      <w:r w:rsidRPr="007B7C93">
        <w:rPr>
          <w:rFonts w:ascii="Tahoma" w:eastAsia="Calibri" w:hAnsi="Tahoma" w:cs="Tahoma"/>
          <w:sz w:val="19"/>
          <w:szCs w:val="19"/>
          <w:rtl/>
        </w:rPr>
        <w:t xml:space="preserve">מתן אישור </w:t>
      </w:r>
      <w:r w:rsidRPr="007B7C93">
        <w:rPr>
          <w:rFonts w:ascii="Tahoma" w:eastAsia="Calibri" w:hAnsi="Tahoma" w:cs="Tahoma" w:hint="cs"/>
          <w:sz w:val="19"/>
          <w:szCs w:val="19"/>
          <w:rtl/>
        </w:rPr>
        <w:t>ל</w:t>
      </w:r>
      <w:r w:rsidRPr="007B7C93">
        <w:rPr>
          <w:rFonts w:ascii="Tahoma" w:eastAsia="Calibri" w:hAnsi="Tahoma" w:cs="Tahoma"/>
          <w:sz w:val="19"/>
          <w:szCs w:val="19"/>
          <w:rtl/>
        </w:rPr>
        <w:t xml:space="preserve">יצוא גז טבעי הוא בסמכותו הבלעדית של משרד </w:t>
      </w:r>
      <w:r w:rsidRPr="007B7C93">
        <w:rPr>
          <w:rFonts w:ascii="Tahoma" w:eastAsia="Calibri" w:hAnsi="Tahoma" w:cs="Tahoma" w:hint="cs"/>
          <w:sz w:val="19"/>
          <w:szCs w:val="19"/>
          <w:rtl/>
        </w:rPr>
        <w:t>האנרגיה</w:t>
      </w:r>
      <w:r w:rsidRPr="007B7C93">
        <w:rPr>
          <w:rFonts w:ascii="Tahoma" w:eastAsia="Calibri" w:hAnsi="Tahoma" w:cs="Tahoma"/>
          <w:sz w:val="19"/>
          <w:szCs w:val="19"/>
          <w:rtl/>
        </w:rPr>
        <w:t>.</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ועדת דיין המליצה להותיר סמכות זו בידי משרד האנרגיה.</w:t>
      </w:r>
      <w:r w:rsidRPr="007B7C93">
        <w:rPr>
          <w:rFonts w:ascii="Tahoma" w:eastAsia="Calibri" w:hAnsi="Tahoma" w:cs="Tahoma" w:hint="cs"/>
          <w:sz w:val="19"/>
          <w:szCs w:val="19"/>
          <w:rtl/>
        </w:rPr>
        <w:t xml:space="preserve"> </w:t>
      </w:r>
      <w:r w:rsidR="00502B29">
        <w:rPr>
          <w:rFonts w:ascii="Tahoma" w:eastAsia="Calibri" w:hAnsi="Tahoma" w:cs="Tahoma"/>
          <w:sz w:val="19"/>
          <w:szCs w:val="19"/>
          <w:rtl/>
        </w:rPr>
        <w:br/>
      </w:r>
      <w:r w:rsidRPr="007B7C93">
        <w:rPr>
          <w:rFonts w:ascii="Tahoma" w:eastAsia="Calibri" w:hAnsi="Tahoma" w:cs="Tahoma"/>
          <w:sz w:val="19"/>
          <w:szCs w:val="19"/>
          <w:rtl/>
        </w:rPr>
        <w:t>אי</w:t>
      </w:r>
      <w:r w:rsidRPr="007B7C93">
        <w:rPr>
          <w:rFonts w:ascii="Tahoma" w:eastAsia="Calibri" w:hAnsi="Tahoma" w:cs="Tahoma" w:hint="cs"/>
          <w:sz w:val="19"/>
          <w:szCs w:val="19"/>
          <w:rtl/>
        </w:rPr>
        <w:t>-</w:t>
      </w:r>
      <w:r w:rsidRPr="007B7C93">
        <w:rPr>
          <w:rFonts w:ascii="Tahoma" w:eastAsia="Calibri" w:hAnsi="Tahoma" w:cs="Tahoma"/>
          <w:sz w:val="19"/>
          <w:szCs w:val="19"/>
          <w:rtl/>
        </w:rPr>
        <w:t>היוועצות עם גורמים נוספים בעת מתן היתרי יצוא גז טבעי עלולה להוביל לכך ששיקולים משמעותיים</w:t>
      </w:r>
      <w:r w:rsidRPr="007B7C93">
        <w:rPr>
          <w:rFonts w:ascii="Tahoma" w:eastAsia="Calibri" w:hAnsi="Tahoma" w:cs="Tahoma" w:hint="cs"/>
          <w:sz w:val="19"/>
          <w:szCs w:val="19"/>
          <w:rtl/>
        </w:rPr>
        <w:t xml:space="preserve">, שאינם בתחום מומחיותו של משרד האנרגיה, </w:t>
      </w:r>
      <w:r w:rsidRPr="007B7C93">
        <w:rPr>
          <w:rFonts w:ascii="Tahoma" w:eastAsia="Calibri" w:hAnsi="Tahoma" w:cs="Tahoma"/>
          <w:sz w:val="19"/>
          <w:szCs w:val="19"/>
          <w:rtl/>
        </w:rPr>
        <w:t>כגון השפעות גיאופוליטיות, כלכליות וסביבתיות לא מקבלות משקל ראוי.</w:t>
      </w:r>
      <w:bookmarkEnd w:id="4"/>
    </w:p>
    <w:p w:rsidR="007B7C93" w:rsidRPr="007B7C93" w:rsidP="00643195">
      <w:pPr>
        <w:numPr>
          <w:ilvl w:val="0"/>
          <w:numId w:val="14"/>
        </w:numPr>
        <w:spacing w:after="200" w:line="288" w:lineRule="auto"/>
        <w:ind w:left="-142" w:right="-567" w:hanging="595"/>
        <w:rPr>
          <w:rFonts w:ascii="Tahoma" w:eastAsia="Calibri" w:hAnsi="Tahoma" w:cs="Tahoma"/>
          <w:sz w:val="19"/>
          <w:szCs w:val="19"/>
        </w:rPr>
      </w:pPr>
      <w:r w:rsidRPr="007B7C93">
        <w:rPr>
          <w:rFonts w:ascii="Tahoma" w:eastAsia="Calibri" w:hAnsi="Tahoma" w:cs="Tahoma" w:hint="cs"/>
          <w:b/>
          <w:bCs/>
          <w:sz w:val="19"/>
          <w:szCs w:val="19"/>
          <w:rtl/>
        </w:rPr>
        <w:t xml:space="preserve">גיבוש תחשיב כלכלי חסר כבסיס לבחינת התועלות מיצוא הגז </w:t>
      </w:r>
      <w:r w:rsidRPr="007B7C93">
        <w:rPr>
          <w:rFonts w:ascii="Tahoma" w:eastAsia="Calibri" w:hAnsi="Tahoma" w:cs="Tahoma" w:hint="eastAsia"/>
          <w:b/>
          <w:bCs/>
          <w:sz w:val="19"/>
          <w:szCs w:val="19"/>
          <w:rtl/>
        </w:rPr>
        <w:t>הטבעי</w:t>
      </w:r>
      <w:r w:rsidRPr="007B7C93">
        <w:rPr>
          <w:rFonts w:ascii="Tahoma" w:eastAsia="Calibri" w:hAnsi="Tahoma" w:cs="Tahoma" w:hint="cs"/>
          <w:sz w:val="19"/>
          <w:szCs w:val="19"/>
          <w:rtl/>
        </w:rPr>
        <w:t xml:space="preserve"> - </w:t>
      </w:r>
      <w:r w:rsidRPr="007B7C93">
        <w:rPr>
          <w:rFonts w:ascii="Tahoma" w:eastAsia="Calibri" w:hAnsi="Tahoma" w:cs="Tahoma"/>
          <w:sz w:val="19"/>
          <w:szCs w:val="19"/>
          <w:rtl/>
        </w:rPr>
        <w:t xml:space="preserve">אף שהתחשיב של המועצה הלאומית לכלכלה ומשרד האנרגיה שהוצג לוועדת דיין הצביע על כדאיות כלכלית בהגדלת היצוא, נמצא כי הוא </w:t>
      </w:r>
      <w:r w:rsidRPr="007B7C93">
        <w:rPr>
          <w:rFonts w:ascii="Tahoma" w:eastAsia="Calibri" w:hAnsi="Tahoma" w:cs="Tahoma" w:hint="cs"/>
          <w:sz w:val="19"/>
          <w:szCs w:val="19"/>
          <w:rtl/>
        </w:rPr>
        <w:t xml:space="preserve">רגיש </w:t>
      </w:r>
      <w:r w:rsidRPr="007B7C93">
        <w:rPr>
          <w:rFonts w:ascii="Tahoma" w:eastAsia="Calibri" w:hAnsi="Tahoma" w:cs="Tahoma"/>
          <w:sz w:val="19"/>
          <w:szCs w:val="19"/>
          <w:rtl/>
        </w:rPr>
        <w:t xml:space="preserve">למחירי הגז הנוזלי שקיימת אי-ודאות גדולה </w:t>
      </w:r>
      <w:r w:rsidRPr="007B7C93">
        <w:rPr>
          <w:rFonts w:ascii="Tahoma" w:eastAsia="Calibri" w:hAnsi="Tahoma" w:cs="Tahoma" w:hint="cs"/>
          <w:sz w:val="19"/>
          <w:szCs w:val="19"/>
          <w:rtl/>
        </w:rPr>
        <w:t xml:space="preserve">לגביהם </w:t>
      </w:r>
      <w:r w:rsidRPr="007B7C93">
        <w:rPr>
          <w:rFonts w:ascii="Tahoma" w:eastAsia="Calibri" w:hAnsi="Tahoma" w:cs="Tahoma"/>
          <w:sz w:val="19"/>
          <w:szCs w:val="19"/>
          <w:rtl/>
        </w:rPr>
        <w:t>בטווח של עוד שני עשורים. בנוסף לא נכללו בתחשיב משתנים נוספים כגון עלות הקדמת הקמת תשתיות יבוא ואחסון.</w:t>
      </w:r>
    </w:p>
    <w:p w:rsidR="007B7C93" w:rsidRPr="007B7C93" w:rsidP="00643195">
      <w:pPr>
        <w:numPr>
          <w:ilvl w:val="0"/>
          <w:numId w:val="14"/>
        </w:numPr>
        <w:spacing w:after="200" w:line="288" w:lineRule="auto"/>
        <w:ind w:left="-142" w:right="-567" w:hanging="595"/>
        <w:rPr>
          <w:rFonts w:ascii="Tahoma" w:eastAsia="Calibri" w:hAnsi="Tahoma" w:cs="Tahoma"/>
          <w:b/>
          <w:bCs/>
          <w:sz w:val="19"/>
          <w:szCs w:val="19"/>
        </w:rPr>
      </w:pPr>
      <w:r w:rsidRPr="007B7C93">
        <w:rPr>
          <w:rFonts w:ascii="Tahoma" w:eastAsia="Calibri" w:hAnsi="Tahoma" w:cs="Tahoma" w:hint="cs"/>
          <w:b/>
          <w:bCs/>
          <w:sz w:val="19"/>
          <w:szCs w:val="19"/>
          <w:rtl/>
        </w:rPr>
        <w:t>אי-</w:t>
      </w:r>
      <w:r w:rsidRPr="007B7C93">
        <w:rPr>
          <w:rFonts w:ascii="Tahoma" w:eastAsia="Calibri" w:hAnsi="Tahoma" w:cs="Tahoma"/>
          <w:b/>
          <w:bCs/>
          <w:sz w:val="19"/>
          <w:szCs w:val="19"/>
          <w:rtl/>
        </w:rPr>
        <w:t>חיבור מאגרים קטנים</w:t>
      </w:r>
      <w:r w:rsidRPr="007B7C93">
        <w:rPr>
          <w:rFonts w:ascii="Tahoma" w:eastAsia="Calibri" w:hAnsi="Tahoma" w:cs="Tahoma" w:hint="cs"/>
          <w:b/>
          <w:bCs/>
          <w:sz w:val="19"/>
          <w:szCs w:val="19"/>
          <w:rtl/>
        </w:rPr>
        <w:t xml:space="preserve"> </w:t>
      </w:r>
      <w:r w:rsidRPr="007B7C93">
        <w:rPr>
          <w:rFonts w:ascii="Tahoma" w:eastAsia="Calibri" w:hAnsi="Tahoma" w:cs="Tahoma" w:hint="eastAsia"/>
          <w:b/>
          <w:bCs/>
          <w:sz w:val="19"/>
          <w:szCs w:val="19"/>
          <w:rtl/>
        </w:rPr>
        <w:t>של</w:t>
      </w:r>
      <w:r w:rsidRPr="007B7C93">
        <w:rPr>
          <w:rFonts w:ascii="Tahoma" w:eastAsia="Calibri" w:hAnsi="Tahoma" w:cs="Tahoma"/>
          <w:b/>
          <w:bCs/>
          <w:sz w:val="19"/>
          <w:szCs w:val="19"/>
          <w:rtl/>
        </w:rPr>
        <w:t xml:space="preserve"> </w:t>
      </w:r>
      <w:r w:rsidRPr="007B7C93">
        <w:rPr>
          <w:rFonts w:ascii="Tahoma" w:eastAsia="Calibri" w:hAnsi="Tahoma" w:cs="Tahoma" w:hint="eastAsia"/>
          <w:b/>
          <w:bCs/>
          <w:sz w:val="19"/>
          <w:szCs w:val="19"/>
          <w:rtl/>
        </w:rPr>
        <w:t>גז</w:t>
      </w:r>
      <w:r w:rsidRPr="007B7C93">
        <w:rPr>
          <w:rFonts w:ascii="Tahoma" w:eastAsia="Calibri" w:hAnsi="Tahoma" w:cs="Tahoma"/>
          <w:b/>
          <w:bCs/>
          <w:sz w:val="19"/>
          <w:szCs w:val="19"/>
          <w:rtl/>
        </w:rPr>
        <w:t xml:space="preserve"> </w:t>
      </w:r>
      <w:r w:rsidRPr="007B7C93">
        <w:rPr>
          <w:rFonts w:ascii="Tahoma" w:eastAsia="Calibri" w:hAnsi="Tahoma" w:cs="Tahoma" w:hint="eastAsia"/>
          <w:b/>
          <w:bCs/>
          <w:sz w:val="19"/>
          <w:szCs w:val="19"/>
          <w:rtl/>
        </w:rPr>
        <w:t>טבעי</w:t>
      </w:r>
      <w:r w:rsidRPr="007B7C93">
        <w:rPr>
          <w:rFonts w:ascii="Tahoma" w:eastAsia="Calibri" w:hAnsi="Tahoma" w:cs="Tahoma"/>
          <w:b/>
          <w:bCs/>
          <w:sz w:val="19"/>
          <w:szCs w:val="19"/>
          <w:rtl/>
        </w:rPr>
        <w:t xml:space="preserve"> למשק המקומי</w:t>
      </w:r>
      <w:r w:rsidRPr="007B7C93">
        <w:rPr>
          <w:rFonts w:ascii="Tahoma" w:eastAsia="Calibri" w:hAnsi="Tahoma" w:cs="Tahoma" w:hint="cs"/>
          <w:b/>
          <w:bCs/>
          <w:sz w:val="19"/>
          <w:szCs w:val="19"/>
          <w:rtl/>
        </w:rPr>
        <w:t xml:space="preserve"> </w:t>
      </w:r>
      <w:r w:rsidRPr="007B7C93">
        <w:rPr>
          <w:rFonts w:ascii="Tahoma" w:eastAsia="Calibri" w:hAnsi="Tahoma" w:cs="Tahoma" w:hint="cs"/>
          <w:sz w:val="19"/>
          <w:szCs w:val="19"/>
          <w:rtl/>
        </w:rPr>
        <w:t>-</w:t>
      </w:r>
      <w:r w:rsidRPr="007B7C93">
        <w:rPr>
          <w:rFonts w:ascii="Tahoma" w:eastAsia="Calibri" w:hAnsi="Tahoma" w:cs="Tahoma" w:hint="cs"/>
          <w:b/>
          <w:bCs/>
          <w:sz w:val="19"/>
          <w:szCs w:val="19"/>
          <w:rtl/>
        </w:rPr>
        <w:t xml:space="preserve"> </w:t>
      </w:r>
      <w:r w:rsidRPr="007B7C93">
        <w:rPr>
          <w:rFonts w:ascii="Tahoma" w:eastAsia="Calibri" w:hAnsi="Tahoma" w:cs="Tahoma"/>
          <w:sz w:val="19"/>
          <w:szCs w:val="19"/>
          <w:rtl/>
        </w:rPr>
        <w:t xml:space="preserve">אף שוועדת אדירי </w:t>
      </w:r>
      <w:r w:rsidRPr="007B7C93">
        <w:rPr>
          <w:rFonts w:ascii="Tahoma" w:eastAsia="Calibri" w:hAnsi="Tahoma" w:cs="Tahoma" w:hint="cs"/>
          <w:sz w:val="19"/>
          <w:szCs w:val="19"/>
          <w:rtl/>
        </w:rPr>
        <w:t xml:space="preserve">המליצה </w:t>
      </w:r>
      <w:r w:rsidRPr="007B7C93">
        <w:rPr>
          <w:rFonts w:ascii="Tahoma" w:eastAsia="Calibri" w:hAnsi="Tahoma" w:cs="Tahoma" w:hint="eastAsia"/>
          <w:sz w:val="19"/>
          <w:szCs w:val="19"/>
          <w:rtl/>
        </w:rPr>
        <w:t>בשנת</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2018 על מתן</w:t>
      </w:r>
      <w:r w:rsidRPr="007B7C93">
        <w:rPr>
          <w:rFonts w:ascii="Tahoma" w:eastAsia="Calibri" w:hAnsi="Tahoma" w:cs="Tahoma"/>
          <w:sz w:val="19"/>
          <w:szCs w:val="19"/>
          <w:rtl/>
        </w:rPr>
        <w:t xml:space="preserve"> פטור</w:t>
      </w:r>
      <w:r w:rsidRPr="007B7C93">
        <w:rPr>
          <w:rFonts w:ascii="Tahoma" w:eastAsia="Calibri" w:hAnsi="Tahoma" w:cs="Tahoma" w:hint="cs"/>
          <w:sz w:val="19"/>
          <w:szCs w:val="19"/>
          <w:rtl/>
        </w:rPr>
        <w:t xml:space="preserve"> למאגרים קטנים ובינוניים </w:t>
      </w:r>
      <w:r w:rsidRPr="007B7C93">
        <w:rPr>
          <w:rFonts w:ascii="Tahoma" w:eastAsia="Calibri" w:hAnsi="Tahoma" w:cs="Tahoma"/>
          <w:sz w:val="19"/>
          <w:szCs w:val="19"/>
          <w:rtl/>
        </w:rPr>
        <w:t>מחובת החיבור למשק המקומי, והחלטת הממשלה</w:t>
      </w:r>
      <w:r w:rsidRPr="007B7C93">
        <w:rPr>
          <w:rFonts w:ascii="Tahoma" w:eastAsia="Calibri" w:hAnsi="Tahoma" w:cs="Tahoma" w:hint="cs"/>
          <w:sz w:val="19"/>
          <w:szCs w:val="19"/>
          <w:rtl/>
        </w:rPr>
        <w:t xml:space="preserve"> </w:t>
      </w:r>
      <w:r w:rsidRPr="007B7C93">
        <w:rPr>
          <w:rFonts w:ascii="Tahoma" w:eastAsia="Calibri" w:hAnsi="Tahoma" w:cs="Tahoma" w:hint="eastAsia"/>
          <w:sz w:val="19"/>
          <w:szCs w:val="19"/>
          <w:rtl/>
        </w:rPr>
        <w:t>משנת</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2019</w:t>
      </w:r>
      <w:r w:rsidRPr="007B7C93">
        <w:rPr>
          <w:rFonts w:ascii="Tahoma" w:eastAsia="Calibri" w:hAnsi="Tahoma" w:cs="Tahoma"/>
          <w:sz w:val="19"/>
          <w:szCs w:val="19"/>
          <w:rtl/>
        </w:rPr>
        <w:t xml:space="preserve"> אימצה זאת</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במטרה בין היתר לעודד השקעות ו</w:t>
      </w:r>
      <w:r w:rsidRPr="007B7C93">
        <w:rPr>
          <w:rFonts w:ascii="Tahoma" w:eastAsia="Calibri" w:hAnsi="Tahoma" w:cs="Tahoma" w:hint="cs"/>
          <w:sz w:val="19"/>
          <w:szCs w:val="19"/>
          <w:rtl/>
        </w:rPr>
        <w:t xml:space="preserve">למשוך </w:t>
      </w:r>
      <w:r w:rsidRPr="007B7C93">
        <w:rPr>
          <w:rFonts w:ascii="Tahoma" w:eastAsia="Calibri" w:hAnsi="Tahoma" w:cs="Tahoma"/>
          <w:sz w:val="19"/>
          <w:szCs w:val="19"/>
          <w:rtl/>
        </w:rPr>
        <w:t>יזמים לחפש ולפתח מאגרי גז טבעי חדשים במים הכלכליים של ישראל, בפועל הפטור למאגרים קטנים מחובת החיבור</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לא הביא להשגת מטרה </w:t>
      </w:r>
      <w:r w:rsidRPr="007B7C93">
        <w:rPr>
          <w:rFonts w:ascii="Tahoma" w:eastAsia="Calibri" w:hAnsi="Tahoma" w:cs="Tahoma" w:hint="cs"/>
          <w:sz w:val="19"/>
          <w:szCs w:val="19"/>
          <w:rtl/>
        </w:rPr>
        <w:t>זו</w:t>
      </w:r>
      <w:r w:rsidRPr="007B7C93">
        <w:rPr>
          <w:rFonts w:ascii="Tahoma" w:eastAsia="Calibri" w:hAnsi="Tahoma" w:cs="Tahoma"/>
          <w:sz w:val="19"/>
          <w:szCs w:val="19"/>
          <w:rtl/>
        </w:rPr>
        <w:t xml:space="preserve">. ועדת דיין המליצה </w:t>
      </w:r>
      <w:r w:rsidRPr="007B7C93">
        <w:rPr>
          <w:rFonts w:ascii="Tahoma" w:eastAsia="Calibri" w:hAnsi="Tahoma" w:cs="Tahoma" w:hint="eastAsia"/>
          <w:sz w:val="19"/>
          <w:szCs w:val="19"/>
          <w:rtl/>
        </w:rPr>
        <w:t>בשנת</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2025 </w:t>
      </w:r>
      <w:r w:rsidRPr="007B7C93">
        <w:rPr>
          <w:rFonts w:ascii="Tahoma" w:eastAsia="Calibri" w:hAnsi="Tahoma" w:cs="Tahoma"/>
          <w:sz w:val="19"/>
          <w:szCs w:val="19"/>
          <w:rtl/>
        </w:rPr>
        <w:t>להחיל חובת שמירה</w:t>
      </w:r>
      <w:r w:rsidRPr="007B7C93">
        <w:rPr>
          <w:rFonts w:ascii="Tahoma" w:eastAsia="Calibri" w:hAnsi="Tahoma" w:cs="Tahoma" w:hint="cs"/>
          <w:sz w:val="19"/>
          <w:szCs w:val="19"/>
          <w:rtl/>
        </w:rPr>
        <w:t xml:space="preserve"> </w:t>
      </w:r>
      <w:r w:rsidRPr="007B7C93">
        <w:rPr>
          <w:rFonts w:ascii="Tahoma" w:eastAsia="Calibri" w:hAnsi="Tahoma" w:cs="Tahoma" w:hint="eastAsia"/>
          <w:sz w:val="19"/>
          <w:szCs w:val="19"/>
          <w:rtl/>
        </w:rPr>
        <w:t>של</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גז</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טבעי</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עבור</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המשק</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המקומי</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בישראל</w:t>
      </w:r>
      <w:r w:rsidRPr="007B7C93">
        <w:rPr>
          <w:rFonts w:ascii="Tahoma" w:eastAsia="Calibri" w:hAnsi="Tahoma" w:cs="Tahoma" w:hint="cs"/>
          <w:sz w:val="19"/>
          <w:szCs w:val="19"/>
          <w:rtl/>
        </w:rPr>
        <w:t xml:space="preserve"> בהיקף</w:t>
      </w:r>
      <w:r w:rsidRPr="007B7C93">
        <w:rPr>
          <w:rFonts w:ascii="Tahoma" w:eastAsia="Calibri" w:hAnsi="Tahoma" w:cs="Tahoma"/>
          <w:sz w:val="19"/>
          <w:szCs w:val="19"/>
          <w:rtl/>
        </w:rPr>
        <w:t xml:space="preserve"> של 20% על מאגרים קטנים שיתחברו באמצעות תשתית קיימת וכי יתר המאגרים הקטנים ימשיכו להיות פטורים מחובת השמירה.</w:t>
      </w:r>
    </w:p>
    <w:p w:rsidR="007B7C93" w:rsidRPr="007B7C93" w:rsidP="00643195">
      <w:pPr>
        <w:numPr>
          <w:ilvl w:val="0"/>
          <w:numId w:val="14"/>
        </w:numPr>
        <w:spacing w:after="200" w:line="288" w:lineRule="auto"/>
        <w:ind w:left="-142" w:right="-567" w:hanging="595"/>
        <w:rPr>
          <w:rFonts w:ascii="Tahoma" w:eastAsia="Calibri" w:hAnsi="Tahoma" w:cs="Tahoma"/>
          <w:b/>
          <w:bCs/>
          <w:sz w:val="19"/>
          <w:szCs w:val="19"/>
        </w:rPr>
      </w:pPr>
      <w:r w:rsidRPr="007B7C93">
        <w:rPr>
          <w:rFonts w:ascii="Tahoma" w:eastAsia="Calibri" w:hAnsi="Tahoma" w:cs="Tahoma" w:hint="cs"/>
          <w:b/>
          <w:bCs/>
          <w:sz w:val="19"/>
          <w:szCs w:val="19"/>
          <w:rtl/>
        </w:rPr>
        <w:t xml:space="preserve">היעדר </w:t>
      </w:r>
      <w:r w:rsidRPr="007B7C93">
        <w:rPr>
          <w:rFonts w:ascii="Tahoma" w:eastAsia="Calibri" w:hAnsi="Tahoma" w:cs="Tahoma"/>
          <w:b/>
          <w:bCs/>
          <w:sz w:val="19"/>
          <w:szCs w:val="19"/>
          <w:rtl/>
        </w:rPr>
        <w:t>ת</w:t>
      </w:r>
      <w:r w:rsidRPr="007B7C93">
        <w:rPr>
          <w:rFonts w:ascii="Tahoma" w:eastAsia="Calibri" w:hAnsi="Tahoma" w:cs="Tahoma" w:hint="cs"/>
          <w:b/>
          <w:bCs/>
          <w:sz w:val="19"/>
          <w:szCs w:val="19"/>
          <w:rtl/>
        </w:rPr>
        <w:t>ו</w:t>
      </w:r>
      <w:r w:rsidRPr="007B7C93">
        <w:rPr>
          <w:rFonts w:ascii="Tahoma" w:eastAsia="Calibri" w:hAnsi="Tahoma" w:cs="Tahoma"/>
          <w:b/>
          <w:bCs/>
          <w:sz w:val="19"/>
          <w:szCs w:val="19"/>
          <w:rtl/>
        </w:rPr>
        <w:t xml:space="preserve">כנית אב למשק </w:t>
      </w:r>
      <w:r w:rsidRPr="007B7C93">
        <w:rPr>
          <w:rFonts w:ascii="Tahoma" w:eastAsia="Calibri" w:hAnsi="Tahoma" w:cs="Tahoma" w:hint="cs"/>
          <w:b/>
          <w:bCs/>
          <w:sz w:val="19"/>
          <w:szCs w:val="19"/>
          <w:rtl/>
        </w:rPr>
        <w:t xml:space="preserve">האנרגיה </w:t>
      </w:r>
      <w:r w:rsidRPr="007B7C93">
        <w:rPr>
          <w:rFonts w:ascii="Tahoma" w:eastAsia="Calibri" w:hAnsi="Tahoma" w:cs="Tahoma" w:hint="cs"/>
          <w:sz w:val="19"/>
          <w:szCs w:val="19"/>
          <w:rtl/>
        </w:rPr>
        <w:t>-</w:t>
      </w:r>
      <w:r w:rsidRPr="007B7C93">
        <w:rPr>
          <w:rFonts w:ascii="Tahoma" w:eastAsia="Calibri" w:hAnsi="Tahoma" w:cs="Tahoma" w:hint="cs"/>
          <w:b/>
          <w:bCs/>
          <w:sz w:val="19"/>
          <w:szCs w:val="19"/>
          <w:rtl/>
        </w:rPr>
        <w:t xml:space="preserve"> </w:t>
      </w:r>
      <w:r w:rsidRPr="007B7C93">
        <w:rPr>
          <w:rFonts w:ascii="Tahoma" w:eastAsia="Calibri" w:hAnsi="Tahoma" w:cs="Tahoma"/>
          <w:sz w:val="19"/>
          <w:szCs w:val="19"/>
          <w:rtl/>
        </w:rPr>
        <w:t>אף שמשרד מבקר המדינה המליץ כבר בשנת 2012 ולאחר מכן בשנת 2016, בשנת 2020</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ובשנת 2024</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להכין ת</w:t>
      </w:r>
      <w:r w:rsidRPr="007B7C93">
        <w:rPr>
          <w:rFonts w:ascii="Tahoma" w:eastAsia="Calibri" w:hAnsi="Tahoma" w:cs="Tahoma" w:hint="cs"/>
          <w:sz w:val="19"/>
          <w:szCs w:val="19"/>
          <w:rtl/>
        </w:rPr>
        <w:t>ו</w:t>
      </w:r>
      <w:r w:rsidRPr="007B7C93">
        <w:rPr>
          <w:rFonts w:ascii="Tahoma" w:eastAsia="Calibri" w:hAnsi="Tahoma" w:cs="Tahoma"/>
          <w:sz w:val="19"/>
          <w:szCs w:val="19"/>
          <w:rtl/>
        </w:rPr>
        <w:t xml:space="preserve">כנית אב למשק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ולסיים אותה בהקדם, נמצא כי בשני העשורים האחרונים הוכנו במשרד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כמה</w:t>
      </w:r>
      <w:r w:rsidRPr="007B7C93">
        <w:rPr>
          <w:rFonts w:ascii="Tahoma" w:eastAsia="Calibri" w:hAnsi="Tahoma" w:cs="Tahoma"/>
          <w:sz w:val="19"/>
          <w:szCs w:val="19"/>
          <w:rtl/>
        </w:rPr>
        <w:t xml:space="preserve"> טיוטות של ת</w:t>
      </w:r>
      <w:r w:rsidRPr="007B7C93">
        <w:rPr>
          <w:rFonts w:ascii="Tahoma" w:eastAsia="Calibri" w:hAnsi="Tahoma" w:cs="Tahoma" w:hint="cs"/>
          <w:sz w:val="19"/>
          <w:szCs w:val="19"/>
          <w:rtl/>
        </w:rPr>
        <w:t>ו</w:t>
      </w:r>
      <w:r w:rsidRPr="007B7C93">
        <w:rPr>
          <w:rFonts w:ascii="Tahoma" w:eastAsia="Calibri" w:hAnsi="Tahoma" w:cs="Tahoma"/>
          <w:sz w:val="19"/>
          <w:szCs w:val="19"/>
          <w:rtl/>
        </w:rPr>
        <w:t>כנית אב, אך עד מועד סיום הביקורת אף אחת מהן לא הבשילה לת</w:t>
      </w:r>
      <w:r w:rsidRPr="007B7C93">
        <w:rPr>
          <w:rFonts w:ascii="Tahoma" w:eastAsia="Calibri" w:hAnsi="Tahoma" w:cs="Tahoma" w:hint="cs"/>
          <w:sz w:val="19"/>
          <w:szCs w:val="19"/>
          <w:rtl/>
        </w:rPr>
        <w:t>ו</w:t>
      </w:r>
      <w:r w:rsidRPr="007B7C93">
        <w:rPr>
          <w:rFonts w:ascii="Tahoma" w:eastAsia="Calibri" w:hAnsi="Tahoma" w:cs="Tahoma"/>
          <w:sz w:val="19"/>
          <w:szCs w:val="19"/>
          <w:rtl/>
        </w:rPr>
        <w:t>כנית אב מאושרת</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xml:space="preserve">היעדר תוכנית אב ארוכת טווח למשק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יפגע ביכולת לתכנן את </w:t>
      </w:r>
      <w:r w:rsidRPr="007B7C93">
        <w:rPr>
          <w:rFonts w:ascii="Tahoma" w:eastAsia="Calibri" w:hAnsi="Tahoma" w:cs="Tahoma"/>
          <w:sz w:val="19"/>
          <w:szCs w:val="19"/>
          <w:rtl/>
        </w:rPr>
        <w:t>המשק בצורה מיטבית ו</w:t>
      </w:r>
      <w:r w:rsidRPr="007B7C93">
        <w:rPr>
          <w:rFonts w:ascii="Tahoma" w:eastAsia="Calibri" w:hAnsi="Tahoma" w:cs="Tahoma" w:hint="cs"/>
          <w:sz w:val="19"/>
          <w:szCs w:val="19"/>
          <w:rtl/>
        </w:rPr>
        <w:t>ב</w:t>
      </w:r>
      <w:r w:rsidRPr="007B7C93">
        <w:rPr>
          <w:rFonts w:ascii="Tahoma" w:eastAsia="Calibri" w:hAnsi="Tahoma" w:cs="Tahoma"/>
          <w:sz w:val="19"/>
          <w:szCs w:val="19"/>
          <w:rtl/>
        </w:rPr>
        <w:t xml:space="preserve">היערכות לקראת העשורים הבאים. תוכנית אב שמתווה את היעדים, האמצעים, מקורות האנרגיה, אופן הפיתוח של התשתיות והמדיניות הכלכלית </w:t>
      </w:r>
      <w:r w:rsidRPr="007B7C93">
        <w:rPr>
          <w:rFonts w:ascii="Tahoma" w:eastAsia="Calibri" w:hAnsi="Tahoma" w:cs="Tahoma" w:hint="cs"/>
          <w:sz w:val="19"/>
          <w:szCs w:val="19"/>
          <w:rtl/>
        </w:rPr>
        <w:t>והאסדרתית</w:t>
      </w:r>
      <w:r w:rsidRPr="007B7C93">
        <w:rPr>
          <w:rFonts w:ascii="Tahoma" w:eastAsia="Calibri" w:hAnsi="Tahoma" w:cs="Tahoma"/>
          <w:sz w:val="19"/>
          <w:szCs w:val="19"/>
          <w:rtl/>
        </w:rPr>
        <w:t xml:space="preserve"> הנדרשת </w:t>
      </w:r>
      <w:r w:rsidRPr="007B7C93">
        <w:rPr>
          <w:rFonts w:ascii="Tahoma" w:eastAsia="Calibri" w:hAnsi="Tahoma" w:cs="Tahoma" w:hint="cs"/>
          <w:sz w:val="19"/>
          <w:szCs w:val="19"/>
          <w:rtl/>
        </w:rPr>
        <w:t>עשויה לסייע בהבטחת</w:t>
      </w:r>
      <w:r w:rsidRPr="007B7C93">
        <w:rPr>
          <w:rFonts w:ascii="Tahoma" w:eastAsia="Calibri" w:hAnsi="Tahoma" w:cs="Tahoma"/>
          <w:sz w:val="19"/>
          <w:szCs w:val="19"/>
          <w:rtl/>
        </w:rPr>
        <w:t xml:space="preserve"> משק אנרגיה יציב, יעיל ומתחדש. קיומה של תוכנית אב יוצרת ודאות למשק ומונעת קבלת החלטות יקרות ושגויות שאינן עולות בקנה אחד עם המטרות הלאומיות.</w:t>
      </w:r>
    </w:p>
    <w:p w:rsidR="007B7C93" w:rsidRPr="007B7C93" w:rsidP="00643195">
      <w:pPr>
        <w:numPr>
          <w:ilvl w:val="0"/>
          <w:numId w:val="14"/>
        </w:numPr>
        <w:spacing w:after="240" w:line="288" w:lineRule="auto"/>
        <w:ind w:left="-143" w:right="-567" w:hanging="595"/>
        <w:rPr>
          <w:rFonts w:ascii="Tahoma" w:eastAsia="Calibri" w:hAnsi="Tahoma" w:cs="Tahoma"/>
          <w:b/>
          <w:bCs/>
          <w:sz w:val="19"/>
          <w:szCs w:val="19"/>
        </w:rPr>
      </w:pPr>
      <w:r w:rsidRPr="007B7C93">
        <w:rPr>
          <w:rFonts w:ascii="Tahoma" w:eastAsia="Calibri" w:hAnsi="Tahoma" w:cs="Tahoma" w:hint="cs"/>
          <w:b/>
          <w:bCs/>
          <w:sz w:val="19"/>
          <w:szCs w:val="19"/>
          <w:rtl/>
        </w:rPr>
        <w:t xml:space="preserve">היעדר </w:t>
      </w:r>
      <w:r w:rsidRPr="007B7C93">
        <w:rPr>
          <w:rFonts w:ascii="Tahoma" w:eastAsia="Calibri" w:hAnsi="Tahoma" w:cs="Tahoma"/>
          <w:b/>
          <w:bCs/>
          <w:sz w:val="19"/>
          <w:szCs w:val="19"/>
          <w:rtl/>
        </w:rPr>
        <w:t xml:space="preserve">תשתיות </w:t>
      </w:r>
      <w:r w:rsidRPr="007B7C93">
        <w:rPr>
          <w:rFonts w:ascii="Tahoma" w:eastAsia="Calibri" w:hAnsi="Tahoma" w:cs="Tahoma" w:hint="cs"/>
          <w:b/>
          <w:bCs/>
          <w:sz w:val="19"/>
          <w:szCs w:val="19"/>
          <w:rtl/>
        </w:rPr>
        <w:t>יבוא ו</w:t>
      </w:r>
      <w:r w:rsidRPr="007B7C93">
        <w:rPr>
          <w:rFonts w:ascii="Tahoma" w:eastAsia="Calibri" w:hAnsi="Tahoma" w:cs="Tahoma"/>
          <w:b/>
          <w:bCs/>
          <w:sz w:val="19"/>
          <w:szCs w:val="19"/>
          <w:rtl/>
        </w:rPr>
        <w:t xml:space="preserve">אחסון </w:t>
      </w:r>
      <w:r w:rsidRPr="007B7C93">
        <w:rPr>
          <w:rFonts w:ascii="Tahoma" w:eastAsia="Calibri" w:hAnsi="Tahoma" w:cs="Tahoma" w:hint="cs"/>
          <w:b/>
          <w:bCs/>
          <w:sz w:val="19"/>
          <w:szCs w:val="19"/>
          <w:rtl/>
        </w:rPr>
        <w:t xml:space="preserve">של גז טבעי </w:t>
      </w:r>
      <w:r w:rsidRPr="007B7C93">
        <w:rPr>
          <w:rFonts w:ascii="Tahoma" w:eastAsia="Calibri" w:hAnsi="Tahoma" w:cs="Tahoma" w:hint="cs"/>
          <w:sz w:val="19"/>
          <w:szCs w:val="19"/>
          <w:rtl/>
        </w:rPr>
        <w:t>-</w:t>
      </w:r>
      <w:r w:rsidRPr="007B7C93">
        <w:rPr>
          <w:rFonts w:ascii="Tahoma" w:eastAsia="Calibri" w:hAnsi="Tahoma" w:cs="Tahoma" w:hint="cs"/>
          <w:b/>
          <w:bCs/>
          <w:sz w:val="19"/>
          <w:szCs w:val="19"/>
          <w:rtl/>
        </w:rPr>
        <w:t xml:space="preserve"> </w:t>
      </w:r>
      <w:r w:rsidRPr="007B7C93">
        <w:rPr>
          <w:rFonts w:ascii="Tahoma" w:eastAsia="Calibri" w:hAnsi="Tahoma" w:cs="Tahoma" w:hint="cs"/>
          <w:sz w:val="19"/>
          <w:szCs w:val="19"/>
          <w:rtl/>
        </w:rPr>
        <w:t xml:space="preserve">על אף הצורך המיידי בהקמת תשתיות יבוא ואחסון של גז טבעי לצורך הבטחת הביטחון האנרגטי של מדינת ישראל, כפי שעלה מעבודה של חברת הייעוץ שהוגשה ביוני 2024 </w:t>
      </w:r>
      <w:r w:rsidRPr="007B7C93">
        <w:rPr>
          <w:rFonts w:ascii="Tahoma" w:eastAsia="Calibri" w:hAnsi="Tahoma" w:cs="Tahoma"/>
          <w:sz w:val="19"/>
          <w:szCs w:val="19"/>
          <w:rtl/>
        </w:rPr>
        <w:t>ומהתייחסויות נגה וח</w:t>
      </w:r>
      <w:r w:rsidR="007D2791">
        <w:rPr>
          <w:rFonts w:ascii="Tahoma" w:eastAsia="Calibri" w:hAnsi="Tahoma" w:cs="Tahoma" w:hint="cs"/>
          <w:sz w:val="19"/>
          <w:szCs w:val="19"/>
          <w:rtl/>
        </w:rPr>
        <w:t>ברת החשמל</w:t>
      </w:r>
      <w:r w:rsidRPr="007B7C93">
        <w:rPr>
          <w:rFonts w:ascii="Tahoma" w:eastAsia="Calibri" w:hAnsi="Tahoma" w:cs="Tahoma"/>
          <w:sz w:val="19"/>
          <w:szCs w:val="19"/>
          <w:rtl/>
        </w:rPr>
        <w:t xml:space="preserve"> לטיוטת דוח ועדת דיין, משרד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טרם קידם פתרונות מעשיים ליבוא של גז טבעי, ועל אף </w:t>
      </w:r>
      <w:r w:rsidRPr="007B7C93">
        <w:rPr>
          <w:rFonts w:ascii="Tahoma" w:eastAsia="Calibri" w:hAnsi="Tahoma" w:cs="Tahoma"/>
          <w:sz w:val="19"/>
          <w:szCs w:val="19"/>
          <w:rtl/>
        </w:rPr>
        <w:t>שעברו כבר 14 שנים מאז החלה רשות הגז לבחון חלופות לאחסון גז טבעי, ועל אף הצעדים שמנתה רשות הגז כאמור בתשובתה ממרץ 2026</w:t>
      </w:r>
      <w:r w:rsidRPr="007B7C93">
        <w:rPr>
          <w:rFonts w:ascii="Tahoma" w:eastAsia="Calibri" w:hAnsi="Tahoma" w:cs="Tahoma" w:hint="cs"/>
          <w:sz w:val="19"/>
          <w:szCs w:val="19"/>
          <w:rtl/>
        </w:rPr>
        <w:t xml:space="preserve"> (דוגמת בחינת אתרים לאחסון גז, בחינת שדרוג מערכת ההולכה, עידוד חיפושי גז ועוד)</w:t>
      </w:r>
      <w:r w:rsidRPr="007B7C93">
        <w:rPr>
          <w:rFonts w:ascii="Tahoma" w:eastAsia="Calibri" w:hAnsi="Tahoma" w:cs="Tahoma"/>
          <w:sz w:val="19"/>
          <w:szCs w:val="19"/>
          <w:rtl/>
        </w:rPr>
        <w:t xml:space="preserve">, נכון למועד סיום הביקורת אין תשתית לאחסון גז טבעי בישראל. משרד האנרגיה גם לא הציע מתווה חלופי להשגת הביטחון האנרגטי. בנובמבר 2025 אומנם פרסמה רשות הגז </w:t>
      </w:r>
      <w:r w:rsidRPr="007B7C93">
        <w:rPr>
          <w:rFonts w:ascii="Tahoma" w:eastAsia="Calibri" w:hAnsi="Tahoma" w:cs="Tahoma" w:hint="cs"/>
          <w:sz w:val="19"/>
          <w:szCs w:val="19"/>
          <w:rtl/>
        </w:rPr>
        <w:t xml:space="preserve">הטבעי </w:t>
      </w:r>
      <w:r w:rsidRPr="007B7C93">
        <w:rPr>
          <w:rFonts w:ascii="Tahoma" w:eastAsia="Calibri" w:hAnsi="Tahoma" w:cs="Tahoma"/>
          <w:sz w:val="19"/>
          <w:szCs w:val="19"/>
          <w:rtl/>
        </w:rPr>
        <w:t>פנ</w:t>
      </w:r>
      <w:r w:rsidRPr="007B7C93">
        <w:rPr>
          <w:rFonts w:ascii="Tahoma" w:eastAsia="Calibri" w:hAnsi="Tahoma" w:cs="Tahoma" w:hint="cs"/>
          <w:sz w:val="19"/>
          <w:szCs w:val="19"/>
          <w:rtl/>
        </w:rPr>
        <w:t>י</w:t>
      </w:r>
      <w:r w:rsidRPr="007B7C93">
        <w:rPr>
          <w:rFonts w:ascii="Tahoma" w:eastAsia="Calibri" w:hAnsi="Tahoma" w:cs="Tahoma"/>
          <w:sz w:val="19"/>
          <w:szCs w:val="19"/>
          <w:rtl/>
        </w:rPr>
        <w:t>יה להתייחסות הציבור ל</w:t>
      </w:r>
      <w:r w:rsidRPr="007B7C93">
        <w:rPr>
          <w:rFonts w:ascii="Tahoma" w:eastAsia="Calibri" w:hAnsi="Tahoma" w:cs="Tahoma" w:hint="cs"/>
          <w:sz w:val="19"/>
          <w:szCs w:val="19"/>
          <w:rtl/>
        </w:rPr>
        <w:t xml:space="preserve">גבי </w:t>
      </w:r>
      <w:r w:rsidRPr="007B7C93">
        <w:rPr>
          <w:rFonts w:ascii="Tahoma" w:eastAsia="Calibri" w:hAnsi="Tahoma" w:cs="Tahoma"/>
          <w:sz w:val="19"/>
          <w:szCs w:val="19"/>
          <w:rtl/>
        </w:rPr>
        <w:t>בחינת היתכנות פרויקטים בתחום היבוא, אולם פעולה זו אינה מספקת ואינה כוללת התייחסות לכלל המרכיבים הנדרשים להבטחת הביטחון האנרגטי.</w:t>
      </w:r>
      <w:r w:rsidRPr="007B7C93">
        <w:rPr>
          <w:rFonts w:ascii="Tahoma" w:eastAsia="Calibri" w:hAnsi="Tahoma" w:cs="Tahoma" w:hint="cs"/>
          <w:sz w:val="19"/>
          <w:szCs w:val="19"/>
          <w:rtl/>
        </w:rPr>
        <w:t xml:space="preserve"> </w:t>
      </w:r>
      <w:r w:rsidRPr="007B7C93">
        <w:rPr>
          <w:rFonts w:ascii="Tahoma" w:eastAsia="Calibri" w:hAnsi="Tahoma" w:cs="Tahoma"/>
          <w:sz w:val="19"/>
          <w:szCs w:val="19"/>
          <w:rtl/>
        </w:rPr>
        <w:t xml:space="preserve">לאור חשיבותו של הגז הטבעי כמקור אנרגיה של המשק הישראלי, וכל עוד אין חלופה אמינה למשאב זה, כל פגיעה באספקת הגז עשויה </w:t>
      </w:r>
      <w:r w:rsidRPr="007B7C93">
        <w:rPr>
          <w:rFonts w:ascii="Tahoma" w:eastAsia="Calibri" w:hAnsi="Tahoma" w:cs="Tahoma" w:hint="cs"/>
          <w:sz w:val="19"/>
          <w:szCs w:val="19"/>
          <w:rtl/>
        </w:rPr>
        <w:t>להביא</w:t>
      </w:r>
      <w:r w:rsidRPr="007B7C93">
        <w:rPr>
          <w:rFonts w:ascii="Tahoma" w:eastAsia="Calibri" w:hAnsi="Tahoma" w:cs="Tahoma"/>
          <w:sz w:val="19"/>
          <w:szCs w:val="19"/>
          <w:rtl/>
        </w:rPr>
        <w:t xml:space="preserve"> לפגיעה בכושר ייצור החשמל ו</w:t>
      </w:r>
      <w:r w:rsidRPr="007B7C93">
        <w:rPr>
          <w:rFonts w:ascii="Tahoma" w:eastAsia="Calibri" w:hAnsi="Tahoma" w:cs="Tahoma" w:hint="cs"/>
          <w:sz w:val="19"/>
          <w:szCs w:val="19"/>
          <w:rtl/>
        </w:rPr>
        <w:t>ל</w:t>
      </w:r>
      <w:r w:rsidRPr="007B7C93">
        <w:rPr>
          <w:rFonts w:ascii="Tahoma" w:eastAsia="Calibri" w:hAnsi="Tahoma" w:cs="Tahoma"/>
          <w:sz w:val="19"/>
          <w:szCs w:val="19"/>
          <w:rtl/>
        </w:rPr>
        <w:t>שיבושים נרחבים באספקת האנרגיה. אי</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קביעה של מתווה להשגת הביטחון האנרגטי </w:t>
      </w:r>
      <w:r w:rsidRPr="007B7C93">
        <w:rPr>
          <w:rFonts w:ascii="Tahoma" w:eastAsia="Calibri" w:hAnsi="Tahoma" w:cs="Tahoma" w:hint="cs"/>
          <w:sz w:val="19"/>
          <w:szCs w:val="19"/>
          <w:rtl/>
        </w:rPr>
        <w:t>ת</w:t>
      </w:r>
      <w:r w:rsidRPr="007B7C93">
        <w:rPr>
          <w:rFonts w:ascii="Tahoma" w:eastAsia="Calibri" w:hAnsi="Tahoma" w:cs="Tahoma"/>
          <w:sz w:val="19"/>
          <w:szCs w:val="19"/>
          <w:rtl/>
        </w:rPr>
        <w:t>מנע היערכות מתאימה לעיתות חירום ו</w:t>
      </w:r>
      <w:r w:rsidRPr="007B7C93">
        <w:rPr>
          <w:rFonts w:ascii="Tahoma" w:eastAsia="Calibri" w:hAnsi="Tahoma" w:cs="Tahoma" w:hint="cs"/>
          <w:sz w:val="19"/>
          <w:szCs w:val="19"/>
          <w:rtl/>
        </w:rPr>
        <w:t>ל</w:t>
      </w:r>
      <w:r w:rsidRPr="007B7C93">
        <w:rPr>
          <w:rFonts w:ascii="Tahoma" w:eastAsia="Calibri" w:hAnsi="Tahoma" w:cs="Tahoma"/>
          <w:sz w:val="19"/>
          <w:szCs w:val="19"/>
          <w:rtl/>
        </w:rPr>
        <w:t>שיאי ביקוש.</w:t>
      </w:r>
    </w:p>
    <w:tbl>
      <w:tblPr>
        <w:tblStyle w:val="TableGrid"/>
        <w:tblpPr w:leftFromText="180" w:rightFromText="180" w:vertAnchor="text" w:tblpXSpec="center" w:tblpY="1"/>
        <w:tblOverlap w:val="never"/>
        <w:bidiVisual/>
        <w:tblW w:w="9783" w:type="dxa"/>
        <w:tblLayout w:type="fixed"/>
        <w:tblLook w:val="04A0"/>
      </w:tblPr>
      <w:tblGrid>
        <w:gridCol w:w="9783"/>
      </w:tblGrid>
      <w:tr w:rsidTr="00C14BE6">
        <w:tblPrEx>
          <w:tblW w:w="9783" w:type="dxa"/>
          <w:tblLayout w:type="fixed"/>
          <w:tblLook w:val="04A0"/>
        </w:tblPrEx>
        <w:trPr>
          <w:trHeight w:val="851"/>
        </w:trPr>
        <w:tc>
          <w:tcPr>
            <w:tcW w:w="9783" w:type="dxa"/>
            <w:tcBorders>
              <w:top w:val="nil"/>
              <w:left w:val="nil"/>
              <w:bottom w:val="nil"/>
              <w:right w:val="nil"/>
            </w:tcBorders>
          </w:tcPr>
          <w:p w:rsidR="007B7C93" w:rsidRPr="007B7C93" w:rsidP="007B7C93">
            <w:pPr>
              <w:spacing w:line="288" w:lineRule="auto"/>
              <w:rPr>
                <w:rFonts w:ascii="Tahoma" w:eastAsia="Calibri" w:hAnsi="Tahoma" w:cs="Tahoma"/>
                <w:rtl/>
              </w:rPr>
            </w:pPr>
            <w:r w:rsidRPr="007B7C93">
              <w:rPr>
                <w:rFonts w:ascii="Tahoma" w:eastAsia="Calibri" w:hAnsi="Tahoma" w:cs="Tahoma"/>
                <w:noProof/>
                <w:rtl/>
              </w:rPr>
              <w:drawing>
                <wp:inline distT="0" distB="0" distL="0" distR="0">
                  <wp:extent cx="6091555" cy="439381"/>
                  <wp:effectExtent l="0" t="0" r="0" b="0"/>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תקציר תמונה 3.4.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C14BE6">
        <w:tblPrEx>
          <w:tblW w:w="9783" w:type="dxa"/>
          <w:tblLayout w:type="fixed"/>
          <w:tblLook w:val="04A0"/>
        </w:tblPrEx>
        <w:trPr>
          <w:trHeight w:val="2156"/>
        </w:trPr>
        <w:tc>
          <w:tcPr>
            <w:tcW w:w="9783" w:type="dxa"/>
            <w:tcBorders>
              <w:top w:val="nil"/>
              <w:left w:val="nil"/>
              <w:bottom w:val="nil"/>
              <w:right w:val="nil"/>
            </w:tcBorders>
            <w:shd w:val="clear" w:color="auto" w:fill="F1F5F9"/>
          </w:tcPr>
          <w:p w:rsidR="007B7C93" w:rsidRPr="00921307" w:rsidP="007B7C93">
            <w:pPr>
              <w:spacing w:line="288" w:lineRule="auto"/>
              <w:ind w:left="598" w:right="173" w:hanging="598"/>
              <w:rPr>
                <w:rFonts w:ascii="Tahoma" w:eastAsia="Calibri" w:hAnsi="Tahoma" w:cs="Tahoma"/>
                <w:sz w:val="21"/>
                <w:szCs w:val="21"/>
              </w:rPr>
            </w:pPr>
          </w:p>
          <w:p w:rsidR="007B7C93" w:rsidRPr="007B7C93" w:rsidP="00921307">
            <w:pPr>
              <w:numPr>
                <w:ilvl w:val="0"/>
                <w:numId w:val="15"/>
              </w:numPr>
              <w:spacing w:after="240" w:line="288" w:lineRule="auto"/>
              <w:ind w:left="739" w:right="315" w:hanging="567"/>
              <w:rPr>
                <w:rFonts w:ascii="Tahoma" w:eastAsia="Calibri" w:hAnsi="Tahoma" w:cs="Tahoma"/>
                <w:sz w:val="19"/>
                <w:szCs w:val="19"/>
              </w:rPr>
            </w:pPr>
            <w:r w:rsidRPr="007B7C93">
              <w:rPr>
                <w:rFonts w:ascii="Tahoma" w:eastAsia="Calibri" w:hAnsi="Tahoma" w:cs="Tahoma"/>
                <w:sz w:val="19"/>
                <w:szCs w:val="19"/>
                <w:rtl/>
              </w:rPr>
              <w:t xml:space="preserve">מומלץ כי משרד האנרגיה יגבש חלופות ותוכניות למענה על המחסור הצפוי בגז בעוד כשני עשורים ויפעל בהתאם להן. על משרד האנרגיה לנקוט את הצעדים הדרושים להבטחת אספקה של אנרגיה רציפה ואמינה בהתאם לצורכי המשק המקומי. </w:t>
            </w:r>
          </w:p>
          <w:p w:rsidR="007B7C93" w:rsidRPr="007B7C93" w:rsidP="00921307">
            <w:pPr>
              <w:numPr>
                <w:ilvl w:val="0"/>
                <w:numId w:val="15"/>
              </w:numPr>
              <w:spacing w:after="240" w:line="288" w:lineRule="auto"/>
              <w:ind w:left="739" w:right="315" w:hanging="567"/>
              <w:rPr>
                <w:rFonts w:ascii="Tahoma" w:eastAsia="Calibri" w:hAnsi="Tahoma" w:cs="Tahoma"/>
                <w:sz w:val="19"/>
                <w:szCs w:val="19"/>
              </w:rPr>
            </w:pPr>
            <w:r w:rsidRPr="007B7C93">
              <w:rPr>
                <w:rFonts w:ascii="Tahoma" w:eastAsia="Calibri" w:hAnsi="Tahoma" w:cs="Tahoma"/>
                <w:sz w:val="19"/>
                <w:szCs w:val="19"/>
                <w:rtl/>
              </w:rPr>
              <w:t xml:space="preserve">מומלץ כי כל עוד קיים צפי לביקושים העולים על היקף חובת השמירה למשק המקומי עד לשנת 2048, וכל עוד יתרת הגז בהיקף של כ-105 </w:t>
            </w:r>
            <w:r w:rsidRPr="007B7C93">
              <w:rPr>
                <w:rFonts w:ascii="Tahoma" w:eastAsia="Calibri" w:hAnsi="Tahoma" w:cs="Tahoma"/>
                <w:sz w:val="19"/>
                <w:szCs w:val="19"/>
              </w:rPr>
              <w:t>BCM</w:t>
            </w:r>
            <w:r w:rsidRPr="007B7C93">
              <w:rPr>
                <w:rFonts w:ascii="Tahoma" w:eastAsia="Calibri" w:hAnsi="Tahoma" w:cs="Tahoma"/>
                <w:sz w:val="19"/>
                <w:szCs w:val="19"/>
                <w:rtl/>
              </w:rPr>
              <w:t xml:space="preserve"> לא הוקצתה ליצוא או למשק המקומי, ועדת דיין תשקול להמליץ לממשלה לדון על צמצום הפער בין הביקוש של המשק המקומי להיצע באמצעות יתרה זו.</w:t>
            </w:r>
          </w:p>
          <w:p w:rsidR="007B7C93" w:rsidRPr="007B7C93" w:rsidP="00921307">
            <w:pPr>
              <w:numPr>
                <w:ilvl w:val="0"/>
                <w:numId w:val="15"/>
              </w:numPr>
              <w:spacing w:after="240" w:line="288" w:lineRule="auto"/>
              <w:ind w:left="739" w:right="315" w:hanging="567"/>
              <w:rPr>
                <w:rFonts w:ascii="Tahoma" w:eastAsia="Calibri" w:hAnsi="Tahoma" w:cs="Tahoma"/>
                <w:sz w:val="19"/>
                <w:szCs w:val="19"/>
              </w:rPr>
            </w:pPr>
            <w:r w:rsidRPr="007B7C93">
              <w:rPr>
                <w:rFonts w:ascii="Tahoma" w:eastAsia="Calibri" w:hAnsi="Tahoma" w:cs="Tahoma"/>
                <w:sz w:val="19"/>
                <w:szCs w:val="19"/>
                <w:rtl/>
              </w:rPr>
              <w:t xml:space="preserve">נוכח חשיבותו של הגז הטבעי והשפעתו על תחומים רבים במשק, מומלץ כי שר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שר האוצר, שר החוץ </w:t>
            </w:r>
            <w:r w:rsidRPr="007B7C93">
              <w:rPr>
                <w:rFonts w:ascii="Tahoma" w:eastAsia="Calibri" w:hAnsi="Tahoma" w:cs="Tahoma" w:hint="cs"/>
                <w:sz w:val="19"/>
                <w:szCs w:val="19"/>
                <w:rtl/>
              </w:rPr>
              <w:t xml:space="preserve">והמל"ל יבצעו </w:t>
            </w:r>
            <w:r w:rsidRPr="007B7C93">
              <w:rPr>
                <w:rFonts w:ascii="Tahoma" w:eastAsia="Calibri" w:hAnsi="Tahoma" w:cs="Tahoma"/>
                <w:sz w:val="19"/>
                <w:szCs w:val="19"/>
                <w:rtl/>
              </w:rPr>
              <w:t xml:space="preserve">עבודת מטה שתבחן </w:t>
            </w:r>
            <w:r w:rsidRPr="007B7C93">
              <w:rPr>
                <w:rFonts w:ascii="Tahoma" w:eastAsia="Calibri" w:hAnsi="Tahoma" w:cs="Tahoma" w:hint="cs"/>
                <w:sz w:val="19"/>
                <w:szCs w:val="19"/>
                <w:rtl/>
              </w:rPr>
              <w:t xml:space="preserve">את מנגנון </w:t>
            </w:r>
            <w:r w:rsidRPr="007B7C93">
              <w:rPr>
                <w:rFonts w:ascii="Tahoma" w:eastAsia="Calibri" w:hAnsi="Tahoma" w:cs="Tahoma"/>
                <w:sz w:val="19"/>
                <w:szCs w:val="19"/>
                <w:rtl/>
              </w:rPr>
              <w:t>מתן האישור ליצוא גז טבעי, כ</w:t>
            </w:r>
            <w:r w:rsidRPr="007B7C93">
              <w:rPr>
                <w:rFonts w:ascii="Tahoma" w:eastAsia="Calibri" w:hAnsi="Tahoma" w:cs="Tahoma" w:hint="cs"/>
                <w:sz w:val="19"/>
                <w:szCs w:val="19"/>
                <w:rtl/>
              </w:rPr>
              <w:t>די</w:t>
            </w:r>
            <w:r w:rsidRPr="007B7C93">
              <w:rPr>
                <w:rFonts w:ascii="Tahoma" w:eastAsia="Calibri" w:hAnsi="Tahoma" w:cs="Tahoma"/>
                <w:sz w:val="19"/>
                <w:szCs w:val="19"/>
                <w:rtl/>
              </w:rPr>
              <w:t xml:space="preserve"> ש</w:t>
            </w:r>
            <w:r w:rsidRPr="007B7C93">
              <w:rPr>
                <w:rFonts w:ascii="Tahoma" w:eastAsia="Calibri" w:hAnsi="Tahoma" w:cs="Tahoma" w:hint="cs"/>
                <w:sz w:val="19"/>
                <w:szCs w:val="19"/>
                <w:rtl/>
              </w:rPr>
              <w:t xml:space="preserve">אישורי היצוא יינתנו בכפוף לבחינת מכלול </w:t>
            </w:r>
            <w:r w:rsidRPr="007B7C93">
              <w:rPr>
                <w:rFonts w:ascii="Tahoma" w:eastAsia="Calibri" w:hAnsi="Tahoma" w:cs="Tahoma"/>
                <w:sz w:val="19"/>
                <w:szCs w:val="19"/>
                <w:rtl/>
              </w:rPr>
              <w:t xml:space="preserve">השיקולים </w:t>
            </w:r>
            <w:r w:rsidRPr="007B7C93">
              <w:rPr>
                <w:rFonts w:ascii="Tahoma" w:eastAsia="Calibri" w:hAnsi="Tahoma" w:cs="Tahoma" w:hint="cs"/>
                <w:sz w:val="19"/>
                <w:szCs w:val="19"/>
                <w:rtl/>
              </w:rPr>
              <w:t>וההשפעות שיש לכך על כלל המשק</w:t>
            </w:r>
            <w:r w:rsidRPr="007B7C93">
              <w:rPr>
                <w:rFonts w:ascii="Tahoma" w:eastAsia="Calibri" w:hAnsi="Tahoma" w:cs="Tahoma"/>
                <w:sz w:val="19"/>
                <w:szCs w:val="19"/>
                <w:rtl/>
              </w:rPr>
              <w:t>.</w:t>
            </w:r>
          </w:p>
          <w:p w:rsidR="007B7C93" w:rsidRPr="007B7C93" w:rsidP="00921307">
            <w:pPr>
              <w:numPr>
                <w:ilvl w:val="0"/>
                <w:numId w:val="15"/>
              </w:numPr>
              <w:spacing w:after="240" w:line="288" w:lineRule="auto"/>
              <w:ind w:left="739" w:right="315" w:hanging="567"/>
              <w:rPr>
                <w:rFonts w:ascii="Tahoma" w:eastAsia="Calibri" w:hAnsi="Tahoma" w:cs="Tahoma"/>
                <w:sz w:val="19"/>
                <w:szCs w:val="19"/>
              </w:rPr>
            </w:pPr>
            <w:r w:rsidRPr="007B7C93">
              <w:rPr>
                <w:rFonts w:ascii="Tahoma" w:eastAsia="Calibri" w:hAnsi="Tahoma" w:cs="Tahoma"/>
                <w:sz w:val="19"/>
                <w:szCs w:val="19"/>
                <w:rtl/>
              </w:rPr>
              <w:t xml:space="preserve">מומלץ כי משרד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והמועצה הלאומית לכלכלה</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בהתייעצות עם משרד האוצר, משרד החוץ, המל"ל, המשרד </w:t>
            </w:r>
            <w:r w:rsidRPr="007B7C93">
              <w:rPr>
                <w:rFonts w:ascii="Tahoma" w:eastAsia="Calibri" w:hAnsi="Tahoma" w:cs="Tahoma" w:hint="cs"/>
                <w:sz w:val="19"/>
                <w:szCs w:val="19"/>
                <w:rtl/>
              </w:rPr>
              <w:t>להגנת הסביבה</w:t>
            </w:r>
            <w:r w:rsidRPr="007B7C93">
              <w:rPr>
                <w:rFonts w:ascii="Tahoma" w:eastAsia="Calibri" w:hAnsi="Tahoma" w:cs="Tahoma"/>
                <w:sz w:val="19"/>
                <w:szCs w:val="19"/>
                <w:rtl/>
              </w:rPr>
              <w:t>, רשות התחרות וגורמים ממשק החשמל כגון רשות החשמל ו</w:t>
            </w:r>
            <w:r w:rsidRPr="007B7C93">
              <w:rPr>
                <w:rFonts w:ascii="Tahoma" w:eastAsia="Calibri" w:hAnsi="Tahoma" w:cs="Tahoma" w:hint="cs"/>
                <w:sz w:val="19"/>
                <w:szCs w:val="19"/>
                <w:rtl/>
              </w:rPr>
              <w:t xml:space="preserve">חברת </w:t>
            </w:r>
            <w:r w:rsidRPr="007B7C93">
              <w:rPr>
                <w:rFonts w:ascii="Tahoma" w:eastAsia="Calibri" w:hAnsi="Tahoma" w:cs="Tahoma"/>
                <w:sz w:val="19"/>
                <w:szCs w:val="19"/>
                <w:rtl/>
              </w:rPr>
              <w:t xml:space="preserve">נגה, יטייבו את המודל </w:t>
            </w:r>
            <w:r w:rsidRPr="007B7C93">
              <w:rPr>
                <w:rFonts w:ascii="Tahoma" w:eastAsia="Calibri" w:hAnsi="Tahoma" w:cs="Tahoma" w:hint="cs"/>
                <w:sz w:val="19"/>
                <w:szCs w:val="19"/>
                <w:rtl/>
              </w:rPr>
              <w:t xml:space="preserve">הכלכלי </w:t>
            </w:r>
            <w:r w:rsidRPr="007B7C93">
              <w:rPr>
                <w:rFonts w:ascii="Tahoma" w:eastAsia="Calibri" w:hAnsi="Tahoma" w:cs="Tahoma"/>
                <w:sz w:val="19"/>
                <w:szCs w:val="19"/>
                <w:rtl/>
              </w:rPr>
              <w:t xml:space="preserve">שגיבשו ויבחנו בהתאם לתוצאות המודל המטויב את </w:t>
            </w:r>
            <w:r w:rsidRPr="007B7C93">
              <w:rPr>
                <w:rFonts w:ascii="Tahoma" w:eastAsia="Calibri" w:hAnsi="Tahoma" w:cs="Tahoma" w:hint="cs"/>
                <w:sz w:val="19"/>
                <w:szCs w:val="19"/>
                <w:rtl/>
              </w:rPr>
              <w:t>השפעותיו</w:t>
            </w:r>
            <w:r w:rsidRPr="007B7C93">
              <w:rPr>
                <w:rFonts w:ascii="Tahoma" w:eastAsia="Calibri" w:hAnsi="Tahoma" w:cs="Tahoma"/>
                <w:sz w:val="19"/>
                <w:szCs w:val="19"/>
                <w:rtl/>
              </w:rPr>
              <w:t xml:space="preserve"> בין היתר על חובת השמירה</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עוד מומלץ כי הם </w:t>
            </w:r>
            <w:r w:rsidRPr="007B7C93">
              <w:rPr>
                <w:rFonts w:ascii="Tahoma" w:eastAsia="Calibri" w:hAnsi="Tahoma" w:cs="Tahoma"/>
                <w:sz w:val="19"/>
                <w:szCs w:val="19"/>
                <w:rtl/>
              </w:rPr>
              <w:t xml:space="preserve">יכללו במודל </w:t>
            </w:r>
            <w:r w:rsidRPr="007B7C93">
              <w:rPr>
                <w:rFonts w:ascii="Tahoma" w:eastAsia="Calibri" w:hAnsi="Tahoma" w:cs="Tahoma" w:hint="cs"/>
                <w:sz w:val="19"/>
                <w:szCs w:val="19"/>
                <w:rtl/>
              </w:rPr>
              <w:t xml:space="preserve">המטויב </w:t>
            </w:r>
            <w:r w:rsidRPr="007B7C93">
              <w:rPr>
                <w:rFonts w:ascii="Tahoma" w:eastAsia="Calibri" w:hAnsi="Tahoma" w:cs="Tahoma"/>
                <w:sz w:val="19"/>
                <w:szCs w:val="19"/>
                <w:rtl/>
              </w:rPr>
              <w:t xml:space="preserve">גם את עלות הקדמת </w:t>
            </w:r>
            <w:r w:rsidRPr="007B7C93">
              <w:rPr>
                <w:rFonts w:ascii="Tahoma" w:eastAsia="Calibri" w:hAnsi="Tahoma" w:cs="Tahoma" w:hint="cs"/>
                <w:sz w:val="19"/>
                <w:szCs w:val="19"/>
                <w:rtl/>
              </w:rPr>
              <w:t xml:space="preserve">הקמת </w:t>
            </w:r>
            <w:r w:rsidRPr="007B7C93">
              <w:rPr>
                <w:rFonts w:ascii="Tahoma" w:eastAsia="Calibri" w:hAnsi="Tahoma" w:cs="Tahoma"/>
                <w:sz w:val="19"/>
                <w:szCs w:val="19"/>
                <w:rtl/>
              </w:rPr>
              <w:t>תשתיות היבוא והן את העלויות הכרוכות באי</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אספקה פוטנציאלית </w:t>
            </w:r>
            <w:r w:rsidRPr="007B7C93">
              <w:rPr>
                <w:rFonts w:ascii="Tahoma" w:eastAsia="Calibri" w:hAnsi="Tahoma" w:cs="Tahoma" w:hint="cs"/>
                <w:sz w:val="19"/>
                <w:szCs w:val="19"/>
                <w:rtl/>
              </w:rPr>
              <w:t>במידה ו</w:t>
            </w:r>
            <w:r w:rsidRPr="007B7C93">
              <w:rPr>
                <w:rFonts w:ascii="Tahoma" w:eastAsia="Calibri" w:hAnsi="Tahoma" w:cs="Tahoma"/>
                <w:sz w:val="19"/>
                <w:szCs w:val="19"/>
                <w:rtl/>
              </w:rPr>
              <w:t>לא תהיה ישימות להקמת תשתיות אחסון.</w:t>
            </w:r>
          </w:p>
          <w:p w:rsidR="007B7C93" w:rsidRPr="007B7C93" w:rsidP="00921307">
            <w:pPr>
              <w:numPr>
                <w:ilvl w:val="0"/>
                <w:numId w:val="15"/>
              </w:numPr>
              <w:spacing w:after="240" w:line="288" w:lineRule="auto"/>
              <w:ind w:left="739" w:right="315" w:hanging="567"/>
              <w:rPr>
                <w:rFonts w:ascii="Tahoma" w:eastAsia="Calibri" w:hAnsi="Tahoma" w:cs="Tahoma"/>
                <w:sz w:val="19"/>
                <w:szCs w:val="19"/>
              </w:rPr>
            </w:pPr>
            <w:r w:rsidRPr="007B7C93">
              <w:rPr>
                <w:rFonts w:ascii="Tahoma" w:eastAsia="Calibri" w:hAnsi="Tahoma" w:cs="Tahoma"/>
                <w:sz w:val="19"/>
                <w:szCs w:val="19"/>
                <w:rtl/>
              </w:rPr>
              <w:t xml:space="preserve">מומלץ כי משרד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יאיץ את הכנת ת</w:t>
            </w:r>
            <w:r w:rsidRPr="007B7C93">
              <w:rPr>
                <w:rFonts w:ascii="Tahoma" w:eastAsia="Calibri" w:hAnsi="Tahoma" w:cs="Tahoma" w:hint="cs"/>
                <w:sz w:val="19"/>
                <w:szCs w:val="19"/>
                <w:rtl/>
              </w:rPr>
              <w:t>ו</w:t>
            </w:r>
            <w:r w:rsidRPr="007B7C93">
              <w:rPr>
                <w:rFonts w:ascii="Tahoma" w:eastAsia="Calibri" w:hAnsi="Tahoma" w:cs="Tahoma"/>
                <w:sz w:val="19"/>
                <w:szCs w:val="19"/>
                <w:rtl/>
              </w:rPr>
              <w:t xml:space="preserve">כנית האב למשק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שתגדיר את הצרכים של משק </w:t>
            </w:r>
            <w:r w:rsidRPr="007B7C93">
              <w:rPr>
                <w:rFonts w:ascii="Tahoma" w:eastAsia="Calibri" w:hAnsi="Tahoma" w:cs="Tahoma" w:hint="cs"/>
                <w:sz w:val="19"/>
                <w:szCs w:val="19"/>
                <w:rtl/>
              </w:rPr>
              <w:t xml:space="preserve">זה </w:t>
            </w:r>
            <w:r w:rsidRPr="007B7C93">
              <w:rPr>
                <w:rFonts w:ascii="Tahoma" w:eastAsia="Calibri" w:hAnsi="Tahoma" w:cs="Tahoma"/>
                <w:sz w:val="19"/>
                <w:szCs w:val="19"/>
                <w:rtl/>
              </w:rPr>
              <w:t>בראייה כוללת ארוכת טווח וישלים את הכנתה ואישורה בהקדם. עוד מומלץ כי תוכנית האב ת</w:t>
            </w:r>
            <w:r w:rsidRPr="007B7C93">
              <w:rPr>
                <w:rFonts w:ascii="Tahoma" w:eastAsia="Calibri" w:hAnsi="Tahoma" w:cs="Tahoma" w:hint="cs"/>
                <w:sz w:val="19"/>
                <w:szCs w:val="19"/>
                <w:rtl/>
              </w:rPr>
              <w:t>ת</w:t>
            </w:r>
            <w:r w:rsidRPr="007B7C93">
              <w:rPr>
                <w:rFonts w:ascii="Tahoma" w:eastAsia="Calibri" w:hAnsi="Tahoma" w:cs="Tahoma"/>
                <w:sz w:val="19"/>
                <w:szCs w:val="19"/>
                <w:rtl/>
              </w:rPr>
              <w:t>ייחס להיבטים שונים</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תמהיל מקורות האנרגיה הרצוי בטווח הארוך</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השימושים הצפויים</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יעדים סביבתיים ואקלימיים</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תשתיות חיוניות נדרשות וכד'.</w:t>
            </w:r>
          </w:p>
          <w:p w:rsidR="007B7C93" w:rsidRPr="007B7C93" w:rsidP="00921307">
            <w:pPr>
              <w:numPr>
                <w:ilvl w:val="0"/>
                <w:numId w:val="15"/>
              </w:numPr>
              <w:spacing w:after="240" w:line="288" w:lineRule="auto"/>
              <w:ind w:left="739" w:right="315" w:hanging="567"/>
              <w:rPr>
                <w:rFonts w:ascii="Tahoma" w:eastAsia="Calibri" w:hAnsi="Tahoma" w:cs="Tahoma"/>
                <w:sz w:val="19"/>
                <w:szCs w:val="19"/>
              </w:rPr>
            </w:pPr>
            <w:r w:rsidRPr="007B7C93">
              <w:rPr>
                <w:rFonts w:ascii="Tahoma" w:eastAsia="Calibri" w:hAnsi="Tahoma" w:cs="Tahoma" w:hint="cs"/>
                <w:sz w:val="19"/>
                <w:szCs w:val="19"/>
                <w:rtl/>
              </w:rPr>
              <w:t xml:space="preserve">מומלץ כי </w:t>
            </w:r>
            <w:r w:rsidRPr="007B7C93">
              <w:rPr>
                <w:rFonts w:ascii="Tahoma" w:eastAsia="Calibri" w:hAnsi="Tahoma" w:cs="Tahoma"/>
                <w:sz w:val="19"/>
                <w:szCs w:val="19"/>
                <w:rtl/>
              </w:rPr>
              <w:t xml:space="preserve">משרד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ימפה</w:t>
            </w:r>
            <w:r w:rsidRPr="007B7C93">
              <w:rPr>
                <w:rFonts w:ascii="Tahoma" w:eastAsia="Calibri" w:hAnsi="Tahoma" w:cs="Tahoma"/>
                <w:sz w:val="19"/>
                <w:szCs w:val="19"/>
                <w:rtl/>
              </w:rPr>
              <w:t xml:space="preserve"> את התשתיות הנדרשות להבטחת אספקת גז טבעי למשק, לרבות תשתיות </w:t>
            </w:r>
            <w:r w:rsidRPr="007B7C93">
              <w:rPr>
                <w:rFonts w:ascii="Tahoma" w:eastAsia="Calibri" w:hAnsi="Tahoma" w:cs="Tahoma" w:hint="cs"/>
                <w:sz w:val="19"/>
                <w:szCs w:val="19"/>
                <w:rtl/>
              </w:rPr>
              <w:t>יבוא ו</w:t>
            </w:r>
            <w:r w:rsidRPr="007B7C93">
              <w:rPr>
                <w:rFonts w:ascii="Tahoma" w:eastAsia="Calibri" w:hAnsi="Tahoma" w:cs="Tahoma"/>
                <w:sz w:val="19"/>
                <w:szCs w:val="19"/>
                <w:rtl/>
              </w:rPr>
              <w:t xml:space="preserve">אחסון. עוד </w:t>
            </w:r>
            <w:r w:rsidRPr="007B7C93">
              <w:rPr>
                <w:rFonts w:ascii="Tahoma" w:eastAsia="Calibri" w:hAnsi="Tahoma" w:cs="Tahoma" w:hint="cs"/>
                <w:sz w:val="19"/>
                <w:szCs w:val="19"/>
                <w:rtl/>
              </w:rPr>
              <w:t xml:space="preserve">מומלץ כי הוא יבחן </w:t>
            </w:r>
            <w:r w:rsidRPr="007B7C93">
              <w:rPr>
                <w:rFonts w:ascii="Tahoma" w:eastAsia="Calibri" w:hAnsi="Tahoma" w:cs="Tahoma"/>
                <w:sz w:val="19"/>
                <w:szCs w:val="19"/>
                <w:rtl/>
              </w:rPr>
              <w:t xml:space="preserve">את החסמים העלולים להקשות </w:t>
            </w:r>
            <w:r w:rsidRPr="007B7C93">
              <w:rPr>
                <w:rFonts w:ascii="Tahoma" w:eastAsia="Calibri" w:hAnsi="Tahoma" w:cs="Tahoma" w:hint="cs"/>
                <w:sz w:val="19"/>
                <w:szCs w:val="19"/>
                <w:rtl/>
              </w:rPr>
              <w:t>על הקמת</w:t>
            </w:r>
            <w:r w:rsidRPr="007B7C93">
              <w:rPr>
                <w:rFonts w:ascii="Tahoma" w:eastAsia="Calibri" w:hAnsi="Tahoma" w:cs="Tahoma"/>
                <w:sz w:val="19"/>
                <w:szCs w:val="19"/>
                <w:rtl/>
              </w:rPr>
              <w:t xml:space="preserve"> תשתיות אלה ולהציע דרכים להתגבר עליהם. </w:t>
            </w:r>
            <w:r w:rsidRPr="007B7C93">
              <w:rPr>
                <w:rFonts w:ascii="Tahoma" w:eastAsia="Calibri" w:hAnsi="Tahoma" w:cs="Tahoma" w:hint="cs"/>
                <w:sz w:val="19"/>
                <w:szCs w:val="19"/>
                <w:rtl/>
              </w:rPr>
              <w:t xml:space="preserve">נוסף על כך, מומלץ כי </w:t>
            </w:r>
            <w:r w:rsidRPr="007B7C93">
              <w:rPr>
                <w:rFonts w:ascii="Tahoma" w:eastAsia="Calibri" w:hAnsi="Tahoma" w:cs="Tahoma"/>
                <w:sz w:val="19"/>
                <w:szCs w:val="19"/>
                <w:rtl/>
              </w:rPr>
              <w:t xml:space="preserve">משרד </w:t>
            </w:r>
            <w:r w:rsidRPr="007B7C93">
              <w:rPr>
                <w:rFonts w:ascii="Tahoma" w:eastAsia="Calibri" w:hAnsi="Tahoma" w:cs="Tahoma" w:hint="cs"/>
                <w:sz w:val="19"/>
                <w:szCs w:val="19"/>
                <w:rtl/>
              </w:rPr>
              <w:t>האנרגיה ישלים את בחינת ההמלצות של חברת הייעוץ ובהתאם</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י</w:t>
            </w:r>
            <w:r w:rsidRPr="007B7C93">
              <w:rPr>
                <w:rFonts w:ascii="Tahoma" w:eastAsia="Calibri" w:hAnsi="Tahoma" w:cs="Tahoma"/>
                <w:sz w:val="19"/>
                <w:szCs w:val="19"/>
                <w:rtl/>
              </w:rPr>
              <w:t xml:space="preserve">כין תוכנית אופרטיבית שתכלול אבני דרך, לוחות זמנים, תקציב ויעדים </w:t>
            </w:r>
            <w:r w:rsidRPr="007B7C93">
              <w:rPr>
                <w:rFonts w:ascii="Tahoma" w:eastAsia="Calibri" w:hAnsi="Tahoma" w:cs="Tahoma" w:hint="cs"/>
                <w:sz w:val="19"/>
                <w:szCs w:val="19"/>
                <w:rtl/>
              </w:rPr>
              <w:t>על מנת לה</w:t>
            </w:r>
            <w:r w:rsidRPr="007B7C93">
              <w:rPr>
                <w:rFonts w:ascii="Tahoma" w:eastAsia="Calibri" w:hAnsi="Tahoma" w:cs="Tahoma"/>
                <w:sz w:val="19"/>
                <w:szCs w:val="19"/>
                <w:rtl/>
              </w:rPr>
              <w:t>בטיח את הקמת התשתיות</w:t>
            </w:r>
            <w:r w:rsidRPr="007B7C93">
              <w:rPr>
                <w:rFonts w:ascii="Tahoma" w:eastAsia="Calibri" w:hAnsi="Tahoma" w:cs="Tahoma" w:hint="cs"/>
                <w:sz w:val="19"/>
                <w:szCs w:val="19"/>
                <w:rtl/>
              </w:rPr>
              <w:t xml:space="preserve"> הנדרשות להשגת ביטחון אנרגטי</w:t>
            </w:r>
            <w:r w:rsidRPr="007B7C93">
              <w:rPr>
                <w:rFonts w:ascii="Tahoma" w:eastAsia="Calibri" w:hAnsi="Tahoma" w:cs="Tahoma"/>
                <w:sz w:val="19"/>
                <w:szCs w:val="19"/>
                <w:rtl/>
              </w:rPr>
              <w:t xml:space="preserve"> במועד הנדרש.</w:t>
            </w:r>
          </w:p>
          <w:p w:rsidR="007B7C93" w:rsidRPr="007B7C93" w:rsidP="00921307">
            <w:pPr>
              <w:numPr>
                <w:ilvl w:val="0"/>
                <w:numId w:val="15"/>
              </w:numPr>
              <w:spacing w:after="360" w:line="288" w:lineRule="auto"/>
              <w:ind w:left="739" w:right="315" w:hanging="567"/>
              <w:rPr>
                <w:rFonts w:ascii="Tahoma" w:eastAsia="Calibri" w:hAnsi="Tahoma" w:cs="Tahoma"/>
                <w:sz w:val="19"/>
                <w:szCs w:val="19"/>
                <w:rtl/>
              </w:rPr>
            </w:pPr>
            <w:r w:rsidRPr="007B7C93">
              <w:rPr>
                <w:rFonts w:ascii="Tahoma" w:eastAsia="Calibri" w:hAnsi="Tahoma" w:cs="Tahoma"/>
                <w:sz w:val="19"/>
                <w:szCs w:val="19"/>
                <w:rtl/>
              </w:rPr>
              <w:t xml:space="preserve">מומלץ כי ועדת דיין תשלים את עבודתה מוקדם ככל הניתן. כן מומלץ כי </w:t>
            </w:r>
            <w:r w:rsidRPr="007B7C93">
              <w:rPr>
                <w:rFonts w:ascii="Tahoma" w:eastAsia="Calibri" w:hAnsi="Tahoma" w:cs="Tahoma" w:hint="cs"/>
                <w:sz w:val="19"/>
                <w:szCs w:val="19"/>
                <w:rtl/>
              </w:rPr>
              <w:t>שר האנרגיה ו</w:t>
            </w:r>
            <w:r w:rsidRPr="007B7C93">
              <w:rPr>
                <w:rFonts w:ascii="Tahoma" w:eastAsia="Calibri" w:hAnsi="Tahoma" w:cs="Tahoma"/>
                <w:sz w:val="19"/>
                <w:szCs w:val="19"/>
                <w:rtl/>
              </w:rPr>
              <w:t>מזכיר הממשלה ינקט</w:t>
            </w:r>
            <w:r w:rsidRPr="007B7C93">
              <w:rPr>
                <w:rFonts w:ascii="Tahoma" w:eastAsia="Calibri" w:hAnsi="Tahoma" w:cs="Tahoma" w:hint="cs"/>
                <w:sz w:val="19"/>
                <w:szCs w:val="19"/>
                <w:rtl/>
              </w:rPr>
              <w:t>ו</w:t>
            </w:r>
            <w:r w:rsidRPr="007B7C93">
              <w:rPr>
                <w:rFonts w:ascii="Tahoma" w:eastAsia="Calibri" w:hAnsi="Tahoma" w:cs="Tahoma"/>
                <w:sz w:val="19"/>
                <w:szCs w:val="19"/>
                <w:rtl/>
              </w:rPr>
              <w:t xml:space="preserve"> את הצעדים הנדרשים כדי שתתקבל בהקדם האפשרי החלטת ממשלה עדכנית בנושא מדיניות הגז, וכי שר האנרגיה יוודא כי כלל המידע הנדרש לקבלת החלטת ממשלה מושכלת בנושא יונח לפני הממשלה מהר ככל הניתן.</w:t>
            </w:r>
          </w:p>
        </w:tc>
      </w:tr>
    </w:tbl>
    <w:p w:rsidR="00643195" w:rsidP="007B7C93">
      <w:pPr>
        <w:spacing w:line="288" w:lineRule="auto"/>
        <w:rPr>
          <w:rFonts w:ascii="Tahoma" w:eastAsia="Calibri" w:hAnsi="Tahoma" w:cs="Tahoma"/>
          <w:sz w:val="19"/>
          <w:szCs w:val="19"/>
          <w:rtl/>
        </w:rPr>
      </w:pPr>
    </w:p>
    <w:p w:rsidR="00643195">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7B7C93" w:rsidRPr="007B7C93" w:rsidP="007B7C93">
      <w:pPr>
        <w:bidi w:val="0"/>
        <w:spacing w:after="200" w:line="288" w:lineRule="auto"/>
        <w:ind w:left="-1134"/>
        <w:rPr>
          <w:rFonts w:ascii="Tahoma" w:eastAsia="Calibri" w:hAnsi="Tahoma" w:cs="Tahoma"/>
          <w:sz w:val="19"/>
          <w:szCs w:val="19"/>
        </w:rPr>
      </w:pPr>
      <w:r w:rsidRPr="007B7C93">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-502285</wp:posOffset>
            </wp:positionH>
            <wp:positionV relativeFrom="paragraph">
              <wp:posOffset>196215</wp:posOffset>
            </wp:positionV>
            <wp:extent cx="6407150" cy="596900"/>
            <wp:effectExtent l="0" t="0" r="0" b="0"/>
            <wp:wrapNone/>
            <wp:docPr id="43" name="תמונה 43"/>
            <wp:cNvGraphicFramePr/>
            <a:graphic xmlns:a="http://schemas.openxmlformats.org/drawingml/2006/main">
              <a:graphicData uri="http://schemas.openxmlformats.org/drawingml/2006/picture">
                <pic:pic xmlns:pic="http://schemas.openxmlformats.org/drawingml/2006/picture">
                  <pic:nvPicPr>
                    <pic:cNvPr id="43"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07150" cy="596900"/>
                    </a:xfrm>
                    <a:prstGeom prst="rect">
                      <a:avLst/>
                    </a:prstGeom>
                  </pic:spPr>
                </pic:pic>
              </a:graphicData>
            </a:graphic>
            <wp14:sizeRelH relativeFrom="page">
              <wp14:pctWidth>0</wp14:pctWidth>
            </wp14:sizeRelH>
            <wp14:sizeRelV relativeFrom="page">
              <wp14:pctHeight>0</wp14:pctHeight>
            </wp14:sizeRelV>
          </wp:anchor>
        </w:drawing>
      </w:r>
    </w:p>
    <w:p w:rsidR="007B7C93" w:rsidRPr="007B7C93" w:rsidP="007B7C93">
      <w:pPr>
        <w:spacing w:before="200" w:line="288" w:lineRule="auto"/>
        <w:ind w:left="-851" w:right="-567"/>
        <w:jc w:val="left"/>
        <w:rPr>
          <w:rFonts w:ascii="Tahoma" w:eastAsia="Calibri" w:hAnsi="Tahoma" w:cs="Tahoma"/>
          <w:b/>
          <w:bCs/>
          <w:noProof/>
          <w:color w:val="FFFFFF"/>
          <w:sz w:val="22"/>
          <w:szCs w:val="22"/>
          <w:rtl/>
        </w:rPr>
      </w:pPr>
      <w:r w:rsidRPr="007B7C93">
        <w:rPr>
          <w:rFonts w:eastAsia="Calibri"/>
          <w:rtl/>
        </w:rPr>
        <w:t xml:space="preserve"> </w:t>
      </w:r>
      <w:r w:rsidRPr="007B7C93">
        <w:rPr>
          <w:rFonts w:ascii="Tahoma" w:eastAsia="Calibri" w:hAnsi="Tahoma" w:cs="Tahoma"/>
          <w:b/>
          <w:bCs/>
          <w:noProof/>
          <w:color w:val="FFFFFF"/>
          <w:sz w:val="22"/>
          <w:szCs w:val="22"/>
          <w:rtl/>
        </w:rPr>
        <w:t>השינוי בעתודות הגז ובהיקף חובת השמירה בוועדות לבחינת המדיניות במשק הגז</w:t>
      </w:r>
      <w:r w:rsidRPr="007B7C93">
        <w:rPr>
          <w:rFonts w:ascii="Tahoma" w:eastAsia="Calibri" w:hAnsi="Tahoma" w:cs="Tahoma" w:hint="cs"/>
          <w:b/>
          <w:bCs/>
          <w:noProof/>
          <w:color w:val="FFFFFF"/>
          <w:sz w:val="22"/>
          <w:szCs w:val="22"/>
          <w:rtl/>
        </w:rPr>
        <w:t xml:space="preserve"> </w:t>
      </w:r>
      <w:r w:rsidRPr="007B7C93">
        <w:rPr>
          <w:rFonts w:ascii="Tahoma" w:eastAsia="Calibri" w:hAnsi="Tahoma" w:cs="Tahoma"/>
          <w:b/>
          <w:bCs/>
          <w:noProof/>
          <w:color w:val="FFFFFF"/>
          <w:sz w:val="22"/>
          <w:szCs w:val="22"/>
          <w:rtl/>
        </w:rPr>
        <w:t>ב-</w:t>
      </w:r>
      <w:r w:rsidRPr="007B7C93">
        <w:rPr>
          <w:rFonts w:ascii="Tahoma" w:eastAsia="Calibri" w:hAnsi="Tahoma" w:cs="Tahoma"/>
          <w:b/>
          <w:bCs/>
          <w:noProof/>
          <w:color w:val="FFFFFF"/>
          <w:sz w:val="22"/>
          <w:szCs w:val="22"/>
        </w:rPr>
        <w:t>BCM</w:t>
      </w:r>
    </w:p>
    <w:p w:rsidR="007B7C93" w:rsidRPr="007B7C93" w:rsidP="007B7C93">
      <w:pPr>
        <w:spacing w:line="288" w:lineRule="auto"/>
        <w:ind w:left="-567"/>
        <w:rPr>
          <w:rFonts w:eastAsia="Calibri"/>
          <w:szCs w:val="20"/>
          <w:rtl/>
        </w:rPr>
      </w:pPr>
    </w:p>
    <w:p w:rsidR="00643195" w:rsidP="007B7C93">
      <w:pPr>
        <w:spacing w:line="288" w:lineRule="auto"/>
        <w:rPr>
          <w:rFonts w:eastAsia="Calibri"/>
          <w:noProof/>
          <w:rtl/>
        </w:rPr>
      </w:pPr>
    </w:p>
    <w:p w:rsidR="007B7C93" w:rsidRPr="007B7C93" w:rsidP="007B7C93">
      <w:pPr>
        <w:spacing w:line="288" w:lineRule="auto"/>
        <w:ind w:left="-285"/>
        <w:rPr>
          <w:rFonts w:eastAsia="Calibri"/>
          <w:rtl/>
        </w:rPr>
      </w:pPr>
      <w:bookmarkStart w:id="5" w:name="_GoBack"/>
      <w:r w:rsidRPr="007B7C93">
        <w:rPr>
          <w:rFonts w:eastAsia="Calibri"/>
          <w:noProof/>
        </w:rPr>
        <w:drawing>
          <wp:inline distT="0" distB="0" distL="0" distR="0">
            <wp:extent cx="5598942" cy="4316095"/>
            <wp:effectExtent l="0" t="0" r="1905" b="8255"/>
            <wp:docPr id="1" name="תמונה 1" descr="תוכן התרשים מתואר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603980" cy="4319979"/>
                    </a:xfrm>
                    <a:prstGeom prst="rect">
                      <a:avLst/>
                    </a:prstGeom>
                  </pic:spPr>
                </pic:pic>
              </a:graphicData>
            </a:graphic>
          </wp:inline>
        </w:drawing>
      </w:r>
      <w:bookmarkEnd w:id="5"/>
    </w:p>
    <w:p w:rsidR="007B7C93" w:rsidRPr="007B7C93" w:rsidP="007B7C93">
      <w:pPr>
        <w:spacing w:line="288" w:lineRule="auto"/>
        <w:ind w:left="-851"/>
        <w:rPr>
          <w:rFonts w:ascii="Tahoma" w:eastAsia="Calibri" w:hAnsi="Tahoma" w:cs="Tahoma"/>
          <w:sz w:val="19"/>
          <w:szCs w:val="19"/>
          <w:rtl/>
        </w:rPr>
      </w:pPr>
      <w:r w:rsidRPr="007B7C93">
        <w:rPr>
          <w:rFonts w:ascii="Tahoma" w:eastAsia="Calibri" w:hAnsi="Tahoma" w:cs="Tahoma" w:hint="cs"/>
          <w:sz w:val="16"/>
          <w:szCs w:val="16"/>
          <w:rtl/>
        </w:rPr>
        <w:t>על פי</w:t>
      </w:r>
      <w:r w:rsidRPr="007B7C93">
        <w:rPr>
          <w:rFonts w:ascii="Tahoma" w:eastAsia="Calibri" w:hAnsi="Tahoma" w:cs="Tahoma"/>
          <w:sz w:val="16"/>
          <w:szCs w:val="16"/>
          <w:rtl/>
        </w:rPr>
        <w:t xml:space="preserve"> דוחות הו</w:t>
      </w:r>
      <w:r w:rsidRPr="007B7C93">
        <w:rPr>
          <w:rFonts w:ascii="Tahoma" w:eastAsia="Calibri" w:hAnsi="Tahoma" w:cs="Tahoma" w:hint="cs"/>
          <w:sz w:val="16"/>
          <w:szCs w:val="16"/>
          <w:rtl/>
        </w:rPr>
        <w:t>ו</w:t>
      </w:r>
      <w:r w:rsidRPr="007B7C93">
        <w:rPr>
          <w:rFonts w:ascii="Tahoma" w:eastAsia="Calibri" w:hAnsi="Tahoma" w:cs="Tahoma"/>
          <w:sz w:val="16"/>
          <w:szCs w:val="16"/>
          <w:rtl/>
        </w:rPr>
        <w:t>עדות</w:t>
      </w:r>
      <w:r w:rsidRPr="007B7C93">
        <w:rPr>
          <w:rFonts w:ascii="Tahoma" w:eastAsia="Calibri" w:hAnsi="Tahoma" w:cs="Tahoma" w:hint="cs"/>
          <w:sz w:val="16"/>
          <w:szCs w:val="16"/>
          <w:rtl/>
        </w:rPr>
        <w:t>, ב</w:t>
      </w:r>
      <w:r w:rsidRPr="007B7C93">
        <w:rPr>
          <w:rFonts w:ascii="Tahoma" w:eastAsia="Calibri" w:hAnsi="Tahoma" w:cs="Tahoma"/>
          <w:sz w:val="16"/>
          <w:szCs w:val="16"/>
          <w:rtl/>
        </w:rPr>
        <w:t xml:space="preserve">עיבוד משרד מבקר </w:t>
      </w:r>
      <w:r w:rsidRPr="007B7C93">
        <w:rPr>
          <w:rFonts w:ascii="Tahoma" w:eastAsia="Calibri" w:hAnsi="Tahoma" w:cs="Tahoma" w:hint="cs"/>
          <w:sz w:val="16"/>
          <w:szCs w:val="16"/>
          <w:rtl/>
        </w:rPr>
        <w:t>המדינה.</w:t>
      </w:r>
    </w:p>
    <w:p w:rsidR="007B7C93" w:rsidRPr="007B7C93" w:rsidP="007B7C93">
      <w:pPr>
        <w:spacing w:line="288" w:lineRule="auto"/>
        <w:ind w:left="-851"/>
        <w:rPr>
          <w:rFonts w:ascii="Tahoma" w:eastAsia="Calibri" w:hAnsi="Tahoma" w:cs="Tahoma"/>
          <w:sz w:val="19"/>
          <w:szCs w:val="19"/>
          <w:rtl/>
        </w:rPr>
      </w:pPr>
    </w:p>
    <w:p w:rsidR="007B7C93" w:rsidRPr="007B7C93" w:rsidP="007B7C93">
      <w:pPr>
        <w:spacing w:line="288" w:lineRule="auto"/>
        <w:ind w:left="-851"/>
        <w:rPr>
          <w:rFonts w:ascii="Tahoma" w:eastAsia="Calibri" w:hAnsi="Tahoma" w:cs="Tahoma"/>
          <w:b/>
          <w:bCs/>
          <w:sz w:val="16"/>
          <w:szCs w:val="16"/>
          <w:rtl/>
        </w:rPr>
      </w:pPr>
      <w:r w:rsidRPr="007B7C93">
        <w:rPr>
          <w:rFonts w:ascii="Tahoma" w:eastAsia="Calibri" w:hAnsi="Tahoma" w:cs="Tahoma" w:hint="eastAsia"/>
          <w:b/>
          <w:bCs/>
          <w:sz w:val="16"/>
          <w:szCs w:val="16"/>
          <w:rtl/>
        </w:rPr>
        <w:t>מהתרשים</w:t>
      </w:r>
      <w:r w:rsidRPr="007B7C93">
        <w:rPr>
          <w:rFonts w:ascii="Tahoma" w:eastAsia="Calibri" w:hAnsi="Tahoma" w:cs="Tahoma"/>
          <w:b/>
          <w:bCs/>
          <w:sz w:val="16"/>
          <w:szCs w:val="16"/>
          <w:rtl/>
        </w:rPr>
        <w:t xml:space="preserve"> עולה כי במשך השנים</w:t>
      </w:r>
      <w:r w:rsidRPr="007B7C93">
        <w:rPr>
          <w:rFonts w:ascii="Tahoma" w:eastAsia="Calibri" w:hAnsi="Tahoma" w:cs="Tahoma" w:hint="cs"/>
          <w:b/>
          <w:bCs/>
          <w:sz w:val="16"/>
          <w:szCs w:val="16"/>
          <w:rtl/>
        </w:rPr>
        <w:t xml:space="preserve"> 2012 </w:t>
      </w:r>
      <w:r w:rsidRPr="007B7C93">
        <w:rPr>
          <w:rFonts w:ascii="Tahoma" w:eastAsia="Calibri" w:hAnsi="Tahoma" w:cs="Tahoma" w:hint="eastAsia"/>
          <w:b/>
          <w:bCs/>
          <w:sz w:val="16"/>
          <w:szCs w:val="16"/>
          <w:rtl/>
        </w:rPr>
        <w:t>עד</w:t>
      </w:r>
      <w:r w:rsidRPr="007B7C93">
        <w:rPr>
          <w:rFonts w:ascii="Tahoma" w:eastAsia="Calibri" w:hAnsi="Tahoma" w:cs="Tahoma"/>
          <w:b/>
          <w:bCs/>
          <w:sz w:val="16"/>
          <w:szCs w:val="16"/>
          <w:rtl/>
        </w:rPr>
        <w:t xml:space="preserve"> </w:t>
      </w:r>
      <w:r w:rsidRPr="007B7C93">
        <w:rPr>
          <w:rFonts w:ascii="Tahoma" w:eastAsia="Calibri" w:hAnsi="Tahoma" w:cs="Tahoma" w:hint="cs"/>
          <w:b/>
          <w:bCs/>
          <w:sz w:val="16"/>
          <w:szCs w:val="16"/>
          <w:rtl/>
        </w:rPr>
        <w:t>2024</w:t>
      </w:r>
      <w:r w:rsidRPr="007B7C93">
        <w:rPr>
          <w:rFonts w:ascii="Tahoma" w:eastAsia="Calibri" w:hAnsi="Tahoma" w:cs="Tahoma"/>
          <w:b/>
          <w:bCs/>
          <w:sz w:val="16"/>
          <w:szCs w:val="16"/>
          <w:rtl/>
        </w:rPr>
        <w:t xml:space="preserve"> </w:t>
      </w:r>
      <w:r w:rsidRPr="007B7C93">
        <w:rPr>
          <w:rFonts w:ascii="Tahoma" w:eastAsia="Calibri" w:hAnsi="Tahoma" w:cs="Tahoma" w:hint="cs"/>
          <w:b/>
          <w:bCs/>
          <w:sz w:val="16"/>
          <w:szCs w:val="16"/>
          <w:rtl/>
        </w:rPr>
        <w:t xml:space="preserve">ההערכות לגבי </w:t>
      </w:r>
      <w:r w:rsidRPr="007B7C93">
        <w:rPr>
          <w:rFonts w:ascii="Tahoma" w:eastAsia="Calibri" w:hAnsi="Tahoma" w:cs="Tahoma"/>
          <w:b/>
          <w:bCs/>
          <w:sz w:val="16"/>
          <w:szCs w:val="16"/>
          <w:rtl/>
        </w:rPr>
        <w:t xml:space="preserve">כמות ההיצע של </w:t>
      </w:r>
      <w:r w:rsidRPr="007B7C93">
        <w:rPr>
          <w:rFonts w:ascii="Tahoma" w:eastAsia="Calibri" w:hAnsi="Tahoma" w:cs="Tahoma" w:hint="eastAsia"/>
          <w:b/>
          <w:bCs/>
          <w:sz w:val="16"/>
          <w:szCs w:val="16"/>
          <w:rtl/>
        </w:rPr>
        <w:t>ה</w:t>
      </w:r>
      <w:r w:rsidRPr="007B7C93">
        <w:rPr>
          <w:rFonts w:ascii="Tahoma" w:eastAsia="Calibri" w:hAnsi="Tahoma" w:cs="Tahoma"/>
          <w:b/>
          <w:bCs/>
          <w:sz w:val="16"/>
          <w:szCs w:val="16"/>
          <w:rtl/>
        </w:rPr>
        <w:t xml:space="preserve">גז </w:t>
      </w:r>
      <w:r w:rsidRPr="007B7C93">
        <w:rPr>
          <w:rFonts w:ascii="Tahoma" w:eastAsia="Calibri" w:hAnsi="Tahoma" w:cs="Tahoma" w:hint="eastAsia"/>
          <w:b/>
          <w:bCs/>
          <w:sz w:val="16"/>
          <w:szCs w:val="16"/>
          <w:rtl/>
        </w:rPr>
        <w:t>ה</w:t>
      </w:r>
      <w:r w:rsidRPr="007B7C93">
        <w:rPr>
          <w:rFonts w:ascii="Tahoma" w:eastAsia="Calibri" w:hAnsi="Tahoma" w:cs="Tahoma"/>
          <w:b/>
          <w:bCs/>
          <w:sz w:val="16"/>
          <w:szCs w:val="16"/>
          <w:rtl/>
        </w:rPr>
        <w:t>טבעי על</w:t>
      </w:r>
      <w:r w:rsidRPr="007B7C93">
        <w:rPr>
          <w:rFonts w:ascii="Tahoma" w:eastAsia="Calibri" w:hAnsi="Tahoma" w:cs="Tahoma" w:hint="cs"/>
          <w:b/>
          <w:bCs/>
          <w:sz w:val="16"/>
          <w:szCs w:val="16"/>
          <w:rtl/>
        </w:rPr>
        <w:t xml:space="preserve">ו </w:t>
      </w:r>
      <w:r w:rsidRPr="007B7C93">
        <w:rPr>
          <w:rFonts w:ascii="Tahoma" w:eastAsia="Calibri" w:hAnsi="Tahoma" w:cs="Tahoma" w:hint="eastAsia"/>
          <w:b/>
          <w:bCs/>
          <w:sz w:val="16"/>
          <w:szCs w:val="16"/>
          <w:rtl/>
        </w:rPr>
        <w:t>מרמה</w:t>
      </w:r>
      <w:r w:rsidRPr="007B7C93">
        <w:rPr>
          <w:rFonts w:ascii="Tahoma" w:eastAsia="Calibri" w:hAnsi="Tahoma" w:cs="Tahoma"/>
          <w:b/>
          <w:bCs/>
          <w:sz w:val="16"/>
          <w:szCs w:val="16"/>
          <w:rtl/>
        </w:rPr>
        <w:t xml:space="preserve"> של </w:t>
      </w:r>
      <w:r w:rsidRPr="007B7C93">
        <w:rPr>
          <w:rFonts w:ascii="Tahoma" w:eastAsia="Calibri" w:hAnsi="Tahoma" w:cs="Tahoma" w:hint="cs"/>
          <w:b/>
          <w:bCs/>
          <w:sz w:val="16"/>
          <w:szCs w:val="16"/>
          <w:rtl/>
        </w:rPr>
        <w:t xml:space="preserve">כ-800 </w:t>
      </w:r>
      <w:r w:rsidRPr="007B7C93">
        <w:rPr>
          <w:rFonts w:ascii="Tahoma" w:eastAsia="Calibri" w:hAnsi="Tahoma" w:cs="Tahoma" w:hint="cs"/>
          <w:b/>
          <w:bCs/>
          <w:sz w:val="16"/>
          <w:szCs w:val="16"/>
        </w:rPr>
        <w:t>BCM</w:t>
      </w:r>
      <w:r w:rsidRPr="007B7C93">
        <w:rPr>
          <w:rFonts w:ascii="Tahoma" w:eastAsia="Calibri" w:hAnsi="Tahoma" w:cs="Tahoma"/>
          <w:b/>
          <w:bCs/>
          <w:sz w:val="16"/>
          <w:szCs w:val="16"/>
          <w:rtl/>
        </w:rPr>
        <w:t xml:space="preserve"> </w:t>
      </w:r>
      <w:r w:rsidRPr="007B7C93">
        <w:rPr>
          <w:rFonts w:ascii="Tahoma" w:eastAsia="Calibri" w:hAnsi="Tahoma" w:cs="Tahoma" w:hint="eastAsia"/>
          <w:b/>
          <w:bCs/>
          <w:sz w:val="16"/>
          <w:szCs w:val="16"/>
          <w:rtl/>
        </w:rPr>
        <w:t>בשנת</w:t>
      </w:r>
      <w:r w:rsidRPr="007B7C93">
        <w:rPr>
          <w:rFonts w:ascii="Tahoma" w:eastAsia="Calibri" w:hAnsi="Tahoma" w:cs="Tahoma" w:hint="cs"/>
          <w:b/>
          <w:bCs/>
          <w:sz w:val="16"/>
          <w:szCs w:val="16"/>
          <w:rtl/>
        </w:rPr>
        <w:t xml:space="preserve"> 2012 </w:t>
      </w:r>
      <w:r w:rsidRPr="007B7C93">
        <w:rPr>
          <w:rFonts w:ascii="Tahoma" w:eastAsia="Calibri" w:hAnsi="Tahoma" w:cs="Tahoma" w:hint="eastAsia"/>
          <w:b/>
          <w:bCs/>
          <w:sz w:val="16"/>
          <w:szCs w:val="16"/>
          <w:rtl/>
        </w:rPr>
        <w:t>ועד</w:t>
      </w:r>
      <w:r w:rsidRPr="007B7C93">
        <w:rPr>
          <w:rFonts w:ascii="Tahoma" w:eastAsia="Calibri" w:hAnsi="Tahoma" w:cs="Tahoma"/>
          <w:b/>
          <w:bCs/>
          <w:sz w:val="16"/>
          <w:szCs w:val="16"/>
          <w:rtl/>
        </w:rPr>
        <w:t xml:space="preserve"> </w:t>
      </w:r>
      <w:r w:rsidRPr="007B7C93">
        <w:rPr>
          <w:rFonts w:ascii="Tahoma" w:eastAsia="Calibri" w:hAnsi="Tahoma" w:cs="Tahoma" w:hint="eastAsia"/>
          <w:b/>
          <w:bCs/>
          <w:sz w:val="16"/>
          <w:szCs w:val="16"/>
          <w:rtl/>
        </w:rPr>
        <w:t>לרמה</w:t>
      </w:r>
      <w:r w:rsidRPr="007B7C93">
        <w:rPr>
          <w:rFonts w:ascii="Tahoma" w:eastAsia="Calibri" w:hAnsi="Tahoma" w:cs="Tahoma"/>
          <w:b/>
          <w:bCs/>
          <w:sz w:val="16"/>
          <w:szCs w:val="16"/>
          <w:rtl/>
        </w:rPr>
        <w:t xml:space="preserve"> </w:t>
      </w:r>
      <w:r w:rsidRPr="007B7C93">
        <w:rPr>
          <w:rFonts w:ascii="Tahoma" w:eastAsia="Calibri" w:hAnsi="Tahoma" w:cs="Tahoma" w:hint="eastAsia"/>
          <w:b/>
          <w:bCs/>
          <w:sz w:val="16"/>
          <w:szCs w:val="16"/>
          <w:rtl/>
        </w:rPr>
        <w:t>של</w:t>
      </w:r>
      <w:r w:rsidRPr="007B7C93">
        <w:rPr>
          <w:rFonts w:ascii="Tahoma" w:eastAsia="Calibri" w:hAnsi="Tahoma" w:cs="Tahoma" w:hint="cs"/>
          <w:b/>
          <w:bCs/>
          <w:sz w:val="16"/>
          <w:szCs w:val="16"/>
          <w:rtl/>
        </w:rPr>
        <w:t xml:space="preserve"> כ-1002 </w:t>
      </w:r>
      <w:r w:rsidRPr="007B7C93">
        <w:rPr>
          <w:rFonts w:ascii="Tahoma" w:eastAsia="Calibri" w:hAnsi="Tahoma" w:cs="Tahoma" w:hint="cs"/>
          <w:b/>
          <w:bCs/>
          <w:sz w:val="16"/>
          <w:szCs w:val="16"/>
        </w:rPr>
        <w:t>BCM</w:t>
      </w:r>
      <w:r w:rsidRPr="007B7C93">
        <w:rPr>
          <w:rFonts w:ascii="Tahoma" w:eastAsia="Calibri" w:hAnsi="Tahoma" w:cs="Tahoma" w:hint="cs"/>
          <w:b/>
          <w:bCs/>
          <w:sz w:val="16"/>
          <w:szCs w:val="16"/>
          <w:rtl/>
        </w:rPr>
        <w:t xml:space="preserve">. יצוין כי במהלך שנים אלו הופקה כמות גז של 132 </w:t>
      </w:r>
      <w:r w:rsidRPr="007B7C93">
        <w:rPr>
          <w:rFonts w:ascii="Tahoma" w:eastAsia="Calibri" w:hAnsi="Tahoma" w:cs="Tahoma"/>
          <w:b/>
          <w:bCs/>
          <w:sz w:val="16"/>
          <w:szCs w:val="16"/>
        </w:rPr>
        <w:t xml:space="preserve"> </w:t>
      </w:r>
      <w:r w:rsidRPr="007B7C93">
        <w:rPr>
          <w:rFonts w:ascii="Tahoma" w:eastAsia="Calibri" w:hAnsi="Tahoma" w:cs="Tahoma" w:hint="cs"/>
          <w:b/>
          <w:bCs/>
          <w:sz w:val="16"/>
          <w:szCs w:val="16"/>
        </w:rPr>
        <w:t>BCM</w:t>
      </w:r>
      <w:r w:rsidRPr="007B7C93">
        <w:rPr>
          <w:rFonts w:ascii="Tahoma" w:eastAsia="Calibri" w:hAnsi="Tahoma" w:cs="Tahoma" w:hint="cs"/>
          <w:b/>
          <w:bCs/>
          <w:sz w:val="16"/>
          <w:szCs w:val="16"/>
          <w:rtl/>
        </w:rPr>
        <w:t xml:space="preserve">ששימשה למשק המקומי וליצוא, לכן בתחילת שנת 2024 עמדה כמות הגז הטבעי על סך של כ-870 </w:t>
      </w:r>
      <w:r w:rsidRPr="007B7C93">
        <w:rPr>
          <w:rFonts w:ascii="Tahoma" w:eastAsia="Calibri" w:hAnsi="Tahoma" w:cs="Tahoma" w:hint="cs"/>
          <w:b/>
          <w:bCs/>
          <w:sz w:val="16"/>
          <w:szCs w:val="16"/>
        </w:rPr>
        <w:t>BCM</w:t>
      </w:r>
      <w:r w:rsidRPr="007B7C93">
        <w:rPr>
          <w:rFonts w:ascii="Tahoma" w:eastAsia="Calibri" w:hAnsi="Tahoma" w:cs="Tahoma" w:hint="cs"/>
          <w:b/>
          <w:bCs/>
          <w:sz w:val="16"/>
          <w:szCs w:val="16"/>
          <w:rtl/>
        </w:rPr>
        <w:t>.</w:t>
      </w:r>
      <w:r w:rsidRPr="007B7C93">
        <w:rPr>
          <w:rFonts w:eastAsia="Calibri" w:hint="cs"/>
          <w:sz w:val="16"/>
          <w:szCs w:val="16"/>
          <w:rtl/>
        </w:rPr>
        <w:t xml:space="preserve"> </w:t>
      </w:r>
      <w:r w:rsidRPr="007B7C93">
        <w:rPr>
          <w:rFonts w:ascii="Tahoma" w:eastAsia="Calibri" w:hAnsi="Tahoma" w:cs="Tahoma" w:hint="cs"/>
          <w:b/>
          <w:bCs/>
          <w:sz w:val="16"/>
          <w:szCs w:val="16"/>
          <w:rtl/>
        </w:rPr>
        <w:t xml:space="preserve">על אף עדכון הכמויות במאגרים הקיימים וגילוי מאגרים חדשים </w:t>
      </w:r>
      <w:r w:rsidRPr="007B7C93">
        <w:rPr>
          <w:rFonts w:ascii="Tahoma" w:eastAsia="Calibri" w:hAnsi="Tahoma" w:cs="Tahoma"/>
          <w:b/>
          <w:bCs/>
          <w:sz w:val="16"/>
          <w:szCs w:val="16"/>
          <w:rtl/>
        </w:rPr>
        <w:t>לא הוגדלה חובת השמירה למשק המקומי, והלכה למעשה, היקף הגז שהוקצה למשק המקומי פחת בהתאם לצריכת הגז בתקופה זו.</w:t>
      </w:r>
    </w:p>
    <w:p w:rsidR="007B7C93" w:rsidRPr="007B7C93" w:rsidP="007B7C93">
      <w:pPr>
        <w:spacing w:line="288" w:lineRule="auto"/>
        <w:ind w:left="-851"/>
        <w:rPr>
          <w:rFonts w:ascii="Tahoma" w:eastAsia="Calibri" w:hAnsi="Tahoma" w:cs="Tahoma"/>
          <w:b/>
          <w:bCs/>
          <w:sz w:val="16"/>
          <w:szCs w:val="16"/>
          <w:rtl/>
        </w:rPr>
      </w:pPr>
    </w:p>
    <w:p w:rsidR="007B7C93" w:rsidRPr="007B7C93" w:rsidP="007B7C93">
      <w:pPr>
        <w:spacing w:line="288" w:lineRule="auto"/>
        <w:ind w:left="-851"/>
        <w:rPr>
          <w:rFonts w:ascii="Tahoma" w:eastAsia="Calibri" w:hAnsi="Tahoma" w:cs="Tahoma"/>
          <w:b/>
          <w:bCs/>
          <w:sz w:val="16"/>
          <w:szCs w:val="16"/>
          <w:rtl/>
        </w:rPr>
      </w:pPr>
    </w:p>
    <w:p w:rsidR="00643195">
      <w:pPr>
        <w:bidi w:val="0"/>
        <w:spacing w:after="200" w:line="276" w:lineRule="auto"/>
        <w:rPr>
          <w:rFonts w:ascii="Tahoma" w:eastAsia="Calibri" w:hAnsi="Tahoma" w:cs="Tahoma"/>
          <w:b/>
          <w:bCs/>
          <w:sz w:val="16"/>
          <w:szCs w:val="16"/>
          <w:rtl/>
        </w:rPr>
      </w:pPr>
      <w:r>
        <w:rPr>
          <w:rFonts w:ascii="Tahoma" w:eastAsia="Calibri" w:hAnsi="Tahoma" w:cs="Tahoma"/>
          <w:b/>
          <w:bCs/>
          <w:sz w:val="16"/>
          <w:szCs w:val="16"/>
          <w:rtl/>
        </w:rPr>
        <w:br w:type="page"/>
      </w:r>
    </w:p>
    <w:p w:rsidR="007B7C93" w:rsidRPr="007B7C93" w:rsidP="008E3A67">
      <w:pPr>
        <w:spacing w:after="160" w:line="480" w:lineRule="auto"/>
        <w:ind w:left="-851"/>
        <w:rPr>
          <w:rFonts w:ascii="Tahoma" w:eastAsia="Calibri" w:hAnsi="Tahoma" w:cs="Tahoma"/>
        </w:rPr>
      </w:pPr>
      <w:r w:rsidRPr="007B7C93">
        <w:rPr>
          <w:rFonts w:ascii="Tahoma" w:eastAsia="Calibri" w:hAnsi="Tahoma" w:cs="Tahoma"/>
          <w:noProof/>
        </w:rPr>
        <w:drawing>
          <wp:inline distT="0" distB="0" distL="0" distR="0">
            <wp:extent cx="6128084" cy="304165"/>
            <wp:effectExtent l="0" t="0" r="6350" b="635"/>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7B7C93" w:rsidRPr="007B7C93" w:rsidP="00643195">
      <w:pPr>
        <w:spacing w:after="120" w:line="288" w:lineRule="auto"/>
        <w:ind w:left="-851" w:right="-567"/>
        <w:rPr>
          <w:rFonts w:ascii="Tahoma" w:eastAsia="Calibri" w:hAnsi="Tahoma" w:cs="Tahoma"/>
          <w:sz w:val="19"/>
          <w:szCs w:val="19"/>
          <w:rtl/>
        </w:rPr>
      </w:pPr>
      <w:r w:rsidRPr="007B7C93">
        <w:rPr>
          <w:rFonts w:ascii="Tahoma" w:eastAsia="Calibri" w:hAnsi="Tahoma" w:cs="Tahoma"/>
          <w:sz w:val="19"/>
          <w:szCs w:val="19"/>
          <w:rtl/>
        </w:rPr>
        <w:t>הגז הטבעי הוא משאב טבע בעל חשיבות לאומית ואסטרטגית עליונה ל</w:t>
      </w:r>
      <w:r w:rsidRPr="007B7C93">
        <w:rPr>
          <w:rFonts w:ascii="Tahoma" w:eastAsia="Calibri" w:hAnsi="Tahoma" w:cs="Tahoma" w:hint="cs"/>
          <w:sz w:val="19"/>
          <w:szCs w:val="19"/>
          <w:rtl/>
        </w:rPr>
        <w:t xml:space="preserve">מדינת </w:t>
      </w:r>
      <w:r w:rsidRPr="007B7C93">
        <w:rPr>
          <w:rFonts w:ascii="Tahoma" w:eastAsia="Calibri" w:hAnsi="Tahoma" w:cs="Tahoma"/>
          <w:sz w:val="19"/>
          <w:szCs w:val="19"/>
          <w:rtl/>
        </w:rPr>
        <w:t xml:space="preserve">ישראל ולעצמאותה האנרגטית. הוא גם חשוב לפיתוחם של המשק והתעשייה ולשגשוגה של כלכלת ישראל. גילוי מאגרי הגז במים הכלכליים של ישראל </w:t>
      </w:r>
      <w:r w:rsidRPr="007B7C93">
        <w:rPr>
          <w:rFonts w:ascii="Tahoma" w:eastAsia="Calibri" w:hAnsi="Tahoma" w:cs="Tahoma" w:hint="cs"/>
          <w:sz w:val="19"/>
          <w:szCs w:val="19"/>
          <w:rtl/>
        </w:rPr>
        <w:t xml:space="preserve">הפך </w:t>
      </w:r>
      <w:r w:rsidRPr="007B7C93">
        <w:rPr>
          <w:rFonts w:ascii="Tahoma" w:eastAsia="Calibri" w:hAnsi="Tahoma" w:cs="Tahoma"/>
          <w:sz w:val="19"/>
          <w:szCs w:val="19"/>
          <w:rtl/>
        </w:rPr>
        <w:t xml:space="preserve">את </w:t>
      </w:r>
      <w:r w:rsidRPr="007B7C93">
        <w:rPr>
          <w:rFonts w:ascii="Tahoma" w:eastAsia="Calibri" w:hAnsi="Tahoma" w:cs="Tahoma" w:hint="cs"/>
          <w:sz w:val="19"/>
          <w:szCs w:val="19"/>
          <w:rtl/>
        </w:rPr>
        <w:t>המדינה</w:t>
      </w:r>
      <w:r w:rsidRPr="007B7C93">
        <w:rPr>
          <w:rFonts w:ascii="Tahoma" w:eastAsia="Calibri" w:hAnsi="Tahoma" w:cs="Tahoma"/>
          <w:sz w:val="19"/>
          <w:szCs w:val="19"/>
          <w:rtl/>
        </w:rPr>
        <w:t xml:space="preserve"> מיבואנית של דלקים </w:t>
      </w:r>
      <w:r w:rsidRPr="007B7C93">
        <w:rPr>
          <w:rFonts w:ascii="Tahoma" w:eastAsia="Calibri" w:hAnsi="Tahoma" w:cs="Tahoma" w:hint="cs"/>
          <w:sz w:val="19"/>
          <w:szCs w:val="19"/>
          <w:rtl/>
        </w:rPr>
        <w:t xml:space="preserve">לייצור חשמל, </w:t>
      </w:r>
      <w:r w:rsidRPr="007B7C93">
        <w:rPr>
          <w:rFonts w:ascii="Tahoma" w:eastAsia="Calibri" w:hAnsi="Tahoma" w:cs="Tahoma"/>
          <w:sz w:val="19"/>
          <w:szCs w:val="19"/>
          <w:rtl/>
        </w:rPr>
        <w:t>למדינה עצמאית ב</w:t>
      </w:r>
      <w:r w:rsidRPr="007B7C93">
        <w:rPr>
          <w:rFonts w:ascii="Tahoma" w:eastAsia="Calibri" w:hAnsi="Tahoma" w:cs="Tahoma" w:hint="cs"/>
          <w:sz w:val="19"/>
          <w:szCs w:val="19"/>
          <w:rtl/>
        </w:rPr>
        <w:t>כל הנוגע ל</w:t>
      </w:r>
      <w:r w:rsidRPr="007B7C93">
        <w:rPr>
          <w:rFonts w:ascii="Tahoma" w:eastAsia="Calibri" w:hAnsi="Tahoma" w:cs="Tahoma"/>
          <w:sz w:val="19"/>
          <w:szCs w:val="19"/>
          <w:rtl/>
        </w:rPr>
        <w:t xml:space="preserve">אספקת </w:t>
      </w:r>
      <w:r w:rsidRPr="007B7C93">
        <w:rPr>
          <w:rFonts w:ascii="Tahoma" w:eastAsia="Calibri" w:hAnsi="Tahoma" w:cs="Tahoma" w:hint="cs"/>
          <w:sz w:val="19"/>
          <w:szCs w:val="19"/>
          <w:rtl/>
        </w:rPr>
        <w:t xml:space="preserve">מרבית </w:t>
      </w:r>
      <w:r w:rsidRPr="007B7C93">
        <w:rPr>
          <w:rFonts w:ascii="Tahoma" w:eastAsia="Calibri" w:hAnsi="Tahoma" w:cs="Tahoma"/>
          <w:sz w:val="19"/>
          <w:szCs w:val="19"/>
          <w:rtl/>
        </w:rPr>
        <w:t>צ</w:t>
      </w:r>
      <w:r w:rsidRPr="007B7C93">
        <w:rPr>
          <w:rFonts w:ascii="Tahoma" w:eastAsia="Calibri" w:hAnsi="Tahoma" w:cs="Tahoma" w:hint="cs"/>
          <w:sz w:val="19"/>
          <w:szCs w:val="19"/>
          <w:rtl/>
        </w:rPr>
        <w:t>ו</w:t>
      </w:r>
      <w:r w:rsidRPr="007B7C93">
        <w:rPr>
          <w:rFonts w:ascii="Tahoma" w:eastAsia="Calibri" w:hAnsi="Tahoma" w:cs="Tahoma"/>
          <w:sz w:val="19"/>
          <w:szCs w:val="19"/>
          <w:rtl/>
        </w:rPr>
        <w:t xml:space="preserve">רכי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לחשמל </w:t>
      </w:r>
      <w:r w:rsidRPr="007B7C93">
        <w:rPr>
          <w:rFonts w:ascii="Tahoma" w:eastAsia="Calibri" w:hAnsi="Tahoma" w:cs="Tahoma"/>
          <w:sz w:val="19"/>
          <w:szCs w:val="19"/>
          <w:rtl/>
        </w:rPr>
        <w:t>שלה</w:t>
      </w:r>
      <w:r>
        <w:rPr>
          <w:rFonts w:ascii="Tahoma" w:eastAsia="Calibri" w:hAnsi="Tahoma" w:cs="Tahoma"/>
          <w:sz w:val="19"/>
          <w:szCs w:val="19"/>
          <w:vertAlign w:val="superscript"/>
          <w:rtl/>
        </w:rPr>
        <w:footnoteReference w:id="12"/>
      </w:r>
      <w:r w:rsidRPr="007B7C93">
        <w:rPr>
          <w:rFonts w:ascii="Tahoma" w:eastAsia="Calibri" w:hAnsi="Tahoma" w:cs="Tahoma"/>
          <w:sz w:val="19"/>
          <w:szCs w:val="19"/>
          <w:rtl/>
        </w:rPr>
        <w:t xml:space="preserve">. לגז הטבעי </w:t>
      </w:r>
      <w:r w:rsidRPr="007B7C93">
        <w:rPr>
          <w:rFonts w:ascii="Tahoma" w:eastAsia="Calibri" w:hAnsi="Tahoma" w:cs="Tahoma" w:hint="cs"/>
          <w:sz w:val="19"/>
          <w:szCs w:val="19"/>
          <w:rtl/>
        </w:rPr>
        <w:t xml:space="preserve">יש </w:t>
      </w:r>
      <w:r w:rsidRPr="007B7C93">
        <w:rPr>
          <w:rFonts w:ascii="Tahoma" w:eastAsia="Calibri" w:hAnsi="Tahoma" w:cs="Tahoma"/>
          <w:sz w:val="19"/>
          <w:szCs w:val="19"/>
          <w:rtl/>
        </w:rPr>
        <w:t>תועלות נוספות</w:t>
      </w:r>
      <w:r w:rsidRPr="007B7C93">
        <w:rPr>
          <w:rFonts w:ascii="Tahoma" w:eastAsia="Calibri" w:hAnsi="Tahoma" w:cs="Tahoma" w:hint="cs"/>
          <w:sz w:val="19"/>
          <w:szCs w:val="19"/>
          <w:rtl/>
        </w:rPr>
        <w:t>:</w:t>
      </w:r>
      <w:r w:rsidRPr="007B7C93">
        <w:rPr>
          <w:rFonts w:ascii="Tahoma" w:eastAsia="Calibri" w:hAnsi="Tahoma" w:cs="Tahoma"/>
          <w:sz w:val="19"/>
          <w:szCs w:val="19"/>
          <w:rtl/>
        </w:rPr>
        <w:t xml:space="preserve"> הוא מקור הכנסות חשוב למדינה, </w:t>
      </w:r>
      <w:r w:rsidRPr="007B7C93">
        <w:rPr>
          <w:rFonts w:ascii="Tahoma" w:eastAsia="Calibri" w:hAnsi="Tahoma" w:cs="Tahoma" w:hint="cs"/>
          <w:sz w:val="19"/>
          <w:szCs w:val="19"/>
          <w:rtl/>
        </w:rPr>
        <w:t>ו</w:t>
      </w:r>
      <w:r w:rsidRPr="007B7C93">
        <w:rPr>
          <w:rFonts w:ascii="Tahoma" w:eastAsia="Calibri" w:hAnsi="Tahoma" w:cs="Tahoma"/>
          <w:sz w:val="19"/>
          <w:szCs w:val="19"/>
          <w:rtl/>
        </w:rPr>
        <w:t>השימוש בו מפחית את זיהום האוויר</w:t>
      </w:r>
      <w:r w:rsidRPr="007B7C93">
        <w:rPr>
          <w:rFonts w:ascii="Tahoma" w:eastAsia="Calibri" w:hAnsi="Tahoma" w:cs="Tahoma" w:hint="cs"/>
          <w:sz w:val="19"/>
          <w:szCs w:val="19"/>
          <w:rtl/>
        </w:rPr>
        <w:t xml:space="preserve"> ו</w:t>
      </w:r>
      <w:r w:rsidRPr="007B7C93">
        <w:rPr>
          <w:rFonts w:ascii="Tahoma" w:eastAsia="Calibri" w:hAnsi="Tahoma" w:cs="Tahoma"/>
          <w:sz w:val="19"/>
          <w:szCs w:val="19"/>
          <w:rtl/>
        </w:rPr>
        <w:t xml:space="preserve">מוזיל את תעריפי החשמל ואת יוקר המחיה. עם זאת, גז טבעי הוא משאב מתכלה, והמשק הישראלי צפוי למצוא את עצמו </w:t>
      </w:r>
      <w:r w:rsidRPr="007B7C93">
        <w:rPr>
          <w:rFonts w:ascii="Tahoma" w:eastAsia="Calibri" w:hAnsi="Tahoma" w:cs="Tahoma" w:hint="cs"/>
          <w:sz w:val="19"/>
          <w:szCs w:val="19"/>
          <w:rtl/>
        </w:rPr>
        <w:t>ב</w:t>
      </w:r>
      <w:r w:rsidRPr="007B7C93">
        <w:rPr>
          <w:rFonts w:ascii="Tahoma" w:eastAsia="Calibri" w:hAnsi="Tahoma" w:cs="Tahoma"/>
          <w:sz w:val="19"/>
          <w:szCs w:val="19"/>
          <w:rtl/>
        </w:rPr>
        <w:t xml:space="preserve">תוך שני עשורים במחסור הולך וגדל של גז טבעי. תוצאותיו של מחסור זה יכולות </w:t>
      </w:r>
      <w:r w:rsidRPr="007B7C93">
        <w:rPr>
          <w:rFonts w:ascii="Tahoma" w:eastAsia="Calibri" w:hAnsi="Tahoma" w:cs="Tahoma" w:hint="cs"/>
          <w:sz w:val="19"/>
          <w:szCs w:val="19"/>
          <w:rtl/>
        </w:rPr>
        <w:t>להתבטא</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בין היתר </w:t>
      </w:r>
      <w:r w:rsidRPr="007B7C93">
        <w:rPr>
          <w:rFonts w:ascii="Tahoma" w:eastAsia="Calibri" w:hAnsi="Tahoma" w:cs="Tahoma"/>
          <w:sz w:val="19"/>
          <w:szCs w:val="19"/>
          <w:rtl/>
        </w:rPr>
        <w:t>בעליי</w:t>
      </w:r>
      <w:r w:rsidRPr="007B7C93">
        <w:rPr>
          <w:rFonts w:ascii="Tahoma" w:eastAsia="Calibri" w:hAnsi="Tahoma" w:cs="Tahoma" w:hint="cs"/>
          <w:sz w:val="19"/>
          <w:szCs w:val="19"/>
          <w:rtl/>
        </w:rPr>
        <w:t>ה של</w:t>
      </w:r>
      <w:r w:rsidRPr="007B7C93">
        <w:rPr>
          <w:rFonts w:ascii="Tahoma" w:eastAsia="Calibri" w:hAnsi="Tahoma" w:cs="Tahoma"/>
          <w:sz w:val="19"/>
          <w:szCs w:val="19"/>
          <w:rtl/>
        </w:rPr>
        <w:t xml:space="preserve"> מחירי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w:t>
      </w:r>
      <w:r w:rsidRPr="007B7C93">
        <w:rPr>
          <w:rFonts w:ascii="Tahoma" w:eastAsia="Calibri" w:hAnsi="Tahoma" w:cs="Tahoma" w:hint="cs"/>
          <w:sz w:val="19"/>
          <w:szCs w:val="19"/>
          <w:rtl/>
        </w:rPr>
        <w:t xml:space="preserve">ושל </w:t>
      </w:r>
      <w:r w:rsidRPr="007B7C93">
        <w:rPr>
          <w:rFonts w:ascii="Tahoma" w:eastAsia="Calibri" w:hAnsi="Tahoma" w:cs="Tahoma"/>
          <w:sz w:val="19"/>
          <w:szCs w:val="19"/>
          <w:rtl/>
        </w:rPr>
        <w:t xml:space="preserve">יוקר המחיה. החלטות שמתקבלות </w:t>
      </w:r>
      <w:r w:rsidRPr="007B7C93">
        <w:rPr>
          <w:rFonts w:ascii="Tahoma" w:eastAsia="Calibri" w:hAnsi="Tahoma" w:cs="Tahoma" w:hint="cs"/>
          <w:sz w:val="19"/>
          <w:szCs w:val="19"/>
          <w:rtl/>
        </w:rPr>
        <w:t xml:space="preserve">בעת הזאת </w:t>
      </w:r>
      <w:r w:rsidRPr="007B7C93">
        <w:rPr>
          <w:rFonts w:ascii="Tahoma" w:eastAsia="Calibri" w:hAnsi="Tahoma" w:cs="Tahoma"/>
          <w:sz w:val="19"/>
          <w:szCs w:val="19"/>
          <w:rtl/>
        </w:rPr>
        <w:t>ב</w:t>
      </w:r>
      <w:r w:rsidRPr="007B7C93">
        <w:rPr>
          <w:rFonts w:ascii="Tahoma" w:eastAsia="Calibri" w:hAnsi="Tahoma" w:cs="Tahoma" w:hint="cs"/>
          <w:sz w:val="19"/>
          <w:szCs w:val="19"/>
          <w:rtl/>
        </w:rPr>
        <w:t>נוגע ל</w:t>
      </w:r>
      <w:r w:rsidRPr="007B7C93">
        <w:rPr>
          <w:rFonts w:ascii="Tahoma" w:eastAsia="Calibri" w:hAnsi="Tahoma" w:cs="Tahoma"/>
          <w:sz w:val="19"/>
          <w:szCs w:val="19"/>
          <w:rtl/>
        </w:rPr>
        <w:t>משק הגז ישפיעו על עתידו של משק זה לעוד שנים רבות קדימה, והן שיעצבו את עתידה האנרגטי של ישראל.</w:t>
      </w:r>
      <w:r w:rsidRPr="007B7C93">
        <w:rPr>
          <w:rFonts w:ascii="Tahoma" w:eastAsia="Calibri" w:hAnsi="Tahoma" w:cs="Tahoma" w:hint="cs"/>
          <w:sz w:val="19"/>
          <w:szCs w:val="19"/>
          <w:rtl/>
        </w:rPr>
        <w:t xml:space="preserve"> </w:t>
      </w:r>
    </w:p>
    <w:p w:rsidR="007B7C93" w:rsidRPr="007B7C93" w:rsidP="007B7C93">
      <w:pPr>
        <w:spacing w:after="120" w:line="288" w:lineRule="auto"/>
        <w:ind w:left="-851" w:right="-567"/>
        <w:rPr>
          <w:rFonts w:ascii="Tahoma" w:eastAsia="Calibri" w:hAnsi="Tahoma" w:cs="Tahoma"/>
          <w:sz w:val="19"/>
          <w:szCs w:val="19"/>
          <w:rtl/>
        </w:rPr>
      </w:pPr>
      <w:r w:rsidRPr="007B7C93">
        <w:rPr>
          <w:rFonts w:ascii="Tahoma" w:eastAsia="Calibri" w:hAnsi="Tahoma" w:cs="Tahoma" w:hint="eastAsia"/>
          <w:sz w:val="19"/>
          <w:szCs w:val="19"/>
          <w:rtl/>
        </w:rPr>
        <w:t>בביקורת</w:t>
      </w:r>
      <w:r w:rsidRPr="007B7C93">
        <w:rPr>
          <w:rFonts w:ascii="Tahoma" w:eastAsia="Calibri" w:hAnsi="Tahoma" w:cs="Tahoma"/>
          <w:sz w:val="19"/>
          <w:szCs w:val="19"/>
          <w:rtl/>
        </w:rPr>
        <w:t xml:space="preserve"> עלו פערים </w:t>
      </w:r>
      <w:r w:rsidRPr="007B7C93">
        <w:rPr>
          <w:rFonts w:ascii="Tahoma" w:eastAsia="Calibri" w:hAnsi="Tahoma" w:cs="Tahoma" w:hint="eastAsia"/>
          <w:sz w:val="19"/>
          <w:szCs w:val="19"/>
          <w:rtl/>
        </w:rPr>
        <w:t>במענה</w:t>
      </w:r>
      <w:r w:rsidRPr="007B7C93">
        <w:rPr>
          <w:rFonts w:ascii="Tahoma" w:eastAsia="Calibri" w:hAnsi="Tahoma" w:cs="Tahoma"/>
          <w:sz w:val="19"/>
          <w:szCs w:val="19"/>
          <w:rtl/>
        </w:rPr>
        <w:t xml:space="preserve"> שניתן לצורכי הגז של המשק המקומי, לרבות בהיקף חובת השמירה </w:t>
      </w:r>
      <w:r w:rsidRPr="007B7C93">
        <w:rPr>
          <w:rFonts w:ascii="Tahoma" w:eastAsia="Calibri" w:hAnsi="Tahoma" w:cs="Tahoma" w:hint="eastAsia"/>
          <w:sz w:val="19"/>
          <w:szCs w:val="19"/>
          <w:rtl/>
        </w:rPr>
        <w:t>הנדרשת</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למשק</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המקומי</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לטווח</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של</w:t>
      </w:r>
      <w:r w:rsidRPr="007B7C93">
        <w:rPr>
          <w:rFonts w:ascii="Tahoma" w:eastAsia="Calibri" w:hAnsi="Tahoma" w:cs="Tahoma"/>
          <w:sz w:val="19"/>
          <w:szCs w:val="19"/>
          <w:rtl/>
        </w:rPr>
        <w:t xml:space="preserve"> 25 </w:t>
      </w:r>
      <w:r w:rsidRPr="007B7C93">
        <w:rPr>
          <w:rFonts w:ascii="Tahoma" w:eastAsia="Calibri" w:hAnsi="Tahoma" w:cs="Tahoma" w:hint="eastAsia"/>
          <w:sz w:val="19"/>
          <w:szCs w:val="19"/>
          <w:rtl/>
        </w:rPr>
        <w:t>שנים</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ובצורכי</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הב</w:t>
      </w:r>
      <w:r w:rsidRPr="007B7C93">
        <w:rPr>
          <w:rFonts w:ascii="Tahoma" w:eastAsia="Calibri" w:hAnsi="Tahoma" w:cs="Tahoma" w:hint="cs"/>
          <w:sz w:val="19"/>
          <w:szCs w:val="19"/>
          <w:rtl/>
        </w:rPr>
        <w:t>י</w:t>
      </w:r>
      <w:r w:rsidRPr="007B7C93">
        <w:rPr>
          <w:rFonts w:ascii="Tahoma" w:eastAsia="Calibri" w:hAnsi="Tahoma" w:cs="Tahoma" w:hint="eastAsia"/>
          <w:sz w:val="19"/>
          <w:szCs w:val="19"/>
          <w:rtl/>
        </w:rPr>
        <w:t>טחון</w:t>
      </w:r>
      <w:r w:rsidRPr="007B7C93">
        <w:rPr>
          <w:rFonts w:ascii="Tahoma" w:eastAsia="Calibri" w:hAnsi="Tahoma" w:cs="Tahoma"/>
          <w:sz w:val="19"/>
          <w:szCs w:val="19"/>
          <w:rtl/>
        </w:rPr>
        <w:t xml:space="preserve"> האנרגטי של מדינת ישראל בטווח הארוך. כמו כן, נמצא כי </w:t>
      </w:r>
      <w:r w:rsidRPr="007B7C93">
        <w:rPr>
          <w:rFonts w:ascii="Tahoma" w:eastAsia="Calibri" w:hAnsi="Tahoma" w:cs="Tahoma" w:hint="eastAsia"/>
          <w:sz w:val="19"/>
          <w:szCs w:val="19"/>
          <w:rtl/>
        </w:rPr>
        <w:t>וועד</w:t>
      </w:r>
      <w:r w:rsidRPr="007B7C93">
        <w:rPr>
          <w:rFonts w:ascii="Tahoma" w:eastAsia="Calibri" w:hAnsi="Tahoma" w:cs="Tahoma" w:hint="cs"/>
          <w:sz w:val="19"/>
          <w:szCs w:val="19"/>
          <w:rtl/>
        </w:rPr>
        <w:t>ת דיין</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התבססה</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על</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תחזית</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ביקוש</w:t>
      </w:r>
      <w:r w:rsidRPr="007B7C93">
        <w:rPr>
          <w:rFonts w:ascii="Tahoma" w:eastAsia="Calibri" w:hAnsi="Tahoma" w:cs="Tahoma"/>
          <w:sz w:val="19"/>
          <w:szCs w:val="19"/>
          <w:rtl/>
        </w:rPr>
        <w:t xml:space="preserve"> לחשמל שקיימת סבירות שהיא מוטה כלפי מטה; </w:t>
      </w:r>
      <w:r w:rsidRPr="007B7C93">
        <w:rPr>
          <w:rFonts w:ascii="Tahoma" w:eastAsia="Calibri" w:hAnsi="Tahoma" w:cs="Tahoma" w:hint="eastAsia"/>
          <w:sz w:val="19"/>
          <w:szCs w:val="19"/>
          <w:rtl/>
        </w:rPr>
        <w:t>וכי</w:t>
      </w:r>
      <w:r w:rsidRPr="007B7C93">
        <w:rPr>
          <w:rFonts w:ascii="Tahoma" w:eastAsia="Calibri" w:hAnsi="Tahoma" w:cs="Tahoma"/>
          <w:sz w:val="19"/>
          <w:szCs w:val="19"/>
          <w:rtl/>
        </w:rPr>
        <w:t xml:space="preserve"> </w:t>
      </w:r>
      <w:r w:rsidRPr="007B7C93">
        <w:rPr>
          <w:rFonts w:ascii="Tahoma" w:eastAsia="Calibri" w:hAnsi="Tahoma" w:cs="Tahoma" w:hint="eastAsia"/>
          <w:sz w:val="19"/>
          <w:szCs w:val="19"/>
          <w:rtl/>
        </w:rPr>
        <w:t>המלצות</w:t>
      </w:r>
      <w:r w:rsidRPr="007B7C93">
        <w:rPr>
          <w:rFonts w:ascii="Tahoma" w:eastAsia="Calibri" w:hAnsi="Tahoma" w:cs="Tahoma"/>
          <w:sz w:val="19"/>
          <w:szCs w:val="19"/>
          <w:rtl/>
        </w:rPr>
        <w:t xml:space="preserve"> הוועדה </w:t>
      </w:r>
      <w:r w:rsidRPr="007B7C93">
        <w:rPr>
          <w:rFonts w:ascii="Tahoma" w:eastAsia="Calibri" w:hAnsi="Tahoma" w:cs="Tahoma" w:hint="eastAsia"/>
          <w:sz w:val="19"/>
          <w:szCs w:val="19"/>
          <w:rtl/>
        </w:rPr>
        <w:t>התבססו</w:t>
      </w:r>
      <w:r w:rsidRPr="007B7C93">
        <w:rPr>
          <w:rFonts w:ascii="Tahoma" w:eastAsia="Calibri" w:hAnsi="Tahoma" w:cs="Tahoma"/>
          <w:sz w:val="19"/>
          <w:szCs w:val="19"/>
          <w:rtl/>
        </w:rPr>
        <w:t xml:space="preserve"> על תועלת </w:t>
      </w:r>
      <w:r w:rsidRPr="007B7C93">
        <w:rPr>
          <w:rFonts w:ascii="Tahoma" w:eastAsia="Calibri" w:hAnsi="Tahoma" w:cs="Tahoma" w:hint="eastAsia"/>
          <w:sz w:val="19"/>
          <w:szCs w:val="19"/>
          <w:rtl/>
        </w:rPr>
        <w:t>מיצוא</w:t>
      </w:r>
      <w:r w:rsidRPr="007B7C93">
        <w:rPr>
          <w:rFonts w:ascii="Tahoma" w:eastAsia="Calibri" w:hAnsi="Tahoma" w:cs="Tahoma"/>
          <w:sz w:val="19"/>
          <w:szCs w:val="19"/>
          <w:rtl/>
        </w:rPr>
        <w:t xml:space="preserve"> שקיימת אי-ודאות </w:t>
      </w:r>
      <w:r w:rsidRPr="007B7C93">
        <w:rPr>
          <w:rFonts w:ascii="Tahoma" w:eastAsia="Calibri" w:hAnsi="Tahoma" w:cs="Tahoma" w:hint="eastAsia"/>
          <w:sz w:val="19"/>
          <w:szCs w:val="19"/>
          <w:rtl/>
        </w:rPr>
        <w:t>רבה</w:t>
      </w:r>
      <w:r w:rsidRPr="007B7C93">
        <w:rPr>
          <w:rFonts w:ascii="Tahoma" w:eastAsia="Calibri" w:hAnsi="Tahoma" w:cs="Tahoma"/>
          <w:sz w:val="19"/>
          <w:szCs w:val="19"/>
          <w:rtl/>
        </w:rPr>
        <w:t xml:space="preserve"> לגביה, זאת מבלי שהובאו בחשבון עלויות נוספות של יבוא עתידי</w:t>
      </w:r>
      <w:r w:rsidRPr="007B7C93">
        <w:rPr>
          <w:rFonts w:ascii="Tahoma" w:eastAsia="Calibri" w:hAnsi="Tahoma" w:cs="Tahoma" w:hint="cs"/>
          <w:sz w:val="19"/>
          <w:szCs w:val="19"/>
          <w:rtl/>
        </w:rPr>
        <w:t xml:space="preserve">. </w:t>
      </w:r>
    </w:p>
    <w:p w:rsidR="00F954E4" w:rsidP="00643195">
      <w:pPr>
        <w:spacing w:before="120" w:line="288" w:lineRule="auto"/>
        <w:ind w:left="-851" w:right="-567"/>
        <w:rPr>
          <w:rFonts w:ascii="Calibri" w:hAnsi="Calibri" w:cs="Calibri"/>
          <w:b/>
          <w:bCs/>
          <w:color w:val="002060"/>
          <w:sz w:val="80"/>
          <w:szCs w:val="80"/>
        </w:rPr>
      </w:pPr>
      <w:r w:rsidRPr="007B7C93">
        <w:rPr>
          <w:rFonts w:ascii="Tahoma" w:eastAsia="Calibri" w:hAnsi="Tahoma" w:cs="Tahoma"/>
          <w:sz w:val="19"/>
          <w:szCs w:val="19"/>
          <w:rtl/>
        </w:rPr>
        <w:t>תפקידה של המד</w:t>
      </w:r>
      <w:r w:rsidRPr="007B7C93">
        <w:rPr>
          <w:rFonts w:ascii="Tahoma" w:eastAsia="Calibri" w:hAnsi="Tahoma" w:cs="Tahoma" w:hint="cs"/>
          <w:sz w:val="19"/>
          <w:szCs w:val="19"/>
          <w:rtl/>
        </w:rPr>
        <w:t>ינ</w:t>
      </w:r>
      <w:r w:rsidRPr="007B7C93">
        <w:rPr>
          <w:rFonts w:ascii="Tahoma" w:eastAsia="Calibri" w:hAnsi="Tahoma" w:cs="Tahoma"/>
          <w:sz w:val="19"/>
          <w:szCs w:val="19"/>
          <w:rtl/>
        </w:rPr>
        <w:t xml:space="preserve">ה הוא להבטיח כי משאבי </w:t>
      </w:r>
      <w:r w:rsidRPr="007B7C93">
        <w:rPr>
          <w:rFonts w:ascii="Tahoma" w:eastAsia="Calibri" w:hAnsi="Tahoma" w:cs="Tahoma" w:hint="cs"/>
          <w:sz w:val="19"/>
          <w:szCs w:val="19"/>
          <w:rtl/>
        </w:rPr>
        <w:t>הגז הטבעי</w:t>
      </w:r>
      <w:r w:rsidRPr="007B7C93">
        <w:rPr>
          <w:rFonts w:ascii="Tahoma" w:eastAsia="Calibri" w:hAnsi="Tahoma" w:cs="Tahoma"/>
          <w:sz w:val="19"/>
          <w:szCs w:val="19"/>
          <w:rtl/>
        </w:rPr>
        <w:t xml:space="preserve"> ינוצלו באופן שיביא למקסימום את ערכם עבור הציבור בישראל</w:t>
      </w:r>
      <w:r w:rsidRPr="007B7C93">
        <w:rPr>
          <w:rFonts w:ascii="Tahoma" w:eastAsia="Calibri" w:hAnsi="Tahoma" w:cs="Tahoma" w:hint="cs"/>
          <w:sz w:val="19"/>
          <w:szCs w:val="19"/>
          <w:rtl/>
        </w:rPr>
        <w:t xml:space="preserve">, תוך כדי ראייה ארוכת טווח ותכנון אסטרטגי של משק האנרגיה. על משרד האנרגיה, כנאמן הציבור, עם יתר החברים בוועדת דיין, להביא למיצוי מלא של התועלות הכוללות מעתודות הגז, שהן מקור האנרגיה המרכזי שעליו מסתמכת ישראל. לאור הצפי כי עתודות הגז יתכלו בתוך כ-25 שנים, נדרשות כבר כעת היערכות ובחינה של </w:t>
      </w:r>
      <w:r w:rsidRPr="007B7C93">
        <w:rPr>
          <w:rFonts w:ascii="Tahoma" w:eastAsia="Calibri" w:hAnsi="Tahoma" w:cs="Tahoma"/>
          <w:sz w:val="19"/>
          <w:szCs w:val="19"/>
          <w:rtl/>
        </w:rPr>
        <w:t xml:space="preserve">הצעדים הנדרשים להכנת משק </w:t>
      </w:r>
      <w:r w:rsidRPr="007B7C93">
        <w:rPr>
          <w:rFonts w:ascii="Tahoma" w:eastAsia="Calibri" w:hAnsi="Tahoma" w:cs="Tahoma" w:hint="cs"/>
          <w:sz w:val="19"/>
          <w:szCs w:val="19"/>
          <w:rtl/>
        </w:rPr>
        <w:t>האנרגיה</w:t>
      </w:r>
      <w:r w:rsidRPr="007B7C93">
        <w:rPr>
          <w:rFonts w:ascii="Tahoma" w:eastAsia="Calibri" w:hAnsi="Tahoma" w:cs="Tahoma"/>
          <w:sz w:val="19"/>
          <w:szCs w:val="19"/>
          <w:rtl/>
        </w:rPr>
        <w:t xml:space="preserve"> ליום </w:t>
      </w:r>
      <w:r w:rsidRPr="007B7C93">
        <w:rPr>
          <w:rFonts w:ascii="Tahoma" w:eastAsia="Calibri" w:hAnsi="Tahoma" w:cs="Tahoma" w:hint="cs"/>
          <w:sz w:val="19"/>
          <w:szCs w:val="19"/>
          <w:rtl/>
        </w:rPr>
        <w:t>ש</w:t>
      </w:r>
      <w:r w:rsidRPr="007B7C93">
        <w:rPr>
          <w:rFonts w:ascii="Tahoma" w:eastAsia="Calibri" w:hAnsi="Tahoma" w:cs="Tahoma"/>
          <w:sz w:val="19"/>
          <w:szCs w:val="19"/>
          <w:rtl/>
        </w:rPr>
        <w:t>בו לישראל לא יהיו עוד משאבי גז טבעי</w:t>
      </w:r>
      <w:r w:rsidRPr="007B7C93">
        <w:rPr>
          <w:rFonts w:ascii="Tahoma" w:eastAsia="Calibri" w:hAnsi="Tahoma" w:cs="Tahoma" w:hint="cs"/>
          <w:sz w:val="19"/>
          <w:szCs w:val="19"/>
          <w:rtl/>
        </w:rPr>
        <w:t xml:space="preserve">. זאת כדי שאספקת מקורות האנרגיה למשק תהיה אמינה ורציפה. </w:t>
      </w:r>
      <w:bookmarkEnd w:id="1"/>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7B7C93" w:rsidRPr="00B96234" w:rsidP="007B7C93">
      <w:pPr>
        <w:pStyle w:val="FootnoteText"/>
        <w:rPr>
          <w:rtl/>
        </w:rPr>
      </w:pPr>
      <w:r w:rsidRPr="00B96234">
        <w:rPr>
          <w:rStyle w:val="FootnoteReference1"/>
        </w:rPr>
        <w:footnoteRef/>
      </w:r>
      <w:r w:rsidRPr="00B96234">
        <w:rPr>
          <w:rStyle w:val="FootnoteReference1"/>
          <w:rtl/>
        </w:rPr>
        <w:t xml:space="preserve"> </w:t>
      </w:r>
      <w:r w:rsidRPr="00B96234">
        <w:rPr>
          <w:rtl/>
        </w:rPr>
        <w:tab/>
      </w:r>
      <w:r w:rsidRPr="00B96234">
        <w:rPr>
          <w:rFonts w:ascii="Tahoma" w:hAnsi="Tahoma" w:cs="Tahoma" w:hint="cs"/>
          <w:sz w:val="16"/>
          <w:szCs w:val="16"/>
          <w:rtl/>
        </w:rPr>
        <w:t>לצ</w:t>
      </w:r>
      <w:r w:rsidR="008E3A67">
        <w:rPr>
          <w:rFonts w:ascii="Tahoma" w:hAnsi="Tahoma" w:cs="Tahoma" w:hint="cs"/>
          <w:sz w:val="16"/>
          <w:szCs w:val="16"/>
          <w:rtl/>
        </w:rPr>
        <w:t>י</w:t>
      </w:r>
      <w:r w:rsidRPr="00B96234">
        <w:rPr>
          <w:rFonts w:ascii="Tahoma" w:hAnsi="Tahoma" w:cs="Tahoma" w:hint="cs"/>
          <w:sz w:val="16"/>
          <w:szCs w:val="16"/>
          <w:rtl/>
        </w:rPr>
        <w:t>דו פועלים גם משרד האוצר, משרד החוץ, המשרד להגנת הסביבה וגופים אחרים.</w:t>
      </w:r>
    </w:p>
  </w:footnote>
  <w:footnote w:id="3">
    <w:p w:rsidR="007B7C93" w:rsidRPr="00B96234" w:rsidP="007B7C93">
      <w:pPr>
        <w:pStyle w:val="FootnoteText"/>
        <w:ind w:right="-567"/>
      </w:pPr>
      <w:r w:rsidRPr="00B96234">
        <w:rPr>
          <w:rStyle w:val="FootnoteReference1"/>
        </w:rPr>
        <w:footnoteRef/>
      </w:r>
      <w:r w:rsidRPr="00B96234">
        <w:rPr>
          <w:rStyle w:val="FootnoteReference1"/>
          <w:rtl/>
        </w:rPr>
        <w:t xml:space="preserve"> </w:t>
      </w:r>
      <w:r w:rsidRPr="00B96234">
        <w:rPr>
          <w:rtl/>
        </w:rPr>
        <w:tab/>
      </w:r>
      <w:r w:rsidRPr="00B96234">
        <w:rPr>
          <w:rFonts w:ascii="Tahoma" w:hAnsi="Tahoma" w:cs="Tahoma" w:hint="cs"/>
          <w:sz w:val="16"/>
          <w:szCs w:val="16"/>
          <w:rtl/>
        </w:rPr>
        <w:t>בין היתר: החלטת הממשלה 442 בנושא "אימוץ עיקרי המלצות הוועדה לבחינת מדיניות הממשלה בנושא משק הגז הטבעי בישראל (דו"ח ועדת צמח)" (23.6.13); החלטת הממשלה 4442 בנושא "אימוץ עיקרי המלצות הצוות המקצועי לבחינה תקופתית של המלצות הוועדה לבחינת מדיניות הממשלה בנושא משק הגז הטבעי בישראל ותיקון החלטת ממשלה" (6.1.19).</w:t>
      </w:r>
    </w:p>
  </w:footnote>
  <w:footnote w:id="4">
    <w:p w:rsidR="007B7C93" w:rsidRPr="00B96234" w:rsidP="007B7C93">
      <w:pPr>
        <w:pStyle w:val="FootnoteText"/>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לרבות אלו שהוקמו כצוותים מקצועיים ע"י מנכ"לי משרד האנרגיה.</w:t>
      </w:r>
    </w:p>
  </w:footnote>
  <w:footnote w:id="5">
    <w:p w:rsidR="007B7C93" w:rsidRPr="00B96234" w:rsidP="007B7C93">
      <w:pPr>
        <w:pStyle w:val="FootnoteText"/>
        <w:ind w:right="-567"/>
        <w:rPr>
          <w:rFonts w:ascii="Tahoma" w:hAnsi="Tahoma" w:cs="Tahoma"/>
          <w:sz w:val="16"/>
          <w:szCs w:val="16"/>
          <w:rtl/>
        </w:rPr>
      </w:pPr>
      <w:r w:rsidRPr="00B96234">
        <w:rPr>
          <w:rStyle w:val="FootnoteReference1"/>
        </w:rPr>
        <w:footnoteRef/>
      </w:r>
      <w:r w:rsidRPr="00B96234">
        <w:rPr>
          <w:rtl/>
        </w:rPr>
        <w:t xml:space="preserve"> </w:t>
      </w:r>
      <w:r w:rsidRPr="00B96234">
        <w:rPr>
          <w:rtl/>
        </w:rPr>
        <w:tab/>
      </w:r>
      <w:r w:rsidRPr="00B96234">
        <w:rPr>
          <w:rFonts w:ascii="Tahoma" w:hAnsi="Tahoma" w:cs="Tahoma"/>
          <w:sz w:val="16"/>
          <w:szCs w:val="16"/>
          <w:rtl/>
        </w:rPr>
        <w:t xml:space="preserve">לצד </w:t>
      </w:r>
      <w:r w:rsidRPr="00B96234">
        <w:rPr>
          <w:rFonts w:ascii="Tahoma" w:hAnsi="Tahoma" w:cs="Tahoma" w:hint="cs"/>
          <w:sz w:val="16"/>
          <w:szCs w:val="16"/>
          <w:rtl/>
        </w:rPr>
        <w:t>כמה</w:t>
      </w:r>
      <w:r w:rsidRPr="00B96234">
        <w:rPr>
          <w:rFonts w:ascii="Tahoma" w:hAnsi="Tahoma" w:cs="Tahoma"/>
          <w:sz w:val="16"/>
          <w:szCs w:val="16"/>
          <w:rtl/>
        </w:rPr>
        <w:t xml:space="preserve"> החלטות ממשלה</w:t>
      </w:r>
      <w:r w:rsidRPr="00B96234">
        <w:rPr>
          <w:rFonts w:ascii="Tahoma" w:hAnsi="Tahoma" w:cs="Tahoma" w:hint="cs"/>
          <w:sz w:val="16"/>
          <w:szCs w:val="16"/>
          <w:rtl/>
        </w:rPr>
        <w:t>,</w:t>
      </w:r>
      <w:r w:rsidRPr="00B96234">
        <w:rPr>
          <w:rFonts w:ascii="Tahoma" w:hAnsi="Tahoma" w:cs="Tahoma"/>
          <w:sz w:val="16"/>
          <w:szCs w:val="16"/>
          <w:rtl/>
        </w:rPr>
        <w:t xml:space="preserve"> כגון החלטת </w:t>
      </w:r>
      <w:r w:rsidRPr="00B96234">
        <w:rPr>
          <w:rFonts w:ascii="Tahoma" w:hAnsi="Tahoma" w:cs="Tahoma" w:hint="cs"/>
          <w:sz w:val="16"/>
          <w:szCs w:val="16"/>
          <w:rtl/>
        </w:rPr>
        <w:t>ה</w:t>
      </w:r>
      <w:r w:rsidRPr="00B96234">
        <w:rPr>
          <w:rFonts w:ascii="Tahoma" w:hAnsi="Tahoma" w:cs="Tahoma"/>
          <w:sz w:val="16"/>
          <w:szCs w:val="16"/>
          <w:rtl/>
        </w:rPr>
        <w:t>ממשלה 2762 בנושא "אימוץ מסקנות ה</w:t>
      </w:r>
      <w:r w:rsidRPr="00B96234">
        <w:rPr>
          <w:rFonts w:ascii="Tahoma" w:hAnsi="Tahoma" w:cs="Tahoma" w:hint="cs"/>
          <w:sz w:val="16"/>
          <w:szCs w:val="16"/>
          <w:rtl/>
        </w:rPr>
        <w:t>ו</w:t>
      </w:r>
      <w:r w:rsidRPr="00B96234">
        <w:rPr>
          <w:rFonts w:ascii="Tahoma" w:hAnsi="Tahoma" w:cs="Tahoma"/>
          <w:sz w:val="16"/>
          <w:szCs w:val="16"/>
          <w:rtl/>
        </w:rPr>
        <w:t>ועדה לבחינת המדיניות הפיסק</w:t>
      </w:r>
      <w:r w:rsidRPr="00B96234">
        <w:rPr>
          <w:rFonts w:ascii="Tahoma" w:hAnsi="Tahoma" w:cs="Tahoma" w:hint="cs"/>
          <w:sz w:val="16"/>
          <w:szCs w:val="16"/>
          <w:rtl/>
        </w:rPr>
        <w:t>א</w:t>
      </w:r>
      <w:r w:rsidRPr="00B96234">
        <w:rPr>
          <w:rFonts w:ascii="Tahoma" w:hAnsi="Tahoma" w:cs="Tahoma"/>
          <w:sz w:val="16"/>
          <w:szCs w:val="16"/>
          <w:rtl/>
        </w:rPr>
        <w:t xml:space="preserve">לית בנושא משאבי נפט וגז בישראל (דו"ח ששינסקי)" </w:t>
      </w:r>
      <w:r w:rsidRPr="00B96234">
        <w:rPr>
          <w:rFonts w:ascii="Tahoma" w:hAnsi="Tahoma" w:cs="Tahoma" w:hint="cs"/>
          <w:sz w:val="16"/>
          <w:szCs w:val="16"/>
          <w:rtl/>
        </w:rPr>
        <w:t>(</w:t>
      </w:r>
      <w:r w:rsidRPr="00B96234">
        <w:rPr>
          <w:rFonts w:ascii="Tahoma" w:hAnsi="Tahoma" w:cs="Tahoma"/>
          <w:sz w:val="16"/>
          <w:szCs w:val="16"/>
          <w:rtl/>
        </w:rPr>
        <w:t>23.1.</w:t>
      </w:r>
      <w:r w:rsidRPr="00B96234">
        <w:rPr>
          <w:rFonts w:ascii="Tahoma" w:hAnsi="Tahoma" w:cs="Tahoma" w:hint="cs"/>
          <w:sz w:val="16"/>
          <w:szCs w:val="16"/>
          <w:rtl/>
        </w:rPr>
        <w:t xml:space="preserve">11); </w:t>
      </w:r>
      <w:r w:rsidRPr="00B96234">
        <w:rPr>
          <w:rFonts w:ascii="Tahoma" w:hAnsi="Tahoma" w:cs="Tahoma"/>
          <w:sz w:val="16"/>
          <w:szCs w:val="16"/>
          <w:rtl/>
        </w:rPr>
        <w:t xml:space="preserve">החלטת </w:t>
      </w:r>
      <w:r w:rsidRPr="00B96234">
        <w:rPr>
          <w:rFonts w:ascii="Tahoma" w:hAnsi="Tahoma" w:cs="Tahoma" w:hint="cs"/>
          <w:sz w:val="16"/>
          <w:szCs w:val="16"/>
          <w:rtl/>
        </w:rPr>
        <w:t>ה</w:t>
      </w:r>
      <w:r w:rsidRPr="00B96234">
        <w:rPr>
          <w:rFonts w:ascii="Tahoma" w:hAnsi="Tahoma" w:cs="Tahoma"/>
          <w:sz w:val="16"/>
          <w:szCs w:val="16"/>
          <w:rtl/>
        </w:rPr>
        <w:t xml:space="preserve">ממשלה 476 בנושא "מתווה להגדלת כמות הגז הטבעי המופקת משדה הגז הטבעי </w:t>
      </w:r>
      <w:r w:rsidRPr="00B96234">
        <w:rPr>
          <w:rFonts w:ascii="Tahoma" w:hAnsi="Tahoma" w:cs="Tahoma" w:hint="cs"/>
          <w:sz w:val="16"/>
          <w:szCs w:val="16"/>
          <w:rtl/>
        </w:rPr>
        <w:t>'</w:t>
      </w:r>
      <w:r w:rsidRPr="00B96234">
        <w:rPr>
          <w:rFonts w:ascii="Tahoma" w:hAnsi="Tahoma" w:cs="Tahoma"/>
          <w:sz w:val="16"/>
          <w:szCs w:val="16"/>
          <w:rtl/>
        </w:rPr>
        <w:t>תמר</w:t>
      </w:r>
      <w:r w:rsidRPr="00B96234">
        <w:rPr>
          <w:rFonts w:ascii="Tahoma" w:hAnsi="Tahoma" w:cs="Tahoma" w:hint="cs"/>
          <w:sz w:val="16"/>
          <w:szCs w:val="16"/>
          <w:rtl/>
        </w:rPr>
        <w:t>'</w:t>
      </w:r>
      <w:r w:rsidRPr="00B96234">
        <w:rPr>
          <w:rFonts w:ascii="Tahoma" w:hAnsi="Tahoma" w:cs="Tahoma"/>
          <w:sz w:val="16"/>
          <w:szCs w:val="16"/>
          <w:rtl/>
        </w:rPr>
        <w:t xml:space="preserve"> ופיתוח מהיר של שדות הגז הטבעי </w:t>
      </w:r>
      <w:r w:rsidRPr="00B96234">
        <w:rPr>
          <w:rFonts w:ascii="Tahoma" w:hAnsi="Tahoma" w:cs="Tahoma" w:hint="cs"/>
          <w:sz w:val="16"/>
          <w:szCs w:val="16"/>
          <w:rtl/>
        </w:rPr>
        <w:t>'</w:t>
      </w:r>
      <w:r w:rsidRPr="00B96234">
        <w:rPr>
          <w:rFonts w:ascii="Tahoma" w:hAnsi="Tahoma" w:cs="Tahoma"/>
          <w:sz w:val="16"/>
          <w:szCs w:val="16"/>
          <w:rtl/>
        </w:rPr>
        <w:t>לוויתן</w:t>
      </w:r>
      <w:r w:rsidRPr="00B96234">
        <w:rPr>
          <w:rFonts w:ascii="Tahoma" w:hAnsi="Tahoma" w:cs="Tahoma" w:hint="cs"/>
          <w:sz w:val="16"/>
          <w:szCs w:val="16"/>
          <w:rtl/>
        </w:rPr>
        <w:t>'</w:t>
      </w:r>
      <w:r w:rsidRPr="00B96234">
        <w:rPr>
          <w:rFonts w:ascii="Tahoma" w:hAnsi="Tahoma" w:cs="Tahoma"/>
          <w:sz w:val="16"/>
          <w:szCs w:val="16"/>
          <w:rtl/>
        </w:rPr>
        <w:t xml:space="preserve">, </w:t>
      </w:r>
      <w:r w:rsidRPr="00B96234">
        <w:rPr>
          <w:rFonts w:ascii="Tahoma" w:hAnsi="Tahoma" w:cs="Tahoma" w:hint="cs"/>
          <w:sz w:val="16"/>
          <w:szCs w:val="16"/>
          <w:rtl/>
        </w:rPr>
        <w:t>'</w:t>
      </w:r>
      <w:r w:rsidRPr="00B96234">
        <w:rPr>
          <w:rFonts w:ascii="Tahoma" w:hAnsi="Tahoma" w:cs="Tahoma"/>
          <w:sz w:val="16"/>
          <w:szCs w:val="16"/>
          <w:rtl/>
        </w:rPr>
        <w:t>כריש</w:t>
      </w:r>
      <w:r w:rsidRPr="00B96234">
        <w:rPr>
          <w:rFonts w:ascii="Tahoma" w:hAnsi="Tahoma" w:cs="Tahoma" w:hint="cs"/>
          <w:sz w:val="16"/>
          <w:szCs w:val="16"/>
          <w:rtl/>
        </w:rPr>
        <w:t>'</w:t>
      </w:r>
      <w:r w:rsidRPr="00B96234">
        <w:rPr>
          <w:rFonts w:ascii="Tahoma" w:hAnsi="Tahoma" w:cs="Tahoma"/>
          <w:sz w:val="16"/>
          <w:szCs w:val="16"/>
          <w:rtl/>
        </w:rPr>
        <w:t xml:space="preserve"> ו</w:t>
      </w:r>
      <w:r w:rsidRPr="00B96234">
        <w:rPr>
          <w:rFonts w:ascii="Tahoma" w:hAnsi="Tahoma" w:cs="Tahoma" w:hint="cs"/>
          <w:sz w:val="16"/>
          <w:szCs w:val="16"/>
          <w:rtl/>
        </w:rPr>
        <w:t>'</w:t>
      </w:r>
      <w:r w:rsidRPr="00B96234">
        <w:rPr>
          <w:rFonts w:ascii="Tahoma" w:hAnsi="Tahoma" w:cs="Tahoma"/>
          <w:sz w:val="16"/>
          <w:szCs w:val="16"/>
          <w:rtl/>
        </w:rPr>
        <w:t>תנין</w:t>
      </w:r>
      <w:r w:rsidRPr="00B96234">
        <w:rPr>
          <w:rFonts w:ascii="Tahoma" w:hAnsi="Tahoma" w:cs="Tahoma" w:hint="cs"/>
          <w:sz w:val="16"/>
          <w:szCs w:val="16"/>
          <w:rtl/>
        </w:rPr>
        <w:t>'</w:t>
      </w:r>
      <w:r w:rsidRPr="00B96234">
        <w:rPr>
          <w:rFonts w:ascii="Tahoma" w:hAnsi="Tahoma" w:cs="Tahoma"/>
          <w:sz w:val="16"/>
          <w:szCs w:val="16"/>
          <w:rtl/>
        </w:rPr>
        <w:t xml:space="preserve"> ושדות גז טבעי נוספים"</w:t>
      </w:r>
      <w:r w:rsidRPr="00B96234">
        <w:rPr>
          <w:rFonts w:ascii="Tahoma" w:hAnsi="Tahoma" w:cs="Tahoma" w:hint="cs"/>
          <w:sz w:val="16"/>
          <w:szCs w:val="16"/>
          <w:rtl/>
        </w:rPr>
        <w:t xml:space="preserve"> (</w:t>
      </w:r>
      <w:r w:rsidRPr="00B96234">
        <w:rPr>
          <w:rFonts w:ascii="Tahoma" w:hAnsi="Tahoma" w:cs="Tahoma"/>
          <w:sz w:val="16"/>
          <w:szCs w:val="16"/>
          <w:rtl/>
        </w:rPr>
        <w:t>16.8.15</w:t>
      </w:r>
      <w:r w:rsidRPr="00B96234">
        <w:rPr>
          <w:rFonts w:ascii="Tahoma" w:hAnsi="Tahoma" w:cs="Tahoma" w:hint="cs"/>
          <w:sz w:val="16"/>
          <w:szCs w:val="16"/>
          <w:rtl/>
        </w:rPr>
        <w:t>)</w:t>
      </w:r>
      <w:r w:rsidRPr="00B96234">
        <w:rPr>
          <w:rFonts w:ascii="Tahoma" w:hAnsi="Tahoma" w:cs="Tahoma"/>
          <w:sz w:val="16"/>
          <w:szCs w:val="16"/>
          <w:rtl/>
        </w:rPr>
        <w:t>.</w:t>
      </w:r>
    </w:p>
  </w:footnote>
  <w:footnote w:id="6">
    <w:p w:rsidR="007B7C93" w:rsidRPr="00B96234" w:rsidP="007B7C93">
      <w:pPr>
        <w:pStyle w:val="FootnoteText"/>
        <w:ind w:right="-567"/>
        <w:rPr>
          <w:rtl/>
        </w:rPr>
      </w:pPr>
      <w:r w:rsidRPr="00B96234">
        <w:rPr>
          <w:rStyle w:val="FootnoteReference1"/>
        </w:rPr>
        <w:footnoteRef/>
      </w:r>
      <w:r w:rsidRPr="00B96234">
        <w:rPr>
          <w:rtl/>
        </w:rPr>
        <w:t xml:space="preserve"> </w:t>
      </w:r>
      <w:r w:rsidRPr="00B96234">
        <w:rPr>
          <w:rtl/>
        </w:rPr>
        <w:tab/>
      </w:r>
      <w:r w:rsidRPr="00B96234">
        <w:rPr>
          <w:rFonts w:ascii="Tahoma" w:hAnsi="Tahoma" w:cs="Tahoma" w:hint="eastAsia"/>
          <w:sz w:val="16"/>
          <w:szCs w:val="16"/>
          <w:rtl/>
        </w:rPr>
        <w:t>דוח</w:t>
      </w:r>
      <w:r w:rsidRPr="00B96234">
        <w:rPr>
          <w:rFonts w:ascii="Tahoma" w:hAnsi="Tahoma" w:cs="Tahoma"/>
          <w:sz w:val="16"/>
          <w:szCs w:val="16"/>
          <w:rtl/>
        </w:rPr>
        <w:t xml:space="preserve"> </w:t>
      </w:r>
      <w:r w:rsidRPr="00B96234">
        <w:rPr>
          <w:rFonts w:ascii="Tahoma" w:hAnsi="Tahoma" w:cs="Tahoma" w:hint="eastAsia"/>
          <w:sz w:val="16"/>
          <w:szCs w:val="16"/>
          <w:rtl/>
        </w:rPr>
        <w:t>הביקורת</w:t>
      </w:r>
      <w:r w:rsidRPr="00B96234">
        <w:rPr>
          <w:rFonts w:ascii="Tahoma" w:hAnsi="Tahoma" w:cs="Tahoma"/>
          <w:sz w:val="16"/>
          <w:szCs w:val="16"/>
          <w:rtl/>
        </w:rPr>
        <w:t xml:space="preserve"> </w:t>
      </w:r>
      <w:r w:rsidRPr="00B96234">
        <w:rPr>
          <w:rFonts w:ascii="Tahoma" w:hAnsi="Tahoma" w:cs="Tahoma" w:hint="eastAsia"/>
          <w:sz w:val="16"/>
          <w:szCs w:val="16"/>
          <w:rtl/>
        </w:rPr>
        <w:t>הנוכחי</w:t>
      </w:r>
      <w:r w:rsidRPr="00B96234">
        <w:rPr>
          <w:rFonts w:ascii="Tahoma" w:hAnsi="Tahoma" w:cs="Tahoma"/>
          <w:sz w:val="16"/>
          <w:szCs w:val="16"/>
          <w:rtl/>
        </w:rPr>
        <w:t xml:space="preserve"> </w:t>
      </w:r>
      <w:r w:rsidRPr="00B96234">
        <w:rPr>
          <w:rFonts w:ascii="Tahoma" w:hAnsi="Tahoma" w:cs="Tahoma" w:hint="eastAsia"/>
          <w:sz w:val="16"/>
          <w:szCs w:val="16"/>
          <w:rtl/>
        </w:rPr>
        <w:t>מתייחס</w:t>
      </w:r>
      <w:r w:rsidRPr="00B96234">
        <w:rPr>
          <w:rFonts w:ascii="Tahoma" w:hAnsi="Tahoma" w:cs="Tahoma"/>
          <w:sz w:val="16"/>
          <w:szCs w:val="16"/>
          <w:rtl/>
        </w:rPr>
        <w:t xml:space="preserve"> </w:t>
      </w:r>
      <w:r w:rsidRPr="00B96234">
        <w:rPr>
          <w:rFonts w:ascii="Tahoma" w:hAnsi="Tahoma" w:cs="Tahoma" w:hint="eastAsia"/>
          <w:sz w:val="16"/>
          <w:szCs w:val="16"/>
          <w:rtl/>
        </w:rPr>
        <w:t>לטיוטת</w:t>
      </w:r>
      <w:r w:rsidRPr="00B96234">
        <w:rPr>
          <w:rFonts w:ascii="Tahoma" w:hAnsi="Tahoma" w:cs="Tahoma"/>
          <w:sz w:val="16"/>
          <w:szCs w:val="16"/>
          <w:rtl/>
        </w:rPr>
        <w:t xml:space="preserve"> דוח ועדת דיין</w:t>
      </w:r>
      <w:r w:rsidRPr="00B96234">
        <w:rPr>
          <w:rFonts w:ascii="Tahoma" w:hAnsi="Tahoma" w:cs="Tahoma" w:hint="cs"/>
          <w:sz w:val="16"/>
          <w:szCs w:val="16"/>
          <w:rtl/>
        </w:rPr>
        <w:t xml:space="preserve"> שפורסמה להתייחסות הציבור</w:t>
      </w:r>
      <w:r w:rsidRPr="00B96234">
        <w:rPr>
          <w:rFonts w:ascii="Tahoma" w:hAnsi="Tahoma" w:cs="Tahoma"/>
          <w:sz w:val="16"/>
          <w:szCs w:val="16"/>
          <w:rtl/>
        </w:rPr>
        <w:t xml:space="preserve">. </w:t>
      </w:r>
      <w:r w:rsidRPr="00B96234">
        <w:rPr>
          <w:rFonts w:ascii="Tahoma" w:hAnsi="Tahoma" w:cs="Tahoma" w:hint="cs"/>
          <w:sz w:val="16"/>
          <w:szCs w:val="16"/>
          <w:rtl/>
        </w:rPr>
        <w:t>טיוט</w:t>
      </w:r>
      <w:r>
        <w:rPr>
          <w:rFonts w:ascii="Tahoma" w:hAnsi="Tahoma" w:cs="Tahoma" w:hint="cs"/>
          <w:sz w:val="16"/>
          <w:szCs w:val="16"/>
          <w:rtl/>
        </w:rPr>
        <w:t>ת דוח ועדת דיין</w:t>
      </w:r>
      <w:r w:rsidRPr="00B96234">
        <w:rPr>
          <w:rFonts w:ascii="Tahoma" w:hAnsi="Tahoma" w:cs="Tahoma" w:hint="cs"/>
          <w:sz w:val="16"/>
          <w:szCs w:val="16"/>
          <w:rtl/>
        </w:rPr>
        <w:t xml:space="preserve"> אינה סופית.</w:t>
      </w:r>
    </w:p>
  </w:footnote>
  <w:footnote w:id="7">
    <w:p w:rsidR="007B7C93" w:rsidRPr="00B96234" w:rsidP="007B7C93">
      <w:pPr>
        <w:pStyle w:val="FootnoteText"/>
        <w:ind w:right="-567"/>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על פי נתונים שהעביר משרד האנרגיה למשרד מבקר המדינה בנובמבר 2025 הגז הטבעי צפוי לאזול בטווח של כ-25 שנים ממועד סיום הביקורת, בהנחה כי לא יימצאו מאגרי גז נוספים, ולא יהיה שינוי בהערכות לגבי כמויות הגז במאגרים הקיימים, ובהתאם לתחזיות הביקוש שקבע משרד האנרגיה.</w:t>
      </w:r>
    </w:p>
  </w:footnote>
  <w:footnote w:id="8">
    <w:p w:rsidR="007B7C93" w:rsidRPr="00B96234" w:rsidP="007B7C93">
      <w:pPr>
        <w:pStyle w:val="FootnoteText"/>
        <w:ind w:right="-567"/>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 xml:space="preserve">אנרגיה ראשונית </w:t>
      </w:r>
      <w:r w:rsidRPr="00B96234">
        <w:rPr>
          <w:rFonts w:ascii="Tahoma" w:hAnsi="Tahoma" w:cs="Tahoma"/>
          <w:sz w:val="16"/>
          <w:szCs w:val="16"/>
          <w:rtl/>
        </w:rPr>
        <w:t>מוגדרת כסך ההפקה של מקורות אנרגיה לפני תהליכי המרה או שינוי</w:t>
      </w:r>
      <w:r w:rsidRPr="00B96234">
        <w:rPr>
          <w:rFonts w:ascii="Tahoma" w:hAnsi="Tahoma" w:cs="Tahoma" w:hint="cs"/>
          <w:sz w:val="16"/>
          <w:szCs w:val="16"/>
          <w:rtl/>
        </w:rPr>
        <w:t xml:space="preserve"> (לדוגמה המרת גז טבעי כאנרגיה ראשונית לחשמל).</w:t>
      </w:r>
    </w:p>
  </w:footnote>
  <w:footnote w:id="9">
    <w:p w:rsidR="007B7C93" w:rsidRPr="00B96234" w:rsidP="007B7C93">
      <w:pPr>
        <w:pStyle w:val="FootnoteText"/>
        <w:ind w:right="-567"/>
        <w:rPr>
          <w:rtl/>
        </w:rPr>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שתי תחנות נוספות המבוססות על גז טבעי נמצאות בהליך הקמה, והן צפויות להתחיל את פעילותן עד שנת 2030.</w:t>
      </w:r>
    </w:p>
  </w:footnote>
  <w:footnote w:id="10">
    <w:p w:rsidR="007B7C93" w:rsidRPr="00B96234" w:rsidP="007B7C93">
      <w:pPr>
        <w:pStyle w:val="FootnoteText"/>
        <w:ind w:right="-567"/>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בכלל זה, המשרד טרם נדרש לשאלה כיצד ייראה משק האנרגיה כאשר הגז הטבעי ייגמר, מה יהיה תמהיל הדלקים בכלל ובמשק החשמל בפרט, וכיצד מדינת ישראל תבטיח את הביטחון האנרגטי ביום שבו העצמאות האנרגטית שלה תיפגע.</w:t>
      </w:r>
    </w:p>
  </w:footnote>
  <w:footnote w:id="11">
    <w:p w:rsidR="007B7C93" w:rsidRPr="00B96234" w:rsidP="007B7C93">
      <w:pPr>
        <w:pStyle w:val="FootnoteText"/>
        <w:ind w:right="-567"/>
        <w:rPr>
          <w:rFonts w:ascii="Tahoma" w:hAnsi="Tahoma" w:cs="Tahoma"/>
          <w:sz w:val="16"/>
          <w:szCs w:val="16"/>
          <w:rtl/>
        </w:rPr>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לפי הערכות והמדיניות הקיימת נכון למועד סיום הביקורת, עתודות הגז יתכלו בכל מקרה עד לתחילת שנות ה-50. הקצב והמועד של התכלות המאגרים תלויים בקצב ההפקה למשק המקומי וליצוא. אם יאומצו המלצות ועדת דיין, מאגרי הגז יתכלו כארבע שנים מוקדם יותר.</w:t>
      </w:r>
    </w:p>
  </w:footnote>
  <w:footnote w:id="12">
    <w:p w:rsidR="007B7C93" w:rsidRPr="00B96234" w:rsidP="00643195">
      <w:pPr>
        <w:pStyle w:val="FootnoteText"/>
        <w:ind w:right="-851"/>
      </w:pPr>
      <w:r w:rsidRPr="00B96234">
        <w:rPr>
          <w:rStyle w:val="FootnoteReference1"/>
        </w:rPr>
        <w:footnoteRef/>
      </w:r>
      <w:r w:rsidRPr="00B96234">
        <w:rPr>
          <w:rtl/>
        </w:rPr>
        <w:t xml:space="preserve"> </w:t>
      </w:r>
      <w:r w:rsidRPr="00B96234">
        <w:rPr>
          <w:rtl/>
        </w:rPr>
        <w:tab/>
      </w:r>
      <w:r w:rsidRPr="00B96234">
        <w:rPr>
          <w:rFonts w:ascii="Tahoma" w:hAnsi="Tahoma" w:cs="Tahoma" w:hint="cs"/>
          <w:sz w:val="16"/>
          <w:szCs w:val="16"/>
          <w:rtl/>
        </w:rPr>
        <w:t xml:space="preserve">מרבית החשמל מיוצר בגז טבעי ובאנרגיות מתחדשות, אולם ישראל ייצרה כ-15% מסך החשמל בשנת 2024 בפחם וסולר, </w:t>
      </w:r>
      <w:r w:rsidR="008E3A67">
        <w:rPr>
          <w:rFonts w:ascii="Tahoma" w:hAnsi="Tahoma" w:cs="Tahoma" w:hint="cs"/>
          <w:sz w:val="16"/>
          <w:szCs w:val="16"/>
          <w:rtl/>
        </w:rPr>
        <w:t>ש</w:t>
      </w:r>
      <w:r w:rsidRPr="00B96234">
        <w:rPr>
          <w:rFonts w:ascii="Tahoma" w:hAnsi="Tahoma" w:cs="Tahoma" w:hint="cs"/>
          <w:sz w:val="16"/>
          <w:szCs w:val="16"/>
          <w:rtl/>
        </w:rPr>
        <w:t>אותם היא מייבאת.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2736215</wp:posOffset>
              </wp:positionH>
              <wp:positionV relativeFrom="paragraph">
                <wp:posOffset>216535</wp:posOffset>
              </wp:positionV>
              <wp:extent cx="328803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28803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643195">
                            <w:rPr>
                              <w:rFonts w:ascii="Calibri" w:hAnsi="Calibri" w:cs="Calibri"/>
                              <w:color w:val="002060"/>
                              <w:szCs w:val="20"/>
                              <w:rtl/>
                            </w:rPr>
                            <w:t>הבטחת צורכי הגז הטבעי של המשק הישראלי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58.9pt;height:22.5pt;margin-top:17.05pt;margin-left:215.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643195">
                      <w:rPr>
                        <w:rFonts w:ascii="Calibri" w:hAnsi="Calibri" w:cs="Calibri"/>
                        <w:color w:val="002060"/>
                        <w:szCs w:val="20"/>
                        <w:rtl/>
                      </w:rPr>
                      <w:t>הבטחת צורכי הגז הטבעי של המשק הישראלי</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1107391</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7.2pt;mso-position-horizontal-relative:margin;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245;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7B7C93" w:rsidP="00EF4539">
    <w:pPr>
      <w:pStyle w:val="Header"/>
      <w:tabs>
        <w:tab w:val="clear" w:pos="8306"/>
        <w:tab w:val="right" w:pos="8504"/>
      </w:tabs>
      <w:ind w:right="-709"/>
      <w:jc w:val="right"/>
      <w:rPr>
        <w:rFonts w:ascii="Calibri" w:hAnsi="Calibri" w:cs="Calibri"/>
        <w:color w:val="002060"/>
        <w:szCs w:val="20"/>
      </w:rPr>
    </w:pPr>
    <w:r w:rsidRPr="007B7C93">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7B7C93">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7B7C93">
                            <w:rPr>
                              <w:rFonts w:ascii="Calibri" w:hAnsi="Calibri" w:cs="Calibri"/>
                              <w:color w:val="002060"/>
                              <w:spacing w:val="20"/>
                              <w:sz w:val="22"/>
                              <w:szCs w:val="22"/>
                            </w:rPr>
                            <w:t xml:space="preserve"> </w:t>
                          </w:r>
                          <w:r w:rsidRPr="007B7C93">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7B7C93">
                      <w:rPr>
                        <w:rFonts w:ascii="Calibri" w:hAnsi="Calibri" w:cs="Calibri"/>
                        <w:color w:val="002060"/>
                        <w:spacing w:val="20"/>
                        <w:sz w:val="22"/>
                        <w:szCs w:val="22"/>
                      </w:rPr>
                      <w:t xml:space="preserve"> </w:t>
                    </w:r>
                    <w:r w:rsidRPr="007B7C93">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7B7C93">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7B7C93">
      <w:rPr>
        <w:rFonts w:ascii="Calibri" w:hAnsi="Calibri" w:cs="Calibri"/>
        <w:color w:val="002060"/>
        <w:szCs w:val="20"/>
        <w:rtl/>
      </w:rPr>
      <w:fldChar w:fldCharType="begin"/>
    </w:r>
    <w:r w:rsidRPr="007B7C93">
      <w:rPr>
        <w:rFonts w:ascii="Calibri" w:hAnsi="Calibri" w:cs="Calibri"/>
        <w:color w:val="002060"/>
        <w:szCs w:val="20"/>
        <w:rtl/>
      </w:rPr>
      <w:instrText xml:space="preserve"> </w:instrText>
    </w:r>
    <w:r w:rsidRPr="007B7C93">
      <w:rPr>
        <w:rFonts w:ascii="Calibri" w:hAnsi="Calibri" w:cs="Calibri"/>
        <w:color w:val="002060"/>
        <w:szCs w:val="20"/>
      </w:rPr>
      <w:instrText>PAGE</w:instrText>
    </w:r>
    <w:r w:rsidRPr="007B7C93">
      <w:rPr>
        <w:rFonts w:ascii="Calibri" w:hAnsi="Calibri" w:cs="Calibri"/>
        <w:color w:val="002060"/>
        <w:szCs w:val="20"/>
        <w:rtl/>
      </w:rPr>
      <w:instrText xml:space="preserve">  \* </w:instrText>
    </w:r>
    <w:r w:rsidRPr="007B7C93">
      <w:rPr>
        <w:rFonts w:ascii="Calibri" w:hAnsi="Calibri" w:cs="Calibri"/>
        <w:color w:val="002060"/>
        <w:szCs w:val="20"/>
      </w:rPr>
      <w:instrText>MERGEFORMAT</w:instrText>
    </w:r>
    <w:r w:rsidRPr="007B7C93">
      <w:rPr>
        <w:rFonts w:ascii="Calibri" w:hAnsi="Calibri" w:cs="Calibri"/>
        <w:color w:val="002060"/>
        <w:szCs w:val="20"/>
        <w:rtl/>
      </w:rPr>
      <w:instrText xml:space="preserve"> </w:instrText>
    </w:r>
    <w:r w:rsidRPr="007B7C93">
      <w:rPr>
        <w:rFonts w:ascii="Calibri" w:hAnsi="Calibri" w:cs="Calibri"/>
        <w:color w:val="002060"/>
        <w:szCs w:val="20"/>
        <w:rtl/>
      </w:rPr>
      <w:fldChar w:fldCharType="separate"/>
    </w:r>
    <w:r w:rsidRPr="007B7C93">
      <w:rPr>
        <w:rFonts w:ascii="Calibri" w:hAnsi="Calibri" w:cs="Calibri"/>
        <w:color w:val="002060"/>
        <w:szCs w:val="20"/>
        <w:rtl/>
      </w:rPr>
      <w:t>3</w:t>
    </w:r>
    <w:r w:rsidRPr="007B7C93">
      <w:rPr>
        <w:rFonts w:ascii="Calibri" w:hAnsi="Calibri" w:cs="Calibri"/>
        <w:color w:val="002060"/>
        <w:szCs w:val="20"/>
        <w:rtl/>
      </w:rPr>
      <w:fldChar w:fldCharType="end"/>
    </w:r>
    <w:r w:rsidRPr="007B7C93">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24C28F7C"/>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
      <w:lvlJc w:val="left"/>
      <w:pPr>
        <w:ind w:left="1080" w:hanging="360"/>
      </w:pPr>
      <w:rPr>
        <w:rFonts w:ascii="Symbol" w:hAnsi="Symbol" w:cs="Symbol" w:hint="default"/>
        <w:color w:val="FF0000"/>
        <w:sz w:val="32"/>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4"/>
  </w:num>
  <w:num w:numId="12">
    <w:abstractNumId w:val="0"/>
  </w:num>
  <w:num w:numId="13">
    <w:abstractNumId w:val="1"/>
  </w:num>
  <w:num w:numId="14">
    <w:abstractNumId w:val="1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7725"/>
    <w:rsid w:val="00101D0F"/>
    <w:rsid w:val="00113E28"/>
    <w:rsid w:val="00114325"/>
    <w:rsid w:val="00166477"/>
    <w:rsid w:val="001730B0"/>
    <w:rsid w:val="001960B4"/>
    <w:rsid w:val="001A613C"/>
    <w:rsid w:val="001B2821"/>
    <w:rsid w:val="001C057E"/>
    <w:rsid w:val="001C6185"/>
    <w:rsid w:val="001E204F"/>
    <w:rsid w:val="001F4412"/>
    <w:rsid w:val="00203604"/>
    <w:rsid w:val="002064F7"/>
    <w:rsid w:val="00240887"/>
    <w:rsid w:val="00263521"/>
    <w:rsid w:val="002A7D21"/>
    <w:rsid w:val="002C0FD0"/>
    <w:rsid w:val="002C1EE0"/>
    <w:rsid w:val="002C4139"/>
    <w:rsid w:val="00301153"/>
    <w:rsid w:val="003079D5"/>
    <w:rsid w:val="00315B1D"/>
    <w:rsid w:val="00323027"/>
    <w:rsid w:val="00354F9A"/>
    <w:rsid w:val="0037370B"/>
    <w:rsid w:val="0037752E"/>
    <w:rsid w:val="00380052"/>
    <w:rsid w:val="0039415D"/>
    <w:rsid w:val="003D18F4"/>
    <w:rsid w:val="003D61C6"/>
    <w:rsid w:val="003E58C2"/>
    <w:rsid w:val="004332C9"/>
    <w:rsid w:val="004779AA"/>
    <w:rsid w:val="0049522B"/>
    <w:rsid w:val="00496F3E"/>
    <w:rsid w:val="004A0385"/>
    <w:rsid w:val="004C7D9F"/>
    <w:rsid w:val="005006C5"/>
    <w:rsid w:val="00502B29"/>
    <w:rsid w:val="00551B42"/>
    <w:rsid w:val="00551FF7"/>
    <w:rsid w:val="00574579"/>
    <w:rsid w:val="00580C5C"/>
    <w:rsid w:val="005A021D"/>
    <w:rsid w:val="005A2731"/>
    <w:rsid w:val="0062451B"/>
    <w:rsid w:val="00634DAD"/>
    <w:rsid w:val="00640B60"/>
    <w:rsid w:val="00643195"/>
    <w:rsid w:val="006457EB"/>
    <w:rsid w:val="006531CB"/>
    <w:rsid w:val="006C2C6D"/>
    <w:rsid w:val="006D4161"/>
    <w:rsid w:val="006D786C"/>
    <w:rsid w:val="006E1414"/>
    <w:rsid w:val="006F285F"/>
    <w:rsid w:val="0072219B"/>
    <w:rsid w:val="0072445F"/>
    <w:rsid w:val="007474F0"/>
    <w:rsid w:val="00753ADE"/>
    <w:rsid w:val="00773F61"/>
    <w:rsid w:val="007A4EBD"/>
    <w:rsid w:val="007B112B"/>
    <w:rsid w:val="007B5B26"/>
    <w:rsid w:val="007B691A"/>
    <w:rsid w:val="007B7C93"/>
    <w:rsid w:val="007C1FF6"/>
    <w:rsid w:val="007D2791"/>
    <w:rsid w:val="007D61B8"/>
    <w:rsid w:val="007F7FF2"/>
    <w:rsid w:val="00805B42"/>
    <w:rsid w:val="008102AD"/>
    <w:rsid w:val="008131AD"/>
    <w:rsid w:val="00837997"/>
    <w:rsid w:val="00867FC5"/>
    <w:rsid w:val="00892F80"/>
    <w:rsid w:val="008B4F41"/>
    <w:rsid w:val="008C6F75"/>
    <w:rsid w:val="008E3A67"/>
    <w:rsid w:val="008E3D8A"/>
    <w:rsid w:val="008E7355"/>
    <w:rsid w:val="009015B2"/>
    <w:rsid w:val="00906E90"/>
    <w:rsid w:val="00906FB1"/>
    <w:rsid w:val="0091051D"/>
    <w:rsid w:val="00921307"/>
    <w:rsid w:val="00933E1C"/>
    <w:rsid w:val="00936F84"/>
    <w:rsid w:val="00940851"/>
    <w:rsid w:val="009679D9"/>
    <w:rsid w:val="009802D2"/>
    <w:rsid w:val="009B757F"/>
    <w:rsid w:val="009C6066"/>
    <w:rsid w:val="009D73F5"/>
    <w:rsid w:val="009E1A3F"/>
    <w:rsid w:val="009E53CF"/>
    <w:rsid w:val="009F0BD3"/>
    <w:rsid w:val="00A222E2"/>
    <w:rsid w:val="00A61AD5"/>
    <w:rsid w:val="00A65E62"/>
    <w:rsid w:val="00A73038"/>
    <w:rsid w:val="00A76C99"/>
    <w:rsid w:val="00A81EBE"/>
    <w:rsid w:val="00AC6B95"/>
    <w:rsid w:val="00B00E5C"/>
    <w:rsid w:val="00B2464D"/>
    <w:rsid w:val="00B4321D"/>
    <w:rsid w:val="00B666B9"/>
    <w:rsid w:val="00B76DC1"/>
    <w:rsid w:val="00B862C0"/>
    <w:rsid w:val="00B96234"/>
    <w:rsid w:val="00BE2DD8"/>
    <w:rsid w:val="00C2305A"/>
    <w:rsid w:val="00C23CC9"/>
    <w:rsid w:val="00C30B3D"/>
    <w:rsid w:val="00C33AE2"/>
    <w:rsid w:val="00C8096C"/>
    <w:rsid w:val="00C8100B"/>
    <w:rsid w:val="00C85B62"/>
    <w:rsid w:val="00CA41D2"/>
    <w:rsid w:val="00CA4F20"/>
    <w:rsid w:val="00CB6E21"/>
    <w:rsid w:val="00CC712C"/>
    <w:rsid w:val="00CD28D9"/>
    <w:rsid w:val="00D05C85"/>
    <w:rsid w:val="00D125D2"/>
    <w:rsid w:val="00D22748"/>
    <w:rsid w:val="00D26918"/>
    <w:rsid w:val="00D37121"/>
    <w:rsid w:val="00D779F7"/>
    <w:rsid w:val="00D87542"/>
    <w:rsid w:val="00D95C20"/>
    <w:rsid w:val="00D97C16"/>
    <w:rsid w:val="00DE1DAB"/>
    <w:rsid w:val="00DE20A2"/>
    <w:rsid w:val="00DE5599"/>
    <w:rsid w:val="00DF0B89"/>
    <w:rsid w:val="00E122EE"/>
    <w:rsid w:val="00E35682"/>
    <w:rsid w:val="00E46EA3"/>
    <w:rsid w:val="00E51C1B"/>
    <w:rsid w:val="00E53DA7"/>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header" Target="header4.xml"/><Relationship Id="rId1" Type="http://schemas.openxmlformats.org/officeDocument/2006/relationships/footnotes" Target="footnotes.xml"/><Relationship Id="rId11" Type="http://schemas.openxmlformats.org/officeDocument/2006/relationships/image" Target="media/image5.jpeg"/><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9.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F16F22-1E07-45C0-B27B-B1F0F068CE44}">
  <ds:schemaRefs>
    <ds:schemaRef ds:uri="http://schemas.openxmlformats.org/officeDocument/2006/bibliography"/>
  </ds:schemaRefs>
</ds:datastoreItem>
</file>

<file path=customXml/itemProps2.xml><?xml version="1.0" encoding="utf-8"?>
<ds:datastoreItem xmlns:ds="http://schemas.openxmlformats.org/officeDocument/2006/customXml" ds:itemID="{7F582848-1FD8-49CE-A0BD-420B50D2FB4D}"/>
</file>

<file path=customXml/itemProps3.xml><?xml version="1.0" encoding="utf-8"?>
<ds:datastoreItem xmlns:ds="http://schemas.openxmlformats.org/officeDocument/2006/customXml" ds:itemID="{89C340E1-91C4-4ED8-B8BC-A45FEB0ACA03}"/>
</file>

<file path=customXml/itemProps4.xml><?xml version="1.0" encoding="utf-8"?>
<ds:datastoreItem xmlns:ds="http://schemas.openxmlformats.org/officeDocument/2006/customXml" ds:itemID="{6F326B0D-E4BB-4137-9312-53EA84E8BD5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