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6E1414" w:rsidP="00A65E62">
      <w:pPr>
        <w:spacing w:line="269" w:lineRule="auto"/>
        <w:ind w:left="-285"/>
        <w:jc w:val="center"/>
        <w:rPr>
          <w:rFonts w:ascii="Calibri" w:hAnsi="Calibri" w:cs="Calibri"/>
          <w:b/>
          <w:bCs/>
          <w:color w:val="002060"/>
          <w:sz w:val="80"/>
          <w:szCs w:val="80"/>
          <w:rtl/>
        </w:rPr>
      </w:pPr>
      <w:r w:rsidRPr="00130846">
        <w:rPr>
          <w:rFonts w:ascii="Calibri" w:hAnsi="Calibri" w:cs="Calibri"/>
          <w:b/>
          <w:bCs/>
          <w:color w:val="002060"/>
          <w:sz w:val="80"/>
          <w:szCs w:val="80"/>
          <w:rtl/>
        </w:rPr>
        <w:t>סוגיות בהגנת הצרכן - ביקורת מעקב</w:t>
      </w:r>
    </w:p>
    <w:p w:rsidR="00D125D2" w:rsidRPr="00A65E62" w:rsidP="00A65E62">
      <w:pPr>
        <w:spacing w:line="269" w:lineRule="auto"/>
        <w:ind w:left="-285"/>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p w:rsidR="00130846" w:rsidRPr="00130846" w:rsidP="00130846">
      <w:pPr>
        <w:ind w:left="-851"/>
        <w:rPr>
          <w:rFonts w:eastAsia="Calibri"/>
          <w:rtl/>
        </w:rPr>
      </w:pPr>
    </w:p>
    <w:tbl>
      <w:tblPr>
        <w:tblStyle w:val="210"/>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6F7003">
        <w:tblPrEx>
          <w:tblW w:w="9783" w:type="dxa"/>
          <w:tblLook w:val="04A0"/>
        </w:tblPrEx>
        <w:tc>
          <w:tcPr>
            <w:tcW w:w="9783" w:type="dxa"/>
          </w:tcPr>
          <w:p w:rsidR="00130846" w:rsidRPr="00130846" w:rsidP="00130846">
            <w:pPr>
              <w:spacing w:after="120" w:line="240" w:lineRule="auto"/>
              <w:rPr>
                <w:rFonts w:ascii="Tahoma" w:eastAsia="Calibri" w:hAnsi="Tahoma" w:cs="Tahoma"/>
                <w:sz w:val="36"/>
                <w:szCs w:val="36"/>
                <w:rtl/>
              </w:rPr>
            </w:pPr>
            <w:bookmarkStart w:id="0" w:name="_Hlk232582665"/>
            <w:r w:rsidRPr="00130846">
              <w:rPr>
                <w:rFonts w:ascii="Tahoma" w:eastAsia="Calibri" w:hAnsi="Tahoma" w:cs="Tahoma"/>
                <w:b/>
                <w:bCs/>
                <w:sz w:val="40"/>
                <w:szCs w:val="40"/>
                <w:rtl/>
              </w:rPr>
              <w:t>סוגיות בהגנת הצרכן - ביקורת מעקב</w:t>
            </w:r>
          </w:p>
          <w:bookmarkEnd w:id="0"/>
          <w:p w:rsidR="00130846" w:rsidP="00130846">
            <w:pPr>
              <w:spacing w:line="240" w:lineRule="auto"/>
              <w:rPr>
                <w:rFonts w:eastAsia="Calibri"/>
                <w:rtl/>
              </w:rPr>
            </w:pPr>
            <w:r w:rsidRPr="00130846">
              <w:rPr>
                <w:rFonts w:ascii="Tahoma" w:eastAsia="Calibri" w:hAnsi="Tahoma" w:cs="Tahoma"/>
                <w:sz w:val="36"/>
                <w:szCs w:val="36"/>
                <w:rtl/>
              </w:rPr>
              <w:t>תקציר</w:t>
            </w:r>
          </w:p>
          <w:p w:rsidR="007C6630" w:rsidRPr="00130846" w:rsidP="00130846">
            <w:pPr>
              <w:spacing w:line="240" w:lineRule="auto"/>
              <w:rPr>
                <w:rFonts w:eastAsia="Calibri"/>
                <w:rtl/>
              </w:rPr>
            </w:pPr>
          </w:p>
          <w:p w:rsidR="00130846" w:rsidRPr="00130846" w:rsidP="00130846">
            <w:pPr>
              <w:spacing w:line="240" w:lineRule="auto"/>
              <w:ind w:left="-851"/>
              <w:rPr>
                <w:rFonts w:eastAsia="Calibri"/>
                <w:rtl/>
              </w:rPr>
            </w:pPr>
          </w:p>
        </w:tc>
      </w:tr>
    </w:tbl>
    <w:p w:rsidR="00130846" w:rsidRPr="00130846" w:rsidP="007C6630">
      <w:pPr>
        <w:spacing w:after="60" w:line="288" w:lineRule="auto"/>
        <w:ind w:left="-852" w:right="-567"/>
        <w:rPr>
          <w:rFonts w:ascii="Tahoma" w:eastAsia="Calibri" w:hAnsi="Tahoma" w:cs="Tahoma"/>
          <w:sz w:val="19"/>
          <w:szCs w:val="19"/>
          <w:rtl/>
        </w:rPr>
      </w:pPr>
      <w:r w:rsidRPr="00130846">
        <w:rPr>
          <w:rFonts w:ascii="Tahoma" w:eastAsia="Calibri"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130846" w:rsidRPr="00130846" w:rsidP="00130846">
      <w:pPr>
        <w:spacing w:after="120" w:line="288" w:lineRule="auto"/>
        <w:ind w:left="-709" w:right="-709"/>
        <w:rPr>
          <w:rFonts w:ascii="Tahoma" w:eastAsia="Calibri" w:hAnsi="Tahoma" w:cs="Tahoma"/>
          <w:sz w:val="19"/>
          <w:szCs w:val="19"/>
          <w:rtl/>
        </w:rPr>
      </w:pPr>
      <w:r w:rsidRPr="00130846">
        <w:rPr>
          <w:rFonts w:ascii="Tahoma" w:eastAsia="Calibri" w:hAnsi="Tahoma" w:cs="Tahoma"/>
          <w:sz w:val="19"/>
          <w:szCs w:val="19"/>
          <w:rtl/>
        </w:rPr>
        <w:t xml:space="preserve">ציבור הצרכנים בישראל, בעיקר צרכנים מקרב אוכלוסיות הראויות לקידום, כמו עולים חדשים, </w:t>
      </w:r>
      <w:bookmarkStart w:id="1" w:name="_Hlk232069188"/>
      <w:r w:rsidRPr="00130846">
        <w:rPr>
          <w:rFonts w:ascii="Tahoma" w:eastAsia="Calibri" w:hAnsi="Tahoma" w:cs="Tahoma"/>
          <w:sz w:val="19"/>
          <w:szCs w:val="19"/>
          <w:rtl/>
        </w:rPr>
        <w:t xml:space="preserve">אזרחים ותיקים </w:t>
      </w:r>
      <w:bookmarkEnd w:id="1"/>
      <w:r w:rsidRPr="00130846">
        <w:rPr>
          <w:rFonts w:ascii="Tahoma" w:eastAsia="Calibri" w:hAnsi="Tahoma" w:cs="Tahoma"/>
          <w:sz w:val="19"/>
          <w:szCs w:val="19"/>
          <w:rtl/>
        </w:rPr>
        <w:t>וקטינים, מצוי במקרים רבים בעמדת נחיתות מול בעלי העסקים. עקב כך הוקמו גופים שמטרתם להגן על הצרכנים, נחקקו חוקים שנועדו להבטיח את זכויות הצרכנים, והוקמה מערכת אסדרה ממשלתית להטמעת ההוראות של החוקים בנושאי הצרכנות ולאכיפתן.</w:t>
      </w:r>
    </w:p>
    <w:p w:rsidR="00130846" w:rsidRPr="00130846" w:rsidP="00130846">
      <w:pPr>
        <w:spacing w:after="120" w:line="288" w:lineRule="auto"/>
        <w:ind w:left="-709" w:right="-709"/>
        <w:rPr>
          <w:rFonts w:ascii="Tahoma" w:eastAsia="Calibri" w:hAnsi="Tahoma" w:cs="Tahoma"/>
          <w:sz w:val="19"/>
          <w:szCs w:val="19"/>
          <w:rtl/>
        </w:rPr>
      </w:pPr>
      <w:r w:rsidRPr="00130846">
        <w:rPr>
          <w:rFonts w:ascii="Tahoma" w:eastAsia="Calibri" w:hAnsi="Tahoma" w:cs="Tahoma"/>
          <w:sz w:val="19"/>
          <w:szCs w:val="19"/>
          <w:rtl/>
        </w:rPr>
        <w:t xml:space="preserve">החקיקה הצרכנית בישראל כוללת כמה חוקים, שהמרכזי שבהם הוא חוק הגנת הצרכן, התשמ"א-1981 (חוק הגנת הצרכן). החוק מטיל על בעלי העסקים חובות שעיקרן גילוי מידע, סימון של טובין והצגת מחירים על המוצרים וכן אוסר להטעות את הצרכן ולנצל את מצוקותיו. </w:t>
      </w:r>
    </w:p>
    <w:p w:rsidR="00130846" w:rsidRPr="00130846" w:rsidP="00130846">
      <w:pPr>
        <w:spacing w:after="120" w:line="288" w:lineRule="auto"/>
        <w:ind w:left="-709" w:right="-709"/>
        <w:rPr>
          <w:rFonts w:ascii="Tahoma" w:eastAsia="Calibri" w:hAnsi="Tahoma" w:cs="Tahoma"/>
          <w:sz w:val="19"/>
          <w:szCs w:val="19"/>
          <w:rtl/>
        </w:rPr>
      </w:pPr>
      <w:r w:rsidRPr="00130846">
        <w:rPr>
          <w:rFonts w:ascii="Tahoma" w:eastAsia="Calibri" w:hAnsi="Tahoma" w:cs="Tahoma"/>
          <w:sz w:val="19"/>
          <w:szCs w:val="19"/>
          <w:rtl/>
        </w:rPr>
        <w:t>שר הכלכלה והתעשייה מופקד על תחום הגנת הצרכן והוא הגורם שאחראי ליישום הוראות חוק הגנת הצרכן וחוק המועצה הישראלית לצרכנות, התשס"ח-2008 (חוק המועצה).</w:t>
      </w:r>
    </w:p>
    <w:p w:rsidR="00130846" w:rsidRPr="00130846" w:rsidP="00130846">
      <w:pPr>
        <w:spacing w:after="120" w:line="288" w:lineRule="auto"/>
        <w:ind w:left="-709" w:right="-709"/>
        <w:rPr>
          <w:rFonts w:ascii="Tahoma" w:eastAsia="Calibri" w:hAnsi="Tahoma" w:cs="Tahoma"/>
          <w:sz w:val="19"/>
          <w:szCs w:val="19"/>
          <w:rtl/>
        </w:rPr>
      </w:pPr>
      <w:r w:rsidRPr="00130846">
        <w:rPr>
          <w:rFonts w:ascii="Tahoma" w:eastAsia="Calibri" w:hAnsi="Tahoma" w:cs="Tahoma"/>
          <w:sz w:val="19"/>
          <w:szCs w:val="19"/>
          <w:rtl/>
        </w:rPr>
        <w:t xml:space="preserve">מתוקף חוקים אלה הוקמו גופים ממשלתיים שתפקידם לפקח על יישום חוקי הגנת הצרכן ולאכוף אותם ולשמור על זכויותיו של הצרכן: (א) הרשות להגנת הצרכן ולסחר הוגן - רשות עצמאית שהוקמה על פי תיקון 20 לחוק הגנת הצרכן בשנת 2006, ותפקידה, בין היתר, לאכוף את הוראות החקיקה הצרכנית, ובראשה חוק הגנת הצרכן. (ב) המועצה הישראלית לצרכנות - חברה ממשלתית המשמשת ארגון צרכנים על פי חוק המועצה, ומטרתה בין היתר לפעול להגנת הצרכנים ולשמירת זכויותיהם. </w:t>
      </w:r>
    </w:p>
    <w:p w:rsidR="00130846" w:rsidRPr="00130846" w:rsidP="00130846">
      <w:pPr>
        <w:spacing w:after="120" w:line="288" w:lineRule="auto"/>
        <w:ind w:left="-709" w:right="-709"/>
        <w:rPr>
          <w:rFonts w:ascii="Tahoma" w:eastAsia="Calibri" w:hAnsi="Tahoma" w:cs="Tahoma"/>
          <w:sz w:val="19"/>
          <w:szCs w:val="19"/>
          <w:rtl/>
        </w:rPr>
      </w:pPr>
      <w:r w:rsidRPr="00130846">
        <w:rPr>
          <w:rFonts w:ascii="Tahoma" w:eastAsia="Calibri" w:hAnsi="Tahoma" w:cs="Tahoma"/>
          <w:sz w:val="19"/>
          <w:szCs w:val="19"/>
          <w:rtl/>
        </w:rPr>
        <w:t>נוסף על כך, בידי שר האוצר, שר המשפטים, בנק ישראל וכמה משרדי ממשלה, ובהם משרד הכלכלה והתעשייה, משרד התקשורת ומשרד האנרגיה, סמכויות וכלים שנועדו להבטחת זכויות הצרכנים.</w:t>
      </w:r>
    </w:p>
    <w:p w:rsidR="00130846" w:rsidRPr="00130846" w:rsidP="00130846">
      <w:pPr>
        <w:spacing w:after="120" w:line="288" w:lineRule="auto"/>
        <w:ind w:left="-709" w:right="-709"/>
        <w:rPr>
          <w:rFonts w:ascii="Tahoma" w:eastAsia="Calibri" w:hAnsi="Tahoma" w:cs="Tahoma"/>
          <w:b/>
          <w:bCs/>
          <w:sz w:val="19"/>
          <w:szCs w:val="19"/>
          <w:rtl/>
        </w:rPr>
      </w:pPr>
      <w:r w:rsidRPr="00130846">
        <w:rPr>
          <w:rFonts w:ascii="Tahoma" w:eastAsia="Calibri" w:hAnsi="Tahoma" w:cs="Tahoma"/>
          <w:b/>
          <w:bCs/>
          <w:sz w:val="19"/>
          <w:szCs w:val="19"/>
          <w:rtl/>
        </w:rPr>
        <w:t>דוח זה עוקב אחר תיקון הליקויים שצוינו בדוח מבקר המדינה בנושא "סוגיות בהגנה על הצרכן"</w:t>
      </w:r>
      <w:r>
        <w:rPr>
          <w:rFonts w:ascii="Tahoma" w:eastAsia="Calibri" w:hAnsi="Tahoma" w:cs="Tahoma"/>
          <w:b/>
          <w:bCs/>
          <w:sz w:val="19"/>
          <w:szCs w:val="19"/>
          <w:vertAlign w:val="superscript"/>
          <w:rtl/>
        </w:rPr>
        <w:footnoteReference w:id="2"/>
      </w:r>
      <w:r w:rsidRPr="00130846">
        <w:rPr>
          <w:rFonts w:ascii="Tahoma" w:eastAsia="Calibri" w:hAnsi="Tahoma" w:cs="Tahoma"/>
          <w:b/>
          <w:bCs/>
          <w:sz w:val="19"/>
          <w:szCs w:val="19"/>
          <w:vertAlign w:val="superscript"/>
          <w:rtl/>
        </w:rPr>
        <w:t xml:space="preserve"> </w:t>
      </w:r>
      <w:r w:rsidRPr="00130846">
        <w:rPr>
          <w:rFonts w:ascii="Tahoma" w:eastAsia="Calibri" w:hAnsi="Tahoma" w:cs="Tahoma"/>
          <w:b/>
          <w:bCs/>
          <w:sz w:val="19"/>
          <w:szCs w:val="19"/>
          <w:rtl/>
        </w:rPr>
        <w:t>(הדוח הקודם) וכן מרחיב בנושאים נוספים.</w:t>
      </w:r>
    </w:p>
    <w:p w:rsidR="00130846" w:rsidRPr="00130846" w:rsidP="00130846">
      <w:pPr>
        <w:spacing w:line="288" w:lineRule="auto"/>
        <w:rPr>
          <w:rFonts w:ascii="Tahoma" w:eastAsia="Calibri" w:hAnsi="Tahoma" w:cs="Tahoma"/>
          <w:b/>
          <w:bCs/>
          <w:sz w:val="19"/>
          <w:szCs w:val="19"/>
          <w:rtl/>
        </w:rPr>
      </w:pPr>
    </w:p>
    <w:p w:rsidR="00130846" w:rsidRPr="00130846" w:rsidP="00130846">
      <w:pPr>
        <w:spacing w:line="288" w:lineRule="auto"/>
        <w:rPr>
          <w:rFonts w:ascii="Tahoma" w:eastAsia="Calibri" w:hAnsi="Tahoma" w:cs="Tahoma"/>
          <w:b/>
          <w:bCs/>
          <w:sz w:val="19"/>
          <w:szCs w:val="19"/>
          <w:rtl/>
        </w:rPr>
      </w:pPr>
    </w:p>
    <w:p w:rsidR="00130846" w:rsidRPr="00130846" w:rsidP="00130846">
      <w:pPr>
        <w:spacing w:line="288" w:lineRule="auto"/>
        <w:rPr>
          <w:rFonts w:ascii="Tahoma" w:eastAsia="Calibri" w:hAnsi="Tahoma" w:cs="Tahoma"/>
          <w:b/>
          <w:bCs/>
          <w:sz w:val="19"/>
          <w:szCs w:val="19"/>
          <w:rtl/>
        </w:rPr>
      </w:pPr>
    </w:p>
    <w:p w:rsidR="00130846" w:rsidRPr="00130846" w:rsidP="00130846">
      <w:pPr>
        <w:spacing w:line="288" w:lineRule="auto"/>
        <w:rPr>
          <w:rFonts w:ascii="Tahoma" w:eastAsia="Calibri" w:hAnsi="Tahoma" w:cs="Tahoma"/>
          <w:b/>
          <w:bCs/>
          <w:sz w:val="19"/>
          <w:szCs w:val="19"/>
          <w:rtl/>
        </w:rPr>
      </w:pPr>
    </w:p>
    <w:p w:rsidR="00130846" w:rsidRPr="00130846" w:rsidP="00130846">
      <w:pPr>
        <w:spacing w:line="288" w:lineRule="auto"/>
        <w:rPr>
          <w:rFonts w:ascii="Tahoma" w:eastAsia="Calibri" w:hAnsi="Tahoma" w:cs="Tahoma"/>
          <w:b/>
          <w:bCs/>
          <w:sz w:val="19"/>
          <w:szCs w:val="19"/>
          <w:rtl/>
        </w:rPr>
      </w:pPr>
    </w:p>
    <w:p w:rsidR="00130846" w:rsidRPr="00130846" w:rsidP="00130846">
      <w:pPr>
        <w:spacing w:line="288" w:lineRule="auto"/>
        <w:rPr>
          <w:rFonts w:ascii="Tahoma" w:eastAsia="Calibri" w:hAnsi="Tahoma" w:cs="Tahoma"/>
          <w:b/>
          <w:bCs/>
          <w:sz w:val="19"/>
          <w:szCs w:val="19"/>
          <w:rtl/>
        </w:rPr>
      </w:pPr>
    </w:p>
    <w:p w:rsidR="00130846" w:rsidRPr="00130846" w:rsidP="00130846">
      <w:pPr>
        <w:spacing w:line="288" w:lineRule="auto"/>
        <w:rPr>
          <w:rFonts w:ascii="Tahoma" w:eastAsia="Calibri" w:hAnsi="Tahoma" w:cs="Tahoma"/>
          <w:b/>
          <w:bCs/>
          <w:sz w:val="19"/>
          <w:szCs w:val="19"/>
          <w:rtl/>
        </w:rPr>
      </w:pPr>
    </w:p>
    <w:p w:rsidR="00130846" w:rsidRPr="00130846" w:rsidP="00130846">
      <w:pPr>
        <w:spacing w:line="288" w:lineRule="auto"/>
        <w:rPr>
          <w:rFonts w:ascii="Tahoma" w:eastAsia="Calibri" w:hAnsi="Tahoma" w:cs="Tahoma"/>
          <w:sz w:val="19"/>
          <w:szCs w:val="19"/>
          <w:rtl/>
        </w:rPr>
      </w:pPr>
    </w:p>
    <w:p w:rsidR="00130846" w:rsidRPr="00130846" w:rsidP="00130846">
      <w:pPr>
        <w:spacing w:line="288" w:lineRule="auto"/>
        <w:rPr>
          <w:rFonts w:ascii="Tahoma" w:eastAsia="Calibri" w:hAnsi="Tahoma" w:cs="Tahoma"/>
          <w:sz w:val="19"/>
          <w:szCs w:val="19"/>
          <w:rtl/>
        </w:rPr>
      </w:pPr>
    </w:p>
    <w:p w:rsidR="00130846" w:rsidRPr="00130846" w:rsidP="00130846">
      <w:pPr>
        <w:spacing w:line="288" w:lineRule="auto"/>
        <w:rPr>
          <w:rFonts w:ascii="Tahoma" w:eastAsia="Calibri" w:hAnsi="Tahoma" w:cs="Tahoma"/>
          <w:sz w:val="19"/>
          <w:szCs w:val="19"/>
          <w:rtl/>
        </w:rPr>
      </w:pPr>
    </w:p>
    <w:p w:rsidR="00130846" w:rsidRPr="00130846" w:rsidP="00130846">
      <w:pPr>
        <w:spacing w:line="288" w:lineRule="auto"/>
        <w:rPr>
          <w:rFonts w:ascii="Tahoma" w:eastAsia="Calibri" w:hAnsi="Tahoma" w:cs="Tahoma"/>
          <w:sz w:val="19"/>
          <w:szCs w:val="19"/>
          <w:rtl/>
        </w:rPr>
      </w:pPr>
    </w:p>
    <w:p w:rsidR="00130846" w:rsidRPr="00130846" w:rsidP="00130846">
      <w:pPr>
        <w:spacing w:line="288" w:lineRule="auto"/>
        <w:rPr>
          <w:rFonts w:ascii="Tahoma" w:eastAsia="Calibri" w:hAnsi="Tahoma" w:cs="Tahoma"/>
          <w:sz w:val="19"/>
          <w:szCs w:val="19"/>
          <w:rtl/>
        </w:rPr>
      </w:pPr>
    </w:p>
    <w:p w:rsidR="00130846" w:rsidRPr="00130846" w:rsidP="00130846">
      <w:pPr>
        <w:spacing w:line="288" w:lineRule="auto"/>
        <w:rPr>
          <w:rFonts w:ascii="Tahoma" w:eastAsia="Calibri" w:hAnsi="Tahoma" w:cs="Tahoma"/>
          <w:sz w:val="19"/>
          <w:szCs w:val="19"/>
          <w:rtl/>
        </w:rPr>
      </w:pPr>
    </w:p>
    <w:p w:rsidR="00130846" w:rsidRPr="00130846" w:rsidP="00130846">
      <w:pPr>
        <w:spacing w:line="288" w:lineRule="auto"/>
        <w:rPr>
          <w:rFonts w:ascii="Tahoma" w:eastAsia="Calibri" w:hAnsi="Tahoma" w:cs="Tahoma"/>
          <w:sz w:val="19"/>
          <w:szCs w:val="19"/>
          <w:rtl/>
        </w:rPr>
      </w:pPr>
    </w:p>
    <w:p w:rsidR="00130846" w:rsidRPr="00130846" w:rsidP="00130846">
      <w:pPr>
        <w:spacing w:line="288" w:lineRule="auto"/>
        <w:rPr>
          <w:rFonts w:ascii="Tahoma" w:eastAsia="Calibri" w:hAnsi="Tahoma" w:cs="Tahoma"/>
          <w:sz w:val="19"/>
          <w:szCs w:val="19"/>
          <w:rtl/>
        </w:rPr>
      </w:pPr>
    </w:p>
    <w:p w:rsidR="00130846" w:rsidRPr="00130846" w:rsidP="00130846">
      <w:pPr>
        <w:spacing w:line="288" w:lineRule="auto"/>
        <w:rPr>
          <w:rFonts w:ascii="Tahoma" w:eastAsia="Calibri" w:hAnsi="Tahoma" w:cs="Tahoma"/>
          <w:sz w:val="19"/>
          <w:szCs w:val="19"/>
          <w:rtl/>
        </w:rPr>
      </w:pPr>
    </w:p>
    <w:p w:rsidR="00130846" w:rsidRPr="00130846" w:rsidP="00130846">
      <w:pPr>
        <w:spacing w:line="288" w:lineRule="auto"/>
        <w:rPr>
          <w:rFonts w:ascii="Tahoma" w:eastAsia="Calibri" w:hAnsi="Tahoma" w:cs="Tahoma"/>
          <w:sz w:val="19"/>
          <w:szCs w:val="19"/>
          <w:rtl/>
        </w:rPr>
      </w:pPr>
    </w:p>
    <w:p w:rsidR="00130846" w:rsidRPr="00130846" w:rsidP="00130846">
      <w:pPr>
        <w:spacing w:line="288" w:lineRule="auto"/>
        <w:rPr>
          <w:rFonts w:ascii="Tahoma" w:eastAsia="Calibri" w:hAnsi="Tahoma" w:cs="Tahoma"/>
          <w:sz w:val="19"/>
          <w:szCs w:val="19"/>
          <w:rtl/>
        </w:rPr>
      </w:pPr>
    </w:p>
    <w:p w:rsidR="00130846" w:rsidRPr="00130846" w:rsidP="00130846">
      <w:pPr>
        <w:spacing w:line="288" w:lineRule="auto"/>
        <w:rPr>
          <w:rFonts w:ascii="Tahoma" w:eastAsia="Calibri" w:hAnsi="Tahoma" w:cs="Tahoma"/>
          <w:sz w:val="19"/>
          <w:szCs w:val="19"/>
          <w:rtl/>
        </w:rPr>
      </w:pPr>
      <w:r w:rsidRPr="00130846">
        <w:rPr>
          <w:rFonts w:ascii="Tahoma" w:eastAsia="Calibri" w:hAnsi="Tahoma" w:cs="Tahoma"/>
          <w:noProof/>
          <w:rtl/>
        </w:rPr>
        <w:drawing>
          <wp:anchor distT="0" distB="0" distL="114300" distR="114300" simplePos="0" relativeHeight="251734016" behindDoc="0" locked="0" layoutInCell="1" allowOverlap="1">
            <wp:simplePos x="0" y="0"/>
            <wp:positionH relativeFrom="margin">
              <wp:posOffset>4098290</wp:posOffset>
            </wp:positionH>
            <wp:positionV relativeFrom="margin">
              <wp:posOffset>101600</wp:posOffset>
            </wp:positionV>
            <wp:extent cx="1579245" cy="359410"/>
            <wp:effectExtent l="0" t="0" r="1905" b="2540"/>
            <wp:wrapSquare wrapText="bothSides"/>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79245" cy="359410"/>
                    </a:xfrm>
                    <a:prstGeom prst="rect">
                      <a:avLst/>
                    </a:prstGeom>
                  </pic:spPr>
                </pic:pic>
              </a:graphicData>
            </a:graphic>
            <wp14:sizeRelH relativeFrom="margin">
              <wp14:pctWidth>0</wp14:pctWidth>
            </wp14:sizeRelH>
            <wp14:sizeRelV relativeFrom="margin">
              <wp14:pctHeight>0</wp14:pctHeight>
            </wp14:sizeRelV>
          </wp:anchor>
        </w:drawing>
      </w:r>
    </w:p>
    <w:p w:rsidR="00130846" w:rsidRPr="00130846" w:rsidP="00130846">
      <w:pPr>
        <w:ind w:left="-710"/>
        <w:rPr>
          <w:rFonts w:eastAsia="Calibri"/>
          <w:rtl/>
        </w:rPr>
      </w:pPr>
    </w:p>
    <w:p w:rsidR="00130846" w:rsidRPr="00130846" w:rsidP="00130846">
      <w:pPr>
        <w:spacing w:line="288" w:lineRule="auto"/>
        <w:jc w:val="center"/>
        <w:rPr>
          <w:rFonts w:ascii="Tahoma" w:eastAsia="Calibri" w:hAnsi="Tahoma" w:cs="Tahoma"/>
          <w:rtl/>
        </w:rPr>
      </w:pPr>
    </w:p>
    <w:p w:rsidR="00130846" w:rsidRPr="00130846" w:rsidP="00130846">
      <w:pPr>
        <w:rPr>
          <w:rFonts w:eastAsia="Calibri"/>
          <w:rtl/>
        </w:rPr>
      </w:pPr>
    </w:p>
    <w:tbl>
      <w:tblPr>
        <w:tblStyle w:val="26"/>
        <w:tblpPr w:leftFromText="180" w:rightFromText="180" w:vertAnchor="text" w:tblpXSpec="center" w:tblpY="1"/>
        <w:tblOverlap w:val="never"/>
        <w:bidiVisual/>
        <w:tblW w:w="9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0"/>
        <w:gridCol w:w="236"/>
        <w:gridCol w:w="2528"/>
        <w:gridCol w:w="266"/>
        <w:gridCol w:w="2268"/>
        <w:gridCol w:w="283"/>
        <w:gridCol w:w="1972"/>
        <w:gridCol w:w="6"/>
      </w:tblGrid>
      <w:tr w:rsidTr="00181105">
        <w:tblPrEx>
          <w:tblW w:w="9509" w:type="dxa"/>
          <w:tblLook w:val="04A0"/>
        </w:tblPrEx>
        <w:trPr>
          <w:trHeight w:val="283"/>
        </w:trPr>
        <w:tc>
          <w:tcPr>
            <w:tcW w:w="1950" w:type="dxa"/>
            <w:tcBorders>
              <w:bottom w:val="single" w:sz="12" w:space="0" w:color="auto"/>
            </w:tcBorders>
            <w:vAlign w:val="bottom"/>
          </w:tcPr>
          <w:p w:rsidR="00130846" w:rsidRPr="00130846" w:rsidP="00130846">
            <w:pPr>
              <w:spacing w:after="60" w:line="240" w:lineRule="auto"/>
              <w:rPr>
                <w:rFonts w:ascii="Tahoma" w:eastAsia="Calibri" w:hAnsi="Tahoma" w:cs="Tahoma"/>
                <w:spacing w:val="-10"/>
                <w:sz w:val="36"/>
                <w:szCs w:val="36"/>
                <w:rtl/>
              </w:rPr>
            </w:pPr>
            <w:r w:rsidRPr="00130846">
              <w:rPr>
                <w:rFonts w:ascii="Tahoma" w:eastAsia="Calibri" w:hAnsi="Tahoma" w:cs="Tahoma" w:hint="cs"/>
                <w:spacing w:val="-10"/>
                <w:sz w:val="36"/>
                <w:szCs w:val="36"/>
                <w:rtl/>
              </w:rPr>
              <w:t>44,612, 23,923</w:t>
            </w:r>
          </w:p>
        </w:tc>
        <w:tc>
          <w:tcPr>
            <w:tcW w:w="236" w:type="dxa"/>
            <w:vAlign w:val="bottom"/>
          </w:tcPr>
          <w:p w:rsidR="00130846" w:rsidRPr="00130846" w:rsidP="00130846">
            <w:pPr>
              <w:spacing w:line="240" w:lineRule="auto"/>
              <w:rPr>
                <w:rFonts w:ascii="Tahoma" w:eastAsia="Calibri" w:hAnsi="Tahoma" w:cs="Tahoma"/>
                <w:spacing w:val="-10"/>
                <w:sz w:val="36"/>
                <w:szCs w:val="36"/>
              </w:rPr>
            </w:pPr>
          </w:p>
        </w:tc>
        <w:tc>
          <w:tcPr>
            <w:tcW w:w="2528" w:type="dxa"/>
            <w:tcBorders>
              <w:bottom w:val="single" w:sz="12" w:space="0" w:color="auto"/>
            </w:tcBorders>
            <w:vAlign w:val="bottom"/>
          </w:tcPr>
          <w:p w:rsidR="00130846" w:rsidRPr="00130846" w:rsidP="00130846">
            <w:pPr>
              <w:spacing w:after="60" w:line="240" w:lineRule="auto"/>
              <w:rPr>
                <w:rFonts w:ascii="Tahoma" w:eastAsia="Calibri" w:hAnsi="Tahoma" w:cs="Tahoma"/>
                <w:spacing w:val="-10"/>
                <w:sz w:val="36"/>
                <w:szCs w:val="36"/>
                <w:rtl/>
              </w:rPr>
            </w:pPr>
            <w:r w:rsidRPr="00130846">
              <w:rPr>
                <w:rFonts w:ascii="Tahoma" w:eastAsia="Calibri" w:hAnsi="Tahoma" w:cs="Tahoma" w:hint="cs"/>
                <w:spacing w:val="-10"/>
                <w:sz w:val="36"/>
                <w:szCs w:val="36"/>
                <w:rtl/>
              </w:rPr>
              <w:t>25%</w:t>
            </w:r>
          </w:p>
        </w:tc>
        <w:tc>
          <w:tcPr>
            <w:tcW w:w="266" w:type="dxa"/>
            <w:vAlign w:val="bottom"/>
          </w:tcPr>
          <w:p w:rsidR="00130846" w:rsidRPr="00130846" w:rsidP="00130846">
            <w:pPr>
              <w:spacing w:line="240" w:lineRule="auto"/>
              <w:rPr>
                <w:rFonts w:ascii="Tahoma" w:eastAsia="Calibri" w:hAnsi="Tahoma" w:cs="Tahoma"/>
                <w:spacing w:val="-10"/>
                <w:sz w:val="36"/>
                <w:szCs w:val="36"/>
              </w:rPr>
            </w:pPr>
          </w:p>
        </w:tc>
        <w:tc>
          <w:tcPr>
            <w:tcW w:w="2268" w:type="dxa"/>
            <w:tcBorders>
              <w:bottom w:val="single" w:sz="12" w:space="0" w:color="auto"/>
            </w:tcBorders>
            <w:vAlign w:val="bottom"/>
          </w:tcPr>
          <w:p w:rsidR="00130846" w:rsidRPr="00130846" w:rsidP="00130846">
            <w:pPr>
              <w:spacing w:after="60" w:line="240" w:lineRule="auto"/>
              <w:rPr>
                <w:rFonts w:ascii="Tahoma" w:eastAsia="Calibri" w:hAnsi="Tahoma" w:cs="Tahoma"/>
                <w:spacing w:val="-10"/>
                <w:sz w:val="36"/>
                <w:szCs w:val="36"/>
              </w:rPr>
            </w:pPr>
            <w:r w:rsidRPr="00130846">
              <w:rPr>
                <w:rFonts w:ascii="Tahoma" w:eastAsia="Calibri" w:hAnsi="Tahoma" w:cs="Tahoma" w:hint="cs"/>
                <w:spacing w:val="-10"/>
                <w:sz w:val="36"/>
                <w:szCs w:val="36"/>
                <w:rtl/>
              </w:rPr>
              <w:t>22</w:t>
            </w:r>
            <w:r w:rsidRPr="00130846">
              <w:rPr>
                <w:rFonts w:ascii="Tahoma" w:eastAsia="Calibri" w:hAnsi="Tahoma" w:cs="Tahoma"/>
                <w:spacing w:val="-10"/>
                <w:sz w:val="36"/>
                <w:szCs w:val="36"/>
                <w:rtl/>
              </w:rPr>
              <w:t xml:space="preserve">% </w:t>
            </w:r>
            <w:r w:rsidRPr="00130846">
              <w:rPr>
                <w:rFonts w:ascii="Tahoma" w:eastAsia="Calibri" w:hAnsi="Tahoma" w:cs="Tahoma"/>
                <w:spacing w:val="-10"/>
                <w:sz w:val="26"/>
                <w:szCs w:val="26"/>
                <w:rtl/>
              </w:rPr>
              <w:t>בלבד</w:t>
            </w:r>
            <w:r w:rsidRPr="00130846">
              <w:rPr>
                <w:rFonts w:ascii="Tahoma" w:eastAsia="Calibri" w:hAnsi="Tahoma" w:cs="Tahoma" w:hint="cs"/>
                <w:spacing w:val="-10"/>
                <w:sz w:val="36"/>
                <w:szCs w:val="36"/>
                <w:rtl/>
              </w:rPr>
              <w:t xml:space="preserve"> </w:t>
            </w:r>
            <w:r w:rsidRPr="00130846">
              <w:rPr>
                <w:rFonts w:ascii="Tahoma" w:eastAsia="Calibri" w:hAnsi="Tahoma" w:cs="Tahoma"/>
                <w:spacing w:val="-10"/>
                <w:sz w:val="26"/>
                <w:szCs w:val="26"/>
                <w:rtl/>
              </w:rPr>
              <w:br/>
              <w:t>(8 מיליון ש"ח מתוך 37 מיליון ש"ח)</w:t>
            </w:r>
          </w:p>
        </w:tc>
        <w:tc>
          <w:tcPr>
            <w:tcW w:w="283" w:type="dxa"/>
            <w:vAlign w:val="bottom"/>
          </w:tcPr>
          <w:p w:rsidR="00130846" w:rsidRPr="00130846" w:rsidP="00130846">
            <w:pPr>
              <w:spacing w:line="240" w:lineRule="auto"/>
              <w:rPr>
                <w:rFonts w:ascii="Tahoma" w:eastAsia="Calibri" w:hAnsi="Tahoma" w:cs="Tahoma"/>
                <w:spacing w:val="-10"/>
                <w:sz w:val="36"/>
                <w:szCs w:val="36"/>
              </w:rPr>
            </w:pPr>
          </w:p>
        </w:tc>
        <w:tc>
          <w:tcPr>
            <w:tcW w:w="1978" w:type="dxa"/>
            <w:gridSpan w:val="2"/>
            <w:tcBorders>
              <w:bottom w:val="single" w:sz="12" w:space="0" w:color="auto"/>
            </w:tcBorders>
            <w:vAlign w:val="bottom"/>
          </w:tcPr>
          <w:p w:rsidR="00130846" w:rsidRPr="00130846" w:rsidP="00130846">
            <w:pPr>
              <w:spacing w:after="60" w:line="240" w:lineRule="auto"/>
              <w:rPr>
                <w:rFonts w:ascii="Tahoma" w:eastAsia="Calibri" w:hAnsi="Tahoma" w:cs="Tahoma"/>
                <w:spacing w:val="-10"/>
                <w:sz w:val="36"/>
                <w:szCs w:val="36"/>
                <w:rtl/>
              </w:rPr>
            </w:pPr>
            <w:r w:rsidRPr="00130846">
              <w:rPr>
                <w:rFonts w:ascii="Tahoma" w:eastAsia="Calibri" w:hAnsi="Tahoma" w:cs="Tahoma"/>
                <w:spacing w:val="-10"/>
                <w:sz w:val="36"/>
                <w:szCs w:val="36"/>
              </w:rPr>
              <w:t>36%</w:t>
            </w:r>
            <w:r w:rsidRPr="00130846">
              <w:rPr>
                <w:rFonts w:ascii="Tahoma" w:eastAsia="Calibri" w:hAnsi="Tahoma" w:cs="Tahoma" w:hint="cs"/>
                <w:spacing w:val="-10"/>
                <w:sz w:val="36"/>
                <w:szCs w:val="36"/>
                <w:rtl/>
              </w:rPr>
              <w:t xml:space="preserve"> </w:t>
            </w:r>
            <w:r w:rsidRPr="00130846">
              <w:rPr>
                <w:rFonts w:ascii="Tahoma" w:eastAsia="Calibri" w:hAnsi="Tahoma" w:cs="Tahoma" w:hint="cs"/>
                <w:spacing w:val="-10"/>
                <w:sz w:val="26"/>
                <w:szCs w:val="26"/>
                <w:rtl/>
              </w:rPr>
              <w:t xml:space="preserve">(8 </w:t>
            </w:r>
            <w:r w:rsidRPr="00130846">
              <w:rPr>
                <w:rFonts w:ascii="Tahoma" w:eastAsia="Calibri" w:hAnsi="Tahoma" w:cs="Tahoma" w:hint="eastAsia"/>
                <w:spacing w:val="-10"/>
                <w:sz w:val="26"/>
                <w:szCs w:val="26"/>
                <w:rtl/>
              </w:rPr>
              <w:t>מ</w:t>
            </w:r>
            <w:r w:rsidRPr="00130846">
              <w:rPr>
                <w:rFonts w:ascii="Tahoma" w:eastAsia="Calibri" w:hAnsi="Tahoma" w:cs="Tahoma"/>
                <w:spacing w:val="-10"/>
                <w:sz w:val="26"/>
                <w:szCs w:val="26"/>
                <w:rtl/>
              </w:rPr>
              <w:t>-</w:t>
            </w:r>
            <w:r w:rsidRPr="00130846">
              <w:rPr>
                <w:rFonts w:ascii="Tahoma" w:eastAsia="Calibri" w:hAnsi="Tahoma" w:cs="Tahoma" w:hint="cs"/>
                <w:spacing w:val="-10"/>
                <w:sz w:val="26"/>
                <w:szCs w:val="26"/>
                <w:rtl/>
              </w:rPr>
              <w:t>22)</w:t>
            </w:r>
          </w:p>
        </w:tc>
      </w:tr>
      <w:tr w:rsidTr="006F7003">
        <w:tblPrEx>
          <w:tblW w:w="9509" w:type="dxa"/>
          <w:tblLook w:val="04A0"/>
        </w:tblPrEx>
        <w:trPr>
          <w:gridAfter w:val="1"/>
          <w:wAfter w:w="6" w:type="dxa"/>
          <w:trHeight w:val="85"/>
        </w:trPr>
        <w:tc>
          <w:tcPr>
            <w:tcW w:w="9503" w:type="dxa"/>
            <w:gridSpan w:val="7"/>
            <w:shd w:val="clear" w:color="auto" w:fill="auto"/>
            <w:vAlign w:val="center"/>
          </w:tcPr>
          <w:p w:rsidR="00130846" w:rsidRPr="00130846" w:rsidP="00130846">
            <w:pPr>
              <w:spacing w:line="288" w:lineRule="auto"/>
              <w:rPr>
                <w:rFonts w:ascii="Tahoma" w:eastAsia="Calibri" w:hAnsi="Tahoma" w:cs="Tahoma"/>
                <w:spacing w:val="-10"/>
                <w:sz w:val="6"/>
                <w:szCs w:val="6"/>
                <w:rtl/>
              </w:rPr>
            </w:pPr>
          </w:p>
        </w:tc>
      </w:tr>
      <w:tr w:rsidTr="00181105">
        <w:tblPrEx>
          <w:tblW w:w="9509" w:type="dxa"/>
          <w:tblLook w:val="04A0"/>
        </w:tblPrEx>
        <w:trPr>
          <w:trHeight w:val="1155"/>
        </w:trPr>
        <w:tc>
          <w:tcPr>
            <w:tcW w:w="1950" w:type="dxa"/>
          </w:tcPr>
          <w:p w:rsidR="00130846" w:rsidRPr="00130846" w:rsidP="00130846">
            <w:pPr>
              <w:spacing w:line="240" w:lineRule="auto"/>
              <w:ind w:right="23"/>
              <w:rPr>
                <w:rFonts w:ascii="Tahoma" w:eastAsia="Calibri" w:hAnsi="Tahoma" w:cs="Tahoma"/>
                <w:sz w:val="19"/>
                <w:szCs w:val="19"/>
                <w:rtl/>
              </w:rPr>
            </w:pPr>
            <w:r w:rsidRPr="00130846">
              <w:rPr>
                <w:rFonts w:ascii="Tahoma" w:eastAsia="Calibri" w:hAnsi="Tahoma" w:cs="Tahoma" w:hint="eastAsia"/>
                <w:sz w:val="19"/>
                <w:szCs w:val="19"/>
                <w:rtl/>
              </w:rPr>
              <w:t>מספר</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התלונות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שהתקבלו</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ברשות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להגנת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הצרכן</w:t>
            </w:r>
            <w:r w:rsidRPr="00130846">
              <w:rPr>
                <w:rFonts w:ascii="Tahoma" w:eastAsia="Calibri" w:hAnsi="Tahoma" w:cs="Tahoma" w:hint="cs"/>
                <w:sz w:val="19"/>
                <w:szCs w:val="19"/>
                <w:rtl/>
              </w:rPr>
              <w:t xml:space="preserve"> ובמועצה הישראלית לצרכנות בשנת 2024, בהתאמה, </w:t>
            </w:r>
            <w:r w:rsidRPr="00130846">
              <w:rPr>
                <w:rFonts w:ascii="Tahoma" w:eastAsia="Calibri" w:hAnsi="Tahoma" w:cs="Tahoma" w:hint="eastAsia"/>
                <w:sz w:val="19"/>
                <w:szCs w:val="19"/>
                <w:rtl/>
              </w:rPr>
              <w:t>ומהן</w:t>
            </w:r>
            <w:r w:rsidRPr="00130846">
              <w:rPr>
                <w:rFonts w:ascii="Tahoma" w:eastAsia="Calibri" w:hAnsi="Tahoma" w:cs="Tahoma" w:hint="cs"/>
                <w:sz w:val="19"/>
                <w:szCs w:val="19"/>
                <w:rtl/>
              </w:rPr>
              <w:t xml:space="preserve"> 11,080 התקבלו ברשות להגנת הצרכן בתחום ההונאה המקוונת</w:t>
            </w:r>
          </w:p>
        </w:tc>
        <w:tc>
          <w:tcPr>
            <w:tcW w:w="236" w:type="dxa"/>
          </w:tcPr>
          <w:p w:rsidR="00130846" w:rsidRPr="00130846" w:rsidP="00181105">
            <w:pPr>
              <w:spacing w:line="240" w:lineRule="auto"/>
              <w:rPr>
                <w:rFonts w:ascii="Tahoma" w:eastAsia="Calibri" w:hAnsi="Tahoma" w:cs="Tahoma"/>
                <w:sz w:val="10"/>
                <w:szCs w:val="12"/>
                <w:rtl/>
              </w:rPr>
            </w:pPr>
          </w:p>
        </w:tc>
        <w:tc>
          <w:tcPr>
            <w:tcW w:w="2528" w:type="dxa"/>
          </w:tcPr>
          <w:p w:rsidR="00130846" w:rsidRPr="00130846" w:rsidP="00130846">
            <w:pPr>
              <w:spacing w:line="240" w:lineRule="auto"/>
              <w:ind w:right="23"/>
              <w:rPr>
                <w:rFonts w:ascii="Tahoma" w:eastAsia="Calibri" w:hAnsi="Tahoma" w:cs="Tahoma"/>
                <w:sz w:val="19"/>
                <w:szCs w:val="19"/>
                <w:rtl/>
              </w:rPr>
            </w:pPr>
            <w:r w:rsidRPr="00130846">
              <w:rPr>
                <w:rFonts w:ascii="Tahoma" w:eastAsia="Calibri" w:hAnsi="Tahoma" w:cs="Tahoma" w:hint="eastAsia"/>
                <w:sz w:val="19"/>
                <w:szCs w:val="19"/>
                <w:rtl/>
              </w:rPr>
              <w:t>שיעור</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w:t>
            </w:r>
            <w:r w:rsidRPr="00130846">
              <w:rPr>
                <w:rFonts w:ascii="Tahoma" w:eastAsia="Calibri" w:hAnsi="Tahoma" w:cs="Tahoma" w:hint="cs"/>
                <w:sz w:val="19"/>
                <w:szCs w:val="19"/>
                <w:rtl/>
              </w:rPr>
              <w:t>ירידה במספר תיקי האכיפה (נגד בתי עסק המפירים את הוראות חוק הגנת הצרכן) ש</w:t>
            </w:r>
            <w:r w:rsidRPr="00130846">
              <w:rPr>
                <w:rFonts w:ascii="Tahoma" w:eastAsia="Calibri" w:hAnsi="Tahoma" w:cs="Tahoma"/>
                <w:sz w:val="19"/>
                <w:szCs w:val="19"/>
                <w:rtl/>
              </w:rPr>
              <w:t>פתחה הרשות להגנת הצרכן ב</w:t>
            </w:r>
            <w:r w:rsidRPr="00130846">
              <w:rPr>
                <w:rFonts w:ascii="Tahoma" w:eastAsia="Calibri" w:hAnsi="Tahoma" w:cs="Tahoma" w:hint="cs"/>
                <w:sz w:val="19"/>
                <w:szCs w:val="19"/>
                <w:rtl/>
              </w:rPr>
              <w:t>שנים 2022 - 2024 (ירידה מ-506 תיקים בשנת 2022 ל-386 בשנת 2024), וזאת נוסף על ירידה של 50% במספר התיקים שנפתחו בשנת 2021 לעומת שנת 2018</w:t>
            </w:r>
            <w:r w:rsidRPr="00130846">
              <w:rPr>
                <w:rFonts w:ascii="Tahoma" w:eastAsia="Calibri" w:hAnsi="Tahoma" w:cs="Tahoma"/>
                <w:sz w:val="19"/>
                <w:szCs w:val="19"/>
                <w:rtl/>
              </w:rPr>
              <w:t xml:space="preserve"> </w:t>
            </w:r>
          </w:p>
        </w:tc>
        <w:tc>
          <w:tcPr>
            <w:tcW w:w="266" w:type="dxa"/>
          </w:tcPr>
          <w:p w:rsidR="00130846" w:rsidRPr="00130846" w:rsidP="00130846">
            <w:pPr>
              <w:spacing w:line="240" w:lineRule="auto"/>
              <w:rPr>
                <w:rFonts w:ascii="Tahoma" w:eastAsia="Calibri" w:hAnsi="Tahoma" w:cs="Tahoma"/>
                <w:sz w:val="19"/>
                <w:szCs w:val="19"/>
                <w:rtl/>
              </w:rPr>
            </w:pPr>
          </w:p>
        </w:tc>
        <w:tc>
          <w:tcPr>
            <w:tcW w:w="2268" w:type="dxa"/>
          </w:tcPr>
          <w:p w:rsidR="00130846" w:rsidRPr="00130846" w:rsidP="00130846">
            <w:pPr>
              <w:spacing w:line="240" w:lineRule="auto"/>
              <w:ind w:right="23"/>
              <w:rPr>
                <w:rFonts w:ascii="Tahoma" w:eastAsia="Calibri" w:hAnsi="Tahoma" w:cs="Tahoma"/>
                <w:sz w:val="19"/>
                <w:szCs w:val="19"/>
                <w:rtl/>
              </w:rPr>
            </w:pPr>
            <w:r w:rsidRPr="00130846">
              <w:rPr>
                <w:rFonts w:ascii="Tahoma" w:eastAsia="Calibri" w:hAnsi="Tahoma" w:cs="Tahoma"/>
                <w:sz w:val="19"/>
                <w:szCs w:val="19"/>
                <w:rtl/>
              </w:rPr>
              <w:t xml:space="preserve">שיעור הגבייה </w:t>
            </w:r>
            <w:r w:rsidRPr="00130846">
              <w:rPr>
                <w:rFonts w:ascii="Tahoma" w:eastAsia="Calibri" w:hAnsi="Tahoma" w:cs="Tahoma" w:hint="cs"/>
                <w:sz w:val="19"/>
                <w:szCs w:val="19"/>
                <w:rtl/>
              </w:rPr>
              <w:t xml:space="preserve">בפועל </w:t>
            </w:r>
            <w:r w:rsidRPr="00130846">
              <w:rPr>
                <w:rFonts w:ascii="Tahoma" w:eastAsia="Calibri" w:hAnsi="Tahoma" w:cs="Tahoma"/>
                <w:sz w:val="19"/>
                <w:szCs w:val="19"/>
                <w:rtl/>
              </w:rPr>
              <w:t xml:space="preserve">של </w:t>
            </w:r>
            <w:r w:rsidRPr="00130846">
              <w:rPr>
                <w:rFonts w:ascii="Tahoma" w:eastAsia="Calibri" w:hAnsi="Tahoma" w:cs="Tahoma" w:hint="eastAsia"/>
                <w:sz w:val="19"/>
                <w:szCs w:val="19"/>
                <w:rtl/>
              </w:rPr>
              <w:t>כספי</w:t>
            </w:r>
            <w:r w:rsidRPr="00130846">
              <w:rPr>
                <w:rFonts w:ascii="Tahoma" w:eastAsia="Calibri" w:hAnsi="Tahoma" w:cs="Tahoma" w:hint="cs"/>
                <w:sz w:val="19"/>
                <w:szCs w:val="19"/>
                <w:rtl/>
              </w:rPr>
              <w:t xml:space="preserve"> </w:t>
            </w:r>
            <w:r w:rsidRPr="00130846">
              <w:rPr>
                <w:rFonts w:ascii="Tahoma" w:eastAsia="Calibri" w:hAnsi="Tahoma" w:cs="Tahoma"/>
                <w:sz w:val="19"/>
                <w:szCs w:val="19"/>
                <w:rtl/>
              </w:rPr>
              <w:t xml:space="preserve">העיצומים שהוטלו על עסקים </w:t>
            </w:r>
            <w:r w:rsidRPr="00130846">
              <w:rPr>
                <w:rFonts w:ascii="Tahoma" w:eastAsia="Calibri" w:hAnsi="Tahoma" w:cs="Tahoma" w:hint="cs"/>
                <w:sz w:val="19"/>
                <w:szCs w:val="19"/>
                <w:rtl/>
              </w:rPr>
              <w:t>על ידי</w:t>
            </w:r>
            <w:r w:rsidRPr="00130846">
              <w:rPr>
                <w:rFonts w:ascii="Tahoma" w:eastAsia="Calibri" w:hAnsi="Tahoma" w:cs="Tahoma"/>
                <w:sz w:val="19"/>
                <w:szCs w:val="19"/>
                <w:rtl/>
              </w:rPr>
              <w:t xml:space="preserve"> הרשות להגנת הצרכן בשנים </w:t>
            </w:r>
            <w:r w:rsidRPr="00130846">
              <w:rPr>
                <w:rFonts w:ascii="Tahoma" w:eastAsia="Calibri" w:hAnsi="Tahoma" w:cs="Tahoma" w:hint="cs"/>
                <w:sz w:val="19"/>
                <w:szCs w:val="19"/>
                <w:rtl/>
              </w:rPr>
              <w:t>2022</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 xml:space="preserve"> 2025</w:t>
            </w:r>
          </w:p>
        </w:tc>
        <w:tc>
          <w:tcPr>
            <w:tcW w:w="283" w:type="dxa"/>
          </w:tcPr>
          <w:p w:rsidR="00130846" w:rsidRPr="00130846" w:rsidP="00130846">
            <w:pPr>
              <w:spacing w:line="240" w:lineRule="auto"/>
              <w:rPr>
                <w:rFonts w:ascii="Tahoma" w:eastAsia="Calibri" w:hAnsi="Tahoma" w:cs="Tahoma"/>
                <w:sz w:val="19"/>
                <w:szCs w:val="19"/>
                <w:rtl/>
              </w:rPr>
            </w:pPr>
          </w:p>
        </w:tc>
        <w:tc>
          <w:tcPr>
            <w:tcW w:w="1978" w:type="dxa"/>
            <w:gridSpan w:val="2"/>
          </w:tcPr>
          <w:p w:rsidR="00130846" w:rsidRPr="00130846" w:rsidP="00130846">
            <w:pPr>
              <w:spacing w:line="240" w:lineRule="auto"/>
              <w:ind w:right="23"/>
              <w:rPr>
                <w:rFonts w:ascii="Tahoma" w:eastAsia="Calibri" w:hAnsi="Tahoma" w:cs="Tahoma"/>
                <w:sz w:val="19"/>
                <w:szCs w:val="19"/>
                <w:rtl/>
              </w:rPr>
            </w:pPr>
            <w:r w:rsidRPr="00130846">
              <w:rPr>
                <w:rFonts w:ascii="Tahoma" w:eastAsia="Calibri" w:hAnsi="Tahoma" w:cs="Tahoma" w:hint="cs"/>
                <w:sz w:val="19"/>
                <w:szCs w:val="19"/>
                <w:rtl/>
              </w:rPr>
              <w:t xml:space="preserve">מסניפים של קמעונאי מזון גדולים </w:t>
            </w:r>
            <w:r w:rsidRPr="00130846">
              <w:rPr>
                <w:rFonts w:ascii="Tahoma" w:eastAsia="Calibri" w:hAnsi="Tahoma" w:cs="Tahoma" w:hint="eastAsia"/>
                <w:sz w:val="19"/>
                <w:szCs w:val="19"/>
                <w:rtl/>
              </w:rPr>
              <w:t>שנ</w:t>
            </w:r>
            <w:r w:rsidRPr="00130846">
              <w:rPr>
                <w:rFonts w:ascii="Tahoma" w:eastAsia="Calibri" w:hAnsi="Tahoma" w:cs="Tahoma" w:hint="cs"/>
                <w:sz w:val="19"/>
                <w:szCs w:val="19"/>
                <w:rtl/>
              </w:rPr>
              <w:t>דגמ</w:t>
            </w:r>
            <w:r w:rsidRPr="00130846">
              <w:rPr>
                <w:rFonts w:ascii="Tahoma" w:eastAsia="Calibri" w:hAnsi="Tahoma" w:cs="Tahoma" w:hint="eastAsia"/>
                <w:sz w:val="19"/>
                <w:szCs w:val="19"/>
                <w:rtl/>
              </w:rPr>
              <w:t>ו</w:t>
            </w:r>
            <w:r w:rsidRPr="00130846">
              <w:rPr>
                <w:rFonts w:ascii="Tahoma" w:eastAsia="Calibri" w:hAnsi="Tahoma" w:cs="Tahoma" w:hint="cs"/>
                <w:sz w:val="19"/>
                <w:szCs w:val="19"/>
                <w:rtl/>
              </w:rPr>
              <w:t xml:space="preserve"> אינם מקפידים לרוב על סימון מחירים כנדרש</w:t>
            </w:r>
          </w:p>
          <w:p w:rsidR="00130846" w:rsidRPr="00130846" w:rsidP="00130846">
            <w:pPr>
              <w:spacing w:line="240" w:lineRule="auto"/>
              <w:ind w:right="23"/>
              <w:rPr>
                <w:rFonts w:ascii="Tahoma" w:eastAsia="Calibri" w:hAnsi="Tahoma" w:cs="Tahoma"/>
                <w:sz w:val="19"/>
                <w:szCs w:val="19"/>
                <w:rtl/>
              </w:rPr>
            </w:pPr>
          </w:p>
        </w:tc>
      </w:tr>
      <w:tr w:rsidTr="006F7003">
        <w:tblPrEx>
          <w:tblW w:w="9509" w:type="dxa"/>
          <w:tblLook w:val="04A0"/>
        </w:tblPrEx>
        <w:trPr>
          <w:gridAfter w:val="1"/>
          <w:wAfter w:w="6" w:type="dxa"/>
          <w:trHeight w:val="363"/>
        </w:trPr>
        <w:tc>
          <w:tcPr>
            <w:tcW w:w="9503" w:type="dxa"/>
            <w:gridSpan w:val="7"/>
          </w:tcPr>
          <w:p w:rsidR="00130846" w:rsidRPr="00130846" w:rsidP="00130846">
            <w:pPr>
              <w:spacing w:line="288" w:lineRule="auto"/>
              <w:jc w:val="center"/>
              <w:rPr>
                <w:rFonts w:ascii="Tahoma" w:eastAsia="Calibri" w:hAnsi="Tahoma" w:cs="Tahoma"/>
                <w:sz w:val="6"/>
                <w:szCs w:val="6"/>
                <w:rtl/>
              </w:rPr>
            </w:pPr>
          </w:p>
        </w:tc>
      </w:tr>
      <w:tr w:rsidTr="00181105">
        <w:tblPrEx>
          <w:tblW w:w="9509" w:type="dxa"/>
          <w:tblLook w:val="04A0"/>
        </w:tblPrEx>
        <w:trPr>
          <w:trHeight w:val="227"/>
        </w:trPr>
        <w:tc>
          <w:tcPr>
            <w:tcW w:w="1950" w:type="dxa"/>
            <w:tcBorders>
              <w:bottom w:val="single" w:sz="12" w:space="0" w:color="auto"/>
            </w:tcBorders>
            <w:shd w:val="clear" w:color="auto" w:fill="auto"/>
            <w:vAlign w:val="bottom"/>
          </w:tcPr>
          <w:p w:rsidR="00130846" w:rsidRPr="00130846" w:rsidP="00130846">
            <w:pPr>
              <w:spacing w:line="240" w:lineRule="auto"/>
              <w:rPr>
                <w:rFonts w:ascii="Tahoma" w:eastAsia="Calibri" w:hAnsi="Tahoma" w:cs="Tahoma"/>
                <w:spacing w:val="-10"/>
                <w:sz w:val="36"/>
                <w:szCs w:val="36"/>
              </w:rPr>
            </w:pPr>
            <w:r w:rsidRPr="00130846">
              <w:rPr>
                <w:rFonts w:ascii="Tahoma" w:eastAsia="Calibri" w:hAnsi="Tahoma" w:cs="Tahoma" w:hint="cs"/>
                <w:spacing w:val="-10"/>
                <w:sz w:val="26"/>
                <w:szCs w:val="26"/>
                <w:rtl/>
              </w:rPr>
              <w:t>ב-</w:t>
            </w:r>
            <w:r w:rsidRPr="00130846">
              <w:rPr>
                <w:rFonts w:ascii="Tahoma" w:eastAsia="Calibri" w:hAnsi="Tahoma" w:cs="Tahoma"/>
                <w:spacing w:val="-10"/>
                <w:sz w:val="36"/>
                <w:szCs w:val="36"/>
              </w:rPr>
              <w:t>79%</w:t>
            </w:r>
          </w:p>
          <w:p w:rsidR="00130846" w:rsidRPr="00130846" w:rsidP="00130846">
            <w:pPr>
              <w:spacing w:after="60" w:line="240" w:lineRule="auto"/>
              <w:rPr>
                <w:rFonts w:ascii="Tahoma" w:eastAsia="Calibri" w:hAnsi="Tahoma" w:cs="Tahoma"/>
                <w:spacing w:val="-10"/>
                <w:sz w:val="36"/>
                <w:szCs w:val="36"/>
              </w:rPr>
            </w:pPr>
            <w:r w:rsidRPr="00130846">
              <w:rPr>
                <w:rFonts w:ascii="Tahoma" w:eastAsia="Calibri" w:hAnsi="Tahoma" w:cs="Tahoma" w:hint="cs"/>
                <w:spacing w:val="-10"/>
                <w:sz w:val="26"/>
                <w:szCs w:val="26"/>
                <w:rtl/>
              </w:rPr>
              <w:t>(</w:t>
            </w:r>
            <w:r w:rsidRPr="00130846">
              <w:rPr>
                <w:rFonts w:ascii="Tahoma" w:eastAsia="Calibri" w:hAnsi="Tahoma" w:cs="Tahoma"/>
                <w:spacing w:val="-10"/>
                <w:sz w:val="26"/>
                <w:szCs w:val="26"/>
              </w:rPr>
              <w:t>245</w:t>
            </w:r>
            <w:r w:rsidRPr="00130846">
              <w:rPr>
                <w:rFonts w:ascii="Tahoma" w:eastAsia="Calibri" w:hAnsi="Tahoma" w:cs="Tahoma" w:hint="cs"/>
                <w:spacing w:val="-10"/>
                <w:sz w:val="26"/>
                <w:szCs w:val="26"/>
                <w:rtl/>
              </w:rPr>
              <w:t xml:space="preserve"> מ-311)</w:t>
            </w:r>
          </w:p>
        </w:tc>
        <w:tc>
          <w:tcPr>
            <w:tcW w:w="236" w:type="dxa"/>
            <w:vAlign w:val="bottom"/>
          </w:tcPr>
          <w:p w:rsidR="00130846" w:rsidRPr="00130846" w:rsidP="00130846">
            <w:pPr>
              <w:spacing w:line="240" w:lineRule="auto"/>
              <w:rPr>
                <w:rFonts w:ascii="Tahoma" w:eastAsia="Calibri" w:hAnsi="Tahoma" w:cs="Tahoma"/>
                <w:spacing w:val="-10"/>
              </w:rPr>
            </w:pPr>
          </w:p>
        </w:tc>
        <w:tc>
          <w:tcPr>
            <w:tcW w:w="2528" w:type="dxa"/>
            <w:tcBorders>
              <w:bottom w:val="single" w:sz="12" w:space="0" w:color="auto"/>
            </w:tcBorders>
            <w:vAlign w:val="bottom"/>
          </w:tcPr>
          <w:p w:rsidR="00130846" w:rsidRPr="00130846" w:rsidP="00130846">
            <w:pPr>
              <w:spacing w:after="60" w:line="240" w:lineRule="auto"/>
              <w:rPr>
                <w:rFonts w:ascii="Tahoma" w:eastAsia="Calibri" w:hAnsi="Tahoma" w:cs="Tahoma"/>
                <w:spacing w:val="-10"/>
                <w:sz w:val="36"/>
                <w:szCs w:val="36"/>
                <w:rtl/>
              </w:rPr>
            </w:pPr>
            <w:r w:rsidRPr="00130846">
              <w:rPr>
                <w:rFonts w:ascii="Tahoma" w:eastAsia="Calibri" w:hAnsi="Tahoma" w:cs="Tahoma" w:hint="cs"/>
                <w:spacing w:val="-10"/>
                <w:sz w:val="36"/>
                <w:szCs w:val="36"/>
                <w:rtl/>
              </w:rPr>
              <w:t>12%, 25%</w:t>
            </w:r>
          </w:p>
        </w:tc>
        <w:tc>
          <w:tcPr>
            <w:tcW w:w="266" w:type="dxa"/>
            <w:vAlign w:val="bottom"/>
          </w:tcPr>
          <w:p w:rsidR="00130846" w:rsidRPr="00130846" w:rsidP="00130846">
            <w:pPr>
              <w:spacing w:line="240" w:lineRule="auto"/>
              <w:rPr>
                <w:rFonts w:ascii="Tahoma" w:eastAsia="Calibri" w:hAnsi="Tahoma" w:cs="Tahoma"/>
                <w:spacing w:val="-10"/>
              </w:rPr>
            </w:pPr>
          </w:p>
        </w:tc>
        <w:tc>
          <w:tcPr>
            <w:tcW w:w="2268" w:type="dxa"/>
            <w:tcBorders>
              <w:bottom w:val="single" w:sz="12" w:space="0" w:color="auto"/>
            </w:tcBorders>
            <w:vAlign w:val="bottom"/>
          </w:tcPr>
          <w:p w:rsidR="00130846" w:rsidRPr="00130846" w:rsidP="00130846">
            <w:pPr>
              <w:spacing w:after="60" w:line="240" w:lineRule="auto"/>
              <w:rPr>
                <w:rFonts w:ascii="Tahoma" w:eastAsia="Calibri" w:hAnsi="Tahoma" w:cs="Tahoma"/>
                <w:spacing w:val="-10"/>
                <w:sz w:val="36"/>
                <w:szCs w:val="36"/>
              </w:rPr>
            </w:pPr>
            <w:r w:rsidRPr="00130846">
              <w:rPr>
                <w:rFonts w:ascii="Tahoma" w:eastAsia="Calibri" w:hAnsi="Tahoma" w:cs="Tahoma" w:hint="cs"/>
                <w:spacing w:val="-10"/>
                <w:sz w:val="36"/>
                <w:szCs w:val="36"/>
                <w:rtl/>
              </w:rPr>
              <w:t xml:space="preserve">1.5 </w:t>
            </w:r>
            <w:r w:rsidRPr="00130846">
              <w:rPr>
                <w:rFonts w:ascii="Tahoma" w:eastAsia="Calibri" w:hAnsi="Tahoma" w:cs="Tahoma"/>
                <w:spacing w:val="-10"/>
                <w:sz w:val="26"/>
                <w:szCs w:val="26"/>
                <w:rtl/>
              </w:rPr>
              <w:t>מ</w:t>
            </w:r>
            <w:r w:rsidRPr="00130846">
              <w:rPr>
                <w:rFonts w:ascii="Tahoma" w:eastAsia="Calibri" w:hAnsi="Tahoma" w:cs="Tahoma" w:hint="cs"/>
                <w:spacing w:val="-10"/>
                <w:sz w:val="26"/>
                <w:szCs w:val="26"/>
                <w:rtl/>
              </w:rPr>
              <w:t>-</w:t>
            </w:r>
            <w:r w:rsidRPr="00130846">
              <w:rPr>
                <w:rFonts w:ascii="Tahoma" w:eastAsia="Calibri" w:hAnsi="Tahoma" w:cs="Tahoma"/>
                <w:spacing w:val="-10"/>
                <w:sz w:val="36"/>
                <w:szCs w:val="36"/>
                <w:rtl/>
              </w:rPr>
              <w:t>5</w:t>
            </w:r>
          </w:p>
        </w:tc>
        <w:tc>
          <w:tcPr>
            <w:tcW w:w="283" w:type="dxa"/>
            <w:vAlign w:val="bottom"/>
          </w:tcPr>
          <w:p w:rsidR="00130846" w:rsidRPr="00130846" w:rsidP="00130846">
            <w:pPr>
              <w:spacing w:line="240" w:lineRule="auto"/>
              <w:rPr>
                <w:rFonts w:ascii="Tahoma" w:eastAsia="Calibri" w:hAnsi="Tahoma" w:cs="Tahoma"/>
                <w:spacing w:val="-10"/>
              </w:rPr>
            </w:pPr>
          </w:p>
        </w:tc>
        <w:tc>
          <w:tcPr>
            <w:tcW w:w="1978" w:type="dxa"/>
            <w:gridSpan w:val="2"/>
            <w:tcBorders>
              <w:bottom w:val="single" w:sz="12" w:space="0" w:color="auto"/>
            </w:tcBorders>
            <w:vAlign w:val="bottom"/>
          </w:tcPr>
          <w:p w:rsidR="00130846" w:rsidRPr="00130846" w:rsidP="00130846">
            <w:pPr>
              <w:spacing w:after="60" w:line="240" w:lineRule="auto"/>
              <w:rPr>
                <w:rFonts w:ascii="Tahoma" w:eastAsia="Calibri" w:hAnsi="Tahoma" w:cs="Tahoma"/>
                <w:spacing w:val="-10"/>
                <w:sz w:val="36"/>
                <w:szCs w:val="36"/>
              </w:rPr>
            </w:pPr>
            <w:r w:rsidRPr="00130846">
              <w:rPr>
                <w:rFonts w:ascii="Tahoma" w:eastAsia="Calibri" w:hAnsi="Tahoma" w:cs="Tahoma"/>
                <w:spacing w:val="-10"/>
                <w:sz w:val="36"/>
                <w:szCs w:val="36"/>
                <w:rtl/>
              </w:rPr>
              <w:t>135</w:t>
            </w:r>
            <w:r w:rsidRPr="00130846">
              <w:rPr>
                <w:rFonts w:ascii="David" w:eastAsia="Times New Roman" w:hAnsi="David"/>
                <w:b/>
                <w:bCs/>
                <w:szCs w:val="24"/>
                <w:rtl/>
                <w:lang w:eastAsia="he-IL"/>
              </w:rPr>
              <w:t xml:space="preserve"> </w:t>
            </w:r>
            <w:r w:rsidRPr="00130846">
              <w:rPr>
                <w:rFonts w:ascii="Tahoma" w:eastAsia="Calibri" w:hAnsi="Tahoma" w:cs="Tahoma" w:hint="cs"/>
                <w:spacing w:val="-10"/>
                <w:sz w:val="26"/>
                <w:szCs w:val="26"/>
                <w:rtl/>
              </w:rPr>
              <w:t>ימים</w:t>
            </w:r>
          </w:p>
        </w:tc>
      </w:tr>
      <w:tr w:rsidTr="006F7003">
        <w:tblPrEx>
          <w:tblW w:w="9509" w:type="dxa"/>
          <w:tblLook w:val="04A0"/>
        </w:tblPrEx>
        <w:trPr>
          <w:gridAfter w:val="1"/>
          <w:wAfter w:w="6" w:type="dxa"/>
          <w:trHeight w:val="70"/>
        </w:trPr>
        <w:tc>
          <w:tcPr>
            <w:tcW w:w="9503" w:type="dxa"/>
            <w:gridSpan w:val="7"/>
            <w:vAlign w:val="center"/>
          </w:tcPr>
          <w:p w:rsidR="00130846" w:rsidRPr="00130846" w:rsidP="00130846">
            <w:pPr>
              <w:spacing w:line="288" w:lineRule="auto"/>
              <w:rPr>
                <w:rFonts w:ascii="Tahoma" w:eastAsia="Calibri" w:hAnsi="Tahoma" w:cs="Tahoma"/>
                <w:spacing w:val="-10"/>
                <w:sz w:val="6"/>
                <w:szCs w:val="6"/>
                <w:rtl/>
              </w:rPr>
            </w:pPr>
          </w:p>
        </w:tc>
      </w:tr>
      <w:tr w:rsidTr="00181105">
        <w:tblPrEx>
          <w:tblW w:w="9509" w:type="dxa"/>
          <w:tblLook w:val="04A0"/>
        </w:tblPrEx>
        <w:trPr>
          <w:trHeight w:val="1153"/>
        </w:trPr>
        <w:tc>
          <w:tcPr>
            <w:tcW w:w="1950" w:type="dxa"/>
          </w:tcPr>
          <w:p w:rsidR="00130846" w:rsidRPr="00130846" w:rsidP="00130846">
            <w:pPr>
              <w:spacing w:line="240" w:lineRule="auto"/>
              <w:ind w:right="23"/>
              <w:rPr>
                <w:rFonts w:ascii="Tahoma" w:eastAsia="Calibri" w:hAnsi="Tahoma" w:cs="Tahoma"/>
                <w:sz w:val="19"/>
                <w:szCs w:val="19"/>
                <w:rtl/>
              </w:rPr>
            </w:pPr>
            <w:r w:rsidRPr="00130846">
              <w:rPr>
                <w:rFonts w:ascii="Tahoma" w:eastAsia="Calibri" w:hAnsi="Tahoma" w:cs="Tahoma" w:hint="eastAsia"/>
                <w:sz w:val="19"/>
                <w:szCs w:val="19"/>
                <w:rtl/>
              </w:rPr>
              <w:t>מהביקורות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שעשתה</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הרשות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להגנת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הצרכן</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בשנת</w:t>
            </w:r>
            <w:r w:rsidRPr="00130846">
              <w:rPr>
                <w:rFonts w:ascii="Tahoma" w:eastAsia="Calibri" w:hAnsi="Tahoma" w:cs="Tahoma"/>
                <w:sz w:val="19"/>
                <w:szCs w:val="19"/>
                <w:rtl/>
              </w:rPr>
              <w:t xml:space="preserve"> 2025 </w:t>
            </w:r>
            <w:r w:rsidRPr="00130846">
              <w:rPr>
                <w:rFonts w:ascii="Tahoma" w:eastAsia="Calibri" w:hAnsi="Tahoma" w:cs="Tahoma" w:hint="eastAsia"/>
                <w:sz w:val="19"/>
                <w:szCs w:val="19"/>
                <w:rtl/>
              </w:rPr>
              <w:t>נמצאו</w:t>
            </w:r>
            <w:r w:rsidRPr="00130846">
              <w:rPr>
                <w:rFonts w:ascii="Tahoma" w:eastAsia="Calibri" w:hAnsi="Tahoma" w:cs="Tahoma" w:hint="cs"/>
                <w:sz w:val="19"/>
                <w:szCs w:val="19"/>
                <w:rtl/>
              </w:rPr>
              <w:t xml:space="preserve"> הפרות </w:t>
            </w:r>
            <w:r w:rsidRPr="00130846">
              <w:rPr>
                <w:rFonts w:ascii="Tahoma" w:eastAsia="Calibri" w:hAnsi="Tahoma" w:cs="Tahoma" w:hint="eastAsia"/>
                <w:sz w:val="19"/>
                <w:szCs w:val="19"/>
                <w:rtl/>
              </w:rPr>
              <w:t>לגבי</w:t>
            </w:r>
            <w:r w:rsidRPr="00130846">
              <w:rPr>
                <w:rFonts w:ascii="Tahoma" w:eastAsia="Calibri" w:hAnsi="Tahoma" w:cs="Tahoma" w:hint="cs"/>
                <w:sz w:val="19"/>
                <w:szCs w:val="19"/>
                <w:rtl/>
              </w:rPr>
              <w:t xml:space="preserve"> סימון ארץ המקור במוצרי חקלאות מיובאים, ועם זאת הרשות הטילה רק 61 עיצומים כספיים, היינו בכ-25% מהמקרים שבהם נמצאה הפרה </w:t>
            </w:r>
          </w:p>
          <w:p w:rsidR="00130846" w:rsidRPr="00130846" w:rsidP="00130846">
            <w:pPr>
              <w:spacing w:line="240" w:lineRule="auto"/>
              <w:ind w:right="23"/>
              <w:rPr>
                <w:rFonts w:ascii="Tahoma" w:eastAsia="Calibri" w:hAnsi="Tahoma" w:cs="Tahoma"/>
                <w:sz w:val="19"/>
                <w:szCs w:val="19"/>
                <w:rtl/>
              </w:rPr>
            </w:pPr>
          </w:p>
        </w:tc>
        <w:tc>
          <w:tcPr>
            <w:tcW w:w="236" w:type="dxa"/>
          </w:tcPr>
          <w:p w:rsidR="00130846" w:rsidRPr="00130846" w:rsidP="00130846">
            <w:pPr>
              <w:spacing w:line="240" w:lineRule="auto"/>
              <w:rPr>
                <w:rFonts w:ascii="Tahoma" w:eastAsia="Calibri" w:hAnsi="Tahoma" w:cs="Tahoma"/>
                <w:sz w:val="19"/>
                <w:szCs w:val="19"/>
                <w:rtl/>
              </w:rPr>
            </w:pPr>
          </w:p>
        </w:tc>
        <w:tc>
          <w:tcPr>
            <w:tcW w:w="2528" w:type="dxa"/>
          </w:tcPr>
          <w:p w:rsidR="00130846" w:rsidRPr="00130846" w:rsidP="00130846">
            <w:pPr>
              <w:spacing w:line="240" w:lineRule="auto"/>
              <w:ind w:right="23"/>
              <w:rPr>
                <w:rFonts w:ascii="Tahoma" w:eastAsia="Calibri" w:hAnsi="Tahoma" w:cs="Tahoma"/>
                <w:sz w:val="19"/>
                <w:szCs w:val="19"/>
                <w:rtl/>
              </w:rPr>
            </w:pPr>
            <w:r w:rsidRPr="00130846">
              <w:rPr>
                <w:rFonts w:ascii="Tahoma" w:eastAsia="Calibri" w:hAnsi="Tahoma" w:cs="Tahoma" w:hint="cs"/>
                <w:sz w:val="19"/>
                <w:szCs w:val="19"/>
                <w:rtl/>
              </w:rPr>
              <w:t xml:space="preserve">שיעור הפחתת התקציב המאושר של הרשות להגנת הצרכן ושל המועצה הישראלית לצרכנות בשנים 2022 - 2025, בהתאמה. בשנת 2025 </w:t>
            </w:r>
            <w:r w:rsidRPr="00130846">
              <w:rPr>
                <w:rFonts w:ascii="Tahoma" w:eastAsia="Calibri" w:hAnsi="Tahoma" w:cs="Tahoma" w:hint="eastAsia"/>
                <w:sz w:val="19"/>
                <w:szCs w:val="19"/>
                <w:rtl/>
              </w:rPr>
              <w:t>היה</w:t>
            </w:r>
            <w:r w:rsidRPr="00130846">
              <w:rPr>
                <w:rFonts w:ascii="Tahoma" w:eastAsia="Calibri" w:hAnsi="Tahoma" w:cs="Tahoma" w:hint="cs"/>
                <w:sz w:val="19"/>
                <w:szCs w:val="19"/>
                <w:rtl/>
              </w:rPr>
              <w:t xml:space="preserve"> תקציבה המאושר של הרשות להגנת הצרכן כ-34.5 מיליון ש"ח, ותקציבה המאושר של המועצה הישראלית לצרכנות </w:t>
            </w:r>
            <w:r w:rsidRPr="00130846">
              <w:rPr>
                <w:rFonts w:ascii="Tahoma" w:eastAsia="Calibri" w:hAnsi="Tahoma" w:cs="Tahoma" w:hint="eastAsia"/>
                <w:sz w:val="19"/>
                <w:szCs w:val="19"/>
                <w:rtl/>
              </w:rPr>
              <w:t>היה</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כ-6.3 מיליון ש"ח</w:t>
            </w:r>
          </w:p>
        </w:tc>
        <w:tc>
          <w:tcPr>
            <w:tcW w:w="266" w:type="dxa"/>
          </w:tcPr>
          <w:p w:rsidR="00130846" w:rsidRPr="00130846" w:rsidP="00130846">
            <w:pPr>
              <w:spacing w:line="240" w:lineRule="auto"/>
              <w:rPr>
                <w:rFonts w:ascii="Tahoma" w:eastAsia="Calibri" w:hAnsi="Tahoma" w:cs="Tahoma"/>
                <w:sz w:val="19"/>
                <w:szCs w:val="19"/>
                <w:rtl/>
              </w:rPr>
            </w:pPr>
          </w:p>
        </w:tc>
        <w:tc>
          <w:tcPr>
            <w:tcW w:w="2268" w:type="dxa"/>
          </w:tcPr>
          <w:p w:rsidR="00130846" w:rsidRPr="00130846" w:rsidP="00130846">
            <w:pPr>
              <w:spacing w:line="240" w:lineRule="auto"/>
              <w:ind w:right="23"/>
              <w:rPr>
                <w:rFonts w:ascii="Tahoma" w:eastAsia="Calibri" w:hAnsi="Tahoma" w:cs="Tahoma"/>
                <w:sz w:val="19"/>
                <w:szCs w:val="19"/>
                <w:rtl/>
              </w:rPr>
            </w:pPr>
            <w:r w:rsidRPr="00130846">
              <w:rPr>
                <w:rFonts w:ascii="Tahoma" w:eastAsia="Calibri" w:hAnsi="Tahoma" w:cs="Tahoma"/>
                <w:sz w:val="19"/>
                <w:szCs w:val="19"/>
                <w:rtl/>
              </w:rPr>
              <w:t>רמת שביעות הרצון של הפונים למועצה הישראלית לצרכנות מ</w:t>
            </w:r>
            <w:r w:rsidRPr="00130846">
              <w:rPr>
                <w:rFonts w:ascii="Tahoma" w:eastAsia="Calibri" w:hAnsi="Tahoma" w:cs="Tahoma" w:hint="eastAsia"/>
                <w:sz w:val="19"/>
                <w:szCs w:val="19"/>
                <w:rtl/>
              </w:rPr>
              <w:t>הטיפול</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שלה</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ב</w:t>
            </w:r>
            <w:r w:rsidRPr="00130846">
              <w:rPr>
                <w:rFonts w:ascii="Tahoma" w:eastAsia="Calibri" w:hAnsi="Tahoma" w:cs="Tahoma"/>
                <w:sz w:val="19"/>
                <w:szCs w:val="19"/>
                <w:rtl/>
              </w:rPr>
              <w:t xml:space="preserve">פנייתם </w:t>
            </w:r>
            <w:r w:rsidRPr="00130846">
              <w:rPr>
                <w:rFonts w:ascii="Tahoma" w:eastAsia="Calibri" w:hAnsi="Tahoma" w:cs="Tahoma" w:hint="cs"/>
                <w:sz w:val="19"/>
                <w:szCs w:val="19"/>
                <w:rtl/>
              </w:rPr>
              <w:t>בשנים 2022 - 2025 על פי דירוג הגולשים באתר "גוגל"</w:t>
            </w:r>
          </w:p>
        </w:tc>
        <w:tc>
          <w:tcPr>
            <w:tcW w:w="283" w:type="dxa"/>
          </w:tcPr>
          <w:p w:rsidR="00130846" w:rsidRPr="00130846" w:rsidP="00130846">
            <w:pPr>
              <w:spacing w:line="240" w:lineRule="auto"/>
              <w:rPr>
                <w:rFonts w:ascii="Tahoma" w:eastAsia="Calibri" w:hAnsi="Tahoma" w:cs="Tahoma"/>
                <w:sz w:val="19"/>
                <w:szCs w:val="19"/>
                <w:rtl/>
              </w:rPr>
            </w:pPr>
          </w:p>
        </w:tc>
        <w:tc>
          <w:tcPr>
            <w:tcW w:w="1978" w:type="dxa"/>
            <w:gridSpan w:val="2"/>
          </w:tcPr>
          <w:p w:rsidR="00130846" w:rsidRPr="00130846" w:rsidP="00130846">
            <w:pPr>
              <w:spacing w:line="240" w:lineRule="auto"/>
              <w:ind w:right="23"/>
              <w:rPr>
                <w:rFonts w:ascii="Tahoma" w:eastAsia="Calibri" w:hAnsi="Tahoma" w:cs="Tahoma"/>
                <w:sz w:val="19"/>
                <w:szCs w:val="19"/>
                <w:rtl/>
              </w:rPr>
            </w:pPr>
            <w:r w:rsidRPr="00130846">
              <w:rPr>
                <w:rFonts w:ascii="Tahoma" w:eastAsia="Calibri" w:hAnsi="Tahoma" w:cs="Tahoma"/>
                <w:sz w:val="19"/>
                <w:szCs w:val="19"/>
                <w:rtl/>
              </w:rPr>
              <w:t>זמן הטיפול</w:t>
            </w:r>
            <w:r w:rsidRPr="00130846">
              <w:rPr>
                <w:rFonts w:ascii="Tahoma" w:eastAsia="Calibri" w:hAnsi="Tahoma" w:cs="Tahoma" w:hint="cs"/>
                <w:sz w:val="19"/>
                <w:szCs w:val="19"/>
                <w:rtl/>
              </w:rPr>
              <w:t xml:space="preserve"> של המועצה הישראלית לצרכנות</w:t>
            </w:r>
            <w:r w:rsidRPr="00130846">
              <w:rPr>
                <w:rFonts w:ascii="Tahoma" w:eastAsia="Calibri" w:hAnsi="Tahoma" w:cs="Tahoma"/>
                <w:sz w:val="19"/>
                <w:szCs w:val="19"/>
                <w:rtl/>
              </w:rPr>
              <w:t xml:space="preserve"> בפניות הציבור בממוצע</w:t>
            </w:r>
            <w:r w:rsidRPr="00130846">
              <w:rPr>
                <w:rFonts w:ascii="Tahoma" w:eastAsia="Calibri" w:hAnsi="Tahoma" w:cs="Tahoma" w:hint="cs"/>
                <w:sz w:val="19"/>
                <w:szCs w:val="19"/>
                <w:rtl/>
              </w:rPr>
              <w:t xml:space="preserve"> </w:t>
            </w:r>
            <w:r w:rsidRPr="00130846">
              <w:rPr>
                <w:rFonts w:ascii="Tahoma" w:eastAsia="Calibri" w:hAnsi="Tahoma" w:cs="Tahoma"/>
                <w:sz w:val="19"/>
                <w:szCs w:val="19"/>
                <w:rtl/>
              </w:rPr>
              <w:t>בשנת 2025</w:t>
            </w:r>
          </w:p>
          <w:p w:rsidR="00130846" w:rsidRPr="00130846" w:rsidP="00130846">
            <w:pPr>
              <w:spacing w:line="240" w:lineRule="auto"/>
              <w:ind w:right="23"/>
              <w:rPr>
                <w:rFonts w:ascii="Tahoma" w:eastAsia="Calibri" w:hAnsi="Tahoma" w:cs="Tahoma"/>
                <w:sz w:val="19"/>
                <w:szCs w:val="19"/>
                <w:rtl/>
              </w:rPr>
            </w:pPr>
          </w:p>
        </w:tc>
      </w:tr>
    </w:tbl>
    <w:p w:rsidR="00130846" w:rsidRPr="00130846" w:rsidP="004A4C8A">
      <w:pPr>
        <w:rPr>
          <w:rFonts w:eastAsia="Calibri"/>
          <w:rtl/>
        </w:rPr>
      </w:pPr>
    </w:p>
    <w:p w:rsidR="00130846" w:rsidRPr="00130846" w:rsidP="00130846">
      <w:pPr>
        <w:ind w:left="-710"/>
        <w:rPr>
          <w:rFonts w:eastAsia="Calibri"/>
          <w:rtl/>
        </w:rPr>
      </w:pPr>
    </w:p>
    <w:p w:rsidR="00130846" w:rsidRPr="00130846" w:rsidP="00130846">
      <w:pPr>
        <w:ind w:left="-710"/>
        <w:rPr>
          <w:rFonts w:eastAsia="Calibri"/>
          <w:rtl/>
        </w:rPr>
      </w:pP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6F7003">
        <w:tblPrEx>
          <w:tblW w:w="9617" w:type="dxa"/>
          <w:tblLook w:val="04A0"/>
        </w:tblPrEx>
        <w:trPr>
          <w:trHeight w:val="495"/>
        </w:trPr>
        <w:tc>
          <w:tcPr>
            <w:tcW w:w="9617" w:type="dxa"/>
            <w:gridSpan w:val="2"/>
            <w:vAlign w:val="center"/>
          </w:tcPr>
          <w:p w:rsidR="00130846" w:rsidRPr="00130846" w:rsidP="007C6630">
            <w:pPr>
              <w:spacing w:line="360" w:lineRule="auto"/>
              <w:rPr>
                <w:rFonts w:ascii="Tahoma" w:eastAsia="Calibri" w:hAnsi="Tahoma" w:cs="Tahoma"/>
                <w:sz w:val="17"/>
                <w:szCs w:val="17"/>
                <w:rtl/>
              </w:rPr>
            </w:pPr>
            <w:r w:rsidRPr="00130846">
              <w:rPr>
                <w:rFonts w:ascii="Tahoma" w:eastAsia="Calibri" w:hAnsi="Tahoma" w:cs="Tahoma"/>
                <w:noProof/>
              </w:rPr>
              <w:drawing>
                <wp:inline distT="0" distB="0" distL="0" distR="0">
                  <wp:extent cx="5969635" cy="498472"/>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6F7003">
        <w:tblPrEx>
          <w:tblW w:w="9617" w:type="dxa"/>
          <w:tblLook w:val="04A0"/>
        </w:tblPrEx>
        <w:trPr>
          <w:trHeight w:val="1019"/>
        </w:trPr>
        <w:tc>
          <w:tcPr>
            <w:tcW w:w="1237" w:type="dxa"/>
            <w:vAlign w:val="center"/>
          </w:tcPr>
          <w:p w:rsidR="00130846" w:rsidRPr="00130846" w:rsidP="00130846">
            <w:pPr>
              <w:rPr>
                <w:rFonts w:ascii="Tahoma" w:eastAsia="Calibri" w:hAnsi="Tahoma" w:cs="Tahoma"/>
                <w:sz w:val="17"/>
                <w:szCs w:val="17"/>
                <w:rtl/>
              </w:rPr>
            </w:pPr>
            <w:r w:rsidRPr="00130846">
              <w:rPr>
                <w:rFonts w:ascii="Tahoma" w:eastAsia="Calibri" w:hAnsi="Tahoma" w:cs="Tahoma"/>
                <w:noProof/>
              </w:rPr>
              <w:drawing>
                <wp:anchor distT="0" distB="0" distL="114300" distR="114300" simplePos="0" relativeHeight="251659264" behindDoc="0" locked="0" layoutInCell="1" allowOverlap="1">
                  <wp:simplePos x="0" y="0"/>
                  <wp:positionH relativeFrom="column">
                    <wp:posOffset>51435</wp:posOffset>
                  </wp:positionH>
                  <wp:positionV relativeFrom="paragraph">
                    <wp:posOffset>-495935</wp:posOffset>
                  </wp:positionV>
                  <wp:extent cx="445135" cy="44513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0846">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shd w:val="clear" w:color="auto" w:fill="auto"/>
            <w:vAlign w:val="center"/>
          </w:tcPr>
          <w:p w:rsidR="00130846" w:rsidRPr="00130846" w:rsidP="00181105">
            <w:pPr>
              <w:spacing w:line="288" w:lineRule="auto"/>
              <w:jc w:val="both"/>
              <w:rPr>
                <w:rFonts w:ascii="Tahoma" w:eastAsia="Calibri" w:hAnsi="Tahoma" w:cs="Tahoma"/>
                <w:sz w:val="19"/>
                <w:szCs w:val="19"/>
              </w:rPr>
            </w:pPr>
            <w:r w:rsidRPr="00130846">
              <w:rPr>
                <w:rFonts w:ascii="Tahoma" w:eastAsia="Calibri" w:hAnsi="Tahoma" w:cs="Tahoma"/>
                <w:sz w:val="19"/>
                <w:szCs w:val="19"/>
                <w:rtl/>
              </w:rPr>
              <w:t>בחודשים יולי עד דצמבר 2025 (תקופת הביקורת) בדק משרד מבקר המדינה את הפעולות שנקטו משרדי ממשלה וגופים נוספים בתחום הגנת הצרכן (ביקורת המעקב). הביקורת התמקדה בנושאים שצוינו בדוח הקודם ובפער בין הממצאים שצוינו בדוח הקודם למצב בהווה. ביקורת המעקב נעשתה ברשות להגנת הצרכן, במועצה הישראלית לצרכנות (המועצה לצרכנות), במשרד הכלכלה, באגף התקציבים במשרד האוצר</w:t>
            </w:r>
            <w:r w:rsidRPr="00130846">
              <w:rPr>
                <w:rFonts w:ascii="Tahoma" w:eastAsia="Calibri" w:hAnsi="Tahoma" w:cs="Tahoma"/>
                <w:sz w:val="19"/>
                <w:szCs w:val="19"/>
              </w:rPr>
              <w:t xml:space="preserve"> </w:t>
            </w:r>
            <w:r w:rsidRPr="00130846">
              <w:rPr>
                <w:rFonts w:ascii="Tahoma" w:eastAsia="Calibri" w:hAnsi="Tahoma" w:cs="Tahoma"/>
                <w:sz w:val="19"/>
                <w:szCs w:val="19"/>
                <w:rtl/>
              </w:rPr>
              <w:t>ובבנק ישראל. בדיקות השלמה נעשו במשרד המשפטים, ברשות האכיפה והגביה, במשרד לשוויון חברתי, במשרד החקלאות וביטחון המזון, במשרד האנרגיה וברשות החברות הממשלתיות.</w:t>
            </w:r>
            <w:r w:rsidRPr="00130846">
              <w:rPr>
                <w:rFonts w:ascii="Tahoma" w:eastAsia="Calibri" w:hAnsi="Tahoma" w:cs="Tahoma"/>
                <w:sz w:val="19"/>
                <w:szCs w:val="19"/>
              </w:rPr>
              <w:t xml:space="preserve"> </w:t>
            </w:r>
          </w:p>
        </w:tc>
      </w:tr>
    </w:tbl>
    <w:p w:rsidR="00130846" w:rsidRPr="00130846" w:rsidP="00130846">
      <w:pPr>
        <w:ind w:left="-710"/>
        <w:rPr>
          <w:rFonts w:ascii="Tahoma" w:eastAsia="Calibri" w:hAnsi="Tahoma" w:cs="Tahoma"/>
          <w:noProof/>
          <w:rtl/>
        </w:rPr>
      </w:pPr>
      <w:r w:rsidRPr="00130846">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130846" w:rsidRPr="00130846" w:rsidP="00130846">
      <w:pPr>
        <w:spacing w:before="240" w:after="160"/>
        <w:ind w:left="-709" w:right="-567"/>
        <w:rPr>
          <w:rFonts w:eastAsia="Calibri"/>
          <w:rtl/>
        </w:rPr>
      </w:pPr>
      <w:r w:rsidRPr="00130846">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130846" w:rsidRPr="00130846" w:rsidP="006F7003">
      <w:pPr>
        <w:widowControl w:val="0"/>
        <w:numPr>
          <w:ilvl w:val="0"/>
          <w:numId w:val="23"/>
        </w:numPr>
        <w:spacing w:after="240" w:line="288" w:lineRule="auto"/>
        <w:ind w:left="-142" w:right="-567" w:hanging="595"/>
        <w:rPr>
          <w:rFonts w:ascii="Tahoma" w:eastAsia="Calibri" w:hAnsi="Tahoma" w:cs="Tahoma"/>
          <w:sz w:val="19"/>
          <w:szCs w:val="19"/>
        </w:rPr>
      </w:pPr>
      <w:bookmarkStart w:id="2" w:name="_Hlk231287805"/>
      <w:bookmarkStart w:id="3" w:name="_Toc218513385"/>
      <w:r w:rsidRPr="00130846">
        <w:rPr>
          <w:rFonts w:ascii="Tahoma" w:eastAsia="Calibri" w:hAnsi="Tahoma" w:cs="Tahoma" w:hint="cs"/>
          <w:b/>
          <w:bCs/>
          <w:sz w:val="19"/>
          <w:szCs w:val="19"/>
          <w:rtl/>
          <w:lang w:eastAsia="he-IL"/>
        </w:rPr>
        <w:t>הקצאת משאבים ל</w:t>
      </w:r>
      <w:r w:rsidRPr="00130846">
        <w:rPr>
          <w:rFonts w:ascii="Tahoma" w:eastAsia="Calibri" w:hAnsi="Tahoma" w:cs="Tahoma"/>
          <w:b/>
          <w:bCs/>
          <w:sz w:val="19"/>
          <w:szCs w:val="19"/>
          <w:rtl/>
          <w:lang w:eastAsia="he-IL"/>
        </w:rPr>
        <w:t xml:space="preserve">פעילות </w:t>
      </w:r>
      <w:r w:rsidRPr="00130846">
        <w:rPr>
          <w:rFonts w:ascii="Tahoma" w:eastAsia="Calibri" w:hAnsi="Tahoma" w:cs="Tahoma" w:hint="cs"/>
          <w:b/>
          <w:bCs/>
          <w:sz w:val="19"/>
          <w:szCs w:val="19"/>
          <w:rtl/>
          <w:lang w:eastAsia="he-IL"/>
        </w:rPr>
        <w:t>הרשות להגנת הצרכן</w:t>
      </w:r>
      <w:r w:rsidRPr="00130846">
        <w:rPr>
          <w:rFonts w:ascii="Tahoma" w:eastAsia="Calibri" w:hAnsi="Tahoma" w:cs="Tahoma"/>
          <w:b/>
          <w:bCs/>
          <w:sz w:val="19"/>
          <w:szCs w:val="19"/>
          <w:rtl/>
          <w:lang w:eastAsia="he-IL"/>
        </w:rPr>
        <w:t xml:space="preserve"> </w:t>
      </w:r>
      <w:r w:rsidRPr="00130846">
        <w:rPr>
          <w:rFonts w:ascii="Tahoma" w:eastAsia="Calibri" w:hAnsi="Tahoma" w:cs="Tahoma" w:hint="cs"/>
          <w:b/>
          <w:bCs/>
          <w:sz w:val="19"/>
          <w:szCs w:val="19"/>
          <w:rtl/>
          <w:lang w:eastAsia="he-IL"/>
        </w:rPr>
        <w:t>ופעילות המועצה</w:t>
      </w:r>
      <w:r w:rsidRPr="00130846">
        <w:rPr>
          <w:rFonts w:ascii="Tahoma" w:eastAsia="Calibri" w:hAnsi="Tahoma" w:cs="Tahoma" w:hint="cs"/>
          <w:sz w:val="19"/>
          <w:szCs w:val="19"/>
          <w:rtl/>
        </w:rPr>
        <w:t xml:space="preserve"> </w:t>
      </w:r>
      <w:r w:rsidRPr="00130846">
        <w:rPr>
          <w:rFonts w:ascii="Tahoma" w:eastAsia="Calibri" w:hAnsi="Tahoma" w:cs="Tahoma" w:hint="cs"/>
          <w:b/>
          <w:bCs/>
          <w:sz w:val="19"/>
          <w:szCs w:val="19"/>
          <w:rtl/>
          <w:lang w:eastAsia="he-IL"/>
        </w:rPr>
        <w:t>לצרכנות</w:t>
      </w:r>
      <w:r w:rsidRPr="00130846">
        <w:rPr>
          <w:rFonts w:ascii="Tahoma" w:eastAsia="Calibri" w:hAnsi="Tahoma" w:cs="Tahoma" w:hint="cs"/>
          <w:b/>
          <w:bCs/>
          <w:sz w:val="19"/>
          <w:szCs w:val="19"/>
          <w:rtl/>
        </w:rPr>
        <w:t xml:space="preserve"> </w:t>
      </w:r>
      <w:r w:rsidRPr="00130846">
        <w:rPr>
          <w:rFonts w:ascii="Tahoma" w:eastAsia="Calibri" w:hAnsi="Tahoma" w:cs="Tahoma" w:hint="cs"/>
          <w:sz w:val="19"/>
          <w:szCs w:val="19"/>
          <w:rtl/>
        </w:rPr>
        <w:t xml:space="preserve">- </w:t>
      </w:r>
      <w:r w:rsidRPr="00130846">
        <w:rPr>
          <w:rFonts w:ascii="Tahoma" w:eastAsia="Calibri" w:hAnsi="Tahoma" w:cs="Tahoma"/>
          <w:sz w:val="19"/>
          <w:szCs w:val="19"/>
          <w:rtl/>
        </w:rPr>
        <w:t>כוונת משרד הכלכלה ופע</w:t>
      </w:r>
      <w:r w:rsidRPr="00130846">
        <w:rPr>
          <w:rFonts w:ascii="Tahoma" w:eastAsia="Calibri" w:hAnsi="Tahoma" w:cs="Tahoma" w:hint="cs"/>
          <w:sz w:val="19"/>
          <w:szCs w:val="19"/>
          <w:rtl/>
        </w:rPr>
        <w:t>ו</w:t>
      </w:r>
      <w:r w:rsidRPr="00130846">
        <w:rPr>
          <w:rFonts w:ascii="Tahoma" w:eastAsia="Calibri" w:hAnsi="Tahoma" w:cs="Tahoma"/>
          <w:sz w:val="19"/>
          <w:szCs w:val="19"/>
          <w:rtl/>
        </w:rPr>
        <w:t xml:space="preserve">לותיו לאיחוד בין הרשות להגנת הצרכן למועצה לצרכנות במטרה לשפר את הטיפול בסוגיות הקשורות להגנת הצרכן, התמשכות ההליך </w:t>
      </w:r>
      <w:r w:rsidRPr="00130846">
        <w:rPr>
          <w:rFonts w:ascii="Tahoma" w:eastAsia="Calibri" w:hAnsi="Tahoma" w:cs="Tahoma" w:hint="cs"/>
          <w:sz w:val="19"/>
          <w:szCs w:val="19"/>
          <w:rtl/>
        </w:rPr>
        <w:t xml:space="preserve">וקיצוצים רוחביים בתקציב משרדי הממשלה ורשויות הסמך שלה - כל אלה </w:t>
      </w:r>
      <w:r w:rsidRPr="00130846">
        <w:rPr>
          <w:rFonts w:ascii="Tahoma" w:eastAsia="Calibri" w:hAnsi="Tahoma" w:cs="Tahoma"/>
          <w:sz w:val="19"/>
          <w:szCs w:val="19"/>
          <w:rtl/>
        </w:rPr>
        <w:t>הביא</w:t>
      </w:r>
      <w:r w:rsidRPr="00130846">
        <w:rPr>
          <w:rFonts w:ascii="Tahoma" w:eastAsia="Calibri" w:hAnsi="Tahoma" w:cs="Tahoma" w:hint="cs"/>
          <w:sz w:val="19"/>
          <w:szCs w:val="19"/>
          <w:rtl/>
        </w:rPr>
        <w:t>ו</w:t>
      </w:r>
      <w:r w:rsidRPr="00130846">
        <w:rPr>
          <w:rFonts w:ascii="Tahoma" w:eastAsia="Calibri" w:hAnsi="Tahoma" w:cs="Tahoma"/>
          <w:sz w:val="19"/>
          <w:szCs w:val="19"/>
          <w:rtl/>
        </w:rPr>
        <w:t xml:space="preserve"> לפגיעה בפעילותן התקינה </w:t>
      </w:r>
      <w:r w:rsidRPr="00130846">
        <w:rPr>
          <w:rFonts w:ascii="Tahoma" w:eastAsia="Calibri" w:hAnsi="Tahoma" w:cs="Tahoma" w:hint="cs"/>
          <w:sz w:val="19"/>
          <w:szCs w:val="19"/>
          <w:rtl/>
        </w:rPr>
        <w:t xml:space="preserve">של הרשות להגנת הצרכן והמועצה לצרכנות. </w:t>
      </w:r>
      <w:r w:rsidRPr="00130846">
        <w:rPr>
          <w:rFonts w:ascii="Tahoma" w:eastAsia="Calibri" w:hAnsi="Tahoma" w:cs="Tahoma" w:hint="eastAsia"/>
          <w:sz w:val="19"/>
          <w:szCs w:val="19"/>
          <w:rtl/>
        </w:rPr>
        <w:t>תקציבי</w:t>
      </w:r>
      <w:r w:rsidRPr="00130846">
        <w:rPr>
          <w:rFonts w:ascii="Tahoma" w:eastAsia="Calibri" w:hAnsi="Tahoma" w:cs="Tahoma"/>
          <w:sz w:val="19"/>
          <w:szCs w:val="19"/>
          <w:rtl/>
        </w:rPr>
        <w:t xml:space="preserve"> הרשות להגנת הצרכן והמועצה לצרכנות קוצצו </w:t>
      </w:r>
      <w:r w:rsidRPr="00130846">
        <w:rPr>
          <w:rFonts w:ascii="Tahoma" w:eastAsia="Calibri" w:hAnsi="Tahoma" w:cs="Tahoma" w:hint="eastAsia"/>
          <w:sz w:val="19"/>
          <w:szCs w:val="19"/>
          <w:rtl/>
        </w:rPr>
        <w:t>באופן</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ניכר</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דבר</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שפוגע</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ביכולתן</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לפעול</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באופן</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אפקטיבי</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בהתאם</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לייעודן</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זאת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ועוד</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ניכרת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שחיקה</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של</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ממש</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בפעילותה</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של</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המועצה</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לצרכנות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הנובעת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מצמצום</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משאביה</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אי</w:t>
      </w:r>
      <w:r w:rsidRPr="00130846">
        <w:rPr>
          <w:rFonts w:ascii="Tahoma" w:eastAsia="Calibri" w:hAnsi="Tahoma" w:cs="Tahoma"/>
          <w:sz w:val="19"/>
          <w:szCs w:val="19"/>
          <w:rtl/>
        </w:rPr>
        <w:t xml:space="preserve">-מינוי </w:t>
      </w:r>
      <w:r w:rsidRPr="00130846">
        <w:rPr>
          <w:rFonts w:ascii="Tahoma" w:eastAsia="Calibri" w:hAnsi="Tahoma" w:cs="Tahoma" w:hint="eastAsia"/>
          <w:sz w:val="19"/>
          <w:szCs w:val="19"/>
          <w:rtl/>
        </w:rPr>
        <w:t>דירקטורים</w:t>
      </w:r>
      <w:r w:rsidRPr="00130846">
        <w:rPr>
          <w:rFonts w:ascii="Tahoma" w:eastAsia="Calibri" w:hAnsi="Tahoma" w:cs="Tahoma"/>
          <w:sz w:val="19"/>
          <w:szCs w:val="19"/>
          <w:rtl/>
        </w:rPr>
        <w:t xml:space="preserve"> </w:t>
      </w:r>
      <w:r w:rsidR="00954E86">
        <w:rPr>
          <w:rFonts w:ascii="Tahoma" w:eastAsia="Calibri" w:hAnsi="Tahoma" w:cs="Tahoma"/>
          <w:sz w:val="19"/>
          <w:szCs w:val="19"/>
          <w:rtl/>
        </w:rPr>
        <w:br/>
      </w:r>
      <w:r w:rsidRPr="00130846">
        <w:rPr>
          <w:rFonts w:ascii="Tahoma" w:eastAsia="Calibri" w:hAnsi="Tahoma" w:cs="Tahoma" w:hint="eastAsia"/>
          <w:sz w:val="19"/>
          <w:szCs w:val="19"/>
          <w:rtl/>
        </w:rPr>
        <w:t>ואי</w:t>
      </w:r>
      <w:r w:rsidRPr="00130846">
        <w:rPr>
          <w:rFonts w:ascii="Tahoma" w:eastAsia="Calibri" w:hAnsi="Tahoma" w:cs="Tahoma"/>
          <w:sz w:val="19"/>
          <w:szCs w:val="19"/>
          <w:rtl/>
        </w:rPr>
        <w:t xml:space="preserve">-מינוי </w:t>
      </w:r>
      <w:r w:rsidRPr="00130846">
        <w:rPr>
          <w:rFonts w:ascii="Tahoma" w:eastAsia="Calibri" w:hAnsi="Tahoma" w:cs="Tahoma" w:hint="eastAsia"/>
          <w:sz w:val="19"/>
          <w:szCs w:val="19"/>
          <w:rtl/>
        </w:rPr>
        <w:t>בעלי</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תפקידים</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להנהלת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המועצה</w:t>
      </w:r>
      <w:r w:rsidRPr="00130846">
        <w:rPr>
          <w:rFonts w:ascii="Tahoma" w:eastAsia="Calibri" w:hAnsi="Tahoma" w:cs="Tahoma" w:hint="cs"/>
          <w:sz w:val="19"/>
          <w:szCs w:val="19"/>
          <w:rtl/>
        </w:rPr>
        <w:t>, מה שעלול בין היתר, למנוע את תיקון הליקויים שהועלו בדוח הביקור</w:t>
      </w:r>
      <w:r w:rsidRPr="00130846">
        <w:rPr>
          <w:rFonts w:ascii="Tahoma" w:eastAsia="Calibri" w:hAnsi="Tahoma" w:cs="Tahoma" w:hint="eastAsia"/>
          <w:sz w:val="19"/>
          <w:szCs w:val="19"/>
          <w:rtl/>
        </w:rPr>
        <w:t>ת</w:t>
      </w:r>
      <w:r w:rsidRPr="00130846">
        <w:rPr>
          <w:rFonts w:ascii="Tahoma" w:eastAsia="Calibri" w:hAnsi="Tahoma" w:cs="Tahoma" w:hint="cs"/>
          <w:sz w:val="19"/>
          <w:szCs w:val="19"/>
          <w:rtl/>
        </w:rPr>
        <w:t xml:space="preserve"> הקודם של משרד מבקר המדינה.</w:t>
      </w:r>
    </w:p>
    <w:bookmarkEnd w:id="2"/>
    <w:p w:rsidR="00130846" w:rsidRPr="00130846" w:rsidP="00130846">
      <w:pPr>
        <w:widowControl w:val="0"/>
        <w:numPr>
          <w:ilvl w:val="0"/>
          <w:numId w:val="23"/>
        </w:numPr>
        <w:spacing w:line="288" w:lineRule="auto"/>
        <w:ind w:left="-143" w:right="-567" w:hanging="595"/>
        <w:rPr>
          <w:rFonts w:eastAsia="Times New Roman"/>
          <w:lang w:eastAsia="he-IL"/>
        </w:rPr>
      </w:pPr>
      <w:r w:rsidRPr="00130846">
        <w:rPr>
          <w:rFonts w:ascii="Tahoma" w:eastAsia="Calibri" w:hAnsi="Tahoma" w:cs="Tahoma"/>
          <w:b/>
          <w:bCs/>
          <w:sz w:val="19"/>
          <w:szCs w:val="19"/>
          <w:rtl/>
          <w:lang w:eastAsia="he-IL"/>
        </w:rPr>
        <w:t xml:space="preserve">פעילות </w:t>
      </w:r>
      <w:r w:rsidRPr="00130846">
        <w:rPr>
          <w:rFonts w:ascii="Tahoma" w:eastAsia="Calibri" w:hAnsi="Tahoma" w:cs="Tahoma" w:hint="cs"/>
          <w:b/>
          <w:bCs/>
          <w:sz w:val="19"/>
          <w:szCs w:val="19"/>
          <w:rtl/>
          <w:lang w:eastAsia="he-IL"/>
        </w:rPr>
        <w:t>הרשות להגנת הצרכן</w:t>
      </w:r>
      <w:r w:rsidRPr="00130846">
        <w:rPr>
          <w:rFonts w:ascii="Tahoma" w:eastAsia="Calibri" w:hAnsi="Tahoma" w:cs="Tahoma"/>
          <w:b/>
          <w:bCs/>
          <w:sz w:val="19"/>
          <w:szCs w:val="19"/>
          <w:rtl/>
          <w:lang w:eastAsia="he-IL"/>
        </w:rPr>
        <w:t xml:space="preserve"> </w:t>
      </w:r>
    </w:p>
    <w:p w:rsidR="00130846" w:rsidRPr="00E41900" w:rsidP="00130846">
      <w:pPr>
        <w:widowControl w:val="0"/>
        <w:spacing w:line="288" w:lineRule="auto"/>
        <w:ind w:right="-567"/>
        <w:rPr>
          <w:rFonts w:ascii="Tahoma" w:eastAsia="Calibri" w:hAnsi="Tahoma" w:cs="Tahoma"/>
          <w:b/>
          <w:bCs/>
          <w:sz w:val="11"/>
          <w:szCs w:val="11"/>
          <w:rtl/>
        </w:rPr>
      </w:pPr>
      <w:bookmarkStart w:id="4" w:name="_Hlk231287822"/>
    </w:p>
    <w:p w:rsidR="00130846" w:rsidRPr="00130846" w:rsidP="00CA41B0">
      <w:pPr>
        <w:widowControl w:val="0"/>
        <w:numPr>
          <w:ilvl w:val="0"/>
          <w:numId w:val="35"/>
        </w:numPr>
        <w:spacing w:after="120" w:line="288" w:lineRule="auto"/>
        <w:ind w:left="255" w:right="-567"/>
        <w:rPr>
          <w:rFonts w:eastAsia="Calibri"/>
          <w:rtl/>
        </w:rPr>
      </w:pPr>
      <w:r w:rsidRPr="00130846">
        <w:rPr>
          <w:rFonts w:ascii="Tahoma" w:eastAsia="Calibri" w:hAnsi="Tahoma" w:cs="Tahoma" w:hint="eastAsia"/>
          <w:b/>
          <w:bCs/>
          <w:sz w:val="19"/>
          <w:szCs w:val="19"/>
          <w:rtl/>
        </w:rPr>
        <w:t>אכיפה</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של</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הרשות</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להגנת</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הצרכן</w:t>
      </w:r>
      <w:bookmarkEnd w:id="3"/>
      <w:r w:rsidRPr="00130846">
        <w:rPr>
          <w:rFonts w:ascii="Tahoma" w:eastAsia="Calibri" w:hAnsi="Tahoma" w:cs="Tahoma" w:hint="cs"/>
          <w:b/>
          <w:bCs/>
          <w:sz w:val="19"/>
          <w:szCs w:val="19"/>
          <w:rtl/>
        </w:rPr>
        <w:t xml:space="preserve"> - </w:t>
      </w:r>
      <w:bookmarkStart w:id="5" w:name="_Toc218513387"/>
      <w:r w:rsidRPr="00130846">
        <w:rPr>
          <w:rFonts w:ascii="Tahoma" w:eastAsia="Calibri" w:hAnsi="Tahoma" w:cs="Tahoma" w:hint="eastAsia"/>
          <w:b/>
          <w:bCs/>
          <w:sz w:val="19"/>
          <w:szCs w:val="19"/>
          <w:rtl/>
        </w:rPr>
        <w:t>כלי</w:t>
      </w:r>
      <w:r w:rsidRPr="00130846">
        <w:rPr>
          <w:rFonts w:ascii="Tahoma" w:eastAsia="Calibri" w:hAnsi="Tahoma" w:cs="Tahoma"/>
          <w:b/>
          <w:bCs/>
          <w:sz w:val="19"/>
          <w:szCs w:val="19"/>
          <w:rtl/>
        </w:rPr>
        <w:t xml:space="preserve"> אכיפה פליליים</w:t>
      </w:r>
      <w:bookmarkEnd w:id="5"/>
      <w:r w:rsidRPr="00130846">
        <w:rPr>
          <w:rFonts w:ascii="Tahoma" w:eastAsia="Calibri" w:hAnsi="Tahoma" w:cs="Tahoma" w:hint="cs"/>
          <w:b/>
          <w:bCs/>
          <w:sz w:val="19"/>
          <w:szCs w:val="19"/>
          <w:rtl/>
        </w:rPr>
        <w:t xml:space="preserve"> </w:t>
      </w:r>
      <w:r w:rsidRPr="00130846">
        <w:rPr>
          <w:rFonts w:ascii="Tahoma" w:eastAsia="Calibri" w:hAnsi="Tahoma" w:cs="Tahoma"/>
          <w:sz w:val="19"/>
          <w:szCs w:val="19"/>
          <w:rtl/>
        </w:rPr>
        <w:t>-</w:t>
      </w:r>
      <w:r w:rsidRPr="00130846">
        <w:rPr>
          <w:rFonts w:ascii="Tahoma" w:eastAsia="Calibri" w:hAnsi="Tahoma" w:cs="Tahoma" w:hint="cs"/>
          <w:b/>
          <w:bCs/>
          <w:sz w:val="19"/>
          <w:szCs w:val="19"/>
          <w:rtl/>
        </w:rPr>
        <w:t xml:space="preserve"> </w:t>
      </w:r>
      <w:r w:rsidRPr="00130846">
        <w:rPr>
          <w:rFonts w:ascii="Tahoma" w:eastAsia="Calibri" w:hAnsi="Tahoma" w:cs="Tahoma"/>
          <w:sz w:val="19"/>
          <w:szCs w:val="19"/>
          <w:rtl/>
        </w:rPr>
        <w:t>בביקורת הקודמת עלה כי הרשות להגנת הצרכן ממעטת להשתמש בכלי האכיפה הפליליים ואף מספר תיקי האכיפה הפליליים שנפתחו בשנים 2020 - 2021 עמד על שלושה, בין היתר, כי חסרות לה סמכויות לשם כך. בביקורת המעקב נמצא שהליקוי</w:t>
      </w:r>
      <w:r w:rsidRPr="00130846">
        <w:rPr>
          <w:rFonts w:ascii="Tahoma" w:eastAsia="Calibri" w:hAnsi="Tahoma" w:cs="Tahoma"/>
          <w:b/>
          <w:bCs/>
          <w:sz w:val="19"/>
          <w:szCs w:val="19"/>
          <w:rtl/>
        </w:rPr>
        <w:t xml:space="preserve"> תוקן במידה מועטה</w:t>
      </w:r>
      <w:r w:rsidR="00CA41B0">
        <w:rPr>
          <w:rFonts w:ascii="Tahoma" w:eastAsia="Calibri" w:hAnsi="Tahoma" w:cs="Tahoma" w:hint="cs"/>
          <w:sz w:val="19"/>
          <w:szCs w:val="19"/>
          <w:rtl/>
        </w:rPr>
        <w:t>,</w:t>
      </w:r>
      <w:r w:rsidRPr="00130846">
        <w:rPr>
          <w:rFonts w:ascii="Tahoma" w:eastAsia="Calibri" w:hAnsi="Tahoma" w:cs="Tahoma"/>
          <w:sz w:val="19"/>
          <w:szCs w:val="19"/>
          <w:rtl/>
        </w:rPr>
        <w:t xml:space="preserve"> </w:t>
      </w:r>
      <w:r w:rsidR="00CA41B0">
        <w:rPr>
          <w:rFonts w:ascii="Tahoma" w:eastAsia="Calibri" w:hAnsi="Tahoma" w:cs="Tahoma" w:hint="cs"/>
          <w:sz w:val="19"/>
          <w:szCs w:val="19"/>
          <w:rtl/>
        </w:rPr>
        <w:t>אף</w:t>
      </w:r>
      <w:r w:rsidRPr="00130846">
        <w:rPr>
          <w:rFonts w:ascii="Tahoma" w:eastAsia="Calibri" w:hAnsi="Tahoma" w:cs="Tahoma"/>
          <w:sz w:val="19"/>
          <w:szCs w:val="19"/>
          <w:rtl/>
        </w:rPr>
        <w:t xml:space="preserve"> שלרשות הוענקו סמכויות נוספות במסגרת תיקון 68</w:t>
      </w:r>
      <w:r w:rsidR="00CA41B0">
        <w:rPr>
          <w:rFonts w:ascii="Tahoma" w:eastAsia="Calibri" w:hAnsi="Tahoma" w:cs="Tahoma" w:hint="cs"/>
          <w:sz w:val="19"/>
          <w:szCs w:val="19"/>
          <w:rtl/>
        </w:rPr>
        <w:t>.</w:t>
      </w:r>
      <w:r w:rsidRPr="00130846">
        <w:rPr>
          <w:rFonts w:ascii="Tahoma" w:eastAsia="Calibri" w:hAnsi="Tahoma" w:cs="Tahoma"/>
          <w:sz w:val="19"/>
          <w:szCs w:val="19"/>
          <w:rtl/>
        </w:rPr>
        <w:t xml:space="preserve"> בשנים 2022 - 2025 מספר תיקי האכיפה הפליליים שנפתחו נותר נמוך ואף פחת בממוצע יחסית לתקופת הביקורת הקודמת (תיק אחד בשנים 2024 - 2025 לעומת שלושה תיקים בשנים 2022 - 2023) וזאת אף שמספר התלונות בשנים 2022</w:t>
      </w:r>
      <w:r w:rsidR="00CA41B0">
        <w:rPr>
          <w:rFonts w:ascii="Tahoma" w:eastAsia="Calibri" w:hAnsi="Tahoma" w:cs="Tahoma" w:hint="cs"/>
          <w:sz w:val="19"/>
          <w:szCs w:val="19"/>
          <w:rtl/>
        </w:rPr>
        <w:t xml:space="preserve"> </w:t>
      </w:r>
      <w:r w:rsidRPr="00130846">
        <w:rPr>
          <w:rFonts w:ascii="Tahoma" w:eastAsia="Calibri" w:hAnsi="Tahoma" w:cs="Tahoma"/>
          <w:sz w:val="19"/>
          <w:szCs w:val="19"/>
          <w:rtl/>
        </w:rPr>
        <w:t>-</w:t>
      </w:r>
      <w:r w:rsidR="00CA41B0">
        <w:rPr>
          <w:rFonts w:ascii="Tahoma" w:eastAsia="Calibri" w:hAnsi="Tahoma" w:cs="Tahoma" w:hint="cs"/>
          <w:sz w:val="19"/>
          <w:szCs w:val="19"/>
          <w:rtl/>
        </w:rPr>
        <w:t xml:space="preserve"> </w:t>
      </w:r>
      <w:r w:rsidRPr="00130846">
        <w:rPr>
          <w:rFonts w:ascii="Tahoma" w:eastAsia="Calibri" w:hAnsi="Tahoma" w:cs="Tahoma"/>
          <w:sz w:val="19"/>
          <w:szCs w:val="19"/>
          <w:rtl/>
        </w:rPr>
        <w:t xml:space="preserve">2023 היה כ-103,000. </w:t>
      </w:r>
      <w:bookmarkStart w:id="6" w:name="_Hlk231989953"/>
      <w:r w:rsidRPr="00130846">
        <w:rPr>
          <w:rFonts w:ascii="Tahoma" w:eastAsia="Calibri" w:hAnsi="Tahoma" w:cs="Tahoma" w:hint="eastAsia"/>
          <w:sz w:val="19"/>
          <w:szCs w:val="19"/>
          <w:rtl/>
        </w:rPr>
        <w:t>יצוין</w:t>
      </w:r>
      <w:r w:rsidRPr="00130846">
        <w:rPr>
          <w:rFonts w:ascii="Tahoma" w:eastAsia="Calibri" w:hAnsi="Tahoma" w:cs="Tahoma"/>
          <w:sz w:val="19"/>
          <w:szCs w:val="19"/>
          <w:rtl/>
        </w:rPr>
        <w:t xml:space="preserve"> כי</w:t>
      </w:r>
      <w:r w:rsidRPr="00130846">
        <w:rPr>
          <w:rFonts w:ascii="Tahoma" w:eastAsia="Calibri" w:hAnsi="Tahoma" w:cs="Tahoma" w:hint="cs"/>
          <w:sz w:val="19"/>
          <w:szCs w:val="19"/>
          <w:rtl/>
        </w:rPr>
        <w:t xml:space="preserve"> </w:t>
      </w:r>
      <w:bookmarkEnd w:id="6"/>
      <w:r w:rsidRPr="00130846">
        <w:rPr>
          <w:rFonts w:ascii="Tahoma" w:eastAsia="Calibri" w:hAnsi="Tahoma" w:cs="Tahoma"/>
          <w:sz w:val="19"/>
          <w:szCs w:val="19"/>
          <w:rtl/>
        </w:rPr>
        <w:t xml:space="preserve">הרשות להגנת הצרכן </w:t>
      </w:r>
      <w:r w:rsidRPr="00130846">
        <w:rPr>
          <w:rFonts w:ascii="Tahoma" w:eastAsia="Calibri" w:hAnsi="Tahoma" w:cs="Tahoma" w:hint="cs"/>
          <w:sz w:val="19"/>
          <w:szCs w:val="19"/>
          <w:rtl/>
        </w:rPr>
        <w:t>פועלת</w:t>
      </w:r>
      <w:r w:rsidRPr="00130846">
        <w:rPr>
          <w:rFonts w:ascii="Tahoma" w:eastAsia="Calibri" w:hAnsi="Tahoma" w:cs="Tahoma"/>
          <w:sz w:val="19"/>
          <w:szCs w:val="19"/>
          <w:rtl/>
        </w:rPr>
        <w:t xml:space="preserve"> בשיתוף משרד המשפטים להרחיב את סמכויותיה בהיבט האכיפה הפלילית. אף על פי כן, </w:t>
      </w:r>
      <w:r w:rsidRPr="00130846">
        <w:rPr>
          <w:rFonts w:ascii="Tahoma" w:eastAsia="Calibri" w:hAnsi="Tahoma" w:cs="Tahoma" w:hint="cs"/>
          <w:sz w:val="19"/>
          <w:szCs w:val="19"/>
          <w:rtl/>
        </w:rPr>
        <w:t>נדרשים</w:t>
      </w:r>
      <w:r w:rsidRPr="00130846">
        <w:rPr>
          <w:rFonts w:ascii="Tahoma" w:eastAsia="Calibri" w:hAnsi="Tahoma" w:cs="Tahoma"/>
          <w:sz w:val="19"/>
          <w:szCs w:val="19"/>
          <w:rtl/>
        </w:rPr>
        <w:t xml:space="preserve"> תיקוני חקיקה שיעניקו לרשות סמכויות נוספות שטרם ניתנו לה (למשל סמכויות חיפוש בחומרי מחשב ומרשמי נתוני תקשורת).</w:t>
      </w:r>
    </w:p>
    <w:bookmarkEnd w:id="4"/>
    <w:p w:rsidR="00130846" w:rsidRPr="00130846" w:rsidP="00CA41B0">
      <w:pPr>
        <w:widowControl w:val="0"/>
        <w:numPr>
          <w:ilvl w:val="0"/>
          <w:numId w:val="35"/>
        </w:numPr>
        <w:spacing w:after="120" w:line="288" w:lineRule="auto"/>
        <w:ind w:left="255" w:right="-567"/>
        <w:rPr>
          <w:rFonts w:ascii="Tahoma" w:eastAsia="Calibri" w:hAnsi="Tahoma" w:cs="Tahoma"/>
          <w:sz w:val="19"/>
          <w:szCs w:val="19"/>
        </w:rPr>
      </w:pPr>
      <w:r w:rsidRPr="00130846">
        <w:rPr>
          <w:rFonts w:ascii="Tahoma" w:eastAsia="Calibri" w:hAnsi="Tahoma" w:cs="Tahoma"/>
          <w:b/>
          <w:bCs/>
          <w:sz w:val="19"/>
          <w:szCs w:val="19"/>
          <w:rtl/>
        </w:rPr>
        <w:t xml:space="preserve">אכיפה של הרשות להגנת הצרכן - </w:t>
      </w:r>
      <w:r w:rsidRPr="00130846">
        <w:rPr>
          <w:rFonts w:ascii="Tahoma" w:eastAsia="Calibri" w:hAnsi="Tahoma" w:cs="Tahoma" w:hint="cs"/>
          <w:b/>
          <w:bCs/>
          <w:sz w:val="19"/>
          <w:szCs w:val="19"/>
          <w:rtl/>
        </w:rPr>
        <w:t>כלי אכיפה מינהליים</w:t>
      </w:r>
      <w:r w:rsidRPr="00130846">
        <w:rPr>
          <w:rFonts w:eastAsia="Times New Roman" w:hint="cs"/>
          <w:b/>
          <w:bCs/>
          <w:rtl/>
          <w:lang w:eastAsia="he-IL"/>
        </w:rPr>
        <w:t xml:space="preserve"> </w:t>
      </w:r>
      <w:r w:rsidRPr="00130846">
        <w:rPr>
          <w:rFonts w:eastAsia="Times New Roman"/>
          <w:rtl/>
          <w:lang w:eastAsia="he-IL"/>
        </w:rPr>
        <w:t>-</w:t>
      </w:r>
      <w:r w:rsidRPr="00130846">
        <w:rPr>
          <w:rFonts w:eastAsia="Times New Roman" w:hint="cs"/>
          <w:b/>
          <w:bCs/>
          <w:rtl/>
          <w:lang w:eastAsia="he-IL"/>
        </w:rPr>
        <w:t xml:space="preserve"> </w:t>
      </w:r>
      <w:r w:rsidRPr="00130846">
        <w:rPr>
          <w:rFonts w:ascii="Tahoma" w:eastAsia="Calibri" w:hAnsi="Tahoma" w:cs="Tahoma" w:hint="cs"/>
          <w:sz w:val="19"/>
          <w:szCs w:val="19"/>
          <w:rtl/>
        </w:rPr>
        <w:t xml:space="preserve">בביקורת הקודמת עלה כי היקף פעולות האכיפה </w:t>
      </w:r>
      <w:r w:rsidRPr="00CA41B0">
        <w:rPr>
          <w:rFonts w:ascii="Tahoma" w:eastAsia="Calibri" w:hAnsi="Tahoma" w:cs="Tahoma" w:hint="cs"/>
          <w:b/>
          <w:bCs/>
          <w:sz w:val="19"/>
          <w:szCs w:val="19"/>
          <w:rtl/>
        </w:rPr>
        <w:t>שביצעה</w:t>
      </w:r>
      <w:r w:rsidRPr="00130846">
        <w:rPr>
          <w:rFonts w:ascii="Tahoma" w:eastAsia="Calibri" w:hAnsi="Tahoma" w:cs="Tahoma" w:hint="cs"/>
          <w:sz w:val="19"/>
          <w:szCs w:val="19"/>
          <w:rtl/>
        </w:rPr>
        <w:t xml:space="preserve"> </w:t>
      </w:r>
      <w:r w:rsidRPr="00130846">
        <w:rPr>
          <w:rFonts w:ascii="Tahoma" w:eastAsia="Calibri" w:hAnsi="Tahoma" w:cs="Tahoma" w:hint="eastAsia"/>
          <w:sz w:val="19"/>
          <w:szCs w:val="19"/>
          <w:rtl/>
        </w:rPr>
        <w:t>הרשות</w:t>
      </w:r>
      <w:r w:rsidRPr="00130846">
        <w:rPr>
          <w:rFonts w:ascii="Tahoma" w:eastAsia="Calibri" w:hAnsi="Tahoma" w:cs="Tahoma"/>
          <w:sz w:val="19"/>
          <w:szCs w:val="19"/>
          <w:rtl/>
        </w:rPr>
        <w:t xml:space="preserve"> להגנת הצרכן פחת ב</w:t>
      </w:r>
      <w:r w:rsidRPr="00130846">
        <w:rPr>
          <w:rFonts w:ascii="Tahoma" w:eastAsia="Calibri" w:hAnsi="Tahoma" w:cs="Tahoma" w:hint="eastAsia"/>
          <w:sz w:val="19"/>
          <w:szCs w:val="19"/>
          <w:rtl/>
        </w:rPr>
        <w:t>שנים</w:t>
      </w:r>
      <w:r w:rsidRPr="00130846">
        <w:rPr>
          <w:rFonts w:ascii="Tahoma" w:eastAsia="Calibri" w:hAnsi="Tahoma" w:cs="Tahoma"/>
          <w:sz w:val="19"/>
          <w:szCs w:val="19"/>
          <w:rtl/>
        </w:rPr>
        <w:t xml:space="preserve"> 2018 - 2021 </w:t>
      </w:r>
      <w:r w:rsidRPr="00130846">
        <w:rPr>
          <w:rFonts w:ascii="Tahoma" w:eastAsia="Calibri" w:hAnsi="Tahoma" w:cs="Tahoma" w:hint="eastAsia"/>
          <w:sz w:val="19"/>
          <w:szCs w:val="19"/>
          <w:rtl/>
        </w:rPr>
        <w:t>בכ</w:t>
      </w:r>
      <w:r w:rsidRPr="00130846">
        <w:rPr>
          <w:rFonts w:ascii="Tahoma" w:eastAsia="Calibri" w:hAnsi="Tahoma" w:cs="Tahoma"/>
          <w:sz w:val="19"/>
          <w:szCs w:val="19"/>
          <w:rtl/>
        </w:rPr>
        <w:t xml:space="preserve">-50% </w:t>
      </w:r>
      <w:r w:rsidRPr="00130846">
        <w:rPr>
          <w:rFonts w:ascii="Tahoma" w:eastAsia="Calibri" w:hAnsi="Tahoma" w:cs="Tahoma" w:hint="eastAsia"/>
          <w:sz w:val="19"/>
          <w:szCs w:val="19"/>
          <w:rtl/>
        </w:rPr>
        <w:t>לכדי</w:t>
      </w:r>
      <w:r w:rsidRPr="00130846">
        <w:rPr>
          <w:rFonts w:ascii="Tahoma" w:eastAsia="Calibri" w:hAnsi="Tahoma" w:cs="Tahoma"/>
          <w:sz w:val="19"/>
          <w:szCs w:val="19"/>
          <w:rtl/>
        </w:rPr>
        <w:t xml:space="preserve"> 514 </w:t>
      </w:r>
      <w:r w:rsidRPr="00130846">
        <w:rPr>
          <w:rFonts w:ascii="Tahoma" w:eastAsia="Calibri" w:hAnsi="Tahoma" w:cs="Tahoma" w:hint="eastAsia"/>
          <w:sz w:val="19"/>
          <w:szCs w:val="19"/>
          <w:rtl/>
        </w:rPr>
        <w:t>תיקי</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אכיפה</w:t>
      </w:r>
      <w:r w:rsidRPr="00130846">
        <w:rPr>
          <w:rFonts w:ascii="Tahoma" w:eastAsia="Calibri" w:hAnsi="Tahoma" w:cs="Tahoma"/>
          <w:sz w:val="19"/>
          <w:szCs w:val="19"/>
          <w:rtl/>
        </w:rPr>
        <w:t xml:space="preserve">, ומספר </w:t>
      </w:r>
      <w:r w:rsidRPr="00130846">
        <w:rPr>
          <w:rFonts w:ascii="Tahoma" w:eastAsia="Calibri" w:hAnsi="Tahoma" w:cs="Tahoma" w:hint="eastAsia"/>
          <w:sz w:val="19"/>
          <w:szCs w:val="19"/>
          <w:rtl/>
        </w:rPr>
        <w:t>בתי</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העסק</w:t>
      </w:r>
      <w:r w:rsidRPr="00130846">
        <w:rPr>
          <w:rFonts w:ascii="Tahoma" w:eastAsia="Calibri" w:hAnsi="Tahoma" w:cs="Tahoma"/>
          <w:sz w:val="19"/>
          <w:szCs w:val="19"/>
          <w:rtl/>
        </w:rPr>
        <w:t xml:space="preserve"> ש</w:t>
      </w:r>
      <w:r w:rsidRPr="00130846">
        <w:rPr>
          <w:rFonts w:ascii="Tahoma" w:eastAsia="Calibri" w:hAnsi="Tahoma" w:cs="Tahoma" w:hint="eastAsia"/>
          <w:sz w:val="19"/>
          <w:szCs w:val="19"/>
          <w:rtl/>
        </w:rPr>
        <w:t>הרשות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ביקרה</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בהם</w:t>
      </w:r>
      <w:r w:rsidRPr="00130846">
        <w:rPr>
          <w:rFonts w:ascii="Tahoma" w:eastAsia="Calibri" w:hAnsi="Tahoma" w:cs="Tahoma"/>
          <w:sz w:val="19"/>
          <w:szCs w:val="19"/>
          <w:rtl/>
        </w:rPr>
        <w:t xml:space="preserve"> עמד על 2,664, </w:t>
      </w:r>
      <w:r w:rsidRPr="00130846">
        <w:rPr>
          <w:rFonts w:ascii="Tahoma" w:eastAsia="Calibri" w:hAnsi="Tahoma" w:cs="Tahoma" w:hint="eastAsia"/>
          <w:sz w:val="19"/>
          <w:szCs w:val="19"/>
          <w:rtl/>
        </w:rPr>
        <w:t>כ</w:t>
      </w:r>
      <w:r w:rsidRPr="00130846">
        <w:rPr>
          <w:rFonts w:ascii="Tahoma" w:eastAsia="Calibri" w:hAnsi="Tahoma" w:cs="Tahoma"/>
          <w:sz w:val="19"/>
          <w:szCs w:val="19"/>
          <w:rtl/>
        </w:rPr>
        <w:t xml:space="preserve">-0.5% מבתי העסק בישראל. </w:t>
      </w:r>
      <w:r w:rsidRPr="00130846">
        <w:rPr>
          <w:rFonts w:ascii="Tahoma" w:eastAsia="Calibri" w:hAnsi="Tahoma" w:cs="Tahoma" w:hint="eastAsia"/>
          <w:sz w:val="19"/>
          <w:szCs w:val="19"/>
          <w:rtl/>
        </w:rPr>
        <w:t>בביקורת</w:t>
      </w:r>
      <w:r w:rsidRPr="00130846">
        <w:rPr>
          <w:rFonts w:ascii="Tahoma" w:eastAsia="Calibri" w:hAnsi="Tahoma" w:cs="Tahoma"/>
          <w:sz w:val="19"/>
          <w:szCs w:val="19"/>
          <w:rtl/>
        </w:rPr>
        <w:t xml:space="preserve"> המעקב נמצא כי </w:t>
      </w:r>
      <w:r w:rsidRPr="00130846">
        <w:rPr>
          <w:rFonts w:ascii="Tahoma" w:eastAsia="Calibri" w:hAnsi="Tahoma" w:cs="Tahoma" w:hint="eastAsia"/>
          <w:sz w:val="19"/>
          <w:szCs w:val="19"/>
          <w:rtl/>
        </w:rPr>
        <w:t>הליקוי</w:t>
      </w:r>
      <w:r w:rsidRPr="00130846">
        <w:rPr>
          <w:rFonts w:ascii="Tahoma" w:eastAsia="Calibri" w:hAnsi="Tahoma" w:cs="Tahoma"/>
          <w:sz w:val="19"/>
          <w:szCs w:val="19"/>
          <w:rtl/>
        </w:rPr>
        <w:t xml:space="preserve"> </w:t>
      </w:r>
      <w:r w:rsidRPr="00130846">
        <w:rPr>
          <w:rFonts w:ascii="Tahoma" w:eastAsia="Calibri" w:hAnsi="Tahoma" w:cs="Tahoma" w:hint="eastAsia"/>
          <w:b/>
          <w:bCs/>
          <w:sz w:val="19"/>
          <w:szCs w:val="19"/>
          <w:rtl/>
        </w:rPr>
        <w:t>תוקן</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במידה</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מועטה</w:t>
      </w:r>
      <w:r w:rsidRPr="00130846">
        <w:rPr>
          <w:rFonts w:ascii="Tahoma" w:eastAsia="Calibri" w:hAnsi="Tahoma" w:cs="Tahoma"/>
          <w:sz w:val="19"/>
          <w:szCs w:val="19"/>
          <w:rtl/>
        </w:rPr>
        <w:t>.</w:t>
      </w:r>
      <w:r w:rsidRPr="00130846">
        <w:rPr>
          <w:rFonts w:ascii="Tahoma" w:eastAsia="Calibri" w:hAnsi="Tahoma" w:cs="Tahoma"/>
          <w:b/>
          <w:bCs/>
          <w:sz w:val="19"/>
          <w:szCs w:val="19"/>
          <w:rtl/>
        </w:rPr>
        <w:t xml:space="preserve"> </w:t>
      </w:r>
      <w:bookmarkStart w:id="7" w:name="_Hlk221009168"/>
      <w:r w:rsidRPr="00130846">
        <w:rPr>
          <w:rFonts w:ascii="Tahoma" w:eastAsia="Calibri" w:hAnsi="Tahoma" w:cs="Tahoma" w:hint="eastAsia"/>
          <w:sz w:val="19"/>
          <w:szCs w:val="19"/>
          <w:rtl/>
        </w:rPr>
        <w:t>היקף</w:t>
      </w:r>
      <w:r w:rsidRPr="00130846">
        <w:rPr>
          <w:rFonts w:ascii="Tahoma" w:eastAsia="Calibri" w:hAnsi="Tahoma" w:cs="Tahoma"/>
          <w:sz w:val="19"/>
          <w:szCs w:val="19"/>
          <w:rtl/>
        </w:rPr>
        <w:t xml:space="preserve"> תיקי האכיפה פחת בשנים 2022 - 2024 </w:t>
      </w:r>
      <w:r w:rsidRPr="00130846">
        <w:rPr>
          <w:rFonts w:ascii="Tahoma" w:eastAsia="Calibri" w:hAnsi="Tahoma" w:cs="Tahoma" w:hint="eastAsia"/>
          <w:sz w:val="19"/>
          <w:szCs w:val="19"/>
          <w:rtl/>
        </w:rPr>
        <w:t>בעוד</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כ</w:t>
      </w:r>
      <w:r w:rsidRPr="00130846">
        <w:rPr>
          <w:rFonts w:ascii="Tahoma" w:eastAsia="Calibri" w:hAnsi="Tahoma" w:cs="Tahoma"/>
          <w:sz w:val="19"/>
          <w:szCs w:val="19"/>
          <w:rtl/>
        </w:rPr>
        <w:t xml:space="preserve">-25% </w:t>
      </w:r>
      <w:r w:rsidRPr="00130846">
        <w:rPr>
          <w:rFonts w:ascii="Tahoma" w:eastAsia="Calibri" w:hAnsi="Tahoma" w:cs="Tahoma" w:hint="eastAsia"/>
          <w:sz w:val="19"/>
          <w:szCs w:val="19"/>
          <w:rtl/>
        </w:rPr>
        <w:t>עד</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ל</w:t>
      </w:r>
      <w:r w:rsidRPr="00130846">
        <w:rPr>
          <w:rFonts w:ascii="Tahoma" w:eastAsia="Calibri" w:hAnsi="Tahoma" w:cs="Tahoma"/>
          <w:sz w:val="19"/>
          <w:szCs w:val="19"/>
          <w:rtl/>
        </w:rPr>
        <w:t xml:space="preserve">-386 </w:t>
      </w:r>
      <w:r w:rsidRPr="00130846">
        <w:rPr>
          <w:rFonts w:ascii="Tahoma" w:eastAsia="Calibri" w:hAnsi="Tahoma" w:cs="Tahoma" w:hint="eastAsia"/>
          <w:sz w:val="19"/>
          <w:szCs w:val="19"/>
          <w:rtl/>
        </w:rPr>
        <w:t>תיקים</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בשנת</w:t>
      </w:r>
      <w:r w:rsidRPr="00130846">
        <w:rPr>
          <w:rFonts w:ascii="Tahoma" w:eastAsia="Calibri" w:hAnsi="Tahoma" w:cs="Tahoma"/>
          <w:sz w:val="19"/>
          <w:szCs w:val="19"/>
          <w:rtl/>
        </w:rPr>
        <w:t xml:space="preserve"> 2024. עם זאת, מספר הביקורים בבתי העסק גדל באותה </w:t>
      </w:r>
      <w:r w:rsidRPr="00130846">
        <w:rPr>
          <w:rFonts w:ascii="Tahoma" w:eastAsia="Calibri" w:hAnsi="Tahoma" w:cs="Tahoma" w:hint="eastAsia"/>
          <w:sz w:val="19"/>
          <w:szCs w:val="19"/>
          <w:rtl/>
        </w:rPr>
        <w:t>התקופה</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עד</w:t>
      </w:r>
      <w:r w:rsidRPr="00130846">
        <w:rPr>
          <w:rFonts w:ascii="Tahoma" w:eastAsia="Calibri" w:hAnsi="Tahoma" w:cs="Tahoma"/>
          <w:sz w:val="19"/>
          <w:szCs w:val="19"/>
          <w:rtl/>
        </w:rPr>
        <w:t xml:space="preserve"> </w:t>
      </w:r>
      <w:bookmarkEnd w:id="7"/>
      <w:r w:rsidRPr="00130846">
        <w:rPr>
          <w:rFonts w:ascii="Tahoma" w:eastAsia="Calibri" w:hAnsi="Tahoma" w:cs="Tahoma" w:hint="eastAsia"/>
          <w:sz w:val="19"/>
          <w:szCs w:val="19"/>
          <w:rtl/>
        </w:rPr>
        <w:t>ל</w:t>
      </w:r>
      <w:r w:rsidRPr="00130846">
        <w:rPr>
          <w:rFonts w:ascii="Tahoma" w:eastAsia="Calibri" w:hAnsi="Tahoma" w:cs="Tahoma"/>
          <w:sz w:val="19"/>
          <w:szCs w:val="19"/>
          <w:rtl/>
        </w:rPr>
        <w:t xml:space="preserve">-3,040 </w:t>
      </w:r>
      <w:r w:rsidRPr="00130846">
        <w:rPr>
          <w:rFonts w:ascii="Tahoma" w:eastAsia="Calibri" w:hAnsi="Tahoma" w:cs="Tahoma" w:hint="eastAsia"/>
          <w:sz w:val="19"/>
          <w:szCs w:val="19"/>
          <w:rtl/>
        </w:rPr>
        <w:t>בשנת</w:t>
      </w:r>
      <w:r w:rsidRPr="00130846">
        <w:rPr>
          <w:rFonts w:ascii="Tahoma" w:eastAsia="Calibri" w:hAnsi="Tahoma" w:cs="Tahoma"/>
          <w:sz w:val="19"/>
          <w:szCs w:val="19"/>
          <w:rtl/>
        </w:rPr>
        <w:t xml:space="preserve"> 2024.</w:t>
      </w:r>
      <w:bookmarkStart w:id="8" w:name="_Hlk222401590"/>
    </w:p>
    <w:p w:rsidR="00130846" w:rsidRPr="00130846" w:rsidP="00CA41B0">
      <w:pPr>
        <w:widowControl w:val="0"/>
        <w:numPr>
          <w:ilvl w:val="0"/>
          <w:numId w:val="35"/>
        </w:numPr>
        <w:spacing w:after="120" w:line="288" w:lineRule="auto"/>
        <w:ind w:left="255" w:right="-567"/>
        <w:rPr>
          <w:rFonts w:eastAsia="Calibri"/>
          <w:lang w:eastAsia="he-IL"/>
        </w:rPr>
      </w:pPr>
      <w:r w:rsidRPr="00130846">
        <w:rPr>
          <w:rFonts w:ascii="Tahoma" w:eastAsia="Calibri" w:hAnsi="Tahoma" w:cs="Tahoma" w:hint="cs"/>
          <w:b/>
          <w:bCs/>
          <w:sz w:val="19"/>
          <w:szCs w:val="19"/>
          <w:rtl/>
        </w:rPr>
        <w:t>היקף העיצומים והגבייה</w:t>
      </w:r>
      <w:r w:rsidRPr="00130846">
        <w:rPr>
          <w:rFonts w:ascii="Tahoma" w:eastAsia="Calibri" w:hAnsi="Tahoma" w:cs="Tahoma"/>
          <w:b/>
          <w:bCs/>
          <w:sz w:val="19"/>
          <w:szCs w:val="19"/>
          <w:rtl/>
        </w:rPr>
        <w:t xml:space="preserve"> </w:t>
      </w:r>
      <w:r w:rsidRPr="00130846">
        <w:rPr>
          <w:rFonts w:ascii="Tahoma" w:eastAsia="Calibri" w:hAnsi="Tahoma" w:cs="Tahoma" w:hint="cs"/>
          <w:b/>
          <w:bCs/>
          <w:sz w:val="19"/>
          <w:szCs w:val="19"/>
          <w:rtl/>
        </w:rPr>
        <w:t>מצד</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הרשות</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להגנת</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הצרכן</w:t>
      </w:r>
      <w:r w:rsidRPr="00130846">
        <w:rPr>
          <w:rFonts w:ascii="Tahoma" w:eastAsia="Calibri" w:hAnsi="Tahoma" w:cs="Tahoma" w:hint="cs"/>
          <w:b/>
          <w:bCs/>
          <w:sz w:val="19"/>
          <w:szCs w:val="19"/>
          <w:rtl/>
        </w:rPr>
        <w:t xml:space="preserve"> </w:t>
      </w:r>
      <w:r w:rsidRPr="00130846">
        <w:rPr>
          <w:rFonts w:ascii="Tahoma" w:eastAsia="Calibri" w:hAnsi="Tahoma" w:cs="Tahoma"/>
          <w:sz w:val="19"/>
          <w:szCs w:val="19"/>
          <w:rtl/>
        </w:rPr>
        <w:t>-</w:t>
      </w:r>
      <w:r w:rsidRPr="00130846">
        <w:rPr>
          <w:rFonts w:ascii="Tahoma" w:eastAsia="Calibri" w:hAnsi="Tahoma" w:cs="Tahoma" w:hint="cs"/>
          <w:sz w:val="19"/>
          <w:szCs w:val="19"/>
          <w:rtl/>
        </w:rPr>
        <w:t xml:space="preserve"> בביקורת הקודמת עלה שההיקף הכולל של העיצומים שהוטלו על העוסקים שהינו בר גבייה לשנים שנבחנו (2018 - 2021) </w:t>
      </w:r>
      <w:r w:rsidRPr="00130846">
        <w:rPr>
          <w:rFonts w:ascii="Tahoma" w:eastAsia="Calibri" w:hAnsi="Tahoma" w:cs="Tahoma" w:hint="eastAsia"/>
          <w:sz w:val="19"/>
          <w:szCs w:val="19"/>
          <w:rtl/>
        </w:rPr>
        <w:t>היה</w:t>
      </w:r>
      <w:r w:rsidRPr="00130846">
        <w:rPr>
          <w:rFonts w:ascii="Tahoma" w:eastAsia="Calibri" w:hAnsi="Tahoma" w:cs="Tahoma" w:hint="cs"/>
          <w:sz w:val="19"/>
          <w:szCs w:val="19"/>
          <w:rtl/>
        </w:rPr>
        <w:t xml:space="preserve"> כ</w:t>
      </w:r>
      <w:r w:rsidRPr="00130846">
        <w:rPr>
          <w:rFonts w:ascii="Tahoma" w:eastAsia="Calibri" w:hAnsi="Tahoma" w:cs="Tahoma"/>
          <w:sz w:val="19"/>
          <w:szCs w:val="19"/>
          <w:rtl/>
        </w:rPr>
        <w:t>-</w:t>
      </w:r>
      <w:r w:rsidRPr="00130846">
        <w:rPr>
          <w:rFonts w:ascii="Tahoma" w:eastAsia="Calibri" w:hAnsi="Tahoma" w:cs="Tahoma" w:hint="cs"/>
          <w:sz w:val="19"/>
          <w:szCs w:val="19"/>
          <w:rtl/>
        </w:rPr>
        <w:t>119 מיליון ש"ח לאחר הפחתה</w:t>
      </w:r>
      <w:r w:rsidRPr="00130846">
        <w:rPr>
          <w:rFonts w:ascii="Tahoma" w:eastAsia="Calibri" w:hAnsi="Tahoma" w:cs="Tahoma"/>
          <w:sz w:val="19"/>
          <w:szCs w:val="19"/>
          <w:rtl/>
        </w:rPr>
        <w:t>,</w:t>
      </w:r>
      <w:r w:rsidRPr="00130846">
        <w:rPr>
          <w:rFonts w:ascii="Tahoma" w:eastAsia="Calibri" w:hAnsi="Tahoma" w:cs="Tahoma" w:hint="cs"/>
          <w:sz w:val="19"/>
          <w:szCs w:val="19"/>
          <w:rtl/>
        </w:rPr>
        <w:t xml:space="preserve"> ושיעור </w:t>
      </w:r>
      <w:r w:rsidRPr="00130846">
        <w:rPr>
          <w:rFonts w:ascii="Tahoma" w:eastAsia="Calibri" w:hAnsi="Tahoma" w:cs="Tahoma" w:hint="eastAsia"/>
          <w:sz w:val="19"/>
          <w:szCs w:val="19"/>
          <w:rtl/>
        </w:rPr>
        <w:t>הגבי</w:t>
      </w:r>
      <w:r w:rsidRPr="00130846">
        <w:rPr>
          <w:rFonts w:ascii="Tahoma" w:eastAsia="Calibri" w:hAnsi="Tahoma" w:cs="Tahoma" w:hint="cs"/>
          <w:sz w:val="19"/>
          <w:szCs w:val="19"/>
          <w:rtl/>
        </w:rPr>
        <w:t>י</w:t>
      </w:r>
      <w:r w:rsidRPr="00130846">
        <w:rPr>
          <w:rFonts w:ascii="Tahoma" w:eastAsia="Calibri" w:hAnsi="Tahoma" w:cs="Tahoma" w:hint="eastAsia"/>
          <w:sz w:val="19"/>
          <w:szCs w:val="19"/>
          <w:rtl/>
        </w:rPr>
        <w:t>ה</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 xml:space="preserve">מהם </w:t>
      </w:r>
      <w:r w:rsidRPr="00130846">
        <w:rPr>
          <w:rFonts w:ascii="Tahoma" w:eastAsia="Calibri" w:hAnsi="Tahoma" w:cs="Tahoma" w:hint="eastAsia"/>
          <w:sz w:val="19"/>
          <w:szCs w:val="19"/>
          <w:rtl/>
        </w:rPr>
        <w:t>הוא</w:t>
      </w:r>
      <w:r w:rsidRPr="00130846">
        <w:rPr>
          <w:rFonts w:ascii="Tahoma" w:eastAsia="Calibri" w:hAnsi="Tahoma" w:cs="Tahoma" w:hint="cs"/>
          <w:sz w:val="19"/>
          <w:szCs w:val="19"/>
          <w:rtl/>
        </w:rPr>
        <w:t xml:space="preserve"> 31% בלבד (37 מיליון ש"ח). </w:t>
      </w:r>
      <w:r w:rsidRPr="00130846">
        <w:rPr>
          <w:rFonts w:ascii="Tahoma" w:eastAsia="Calibri" w:hAnsi="Tahoma" w:cs="Tahoma" w:hint="eastAsia"/>
          <w:sz w:val="19"/>
          <w:szCs w:val="19"/>
          <w:rtl/>
        </w:rPr>
        <w:t>בביקורת</w:t>
      </w:r>
      <w:r w:rsidRPr="00130846">
        <w:rPr>
          <w:rFonts w:ascii="Tahoma" w:eastAsia="Calibri" w:hAnsi="Tahoma" w:cs="Tahoma"/>
          <w:sz w:val="19"/>
          <w:szCs w:val="19"/>
          <w:rtl/>
        </w:rPr>
        <w:t xml:space="preserve"> המעקב נמצא כי</w:t>
      </w:r>
      <w:r w:rsidRPr="00130846">
        <w:rPr>
          <w:rFonts w:ascii="Tahoma" w:eastAsia="Calibri" w:hAnsi="Tahoma" w:cs="Tahoma"/>
          <w:b/>
          <w:bCs/>
          <w:sz w:val="19"/>
          <w:szCs w:val="19"/>
          <w:rtl/>
        </w:rPr>
        <w:t xml:space="preserve"> </w:t>
      </w:r>
      <w:r w:rsidRPr="00130846">
        <w:rPr>
          <w:rFonts w:ascii="Tahoma" w:eastAsia="Calibri" w:hAnsi="Tahoma" w:cs="Tahoma" w:hint="cs"/>
          <w:b/>
          <w:bCs/>
          <w:sz w:val="19"/>
          <w:szCs w:val="19"/>
          <w:rtl/>
        </w:rPr>
        <w:t>הליקוי לא תוקן</w:t>
      </w:r>
      <w:r w:rsidRPr="00130846">
        <w:rPr>
          <w:rFonts w:ascii="Tahoma" w:eastAsia="Calibri" w:hAnsi="Tahoma" w:cs="Tahoma"/>
          <w:sz w:val="19"/>
          <w:szCs w:val="19"/>
          <w:rtl/>
        </w:rPr>
        <w:t>.</w:t>
      </w:r>
      <w:r w:rsidRPr="00130846">
        <w:rPr>
          <w:rFonts w:ascii="Tahoma" w:eastAsia="Calibri" w:hAnsi="Tahoma" w:cs="Tahoma" w:hint="cs"/>
          <w:sz w:val="19"/>
          <w:szCs w:val="19"/>
          <w:rtl/>
        </w:rPr>
        <w:t xml:space="preserve"> בביקורת המעקב עלה שהיקף העיצומים שאפשר לגבות שהוטלו על העוסקים בשנים 2022 - 2025 הצטמצם במידה ניכרת בשיעור של כ-70% ביחס לתקופה שנבדקה בדוח הקודם והיה כ-37 מיליון ש"ח לאחר הפחתה, ושיעור הגבייה מסכום זה הוא 22% בלבד (8 מיליון ש"ח). גבייה בשיעור נמוך פוגעת ביעילות </w:t>
      </w:r>
      <w:r w:rsidRPr="00CA41B0">
        <w:rPr>
          <w:rFonts w:ascii="Tahoma" w:eastAsia="Calibri" w:hAnsi="Tahoma" w:cs="Tahoma" w:hint="cs"/>
          <w:b/>
          <w:bCs/>
          <w:sz w:val="19"/>
          <w:szCs w:val="19"/>
          <w:rtl/>
        </w:rPr>
        <w:t>ההרתעה</w:t>
      </w:r>
      <w:r w:rsidRPr="00130846">
        <w:rPr>
          <w:rFonts w:ascii="Tahoma" w:eastAsia="Calibri" w:hAnsi="Tahoma" w:cs="Tahoma" w:hint="cs"/>
          <w:sz w:val="19"/>
          <w:szCs w:val="19"/>
          <w:rtl/>
        </w:rPr>
        <w:t xml:space="preserve"> כלפי העסקים </w:t>
      </w:r>
      <w:bookmarkStart w:id="9" w:name="_Hlk222752581"/>
      <w:bookmarkStart w:id="10" w:name="_Hlk222761956"/>
      <w:r w:rsidRPr="00130846">
        <w:rPr>
          <w:rFonts w:ascii="Tahoma" w:eastAsia="Calibri" w:hAnsi="Tahoma" w:cs="Tahoma" w:hint="cs"/>
          <w:sz w:val="19"/>
          <w:szCs w:val="19"/>
          <w:rtl/>
        </w:rPr>
        <w:t>המפירים את הוראות חוק הגנת הצרכן</w:t>
      </w:r>
      <w:bookmarkEnd w:id="9"/>
      <w:r w:rsidRPr="00130846">
        <w:rPr>
          <w:rFonts w:ascii="Tahoma" w:eastAsia="Calibri" w:hAnsi="Tahoma" w:cs="Tahoma" w:hint="cs"/>
          <w:sz w:val="19"/>
          <w:szCs w:val="19"/>
          <w:rtl/>
        </w:rPr>
        <w:t xml:space="preserve"> </w:t>
      </w:r>
      <w:bookmarkEnd w:id="10"/>
      <w:r w:rsidRPr="00130846">
        <w:rPr>
          <w:rFonts w:ascii="Tahoma" w:eastAsia="Calibri" w:hAnsi="Tahoma" w:cs="Tahoma" w:hint="cs"/>
          <w:sz w:val="19"/>
          <w:szCs w:val="19"/>
          <w:rtl/>
        </w:rPr>
        <w:t>ועשויה</w:t>
      </w:r>
      <w:r w:rsidRPr="00130846">
        <w:rPr>
          <w:rFonts w:ascii="Tahoma" w:eastAsia="Calibri" w:hAnsi="Tahoma" w:cs="Tahoma"/>
          <w:sz w:val="19"/>
          <w:szCs w:val="19"/>
          <w:rtl/>
        </w:rPr>
        <w:t xml:space="preserve"> אף להשפיע על יעילות העבודה של הרשות.</w:t>
      </w:r>
    </w:p>
    <w:p w:rsidR="00130846" w:rsidP="00CA41B0">
      <w:pPr>
        <w:widowControl w:val="0"/>
        <w:numPr>
          <w:ilvl w:val="0"/>
          <w:numId w:val="35"/>
        </w:numPr>
        <w:spacing w:after="120" w:line="288" w:lineRule="auto"/>
        <w:ind w:left="255" w:right="-567"/>
        <w:rPr>
          <w:rFonts w:ascii="Tahoma" w:eastAsia="Calibri" w:hAnsi="Tahoma" w:cs="Tahoma"/>
          <w:sz w:val="19"/>
          <w:szCs w:val="19"/>
          <w:lang w:eastAsia="he-IL"/>
        </w:rPr>
      </w:pPr>
      <w:r w:rsidRPr="00130846">
        <w:rPr>
          <w:rFonts w:ascii="Tahoma" w:eastAsia="Calibri" w:hAnsi="Tahoma" w:cs="Tahoma" w:hint="cs"/>
          <w:b/>
          <w:bCs/>
          <w:sz w:val="19"/>
          <w:szCs w:val="19"/>
          <w:rtl/>
          <w:lang w:eastAsia="he-IL"/>
        </w:rPr>
        <w:t>היקף</w:t>
      </w:r>
      <w:r w:rsidRPr="00130846">
        <w:rPr>
          <w:rFonts w:ascii="Tahoma" w:eastAsia="Calibri" w:hAnsi="Tahoma" w:cs="Tahoma"/>
          <w:b/>
          <w:bCs/>
          <w:sz w:val="19"/>
          <w:szCs w:val="19"/>
          <w:rtl/>
          <w:lang w:eastAsia="he-IL"/>
        </w:rPr>
        <w:t xml:space="preserve"> האכיפה של הרשות להגנת הצרכן </w:t>
      </w:r>
      <w:r w:rsidRPr="00130846">
        <w:rPr>
          <w:rFonts w:ascii="Tahoma" w:eastAsia="Calibri" w:hAnsi="Tahoma" w:cs="Tahoma"/>
          <w:sz w:val="19"/>
          <w:szCs w:val="19"/>
          <w:rtl/>
          <w:lang w:eastAsia="he-IL"/>
        </w:rPr>
        <w:t>-</w:t>
      </w:r>
      <w:r w:rsidRPr="00130846">
        <w:rPr>
          <w:rFonts w:ascii="Tahoma" w:eastAsia="Calibri" w:hAnsi="Tahoma" w:cs="Tahoma"/>
          <w:b/>
          <w:bCs/>
          <w:sz w:val="19"/>
          <w:szCs w:val="19"/>
          <w:rtl/>
          <w:lang w:eastAsia="he-IL"/>
        </w:rPr>
        <w:t xml:space="preserve"> </w:t>
      </w:r>
      <w:r w:rsidRPr="00130846">
        <w:rPr>
          <w:rFonts w:ascii="Tahoma" w:eastAsia="Times New Roman" w:hAnsi="Tahoma" w:cs="Tahoma"/>
          <w:sz w:val="19"/>
          <w:szCs w:val="19"/>
          <w:rtl/>
          <w:lang w:eastAsia="he-IL"/>
        </w:rPr>
        <w:t xml:space="preserve">בביקורת הקודמת עלה כי הרשות להגנת הצרכן התמקדה </w:t>
      </w:r>
      <w:r w:rsidRPr="00130846">
        <w:rPr>
          <w:rFonts w:ascii="Tahoma" w:eastAsia="Times New Roman" w:hAnsi="Tahoma" w:cs="Tahoma" w:hint="cs"/>
          <w:sz w:val="19"/>
          <w:szCs w:val="19"/>
          <w:rtl/>
          <w:lang w:eastAsia="he-IL"/>
        </w:rPr>
        <w:t xml:space="preserve">באכיפה </w:t>
      </w:r>
      <w:r w:rsidRPr="00130846">
        <w:rPr>
          <w:rFonts w:ascii="Tahoma" w:eastAsia="Times New Roman" w:hAnsi="Tahoma" w:cs="Tahoma"/>
          <w:sz w:val="19"/>
          <w:szCs w:val="19"/>
          <w:rtl/>
          <w:lang w:eastAsia="he-IL"/>
        </w:rPr>
        <w:t>רק בשבעה מ</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146 הענפים שבפיקוחה (5%). בביקורת המעקב נמצא כי הליקוי</w:t>
      </w:r>
      <w:r w:rsidRPr="00130846">
        <w:rPr>
          <w:rFonts w:ascii="Tahoma" w:eastAsia="Times New Roman" w:hAnsi="Tahoma" w:cs="Tahoma"/>
          <w:b/>
          <w:bCs/>
          <w:sz w:val="19"/>
          <w:szCs w:val="19"/>
          <w:rtl/>
          <w:lang w:eastAsia="he-IL"/>
        </w:rPr>
        <w:t xml:space="preserve"> תוקן במידה מועטה</w:t>
      </w:r>
      <w:r w:rsidRPr="00130846">
        <w:rPr>
          <w:rFonts w:ascii="Tahoma" w:eastAsia="Times New Roman" w:hAnsi="Tahoma" w:cs="Tahoma"/>
          <w:sz w:val="19"/>
          <w:szCs w:val="19"/>
          <w:rtl/>
          <w:lang w:eastAsia="he-IL"/>
        </w:rPr>
        <w:t>. נמצא כי בשנת 2025 הרשות התמקדה ב-12 ענפים</w:t>
      </w:r>
      <w:r w:rsidRPr="00130846">
        <w:rPr>
          <w:rFonts w:ascii="Tahoma" w:eastAsia="Times New Roman" w:hAnsi="Tahoma" w:cs="Tahoma" w:hint="cs"/>
          <w:sz w:val="19"/>
          <w:szCs w:val="19"/>
          <w:rtl/>
          <w:lang w:eastAsia="he-IL"/>
        </w:rPr>
        <w:t xml:space="preserve"> בלבד</w:t>
      </w:r>
      <w:r w:rsidRPr="00130846">
        <w:rPr>
          <w:rFonts w:ascii="Tahoma" w:eastAsia="Times New Roman" w:hAnsi="Tahoma" w:cs="Tahoma"/>
          <w:sz w:val="19"/>
          <w:szCs w:val="19"/>
          <w:rtl/>
          <w:lang w:eastAsia="he-IL"/>
        </w:rPr>
        <w:t xml:space="preserve"> מ</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146 ענפים שבפיקוחה (8%). עוד נמצא כי </w:t>
      </w:r>
      <w:r w:rsidRPr="007C6630">
        <w:rPr>
          <w:rFonts w:ascii="Tahoma" w:eastAsia="Calibri" w:hAnsi="Tahoma" w:cs="Tahoma"/>
          <w:sz w:val="19"/>
          <w:szCs w:val="19"/>
          <w:rtl/>
        </w:rPr>
        <w:t>הרשות</w:t>
      </w:r>
      <w:r w:rsidRPr="00130846">
        <w:rPr>
          <w:rFonts w:ascii="Tahoma" w:eastAsia="Times New Roman" w:hAnsi="Tahoma" w:cs="Tahoma"/>
          <w:sz w:val="19"/>
          <w:szCs w:val="19"/>
          <w:rtl/>
          <w:lang w:eastAsia="he-IL"/>
        </w:rPr>
        <w:t xml:space="preserve"> לא ביצעה </w:t>
      </w:r>
      <w:r w:rsidRPr="00130846">
        <w:rPr>
          <w:rFonts w:ascii="Tahoma" w:eastAsia="Calibri" w:hAnsi="Tahoma" w:cs="Tahoma"/>
          <w:sz w:val="19"/>
          <w:szCs w:val="19"/>
          <w:rtl/>
        </w:rPr>
        <w:t>ביקורות</w:t>
      </w:r>
      <w:r w:rsidRPr="00130846">
        <w:rPr>
          <w:rFonts w:ascii="Tahoma" w:eastAsia="Times New Roman" w:hAnsi="Tahoma" w:cs="Tahoma"/>
          <w:sz w:val="19"/>
          <w:szCs w:val="19"/>
          <w:rtl/>
          <w:lang w:eastAsia="he-IL"/>
        </w:rPr>
        <w:t xml:space="preserve"> ממוקדות בענף הסחר המקוון, ובשנים 2022 - 2024 פחת מספר ההליכים שהתנהלו בנושא זה מ-46 ל-13 בלבד. זאת אף שמדובר בענף שבו מספר התלונות עלה באופן ניכר</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בכ-86%</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באותן שנים ל-11,080 תלונות בשנת 2024.</w:t>
      </w:r>
    </w:p>
    <w:p w:rsidR="00130846" w:rsidRPr="00130846" w:rsidP="00CA41B0">
      <w:pPr>
        <w:widowControl w:val="0"/>
        <w:numPr>
          <w:ilvl w:val="0"/>
          <w:numId w:val="35"/>
        </w:numPr>
        <w:spacing w:after="120" w:line="288" w:lineRule="auto"/>
        <w:ind w:left="255" w:right="-567"/>
        <w:rPr>
          <w:rFonts w:ascii="Tahoma" w:eastAsia="Calibri" w:hAnsi="Tahoma" w:cs="Tahoma"/>
          <w:sz w:val="19"/>
          <w:szCs w:val="19"/>
          <w:rtl/>
          <w:lang w:eastAsia="he-IL"/>
        </w:rPr>
      </w:pPr>
      <w:bookmarkStart w:id="11" w:name="_Toc204522851"/>
      <w:bookmarkStart w:id="12" w:name="_Toc216267457"/>
      <w:bookmarkStart w:id="13" w:name="_Toc216276447"/>
      <w:bookmarkStart w:id="14" w:name="_Toc216276997"/>
      <w:bookmarkStart w:id="15" w:name="_Toc216277396"/>
      <w:bookmarkStart w:id="16" w:name="_Toc218513396"/>
      <w:bookmarkEnd w:id="8"/>
      <w:r w:rsidRPr="00130846">
        <w:rPr>
          <w:rFonts w:ascii="Tahoma" w:eastAsia="Calibri" w:hAnsi="Tahoma" w:cs="Tahoma"/>
          <w:b/>
          <w:bCs/>
          <w:sz w:val="19"/>
          <w:szCs w:val="19"/>
          <w:rtl/>
          <w:lang w:eastAsia="he-IL"/>
        </w:rPr>
        <w:t>הטיפול בתלונות הצרכן</w:t>
      </w:r>
      <w:bookmarkEnd w:id="11"/>
      <w:bookmarkEnd w:id="12"/>
      <w:bookmarkEnd w:id="13"/>
      <w:bookmarkEnd w:id="14"/>
      <w:bookmarkEnd w:id="15"/>
      <w:bookmarkEnd w:id="16"/>
      <w:r w:rsidRPr="00130846">
        <w:rPr>
          <w:rFonts w:ascii="Tahoma" w:eastAsia="Calibri" w:hAnsi="Tahoma" w:cs="Tahoma" w:hint="cs"/>
          <w:b/>
          <w:bCs/>
          <w:sz w:val="19"/>
          <w:szCs w:val="19"/>
          <w:rtl/>
          <w:lang w:eastAsia="he-IL"/>
        </w:rPr>
        <w:t xml:space="preserve"> של הרשות להגנת הצרכן</w:t>
      </w:r>
      <w:r w:rsidRPr="00130846">
        <w:rPr>
          <w:rFonts w:ascii="Tahoma" w:eastAsia="Calibri" w:hAnsi="Tahoma" w:cs="Tahoma"/>
          <w:b/>
          <w:bCs/>
          <w:sz w:val="19"/>
          <w:szCs w:val="19"/>
          <w:rtl/>
          <w:lang w:eastAsia="he-IL"/>
        </w:rPr>
        <w:t xml:space="preserve"> </w:t>
      </w:r>
      <w:r w:rsidRPr="00130846">
        <w:rPr>
          <w:rFonts w:ascii="Tahoma" w:eastAsia="Calibri" w:hAnsi="Tahoma" w:cs="Tahoma"/>
          <w:sz w:val="19"/>
          <w:szCs w:val="19"/>
          <w:rtl/>
          <w:lang w:eastAsia="he-IL"/>
        </w:rPr>
        <w:t>-</w:t>
      </w:r>
      <w:r w:rsidRPr="00130846">
        <w:rPr>
          <w:rFonts w:ascii="Tahoma" w:eastAsia="Calibri" w:hAnsi="Tahoma" w:cs="Tahoma"/>
          <w:b/>
          <w:bCs/>
          <w:sz w:val="19"/>
          <w:szCs w:val="19"/>
          <w:rtl/>
          <w:lang w:eastAsia="he-IL"/>
        </w:rPr>
        <w:t xml:space="preserve"> </w:t>
      </w:r>
      <w:r w:rsidRPr="00130846">
        <w:rPr>
          <w:rFonts w:ascii="Tahoma" w:eastAsia="Times New Roman" w:hAnsi="Tahoma" w:cs="Tahoma"/>
          <w:sz w:val="19"/>
          <w:szCs w:val="19"/>
          <w:rtl/>
          <w:lang w:eastAsia="he-IL"/>
        </w:rPr>
        <w:t>בביקורת הקודמת עלה כי הרשות להגנת הצרכן אינה מטפלת בתלונות אישיות של צרכנים שנפגעו ואינה מסייעת להם בהשבת כספים. בביקורת המעקב נמצא שהליקוי</w:t>
      </w:r>
      <w:r w:rsidRPr="00130846">
        <w:rPr>
          <w:rFonts w:ascii="Tahoma" w:eastAsia="Times New Roman" w:hAnsi="Tahoma" w:cs="Tahoma"/>
          <w:b/>
          <w:bCs/>
          <w:sz w:val="19"/>
          <w:szCs w:val="19"/>
          <w:rtl/>
          <w:lang w:eastAsia="he-IL"/>
        </w:rPr>
        <w:t xml:space="preserve"> תוקן במידה מועטה</w:t>
      </w:r>
      <w:r w:rsidRPr="00130846">
        <w:rPr>
          <w:rFonts w:ascii="Tahoma" w:eastAsia="Times New Roman" w:hAnsi="Tahoma" w:cs="Tahoma"/>
          <w:sz w:val="19"/>
          <w:szCs w:val="19"/>
          <w:rtl/>
          <w:lang w:eastAsia="he-IL"/>
        </w:rPr>
        <w:t>. הרשות להגנת הצרכן נקטה פעולות לצורך הגעה לאוכלוסייה הצעירה</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עם זאת</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נושא </w:t>
      </w:r>
      <w:r w:rsidRPr="00130846">
        <w:rPr>
          <w:rFonts w:ascii="Tahoma" w:eastAsia="Calibri" w:hAnsi="Tahoma" w:cs="Tahoma"/>
          <w:sz w:val="19"/>
          <w:szCs w:val="19"/>
          <w:rtl/>
          <w:lang w:eastAsia="he-IL"/>
        </w:rPr>
        <w:t xml:space="preserve">פניות הציבור ברשות לוקה בחסר, לא גובש מתווה לטיפול בתלונות </w:t>
      </w:r>
      <w:r w:rsidRPr="00130846">
        <w:rPr>
          <w:rFonts w:ascii="Tahoma" w:eastAsia="Calibri" w:hAnsi="Tahoma" w:cs="Tahoma" w:hint="cs"/>
          <w:sz w:val="19"/>
          <w:szCs w:val="19"/>
          <w:rtl/>
          <w:lang w:eastAsia="he-IL"/>
        </w:rPr>
        <w:t xml:space="preserve">אישיות של </w:t>
      </w:r>
      <w:r w:rsidRPr="00130846">
        <w:rPr>
          <w:rFonts w:ascii="Tahoma" w:eastAsia="Calibri" w:hAnsi="Tahoma" w:cs="Tahoma"/>
          <w:sz w:val="19"/>
          <w:szCs w:val="19"/>
          <w:rtl/>
          <w:lang w:eastAsia="he-IL"/>
        </w:rPr>
        <w:t>הצרכנים</w:t>
      </w:r>
      <w:r w:rsidRPr="00130846">
        <w:rPr>
          <w:rFonts w:ascii="Tahoma" w:eastAsia="Calibri" w:hAnsi="Tahoma" w:cs="Tahoma" w:hint="cs"/>
          <w:sz w:val="19"/>
          <w:szCs w:val="19"/>
          <w:rtl/>
          <w:lang w:eastAsia="he-IL"/>
        </w:rPr>
        <w:t xml:space="preserve"> לרבות כלים שיאפשרו לפעול להחזרת כספם</w:t>
      </w:r>
      <w:r w:rsidRPr="00130846">
        <w:rPr>
          <w:rFonts w:ascii="Tahoma" w:eastAsia="Calibri" w:hAnsi="Tahoma" w:cs="Tahoma"/>
          <w:sz w:val="19"/>
          <w:szCs w:val="19"/>
          <w:rtl/>
          <w:lang w:eastAsia="he-IL"/>
        </w:rPr>
        <w:t xml:space="preserve">, </w:t>
      </w:r>
      <w:r w:rsidRPr="00130846">
        <w:rPr>
          <w:rFonts w:ascii="Tahoma" w:eastAsia="Calibri" w:hAnsi="Tahoma" w:cs="Tahoma" w:hint="cs"/>
          <w:sz w:val="19"/>
          <w:szCs w:val="19"/>
          <w:rtl/>
          <w:lang w:eastAsia="he-IL"/>
        </w:rPr>
        <w:t xml:space="preserve">אף שהן </w:t>
      </w:r>
      <w:r w:rsidRPr="00130846">
        <w:rPr>
          <w:rFonts w:ascii="Tahoma" w:eastAsia="Calibri" w:hAnsi="Tahoma" w:cs="Tahoma"/>
          <w:sz w:val="19"/>
          <w:szCs w:val="19"/>
          <w:rtl/>
          <w:lang w:eastAsia="he-IL"/>
        </w:rPr>
        <w:t xml:space="preserve">הכפילו את עצמן </w:t>
      </w:r>
      <w:r w:rsidRPr="00130846">
        <w:rPr>
          <w:rFonts w:ascii="Tahoma" w:eastAsia="Calibri" w:hAnsi="Tahoma" w:cs="Tahoma" w:hint="cs"/>
          <w:sz w:val="19"/>
          <w:szCs w:val="19"/>
          <w:rtl/>
          <w:lang w:eastAsia="he-IL"/>
        </w:rPr>
        <w:t xml:space="preserve">(מ-22,074 ל-44,612) </w:t>
      </w:r>
      <w:r w:rsidRPr="00130846">
        <w:rPr>
          <w:rFonts w:ascii="Tahoma" w:eastAsia="Calibri" w:hAnsi="Tahoma" w:cs="Tahoma"/>
          <w:sz w:val="19"/>
          <w:szCs w:val="19"/>
          <w:rtl/>
          <w:lang w:eastAsia="he-IL"/>
        </w:rPr>
        <w:t>משנת 2022 ועד לשנת 2024</w:t>
      </w:r>
      <w:r w:rsidRPr="00130846">
        <w:rPr>
          <w:rFonts w:ascii="Tahoma" w:eastAsia="Calibri" w:hAnsi="Tahoma" w:cs="Tahoma" w:hint="cs"/>
          <w:sz w:val="19"/>
          <w:szCs w:val="19"/>
          <w:rtl/>
          <w:lang w:eastAsia="he-IL"/>
        </w:rPr>
        <w:t>,</w:t>
      </w:r>
      <w:r w:rsidRPr="00130846">
        <w:rPr>
          <w:rFonts w:ascii="Tahoma" w:eastAsia="Calibri" w:hAnsi="Tahoma" w:cs="Tahoma"/>
          <w:sz w:val="19"/>
          <w:szCs w:val="19"/>
          <w:rtl/>
          <w:lang w:eastAsia="he-IL"/>
        </w:rPr>
        <w:t xml:space="preserve"> וה</w:t>
      </w:r>
      <w:r w:rsidRPr="00130846">
        <w:rPr>
          <w:rFonts w:ascii="Tahoma" w:eastAsia="Calibri" w:hAnsi="Tahoma" w:cs="Tahoma" w:hint="cs"/>
          <w:sz w:val="19"/>
          <w:szCs w:val="19"/>
          <w:rtl/>
          <w:lang w:eastAsia="he-IL"/>
        </w:rPr>
        <w:t>רשות</w:t>
      </w:r>
      <w:r w:rsidRPr="00130846">
        <w:rPr>
          <w:rFonts w:ascii="Tahoma" w:eastAsia="Calibri" w:hAnsi="Tahoma" w:cs="Tahoma"/>
          <w:sz w:val="19"/>
          <w:szCs w:val="19"/>
          <w:rtl/>
          <w:lang w:eastAsia="he-IL"/>
        </w:rPr>
        <w:t xml:space="preserve"> </w:t>
      </w:r>
      <w:r w:rsidRPr="00130846">
        <w:rPr>
          <w:rFonts w:ascii="Tahoma" w:eastAsia="Calibri" w:hAnsi="Tahoma" w:cs="Tahoma" w:hint="cs"/>
          <w:sz w:val="19"/>
          <w:szCs w:val="19"/>
          <w:rtl/>
          <w:lang w:eastAsia="he-IL"/>
        </w:rPr>
        <w:t>אינה</w:t>
      </w:r>
      <w:r w:rsidRPr="00130846">
        <w:rPr>
          <w:rFonts w:ascii="Tahoma" w:eastAsia="Calibri" w:hAnsi="Tahoma" w:cs="Tahoma"/>
          <w:sz w:val="19"/>
          <w:szCs w:val="19"/>
          <w:rtl/>
          <w:lang w:eastAsia="he-IL"/>
        </w:rPr>
        <w:t xml:space="preserve"> מטפלת בתלונות אישיות ואינה מסייעת בהשבת כספים</w:t>
      </w:r>
      <w:r w:rsidRPr="00130846">
        <w:rPr>
          <w:rFonts w:ascii="Tahoma" w:eastAsia="Times New Roman" w:hAnsi="Tahoma" w:cs="Tahoma"/>
          <w:sz w:val="19"/>
          <w:szCs w:val="19"/>
          <w:rtl/>
          <w:lang w:eastAsia="he-IL"/>
        </w:rPr>
        <w:t xml:space="preserve"> לצרכנים </w:t>
      </w:r>
      <w:r w:rsidRPr="00130846">
        <w:rPr>
          <w:rFonts w:ascii="Tahoma" w:eastAsia="Times New Roman" w:hAnsi="Tahoma" w:cs="Tahoma" w:hint="eastAsia"/>
          <w:sz w:val="19"/>
          <w:szCs w:val="19"/>
          <w:rtl/>
          <w:lang w:eastAsia="he-IL"/>
        </w:rPr>
        <w:t>שנפגעו</w:t>
      </w:r>
      <w:r w:rsidRPr="00130846">
        <w:rPr>
          <w:rFonts w:ascii="Tahoma" w:eastAsia="Times New Roman" w:hAnsi="Tahoma" w:cs="Tahoma" w:hint="cs"/>
          <w:sz w:val="19"/>
          <w:szCs w:val="19"/>
          <w:rtl/>
          <w:lang w:eastAsia="he-IL"/>
        </w:rPr>
        <w:t>.</w:t>
      </w:r>
    </w:p>
    <w:p w:rsidR="00130846" w:rsidRPr="00130846" w:rsidP="00130846">
      <w:pPr>
        <w:widowControl w:val="0"/>
        <w:numPr>
          <w:ilvl w:val="0"/>
          <w:numId w:val="23"/>
        </w:numPr>
        <w:spacing w:line="288" w:lineRule="auto"/>
        <w:ind w:left="-143" w:right="-567" w:hanging="595"/>
        <w:rPr>
          <w:rFonts w:ascii="Tahoma" w:eastAsia="Calibri" w:hAnsi="Tahoma" w:cs="Tahoma"/>
          <w:sz w:val="19"/>
          <w:szCs w:val="19"/>
          <w:rtl/>
          <w:lang w:eastAsia="he-IL"/>
        </w:rPr>
      </w:pPr>
      <w:bookmarkStart w:id="17" w:name="_Toc204522852"/>
      <w:bookmarkStart w:id="18" w:name="_Toc216267463"/>
      <w:bookmarkStart w:id="19" w:name="_Toc216276453"/>
      <w:bookmarkStart w:id="20" w:name="_Toc216277003"/>
      <w:bookmarkStart w:id="21" w:name="_Toc216277402"/>
      <w:bookmarkStart w:id="22" w:name="_Toc218513402"/>
      <w:r w:rsidRPr="00130846">
        <w:rPr>
          <w:rFonts w:ascii="Tahoma" w:eastAsia="Calibri" w:hAnsi="Tahoma" w:cs="Tahoma"/>
          <w:b/>
          <w:bCs/>
          <w:sz w:val="19"/>
          <w:szCs w:val="19"/>
          <w:rtl/>
          <w:lang w:eastAsia="he-IL"/>
        </w:rPr>
        <w:t>הוועדה המייעצת</w:t>
      </w:r>
      <w:bookmarkEnd w:id="17"/>
      <w:bookmarkEnd w:id="18"/>
      <w:bookmarkEnd w:id="19"/>
      <w:bookmarkEnd w:id="20"/>
      <w:bookmarkEnd w:id="21"/>
      <w:bookmarkEnd w:id="22"/>
      <w:r w:rsidRPr="00130846">
        <w:rPr>
          <w:rFonts w:ascii="Tahoma" w:eastAsia="Calibri" w:hAnsi="Tahoma" w:cs="Tahoma"/>
          <w:b/>
          <w:bCs/>
          <w:sz w:val="19"/>
          <w:szCs w:val="19"/>
          <w:rtl/>
          <w:lang w:eastAsia="he-IL"/>
        </w:rPr>
        <w:t xml:space="preserve"> </w:t>
      </w:r>
      <w:r w:rsidRPr="00130846">
        <w:rPr>
          <w:rFonts w:ascii="Tahoma" w:eastAsia="Calibri" w:hAnsi="Tahoma" w:cs="Tahoma" w:hint="cs"/>
          <w:b/>
          <w:bCs/>
          <w:sz w:val="19"/>
          <w:szCs w:val="19"/>
          <w:rtl/>
          <w:lang w:eastAsia="he-IL"/>
        </w:rPr>
        <w:t xml:space="preserve">לרשות להגנת הצרכן </w:t>
      </w:r>
      <w:r w:rsidRPr="00130846">
        <w:rPr>
          <w:rFonts w:ascii="Tahoma" w:eastAsia="Calibri" w:hAnsi="Tahoma" w:cs="Tahoma"/>
          <w:sz w:val="19"/>
          <w:szCs w:val="19"/>
          <w:rtl/>
          <w:lang w:eastAsia="he-IL"/>
        </w:rPr>
        <w:t>-</w:t>
      </w:r>
      <w:r w:rsidRPr="00130846">
        <w:rPr>
          <w:rFonts w:ascii="Tahoma" w:eastAsia="Calibri" w:hAnsi="Tahoma" w:cs="Tahoma"/>
          <w:b/>
          <w:bCs/>
          <w:sz w:val="19"/>
          <w:szCs w:val="19"/>
          <w:rtl/>
          <w:lang w:eastAsia="he-IL"/>
        </w:rPr>
        <w:t xml:space="preserve"> </w:t>
      </w:r>
      <w:r w:rsidRPr="00130846">
        <w:rPr>
          <w:rFonts w:ascii="Tahoma" w:eastAsia="Calibri" w:hAnsi="Tahoma" w:cs="Tahoma"/>
          <w:sz w:val="19"/>
          <w:szCs w:val="19"/>
          <w:rtl/>
          <w:lang w:eastAsia="he-IL"/>
        </w:rPr>
        <w:t xml:space="preserve">בביקורת הקודמת עלה כי ב-2020 </w:t>
      </w:r>
      <w:r w:rsidRPr="00130846">
        <w:rPr>
          <w:rFonts w:ascii="Tahoma" w:eastAsia="Times New Roman" w:hAnsi="Tahoma" w:cs="Tahoma"/>
          <w:sz w:val="19"/>
          <w:szCs w:val="19"/>
          <w:rtl/>
          <w:lang w:eastAsia="he-IL"/>
        </w:rPr>
        <w:t>הפסיקה הוועדה המייעצת את פעילותה</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ונכון למועד סיום הביקורת </w:t>
      </w:r>
      <w:r w:rsidRPr="00130846">
        <w:rPr>
          <w:rFonts w:ascii="Tahoma" w:eastAsia="Times New Roman" w:hAnsi="Tahoma" w:cs="Tahoma" w:hint="cs"/>
          <w:sz w:val="19"/>
          <w:szCs w:val="19"/>
          <w:rtl/>
          <w:lang w:eastAsia="he-IL"/>
        </w:rPr>
        <w:t>הקודמת</w:t>
      </w:r>
      <w:r w:rsidRPr="00130846">
        <w:rPr>
          <w:rFonts w:ascii="Tahoma" w:eastAsia="Times New Roman" w:hAnsi="Tahoma" w:cs="Tahoma"/>
          <w:sz w:val="19"/>
          <w:szCs w:val="19"/>
          <w:rtl/>
          <w:lang w:eastAsia="he-IL"/>
        </w:rPr>
        <w:t xml:space="preserve"> לא מונה יו"ר ולא מונו חברים חדשים</w:t>
      </w:r>
      <w:r w:rsidRPr="00130846">
        <w:rPr>
          <w:rFonts w:ascii="Tahoma" w:eastAsia="Times New Roman" w:hAnsi="Tahoma" w:cs="Tahoma" w:hint="cs"/>
          <w:sz w:val="19"/>
          <w:szCs w:val="19"/>
          <w:rtl/>
          <w:lang w:eastAsia="he-IL"/>
        </w:rPr>
        <w:t xml:space="preserve"> לוועדה המייעצת</w:t>
      </w:r>
      <w:r w:rsidRPr="00130846">
        <w:rPr>
          <w:rFonts w:ascii="Tahoma" w:eastAsia="Times New Roman" w:hAnsi="Tahoma" w:cs="Tahoma"/>
          <w:sz w:val="19"/>
          <w:szCs w:val="19"/>
          <w:rtl/>
          <w:lang w:eastAsia="he-IL"/>
        </w:rPr>
        <w:t>. בביקורת המעקב נמצא כי הליקוי</w:t>
      </w:r>
      <w:r w:rsidRPr="00130846">
        <w:rPr>
          <w:rFonts w:ascii="Tahoma" w:eastAsia="Times New Roman" w:hAnsi="Tahoma" w:cs="Tahoma"/>
          <w:b/>
          <w:bCs/>
          <w:sz w:val="19"/>
          <w:szCs w:val="19"/>
          <w:rtl/>
          <w:lang w:eastAsia="he-IL"/>
        </w:rPr>
        <w:t xml:space="preserve"> לא תוקן</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w:t>
      </w:r>
      <w:r w:rsidRPr="00130846">
        <w:rPr>
          <w:rFonts w:ascii="Tahoma" w:eastAsia="Times New Roman" w:hAnsi="Tahoma" w:cs="Tahoma" w:hint="cs"/>
          <w:sz w:val="19"/>
          <w:szCs w:val="19"/>
          <w:rtl/>
          <w:lang w:eastAsia="he-IL"/>
        </w:rPr>
        <w:t>ו</w:t>
      </w:r>
      <w:r w:rsidRPr="00130846">
        <w:rPr>
          <w:rFonts w:ascii="Tahoma" w:eastAsia="Times New Roman" w:hAnsi="Tahoma" w:cs="Tahoma"/>
          <w:sz w:val="19"/>
          <w:szCs w:val="19"/>
          <w:rtl/>
          <w:lang w:eastAsia="he-IL"/>
        </w:rPr>
        <w:t xml:space="preserve">נכון למועד סיום ביקורת המעקב </w:t>
      </w:r>
      <w:bookmarkStart w:id="23" w:name="_Hlk222752662"/>
      <w:bookmarkStart w:id="24" w:name="_Hlk221009304"/>
      <w:r w:rsidRPr="00130846">
        <w:rPr>
          <w:rFonts w:ascii="Tahoma" w:eastAsia="Times New Roman" w:hAnsi="Tahoma" w:cs="Tahoma"/>
          <w:sz w:val="19"/>
          <w:szCs w:val="19"/>
          <w:rtl/>
          <w:lang w:eastAsia="he-IL"/>
        </w:rPr>
        <w:t>לא</w:t>
      </w:r>
      <w:r w:rsidRPr="00130846">
        <w:rPr>
          <w:rFonts w:ascii="Tahoma" w:eastAsia="Times New Roman" w:hAnsi="Tahoma" w:cs="Tahoma" w:hint="cs"/>
          <w:sz w:val="19"/>
          <w:szCs w:val="19"/>
          <w:rtl/>
          <w:lang w:eastAsia="he-IL"/>
        </w:rPr>
        <w:t xml:space="preserve"> מינה שר הכלכלה, בהסכמת שר האוצר</w:t>
      </w:r>
      <w:r>
        <w:rPr>
          <w:rFonts w:ascii="Tahoma" w:eastAsia="Times New Roman" w:hAnsi="Tahoma" w:cs="Tahoma"/>
          <w:sz w:val="19"/>
          <w:szCs w:val="19"/>
          <w:vertAlign w:val="superscript"/>
          <w:rtl/>
          <w:lang w:eastAsia="he-IL"/>
        </w:rPr>
        <w:footnoteReference w:id="3"/>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w:t>
      </w:r>
      <w:bookmarkEnd w:id="23"/>
      <w:r w:rsidRPr="00130846">
        <w:rPr>
          <w:rFonts w:ascii="Tahoma" w:eastAsia="Times New Roman" w:hAnsi="Tahoma" w:cs="Tahoma"/>
          <w:sz w:val="19"/>
          <w:szCs w:val="19"/>
          <w:rtl/>
          <w:lang w:eastAsia="he-IL"/>
        </w:rPr>
        <w:t>ועדה מייעצת לרשות להגנת הצרכן</w:t>
      </w:r>
      <w:r w:rsidRPr="00130846">
        <w:rPr>
          <w:rFonts w:ascii="Tahoma" w:eastAsia="Calibri" w:hAnsi="Tahoma" w:cs="Tahoma"/>
          <w:sz w:val="19"/>
          <w:szCs w:val="19"/>
          <w:rtl/>
          <w:lang w:eastAsia="he-IL"/>
        </w:rPr>
        <w:t>.</w:t>
      </w:r>
      <w:r w:rsidRPr="00130846">
        <w:rPr>
          <w:rFonts w:ascii="Tahoma" w:eastAsia="Calibri" w:hAnsi="Tahoma" w:cs="Tahoma" w:hint="cs"/>
          <w:sz w:val="19"/>
          <w:szCs w:val="19"/>
          <w:rtl/>
          <w:lang w:eastAsia="he-IL"/>
        </w:rPr>
        <w:t xml:space="preserve"> </w:t>
      </w:r>
    </w:p>
    <w:bookmarkEnd w:id="24"/>
    <w:p w:rsidR="00130846" w:rsidRPr="00130846" w:rsidP="00130846">
      <w:pPr>
        <w:widowControl w:val="0"/>
        <w:spacing w:line="288" w:lineRule="auto"/>
        <w:ind w:right="-567"/>
        <w:rPr>
          <w:rFonts w:ascii="Tahoma" w:eastAsia="Calibri" w:hAnsi="Tahoma" w:cs="Tahoma"/>
          <w:sz w:val="19"/>
          <w:szCs w:val="19"/>
        </w:rPr>
      </w:pPr>
    </w:p>
    <w:p w:rsidR="00130846" w:rsidRPr="00130846" w:rsidP="004A4C8A">
      <w:pPr>
        <w:widowControl w:val="0"/>
        <w:numPr>
          <w:ilvl w:val="0"/>
          <w:numId w:val="23"/>
        </w:numPr>
        <w:spacing w:after="160" w:line="288" w:lineRule="auto"/>
        <w:ind w:left="-142" w:right="-567" w:hanging="595"/>
        <w:rPr>
          <w:rFonts w:ascii="Tahoma" w:eastAsia="Calibri" w:hAnsi="Tahoma" w:cs="Tahoma"/>
          <w:b/>
          <w:bCs/>
          <w:sz w:val="19"/>
          <w:szCs w:val="19"/>
          <w:lang w:eastAsia="he-IL"/>
        </w:rPr>
      </w:pPr>
      <w:bookmarkStart w:id="25" w:name="_Toc216277405"/>
      <w:bookmarkStart w:id="26" w:name="_Toc216277006"/>
      <w:bookmarkStart w:id="27" w:name="_Toc216276456"/>
      <w:bookmarkStart w:id="28" w:name="_Toc216267466"/>
      <w:bookmarkStart w:id="29" w:name="_Toc204522853"/>
      <w:bookmarkStart w:id="30" w:name="_Toc218513405"/>
      <w:r w:rsidRPr="00130846">
        <w:rPr>
          <w:rFonts w:ascii="Tahoma" w:eastAsia="Calibri" w:hAnsi="Tahoma" w:cs="Tahoma"/>
          <w:b/>
          <w:bCs/>
          <w:sz w:val="19"/>
          <w:szCs w:val="19"/>
          <w:rtl/>
          <w:lang w:eastAsia="he-IL"/>
        </w:rPr>
        <w:t>פעילות המועצה הישראלית לצרכנות</w:t>
      </w:r>
      <w:bookmarkEnd w:id="25"/>
      <w:bookmarkEnd w:id="26"/>
      <w:bookmarkEnd w:id="27"/>
      <w:bookmarkEnd w:id="28"/>
      <w:bookmarkEnd w:id="29"/>
      <w:bookmarkEnd w:id="30"/>
      <w:r w:rsidRPr="00130846">
        <w:rPr>
          <w:rFonts w:ascii="Tahoma" w:eastAsia="Calibri" w:hAnsi="Tahoma" w:cs="Tahoma"/>
          <w:b/>
          <w:bCs/>
          <w:sz w:val="19"/>
          <w:szCs w:val="19"/>
          <w:rtl/>
          <w:lang w:eastAsia="he-IL"/>
        </w:rPr>
        <w:t xml:space="preserve"> </w:t>
      </w:r>
    </w:p>
    <w:p w:rsidR="00130846" w:rsidRPr="00130846" w:rsidP="00CA41B0">
      <w:pPr>
        <w:widowControl w:val="0"/>
        <w:numPr>
          <w:ilvl w:val="0"/>
          <w:numId w:val="35"/>
        </w:numPr>
        <w:spacing w:after="120" w:line="288" w:lineRule="auto"/>
        <w:ind w:left="255" w:right="-567"/>
        <w:rPr>
          <w:rFonts w:eastAsia="Calibri"/>
          <w:lang w:eastAsia="he-IL"/>
        </w:rPr>
      </w:pPr>
      <w:bookmarkStart w:id="31" w:name="_Toc216277406"/>
      <w:bookmarkStart w:id="32" w:name="_Toc216277007"/>
      <w:bookmarkStart w:id="33" w:name="_Toc216276457"/>
      <w:bookmarkStart w:id="34" w:name="_Toc216267467"/>
      <w:bookmarkStart w:id="35" w:name="_Toc216177709"/>
      <w:bookmarkStart w:id="36" w:name="_Toc204522854"/>
      <w:bookmarkStart w:id="37" w:name="_Toc218513406"/>
      <w:r w:rsidRPr="00130846">
        <w:rPr>
          <w:rFonts w:ascii="Tahoma" w:eastAsia="Times New Roman" w:hAnsi="Tahoma" w:cs="Tahoma"/>
          <w:b/>
          <w:bCs/>
          <w:sz w:val="19"/>
          <w:szCs w:val="19"/>
          <w:rtl/>
          <w:lang w:eastAsia="he-IL"/>
        </w:rPr>
        <w:t>תקציב המועצה</w:t>
      </w:r>
      <w:bookmarkEnd w:id="31"/>
      <w:bookmarkEnd w:id="32"/>
      <w:bookmarkEnd w:id="33"/>
      <w:bookmarkEnd w:id="34"/>
      <w:bookmarkEnd w:id="35"/>
      <w:bookmarkEnd w:id="36"/>
      <w:bookmarkEnd w:id="37"/>
      <w:r w:rsidRPr="00130846">
        <w:rPr>
          <w:rFonts w:ascii="Tahoma" w:eastAsia="Times New Roman" w:hAnsi="Tahoma" w:cs="Tahoma" w:hint="cs"/>
          <w:b/>
          <w:bCs/>
          <w:sz w:val="19"/>
          <w:szCs w:val="19"/>
          <w:rtl/>
          <w:lang w:eastAsia="he-IL"/>
        </w:rPr>
        <w:t xml:space="preserve"> הישראלית לצרכנות</w:t>
      </w:r>
      <w:r w:rsidRPr="00130846">
        <w:rPr>
          <w:rFonts w:ascii="Tahoma" w:eastAsia="Times New Roman" w:hAnsi="Tahoma" w:cs="Tahoma"/>
          <w:b/>
          <w:bCs/>
          <w:sz w:val="19"/>
          <w:szCs w:val="19"/>
          <w:rtl/>
          <w:lang w:eastAsia="he-IL"/>
        </w:rPr>
        <w:t xml:space="preserve"> </w:t>
      </w:r>
      <w:r w:rsidRPr="00130846">
        <w:rPr>
          <w:rFonts w:ascii="Tahoma" w:eastAsia="Times New Roman" w:hAnsi="Tahoma" w:cs="Tahoma"/>
          <w:sz w:val="19"/>
          <w:szCs w:val="19"/>
          <w:rtl/>
          <w:lang w:eastAsia="he-IL"/>
        </w:rPr>
        <w:t>-</w:t>
      </w:r>
      <w:r w:rsidRPr="00130846">
        <w:rPr>
          <w:rFonts w:ascii="Tahoma" w:eastAsia="Times New Roman" w:hAnsi="Tahoma" w:cs="Tahoma"/>
          <w:b/>
          <w:bCs/>
          <w:sz w:val="19"/>
          <w:szCs w:val="19"/>
          <w:rtl/>
          <w:lang w:eastAsia="he-IL"/>
        </w:rPr>
        <w:t xml:space="preserve"> </w:t>
      </w:r>
      <w:r w:rsidRPr="00130846">
        <w:rPr>
          <w:rFonts w:ascii="Tahoma" w:eastAsia="Times New Roman" w:hAnsi="Tahoma" w:cs="Tahoma"/>
          <w:sz w:val="19"/>
          <w:szCs w:val="19"/>
          <w:rtl/>
          <w:lang w:eastAsia="he-IL"/>
        </w:rPr>
        <w:t>בביקורת הקודמת עלה כי למועצה</w:t>
      </w:r>
      <w:r w:rsidRPr="00130846">
        <w:rPr>
          <w:rFonts w:ascii="Tahoma" w:eastAsia="Times New Roman" w:hAnsi="Tahoma" w:cs="Tahoma" w:hint="cs"/>
          <w:sz w:val="19"/>
          <w:szCs w:val="19"/>
          <w:rtl/>
          <w:lang w:eastAsia="he-IL"/>
        </w:rPr>
        <w:t xml:space="preserve"> לצרכנות</w:t>
      </w:r>
      <w:r w:rsidRPr="00130846">
        <w:rPr>
          <w:rFonts w:ascii="Tahoma" w:eastAsia="Times New Roman" w:hAnsi="Tahoma" w:cs="Tahoma"/>
          <w:sz w:val="19"/>
          <w:szCs w:val="19"/>
          <w:rtl/>
          <w:lang w:eastAsia="he-IL"/>
        </w:rPr>
        <w:t xml:space="preserve"> אין תקציב מוסדר משנת 2016, התקציב המקורי שלה הצטמצם בשנים 2015</w:t>
      </w:r>
      <w:r w:rsidRPr="00130846">
        <w:rPr>
          <w:rFonts w:ascii="Tahoma" w:eastAsia="Times New Roman" w:hAnsi="Tahoma" w:cs="Tahoma" w:hint="cs"/>
          <w:sz w:val="19"/>
          <w:szCs w:val="19"/>
          <w:rtl/>
          <w:lang w:eastAsia="he-IL"/>
        </w:rPr>
        <w:t xml:space="preserve"> עד </w:t>
      </w:r>
      <w:r w:rsidRPr="00130846">
        <w:rPr>
          <w:rFonts w:ascii="Tahoma" w:eastAsia="Times New Roman" w:hAnsi="Tahoma" w:cs="Tahoma"/>
          <w:sz w:val="19"/>
          <w:szCs w:val="19"/>
          <w:rtl/>
          <w:lang w:eastAsia="he-IL"/>
        </w:rPr>
        <w:t xml:space="preserve">2022 בכ-25%, ובשנת 2022 הוא </w:t>
      </w:r>
      <w:r w:rsidRPr="00130846">
        <w:rPr>
          <w:rFonts w:ascii="Tahoma" w:eastAsia="Times New Roman" w:hAnsi="Tahoma" w:cs="Tahoma" w:hint="cs"/>
          <w:sz w:val="19"/>
          <w:szCs w:val="19"/>
          <w:rtl/>
          <w:lang w:eastAsia="he-IL"/>
        </w:rPr>
        <w:t>היה</w:t>
      </w:r>
      <w:r w:rsidRPr="00130846">
        <w:rPr>
          <w:rFonts w:ascii="Tahoma" w:eastAsia="Times New Roman" w:hAnsi="Tahoma" w:cs="Tahoma"/>
          <w:sz w:val="19"/>
          <w:szCs w:val="19"/>
          <w:rtl/>
          <w:lang w:eastAsia="he-IL"/>
        </w:rPr>
        <w:t xml:space="preserve"> 7.4 מיליון ש"ח. זאת ועוד, כ-80% מתקציב המועצה מופנ</w:t>
      </w:r>
      <w:r w:rsidRPr="00130846">
        <w:rPr>
          <w:rFonts w:ascii="Tahoma" w:eastAsia="Times New Roman" w:hAnsi="Tahoma" w:cs="Tahoma" w:hint="cs"/>
          <w:sz w:val="19"/>
          <w:szCs w:val="19"/>
          <w:rtl/>
          <w:lang w:eastAsia="he-IL"/>
        </w:rPr>
        <w:t>ים</w:t>
      </w:r>
      <w:r w:rsidRPr="00130846">
        <w:rPr>
          <w:rFonts w:ascii="Tahoma" w:eastAsia="Times New Roman" w:hAnsi="Tahoma" w:cs="Tahoma"/>
          <w:sz w:val="19"/>
          <w:szCs w:val="19"/>
          <w:rtl/>
          <w:lang w:eastAsia="he-IL"/>
        </w:rPr>
        <w:t xml:space="preserve"> לתשלום משכורות לעובדיה.</w:t>
      </w:r>
      <w:r w:rsidRPr="00130846">
        <w:rPr>
          <w:rFonts w:ascii="Tahoma" w:eastAsia="Times New Roman" w:hAnsi="Tahoma" w:cs="Tahoma"/>
          <w:b/>
          <w:bCs/>
          <w:sz w:val="19"/>
          <w:szCs w:val="19"/>
          <w:rtl/>
          <w:lang w:eastAsia="he-IL"/>
        </w:rPr>
        <w:t xml:space="preserve"> </w:t>
      </w:r>
      <w:r w:rsidRPr="00130846">
        <w:rPr>
          <w:rFonts w:ascii="Tahoma" w:eastAsia="Times New Roman" w:hAnsi="Tahoma" w:cs="Tahoma"/>
          <w:sz w:val="19"/>
          <w:szCs w:val="19"/>
          <w:rtl/>
          <w:lang w:eastAsia="he-IL"/>
        </w:rPr>
        <w:t xml:space="preserve">בביקורת המעקב נמצא כי הליקוי </w:t>
      </w:r>
      <w:r w:rsidRPr="00130846">
        <w:rPr>
          <w:rFonts w:ascii="Tahoma" w:eastAsia="Times New Roman" w:hAnsi="Tahoma" w:cs="Tahoma"/>
          <w:b/>
          <w:bCs/>
          <w:sz w:val="19"/>
          <w:szCs w:val="19"/>
          <w:rtl/>
          <w:lang w:eastAsia="he-IL"/>
        </w:rPr>
        <w:t>לא תוקן</w:t>
      </w:r>
      <w:r w:rsidRPr="00130846">
        <w:rPr>
          <w:rFonts w:ascii="Tahoma" w:eastAsia="Times New Roman" w:hAnsi="Tahoma" w:cs="Tahoma"/>
          <w:sz w:val="19"/>
          <w:szCs w:val="19"/>
          <w:rtl/>
          <w:lang w:eastAsia="he-IL"/>
        </w:rPr>
        <w:t>. כוונת משרד הכלכלה ופע</w:t>
      </w:r>
      <w:r w:rsidRPr="00130846">
        <w:rPr>
          <w:rFonts w:ascii="Tahoma" w:eastAsia="Times New Roman" w:hAnsi="Tahoma" w:cs="Tahoma" w:hint="cs"/>
          <w:sz w:val="19"/>
          <w:szCs w:val="19"/>
          <w:rtl/>
          <w:lang w:eastAsia="he-IL"/>
        </w:rPr>
        <w:t>ו</w:t>
      </w:r>
      <w:r w:rsidRPr="00130846">
        <w:rPr>
          <w:rFonts w:ascii="Tahoma" w:eastAsia="Times New Roman" w:hAnsi="Tahoma" w:cs="Tahoma"/>
          <w:sz w:val="19"/>
          <w:szCs w:val="19"/>
          <w:rtl/>
          <w:lang w:eastAsia="he-IL"/>
        </w:rPr>
        <w:t>לותיו לאיחוד בין הרשות להגנת הצרכן למועצה לצרכנות במטרה לשפר את הטיפול בסוגיות הקשורות להגנת הצרכן</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w:t>
      </w:r>
      <w:r w:rsidRPr="00130846">
        <w:rPr>
          <w:rFonts w:ascii="Tahoma" w:eastAsia="Times New Roman" w:hAnsi="Tahoma" w:cs="Tahoma" w:hint="cs"/>
          <w:sz w:val="19"/>
          <w:szCs w:val="19"/>
          <w:rtl/>
          <w:lang w:eastAsia="he-IL"/>
        </w:rPr>
        <w:t xml:space="preserve">התמשכות ההליך, וקיצוצים רוחביים בתקציב משרדי </w:t>
      </w:r>
      <w:r w:rsidRPr="007C6630">
        <w:rPr>
          <w:rFonts w:ascii="Tahoma" w:eastAsia="Calibri" w:hAnsi="Tahoma" w:cs="Tahoma" w:hint="cs"/>
          <w:sz w:val="19"/>
          <w:szCs w:val="19"/>
          <w:rtl/>
          <w:lang w:eastAsia="he-IL"/>
        </w:rPr>
        <w:t>הממשלה</w:t>
      </w:r>
      <w:r w:rsidRPr="00130846">
        <w:rPr>
          <w:rFonts w:ascii="Tahoma" w:eastAsia="Times New Roman" w:hAnsi="Tahoma" w:cs="Tahoma" w:hint="cs"/>
          <w:sz w:val="19"/>
          <w:szCs w:val="19"/>
          <w:rtl/>
          <w:lang w:eastAsia="he-IL"/>
        </w:rPr>
        <w:t xml:space="preserve"> ורשויות הסמך שלה - כל אלה </w:t>
      </w:r>
      <w:r w:rsidRPr="00130846">
        <w:rPr>
          <w:rFonts w:ascii="Tahoma" w:eastAsia="Times New Roman" w:hAnsi="Tahoma" w:cs="Tahoma"/>
          <w:sz w:val="19"/>
          <w:szCs w:val="19"/>
          <w:rtl/>
          <w:lang w:eastAsia="he-IL"/>
        </w:rPr>
        <w:t>הביא</w:t>
      </w:r>
      <w:r w:rsidRPr="00130846">
        <w:rPr>
          <w:rFonts w:ascii="Tahoma" w:eastAsia="Times New Roman" w:hAnsi="Tahoma" w:cs="Tahoma" w:hint="cs"/>
          <w:sz w:val="19"/>
          <w:szCs w:val="19"/>
          <w:rtl/>
          <w:lang w:eastAsia="he-IL"/>
        </w:rPr>
        <w:t>ו</w:t>
      </w:r>
      <w:r w:rsidRPr="00130846">
        <w:rPr>
          <w:rFonts w:ascii="Tahoma" w:eastAsia="Times New Roman" w:hAnsi="Tahoma" w:cs="Tahoma"/>
          <w:sz w:val="19"/>
          <w:szCs w:val="19"/>
          <w:rtl/>
          <w:lang w:eastAsia="he-IL"/>
        </w:rPr>
        <w:t xml:space="preserve"> </w:t>
      </w:r>
      <w:r w:rsidRPr="00130846">
        <w:rPr>
          <w:rFonts w:ascii="Tahoma" w:eastAsia="Times New Roman" w:hAnsi="Tahoma" w:cs="Tahoma" w:hint="cs"/>
          <w:sz w:val="19"/>
          <w:szCs w:val="19"/>
          <w:rtl/>
          <w:lang w:eastAsia="he-IL"/>
        </w:rPr>
        <w:t xml:space="preserve">לקיצוץ בתקציב המועצה. </w:t>
      </w:r>
      <w:r w:rsidRPr="00130846">
        <w:rPr>
          <w:rFonts w:ascii="Tahoma" w:eastAsia="Times New Roman" w:hAnsi="Tahoma" w:cs="Tahoma"/>
          <w:sz w:val="19"/>
          <w:szCs w:val="19"/>
          <w:rtl/>
          <w:lang w:eastAsia="he-IL"/>
        </w:rPr>
        <w:t xml:space="preserve">מביקורת הקודמת בשנת 2022 עד שנת 2025 </w:t>
      </w:r>
      <w:r w:rsidRPr="00130846">
        <w:rPr>
          <w:rFonts w:ascii="Tahoma" w:eastAsia="Times New Roman" w:hAnsi="Tahoma" w:cs="Tahoma" w:hint="cs"/>
          <w:sz w:val="19"/>
          <w:szCs w:val="19"/>
          <w:rtl/>
          <w:lang w:eastAsia="he-IL"/>
        </w:rPr>
        <w:t>קטן</w:t>
      </w:r>
      <w:r w:rsidRPr="00130846">
        <w:rPr>
          <w:rFonts w:ascii="Tahoma" w:eastAsia="Times New Roman" w:hAnsi="Tahoma" w:cs="Tahoma"/>
          <w:sz w:val="19"/>
          <w:szCs w:val="19"/>
          <w:rtl/>
          <w:lang w:eastAsia="he-IL"/>
        </w:rPr>
        <w:t xml:space="preserve"> תקציב המועצה</w:t>
      </w:r>
      <w:r w:rsidRPr="00130846">
        <w:rPr>
          <w:rFonts w:ascii="Tahoma" w:eastAsia="Times New Roman" w:hAnsi="Tahoma" w:cs="Tahoma" w:hint="cs"/>
          <w:sz w:val="19"/>
          <w:szCs w:val="19"/>
          <w:rtl/>
          <w:lang w:eastAsia="he-IL"/>
        </w:rPr>
        <w:t xml:space="preserve"> המקורי</w:t>
      </w:r>
      <w:r w:rsidRPr="00130846">
        <w:rPr>
          <w:rFonts w:ascii="Tahoma" w:eastAsia="Times New Roman" w:hAnsi="Tahoma" w:cs="Tahoma"/>
          <w:sz w:val="19"/>
          <w:szCs w:val="19"/>
          <w:rtl/>
          <w:lang w:eastAsia="he-IL"/>
        </w:rPr>
        <w:t xml:space="preserve"> ב</w:t>
      </w:r>
      <w:r w:rsidRPr="00130846">
        <w:rPr>
          <w:rFonts w:ascii="Tahoma" w:eastAsia="Times New Roman" w:hAnsi="Tahoma" w:cs="Tahoma" w:hint="cs"/>
          <w:sz w:val="19"/>
          <w:szCs w:val="19"/>
          <w:rtl/>
          <w:lang w:eastAsia="he-IL"/>
        </w:rPr>
        <w:t>עוד 25</w:t>
      </w:r>
      <w:r w:rsidRPr="00130846">
        <w:rPr>
          <w:rFonts w:ascii="Tahoma" w:eastAsia="Times New Roman" w:hAnsi="Tahoma" w:cs="Tahoma"/>
          <w:sz w:val="19"/>
          <w:szCs w:val="19"/>
          <w:rtl/>
          <w:lang w:eastAsia="he-IL"/>
        </w:rPr>
        <w:t xml:space="preserve">% </w:t>
      </w:r>
      <w:r w:rsidRPr="00130846">
        <w:rPr>
          <w:rFonts w:ascii="Tahoma" w:eastAsia="Times New Roman" w:hAnsi="Tahoma" w:cs="Tahoma" w:hint="cs"/>
          <w:sz w:val="19"/>
          <w:szCs w:val="19"/>
          <w:rtl/>
          <w:lang w:eastAsia="he-IL"/>
        </w:rPr>
        <w:t xml:space="preserve">- </w:t>
      </w:r>
      <w:r w:rsidRPr="00130846">
        <w:rPr>
          <w:rFonts w:ascii="Tahoma" w:eastAsia="Times New Roman" w:hAnsi="Tahoma" w:cs="Tahoma"/>
          <w:sz w:val="19"/>
          <w:szCs w:val="19"/>
          <w:rtl/>
          <w:lang w:eastAsia="he-IL"/>
        </w:rPr>
        <w:t>ל</w:t>
      </w:r>
      <w:r w:rsidRPr="00130846">
        <w:rPr>
          <w:rFonts w:ascii="Tahoma" w:eastAsia="Times New Roman" w:hAnsi="Tahoma" w:cs="Tahoma" w:hint="cs"/>
          <w:sz w:val="19"/>
          <w:szCs w:val="19"/>
          <w:rtl/>
          <w:lang w:eastAsia="he-IL"/>
        </w:rPr>
        <w:t>כ</w:t>
      </w:r>
      <w:r w:rsidRPr="00130846">
        <w:rPr>
          <w:rFonts w:ascii="Tahoma" w:eastAsia="Times New Roman" w:hAnsi="Tahoma" w:cs="Tahoma"/>
          <w:sz w:val="19"/>
          <w:szCs w:val="19"/>
          <w:rtl/>
          <w:lang w:eastAsia="he-IL"/>
        </w:rPr>
        <w:t>-</w:t>
      </w:r>
      <w:r w:rsidRPr="00130846">
        <w:rPr>
          <w:rFonts w:ascii="Tahoma" w:eastAsia="Times New Roman" w:hAnsi="Tahoma" w:cs="Tahoma" w:hint="cs"/>
          <w:sz w:val="19"/>
          <w:szCs w:val="19"/>
          <w:rtl/>
          <w:lang w:eastAsia="he-IL"/>
        </w:rPr>
        <w:t>5.4</w:t>
      </w:r>
      <w:r w:rsidRPr="00130846">
        <w:rPr>
          <w:rFonts w:ascii="Tahoma" w:eastAsia="Times New Roman" w:hAnsi="Tahoma" w:cs="Tahoma"/>
          <w:sz w:val="19"/>
          <w:szCs w:val="19"/>
          <w:rtl/>
          <w:lang w:eastAsia="he-IL"/>
        </w:rPr>
        <w:t xml:space="preserve"> מיליון ש"ח</w:t>
      </w:r>
      <w:r w:rsidRPr="00130846">
        <w:rPr>
          <w:rFonts w:ascii="Tahoma" w:eastAsia="Times New Roman" w:hAnsi="Tahoma" w:cs="Tahoma" w:hint="cs"/>
          <w:sz w:val="19"/>
          <w:szCs w:val="19"/>
          <w:rtl/>
          <w:lang w:eastAsia="he-IL"/>
        </w:rPr>
        <w:t>, והתקציב המאושר קטן אף הוא בכ-25% באותן השנים. זאת על אף הגידול באוכלוסי</w:t>
      </w:r>
      <w:r w:rsidRPr="00130846">
        <w:rPr>
          <w:rFonts w:ascii="Tahoma" w:eastAsia="Times New Roman" w:hAnsi="Tahoma" w:cs="Tahoma" w:hint="eastAsia"/>
          <w:sz w:val="19"/>
          <w:szCs w:val="19"/>
          <w:rtl/>
          <w:lang w:eastAsia="he-IL"/>
        </w:rPr>
        <w:t>יה</w:t>
      </w:r>
      <w:r w:rsidRPr="00130846">
        <w:rPr>
          <w:rFonts w:ascii="Tahoma" w:eastAsia="Times New Roman" w:hAnsi="Tahoma" w:cs="Tahoma" w:hint="cs"/>
          <w:sz w:val="19"/>
          <w:szCs w:val="19"/>
          <w:rtl/>
          <w:lang w:eastAsia="he-IL"/>
        </w:rPr>
        <w:t xml:space="preserve"> באותן שנים בשיעור של 5.3%</w:t>
      </w:r>
      <w:r w:rsidRPr="00130846">
        <w:rPr>
          <w:rFonts w:ascii="Tahoma" w:eastAsia="Times New Roman" w:hAnsi="Tahoma" w:cs="Tahoma"/>
          <w:sz w:val="19"/>
          <w:szCs w:val="19"/>
          <w:rtl/>
          <w:lang w:eastAsia="he-IL"/>
        </w:rPr>
        <w:t xml:space="preserve">. הוצאות השכר של המועצה </w:t>
      </w:r>
      <w:r w:rsidRPr="00130846">
        <w:rPr>
          <w:rFonts w:ascii="Tahoma" w:eastAsia="Times New Roman" w:hAnsi="Tahoma" w:cs="Tahoma" w:hint="cs"/>
          <w:sz w:val="19"/>
          <w:szCs w:val="19"/>
          <w:rtl/>
          <w:lang w:eastAsia="he-IL"/>
        </w:rPr>
        <w:t>הן</w:t>
      </w:r>
      <w:r w:rsidRPr="00130846">
        <w:rPr>
          <w:rFonts w:ascii="Tahoma" w:eastAsia="Times New Roman" w:hAnsi="Tahoma" w:cs="Tahoma"/>
          <w:sz w:val="19"/>
          <w:szCs w:val="19"/>
          <w:rtl/>
          <w:lang w:eastAsia="he-IL"/>
        </w:rPr>
        <w:t xml:space="preserve"> 70% </w:t>
      </w:r>
      <w:r w:rsidRPr="00130846">
        <w:rPr>
          <w:rFonts w:ascii="Tahoma" w:eastAsia="Times New Roman" w:hAnsi="Tahoma" w:cs="Tahoma" w:hint="cs"/>
          <w:sz w:val="19"/>
          <w:szCs w:val="19"/>
          <w:rtl/>
          <w:lang w:eastAsia="he-IL"/>
        </w:rPr>
        <w:t>מ</w:t>
      </w:r>
      <w:r w:rsidRPr="00130846">
        <w:rPr>
          <w:rFonts w:ascii="Tahoma" w:eastAsia="Times New Roman" w:hAnsi="Tahoma" w:cs="Tahoma"/>
          <w:sz w:val="19"/>
          <w:szCs w:val="19"/>
          <w:rtl/>
          <w:lang w:eastAsia="he-IL"/>
        </w:rPr>
        <w:t>תקציבה</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ומאז </w:t>
      </w:r>
      <w:r w:rsidRPr="00130846">
        <w:rPr>
          <w:rFonts w:ascii="Tahoma" w:eastAsia="Times New Roman" w:hAnsi="Tahoma" w:cs="Tahoma" w:hint="cs"/>
          <w:sz w:val="19"/>
          <w:szCs w:val="19"/>
          <w:rtl/>
          <w:lang w:eastAsia="he-IL"/>
        </w:rPr>
        <w:t xml:space="preserve">פורסם </w:t>
      </w:r>
      <w:r w:rsidRPr="00130846">
        <w:rPr>
          <w:rFonts w:ascii="Tahoma" w:eastAsia="Times New Roman" w:hAnsi="Tahoma" w:cs="Tahoma"/>
          <w:sz w:val="19"/>
          <w:szCs w:val="19"/>
          <w:rtl/>
          <w:lang w:eastAsia="he-IL"/>
        </w:rPr>
        <w:t xml:space="preserve">הדוח הקודם לא גיבשה המועצה תקציב רב-שנתי המלווה בתוכנית עבודה עם יעדים ומדדים. </w:t>
      </w:r>
      <w:r w:rsidRPr="00130846">
        <w:rPr>
          <w:rFonts w:ascii="Tahoma" w:eastAsia="Times New Roman" w:hAnsi="Tahoma" w:cs="Tahoma" w:hint="cs"/>
          <w:sz w:val="19"/>
          <w:szCs w:val="19"/>
          <w:rtl/>
          <w:lang w:eastAsia="he-IL"/>
        </w:rPr>
        <w:t>קיצוץ התקציב ואי-גיבוש יעדי העבודה של המועצה לצרכנות עלולים לפגוע בטיפול בהגנה על הצרכן כמוגדר בחוק הקיים.</w:t>
      </w:r>
    </w:p>
    <w:p w:rsidR="00130846" w:rsidRPr="00130846" w:rsidP="00CA41B0">
      <w:pPr>
        <w:widowControl w:val="0"/>
        <w:numPr>
          <w:ilvl w:val="0"/>
          <w:numId w:val="35"/>
        </w:numPr>
        <w:spacing w:after="120" w:line="288" w:lineRule="auto"/>
        <w:ind w:left="255" w:right="-567"/>
        <w:rPr>
          <w:rFonts w:ascii="Tahoma" w:eastAsia="Calibri" w:hAnsi="Tahoma" w:cs="Tahoma"/>
          <w:b/>
          <w:bCs/>
          <w:sz w:val="19"/>
          <w:szCs w:val="19"/>
          <w:lang w:eastAsia="he-IL"/>
        </w:rPr>
      </w:pPr>
      <w:bookmarkStart w:id="38" w:name="_Toc216277412"/>
      <w:bookmarkStart w:id="39" w:name="_Toc216277013"/>
      <w:bookmarkStart w:id="40" w:name="_Toc216276463"/>
      <w:bookmarkStart w:id="41" w:name="_Toc216267473"/>
      <w:bookmarkStart w:id="42" w:name="_Toc218513409"/>
      <w:r w:rsidRPr="00130846">
        <w:rPr>
          <w:rFonts w:ascii="Tahoma" w:eastAsia="Calibri" w:hAnsi="Tahoma" w:cs="Tahoma"/>
          <w:b/>
          <w:bCs/>
          <w:sz w:val="19"/>
          <w:szCs w:val="19"/>
          <w:rtl/>
          <w:lang w:eastAsia="he-IL"/>
        </w:rPr>
        <w:t>דירקטוריון המועצה</w:t>
      </w:r>
      <w:r w:rsidRPr="00130846">
        <w:rPr>
          <w:rFonts w:ascii="Tahoma" w:eastAsia="Calibri" w:hAnsi="Tahoma" w:cs="Tahoma" w:hint="cs"/>
          <w:b/>
          <w:bCs/>
          <w:sz w:val="19"/>
          <w:szCs w:val="19"/>
          <w:rtl/>
          <w:lang w:eastAsia="he-IL"/>
        </w:rPr>
        <w:t xml:space="preserve"> הישראלית</w:t>
      </w:r>
      <w:r w:rsidRPr="00130846">
        <w:rPr>
          <w:rFonts w:ascii="Tahoma" w:eastAsia="Calibri" w:hAnsi="Tahoma" w:cs="Tahoma"/>
          <w:b/>
          <w:bCs/>
          <w:sz w:val="19"/>
          <w:szCs w:val="19"/>
          <w:rtl/>
          <w:lang w:eastAsia="he-IL"/>
        </w:rPr>
        <w:t xml:space="preserve"> לצרכנות</w:t>
      </w:r>
      <w:bookmarkEnd w:id="38"/>
      <w:bookmarkEnd w:id="39"/>
      <w:bookmarkEnd w:id="40"/>
      <w:bookmarkEnd w:id="41"/>
      <w:bookmarkEnd w:id="42"/>
      <w:r w:rsidRPr="00130846">
        <w:rPr>
          <w:rFonts w:ascii="Tahoma" w:eastAsia="Calibri" w:hAnsi="Tahoma" w:cs="Tahoma"/>
          <w:b/>
          <w:bCs/>
          <w:sz w:val="19"/>
          <w:szCs w:val="19"/>
          <w:rtl/>
          <w:lang w:eastAsia="he-IL"/>
        </w:rPr>
        <w:t xml:space="preserve"> </w:t>
      </w:r>
      <w:r w:rsidRPr="00130846">
        <w:rPr>
          <w:rFonts w:ascii="Tahoma" w:eastAsia="Calibri" w:hAnsi="Tahoma" w:cs="Tahoma"/>
          <w:sz w:val="19"/>
          <w:szCs w:val="19"/>
          <w:rtl/>
          <w:lang w:eastAsia="he-IL"/>
        </w:rPr>
        <w:t>-</w:t>
      </w:r>
      <w:r w:rsidRPr="00130846">
        <w:rPr>
          <w:rFonts w:ascii="Tahoma" w:eastAsia="Calibri" w:hAnsi="Tahoma" w:cs="Tahoma"/>
          <w:b/>
          <w:bCs/>
          <w:sz w:val="19"/>
          <w:szCs w:val="19"/>
          <w:rtl/>
          <w:lang w:eastAsia="he-IL"/>
        </w:rPr>
        <w:t xml:space="preserve"> </w:t>
      </w:r>
      <w:r w:rsidRPr="00130846">
        <w:rPr>
          <w:rFonts w:ascii="Tahoma" w:eastAsia="Times New Roman" w:hAnsi="Tahoma" w:cs="Tahoma"/>
          <w:sz w:val="19"/>
          <w:szCs w:val="19"/>
          <w:rtl/>
          <w:lang w:eastAsia="he-IL"/>
        </w:rPr>
        <w:t xml:space="preserve">בביקורת הקודמת </w:t>
      </w:r>
      <w:r w:rsidRPr="00130846">
        <w:rPr>
          <w:rFonts w:ascii="Tahoma" w:eastAsia="Times New Roman" w:hAnsi="Tahoma" w:cs="Tahoma" w:hint="cs"/>
          <w:sz w:val="19"/>
          <w:szCs w:val="19"/>
          <w:rtl/>
          <w:lang w:eastAsia="he-IL"/>
        </w:rPr>
        <w:t>עלה</w:t>
      </w:r>
      <w:r w:rsidRPr="00130846">
        <w:rPr>
          <w:rFonts w:ascii="Tahoma" w:eastAsia="Times New Roman" w:hAnsi="Tahoma" w:cs="Tahoma"/>
          <w:sz w:val="19"/>
          <w:szCs w:val="19"/>
          <w:rtl/>
          <w:lang w:eastAsia="he-IL"/>
        </w:rPr>
        <w:t xml:space="preserve"> כי בכשליש מהתקופה 2015 עד 2021 בהרכב בדירקטוריון לא היה מניין חוקי לדירקטוריון (קוורום). בביקורת המעקב נמצא כי הליקוי</w:t>
      </w:r>
      <w:r w:rsidRPr="00130846">
        <w:rPr>
          <w:rFonts w:ascii="Tahoma" w:eastAsia="Times New Roman" w:hAnsi="Tahoma" w:cs="Tahoma"/>
          <w:b/>
          <w:bCs/>
          <w:sz w:val="19"/>
          <w:szCs w:val="19"/>
          <w:rtl/>
          <w:lang w:eastAsia="he-IL"/>
        </w:rPr>
        <w:t xml:space="preserve"> לא תוקן</w:t>
      </w:r>
      <w:r w:rsidRPr="00130846">
        <w:rPr>
          <w:rFonts w:ascii="Tahoma" w:eastAsia="Times New Roman" w:hAnsi="Tahoma" w:cs="Tahoma"/>
          <w:sz w:val="19"/>
          <w:szCs w:val="19"/>
          <w:rtl/>
          <w:lang w:eastAsia="he-IL"/>
        </w:rPr>
        <w:t>. נכון לספטמבר 2025 אין קוורום בדירקטוריון המועצה</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ומכהנים בו רק שלושה דירקטורים</w:t>
      </w:r>
      <w:r>
        <w:rPr>
          <w:rFonts w:ascii="Tahoma" w:eastAsia="Times New Roman" w:hAnsi="Tahoma" w:cs="Tahoma"/>
          <w:sz w:val="19"/>
          <w:szCs w:val="19"/>
          <w:vertAlign w:val="superscript"/>
          <w:rtl/>
          <w:lang w:eastAsia="he-IL"/>
        </w:rPr>
        <w:footnoteReference w:id="4"/>
      </w:r>
      <w:r w:rsidRPr="00130846">
        <w:rPr>
          <w:rFonts w:ascii="Tahoma" w:eastAsia="Times New Roman" w:hAnsi="Tahoma" w:cs="Tahoma"/>
          <w:sz w:val="19"/>
          <w:szCs w:val="19"/>
          <w:rtl/>
          <w:lang w:eastAsia="he-IL"/>
        </w:rPr>
        <w:t xml:space="preserve"> שתוקף כהונתם יסתיים בשנים </w:t>
      </w:r>
      <w:r w:rsidRPr="007C6630">
        <w:rPr>
          <w:rFonts w:ascii="Tahoma" w:eastAsia="Calibri" w:hAnsi="Tahoma" w:cs="Tahoma"/>
          <w:sz w:val="19"/>
          <w:szCs w:val="19"/>
          <w:rtl/>
          <w:lang w:eastAsia="he-IL"/>
        </w:rPr>
        <w:t>2026</w:t>
      </w:r>
      <w:r w:rsidRPr="00130846">
        <w:rPr>
          <w:rFonts w:ascii="Tahoma" w:eastAsia="Times New Roman" w:hAnsi="Tahoma" w:cs="Tahoma"/>
          <w:sz w:val="19"/>
          <w:szCs w:val="19"/>
          <w:rtl/>
          <w:lang w:eastAsia="he-IL"/>
        </w:rPr>
        <w:t xml:space="preserve"> - 2027. אי</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מינוי דירקטורים </w:t>
      </w:r>
      <w:r w:rsidRPr="00130846">
        <w:rPr>
          <w:rFonts w:ascii="Tahoma" w:eastAsia="Times New Roman" w:hAnsi="Tahoma" w:cs="Tahoma" w:hint="cs"/>
          <w:sz w:val="19"/>
          <w:szCs w:val="19"/>
          <w:rtl/>
          <w:lang w:eastAsia="he-IL"/>
        </w:rPr>
        <w:t>במשך</w:t>
      </w:r>
      <w:r w:rsidRPr="00130846">
        <w:rPr>
          <w:rFonts w:ascii="Tahoma" w:eastAsia="Times New Roman" w:hAnsi="Tahoma" w:cs="Tahoma"/>
          <w:sz w:val="19"/>
          <w:szCs w:val="19"/>
          <w:rtl/>
          <w:lang w:eastAsia="he-IL"/>
        </w:rPr>
        <w:t xml:space="preserve"> תקופה ארוכה בשל כוונת שר הכלכלה לאחד בין הרשות להגנת הצרכן למועצה</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שבשלב זה אינה מתממשת, פוגע בתפקודה של המועצה ובמילוי תפקידה על פי חוק המועצה </w:t>
      </w:r>
      <w:r w:rsidRPr="00130846">
        <w:rPr>
          <w:rFonts w:ascii="Tahoma" w:eastAsia="Times New Roman" w:hAnsi="Tahoma" w:cs="Tahoma" w:hint="cs"/>
          <w:sz w:val="19"/>
          <w:szCs w:val="19"/>
          <w:rtl/>
          <w:lang w:eastAsia="he-IL"/>
        </w:rPr>
        <w:t xml:space="preserve">- </w:t>
      </w:r>
      <w:r w:rsidRPr="00130846">
        <w:rPr>
          <w:rFonts w:ascii="Tahoma" w:eastAsia="Times New Roman" w:hAnsi="Tahoma" w:cs="Tahoma"/>
          <w:sz w:val="19"/>
          <w:szCs w:val="19"/>
          <w:rtl/>
          <w:lang w:eastAsia="he-IL"/>
        </w:rPr>
        <w:t>לפעול לטובת הצרכן.</w:t>
      </w:r>
      <w:bookmarkStart w:id="43" w:name="_Toc216277416"/>
      <w:bookmarkStart w:id="44" w:name="_Toc216277017"/>
      <w:bookmarkStart w:id="45" w:name="_Toc216276467"/>
      <w:bookmarkStart w:id="46" w:name="_Toc216267477"/>
      <w:bookmarkStart w:id="47" w:name="_Toc216177719"/>
      <w:bookmarkStart w:id="48" w:name="_Toc218513413"/>
    </w:p>
    <w:p w:rsidR="00130846" w:rsidRPr="00130846" w:rsidP="00CA41B0">
      <w:pPr>
        <w:widowControl w:val="0"/>
        <w:numPr>
          <w:ilvl w:val="0"/>
          <w:numId w:val="35"/>
        </w:numPr>
        <w:spacing w:after="120" w:line="288" w:lineRule="auto"/>
        <w:ind w:left="255" w:right="-567"/>
        <w:rPr>
          <w:rFonts w:eastAsia="Calibri"/>
          <w:b/>
          <w:bCs/>
          <w:rtl/>
          <w:lang w:eastAsia="he-IL"/>
        </w:rPr>
      </w:pPr>
      <w:r w:rsidRPr="00130846">
        <w:rPr>
          <w:rFonts w:ascii="Tahoma" w:eastAsia="Calibri" w:hAnsi="Tahoma" w:cs="Tahoma"/>
          <w:b/>
          <w:bCs/>
          <w:sz w:val="19"/>
          <w:szCs w:val="19"/>
          <w:rtl/>
          <w:lang w:eastAsia="he-IL"/>
        </w:rPr>
        <w:t>קביעת מדיניות, בקרה ותוכניות עבודה</w:t>
      </w:r>
      <w:bookmarkEnd w:id="43"/>
      <w:bookmarkEnd w:id="44"/>
      <w:bookmarkEnd w:id="45"/>
      <w:bookmarkEnd w:id="46"/>
      <w:bookmarkEnd w:id="47"/>
      <w:bookmarkEnd w:id="48"/>
      <w:r w:rsidRPr="00130846">
        <w:rPr>
          <w:rFonts w:ascii="Tahoma" w:eastAsia="Calibri" w:hAnsi="Tahoma" w:cs="Tahoma"/>
          <w:b/>
          <w:bCs/>
          <w:sz w:val="19"/>
          <w:szCs w:val="19"/>
          <w:rtl/>
          <w:lang w:eastAsia="he-IL"/>
        </w:rPr>
        <w:t xml:space="preserve"> </w:t>
      </w:r>
      <w:r w:rsidRPr="00130846">
        <w:rPr>
          <w:rFonts w:ascii="Tahoma" w:eastAsia="Calibri" w:hAnsi="Tahoma" w:cs="Tahoma"/>
          <w:sz w:val="19"/>
          <w:szCs w:val="19"/>
          <w:rtl/>
          <w:lang w:eastAsia="he-IL"/>
        </w:rPr>
        <w:t xml:space="preserve">- בביקורת הקודמת עלה כי משנת 2016 אין למועצה </w:t>
      </w:r>
      <w:r w:rsidRPr="00130846">
        <w:rPr>
          <w:rFonts w:ascii="Tahoma" w:eastAsia="Calibri" w:hAnsi="Tahoma" w:cs="Tahoma" w:hint="cs"/>
          <w:sz w:val="19"/>
          <w:szCs w:val="19"/>
          <w:rtl/>
          <w:lang w:eastAsia="he-IL"/>
        </w:rPr>
        <w:t xml:space="preserve">לצרכנות </w:t>
      </w:r>
      <w:r w:rsidRPr="00130846">
        <w:rPr>
          <w:rFonts w:ascii="Tahoma" w:eastAsia="Calibri" w:hAnsi="Tahoma" w:cs="Tahoma"/>
          <w:sz w:val="19"/>
          <w:szCs w:val="19"/>
          <w:rtl/>
          <w:lang w:eastAsia="he-IL"/>
        </w:rPr>
        <w:t>תוכניות עבודה רב-שנתיות. עוד נמצא בביקורת הקודמת כי דירקטוריון המועצה אינו מדווח לשרי הכלכלה והאוצר על תוכניותיה לשנים הבאות. בביקורת המעקב נמצא כי הליקוי</w:t>
      </w:r>
      <w:r w:rsidRPr="00130846">
        <w:rPr>
          <w:rFonts w:ascii="Tahoma" w:eastAsia="Calibri" w:hAnsi="Tahoma" w:cs="Tahoma"/>
          <w:b/>
          <w:bCs/>
          <w:sz w:val="19"/>
          <w:szCs w:val="19"/>
          <w:rtl/>
          <w:lang w:eastAsia="he-IL"/>
        </w:rPr>
        <w:t xml:space="preserve"> לא תוקן</w:t>
      </w:r>
      <w:r w:rsidRPr="00130846">
        <w:rPr>
          <w:rFonts w:ascii="Tahoma" w:eastAsia="Calibri" w:hAnsi="Tahoma" w:cs="Tahoma"/>
          <w:sz w:val="19"/>
          <w:szCs w:val="19"/>
          <w:rtl/>
          <w:lang w:eastAsia="he-IL"/>
        </w:rPr>
        <w:t xml:space="preserve">. </w:t>
      </w:r>
      <w:r w:rsidRPr="00130846">
        <w:rPr>
          <w:rFonts w:ascii="Tahoma" w:eastAsia="Times New Roman" w:hAnsi="Tahoma" w:cs="Tahoma"/>
          <w:sz w:val="19"/>
          <w:szCs w:val="19"/>
          <w:rtl/>
          <w:lang w:eastAsia="he-IL"/>
        </w:rPr>
        <w:t xml:space="preserve">בעקבות כוונת שר הכלכלה לאחד בין הרשות להגנת הצרכן למועצה לצרכנות, </w:t>
      </w:r>
      <w:r w:rsidRPr="00130846">
        <w:rPr>
          <w:rFonts w:ascii="Tahoma" w:eastAsia="Calibri" w:hAnsi="Tahoma" w:cs="Tahoma"/>
          <w:sz w:val="19"/>
          <w:szCs w:val="19"/>
          <w:rtl/>
          <w:lang w:eastAsia="he-IL"/>
        </w:rPr>
        <w:t>המועצה לא הכינה תקציב ותוכניות עבודה רב-</w:t>
      </w:r>
      <w:r w:rsidRPr="00130846">
        <w:rPr>
          <w:rFonts w:ascii="Tahoma" w:eastAsia="Calibri" w:hAnsi="Tahoma" w:cs="Tahoma" w:hint="cs"/>
          <w:sz w:val="19"/>
          <w:szCs w:val="19"/>
          <w:rtl/>
          <w:lang w:eastAsia="he-IL"/>
        </w:rPr>
        <w:t xml:space="preserve">שנתיות, </w:t>
      </w:r>
      <w:r w:rsidRPr="00130846">
        <w:rPr>
          <w:rFonts w:ascii="Tahoma" w:eastAsia="Calibri" w:hAnsi="Tahoma" w:cs="Tahoma"/>
          <w:sz w:val="19"/>
          <w:szCs w:val="19"/>
          <w:rtl/>
          <w:lang w:eastAsia="he-IL"/>
        </w:rPr>
        <w:t>ובשל היעדר דירקטוריון לא דווח לשרים על תוכניות המועצה לשנים הבאות.</w:t>
      </w:r>
    </w:p>
    <w:p w:rsidR="00130846" w:rsidRPr="00130846" w:rsidP="00CA41B0">
      <w:pPr>
        <w:widowControl w:val="0"/>
        <w:numPr>
          <w:ilvl w:val="0"/>
          <w:numId w:val="35"/>
        </w:numPr>
        <w:spacing w:after="120" w:line="288" w:lineRule="auto"/>
        <w:ind w:left="255" w:right="-567"/>
        <w:rPr>
          <w:rFonts w:ascii="Tahoma" w:eastAsia="Calibri" w:hAnsi="Tahoma" w:cs="Tahoma"/>
          <w:sz w:val="19"/>
          <w:szCs w:val="19"/>
          <w:lang w:eastAsia="he-IL"/>
        </w:rPr>
      </w:pPr>
      <w:bookmarkStart w:id="49" w:name="_Toc216277422"/>
      <w:bookmarkStart w:id="50" w:name="_Toc216277023"/>
      <w:bookmarkStart w:id="51" w:name="_Toc216276473"/>
      <w:bookmarkStart w:id="52" w:name="_Toc216267483"/>
      <w:bookmarkStart w:id="53" w:name="_Toc204522859"/>
      <w:bookmarkStart w:id="54" w:name="_Toc218513419"/>
      <w:r w:rsidRPr="00130846">
        <w:rPr>
          <w:rFonts w:ascii="Tahoma" w:eastAsia="Calibri" w:hAnsi="Tahoma" w:cs="Tahoma"/>
          <w:b/>
          <w:bCs/>
          <w:sz w:val="19"/>
          <w:szCs w:val="19"/>
          <w:rtl/>
          <w:lang w:eastAsia="he-IL"/>
        </w:rPr>
        <w:t>מינויים במועצה לצרכנות</w:t>
      </w:r>
      <w:bookmarkEnd w:id="49"/>
      <w:bookmarkEnd w:id="50"/>
      <w:bookmarkEnd w:id="51"/>
      <w:bookmarkEnd w:id="52"/>
      <w:bookmarkEnd w:id="53"/>
      <w:bookmarkEnd w:id="54"/>
      <w:r w:rsidRPr="00130846">
        <w:rPr>
          <w:rFonts w:ascii="Tahoma" w:eastAsia="Calibri" w:hAnsi="Tahoma" w:cs="Tahoma"/>
          <w:b/>
          <w:bCs/>
          <w:sz w:val="19"/>
          <w:szCs w:val="19"/>
          <w:rtl/>
          <w:lang w:eastAsia="he-IL"/>
        </w:rPr>
        <w:t xml:space="preserve"> </w:t>
      </w:r>
      <w:r w:rsidRPr="00130846">
        <w:rPr>
          <w:rFonts w:ascii="Tahoma" w:eastAsia="Calibri" w:hAnsi="Tahoma" w:cs="Tahoma"/>
          <w:sz w:val="19"/>
          <w:szCs w:val="19"/>
          <w:rtl/>
          <w:lang w:eastAsia="he-IL"/>
        </w:rPr>
        <w:t>-</w:t>
      </w:r>
      <w:r w:rsidRPr="00130846">
        <w:rPr>
          <w:rFonts w:ascii="Tahoma" w:eastAsia="Calibri" w:hAnsi="Tahoma" w:cs="Tahoma"/>
          <w:b/>
          <w:bCs/>
          <w:sz w:val="19"/>
          <w:szCs w:val="19"/>
          <w:rtl/>
          <w:lang w:eastAsia="he-IL"/>
        </w:rPr>
        <w:t xml:space="preserve"> </w:t>
      </w:r>
      <w:r w:rsidRPr="00130846">
        <w:rPr>
          <w:rFonts w:ascii="Tahoma" w:eastAsia="Calibri" w:hAnsi="Tahoma" w:cs="Tahoma"/>
          <w:sz w:val="19"/>
          <w:szCs w:val="19"/>
          <w:rtl/>
          <w:lang w:eastAsia="he-IL"/>
        </w:rPr>
        <w:t>בביקורת הקודמת עלה כי נכון למועד סיו</w:t>
      </w:r>
      <w:r w:rsidRPr="00130846">
        <w:rPr>
          <w:rFonts w:ascii="Tahoma" w:eastAsia="Calibri" w:hAnsi="Tahoma" w:cs="Tahoma" w:hint="cs"/>
          <w:sz w:val="19"/>
          <w:szCs w:val="19"/>
          <w:rtl/>
          <w:lang w:eastAsia="he-IL"/>
        </w:rPr>
        <w:t>מה</w:t>
      </w:r>
      <w:r w:rsidRPr="00130846">
        <w:rPr>
          <w:rFonts w:ascii="Tahoma" w:eastAsia="Calibri" w:hAnsi="Tahoma" w:cs="Tahoma"/>
          <w:sz w:val="19"/>
          <w:szCs w:val="19"/>
          <w:rtl/>
          <w:lang w:eastAsia="he-IL"/>
        </w:rPr>
        <w:t xml:space="preserve"> (מרץ 2022) לא </w:t>
      </w:r>
      <w:r w:rsidRPr="00130846">
        <w:rPr>
          <w:rFonts w:ascii="Tahoma" w:eastAsia="Calibri" w:hAnsi="Tahoma" w:cs="Tahoma" w:hint="cs"/>
          <w:sz w:val="19"/>
          <w:szCs w:val="19"/>
          <w:rtl/>
          <w:lang w:eastAsia="he-IL"/>
        </w:rPr>
        <w:t>אוישו</w:t>
      </w:r>
      <w:r w:rsidRPr="00130846">
        <w:rPr>
          <w:rFonts w:ascii="Tahoma" w:eastAsia="Calibri" w:hAnsi="Tahoma" w:cs="Tahoma"/>
          <w:sz w:val="19"/>
          <w:szCs w:val="19"/>
          <w:rtl/>
          <w:lang w:eastAsia="he-IL"/>
        </w:rPr>
        <w:t xml:space="preserve"> במועצה </w:t>
      </w:r>
      <w:r w:rsidRPr="00130846">
        <w:rPr>
          <w:rFonts w:ascii="Tahoma" w:eastAsia="Calibri" w:hAnsi="Tahoma" w:cs="Tahoma" w:hint="cs"/>
          <w:sz w:val="19"/>
          <w:szCs w:val="19"/>
          <w:rtl/>
          <w:lang w:eastAsia="he-IL"/>
        </w:rPr>
        <w:t>כמה</w:t>
      </w:r>
      <w:r w:rsidRPr="00130846">
        <w:rPr>
          <w:rFonts w:ascii="Tahoma" w:eastAsia="Calibri" w:hAnsi="Tahoma" w:cs="Tahoma"/>
          <w:sz w:val="19"/>
          <w:szCs w:val="19"/>
          <w:rtl/>
          <w:lang w:eastAsia="he-IL"/>
        </w:rPr>
        <w:t xml:space="preserve"> משרות מפתח - סמנכ"ל, כלכלן וחמישה בעלי תפקידים במחלקה לטיפול בפניות הציבור. בביקורת המעקב נמצא כי הליקוי</w:t>
      </w:r>
      <w:r w:rsidRPr="00130846">
        <w:rPr>
          <w:rFonts w:ascii="Tahoma" w:eastAsia="Calibri" w:hAnsi="Tahoma" w:cs="Tahoma"/>
          <w:b/>
          <w:bCs/>
          <w:sz w:val="19"/>
          <w:szCs w:val="19"/>
          <w:rtl/>
          <w:lang w:eastAsia="he-IL"/>
        </w:rPr>
        <w:t xml:space="preserve"> לא תוקן</w:t>
      </w:r>
      <w:r w:rsidRPr="00130846">
        <w:rPr>
          <w:rFonts w:ascii="Tahoma" w:eastAsia="Calibri" w:hAnsi="Tahoma" w:cs="Tahoma"/>
          <w:sz w:val="19"/>
          <w:szCs w:val="19"/>
          <w:rtl/>
          <w:lang w:eastAsia="he-IL"/>
        </w:rPr>
        <w:t>. נכון למועד סיום ביקורת</w:t>
      </w:r>
      <w:r w:rsidRPr="00130846">
        <w:rPr>
          <w:rFonts w:ascii="Tahoma" w:eastAsia="Calibri" w:hAnsi="Tahoma" w:cs="Tahoma" w:hint="cs"/>
          <w:sz w:val="19"/>
          <w:szCs w:val="19"/>
          <w:rtl/>
          <w:lang w:eastAsia="he-IL"/>
        </w:rPr>
        <w:t xml:space="preserve"> המעקב,</w:t>
      </w:r>
      <w:r w:rsidRPr="00130846">
        <w:rPr>
          <w:rFonts w:ascii="Tahoma" w:eastAsia="Calibri" w:hAnsi="Tahoma" w:cs="Tahoma"/>
          <w:sz w:val="19"/>
          <w:szCs w:val="19"/>
          <w:rtl/>
          <w:lang w:eastAsia="he-IL"/>
        </w:rPr>
        <w:t xml:space="preserve"> בשל התקציב שקוצץ</w:t>
      </w:r>
      <w:r w:rsidRPr="00130846">
        <w:rPr>
          <w:rFonts w:ascii="Tahoma" w:eastAsia="Calibri" w:hAnsi="Tahoma" w:cs="Tahoma" w:hint="cs"/>
          <w:sz w:val="19"/>
          <w:szCs w:val="19"/>
          <w:rtl/>
          <w:lang w:eastAsia="he-IL"/>
        </w:rPr>
        <w:t xml:space="preserve"> </w:t>
      </w:r>
      <w:r w:rsidRPr="00130846">
        <w:rPr>
          <w:rFonts w:ascii="Tahoma" w:eastAsia="Calibri" w:hAnsi="Tahoma" w:cs="Tahoma"/>
          <w:sz w:val="19"/>
          <w:szCs w:val="19"/>
          <w:rtl/>
          <w:lang w:eastAsia="he-IL"/>
        </w:rPr>
        <w:t xml:space="preserve">יש </w:t>
      </w:r>
      <w:r w:rsidRPr="00130846">
        <w:rPr>
          <w:rFonts w:ascii="Tahoma" w:eastAsia="Calibri" w:hAnsi="Tahoma" w:cs="Tahoma" w:hint="cs"/>
          <w:sz w:val="19"/>
          <w:szCs w:val="19"/>
          <w:rtl/>
          <w:lang w:eastAsia="he-IL"/>
        </w:rPr>
        <w:t>מחסור</w:t>
      </w:r>
      <w:r w:rsidRPr="00130846">
        <w:rPr>
          <w:rFonts w:ascii="Tahoma" w:eastAsia="Calibri" w:hAnsi="Tahoma" w:cs="Tahoma"/>
          <w:sz w:val="19"/>
          <w:szCs w:val="19"/>
          <w:rtl/>
          <w:lang w:eastAsia="he-IL"/>
        </w:rPr>
        <w:t xml:space="preserve"> ב</w:t>
      </w:r>
      <w:r w:rsidRPr="00130846">
        <w:rPr>
          <w:rFonts w:ascii="Tahoma" w:eastAsia="Calibri" w:hAnsi="Tahoma" w:cs="Tahoma" w:hint="cs"/>
          <w:sz w:val="19"/>
          <w:szCs w:val="19"/>
          <w:rtl/>
          <w:lang w:eastAsia="he-IL"/>
        </w:rPr>
        <w:t xml:space="preserve">מלאי </w:t>
      </w:r>
      <w:r w:rsidRPr="00130846">
        <w:rPr>
          <w:rFonts w:ascii="Tahoma" w:eastAsia="Calibri" w:hAnsi="Tahoma" w:cs="Tahoma"/>
          <w:sz w:val="19"/>
          <w:szCs w:val="19"/>
          <w:rtl/>
          <w:lang w:eastAsia="he-IL"/>
        </w:rPr>
        <w:t>תפקידים מהותיים בכלל המחלקות במועצה לצרכנות</w:t>
      </w:r>
      <w:r w:rsidRPr="00130846">
        <w:rPr>
          <w:rFonts w:ascii="Tahoma" w:eastAsia="Calibri" w:hAnsi="Tahoma" w:cs="Tahoma" w:hint="cs"/>
          <w:sz w:val="19"/>
          <w:szCs w:val="19"/>
          <w:rtl/>
          <w:lang w:eastAsia="he-IL"/>
        </w:rPr>
        <w:t>;</w:t>
      </w:r>
      <w:r w:rsidRPr="00130846">
        <w:rPr>
          <w:rFonts w:ascii="Tahoma" w:eastAsia="Calibri" w:hAnsi="Tahoma" w:cs="Tahoma"/>
          <w:sz w:val="19"/>
          <w:szCs w:val="19"/>
          <w:rtl/>
          <w:lang w:eastAsia="he-IL"/>
        </w:rPr>
        <w:t xml:space="preserve"> בשדרה הניהולית - מאוגוסט 2024 אין מנכ"ל במועצה</w:t>
      </w:r>
      <w:r w:rsidRPr="00130846">
        <w:rPr>
          <w:rFonts w:ascii="Tahoma" w:eastAsia="Calibri" w:hAnsi="Tahoma" w:cs="Tahoma" w:hint="cs"/>
          <w:sz w:val="19"/>
          <w:szCs w:val="19"/>
          <w:rtl/>
          <w:lang w:eastAsia="he-IL"/>
        </w:rPr>
        <w:t>,</w:t>
      </w:r>
      <w:r w:rsidRPr="00130846">
        <w:rPr>
          <w:rFonts w:ascii="Tahoma" w:eastAsia="Calibri" w:hAnsi="Tahoma" w:cs="Tahoma"/>
          <w:sz w:val="19"/>
          <w:szCs w:val="19"/>
          <w:rtl/>
          <w:lang w:eastAsia="he-IL"/>
        </w:rPr>
        <w:t xml:space="preserve"> ומ</w:t>
      </w:r>
      <w:r w:rsidRPr="00130846">
        <w:rPr>
          <w:rFonts w:ascii="Tahoma" w:eastAsia="Calibri" w:hAnsi="Tahoma" w:cs="Tahoma" w:hint="cs"/>
          <w:sz w:val="19"/>
          <w:szCs w:val="19"/>
          <w:rtl/>
          <w:lang w:eastAsia="he-IL"/>
        </w:rPr>
        <w:t>שנת</w:t>
      </w:r>
      <w:r w:rsidRPr="00130846">
        <w:rPr>
          <w:rFonts w:ascii="Tahoma" w:eastAsia="Calibri" w:hAnsi="Tahoma" w:cs="Tahoma"/>
          <w:sz w:val="19"/>
          <w:szCs w:val="19"/>
          <w:rtl/>
          <w:lang w:eastAsia="he-IL"/>
        </w:rPr>
        <w:t xml:space="preserve"> 2018 אין סמנכ"ל. במחלקה המשפטית וכן בצוות עורכי דין למוקד הטלפוני </w:t>
      </w:r>
      <w:r w:rsidRPr="00130846">
        <w:rPr>
          <w:rFonts w:ascii="Tahoma" w:eastAsia="Calibri" w:hAnsi="Tahoma" w:cs="Tahoma" w:hint="cs"/>
          <w:sz w:val="19"/>
          <w:szCs w:val="19"/>
          <w:rtl/>
          <w:lang w:eastAsia="he-IL"/>
        </w:rPr>
        <w:t>חסרים</w:t>
      </w:r>
      <w:r w:rsidRPr="00130846">
        <w:rPr>
          <w:rFonts w:ascii="Tahoma" w:eastAsia="Calibri" w:hAnsi="Tahoma" w:cs="Tahoma"/>
          <w:sz w:val="19"/>
          <w:szCs w:val="19"/>
          <w:rtl/>
          <w:lang w:eastAsia="he-IL"/>
        </w:rPr>
        <w:t xml:space="preserve"> 33% מעורכי </w:t>
      </w:r>
      <w:r w:rsidRPr="00130846">
        <w:rPr>
          <w:rFonts w:ascii="Tahoma" w:eastAsia="Calibri" w:hAnsi="Tahoma" w:cs="Tahoma" w:hint="cs"/>
          <w:sz w:val="19"/>
          <w:szCs w:val="19"/>
          <w:rtl/>
          <w:lang w:eastAsia="he-IL"/>
        </w:rPr>
        <w:t>ה</w:t>
      </w:r>
      <w:r w:rsidRPr="00130846">
        <w:rPr>
          <w:rFonts w:ascii="Tahoma" w:eastAsia="Calibri" w:hAnsi="Tahoma" w:cs="Tahoma"/>
          <w:sz w:val="19"/>
          <w:szCs w:val="19"/>
          <w:rtl/>
          <w:lang w:eastAsia="he-IL"/>
        </w:rPr>
        <w:t xml:space="preserve">דין (אחד משלושה בכל מחלקה); במחלקת חינוך והסברה חסרים שלושה עובדים </w:t>
      </w:r>
      <w:r w:rsidRPr="00130846">
        <w:rPr>
          <w:rFonts w:ascii="Tahoma" w:eastAsia="Calibri" w:hAnsi="Tahoma" w:cs="Tahoma"/>
          <w:sz w:val="19"/>
          <w:szCs w:val="19"/>
          <w:rtl/>
          <w:lang w:eastAsia="he-IL"/>
        </w:rPr>
        <w:t>(100% מהתקן במחלקה)</w:t>
      </w:r>
      <w:r w:rsidRPr="00130846">
        <w:rPr>
          <w:rFonts w:ascii="Tahoma" w:eastAsia="Calibri" w:hAnsi="Tahoma" w:cs="Tahoma" w:hint="cs"/>
          <w:sz w:val="19"/>
          <w:szCs w:val="19"/>
          <w:rtl/>
          <w:lang w:eastAsia="he-IL"/>
        </w:rPr>
        <w:t>,</w:t>
      </w:r>
      <w:r w:rsidRPr="00130846">
        <w:rPr>
          <w:rFonts w:ascii="Tahoma" w:eastAsia="Calibri" w:hAnsi="Tahoma" w:cs="Tahoma"/>
          <w:sz w:val="19"/>
          <w:szCs w:val="19"/>
          <w:rtl/>
          <w:lang w:eastAsia="he-IL"/>
        </w:rPr>
        <w:t xml:space="preserve"> ובמחלקה לטיפול בפניות </w:t>
      </w:r>
      <w:r w:rsidRPr="00130846">
        <w:rPr>
          <w:rFonts w:ascii="Tahoma" w:eastAsia="Calibri" w:hAnsi="Tahoma" w:cs="Tahoma" w:hint="cs"/>
          <w:sz w:val="19"/>
          <w:szCs w:val="19"/>
          <w:rtl/>
          <w:lang w:eastAsia="he-IL"/>
        </w:rPr>
        <w:t>ה</w:t>
      </w:r>
      <w:r w:rsidRPr="00130846">
        <w:rPr>
          <w:rFonts w:ascii="Tahoma" w:eastAsia="Calibri" w:hAnsi="Tahoma" w:cs="Tahoma"/>
          <w:sz w:val="19"/>
          <w:szCs w:val="19"/>
          <w:rtl/>
          <w:lang w:eastAsia="he-IL"/>
        </w:rPr>
        <w:t xml:space="preserve">ציבור יש חוסר של שבעה עובדים. ובסך הכול </w:t>
      </w:r>
      <w:r w:rsidRPr="00130846">
        <w:rPr>
          <w:rFonts w:ascii="Tahoma" w:eastAsia="Calibri" w:hAnsi="Tahoma" w:cs="Tahoma" w:hint="cs"/>
          <w:sz w:val="19"/>
          <w:szCs w:val="19"/>
          <w:rtl/>
          <w:lang w:eastAsia="he-IL"/>
        </w:rPr>
        <w:t>לא מאוישות</w:t>
      </w:r>
      <w:r w:rsidRPr="00130846">
        <w:rPr>
          <w:rFonts w:ascii="Tahoma" w:eastAsia="Calibri" w:hAnsi="Tahoma" w:cs="Tahoma"/>
          <w:sz w:val="19"/>
          <w:szCs w:val="19"/>
          <w:rtl/>
          <w:lang w:eastAsia="he-IL"/>
        </w:rPr>
        <w:t xml:space="preserve"> 22.5 </w:t>
      </w:r>
      <w:r w:rsidRPr="00130846">
        <w:rPr>
          <w:rFonts w:ascii="Tahoma" w:eastAsia="Calibri" w:hAnsi="Tahoma" w:cs="Tahoma" w:hint="cs"/>
          <w:sz w:val="19"/>
          <w:szCs w:val="19"/>
          <w:rtl/>
          <w:lang w:eastAsia="he-IL"/>
        </w:rPr>
        <w:t xml:space="preserve">משרות </w:t>
      </w:r>
      <w:r w:rsidRPr="00130846">
        <w:rPr>
          <w:rFonts w:ascii="Tahoma" w:eastAsia="Calibri" w:hAnsi="Tahoma" w:cs="Tahoma"/>
          <w:sz w:val="19"/>
          <w:szCs w:val="19"/>
          <w:rtl/>
          <w:lang w:eastAsia="he-IL"/>
        </w:rPr>
        <w:t xml:space="preserve">מתוך 46.5 </w:t>
      </w:r>
      <w:r w:rsidRPr="00130846">
        <w:rPr>
          <w:rFonts w:ascii="Tahoma" w:eastAsia="Calibri" w:hAnsi="Tahoma" w:cs="Tahoma" w:hint="cs"/>
          <w:sz w:val="19"/>
          <w:szCs w:val="19"/>
          <w:rtl/>
          <w:lang w:eastAsia="he-IL"/>
        </w:rPr>
        <w:t xml:space="preserve">משרות שנקבעו בתקן </w:t>
      </w:r>
      <w:r w:rsidRPr="00130846">
        <w:rPr>
          <w:rFonts w:ascii="Tahoma" w:eastAsia="Calibri" w:hAnsi="Tahoma" w:cs="Tahoma"/>
          <w:sz w:val="19"/>
          <w:szCs w:val="19"/>
          <w:rtl/>
          <w:lang w:eastAsia="he-IL"/>
        </w:rPr>
        <w:t xml:space="preserve">כוח האדם </w:t>
      </w:r>
      <w:r w:rsidRPr="00130846">
        <w:rPr>
          <w:rFonts w:ascii="Tahoma" w:eastAsia="Calibri" w:hAnsi="Tahoma" w:cs="Tahoma" w:hint="cs"/>
          <w:sz w:val="19"/>
          <w:szCs w:val="19"/>
          <w:rtl/>
          <w:lang w:eastAsia="he-IL"/>
        </w:rPr>
        <w:t>של ה</w:t>
      </w:r>
      <w:r w:rsidRPr="00130846">
        <w:rPr>
          <w:rFonts w:ascii="Tahoma" w:eastAsia="Calibri" w:hAnsi="Tahoma" w:cs="Tahoma"/>
          <w:sz w:val="19"/>
          <w:szCs w:val="19"/>
          <w:rtl/>
          <w:lang w:eastAsia="he-IL"/>
        </w:rPr>
        <w:t xml:space="preserve">מועצה, </w:t>
      </w:r>
      <w:r w:rsidRPr="00130846">
        <w:rPr>
          <w:rFonts w:ascii="Tahoma" w:eastAsia="Calibri" w:hAnsi="Tahoma" w:cs="Tahoma" w:hint="cs"/>
          <w:sz w:val="19"/>
          <w:szCs w:val="19"/>
          <w:rtl/>
          <w:lang w:eastAsia="he-IL"/>
        </w:rPr>
        <w:t>כלומר</w:t>
      </w:r>
      <w:r w:rsidRPr="00130846">
        <w:rPr>
          <w:rFonts w:ascii="Tahoma" w:eastAsia="Calibri" w:hAnsi="Tahoma" w:cs="Tahoma"/>
          <w:sz w:val="19"/>
          <w:szCs w:val="19"/>
          <w:rtl/>
          <w:lang w:eastAsia="he-IL"/>
        </w:rPr>
        <w:t xml:space="preserve"> כמחצית </w:t>
      </w:r>
      <w:r w:rsidRPr="00130846">
        <w:rPr>
          <w:rFonts w:ascii="Tahoma" w:eastAsia="Calibri" w:hAnsi="Tahoma" w:cs="Tahoma" w:hint="cs"/>
          <w:sz w:val="19"/>
          <w:szCs w:val="19"/>
          <w:rtl/>
          <w:lang w:eastAsia="he-IL"/>
        </w:rPr>
        <w:t>מהמשרות</w:t>
      </w:r>
      <w:r w:rsidRPr="00130846">
        <w:rPr>
          <w:rFonts w:ascii="Tahoma" w:eastAsia="Calibri" w:hAnsi="Tahoma" w:cs="Tahoma"/>
          <w:sz w:val="19"/>
          <w:szCs w:val="19"/>
          <w:rtl/>
          <w:lang w:eastAsia="he-IL"/>
        </w:rPr>
        <w:t xml:space="preserve"> </w:t>
      </w:r>
      <w:r w:rsidRPr="00130846">
        <w:rPr>
          <w:rFonts w:ascii="Tahoma" w:eastAsia="Calibri" w:hAnsi="Tahoma" w:cs="Tahoma" w:hint="cs"/>
          <w:sz w:val="19"/>
          <w:szCs w:val="19"/>
          <w:rtl/>
          <w:lang w:eastAsia="he-IL"/>
        </w:rPr>
        <w:t>שב</w:t>
      </w:r>
      <w:r w:rsidRPr="00130846">
        <w:rPr>
          <w:rFonts w:ascii="Tahoma" w:eastAsia="Calibri" w:hAnsi="Tahoma" w:cs="Tahoma"/>
          <w:sz w:val="19"/>
          <w:szCs w:val="19"/>
          <w:rtl/>
          <w:lang w:eastAsia="he-IL"/>
        </w:rPr>
        <w:t>תק</w:t>
      </w:r>
      <w:r w:rsidRPr="00130846">
        <w:rPr>
          <w:rFonts w:ascii="Tahoma" w:eastAsia="Calibri" w:hAnsi="Tahoma" w:cs="Tahoma" w:hint="cs"/>
          <w:sz w:val="19"/>
          <w:szCs w:val="19"/>
          <w:rtl/>
          <w:lang w:eastAsia="he-IL"/>
        </w:rPr>
        <w:t>ן</w:t>
      </w:r>
      <w:r w:rsidRPr="00130846">
        <w:rPr>
          <w:rFonts w:ascii="Tahoma" w:eastAsia="Calibri" w:hAnsi="Tahoma" w:cs="Tahoma"/>
          <w:sz w:val="19"/>
          <w:szCs w:val="19"/>
          <w:rtl/>
          <w:lang w:eastAsia="he-IL"/>
        </w:rPr>
        <w:t>. מחסור בכוח אדם במועצה פוגע בעבודתה ובתפקודה במתן מענה לצרכנים.</w:t>
      </w:r>
    </w:p>
    <w:p w:rsidR="00130846" w:rsidRPr="00130846" w:rsidP="006F7003">
      <w:pPr>
        <w:widowControl w:val="0"/>
        <w:spacing w:after="240" w:line="288" w:lineRule="auto"/>
        <w:ind w:left="215" w:right="-567"/>
        <w:rPr>
          <w:rFonts w:ascii="Tahoma" w:eastAsia="Calibri" w:hAnsi="Tahoma" w:cs="Tahoma"/>
          <w:sz w:val="19"/>
          <w:szCs w:val="19"/>
          <w:rtl/>
          <w:lang w:eastAsia="he-IL"/>
        </w:rPr>
      </w:pPr>
      <w:r w:rsidRPr="00130846">
        <w:rPr>
          <w:rFonts w:ascii="Tahoma" w:eastAsia="Calibri" w:hAnsi="Tahoma" w:cs="Tahoma" w:hint="cs"/>
          <w:sz w:val="19"/>
          <w:szCs w:val="19"/>
          <w:rtl/>
          <w:lang w:eastAsia="he-IL"/>
        </w:rPr>
        <w:t>יצוין כי במהלך תקופת הביקורת (</w:t>
      </w:r>
      <w:r w:rsidRPr="00130846">
        <w:rPr>
          <w:rFonts w:ascii="Tahoma" w:eastAsia="Calibri" w:hAnsi="Tahoma" w:cs="Tahoma"/>
          <w:sz w:val="19"/>
          <w:szCs w:val="19"/>
          <w:rtl/>
          <w:lang w:eastAsia="he-IL"/>
        </w:rPr>
        <w:t>יולי</w:t>
      </w:r>
      <w:r w:rsidRPr="00130846">
        <w:rPr>
          <w:rFonts w:ascii="Tahoma" w:eastAsia="Calibri" w:hAnsi="Tahoma" w:cs="Tahoma" w:hint="cs"/>
          <w:sz w:val="19"/>
          <w:szCs w:val="19"/>
          <w:rtl/>
          <w:lang w:eastAsia="he-IL"/>
        </w:rPr>
        <w:t xml:space="preserve"> עד דצמבר</w:t>
      </w:r>
      <w:r w:rsidRPr="00130846">
        <w:rPr>
          <w:rFonts w:ascii="Tahoma" w:eastAsia="Calibri" w:hAnsi="Tahoma" w:cs="Tahoma"/>
          <w:sz w:val="19"/>
          <w:szCs w:val="19"/>
          <w:rtl/>
          <w:lang w:eastAsia="he-IL"/>
        </w:rPr>
        <w:t xml:space="preserve"> </w:t>
      </w:r>
      <w:r w:rsidRPr="00130846">
        <w:rPr>
          <w:rFonts w:ascii="Tahoma" w:eastAsia="Calibri" w:hAnsi="Tahoma" w:cs="Tahoma" w:hint="cs"/>
          <w:sz w:val="19"/>
          <w:szCs w:val="19"/>
          <w:rtl/>
          <w:lang w:eastAsia="he-IL"/>
        </w:rPr>
        <w:t xml:space="preserve">2025) ולפניה, קידם שר הכלכלה עם גורמים רלוונטיים איחוד בין </w:t>
      </w:r>
      <w:r w:rsidRPr="00130846">
        <w:rPr>
          <w:rFonts w:ascii="Tahoma" w:eastAsia="Calibri" w:hAnsi="Tahoma" w:cs="Tahoma" w:hint="eastAsia"/>
          <w:sz w:val="19"/>
          <w:szCs w:val="19"/>
          <w:rtl/>
          <w:lang w:eastAsia="he-IL"/>
        </w:rPr>
        <w:t>הרשות</w:t>
      </w:r>
      <w:r w:rsidRPr="00130846">
        <w:rPr>
          <w:rFonts w:ascii="Tahoma" w:eastAsia="Calibri" w:hAnsi="Tahoma" w:cs="Tahoma"/>
          <w:sz w:val="19"/>
          <w:szCs w:val="19"/>
          <w:rtl/>
          <w:lang w:eastAsia="he-IL"/>
        </w:rPr>
        <w:t xml:space="preserve"> </w:t>
      </w:r>
      <w:r w:rsidRPr="00130846">
        <w:rPr>
          <w:rFonts w:ascii="Tahoma" w:eastAsia="Calibri" w:hAnsi="Tahoma" w:cs="Tahoma" w:hint="eastAsia"/>
          <w:sz w:val="19"/>
          <w:szCs w:val="19"/>
          <w:rtl/>
          <w:lang w:eastAsia="he-IL"/>
        </w:rPr>
        <w:t>להגנת</w:t>
      </w:r>
      <w:r w:rsidRPr="00130846">
        <w:rPr>
          <w:rFonts w:ascii="Tahoma" w:eastAsia="Calibri" w:hAnsi="Tahoma" w:cs="Tahoma" w:hint="cs"/>
          <w:sz w:val="19"/>
          <w:szCs w:val="19"/>
          <w:rtl/>
          <w:lang w:eastAsia="he-IL"/>
        </w:rPr>
        <w:t xml:space="preserve"> הצרכן למועצה הישראלית לצרכנות. </w:t>
      </w:r>
      <w:r w:rsidRPr="00130846">
        <w:rPr>
          <w:rFonts w:ascii="Tahoma" w:eastAsia="Calibri" w:hAnsi="Tahoma" w:cs="Tahoma"/>
          <w:sz w:val="19"/>
          <w:szCs w:val="19"/>
          <w:rtl/>
          <w:lang w:eastAsia="he-IL"/>
        </w:rPr>
        <w:t xml:space="preserve">ב-31.5.26 (לאחר מועד סיום הביקורת) התקבלה החלטת ממשלה בעניין </w:t>
      </w:r>
      <w:r w:rsidRPr="00130846">
        <w:rPr>
          <w:rFonts w:ascii="Tahoma" w:eastAsia="Calibri" w:hAnsi="Tahoma" w:cs="Tahoma" w:hint="cs"/>
          <w:sz w:val="19"/>
          <w:szCs w:val="19"/>
          <w:rtl/>
          <w:lang w:eastAsia="he-IL"/>
        </w:rPr>
        <w:t>"</w:t>
      </w:r>
      <w:r w:rsidRPr="00130846">
        <w:rPr>
          <w:rFonts w:ascii="Tahoma" w:eastAsia="Calibri" w:hAnsi="Tahoma" w:cs="Tahoma"/>
          <w:sz w:val="19"/>
          <w:szCs w:val="19"/>
          <w:rtl/>
          <w:lang w:eastAsia="he-IL"/>
        </w:rPr>
        <w:t>שיפור מערך ההגנה על הצרכן על ידי פירוק המועצה הישראלית לצרכנות (חל"צ) והוספת סמכויות לרשות להגנת הצרכן ולסחר הוגן"</w:t>
      </w:r>
      <w:r w:rsidRPr="00130846">
        <w:rPr>
          <w:rFonts w:ascii="Tahoma" w:eastAsia="Calibri" w:hAnsi="Tahoma" w:cs="Tahoma" w:hint="cs"/>
          <w:sz w:val="19"/>
          <w:szCs w:val="19"/>
          <w:rtl/>
          <w:lang w:eastAsia="he-IL"/>
        </w:rPr>
        <w:t>. הביקורת נערכה לפני קבלת ההחלטה והממצאים מתייחסים לתקופת הביקורת.</w:t>
      </w:r>
    </w:p>
    <w:p w:rsidR="00130846" w:rsidRPr="00130846" w:rsidP="004A4C8A">
      <w:pPr>
        <w:widowControl w:val="0"/>
        <w:numPr>
          <w:ilvl w:val="0"/>
          <w:numId w:val="23"/>
        </w:numPr>
        <w:spacing w:after="160" w:line="288" w:lineRule="auto"/>
        <w:ind w:left="-142" w:right="-567" w:hanging="595"/>
        <w:rPr>
          <w:rFonts w:ascii="Tahoma" w:eastAsia="Calibri" w:hAnsi="Tahoma" w:cs="Tahoma"/>
          <w:b/>
          <w:bCs/>
          <w:sz w:val="19"/>
          <w:szCs w:val="19"/>
          <w:rtl/>
        </w:rPr>
      </w:pPr>
      <w:bookmarkStart w:id="55" w:name="_Toc216277425"/>
      <w:bookmarkStart w:id="56" w:name="_Toc216277026"/>
      <w:bookmarkStart w:id="57" w:name="_Toc216276476"/>
      <w:bookmarkStart w:id="58" w:name="_Toc216267486"/>
      <w:bookmarkStart w:id="59" w:name="_Toc218513422"/>
      <w:r w:rsidRPr="00130846">
        <w:rPr>
          <w:rFonts w:ascii="Tahoma" w:eastAsia="Calibri" w:hAnsi="Tahoma" w:cs="Tahoma"/>
          <w:b/>
          <w:bCs/>
          <w:sz w:val="19"/>
          <w:szCs w:val="19"/>
          <w:rtl/>
        </w:rPr>
        <w:t>סיוע לצרכנים במימוש זכויותיהם</w:t>
      </w:r>
      <w:bookmarkEnd w:id="55"/>
      <w:bookmarkEnd w:id="56"/>
      <w:bookmarkEnd w:id="57"/>
      <w:bookmarkEnd w:id="58"/>
      <w:bookmarkEnd w:id="59"/>
    </w:p>
    <w:p w:rsidR="00130846" w:rsidRPr="00130846" w:rsidP="00CA41B0">
      <w:pPr>
        <w:widowControl w:val="0"/>
        <w:numPr>
          <w:ilvl w:val="0"/>
          <w:numId w:val="35"/>
        </w:numPr>
        <w:spacing w:after="120" w:line="288" w:lineRule="auto"/>
        <w:ind w:left="255" w:right="-567"/>
        <w:rPr>
          <w:rFonts w:ascii="Tahoma" w:eastAsia="Times New Roman" w:hAnsi="Tahoma" w:cs="Tahoma"/>
          <w:sz w:val="19"/>
          <w:szCs w:val="19"/>
          <w:lang w:eastAsia="he-IL"/>
        </w:rPr>
      </w:pPr>
      <w:r w:rsidRPr="00130846">
        <w:rPr>
          <w:rFonts w:ascii="Tahoma" w:eastAsia="Calibri" w:hAnsi="Tahoma" w:cs="Tahoma"/>
          <w:b/>
          <w:bCs/>
          <w:sz w:val="19"/>
          <w:szCs w:val="19"/>
          <w:rtl/>
        </w:rPr>
        <w:t>שביעות רצון הציבור מפעילות המועצה הישראלית לצרכנות ו</w:t>
      </w:r>
      <w:r w:rsidRPr="00130846">
        <w:rPr>
          <w:rFonts w:ascii="Tahoma" w:eastAsia="Calibri" w:hAnsi="Tahoma" w:cs="Tahoma" w:hint="cs"/>
          <w:b/>
          <w:bCs/>
          <w:sz w:val="19"/>
          <w:szCs w:val="19"/>
          <w:rtl/>
        </w:rPr>
        <w:t>מ</w:t>
      </w:r>
      <w:r w:rsidRPr="00130846">
        <w:rPr>
          <w:rFonts w:ascii="Tahoma" w:eastAsia="Calibri" w:hAnsi="Tahoma" w:cs="Tahoma"/>
          <w:b/>
          <w:bCs/>
          <w:sz w:val="19"/>
          <w:szCs w:val="19"/>
          <w:rtl/>
        </w:rPr>
        <w:t xml:space="preserve">הרשות להגנת הצרכן </w:t>
      </w:r>
      <w:r w:rsidRPr="00130846">
        <w:rPr>
          <w:rFonts w:ascii="Tahoma" w:eastAsia="Calibri" w:hAnsi="Tahoma" w:cs="Tahoma"/>
          <w:sz w:val="19"/>
          <w:szCs w:val="19"/>
          <w:rtl/>
        </w:rPr>
        <w:t xml:space="preserve">- </w:t>
      </w:r>
      <w:r w:rsidRPr="00130846">
        <w:rPr>
          <w:rFonts w:ascii="Tahoma" w:eastAsia="Times New Roman" w:hAnsi="Tahoma" w:cs="Tahoma"/>
          <w:sz w:val="19"/>
          <w:szCs w:val="19"/>
          <w:rtl/>
          <w:lang w:eastAsia="he-IL"/>
        </w:rPr>
        <w:t>בביקורת הקודמת עלה כי רמת שביעות הרצון בקרב 6,000</w:t>
      </w:r>
      <w:r w:rsidRPr="00130846">
        <w:rPr>
          <w:rFonts w:ascii="Tahoma" w:eastAsia="Times New Roman" w:hAnsi="Tahoma" w:cs="Tahoma" w:hint="cs"/>
          <w:sz w:val="19"/>
          <w:szCs w:val="19"/>
          <w:rtl/>
          <w:lang w:eastAsia="he-IL"/>
        </w:rPr>
        <w:t xml:space="preserve"> מ</w:t>
      </w:r>
      <w:r w:rsidRPr="00130846">
        <w:rPr>
          <w:rFonts w:ascii="Tahoma" w:eastAsia="Times New Roman" w:hAnsi="Tahoma" w:cs="Tahoma"/>
          <w:sz w:val="19"/>
          <w:szCs w:val="19"/>
          <w:rtl/>
          <w:lang w:eastAsia="he-IL"/>
        </w:rPr>
        <w:t xml:space="preserve">הפונים </w:t>
      </w:r>
      <w:r w:rsidRPr="00130846">
        <w:rPr>
          <w:rFonts w:ascii="Tahoma" w:eastAsia="Times New Roman" w:hAnsi="Tahoma" w:cs="Tahoma" w:hint="cs"/>
          <w:sz w:val="19"/>
          <w:szCs w:val="19"/>
          <w:rtl/>
          <w:lang w:eastAsia="he-IL"/>
        </w:rPr>
        <w:t>אליה</w:t>
      </w:r>
      <w:r w:rsidRPr="00130846">
        <w:rPr>
          <w:rFonts w:ascii="Tahoma" w:eastAsia="Times New Roman" w:hAnsi="Tahoma" w:cs="Tahoma"/>
          <w:sz w:val="19"/>
          <w:szCs w:val="19"/>
          <w:rtl/>
          <w:lang w:eastAsia="he-IL"/>
        </w:rPr>
        <w:t xml:space="preserve"> בשנת 2021 הייתה 2.9 מתוך 5, </w:t>
      </w:r>
      <w:r w:rsidRPr="00130846">
        <w:rPr>
          <w:rFonts w:ascii="Tahoma" w:eastAsia="Times New Roman" w:hAnsi="Tahoma" w:cs="Tahoma" w:hint="cs"/>
          <w:sz w:val="19"/>
          <w:szCs w:val="19"/>
          <w:rtl/>
          <w:lang w:eastAsia="he-IL"/>
        </w:rPr>
        <w:t>דבר</w:t>
      </w:r>
      <w:r w:rsidRPr="00130846">
        <w:rPr>
          <w:rFonts w:ascii="Tahoma" w:eastAsia="Times New Roman" w:hAnsi="Tahoma" w:cs="Tahoma"/>
          <w:sz w:val="19"/>
          <w:szCs w:val="19"/>
          <w:rtl/>
          <w:lang w:eastAsia="he-IL"/>
        </w:rPr>
        <w:t xml:space="preserve"> שעלול </w:t>
      </w:r>
      <w:r w:rsidRPr="007C6630">
        <w:rPr>
          <w:rFonts w:ascii="Tahoma" w:eastAsia="Calibri" w:hAnsi="Tahoma" w:cs="Tahoma"/>
          <w:sz w:val="19"/>
          <w:szCs w:val="19"/>
          <w:rtl/>
          <w:lang w:eastAsia="he-IL"/>
        </w:rPr>
        <w:t>ללמד</w:t>
      </w:r>
      <w:r w:rsidRPr="00130846">
        <w:rPr>
          <w:rFonts w:ascii="Tahoma" w:eastAsia="Times New Roman" w:hAnsi="Tahoma" w:cs="Tahoma"/>
          <w:sz w:val="19"/>
          <w:szCs w:val="19"/>
          <w:rtl/>
          <w:lang w:eastAsia="he-IL"/>
        </w:rPr>
        <w:t xml:space="preserve"> על מידת שביעות רצון נמוכה. בביקורת המעקב נמצא כי הליקוי</w:t>
      </w:r>
      <w:r w:rsidRPr="00130846">
        <w:rPr>
          <w:rFonts w:ascii="Tahoma" w:eastAsia="Times New Roman" w:hAnsi="Tahoma" w:cs="Tahoma"/>
          <w:b/>
          <w:bCs/>
          <w:sz w:val="19"/>
          <w:szCs w:val="19"/>
          <w:rtl/>
          <w:lang w:eastAsia="he-IL"/>
        </w:rPr>
        <w:t xml:space="preserve"> לא תוקן</w:t>
      </w:r>
      <w:r w:rsidRPr="00130846">
        <w:rPr>
          <w:rFonts w:ascii="Tahoma" w:eastAsia="Times New Roman" w:hAnsi="Tahoma" w:cs="Tahoma"/>
          <w:sz w:val="19"/>
          <w:szCs w:val="19"/>
          <w:rtl/>
          <w:lang w:eastAsia="he-IL"/>
        </w:rPr>
        <w:t>.</w:t>
      </w:r>
      <w:r w:rsidRPr="00130846">
        <w:rPr>
          <w:rFonts w:ascii="Tahoma" w:eastAsia="Times New Roman" w:hAnsi="Tahoma" w:cs="Tahoma"/>
          <w:b/>
          <w:bCs/>
          <w:sz w:val="19"/>
          <w:szCs w:val="19"/>
          <w:rtl/>
          <w:lang w:eastAsia="he-IL"/>
        </w:rPr>
        <w:t xml:space="preserve"> </w:t>
      </w:r>
      <w:r w:rsidRPr="00130846">
        <w:rPr>
          <w:rFonts w:ascii="Tahoma" w:eastAsia="Times New Roman" w:hAnsi="Tahoma" w:cs="Tahoma"/>
          <w:sz w:val="19"/>
          <w:szCs w:val="19"/>
          <w:rtl/>
          <w:lang w:eastAsia="he-IL"/>
        </w:rPr>
        <w:t xml:space="preserve">על פי נתוני המועצה לצרכנות, </w:t>
      </w:r>
      <w:r w:rsidRPr="00130846">
        <w:rPr>
          <w:rFonts w:ascii="Tahoma" w:eastAsia="Times New Roman" w:hAnsi="Tahoma" w:cs="Tahoma" w:hint="cs"/>
          <w:sz w:val="19"/>
          <w:szCs w:val="19"/>
          <w:rtl/>
          <w:lang w:eastAsia="he-IL"/>
        </w:rPr>
        <w:t>רמת</w:t>
      </w:r>
      <w:r w:rsidRPr="00130846">
        <w:rPr>
          <w:rFonts w:ascii="Tahoma" w:eastAsia="Times New Roman" w:hAnsi="Tahoma" w:cs="Tahoma"/>
          <w:sz w:val="19"/>
          <w:szCs w:val="19"/>
          <w:rtl/>
          <w:lang w:eastAsia="he-IL"/>
        </w:rPr>
        <w:t xml:space="preserve"> שביעות הרצון הממוצעת של הצרכנים מטיפולה בתלונותיהם נשארה 2.9 מתוך 5. על פי דירוג הצרכנים באתר גוגל</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ציון שביעות </w:t>
      </w:r>
      <w:r w:rsidRPr="00130846">
        <w:rPr>
          <w:rFonts w:ascii="Tahoma" w:eastAsia="Times New Roman" w:hAnsi="Tahoma" w:cs="Tahoma" w:hint="cs"/>
          <w:sz w:val="19"/>
          <w:szCs w:val="19"/>
          <w:rtl/>
          <w:lang w:eastAsia="he-IL"/>
        </w:rPr>
        <w:t>ה</w:t>
      </w:r>
      <w:r w:rsidRPr="00130846">
        <w:rPr>
          <w:rFonts w:ascii="Tahoma" w:eastAsia="Times New Roman" w:hAnsi="Tahoma" w:cs="Tahoma"/>
          <w:sz w:val="19"/>
          <w:szCs w:val="19"/>
          <w:rtl/>
          <w:lang w:eastAsia="he-IL"/>
        </w:rPr>
        <w:t xml:space="preserve">רצון מתפקוד המועצה לצרכנות ירד מ-2.2 כוכבים מתוך 5 בשנת 2022 ל-1.5 כוכבים מתוך 5 נכון למועד סיום הביקורת. </w:t>
      </w:r>
      <w:r w:rsidRPr="00130846">
        <w:rPr>
          <w:rFonts w:ascii="Tahoma" w:eastAsia="Times New Roman" w:hAnsi="Tahoma" w:cs="Tahoma"/>
          <w:color w:val="050505"/>
          <w:sz w:val="19"/>
          <w:szCs w:val="19"/>
          <w:rtl/>
        </w:rPr>
        <w:t xml:space="preserve">הפחתת תקציבה של המועצה בשנים האחרונות </w:t>
      </w:r>
      <w:r w:rsidRPr="00130846">
        <w:rPr>
          <w:rFonts w:ascii="Tahoma" w:eastAsia="Times New Roman" w:hAnsi="Tahoma" w:cs="Tahoma" w:hint="cs"/>
          <w:color w:val="050505"/>
          <w:sz w:val="19"/>
          <w:szCs w:val="19"/>
          <w:rtl/>
        </w:rPr>
        <w:t>אינה</w:t>
      </w:r>
      <w:r w:rsidRPr="00130846">
        <w:rPr>
          <w:rFonts w:ascii="Tahoma" w:eastAsia="Times New Roman" w:hAnsi="Tahoma" w:cs="Tahoma"/>
          <w:color w:val="050505"/>
          <w:sz w:val="19"/>
          <w:szCs w:val="19"/>
          <w:rtl/>
        </w:rPr>
        <w:t xml:space="preserve"> מאפשרת לה לגייס עובדים חדשים במחלקה לטיפול בפניות הציבור, דבר שגורם לעיכוב </w:t>
      </w:r>
      <w:r w:rsidRPr="00CA41B0">
        <w:rPr>
          <w:rFonts w:ascii="Tahoma" w:eastAsia="Calibri" w:hAnsi="Tahoma" w:cs="Tahoma"/>
          <w:sz w:val="19"/>
          <w:szCs w:val="19"/>
          <w:rtl/>
          <w:lang w:eastAsia="he-IL"/>
        </w:rPr>
        <w:t>בטיפול</w:t>
      </w:r>
      <w:r w:rsidRPr="00130846">
        <w:rPr>
          <w:rFonts w:ascii="Tahoma" w:eastAsia="Times New Roman" w:hAnsi="Tahoma" w:cs="Tahoma"/>
          <w:color w:val="050505"/>
          <w:sz w:val="19"/>
          <w:szCs w:val="19"/>
          <w:rtl/>
        </w:rPr>
        <w:t xml:space="preserve"> בתלונות הציבור.</w:t>
      </w:r>
    </w:p>
    <w:p w:rsidR="00130846" w:rsidRPr="00130846" w:rsidP="00130846">
      <w:pPr>
        <w:widowControl w:val="0"/>
        <w:spacing w:after="120" w:line="288" w:lineRule="auto"/>
        <w:ind w:left="357" w:right="-567"/>
        <w:contextualSpacing/>
        <w:rPr>
          <w:rFonts w:ascii="Tahoma" w:eastAsia="Times New Roman" w:hAnsi="Tahoma" w:cs="Tahoma"/>
          <w:sz w:val="8"/>
          <w:szCs w:val="8"/>
          <w:rtl/>
          <w:lang w:eastAsia="he-IL"/>
        </w:rPr>
      </w:pPr>
    </w:p>
    <w:p w:rsidR="00130846" w:rsidRPr="00130846" w:rsidP="00CA41B0">
      <w:pPr>
        <w:widowControl w:val="0"/>
        <w:numPr>
          <w:ilvl w:val="0"/>
          <w:numId w:val="35"/>
        </w:numPr>
        <w:spacing w:after="120" w:line="288" w:lineRule="auto"/>
        <w:ind w:left="255" w:right="-567"/>
        <w:rPr>
          <w:rFonts w:ascii="Tahoma" w:eastAsia="Times New Roman" w:hAnsi="Tahoma" w:cs="Tahoma"/>
          <w:sz w:val="19"/>
          <w:szCs w:val="19"/>
          <w:rtl/>
          <w:lang w:eastAsia="he-IL"/>
        </w:rPr>
      </w:pPr>
      <w:r w:rsidRPr="00130846">
        <w:rPr>
          <w:rFonts w:ascii="Tahoma" w:eastAsia="Calibri" w:hAnsi="Tahoma" w:cs="Tahoma"/>
          <w:b/>
          <w:bCs/>
          <w:sz w:val="19"/>
          <w:szCs w:val="19"/>
          <w:rtl/>
          <w:lang w:eastAsia="he-IL"/>
        </w:rPr>
        <w:t xml:space="preserve">משך </w:t>
      </w:r>
      <w:r w:rsidRPr="00130846">
        <w:rPr>
          <w:rFonts w:ascii="Tahoma" w:eastAsia="Calibri" w:hAnsi="Tahoma" w:cs="Tahoma"/>
          <w:b/>
          <w:bCs/>
          <w:sz w:val="19"/>
          <w:szCs w:val="19"/>
          <w:rtl/>
        </w:rPr>
        <w:t>הטיפול</w:t>
      </w:r>
      <w:r w:rsidRPr="00130846">
        <w:rPr>
          <w:rFonts w:ascii="Tahoma" w:eastAsia="Calibri" w:hAnsi="Tahoma" w:cs="Tahoma"/>
          <w:b/>
          <w:bCs/>
          <w:sz w:val="19"/>
          <w:szCs w:val="19"/>
          <w:rtl/>
          <w:lang w:eastAsia="he-IL"/>
        </w:rPr>
        <w:t xml:space="preserve"> בפניות הציבור </w:t>
      </w:r>
      <w:r w:rsidRPr="00130846">
        <w:rPr>
          <w:rFonts w:ascii="Tahoma" w:eastAsia="Calibri" w:hAnsi="Tahoma" w:cs="Tahoma" w:hint="cs"/>
          <w:b/>
          <w:bCs/>
          <w:sz w:val="19"/>
          <w:szCs w:val="19"/>
          <w:rtl/>
          <w:lang w:eastAsia="he-IL"/>
        </w:rPr>
        <w:t xml:space="preserve">במועצה הישראלית לצרכנות </w:t>
      </w:r>
      <w:r w:rsidRPr="00130846">
        <w:rPr>
          <w:rFonts w:ascii="Tahoma" w:eastAsia="Calibri" w:hAnsi="Tahoma" w:cs="Tahoma"/>
          <w:sz w:val="19"/>
          <w:szCs w:val="19"/>
          <w:rtl/>
          <w:lang w:eastAsia="he-IL"/>
        </w:rPr>
        <w:t>-</w:t>
      </w:r>
      <w:r w:rsidRPr="00130846">
        <w:rPr>
          <w:rFonts w:ascii="Tahoma" w:eastAsia="Calibri" w:hAnsi="Tahoma" w:cs="Tahoma"/>
          <w:b/>
          <w:bCs/>
          <w:sz w:val="19"/>
          <w:szCs w:val="19"/>
          <w:rtl/>
          <w:lang w:eastAsia="he-IL"/>
        </w:rPr>
        <w:t xml:space="preserve"> </w:t>
      </w:r>
      <w:bookmarkStart w:id="60" w:name="_Toc216277432"/>
      <w:bookmarkStart w:id="61" w:name="_Toc216277033"/>
      <w:bookmarkStart w:id="62" w:name="_Toc216276483"/>
      <w:bookmarkStart w:id="63" w:name="_Toc216267493"/>
      <w:bookmarkStart w:id="64" w:name="_Toc218513429"/>
      <w:r w:rsidRPr="00130846">
        <w:rPr>
          <w:rFonts w:ascii="Tahoma" w:eastAsia="Times New Roman" w:hAnsi="Tahoma" w:cs="Tahoma"/>
          <w:sz w:val="19"/>
          <w:szCs w:val="19"/>
          <w:rtl/>
          <w:lang w:eastAsia="he-IL"/>
        </w:rPr>
        <w:t xml:space="preserve">בביקורת הקודמת עלה כי זמן הטיפול בתלונות </w:t>
      </w:r>
      <w:r w:rsidRPr="00130846">
        <w:rPr>
          <w:rFonts w:ascii="Tahoma" w:eastAsia="Times New Roman" w:hAnsi="Tahoma" w:cs="Tahoma" w:hint="cs"/>
          <w:sz w:val="19"/>
          <w:szCs w:val="19"/>
          <w:rtl/>
          <w:lang w:eastAsia="he-IL"/>
        </w:rPr>
        <w:t>הוא</w:t>
      </w:r>
      <w:r w:rsidRPr="00130846">
        <w:rPr>
          <w:rFonts w:ascii="Tahoma" w:eastAsia="Times New Roman" w:hAnsi="Tahoma" w:cs="Tahoma"/>
          <w:sz w:val="19"/>
          <w:szCs w:val="19"/>
          <w:rtl/>
          <w:lang w:eastAsia="he-IL"/>
        </w:rPr>
        <w:t xml:space="preserve"> 80 ימים בממוצע. בביקורת המעקב נמצא כי הליקוי</w:t>
      </w:r>
      <w:r w:rsidRPr="00130846">
        <w:rPr>
          <w:rFonts w:ascii="Tahoma" w:eastAsia="Times New Roman" w:hAnsi="Tahoma" w:cs="Tahoma"/>
          <w:b/>
          <w:bCs/>
          <w:sz w:val="19"/>
          <w:szCs w:val="19"/>
          <w:rtl/>
          <w:lang w:eastAsia="he-IL"/>
        </w:rPr>
        <w:t xml:space="preserve"> לא תוקן והמצב אף הוחמר</w:t>
      </w:r>
      <w:r w:rsidRPr="00130846">
        <w:rPr>
          <w:rFonts w:ascii="Tahoma" w:eastAsia="Times New Roman" w:hAnsi="Tahoma" w:cs="Tahoma"/>
          <w:sz w:val="19"/>
          <w:szCs w:val="19"/>
          <w:rtl/>
          <w:lang w:eastAsia="he-IL"/>
        </w:rPr>
        <w:t xml:space="preserve">. בשל מחסור </w:t>
      </w:r>
      <w:r w:rsidRPr="007C6630">
        <w:rPr>
          <w:rFonts w:ascii="Tahoma" w:eastAsia="Calibri" w:hAnsi="Tahoma" w:cs="Tahoma"/>
          <w:sz w:val="19"/>
          <w:szCs w:val="19"/>
          <w:rtl/>
          <w:lang w:eastAsia="he-IL"/>
        </w:rPr>
        <w:t>בעובדים</w:t>
      </w:r>
      <w:r w:rsidRPr="00130846">
        <w:rPr>
          <w:rFonts w:ascii="Tahoma" w:eastAsia="Times New Roman" w:hAnsi="Tahoma" w:cs="Tahoma"/>
          <w:sz w:val="19"/>
          <w:szCs w:val="19"/>
          <w:rtl/>
          <w:lang w:eastAsia="he-IL"/>
        </w:rPr>
        <w:t xml:space="preserve"> במחלקה לטיפול בפניות הציבור והיעדר תקציב לגיוס כוח אדם נוסף</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בשנים 2022 - 2025</w:t>
      </w:r>
      <w:r w:rsidRPr="00130846">
        <w:rPr>
          <w:rFonts w:ascii="Tahoma" w:eastAsia="Times New Roman" w:hAnsi="Tahoma" w:cs="Tahoma" w:hint="cs"/>
          <w:sz w:val="19"/>
          <w:szCs w:val="19"/>
          <w:rtl/>
          <w:lang w:eastAsia="he-IL"/>
        </w:rPr>
        <w:t xml:space="preserve"> </w:t>
      </w:r>
      <w:r w:rsidRPr="00130846">
        <w:rPr>
          <w:rFonts w:ascii="Tahoma" w:eastAsia="Times New Roman" w:hAnsi="Tahoma" w:cs="Tahoma"/>
          <w:sz w:val="19"/>
          <w:szCs w:val="19"/>
          <w:rtl/>
          <w:lang w:eastAsia="he-IL"/>
        </w:rPr>
        <w:t xml:space="preserve">התארך זמן הטיפול </w:t>
      </w:r>
      <w:r w:rsidRPr="00130846">
        <w:rPr>
          <w:rFonts w:ascii="Tahoma" w:eastAsia="Times New Roman" w:hAnsi="Tahoma" w:cs="Tahoma" w:hint="cs"/>
          <w:sz w:val="19"/>
          <w:szCs w:val="19"/>
          <w:rtl/>
          <w:lang w:eastAsia="he-IL"/>
        </w:rPr>
        <w:t>של</w:t>
      </w:r>
      <w:r w:rsidRPr="00130846">
        <w:rPr>
          <w:rFonts w:ascii="Tahoma" w:eastAsia="Times New Roman" w:hAnsi="Tahoma" w:cs="Tahoma"/>
          <w:sz w:val="19"/>
          <w:szCs w:val="19"/>
          <w:rtl/>
          <w:lang w:eastAsia="he-IL"/>
        </w:rPr>
        <w:t xml:space="preserve"> המועצה בתלונ</w:t>
      </w:r>
      <w:r w:rsidRPr="00130846">
        <w:rPr>
          <w:rFonts w:ascii="Tahoma" w:eastAsia="Times New Roman" w:hAnsi="Tahoma" w:cs="Tahoma" w:hint="cs"/>
          <w:sz w:val="19"/>
          <w:szCs w:val="19"/>
          <w:rtl/>
          <w:lang w:eastAsia="he-IL"/>
        </w:rPr>
        <w:t>ות</w:t>
      </w:r>
      <w:r w:rsidRPr="00130846">
        <w:rPr>
          <w:rFonts w:ascii="Tahoma" w:eastAsia="Times New Roman" w:hAnsi="Tahoma" w:cs="Tahoma"/>
          <w:sz w:val="19"/>
          <w:szCs w:val="19"/>
          <w:rtl/>
          <w:lang w:eastAsia="he-IL"/>
        </w:rPr>
        <w:t xml:space="preserve"> </w:t>
      </w:r>
      <w:r w:rsidRPr="00130846">
        <w:rPr>
          <w:rFonts w:ascii="Tahoma" w:eastAsia="Times New Roman" w:hAnsi="Tahoma" w:cs="Tahoma" w:hint="cs"/>
          <w:sz w:val="19"/>
          <w:szCs w:val="19"/>
          <w:rtl/>
          <w:lang w:eastAsia="he-IL"/>
        </w:rPr>
        <w:t>והיה</w:t>
      </w:r>
      <w:r w:rsidRPr="00130846">
        <w:rPr>
          <w:rFonts w:ascii="Tahoma" w:eastAsia="Times New Roman" w:hAnsi="Tahoma" w:cs="Tahoma"/>
          <w:sz w:val="19"/>
          <w:szCs w:val="19"/>
          <w:rtl/>
          <w:lang w:eastAsia="he-IL"/>
        </w:rPr>
        <w:t xml:space="preserve"> 109 ימים, ובשנת 2025 </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135</w:t>
      </w:r>
      <w:r w:rsidRPr="00130846">
        <w:rPr>
          <w:rFonts w:ascii="Tahoma" w:eastAsia="Times New Roman" w:hAnsi="Tahoma" w:cs="Tahoma" w:hint="cs"/>
          <w:sz w:val="19"/>
          <w:szCs w:val="19"/>
          <w:rtl/>
          <w:lang w:eastAsia="he-IL"/>
        </w:rPr>
        <w:t xml:space="preserve"> </w:t>
      </w:r>
      <w:r w:rsidRPr="00130846">
        <w:rPr>
          <w:rFonts w:ascii="Tahoma" w:eastAsia="Times New Roman" w:hAnsi="Tahoma" w:cs="Tahoma"/>
          <w:sz w:val="19"/>
          <w:szCs w:val="19"/>
          <w:rtl/>
          <w:lang w:eastAsia="he-IL"/>
        </w:rPr>
        <w:t>ימים. בשל כך נפגע הטיפול בתלונות הציבור, שהוא אחת המטרות המרכזיות של המועצה לצרכנות ומרכיב חשוב ברמת האמון שנותן בה הציבור.</w:t>
      </w:r>
      <w:bookmarkEnd w:id="60"/>
      <w:bookmarkEnd w:id="61"/>
      <w:bookmarkEnd w:id="62"/>
      <w:bookmarkEnd w:id="63"/>
      <w:bookmarkEnd w:id="64"/>
      <w:r w:rsidRPr="00130846">
        <w:rPr>
          <w:rFonts w:ascii="Tahoma" w:eastAsia="Times New Roman" w:hAnsi="Tahoma" w:cs="Tahoma" w:hint="cs"/>
          <w:sz w:val="19"/>
          <w:szCs w:val="19"/>
          <w:rtl/>
          <w:lang w:eastAsia="he-IL"/>
        </w:rPr>
        <w:t xml:space="preserve"> </w:t>
      </w:r>
      <w:r w:rsidRPr="00130846">
        <w:rPr>
          <w:rFonts w:ascii="Tahoma" w:eastAsia="Times New Roman" w:hAnsi="Tahoma" w:cs="Tahoma"/>
          <w:sz w:val="19"/>
          <w:szCs w:val="19"/>
          <w:rtl/>
          <w:lang w:eastAsia="he-IL"/>
        </w:rPr>
        <w:t xml:space="preserve">משך הזמן הרב </w:t>
      </w:r>
      <w:r w:rsidRPr="00130846">
        <w:rPr>
          <w:rFonts w:ascii="Tahoma" w:eastAsia="Times New Roman" w:hAnsi="Tahoma" w:cs="Tahoma" w:hint="cs"/>
          <w:sz w:val="19"/>
          <w:szCs w:val="19"/>
          <w:rtl/>
          <w:lang w:eastAsia="he-IL"/>
        </w:rPr>
        <w:t>ש</w:t>
      </w:r>
      <w:r w:rsidRPr="00130846">
        <w:rPr>
          <w:rFonts w:ascii="Tahoma" w:eastAsia="Times New Roman" w:hAnsi="Tahoma" w:cs="Tahoma"/>
          <w:sz w:val="19"/>
          <w:szCs w:val="19"/>
          <w:rtl/>
          <w:lang w:eastAsia="he-IL"/>
        </w:rPr>
        <w:t>ל</w:t>
      </w:r>
      <w:r w:rsidRPr="00130846">
        <w:rPr>
          <w:rFonts w:ascii="Tahoma" w:eastAsia="Times New Roman" w:hAnsi="Tahoma" w:cs="Tahoma" w:hint="cs"/>
          <w:sz w:val="19"/>
          <w:szCs w:val="19"/>
          <w:rtl/>
          <w:lang w:eastAsia="he-IL"/>
        </w:rPr>
        <w:t xml:space="preserve"> ה</w:t>
      </w:r>
      <w:r w:rsidRPr="00130846">
        <w:rPr>
          <w:rFonts w:ascii="Tahoma" w:eastAsia="Times New Roman" w:hAnsi="Tahoma" w:cs="Tahoma"/>
          <w:sz w:val="19"/>
          <w:szCs w:val="19"/>
          <w:rtl/>
          <w:lang w:eastAsia="he-IL"/>
        </w:rPr>
        <w:t>טיפול בתלונות פגע גם בהחזר הכספי שקיבלו הצרכנים עקב הטיפול של המועצה.</w:t>
      </w:r>
    </w:p>
    <w:p w:rsidR="00130846" w:rsidRPr="00130846" w:rsidP="006F7003">
      <w:pPr>
        <w:widowControl w:val="0"/>
        <w:numPr>
          <w:ilvl w:val="0"/>
          <w:numId w:val="23"/>
        </w:numPr>
        <w:spacing w:after="200" w:line="288" w:lineRule="auto"/>
        <w:ind w:left="-142" w:right="-567" w:hanging="595"/>
        <w:rPr>
          <w:rFonts w:ascii="Tahoma" w:eastAsia="Calibri" w:hAnsi="Tahoma" w:cs="Tahoma"/>
          <w:sz w:val="19"/>
          <w:szCs w:val="19"/>
          <w:rtl/>
          <w:lang w:eastAsia="he-IL"/>
        </w:rPr>
      </w:pPr>
      <w:bookmarkStart w:id="65" w:name="_Toc204522880"/>
      <w:bookmarkStart w:id="66" w:name="_Toc216267503"/>
      <w:bookmarkStart w:id="67" w:name="_Toc216276493"/>
      <w:bookmarkStart w:id="68" w:name="_Toc216277043"/>
      <w:bookmarkStart w:id="69" w:name="_Toc216277442"/>
      <w:bookmarkStart w:id="70" w:name="_Toc218513439"/>
      <w:r w:rsidRPr="00130846">
        <w:rPr>
          <w:rFonts w:ascii="Tahoma" w:eastAsia="Calibri" w:hAnsi="Tahoma" w:cs="Tahoma"/>
          <w:b/>
          <w:bCs/>
          <w:sz w:val="19"/>
          <w:szCs w:val="19"/>
          <w:rtl/>
          <w:lang w:eastAsia="he-IL"/>
        </w:rPr>
        <w:t>שיתוף הפעולה בין הרשות</w:t>
      </w:r>
      <w:r w:rsidRPr="00130846">
        <w:rPr>
          <w:rFonts w:ascii="Tahoma" w:eastAsia="Calibri" w:hAnsi="Tahoma" w:cs="Tahoma" w:hint="cs"/>
          <w:b/>
          <w:bCs/>
          <w:sz w:val="19"/>
          <w:szCs w:val="19"/>
          <w:rtl/>
          <w:lang w:eastAsia="he-IL"/>
        </w:rPr>
        <w:t xml:space="preserve"> להגנת הצרכן</w:t>
      </w:r>
      <w:r w:rsidRPr="00130846">
        <w:rPr>
          <w:rFonts w:ascii="Tahoma" w:eastAsia="Calibri" w:hAnsi="Tahoma" w:cs="Tahoma"/>
          <w:b/>
          <w:bCs/>
          <w:sz w:val="19"/>
          <w:szCs w:val="19"/>
          <w:rtl/>
          <w:lang w:eastAsia="he-IL"/>
        </w:rPr>
        <w:t xml:space="preserve"> ל</w:t>
      </w:r>
      <w:r w:rsidRPr="00130846">
        <w:rPr>
          <w:rFonts w:ascii="Tahoma" w:eastAsia="Calibri" w:hAnsi="Tahoma" w:cs="Tahoma" w:hint="cs"/>
          <w:b/>
          <w:bCs/>
          <w:sz w:val="19"/>
          <w:szCs w:val="19"/>
          <w:rtl/>
          <w:lang w:eastAsia="he-IL"/>
        </w:rPr>
        <w:t>בין ה</w:t>
      </w:r>
      <w:r w:rsidRPr="00130846">
        <w:rPr>
          <w:rFonts w:ascii="Tahoma" w:eastAsia="Calibri" w:hAnsi="Tahoma" w:cs="Tahoma"/>
          <w:b/>
          <w:bCs/>
          <w:sz w:val="19"/>
          <w:szCs w:val="19"/>
          <w:rtl/>
          <w:lang w:eastAsia="he-IL"/>
        </w:rPr>
        <w:t>מועצה</w:t>
      </w:r>
      <w:bookmarkEnd w:id="65"/>
      <w:bookmarkEnd w:id="66"/>
      <w:bookmarkEnd w:id="67"/>
      <w:bookmarkEnd w:id="68"/>
      <w:bookmarkEnd w:id="69"/>
      <w:bookmarkEnd w:id="70"/>
      <w:r w:rsidRPr="00130846">
        <w:rPr>
          <w:rFonts w:ascii="Tahoma" w:eastAsia="Calibri" w:hAnsi="Tahoma" w:cs="Tahoma" w:hint="cs"/>
          <w:b/>
          <w:bCs/>
          <w:sz w:val="19"/>
          <w:szCs w:val="19"/>
          <w:rtl/>
          <w:lang w:eastAsia="he-IL"/>
        </w:rPr>
        <w:t xml:space="preserve"> הישראלית לצרכנות</w:t>
      </w:r>
      <w:r w:rsidRPr="00130846">
        <w:rPr>
          <w:rFonts w:ascii="Tahoma" w:eastAsia="Calibri" w:hAnsi="Tahoma" w:cs="Tahoma"/>
          <w:b/>
          <w:bCs/>
          <w:sz w:val="19"/>
          <w:szCs w:val="19"/>
          <w:rtl/>
          <w:lang w:eastAsia="he-IL"/>
        </w:rPr>
        <w:t xml:space="preserve"> </w:t>
      </w:r>
      <w:r w:rsidRPr="00130846">
        <w:rPr>
          <w:rFonts w:ascii="Tahoma" w:eastAsia="Calibri" w:hAnsi="Tahoma" w:cs="Tahoma"/>
          <w:sz w:val="19"/>
          <w:szCs w:val="19"/>
          <w:rtl/>
          <w:lang w:eastAsia="he-IL"/>
        </w:rPr>
        <w:t xml:space="preserve">- </w:t>
      </w:r>
      <w:r w:rsidRPr="00130846">
        <w:rPr>
          <w:rFonts w:ascii="Tahoma" w:eastAsia="Times New Roman" w:hAnsi="Tahoma" w:cs="Tahoma"/>
          <w:sz w:val="19"/>
          <w:szCs w:val="19"/>
          <w:rtl/>
          <w:lang w:eastAsia="he-IL"/>
        </w:rPr>
        <w:t xml:space="preserve">בביקורת הקודמת עלה כי אין נוהל מוסכם </w:t>
      </w:r>
      <w:bookmarkStart w:id="71" w:name="_Hlk221009479"/>
      <w:r w:rsidRPr="00130846">
        <w:rPr>
          <w:rFonts w:ascii="Tahoma" w:eastAsia="Times New Roman" w:hAnsi="Tahoma" w:cs="Tahoma"/>
          <w:sz w:val="19"/>
          <w:szCs w:val="19"/>
          <w:rtl/>
          <w:lang w:eastAsia="he-IL"/>
        </w:rPr>
        <w:t>לעבודה משותפת של הרשות להגנת הצרכן והמועצה הישראלית לצרכנות</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וכי שיתוף הפעולה ביניהן אינו מתנהל על פי </w:t>
      </w:r>
      <w:bookmarkEnd w:id="71"/>
      <w:r w:rsidRPr="00130846">
        <w:rPr>
          <w:rFonts w:ascii="Tahoma" w:eastAsia="Times New Roman" w:hAnsi="Tahoma" w:cs="Tahoma"/>
          <w:sz w:val="19"/>
          <w:szCs w:val="19"/>
          <w:rtl/>
          <w:lang w:eastAsia="he-IL"/>
        </w:rPr>
        <w:t>הנחיות מוגדרות.</w:t>
      </w:r>
      <w:r w:rsidRPr="00130846">
        <w:rPr>
          <w:rFonts w:ascii="Tahoma" w:eastAsia="Calibri" w:hAnsi="Tahoma" w:cs="Tahoma"/>
          <w:sz w:val="19"/>
          <w:szCs w:val="19"/>
          <w:rtl/>
          <w:lang w:eastAsia="he-IL"/>
        </w:rPr>
        <w:t xml:space="preserve"> </w:t>
      </w:r>
      <w:r w:rsidRPr="00130846">
        <w:rPr>
          <w:rFonts w:ascii="Tahoma" w:eastAsia="Times New Roman" w:hAnsi="Tahoma" w:cs="Tahoma"/>
          <w:sz w:val="19"/>
          <w:szCs w:val="19"/>
          <w:rtl/>
          <w:lang w:eastAsia="he-IL"/>
        </w:rPr>
        <w:t>בביקורת המעקב נמצא כי הליקוי</w:t>
      </w:r>
      <w:r w:rsidRPr="00130846">
        <w:rPr>
          <w:rFonts w:ascii="Tahoma" w:eastAsia="Times New Roman" w:hAnsi="Tahoma" w:cs="Tahoma"/>
          <w:b/>
          <w:bCs/>
          <w:sz w:val="19"/>
          <w:szCs w:val="19"/>
          <w:rtl/>
          <w:lang w:eastAsia="he-IL"/>
        </w:rPr>
        <w:t xml:space="preserve"> תוקן במידה מועטה</w:t>
      </w:r>
      <w:r w:rsidRPr="00130846">
        <w:rPr>
          <w:rFonts w:ascii="Tahoma" w:eastAsia="Times New Roman" w:hAnsi="Tahoma" w:cs="Tahoma" w:hint="cs"/>
          <w:sz w:val="19"/>
          <w:szCs w:val="19"/>
          <w:rtl/>
          <w:lang w:eastAsia="he-IL"/>
        </w:rPr>
        <w:t xml:space="preserve"> - </w:t>
      </w:r>
      <w:r w:rsidRPr="00130846">
        <w:rPr>
          <w:rFonts w:ascii="Tahoma" w:eastAsia="Times New Roman" w:hAnsi="Tahoma" w:cs="Tahoma"/>
          <w:sz w:val="19"/>
          <w:szCs w:val="19"/>
          <w:rtl/>
          <w:lang w:eastAsia="he-IL"/>
        </w:rPr>
        <w:t>א</w:t>
      </w:r>
      <w:r w:rsidR="00181105">
        <w:rPr>
          <w:rFonts w:ascii="Tahoma" w:eastAsia="Times New Roman" w:hAnsi="Tahoma" w:cs="Tahoma" w:hint="cs"/>
          <w:sz w:val="19"/>
          <w:szCs w:val="19"/>
          <w:rtl/>
          <w:lang w:eastAsia="he-IL"/>
        </w:rPr>
        <w:t>ו</w:t>
      </w:r>
      <w:r w:rsidRPr="00130846">
        <w:rPr>
          <w:rFonts w:ascii="Tahoma" w:eastAsia="Times New Roman" w:hAnsi="Tahoma" w:cs="Tahoma"/>
          <w:sz w:val="19"/>
          <w:szCs w:val="19"/>
          <w:rtl/>
          <w:lang w:eastAsia="he-IL"/>
        </w:rPr>
        <w:t xml:space="preserve">מנם הרשות והמועצה החלו בהכנת נוהל לשיתוף פעולה אך הוא לא גובש מעבר לטיוטה ראשונית. </w:t>
      </w:r>
    </w:p>
    <w:p w:rsidR="00130846" w:rsidRPr="00130846" w:rsidP="006F7003">
      <w:pPr>
        <w:widowControl w:val="0"/>
        <w:numPr>
          <w:ilvl w:val="0"/>
          <w:numId w:val="23"/>
        </w:numPr>
        <w:spacing w:after="200" w:line="288" w:lineRule="auto"/>
        <w:ind w:left="-142" w:right="-567" w:hanging="595"/>
        <w:rPr>
          <w:rFonts w:eastAsia="Times New Roman"/>
          <w:b/>
          <w:bCs/>
          <w:rtl/>
          <w:lang w:eastAsia="he-IL"/>
        </w:rPr>
      </w:pPr>
      <w:bookmarkStart w:id="72" w:name="_Toc204522903"/>
      <w:bookmarkStart w:id="73" w:name="_Toc214197172"/>
      <w:bookmarkStart w:id="74" w:name="_Toc216267514"/>
      <w:bookmarkStart w:id="75" w:name="_Toc216276504"/>
      <w:bookmarkStart w:id="76" w:name="_Toc216277054"/>
      <w:bookmarkStart w:id="77" w:name="_Toc216277453"/>
      <w:bookmarkStart w:id="78" w:name="_Toc218513450"/>
      <w:r w:rsidRPr="00130846">
        <w:rPr>
          <w:rFonts w:ascii="Tahoma" w:eastAsia="Calibri" w:hAnsi="Tahoma" w:cs="Tahoma"/>
          <w:b/>
          <w:bCs/>
          <w:sz w:val="19"/>
          <w:szCs w:val="19"/>
          <w:rtl/>
          <w:lang w:eastAsia="he-IL"/>
        </w:rPr>
        <w:t>ביטול עסקה אצל מנפיק כרטיס האשראי</w:t>
      </w:r>
      <w:bookmarkEnd w:id="72"/>
      <w:bookmarkEnd w:id="73"/>
      <w:bookmarkEnd w:id="74"/>
      <w:bookmarkEnd w:id="75"/>
      <w:bookmarkEnd w:id="76"/>
      <w:bookmarkEnd w:id="77"/>
      <w:bookmarkEnd w:id="78"/>
      <w:r w:rsidRPr="00130846">
        <w:rPr>
          <w:rFonts w:ascii="Tahoma" w:eastAsia="Calibri" w:hAnsi="Tahoma" w:cs="Tahoma"/>
          <w:b/>
          <w:bCs/>
          <w:sz w:val="19"/>
          <w:szCs w:val="19"/>
          <w:rtl/>
          <w:lang w:eastAsia="he-IL"/>
        </w:rPr>
        <w:t xml:space="preserve"> </w:t>
      </w:r>
      <w:r w:rsidRPr="00130846">
        <w:rPr>
          <w:rFonts w:ascii="Tahoma" w:eastAsia="Calibri" w:hAnsi="Tahoma" w:cs="Tahoma"/>
          <w:sz w:val="19"/>
          <w:szCs w:val="19"/>
          <w:rtl/>
          <w:lang w:eastAsia="he-IL"/>
        </w:rPr>
        <w:t>-</w:t>
      </w:r>
      <w:r w:rsidRPr="00130846">
        <w:rPr>
          <w:rFonts w:ascii="Tahoma" w:eastAsia="Calibri" w:hAnsi="Tahoma" w:cs="Tahoma"/>
          <w:b/>
          <w:bCs/>
          <w:sz w:val="19"/>
          <w:szCs w:val="19"/>
          <w:rtl/>
          <w:lang w:eastAsia="he-IL"/>
        </w:rPr>
        <w:t xml:space="preserve"> </w:t>
      </w:r>
      <w:r w:rsidRPr="00130846">
        <w:rPr>
          <w:rFonts w:ascii="Tahoma" w:eastAsia="Times New Roman" w:hAnsi="Tahoma" w:cs="Tahoma"/>
          <w:sz w:val="19"/>
          <w:szCs w:val="19"/>
          <w:rtl/>
          <w:lang w:eastAsia="he-IL"/>
        </w:rPr>
        <w:t xml:space="preserve">בביקורת הקודמת עלה כי בנק ישראל לא פרסם מידע ודוגמאות על פעילותה של יחידת פניות הציבור בפיקוח על הבנקים שבבנק ישראל </w:t>
      </w:r>
      <w:r w:rsidRPr="00130846">
        <w:rPr>
          <w:rFonts w:ascii="Tahoma" w:eastAsia="Times New Roman" w:hAnsi="Tahoma" w:cs="Tahoma" w:hint="cs"/>
          <w:sz w:val="19"/>
          <w:szCs w:val="19"/>
          <w:rtl/>
          <w:lang w:eastAsia="he-IL"/>
        </w:rPr>
        <w:t>בעניין</w:t>
      </w:r>
      <w:r w:rsidRPr="00130846">
        <w:rPr>
          <w:rFonts w:ascii="Tahoma" w:eastAsia="Times New Roman" w:hAnsi="Tahoma" w:cs="Tahoma"/>
          <w:sz w:val="19"/>
          <w:szCs w:val="19"/>
          <w:rtl/>
          <w:lang w:eastAsia="he-IL"/>
        </w:rPr>
        <w:t xml:space="preserve"> "כשל תמורה" ו"הכחשת עסקה" והתנאים שלפיהם רשאי הצרכן לבטל חיובים בגין עסקאות לפי חוק שירותי תשלום. בביקורת המעקב נמצא </w:t>
      </w:r>
      <w:r w:rsidRPr="004A4C8A" w:rsidR="004A4C8A">
        <w:rPr>
          <w:rFonts w:ascii="Tahoma" w:eastAsia="Times New Roman" w:hAnsi="Tahoma" w:cs="Tahoma" w:hint="cs"/>
          <w:sz w:val="19"/>
          <w:szCs w:val="19"/>
          <w:rtl/>
          <w:lang w:eastAsia="he-IL"/>
        </w:rPr>
        <w:t xml:space="preserve">כי </w:t>
      </w:r>
      <w:r w:rsidRPr="00130846">
        <w:rPr>
          <w:rFonts w:ascii="Tahoma" w:eastAsia="Times New Roman" w:hAnsi="Tahoma" w:cs="Tahoma"/>
          <w:sz w:val="19"/>
          <w:szCs w:val="19"/>
          <w:rtl/>
          <w:lang w:eastAsia="he-IL"/>
        </w:rPr>
        <w:t>הליקוי</w:t>
      </w:r>
      <w:r w:rsidRPr="00130846">
        <w:rPr>
          <w:rFonts w:ascii="Tahoma" w:eastAsia="Times New Roman" w:hAnsi="Tahoma" w:cs="Tahoma" w:hint="cs"/>
          <w:b/>
          <w:bCs/>
          <w:sz w:val="19"/>
          <w:szCs w:val="19"/>
          <w:rtl/>
          <w:lang w:eastAsia="he-IL"/>
        </w:rPr>
        <w:t xml:space="preserve"> </w:t>
      </w:r>
      <w:r w:rsidRPr="00130846">
        <w:rPr>
          <w:rFonts w:ascii="Tahoma" w:eastAsia="Times New Roman" w:hAnsi="Tahoma" w:cs="Tahoma"/>
          <w:b/>
          <w:bCs/>
          <w:sz w:val="19"/>
          <w:szCs w:val="19"/>
          <w:rtl/>
          <w:lang w:eastAsia="he-IL"/>
        </w:rPr>
        <w:t>תוקן במידה מועטה</w:t>
      </w:r>
      <w:r w:rsidRPr="00130846">
        <w:rPr>
          <w:rFonts w:ascii="Tahoma" w:eastAsia="Times New Roman" w:hAnsi="Tahoma" w:cs="Tahoma"/>
          <w:sz w:val="19"/>
          <w:szCs w:val="19"/>
          <w:rtl/>
          <w:lang w:eastAsia="he-IL"/>
        </w:rPr>
        <w:t xml:space="preserve">. בביקורת המעקב עלה שהוּספה </w:t>
      </w:r>
      <w:bookmarkStart w:id="79" w:name="_Hlk222750226"/>
      <w:r w:rsidRPr="00130846">
        <w:rPr>
          <w:rFonts w:ascii="Tahoma" w:eastAsia="Times New Roman" w:hAnsi="Tahoma" w:cs="Tahoma"/>
          <w:sz w:val="19"/>
          <w:szCs w:val="19"/>
          <w:rtl/>
          <w:lang w:eastAsia="he-IL"/>
        </w:rPr>
        <w:t>הערה</w:t>
      </w:r>
      <w:r w:rsidRPr="00130846">
        <w:rPr>
          <w:rFonts w:ascii="Tahoma" w:eastAsia="Times New Roman" w:hAnsi="Tahoma" w:cs="Tahoma" w:hint="cs"/>
          <w:sz w:val="19"/>
          <w:szCs w:val="19"/>
          <w:rtl/>
          <w:lang w:eastAsia="he-IL"/>
        </w:rPr>
        <w:t xml:space="preserve"> בעמוד האינטרנט של בנק ישראל על ידי</w:t>
      </w:r>
      <w:r w:rsidRPr="00130846">
        <w:rPr>
          <w:rFonts w:ascii="Tahoma" w:eastAsia="Times New Roman" w:hAnsi="Tahoma" w:cs="Tahoma"/>
          <w:sz w:val="19"/>
          <w:szCs w:val="19"/>
          <w:rtl/>
          <w:lang w:eastAsia="he-IL"/>
        </w:rPr>
        <w:t xml:space="preserve"> </w:t>
      </w:r>
      <w:r w:rsidRPr="00130846">
        <w:rPr>
          <w:rFonts w:ascii="Tahoma" w:eastAsia="Times New Roman" w:hAnsi="Tahoma" w:cs="Tahoma" w:hint="cs"/>
          <w:sz w:val="19"/>
          <w:szCs w:val="19"/>
          <w:rtl/>
          <w:lang w:eastAsia="he-IL"/>
        </w:rPr>
        <w:t>יחידת פניות הציבור בבנק ישראל</w:t>
      </w:r>
      <w:r w:rsidRPr="00130846">
        <w:rPr>
          <w:rFonts w:ascii="Tahoma" w:eastAsia="Times New Roman" w:hAnsi="Tahoma" w:cs="Tahoma"/>
          <w:sz w:val="19"/>
          <w:szCs w:val="19"/>
          <w:rtl/>
          <w:lang w:eastAsia="he-IL"/>
        </w:rPr>
        <w:t xml:space="preserve"> </w:t>
      </w:r>
      <w:bookmarkEnd w:id="79"/>
      <w:r w:rsidRPr="00130846">
        <w:rPr>
          <w:rFonts w:ascii="Tahoma" w:eastAsia="Times New Roman" w:hAnsi="Tahoma" w:cs="Tahoma"/>
          <w:sz w:val="19"/>
          <w:szCs w:val="19"/>
          <w:rtl/>
          <w:lang w:eastAsia="he-IL"/>
        </w:rPr>
        <w:t>שלפיה היחידה מבררת תלונות בנושא הונאות לקוחות</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לרבות באמצעות בתי עסק,</w:t>
      </w:r>
      <w:r w:rsidRPr="00130846">
        <w:rPr>
          <w:rFonts w:ascii="Tahoma" w:eastAsia="Times New Roman" w:hAnsi="Tahoma" w:cs="Tahoma" w:hint="cs"/>
          <w:sz w:val="19"/>
          <w:szCs w:val="19"/>
          <w:rtl/>
          <w:lang w:eastAsia="he-IL"/>
        </w:rPr>
        <w:t xml:space="preserve"> </w:t>
      </w:r>
      <w:r w:rsidRPr="00130846">
        <w:rPr>
          <w:rFonts w:ascii="Tahoma" w:eastAsia="Times New Roman" w:hAnsi="Tahoma" w:cs="Tahoma"/>
          <w:sz w:val="19"/>
          <w:szCs w:val="19"/>
          <w:rtl/>
          <w:lang w:eastAsia="he-IL"/>
        </w:rPr>
        <w:t xml:space="preserve">וכן במקום אחר באתר בנק ישראל </w:t>
      </w:r>
      <w:r w:rsidRPr="00130846">
        <w:rPr>
          <w:rFonts w:ascii="Tahoma" w:eastAsia="Times New Roman" w:hAnsi="Tahoma" w:cs="Tahoma" w:hint="cs"/>
          <w:sz w:val="19"/>
          <w:szCs w:val="19"/>
          <w:rtl/>
          <w:lang w:eastAsia="he-IL"/>
        </w:rPr>
        <w:t>הוסף בלשונית "</w:t>
      </w:r>
      <w:r w:rsidRPr="00130846">
        <w:rPr>
          <w:rFonts w:ascii="Tahoma" w:eastAsia="Times New Roman" w:hAnsi="Tahoma" w:cs="Tahoma"/>
          <w:sz w:val="19"/>
          <w:szCs w:val="19"/>
          <w:rtl/>
          <w:lang w:eastAsia="he-IL"/>
        </w:rPr>
        <w:t>שאלות ותשובות</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בנושא כרטיסי חיוב הסבר </w:t>
      </w:r>
      <w:r w:rsidRPr="00130846">
        <w:rPr>
          <w:rFonts w:ascii="Tahoma" w:eastAsia="Times New Roman" w:hAnsi="Tahoma" w:cs="Tahoma" w:hint="cs"/>
          <w:sz w:val="19"/>
          <w:szCs w:val="19"/>
          <w:rtl/>
          <w:lang w:eastAsia="he-IL"/>
        </w:rPr>
        <w:t>קצר ולא ממצה</w:t>
      </w:r>
      <w:r w:rsidRPr="00130846">
        <w:rPr>
          <w:rFonts w:ascii="Tahoma" w:eastAsia="Times New Roman" w:hAnsi="Tahoma" w:cs="Tahoma"/>
          <w:sz w:val="19"/>
          <w:szCs w:val="19"/>
          <w:rtl/>
          <w:lang w:eastAsia="he-IL"/>
        </w:rPr>
        <w:t xml:space="preserve"> בנושא "כשל תמורה" </w:t>
      </w:r>
      <w:r w:rsidRPr="00130846">
        <w:rPr>
          <w:rFonts w:ascii="Tahoma" w:eastAsia="Times New Roman" w:hAnsi="Tahoma" w:cs="Tahoma" w:hint="cs"/>
          <w:sz w:val="19"/>
          <w:szCs w:val="19"/>
          <w:rtl/>
          <w:lang w:eastAsia="he-IL"/>
        </w:rPr>
        <w:t>עם</w:t>
      </w:r>
      <w:r w:rsidRPr="00130846">
        <w:rPr>
          <w:rFonts w:ascii="Tahoma" w:eastAsia="Times New Roman" w:hAnsi="Tahoma" w:cs="Tahoma"/>
          <w:sz w:val="19"/>
          <w:szCs w:val="19"/>
          <w:rtl/>
          <w:lang w:eastAsia="he-IL"/>
        </w:rPr>
        <w:t xml:space="preserve"> הפניה לאתר חיצוני של עמותה</w:t>
      </w:r>
      <w:r>
        <w:rPr>
          <w:rFonts w:eastAsia="Calibri"/>
          <w:vertAlign w:val="superscript"/>
          <w:rtl/>
        </w:rPr>
        <w:footnoteReference w:id="5"/>
      </w:r>
      <w:r w:rsidRPr="00130846">
        <w:rPr>
          <w:rFonts w:ascii="Tahoma" w:eastAsia="Times New Roman" w:hAnsi="Tahoma" w:cs="Tahoma" w:hint="cs"/>
          <w:sz w:val="19"/>
          <w:szCs w:val="19"/>
          <w:rtl/>
          <w:lang w:eastAsia="he-IL"/>
        </w:rPr>
        <w:t xml:space="preserve">. עם זאת, בנק ישראל לא פרסם </w:t>
      </w:r>
      <w:r w:rsidRPr="00130846">
        <w:rPr>
          <w:rFonts w:ascii="Tahoma" w:eastAsia="Times New Roman" w:hAnsi="Tahoma" w:cs="Tahoma"/>
          <w:sz w:val="19"/>
          <w:szCs w:val="19"/>
          <w:rtl/>
          <w:lang w:eastAsia="he-IL"/>
        </w:rPr>
        <w:t>מידע</w:t>
      </w:r>
      <w:r w:rsidRPr="00130846">
        <w:rPr>
          <w:rFonts w:ascii="Tahoma" w:eastAsia="Times New Roman" w:hAnsi="Tahoma" w:cs="Tahoma" w:hint="cs"/>
          <w:sz w:val="19"/>
          <w:szCs w:val="19"/>
          <w:rtl/>
          <w:lang w:eastAsia="he-IL"/>
        </w:rPr>
        <w:t xml:space="preserve"> מספק</w:t>
      </w:r>
      <w:r w:rsidRPr="00130846">
        <w:rPr>
          <w:rFonts w:ascii="Tahoma" w:eastAsia="Times New Roman" w:hAnsi="Tahoma" w:cs="Tahoma"/>
          <w:sz w:val="19"/>
          <w:szCs w:val="19"/>
          <w:rtl/>
          <w:lang w:eastAsia="he-IL"/>
        </w:rPr>
        <w:t xml:space="preserve"> ו</w:t>
      </w:r>
      <w:r w:rsidRPr="00130846">
        <w:rPr>
          <w:rFonts w:ascii="Tahoma" w:eastAsia="Times New Roman" w:hAnsi="Tahoma" w:cs="Tahoma" w:hint="cs"/>
          <w:sz w:val="19"/>
          <w:szCs w:val="19"/>
          <w:rtl/>
          <w:lang w:eastAsia="he-IL"/>
        </w:rPr>
        <w:t xml:space="preserve">לא פרסם </w:t>
      </w:r>
      <w:r w:rsidRPr="00130846">
        <w:rPr>
          <w:rFonts w:ascii="Tahoma" w:eastAsia="Times New Roman" w:hAnsi="Tahoma" w:cs="Tahoma"/>
          <w:sz w:val="19"/>
          <w:szCs w:val="19"/>
          <w:rtl/>
          <w:lang w:eastAsia="he-IL"/>
        </w:rPr>
        <w:t>דוגמאות בנושא "כשל תמורה" ו"הכחשת עסקה" והתנאים שלפיהם רשאי הצרכן לבטל חיובים בגין עסקאות</w:t>
      </w:r>
      <w:r w:rsidRPr="00130846">
        <w:rPr>
          <w:rFonts w:ascii="Tahoma" w:eastAsia="Times New Roman" w:hAnsi="Tahoma" w:cs="Tahoma" w:hint="cs"/>
          <w:sz w:val="19"/>
          <w:szCs w:val="19"/>
          <w:rtl/>
          <w:lang w:eastAsia="he-IL"/>
        </w:rPr>
        <w:t xml:space="preserve"> בכרטיסי אשראי </w:t>
      </w:r>
      <w:r w:rsidRPr="00130846">
        <w:rPr>
          <w:rFonts w:ascii="Tahoma" w:eastAsia="Times New Roman" w:hAnsi="Tahoma" w:cs="Tahoma"/>
          <w:sz w:val="19"/>
          <w:szCs w:val="19"/>
          <w:rtl/>
          <w:lang w:eastAsia="he-IL"/>
        </w:rPr>
        <w:t>לפי חוק שירותי תשלום</w:t>
      </w:r>
      <w:r w:rsidRPr="00130846">
        <w:rPr>
          <w:rFonts w:ascii="Tahoma" w:eastAsia="Times New Roman" w:hAnsi="Tahoma" w:cs="Tahoma" w:hint="cs"/>
          <w:sz w:val="19"/>
          <w:szCs w:val="19"/>
          <w:rtl/>
          <w:lang w:eastAsia="he-IL"/>
        </w:rPr>
        <w:t>.</w:t>
      </w:r>
    </w:p>
    <w:p w:rsidR="00130846" w:rsidRPr="00130846" w:rsidP="006F7003">
      <w:pPr>
        <w:widowControl w:val="0"/>
        <w:numPr>
          <w:ilvl w:val="0"/>
          <w:numId w:val="23"/>
        </w:numPr>
        <w:spacing w:after="200" w:line="288" w:lineRule="auto"/>
        <w:ind w:left="-142" w:right="-567" w:hanging="595"/>
        <w:rPr>
          <w:rFonts w:ascii="Tahoma" w:eastAsia="Times New Roman" w:hAnsi="Tahoma" w:cs="Tahoma"/>
          <w:sz w:val="19"/>
          <w:szCs w:val="19"/>
          <w:lang w:eastAsia="he-IL"/>
        </w:rPr>
      </w:pPr>
      <w:r w:rsidRPr="00130846">
        <w:rPr>
          <w:rFonts w:ascii="Tahoma" w:eastAsia="Calibri" w:hAnsi="Tahoma" w:cs="Tahoma"/>
          <w:b/>
          <w:bCs/>
          <w:sz w:val="19"/>
          <w:szCs w:val="19"/>
          <w:rtl/>
          <w:lang w:eastAsia="he-IL"/>
        </w:rPr>
        <w:t xml:space="preserve">פערים בהגנות על רכישה בכרטיסי אשראי בישראל - למול הגנות הניתנות בחו"ל - השוואה </w:t>
      </w:r>
      <w:r w:rsidR="005310DF">
        <w:rPr>
          <w:rFonts w:ascii="Tahoma" w:eastAsia="Calibri" w:hAnsi="Tahoma" w:cs="Tahoma"/>
          <w:b/>
          <w:bCs/>
          <w:sz w:val="19"/>
          <w:szCs w:val="19"/>
          <w:rtl/>
          <w:lang w:eastAsia="he-IL"/>
        </w:rPr>
        <w:br/>
      </w:r>
      <w:r w:rsidRPr="00130846">
        <w:rPr>
          <w:rFonts w:ascii="Tahoma" w:eastAsia="Calibri" w:hAnsi="Tahoma" w:cs="Tahoma"/>
          <w:b/>
          <w:bCs/>
          <w:sz w:val="19"/>
          <w:szCs w:val="19"/>
          <w:rtl/>
          <w:lang w:eastAsia="he-IL"/>
        </w:rPr>
        <w:t xml:space="preserve">בין-לאומית </w:t>
      </w:r>
      <w:r w:rsidRPr="00130846">
        <w:rPr>
          <w:rFonts w:ascii="Tahoma" w:eastAsia="Calibri" w:hAnsi="Tahoma" w:cs="Tahoma"/>
          <w:sz w:val="19"/>
          <w:szCs w:val="19"/>
          <w:rtl/>
          <w:lang w:eastAsia="he-IL"/>
        </w:rPr>
        <w:t>-</w:t>
      </w:r>
      <w:r w:rsidRPr="00130846">
        <w:rPr>
          <w:rFonts w:ascii="Tahoma" w:eastAsia="Calibri" w:hAnsi="Tahoma" w:cs="Tahoma"/>
          <w:b/>
          <w:bCs/>
          <w:sz w:val="19"/>
          <w:szCs w:val="19"/>
          <w:rtl/>
          <w:lang w:eastAsia="he-IL"/>
        </w:rPr>
        <w:t xml:space="preserve"> </w:t>
      </w:r>
      <w:r w:rsidRPr="00130846">
        <w:rPr>
          <w:rFonts w:ascii="Tahoma" w:eastAsia="Times New Roman" w:hAnsi="Tahoma" w:cs="Tahoma" w:hint="eastAsia"/>
          <w:sz w:val="19"/>
          <w:szCs w:val="19"/>
          <w:rtl/>
          <w:lang w:eastAsia="he-IL"/>
        </w:rPr>
        <w:t>בביקורת</w:t>
      </w:r>
      <w:r w:rsidRPr="00130846">
        <w:rPr>
          <w:rFonts w:ascii="Tahoma" w:eastAsia="Times New Roman" w:hAnsi="Tahoma" w:cs="Tahoma"/>
          <w:sz w:val="19"/>
          <w:szCs w:val="19"/>
          <w:rtl/>
          <w:lang w:eastAsia="he-IL"/>
        </w:rPr>
        <w:t xml:space="preserve"> הקודמת </w:t>
      </w:r>
      <w:r w:rsidRPr="00130846">
        <w:rPr>
          <w:rFonts w:ascii="Tahoma" w:eastAsia="Times New Roman" w:hAnsi="Tahoma" w:cs="Tahoma" w:hint="cs"/>
          <w:sz w:val="19"/>
          <w:szCs w:val="19"/>
          <w:rtl/>
          <w:lang w:eastAsia="he-IL"/>
        </w:rPr>
        <w:t>עלה</w:t>
      </w:r>
      <w:r w:rsidRPr="00130846">
        <w:rPr>
          <w:rFonts w:ascii="Tahoma" w:eastAsia="Times New Roman" w:hAnsi="Tahoma" w:cs="Tahoma"/>
          <w:sz w:val="19"/>
          <w:szCs w:val="19"/>
          <w:rtl/>
          <w:lang w:eastAsia="he-IL"/>
        </w:rPr>
        <w:t xml:space="preserve"> כי קיים פער בין ההגנות שניתנות על רכישות באמצעות </w:t>
      </w:r>
      <w:r w:rsidRPr="00130846">
        <w:rPr>
          <w:rFonts w:ascii="Tahoma" w:eastAsia="Times New Roman" w:hAnsi="Tahoma" w:cs="Tahoma" w:hint="cs"/>
          <w:sz w:val="19"/>
          <w:szCs w:val="19"/>
          <w:rtl/>
          <w:lang w:eastAsia="he-IL"/>
        </w:rPr>
        <w:t>ה</w:t>
      </w:r>
      <w:r w:rsidRPr="00130846">
        <w:rPr>
          <w:rFonts w:ascii="Tahoma" w:eastAsia="Times New Roman" w:hAnsi="Tahoma" w:cs="Tahoma"/>
          <w:sz w:val="19"/>
          <w:szCs w:val="19"/>
          <w:rtl/>
          <w:lang w:eastAsia="he-IL"/>
        </w:rPr>
        <w:t>סכֶמָה</w:t>
      </w:r>
      <w:r w:rsidRPr="00130846">
        <w:rPr>
          <w:rFonts w:ascii="Tahoma" w:eastAsia="Times New Roman" w:hAnsi="Tahoma" w:cs="Tahoma"/>
          <w:sz w:val="19"/>
          <w:szCs w:val="19"/>
          <w:rtl/>
          <w:lang w:eastAsia="he-IL"/>
        </w:rPr>
        <w:t xml:space="preserve"> </w:t>
      </w:r>
      <w:r w:rsidR="005310DF">
        <w:rPr>
          <w:rFonts w:ascii="Tahoma" w:eastAsia="Times New Roman" w:hAnsi="Tahoma" w:cs="Tahoma"/>
          <w:sz w:val="19"/>
          <w:szCs w:val="19"/>
          <w:rtl/>
          <w:lang w:eastAsia="he-IL"/>
        </w:rPr>
        <w:br/>
      </w:r>
      <w:r w:rsidRPr="00130846">
        <w:rPr>
          <w:rFonts w:ascii="Tahoma" w:eastAsia="Times New Roman" w:hAnsi="Tahoma" w:cs="Tahoma"/>
          <w:sz w:val="19"/>
          <w:szCs w:val="19"/>
          <w:rtl/>
          <w:lang w:eastAsia="he-IL"/>
        </w:rPr>
        <w:t xml:space="preserve">הבין-לאומית לבין אלו הניתנות במסגרת </w:t>
      </w:r>
      <w:r w:rsidRPr="00130846">
        <w:rPr>
          <w:rFonts w:ascii="Tahoma" w:eastAsia="Times New Roman" w:hAnsi="Tahoma" w:cs="Tahoma" w:hint="cs"/>
          <w:sz w:val="19"/>
          <w:szCs w:val="19"/>
          <w:rtl/>
          <w:lang w:eastAsia="he-IL"/>
        </w:rPr>
        <w:t>ה</w:t>
      </w:r>
      <w:r w:rsidRPr="00130846">
        <w:rPr>
          <w:rFonts w:ascii="Tahoma" w:eastAsia="Times New Roman" w:hAnsi="Tahoma" w:cs="Tahoma"/>
          <w:sz w:val="19"/>
          <w:szCs w:val="19"/>
          <w:rtl/>
          <w:lang w:eastAsia="he-IL"/>
        </w:rPr>
        <w:t>סְכֶמָה</w:t>
      </w:r>
      <w:r w:rsidRPr="00130846">
        <w:rPr>
          <w:rFonts w:ascii="Tahoma" w:eastAsia="Times New Roman" w:hAnsi="Tahoma" w:cs="Tahoma"/>
          <w:sz w:val="19"/>
          <w:szCs w:val="19"/>
          <w:rtl/>
          <w:lang w:eastAsia="he-IL"/>
        </w:rPr>
        <w:t xml:space="preserve"> </w:t>
      </w:r>
      <w:r w:rsidRPr="00130846">
        <w:rPr>
          <w:rFonts w:ascii="Tahoma" w:eastAsia="Times New Roman" w:hAnsi="Tahoma" w:cs="Tahoma"/>
          <w:sz w:val="19"/>
          <w:szCs w:val="19"/>
          <w:rtl/>
          <w:lang w:eastAsia="he-IL"/>
        </w:rPr>
        <w:t xml:space="preserve">הישראלית. לצרכנים </w:t>
      </w:r>
      <w:r w:rsidRPr="00130846">
        <w:rPr>
          <w:rFonts w:ascii="Tahoma" w:eastAsia="Times New Roman" w:hAnsi="Tahoma" w:cs="Tahoma" w:hint="eastAsia"/>
          <w:sz w:val="19"/>
          <w:szCs w:val="19"/>
          <w:rtl/>
          <w:lang w:eastAsia="he-IL"/>
        </w:rPr>
        <w:t>ישראלים</w:t>
      </w:r>
      <w:r w:rsidRPr="00130846">
        <w:rPr>
          <w:rFonts w:ascii="Tahoma" w:eastAsia="Times New Roman" w:hAnsi="Tahoma" w:cs="Tahoma"/>
          <w:sz w:val="19"/>
          <w:szCs w:val="19"/>
          <w:rtl/>
          <w:lang w:eastAsia="he-IL"/>
        </w:rPr>
        <w:t xml:space="preserve"> שרוכשים מוצרים מספקים בחו"ל באמצעות כרט</w:t>
      </w:r>
      <w:r w:rsidRPr="00130846">
        <w:rPr>
          <w:rFonts w:ascii="Tahoma" w:eastAsia="Times New Roman" w:hAnsi="Tahoma" w:cs="Tahoma" w:hint="eastAsia"/>
          <w:sz w:val="19"/>
          <w:szCs w:val="19"/>
          <w:rtl/>
          <w:lang w:eastAsia="he-IL"/>
        </w:rPr>
        <w:t>י</w:t>
      </w:r>
      <w:r w:rsidRPr="00130846">
        <w:rPr>
          <w:rFonts w:ascii="Tahoma" w:eastAsia="Times New Roman" w:hAnsi="Tahoma" w:cs="Tahoma"/>
          <w:sz w:val="19"/>
          <w:szCs w:val="19"/>
          <w:rtl/>
          <w:lang w:eastAsia="he-IL"/>
        </w:rPr>
        <w:t xml:space="preserve">סי אשראי </w:t>
      </w:r>
      <w:r w:rsidRPr="00130846">
        <w:rPr>
          <w:rFonts w:ascii="Tahoma" w:eastAsia="Times New Roman" w:hAnsi="Tahoma" w:cs="Tahoma" w:hint="eastAsia"/>
          <w:sz w:val="19"/>
          <w:szCs w:val="19"/>
          <w:rtl/>
          <w:lang w:eastAsia="he-IL"/>
        </w:rPr>
        <w:t>שהנפיקו</w:t>
      </w:r>
      <w:r w:rsidRPr="00130846">
        <w:rPr>
          <w:rFonts w:ascii="Tahoma" w:eastAsia="Times New Roman" w:hAnsi="Tahoma" w:cs="Tahoma"/>
          <w:sz w:val="19"/>
          <w:szCs w:val="19"/>
          <w:rtl/>
          <w:lang w:eastAsia="he-IL"/>
        </w:rPr>
        <w:t xml:space="preserve"> חברות האשראי הפועלות תחת </w:t>
      </w:r>
      <w:r w:rsidRPr="00130846">
        <w:rPr>
          <w:rFonts w:ascii="Tahoma" w:eastAsia="Times New Roman" w:hAnsi="Tahoma" w:cs="Tahoma" w:hint="cs"/>
          <w:sz w:val="19"/>
          <w:szCs w:val="19"/>
          <w:rtl/>
          <w:lang w:eastAsia="he-IL"/>
        </w:rPr>
        <w:t>ה</w:t>
      </w:r>
      <w:r w:rsidRPr="00130846">
        <w:rPr>
          <w:rFonts w:ascii="Tahoma" w:eastAsia="Times New Roman" w:hAnsi="Tahoma" w:cs="Tahoma"/>
          <w:sz w:val="19"/>
          <w:szCs w:val="19"/>
          <w:rtl/>
          <w:lang w:eastAsia="he-IL"/>
        </w:rPr>
        <w:t>סכֶמָה</w:t>
      </w:r>
      <w:r w:rsidRPr="00130846">
        <w:rPr>
          <w:rFonts w:ascii="Tahoma" w:eastAsia="Times New Roman" w:hAnsi="Tahoma" w:cs="Tahoma"/>
          <w:sz w:val="19"/>
          <w:szCs w:val="19"/>
          <w:rtl/>
          <w:lang w:eastAsia="he-IL"/>
        </w:rPr>
        <w:t xml:space="preserve"> </w:t>
      </w:r>
      <w:r w:rsidRPr="00130846">
        <w:rPr>
          <w:rFonts w:ascii="Tahoma" w:eastAsia="Times New Roman" w:hAnsi="Tahoma" w:cs="Tahoma"/>
          <w:sz w:val="19"/>
          <w:szCs w:val="19"/>
          <w:rtl/>
          <w:lang w:eastAsia="he-IL"/>
        </w:rPr>
        <w:t>הבי</w:t>
      </w:r>
      <w:r w:rsidRPr="00130846">
        <w:rPr>
          <w:rFonts w:ascii="Tahoma" w:eastAsia="Times New Roman" w:hAnsi="Tahoma" w:cs="Tahoma" w:hint="eastAsia"/>
          <w:sz w:val="19"/>
          <w:szCs w:val="19"/>
          <w:rtl/>
          <w:lang w:eastAsia="he-IL"/>
        </w:rPr>
        <w:t>ן</w:t>
      </w:r>
      <w:r w:rsidRPr="00130846">
        <w:rPr>
          <w:rFonts w:ascii="Tahoma" w:eastAsia="Times New Roman" w:hAnsi="Tahoma" w:cs="Tahoma"/>
          <w:sz w:val="19"/>
          <w:szCs w:val="19"/>
          <w:rtl/>
          <w:lang w:eastAsia="he-IL"/>
        </w:rPr>
        <w:t xml:space="preserve">-לאומית </w:t>
      </w:r>
      <w:r w:rsidRPr="00130846">
        <w:rPr>
          <w:rFonts w:ascii="Tahoma" w:eastAsia="Times New Roman" w:hAnsi="Tahoma" w:cs="Tahoma" w:hint="eastAsia"/>
          <w:sz w:val="19"/>
          <w:szCs w:val="19"/>
          <w:rtl/>
          <w:lang w:eastAsia="he-IL"/>
        </w:rPr>
        <w:t>א</w:t>
      </w:r>
      <w:r w:rsidRPr="00130846">
        <w:rPr>
          <w:rFonts w:ascii="Tahoma" w:eastAsia="Times New Roman" w:hAnsi="Tahoma" w:cs="Tahoma"/>
          <w:sz w:val="19"/>
          <w:szCs w:val="19"/>
          <w:rtl/>
          <w:lang w:eastAsia="he-IL"/>
        </w:rPr>
        <w:t xml:space="preserve">ו שרוכשים באמצעות </w:t>
      </w:r>
      <w:r w:rsidRPr="00130846">
        <w:rPr>
          <w:rFonts w:ascii="Tahoma" w:eastAsia="Times New Roman" w:hAnsi="Tahoma" w:cs="Tahoma"/>
          <w:sz w:val="19"/>
          <w:szCs w:val="19"/>
          <w:lang w:eastAsia="he-IL"/>
        </w:rPr>
        <w:t>PayPal</w:t>
      </w:r>
      <w:r w:rsidRPr="00130846">
        <w:rPr>
          <w:rFonts w:ascii="Tahoma" w:eastAsia="Times New Roman" w:hAnsi="Tahoma" w:cs="Tahoma"/>
          <w:sz w:val="19"/>
          <w:szCs w:val="19"/>
          <w:rtl/>
          <w:lang w:eastAsia="he-IL"/>
        </w:rPr>
        <w:t xml:space="preserve"> (גם אם בכרטיס אשראי שהונפק בישראל) ניתנו</w:t>
      </w:r>
      <w:r w:rsidRPr="00130846">
        <w:rPr>
          <w:rFonts w:ascii="Tahoma" w:eastAsia="Times New Roman" w:hAnsi="Tahoma" w:cs="Tahoma" w:hint="eastAsia"/>
          <w:sz w:val="19"/>
          <w:szCs w:val="19"/>
          <w:rtl/>
          <w:lang w:eastAsia="he-IL"/>
        </w:rPr>
        <w:t>ת</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בפועל</w:t>
      </w:r>
      <w:r w:rsidRPr="00130846">
        <w:rPr>
          <w:rFonts w:ascii="Tahoma" w:eastAsia="Times New Roman" w:hAnsi="Tahoma" w:cs="Tahoma"/>
          <w:sz w:val="19"/>
          <w:szCs w:val="19"/>
          <w:rtl/>
          <w:lang w:eastAsia="he-IL"/>
        </w:rPr>
        <w:t xml:space="preserve"> הגנות נוספות </w:t>
      </w:r>
      <w:r w:rsidRPr="00130846">
        <w:rPr>
          <w:rFonts w:ascii="Tahoma" w:eastAsia="Times New Roman" w:hAnsi="Tahoma" w:cs="Tahoma" w:hint="eastAsia"/>
          <w:sz w:val="19"/>
          <w:szCs w:val="19"/>
          <w:rtl/>
          <w:lang w:eastAsia="he-IL"/>
        </w:rPr>
        <w:t>על</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אלו</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שנהנים</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מהן</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צרכנים</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ישראלים</w:t>
      </w:r>
      <w:r w:rsidRPr="00130846">
        <w:rPr>
          <w:rFonts w:ascii="Tahoma" w:eastAsia="Times New Roman" w:hAnsi="Tahoma" w:cs="Tahoma"/>
          <w:sz w:val="19"/>
          <w:szCs w:val="19"/>
          <w:rtl/>
          <w:lang w:eastAsia="he-IL"/>
        </w:rPr>
        <w:t xml:space="preserve">. </w:t>
      </w:r>
      <w:bookmarkStart w:id="80" w:name="_Hlk222661473"/>
      <w:r w:rsidRPr="00130846">
        <w:rPr>
          <w:rFonts w:ascii="Tahoma" w:eastAsia="Times New Roman" w:hAnsi="Tahoma" w:cs="Tahoma"/>
          <w:sz w:val="19"/>
          <w:szCs w:val="19"/>
          <w:rtl/>
          <w:lang w:eastAsia="he-IL"/>
        </w:rPr>
        <w:t xml:space="preserve">לדוגמה, </w:t>
      </w:r>
      <w:bookmarkEnd w:id="80"/>
      <w:r w:rsidRPr="00130846">
        <w:rPr>
          <w:rFonts w:ascii="Tahoma" w:eastAsia="Times New Roman" w:hAnsi="Tahoma" w:cs="Tahoma" w:hint="eastAsia"/>
          <w:sz w:val="19"/>
          <w:szCs w:val="19"/>
          <w:rtl/>
          <w:lang w:eastAsia="he-IL"/>
        </w:rPr>
        <w:t>במקרה</w:t>
      </w:r>
      <w:r w:rsidRPr="00130846">
        <w:rPr>
          <w:rFonts w:ascii="Tahoma" w:eastAsia="Times New Roman" w:hAnsi="Tahoma" w:cs="Tahoma"/>
          <w:sz w:val="19"/>
          <w:szCs w:val="19"/>
          <w:rtl/>
          <w:lang w:eastAsia="he-IL"/>
        </w:rPr>
        <w:t xml:space="preserve"> </w:t>
      </w:r>
      <w:r w:rsidRPr="00130846">
        <w:rPr>
          <w:rFonts w:ascii="Tahoma" w:eastAsia="Times New Roman" w:hAnsi="Tahoma" w:cs="Tahoma" w:hint="cs"/>
          <w:sz w:val="19"/>
          <w:szCs w:val="19"/>
          <w:rtl/>
          <w:lang w:eastAsia="he-IL"/>
        </w:rPr>
        <w:t>ש</w:t>
      </w:r>
      <w:r w:rsidRPr="00130846">
        <w:rPr>
          <w:rFonts w:ascii="Tahoma" w:eastAsia="Times New Roman" w:hAnsi="Tahoma" w:cs="Tahoma" w:hint="eastAsia"/>
          <w:sz w:val="19"/>
          <w:szCs w:val="19"/>
          <w:rtl/>
          <w:lang w:eastAsia="he-IL"/>
        </w:rPr>
        <w:t>בו</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הובטח</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מקרר</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בצבע</w:t>
      </w:r>
      <w:r w:rsidRPr="00130846">
        <w:rPr>
          <w:rFonts w:ascii="Tahoma" w:eastAsia="Times New Roman" w:hAnsi="Tahoma" w:cs="Tahoma" w:hint="cs"/>
          <w:sz w:val="19"/>
          <w:szCs w:val="19"/>
          <w:rtl/>
          <w:lang w:eastAsia="he-IL"/>
        </w:rPr>
        <w:t xml:space="preserve"> מסוים </w:t>
      </w:r>
      <w:r w:rsidRPr="00130846">
        <w:rPr>
          <w:rFonts w:ascii="Tahoma" w:eastAsia="Times New Roman" w:hAnsi="Tahoma" w:cs="Tahoma" w:hint="eastAsia"/>
          <w:sz w:val="19"/>
          <w:szCs w:val="19"/>
          <w:rtl/>
          <w:lang w:eastAsia="he-IL"/>
        </w:rPr>
        <w:t>וסופק</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מקרר</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בצבע</w:t>
      </w:r>
      <w:r w:rsidRPr="00130846">
        <w:rPr>
          <w:rFonts w:ascii="Tahoma" w:eastAsia="Times New Roman" w:hAnsi="Tahoma" w:cs="Tahoma" w:hint="cs"/>
          <w:sz w:val="19"/>
          <w:szCs w:val="19"/>
          <w:rtl/>
          <w:lang w:eastAsia="he-IL"/>
        </w:rPr>
        <w:t xml:space="preserve"> אחר</w:t>
      </w:r>
      <w:r w:rsidRPr="00130846">
        <w:rPr>
          <w:rFonts w:ascii="Tahoma" w:eastAsia="Times New Roman" w:hAnsi="Tahoma" w:cs="Tahoma"/>
          <w:sz w:val="19"/>
          <w:szCs w:val="19"/>
          <w:rtl/>
          <w:lang w:eastAsia="he-IL"/>
        </w:rPr>
        <w:t>.</w:t>
      </w:r>
      <w:r w:rsidRPr="00130846">
        <w:rPr>
          <w:rFonts w:eastAsia="Times New Roman" w:hint="cs"/>
          <w:rtl/>
          <w:lang w:eastAsia="he-IL"/>
        </w:rPr>
        <w:t xml:space="preserve"> </w:t>
      </w:r>
      <w:r w:rsidRPr="00130846">
        <w:rPr>
          <w:rFonts w:ascii="Tahoma" w:eastAsia="Times New Roman" w:hAnsi="Tahoma" w:cs="Tahoma" w:hint="eastAsia"/>
          <w:sz w:val="19"/>
          <w:szCs w:val="19"/>
          <w:rtl/>
          <w:lang w:eastAsia="he-IL"/>
        </w:rPr>
        <w:t>בביקורת</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המעקב</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נמצא</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כי</w:t>
      </w:r>
      <w:r w:rsidRPr="00130846">
        <w:rPr>
          <w:rFonts w:ascii="Tahoma" w:eastAsia="Times New Roman" w:hAnsi="Tahoma" w:cs="Tahoma" w:hint="cs"/>
          <w:sz w:val="19"/>
          <w:szCs w:val="19"/>
          <w:rtl/>
          <w:lang w:eastAsia="he-IL"/>
        </w:rPr>
        <w:t xml:space="preserve"> </w:t>
      </w:r>
      <w:r w:rsidRPr="00130846">
        <w:rPr>
          <w:rFonts w:ascii="Tahoma" w:eastAsia="Times New Roman" w:hAnsi="Tahoma" w:cs="Tahoma" w:hint="eastAsia"/>
          <w:sz w:val="19"/>
          <w:szCs w:val="19"/>
          <w:rtl/>
          <w:lang w:eastAsia="he-IL"/>
        </w:rPr>
        <w:t>הליקוי</w:t>
      </w:r>
      <w:r w:rsidRPr="00130846">
        <w:rPr>
          <w:rFonts w:ascii="Tahoma" w:eastAsia="Times New Roman" w:hAnsi="Tahoma" w:cs="Tahoma"/>
          <w:b/>
          <w:bCs/>
          <w:sz w:val="19"/>
          <w:szCs w:val="19"/>
          <w:rtl/>
          <w:lang w:eastAsia="he-IL"/>
        </w:rPr>
        <w:t xml:space="preserve"> </w:t>
      </w:r>
      <w:r w:rsidRPr="00130846">
        <w:rPr>
          <w:rFonts w:ascii="Tahoma" w:eastAsia="Times New Roman" w:hAnsi="Tahoma" w:cs="Tahoma" w:hint="eastAsia"/>
          <w:b/>
          <w:bCs/>
          <w:sz w:val="19"/>
          <w:szCs w:val="19"/>
          <w:rtl/>
          <w:lang w:eastAsia="he-IL"/>
        </w:rPr>
        <w:t>לא</w:t>
      </w:r>
      <w:r w:rsidRPr="00130846">
        <w:rPr>
          <w:rFonts w:ascii="Tahoma" w:eastAsia="Times New Roman" w:hAnsi="Tahoma" w:cs="Tahoma"/>
          <w:b/>
          <w:bCs/>
          <w:sz w:val="19"/>
          <w:szCs w:val="19"/>
          <w:rtl/>
          <w:lang w:eastAsia="he-IL"/>
        </w:rPr>
        <w:t xml:space="preserve"> </w:t>
      </w:r>
      <w:r w:rsidRPr="00130846">
        <w:rPr>
          <w:rFonts w:ascii="Tahoma" w:eastAsia="Times New Roman" w:hAnsi="Tahoma" w:cs="Tahoma" w:hint="eastAsia"/>
          <w:b/>
          <w:bCs/>
          <w:sz w:val="19"/>
          <w:szCs w:val="19"/>
          <w:rtl/>
          <w:lang w:eastAsia="he-IL"/>
        </w:rPr>
        <w:t>תוקן</w:t>
      </w:r>
      <w:r w:rsidRPr="00130846">
        <w:rPr>
          <w:rFonts w:ascii="Tahoma" w:eastAsia="Times New Roman" w:hAnsi="Tahoma" w:cs="Tahoma"/>
          <w:sz w:val="19"/>
          <w:szCs w:val="19"/>
          <w:rtl/>
          <w:lang w:eastAsia="he-IL"/>
        </w:rPr>
        <w:t>.</w:t>
      </w:r>
      <w:r w:rsidRPr="00130846">
        <w:rPr>
          <w:rFonts w:ascii="Tahoma" w:eastAsia="Calibri" w:hAnsi="Tahoma" w:cs="Tahoma"/>
          <w:sz w:val="19"/>
          <w:szCs w:val="19"/>
          <w:rtl/>
          <w:lang w:eastAsia="he-IL"/>
        </w:rPr>
        <w:t xml:space="preserve"> </w:t>
      </w:r>
      <w:r w:rsidRPr="00130846">
        <w:rPr>
          <w:rFonts w:ascii="Tahoma" w:eastAsia="Times New Roman" w:hAnsi="Tahoma" w:cs="Tahoma"/>
          <w:sz w:val="19"/>
          <w:szCs w:val="19"/>
          <w:rtl/>
          <w:lang w:eastAsia="he-IL"/>
        </w:rPr>
        <w:t xml:space="preserve">מאז הביקורת הקודמת בנק ישראל, משרד המשפטים, הרשות להגנת הצרכן </w:t>
      </w:r>
      <w:r w:rsidRPr="00130846">
        <w:rPr>
          <w:rFonts w:ascii="Tahoma" w:eastAsia="Times New Roman" w:hAnsi="Tahoma" w:cs="Tahoma" w:hint="cs"/>
          <w:sz w:val="19"/>
          <w:szCs w:val="19"/>
          <w:rtl/>
          <w:lang w:eastAsia="he-IL"/>
        </w:rPr>
        <w:t>ו</w:t>
      </w:r>
      <w:r w:rsidRPr="00130846">
        <w:rPr>
          <w:rFonts w:ascii="Tahoma" w:eastAsia="Times New Roman" w:hAnsi="Tahoma" w:cs="Tahoma"/>
          <w:sz w:val="19"/>
          <w:szCs w:val="19"/>
          <w:rtl/>
          <w:lang w:eastAsia="he-IL"/>
        </w:rPr>
        <w:t>המועצה לצרכנות</w:t>
      </w:r>
      <w:r w:rsidRPr="00130846">
        <w:rPr>
          <w:rFonts w:ascii="Tahoma" w:eastAsia="Times New Roman" w:hAnsi="Tahoma" w:cs="Tahoma" w:hint="cs"/>
          <w:sz w:val="19"/>
          <w:szCs w:val="19"/>
          <w:rtl/>
          <w:lang w:eastAsia="he-IL"/>
        </w:rPr>
        <w:t xml:space="preserve"> קיימו פגישה אחת בלבד בנושא, אך</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לא</w:t>
      </w:r>
      <w:r w:rsidRPr="00130846">
        <w:rPr>
          <w:rFonts w:ascii="Tahoma" w:eastAsia="Times New Roman" w:hAnsi="Tahoma" w:cs="Tahoma"/>
          <w:sz w:val="19"/>
          <w:szCs w:val="19"/>
          <w:rtl/>
          <w:lang w:eastAsia="he-IL"/>
        </w:rPr>
        <w:t xml:space="preserve"> הוסיפו הגנות צרכניות המגבירות את יכולת הסולק לבטל את העסקה </w:t>
      </w:r>
      <w:r w:rsidRPr="00130846">
        <w:rPr>
          <w:rFonts w:ascii="Tahoma" w:eastAsia="Times New Roman" w:hAnsi="Tahoma" w:cs="Tahoma" w:hint="cs"/>
          <w:sz w:val="19"/>
          <w:szCs w:val="19"/>
          <w:rtl/>
          <w:lang w:eastAsia="he-IL"/>
        </w:rPr>
        <w:t>אם</w:t>
      </w:r>
      <w:r w:rsidRPr="00130846">
        <w:rPr>
          <w:rFonts w:ascii="Tahoma" w:eastAsia="Times New Roman" w:hAnsi="Tahoma" w:cs="Tahoma"/>
          <w:sz w:val="19"/>
          <w:szCs w:val="19"/>
          <w:rtl/>
          <w:lang w:eastAsia="he-IL"/>
        </w:rPr>
        <w:t xml:space="preserve"> לא ניתן גילוי נאות לצרכן לפני ביצוע העסקה</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ועדיין קיים פער בין </w:t>
      </w:r>
      <w:r w:rsidRPr="00130846">
        <w:rPr>
          <w:rFonts w:ascii="Tahoma" w:eastAsia="Times New Roman" w:hAnsi="Tahoma" w:cs="Tahoma" w:hint="eastAsia"/>
          <w:sz w:val="19"/>
          <w:szCs w:val="19"/>
          <w:rtl/>
          <w:lang w:eastAsia="he-IL"/>
        </w:rPr>
        <w:t>ההגנות</w:t>
      </w:r>
      <w:r w:rsidRPr="00130846">
        <w:rPr>
          <w:rFonts w:ascii="Tahoma" w:eastAsia="Times New Roman" w:hAnsi="Tahoma" w:cs="Tahoma"/>
          <w:sz w:val="19"/>
          <w:szCs w:val="19"/>
          <w:rtl/>
          <w:lang w:eastAsia="he-IL"/>
        </w:rPr>
        <w:t xml:space="preserve"> שניתנות על רכישות באמצעות </w:t>
      </w:r>
      <w:r w:rsidRPr="00130846">
        <w:rPr>
          <w:rFonts w:ascii="Tahoma" w:eastAsia="Times New Roman" w:hAnsi="Tahoma" w:cs="Tahoma" w:hint="cs"/>
          <w:sz w:val="19"/>
          <w:szCs w:val="19"/>
          <w:rtl/>
          <w:lang w:eastAsia="he-IL"/>
        </w:rPr>
        <w:t>ה</w:t>
      </w:r>
      <w:r w:rsidRPr="00130846">
        <w:rPr>
          <w:rFonts w:ascii="Tahoma" w:eastAsia="Times New Roman" w:hAnsi="Tahoma" w:cs="Tahoma"/>
          <w:sz w:val="19"/>
          <w:szCs w:val="19"/>
          <w:rtl/>
          <w:lang w:eastAsia="he-IL"/>
        </w:rPr>
        <w:t>סְכֶמָה</w:t>
      </w:r>
      <w:r w:rsidRPr="00130846">
        <w:rPr>
          <w:rFonts w:ascii="Tahoma" w:eastAsia="Times New Roman" w:hAnsi="Tahoma" w:cs="Tahoma"/>
          <w:sz w:val="19"/>
          <w:szCs w:val="19"/>
          <w:rtl/>
          <w:lang w:eastAsia="he-IL"/>
        </w:rPr>
        <w:t xml:space="preserve"> </w:t>
      </w:r>
      <w:r w:rsidRPr="00130846">
        <w:rPr>
          <w:rFonts w:ascii="Tahoma" w:eastAsia="Times New Roman" w:hAnsi="Tahoma" w:cs="Tahoma"/>
          <w:sz w:val="19"/>
          <w:szCs w:val="19"/>
          <w:rtl/>
          <w:lang w:eastAsia="he-IL"/>
        </w:rPr>
        <w:t>הבי</w:t>
      </w:r>
      <w:r w:rsidRPr="00130846">
        <w:rPr>
          <w:rFonts w:ascii="Tahoma" w:eastAsia="Times New Roman" w:hAnsi="Tahoma" w:cs="Tahoma" w:hint="eastAsia"/>
          <w:sz w:val="19"/>
          <w:szCs w:val="19"/>
          <w:rtl/>
          <w:lang w:eastAsia="he-IL"/>
        </w:rPr>
        <w:t>ן</w:t>
      </w:r>
      <w:r w:rsidRPr="00130846">
        <w:rPr>
          <w:rFonts w:ascii="Tahoma" w:eastAsia="Times New Roman" w:hAnsi="Tahoma" w:cs="Tahoma"/>
          <w:sz w:val="19"/>
          <w:szCs w:val="19"/>
          <w:rtl/>
          <w:lang w:eastAsia="he-IL"/>
        </w:rPr>
        <w:t xml:space="preserve">-לאומית לבין </w:t>
      </w:r>
      <w:r w:rsidRPr="00130846">
        <w:rPr>
          <w:rFonts w:ascii="Tahoma" w:eastAsia="Times New Roman" w:hAnsi="Tahoma" w:cs="Tahoma" w:hint="cs"/>
          <w:sz w:val="19"/>
          <w:szCs w:val="19"/>
          <w:rtl/>
          <w:lang w:eastAsia="he-IL"/>
        </w:rPr>
        <w:t>ה</w:t>
      </w:r>
      <w:r w:rsidRPr="00130846">
        <w:rPr>
          <w:rFonts w:ascii="Tahoma" w:eastAsia="Times New Roman" w:hAnsi="Tahoma" w:cs="Tahoma"/>
          <w:sz w:val="19"/>
          <w:szCs w:val="19"/>
          <w:rtl/>
          <w:lang w:eastAsia="he-IL"/>
        </w:rPr>
        <w:t>סכֶמָה</w:t>
      </w:r>
      <w:r w:rsidRPr="00130846">
        <w:rPr>
          <w:rFonts w:ascii="Tahoma" w:eastAsia="Times New Roman" w:hAnsi="Tahoma" w:cs="Tahoma"/>
          <w:sz w:val="19"/>
          <w:szCs w:val="19"/>
          <w:rtl/>
          <w:lang w:eastAsia="he-IL"/>
        </w:rPr>
        <w:t xml:space="preserve"> </w:t>
      </w:r>
      <w:r w:rsidRPr="00130846">
        <w:rPr>
          <w:rFonts w:ascii="Tahoma" w:eastAsia="Times New Roman" w:hAnsi="Tahoma" w:cs="Tahoma"/>
          <w:sz w:val="19"/>
          <w:szCs w:val="19"/>
          <w:rtl/>
          <w:lang w:eastAsia="he-IL"/>
        </w:rPr>
        <w:t>הישראלית.</w:t>
      </w:r>
      <w:r w:rsidRPr="00130846">
        <w:rPr>
          <w:rFonts w:ascii="Tahoma" w:eastAsia="Times New Roman" w:hAnsi="Tahoma" w:cs="Tahoma" w:hint="cs"/>
          <w:sz w:val="19"/>
          <w:szCs w:val="19"/>
          <w:rtl/>
          <w:lang w:eastAsia="he-IL"/>
        </w:rPr>
        <w:t xml:space="preserve"> </w:t>
      </w:r>
    </w:p>
    <w:p w:rsidR="00130846" w:rsidRPr="00130846" w:rsidP="00130846">
      <w:pPr>
        <w:widowControl w:val="0"/>
        <w:numPr>
          <w:ilvl w:val="0"/>
          <w:numId w:val="23"/>
        </w:numPr>
        <w:spacing w:line="288" w:lineRule="auto"/>
        <w:ind w:left="-143" w:right="-567" w:hanging="595"/>
        <w:rPr>
          <w:rFonts w:ascii="Tahoma" w:eastAsia="Calibri" w:hAnsi="Tahoma" w:cs="Tahoma"/>
          <w:sz w:val="19"/>
          <w:szCs w:val="19"/>
        </w:rPr>
      </w:pPr>
      <w:bookmarkStart w:id="81" w:name="_Toc204522927"/>
      <w:bookmarkStart w:id="82" w:name="_Toc216267555"/>
      <w:bookmarkStart w:id="83" w:name="_Toc216276545"/>
      <w:bookmarkStart w:id="84" w:name="_Toc216277095"/>
      <w:bookmarkStart w:id="85" w:name="_Toc216277494"/>
      <w:bookmarkStart w:id="86" w:name="_Toc218513491"/>
      <w:r w:rsidRPr="00130846">
        <w:rPr>
          <w:rFonts w:ascii="Tahoma" w:eastAsia="Calibri" w:hAnsi="Tahoma" w:cs="Tahoma"/>
          <w:b/>
          <w:bCs/>
          <w:sz w:val="19"/>
          <w:szCs w:val="19"/>
          <w:rtl/>
          <w:lang w:eastAsia="he-IL"/>
        </w:rPr>
        <w:t>קריאה להחזרה (</w:t>
      </w:r>
      <w:r w:rsidRPr="00130846">
        <w:rPr>
          <w:rFonts w:ascii="Tahoma" w:eastAsia="Calibri" w:hAnsi="Tahoma" w:cs="Tahoma" w:hint="cs"/>
          <w:b/>
          <w:bCs/>
          <w:sz w:val="19"/>
          <w:szCs w:val="19"/>
          <w:rtl/>
          <w:lang w:eastAsia="he-IL"/>
        </w:rPr>
        <w:t>"</w:t>
      </w:r>
      <w:r w:rsidRPr="00130846">
        <w:rPr>
          <w:rFonts w:ascii="Tahoma" w:eastAsia="Calibri" w:hAnsi="Tahoma" w:cs="Tahoma"/>
          <w:b/>
          <w:bCs/>
          <w:sz w:val="19"/>
          <w:szCs w:val="19"/>
          <w:rtl/>
          <w:lang w:eastAsia="he-IL"/>
        </w:rPr>
        <w:t>ריקול</w:t>
      </w:r>
      <w:r w:rsidRPr="00130846">
        <w:rPr>
          <w:rFonts w:ascii="Tahoma" w:eastAsia="Calibri" w:hAnsi="Tahoma" w:cs="Tahoma" w:hint="cs"/>
          <w:b/>
          <w:bCs/>
          <w:sz w:val="19"/>
          <w:szCs w:val="19"/>
          <w:rtl/>
          <w:lang w:eastAsia="he-IL"/>
        </w:rPr>
        <w:t>"</w:t>
      </w:r>
      <w:r w:rsidRPr="00130846">
        <w:rPr>
          <w:rFonts w:ascii="Tahoma" w:eastAsia="Calibri" w:hAnsi="Tahoma" w:cs="Tahoma"/>
          <w:b/>
          <w:bCs/>
          <w:sz w:val="19"/>
          <w:szCs w:val="19"/>
          <w:rtl/>
          <w:lang w:eastAsia="he-IL"/>
        </w:rPr>
        <w:t>) של מוצרים</w:t>
      </w:r>
      <w:bookmarkEnd w:id="81"/>
      <w:bookmarkEnd w:id="82"/>
      <w:bookmarkEnd w:id="83"/>
      <w:bookmarkEnd w:id="84"/>
      <w:bookmarkEnd w:id="85"/>
      <w:bookmarkEnd w:id="86"/>
      <w:r w:rsidRPr="00130846">
        <w:rPr>
          <w:rFonts w:ascii="Tahoma" w:eastAsia="Calibri" w:hAnsi="Tahoma" w:cs="Tahoma"/>
          <w:b/>
          <w:bCs/>
          <w:sz w:val="19"/>
          <w:szCs w:val="19"/>
          <w:rtl/>
          <w:lang w:eastAsia="he-IL"/>
        </w:rPr>
        <w:t xml:space="preserve"> </w:t>
      </w:r>
      <w:r w:rsidRPr="00130846">
        <w:rPr>
          <w:rFonts w:ascii="Tahoma" w:eastAsia="Calibri" w:hAnsi="Tahoma" w:cs="Tahoma"/>
          <w:sz w:val="19"/>
          <w:szCs w:val="19"/>
          <w:rtl/>
          <w:lang w:eastAsia="he-IL"/>
        </w:rPr>
        <w:t>-</w:t>
      </w:r>
      <w:r w:rsidRPr="00130846">
        <w:rPr>
          <w:rFonts w:ascii="Tahoma" w:eastAsia="Times New Roman" w:hAnsi="Tahoma" w:cs="Tahoma"/>
          <w:b/>
          <w:bCs/>
          <w:sz w:val="19"/>
          <w:szCs w:val="19"/>
          <w:rtl/>
          <w:lang w:eastAsia="he-IL"/>
        </w:rPr>
        <w:t xml:space="preserve"> </w:t>
      </w:r>
      <w:r w:rsidRPr="00130846">
        <w:rPr>
          <w:rFonts w:ascii="Tahoma" w:eastAsia="Times New Roman" w:hAnsi="Tahoma" w:cs="Tahoma" w:hint="cs"/>
          <w:sz w:val="19"/>
          <w:szCs w:val="19"/>
          <w:rtl/>
          <w:lang w:eastAsia="he-IL"/>
        </w:rPr>
        <w:t xml:space="preserve">בביקורת הקודמת עלה כי בישראל </w:t>
      </w:r>
      <w:r w:rsidRPr="00130846">
        <w:rPr>
          <w:rFonts w:ascii="Tahoma" w:eastAsia="Times New Roman" w:hAnsi="Tahoma" w:cs="Tahoma" w:hint="eastAsia"/>
          <w:sz w:val="19"/>
          <w:szCs w:val="19"/>
          <w:rtl/>
          <w:lang w:eastAsia="he-IL"/>
        </w:rPr>
        <w:t>אין</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נוהל</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קריאה</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להחזרה</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של</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מוצרים</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שמסדיר</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את</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הכללים</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ואת</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אבני</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הדרך</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לאיסוף</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מוצרים</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אלה</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וטיפול</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בהם</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כפי</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שהדבר</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נעשה</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בתקן</w:t>
      </w:r>
      <w:r w:rsidRPr="00130846">
        <w:rPr>
          <w:rFonts w:ascii="Tahoma" w:eastAsia="Times New Roman" w:hAnsi="Tahoma" w:cs="Tahoma"/>
          <w:sz w:val="19"/>
          <w:szCs w:val="19"/>
          <w:rtl/>
          <w:lang w:eastAsia="he-IL"/>
        </w:rPr>
        <w:t xml:space="preserve"> 10393 </w:t>
      </w:r>
      <w:r w:rsidRPr="00130846">
        <w:rPr>
          <w:rFonts w:ascii="Tahoma" w:eastAsia="Times New Roman" w:hAnsi="Tahoma" w:cs="Tahoma" w:hint="eastAsia"/>
          <w:sz w:val="19"/>
          <w:szCs w:val="19"/>
          <w:rtl/>
          <w:lang w:eastAsia="he-IL"/>
        </w:rPr>
        <w:t>הבין</w:t>
      </w:r>
      <w:r w:rsidRPr="00130846">
        <w:rPr>
          <w:rFonts w:ascii="Tahoma" w:eastAsia="Times New Roman" w:hAnsi="Tahoma" w:cs="Tahoma"/>
          <w:sz w:val="19"/>
          <w:szCs w:val="19"/>
          <w:rtl/>
          <w:lang w:eastAsia="he-IL"/>
        </w:rPr>
        <w:t xml:space="preserve">-לאומי; </w:t>
      </w:r>
      <w:r w:rsidRPr="00130846">
        <w:rPr>
          <w:rFonts w:ascii="Tahoma" w:eastAsia="Times New Roman" w:hAnsi="Tahoma" w:cs="Tahoma" w:hint="eastAsia"/>
          <w:sz w:val="19"/>
          <w:szCs w:val="19"/>
          <w:rtl/>
          <w:lang w:eastAsia="he-IL"/>
        </w:rPr>
        <w:t>אין</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אחידות</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בהנחיות</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לקריאה</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להחזרה</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של</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המוצרים</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השונים</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אין</w:t>
      </w:r>
      <w:r w:rsidRPr="00130846">
        <w:rPr>
          <w:rFonts w:ascii="Tahoma" w:eastAsia="Times New Roman" w:hAnsi="Tahoma" w:cs="Tahoma"/>
          <w:sz w:val="19"/>
          <w:szCs w:val="19"/>
          <w:rtl/>
          <w:lang w:eastAsia="he-IL"/>
        </w:rPr>
        <w:t xml:space="preserve"> </w:t>
      </w:r>
      <w:r w:rsidRPr="00130846">
        <w:rPr>
          <w:rFonts w:ascii="Tahoma" w:eastAsia="Times New Roman" w:hAnsi="Tahoma" w:cs="Tahoma" w:hint="cs"/>
          <w:sz w:val="19"/>
          <w:szCs w:val="19"/>
          <w:rtl/>
          <w:lang w:eastAsia="he-IL"/>
        </w:rPr>
        <w:t>אסדרה (</w:t>
      </w:r>
      <w:r w:rsidRPr="00130846">
        <w:rPr>
          <w:rFonts w:ascii="Tahoma" w:eastAsia="Times New Roman" w:hAnsi="Tahoma" w:cs="Tahoma" w:hint="eastAsia"/>
          <w:sz w:val="19"/>
          <w:szCs w:val="19"/>
          <w:rtl/>
          <w:lang w:eastAsia="he-IL"/>
        </w:rPr>
        <w:t>רגולציה</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המחייבת</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מתן</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סעד</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בעת</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קריאה</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להחזרה</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העוסק</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אינו</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מחויב</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לתת</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פיצוי</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לצרכן</w:t>
      </w:r>
      <w:r w:rsidRPr="00130846">
        <w:rPr>
          <w:rFonts w:ascii="Tahoma" w:eastAsia="Times New Roman" w:hAnsi="Tahoma" w:cs="Tahoma" w:hint="cs"/>
          <w:sz w:val="19"/>
          <w:szCs w:val="19"/>
          <w:rtl/>
          <w:lang w:eastAsia="he-IL"/>
        </w:rPr>
        <w:t>;</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ואף</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אופן</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איסוף</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המוצרים</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מהצרכנים</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אינו</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מוסדר</w:t>
      </w:r>
      <w:r w:rsidRPr="00130846">
        <w:rPr>
          <w:rFonts w:ascii="Tahoma" w:eastAsia="Times New Roman" w:hAnsi="Tahoma" w:cs="Tahoma"/>
          <w:sz w:val="19"/>
          <w:szCs w:val="19"/>
          <w:rtl/>
          <w:lang w:eastAsia="he-IL"/>
        </w:rPr>
        <w:t xml:space="preserve">. עוד נמצא כי </w:t>
      </w:r>
      <w:r w:rsidRPr="00130846">
        <w:rPr>
          <w:rFonts w:ascii="Tahoma" w:eastAsia="Times New Roman" w:hAnsi="Tahoma" w:cs="Tahoma" w:hint="eastAsia"/>
          <w:sz w:val="19"/>
          <w:szCs w:val="19"/>
          <w:rtl/>
          <w:lang w:eastAsia="he-IL"/>
        </w:rPr>
        <w:t>ה</w:t>
      </w:r>
      <w:r w:rsidRPr="00130846">
        <w:rPr>
          <w:rFonts w:ascii="Tahoma" w:eastAsia="Times New Roman" w:hAnsi="Tahoma" w:cs="Tahoma"/>
          <w:sz w:val="19"/>
          <w:szCs w:val="19"/>
          <w:rtl/>
          <w:lang w:eastAsia="he-IL"/>
        </w:rPr>
        <w:t xml:space="preserve">ממונה על התקינה מפעיל את סמכותו שבחוק כדי לגלות מוצרים מסוכנים שיש עליהם תקן רשמי, </w:t>
      </w:r>
      <w:r w:rsidRPr="00130846">
        <w:rPr>
          <w:rFonts w:ascii="Tahoma" w:eastAsia="Times New Roman" w:hAnsi="Tahoma" w:cs="Tahoma" w:hint="eastAsia"/>
          <w:sz w:val="19"/>
          <w:szCs w:val="19"/>
          <w:rtl/>
          <w:lang w:eastAsia="he-IL"/>
        </w:rPr>
        <w:t>אולם</w:t>
      </w:r>
      <w:r w:rsidRPr="00130846">
        <w:rPr>
          <w:rFonts w:ascii="Tahoma" w:eastAsia="Times New Roman" w:hAnsi="Tahoma" w:cs="Tahoma"/>
          <w:sz w:val="19"/>
          <w:szCs w:val="19"/>
          <w:rtl/>
          <w:lang w:eastAsia="he-IL"/>
        </w:rPr>
        <w:t xml:space="preserve"> ל</w:t>
      </w:r>
      <w:r w:rsidRPr="00130846">
        <w:rPr>
          <w:rFonts w:ascii="Tahoma" w:eastAsia="Times New Roman" w:hAnsi="Tahoma" w:cs="Tahoma" w:hint="cs"/>
          <w:sz w:val="19"/>
          <w:szCs w:val="19"/>
          <w:rtl/>
          <w:lang w:eastAsia="he-IL"/>
        </w:rPr>
        <w:t xml:space="preserve">גבי </w:t>
      </w:r>
      <w:r w:rsidRPr="00130846">
        <w:rPr>
          <w:rFonts w:ascii="Tahoma" w:eastAsia="Times New Roman" w:hAnsi="Tahoma" w:cs="Tahoma"/>
          <w:sz w:val="19"/>
          <w:szCs w:val="19"/>
          <w:rtl/>
          <w:lang w:eastAsia="he-IL"/>
        </w:rPr>
        <w:t xml:space="preserve">מוצרים בשוק שתקן רשמי אינו חל עליהם אין לממונה סמכות לחייב את הספק לבצע קריאה להחזרה, והוא אף </w:t>
      </w:r>
      <w:r w:rsidRPr="00130846">
        <w:rPr>
          <w:rFonts w:ascii="Tahoma" w:eastAsia="Times New Roman" w:hAnsi="Tahoma" w:cs="Tahoma" w:hint="cs"/>
          <w:sz w:val="19"/>
          <w:szCs w:val="19"/>
          <w:rtl/>
          <w:lang w:eastAsia="he-IL"/>
        </w:rPr>
        <w:t>אינו</w:t>
      </w:r>
      <w:r w:rsidRPr="00130846">
        <w:rPr>
          <w:rFonts w:ascii="Tahoma" w:eastAsia="Times New Roman" w:hAnsi="Tahoma" w:cs="Tahoma"/>
          <w:sz w:val="19"/>
          <w:szCs w:val="19"/>
          <w:rtl/>
          <w:lang w:eastAsia="he-IL"/>
        </w:rPr>
        <w:t xml:space="preserve"> מפרס</w:t>
      </w:r>
      <w:r w:rsidRPr="00130846">
        <w:rPr>
          <w:rFonts w:ascii="Tahoma" w:eastAsia="Times New Roman" w:hAnsi="Tahoma" w:cs="Tahoma" w:hint="cs"/>
          <w:sz w:val="19"/>
          <w:szCs w:val="19"/>
          <w:rtl/>
          <w:lang w:eastAsia="he-IL"/>
        </w:rPr>
        <w:t>ם אות</w:t>
      </w:r>
      <w:r w:rsidRPr="00130846">
        <w:rPr>
          <w:rFonts w:ascii="Tahoma" w:eastAsia="Times New Roman" w:hAnsi="Tahoma" w:cs="Tahoma"/>
          <w:sz w:val="19"/>
          <w:szCs w:val="19"/>
          <w:rtl/>
          <w:lang w:eastAsia="he-IL"/>
        </w:rPr>
        <w:t>ם באתר משרד הכלכלה. הספק אינו מחויב בדיווח לממונה על התקינה לגבי מוצרים אלה, ואין מי שיוודא כי שיווקם נפסק וש</w:t>
      </w:r>
      <w:r w:rsidRPr="00130846">
        <w:rPr>
          <w:rFonts w:ascii="Tahoma" w:eastAsia="Times New Roman" w:hAnsi="Tahoma" w:cs="Tahoma" w:hint="cs"/>
          <w:sz w:val="19"/>
          <w:szCs w:val="19"/>
          <w:rtl/>
          <w:lang w:eastAsia="he-IL"/>
        </w:rPr>
        <w:t xml:space="preserve">הם </w:t>
      </w:r>
      <w:r w:rsidRPr="00130846">
        <w:rPr>
          <w:rFonts w:ascii="Tahoma" w:eastAsia="Times New Roman" w:hAnsi="Tahoma" w:cs="Tahoma"/>
          <w:sz w:val="19"/>
          <w:szCs w:val="19"/>
          <w:rtl/>
          <w:lang w:eastAsia="he-IL"/>
        </w:rPr>
        <w:t>נאספו והושמדו או הוחזרו ליצרן.</w:t>
      </w:r>
      <w:r w:rsidRPr="00130846">
        <w:rPr>
          <w:rFonts w:ascii="Tahoma" w:eastAsia="Times New Roman" w:hAnsi="Tahoma" w:cs="Tahoma" w:hint="cs"/>
          <w:sz w:val="19"/>
          <w:szCs w:val="19"/>
          <w:rtl/>
          <w:lang w:eastAsia="he-IL"/>
        </w:rPr>
        <w:t xml:space="preserve"> נוסף על כך, נמצא שבאתר של משרד הכלכלה יש פרסומים חסרים של קריאה להחזרה בשפה הערבית. </w:t>
      </w:r>
      <w:r w:rsidRPr="00130846">
        <w:rPr>
          <w:rFonts w:ascii="Tahoma" w:eastAsia="Times New Roman" w:hAnsi="Tahoma" w:cs="Tahoma" w:hint="eastAsia"/>
          <w:sz w:val="19"/>
          <w:szCs w:val="19"/>
          <w:rtl/>
          <w:lang w:eastAsia="he-IL"/>
        </w:rPr>
        <w:t>בביקורת</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המעקב</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נמצא</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כי</w:t>
      </w:r>
      <w:r w:rsidRPr="00130846">
        <w:rPr>
          <w:rFonts w:ascii="Tahoma" w:eastAsia="Times New Roman" w:hAnsi="Tahoma" w:cs="Tahoma" w:hint="cs"/>
          <w:sz w:val="19"/>
          <w:szCs w:val="19"/>
          <w:rtl/>
          <w:lang w:eastAsia="he-IL"/>
        </w:rPr>
        <w:t xml:space="preserve"> </w:t>
      </w:r>
      <w:r w:rsidRPr="00130846">
        <w:rPr>
          <w:rFonts w:ascii="Tahoma" w:eastAsia="Times New Roman" w:hAnsi="Tahoma" w:cs="Tahoma" w:hint="eastAsia"/>
          <w:sz w:val="19"/>
          <w:szCs w:val="19"/>
          <w:rtl/>
          <w:lang w:eastAsia="he-IL"/>
        </w:rPr>
        <w:t>הליקוי</w:t>
      </w:r>
      <w:r w:rsidRPr="00130846">
        <w:rPr>
          <w:rFonts w:ascii="Tahoma" w:eastAsia="Times New Roman" w:hAnsi="Tahoma" w:cs="Tahoma"/>
          <w:b/>
          <w:bCs/>
          <w:sz w:val="19"/>
          <w:szCs w:val="19"/>
          <w:rtl/>
          <w:lang w:eastAsia="he-IL"/>
        </w:rPr>
        <w:t xml:space="preserve"> </w:t>
      </w:r>
      <w:r w:rsidRPr="00130846">
        <w:rPr>
          <w:rFonts w:ascii="Tahoma" w:eastAsia="Times New Roman" w:hAnsi="Tahoma" w:cs="Tahoma" w:hint="eastAsia"/>
          <w:b/>
          <w:bCs/>
          <w:sz w:val="19"/>
          <w:szCs w:val="19"/>
          <w:rtl/>
          <w:lang w:eastAsia="he-IL"/>
        </w:rPr>
        <w:t>תוקן</w:t>
      </w:r>
      <w:r w:rsidRPr="00130846">
        <w:rPr>
          <w:rFonts w:ascii="Tahoma" w:eastAsia="Times New Roman" w:hAnsi="Tahoma" w:cs="Tahoma" w:hint="cs"/>
          <w:b/>
          <w:bCs/>
          <w:sz w:val="19"/>
          <w:szCs w:val="19"/>
          <w:rtl/>
          <w:lang w:eastAsia="he-IL"/>
        </w:rPr>
        <w:t xml:space="preserve"> במידה מועטה</w:t>
      </w:r>
      <w:r w:rsidRPr="00130846">
        <w:rPr>
          <w:rFonts w:ascii="Tahoma" w:eastAsia="Times New Roman" w:hAnsi="Tahoma" w:cs="Tahoma"/>
          <w:sz w:val="19"/>
          <w:szCs w:val="19"/>
          <w:rtl/>
          <w:lang w:eastAsia="he-IL"/>
        </w:rPr>
        <w:t xml:space="preserve">. </w:t>
      </w:r>
      <w:r w:rsidRPr="00130846">
        <w:rPr>
          <w:rFonts w:ascii="Tahoma" w:eastAsia="Times New Roman" w:hAnsi="Tahoma" w:cs="Tahoma" w:hint="cs"/>
          <w:sz w:val="19"/>
          <w:szCs w:val="19"/>
          <w:rtl/>
          <w:lang w:eastAsia="he-IL"/>
        </w:rPr>
        <w:t xml:space="preserve">נמצא כי </w:t>
      </w:r>
      <w:r w:rsidRPr="00130846">
        <w:rPr>
          <w:rFonts w:ascii="Tahoma" w:eastAsia="Times New Roman" w:hAnsi="Tahoma" w:cs="Tahoma"/>
          <w:sz w:val="19"/>
          <w:szCs w:val="19"/>
          <w:rtl/>
          <w:lang w:eastAsia="he-IL"/>
        </w:rPr>
        <w:t xml:space="preserve">משרד הכלכלה לא קידם אסדרה כוללת </w:t>
      </w:r>
      <w:r w:rsidRPr="00130846">
        <w:rPr>
          <w:rFonts w:ascii="Tahoma" w:eastAsia="Times New Roman" w:hAnsi="Tahoma" w:cs="Tahoma" w:hint="cs"/>
          <w:sz w:val="19"/>
          <w:szCs w:val="19"/>
          <w:rtl/>
          <w:lang w:eastAsia="he-IL"/>
        </w:rPr>
        <w:t xml:space="preserve">בעניין </w:t>
      </w:r>
      <w:r w:rsidRPr="00130846">
        <w:rPr>
          <w:rFonts w:ascii="Tahoma" w:eastAsia="Times New Roman" w:hAnsi="Tahoma" w:cs="Tahoma"/>
          <w:sz w:val="19"/>
          <w:szCs w:val="19"/>
          <w:rtl/>
          <w:lang w:eastAsia="he-IL"/>
        </w:rPr>
        <w:t>קריאה להחזרה של מוצרים שלא חל עליהם תקן רשמי.</w:t>
      </w:r>
      <w:r w:rsidRPr="00130846">
        <w:rPr>
          <w:rFonts w:ascii="Tahoma" w:eastAsia="Times New Roman" w:hAnsi="Tahoma" w:cs="Tahoma" w:hint="cs"/>
          <w:sz w:val="19"/>
          <w:szCs w:val="19"/>
          <w:rtl/>
          <w:lang w:eastAsia="he-IL"/>
        </w:rPr>
        <w:t xml:space="preserve"> עוד נמצא כי </w:t>
      </w:r>
      <w:r w:rsidRPr="00130846">
        <w:rPr>
          <w:rFonts w:ascii="Tahoma" w:eastAsia="Times New Roman" w:hAnsi="Tahoma" w:cs="Tahoma" w:hint="eastAsia"/>
          <w:sz w:val="19"/>
          <w:szCs w:val="19"/>
          <w:rtl/>
          <w:lang w:eastAsia="he-IL"/>
        </w:rPr>
        <w:t>יש</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פרסומים</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חסרים</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של</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קריאה</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להחזרה</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בשפה</w:t>
      </w:r>
      <w:r w:rsidRPr="00130846">
        <w:rPr>
          <w:rFonts w:ascii="Tahoma" w:eastAsia="Times New Roman" w:hAnsi="Tahoma" w:cs="Tahoma"/>
          <w:sz w:val="19"/>
          <w:szCs w:val="19"/>
          <w:rtl/>
          <w:lang w:eastAsia="he-IL"/>
        </w:rPr>
        <w:t xml:space="preserve"> </w:t>
      </w:r>
      <w:r w:rsidRPr="00130846">
        <w:rPr>
          <w:rFonts w:ascii="Tahoma" w:eastAsia="Times New Roman" w:hAnsi="Tahoma" w:cs="Tahoma" w:hint="eastAsia"/>
          <w:sz w:val="19"/>
          <w:szCs w:val="19"/>
          <w:rtl/>
          <w:lang w:eastAsia="he-IL"/>
        </w:rPr>
        <w:t>הע</w:t>
      </w:r>
      <w:r w:rsidRPr="00130846">
        <w:rPr>
          <w:rFonts w:ascii="Tahoma" w:eastAsia="Times New Roman" w:hAnsi="Tahoma" w:cs="Tahoma" w:hint="cs"/>
          <w:sz w:val="19"/>
          <w:szCs w:val="19"/>
          <w:rtl/>
          <w:lang w:eastAsia="he-IL"/>
        </w:rPr>
        <w:t>רב</w:t>
      </w:r>
      <w:r w:rsidRPr="00130846">
        <w:rPr>
          <w:rFonts w:ascii="Tahoma" w:eastAsia="Times New Roman" w:hAnsi="Tahoma" w:cs="Tahoma" w:hint="eastAsia"/>
          <w:sz w:val="19"/>
          <w:szCs w:val="19"/>
          <w:rtl/>
          <w:lang w:eastAsia="he-IL"/>
        </w:rPr>
        <w:t>ית</w:t>
      </w:r>
      <w:r w:rsidRPr="00130846">
        <w:rPr>
          <w:rFonts w:ascii="Tahoma" w:eastAsia="Times New Roman" w:hAnsi="Tahoma" w:cs="Tahoma" w:hint="cs"/>
          <w:sz w:val="19"/>
          <w:szCs w:val="19"/>
          <w:rtl/>
          <w:lang w:eastAsia="he-IL"/>
        </w:rPr>
        <w:t xml:space="preserve"> (48 בשפה הערבית לעומת 106 בשפה העברית)</w:t>
      </w:r>
      <w:r w:rsidRPr="00130846">
        <w:rPr>
          <w:rFonts w:ascii="Tahoma" w:eastAsia="Times New Roman" w:hAnsi="Tahoma" w:cs="Tahoma"/>
          <w:sz w:val="19"/>
          <w:szCs w:val="19"/>
          <w:rtl/>
          <w:lang w:eastAsia="he-IL"/>
        </w:rPr>
        <w:t>.</w:t>
      </w:r>
    </w:p>
    <w:p w:rsidR="00130846" w:rsidRPr="00130846" w:rsidP="00130846">
      <w:pPr>
        <w:spacing w:before="240" w:after="160" w:line="288" w:lineRule="auto"/>
        <w:ind w:left="-283" w:right="-567" w:hanging="454"/>
        <w:rPr>
          <w:rFonts w:ascii="Tahoma" w:eastAsia="Calibri" w:hAnsi="Tahoma" w:cs="Tahoma"/>
          <w:sz w:val="19"/>
          <w:szCs w:val="19"/>
          <w:rtl/>
        </w:rPr>
      </w:pPr>
      <w:r w:rsidRPr="00130846">
        <w:rPr>
          <w:rFonts w:ascii="Tahoma" w:eastAsia="Calibri" w:hAnsi="Tahoma" w:cs="Tahoma" w:hint="cs"/>
          <w:noProof/>
          <w:sz w:val="19"/>
          <w:szCs w:val="19"/>
          <w:rtl/>
        </w:rPr>
        <w:drawing>
          <wp:inline distT="0" distB="0" distL="0" distR="0">
            <wp:extent cx="2710450" cy="207831"/>
            <wp:effectExtent l="0" t="0" r="0" b="1905"/>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130846" w:rsidRPr="00130846" w:rsidP="00CA41B0">
      <w:pPr>
        <w:spacing w:after="240" w:line="288" w:lineRule="auto"/>
        <w:ind w:left="-144" w:right="-567"/>
        <w:rPr>
          <w:rFonts w:ascii="Tahoma" w:eastAsia="Calibri" w:hAnsi="Tahoma" w:cs="Tahoma"/>
          <w:b/>
          <w:bCs/>
          <w:sz w:val="19"/>
          <w:szCs w:val="19"/>
          <w:rtl/>
        </w:rPr>
      </w:pPr>
      <w:r w:rsidRPr="00130846">
        <w:rPr>
          <w:rFonts w:ascii="Tahoma" w:eastAsia="Times New Roman" w:hAnsi="Tahoma" w:cs="Tahoma" w:hint="eastAsia"/>
          <w:b/>
          <w:bCs/>
          <w:sz w:val="19"/>
          <w:szCs w:val="19"/>
          <w:rtl/>
          <w:lang w:eastAsia="he-IL"/>
        </w:rPr>
        <w:t>חובת</w:t>
      </w:r>
      <w:r w:rsidRPr="00130846">
        <w:rPr>
          <w:rFonts w:ascii="Tahoma" w:eastAsia="Times New Roman" w:hAnsi="Tahoma" w:cs="Tahoma"/>
          <w:b/>
          <w:bCs/>
          <w:sz w:val="19"/>
          <w:szCs w:val="19"/>
          <w:rtl/>
          <w:lang w:eastAsia="he-IL"/>
        </w:rPr>
        <w:t xml:space="preserve"> </w:t>
      </w:r>
      <w:r w:rsidRPr="00130846">
        <w:rPr>
          <w:rFonts w:ascii="Tahoma" w:eastAsia="Times New Roman" w:hAnsi="Tahoma" w:cs="Tahoma" w:hint="eastAsia"/>
          <w:b/>
          <w:bCs/>
          <w:sz w:val="19"/>
          <w:szCs w:val="19"/>
          <w:rtl/>
          <w:lang w:eastAsia="he-IL"/>
        </w:rPr>
        <w:t>הצגת</w:t>
      </w:r>
      <w:r w:rsidRPr="00130846">
        <w:rPr>
          <w:rFonts w:ascii="Tahoma" w:eastAsia="Times New Roman" w:hAnsi="Tahoma" w:cs="Tahoma"/>
          <w:b/>
          <w:bCs/>
          <w:sz w:val="19"/>
          <w:szCs w:val="19"/>
          <w:rtl/>
          <w:lang w:eastAsia="he-IL"/>
        </w:rPr>
        <w:t xml:space="preserve"> </w:t>
      </w:r>
      <w:r w:rsidRPr="00130846">
        <w:rPr>
          <w:rFonts w:ascii="Tahoma" w:eastAsia="Times New Roman" w:hAnsi="Tahoma" w:cs="Tahoma" w:hint="eastAsia"/>
          <w:b/>
          <w:bCs/>
          <w:sz w:val="19"/>
          <w:szCs w:val="19"/>
          <w:rtl/>
          <w:lang w:eastAsia="he-IL"/>
        </w:rPr>
        <w:t>מחיר</w:t>
      </w:r>
      <w:r w:rsidRPr="00130846">
        <w:rPr>
          <w:rFonts w:ascii="Tahoma" w:eastAsia="Times New Roman" w:hAnsi="Tahoma" w:cs="Tahoma"/>
          <w:b/>
          <w:bCs/>
          <w:sz w:val="19"/>
          <w:szCs w:val="19"/>
          <w:rtl/>
          <w:lang w:eastAsia="he-IL"/>
        </w:rPr>
        <w:t xml:space="preserve"> </w:t>
      </w:r>
      <w:r w:rsidRPr="00130846">
        <w:rPr>
          <w:rFonts w:ascii="Tahoma" w:eastAsia="Times New Roman" w:hAnsi="Tahoma" w:cs="Tahoma"/>
          <w:sz w:val="19"/>
          <w:szCs w:val="19"/>
          <w:rtl/>
          <w:lang w:eastAsia="he-IL"/>
        </w:rPr>
        <w:t>-</w:t>
      </w:r>
      <w:r w:rsidRPr="00130846">
        <w:rPr>
          <w:rFonts w:eastAsia="Times New Roman" w:hint="cs"/>
          <w:b/>
          <w:bCs/>
          <w:sz w:val="24"/>
          <w:rtl/>
          <w:lang w:eastAsia="he-IL"/>
        </w:rPr>
        <w:t xml:space="preserve"> </w:t>
      </w:r>
      <w:r w:rsidRPr="00130846">
        <w:rPr>
          <w:rFonts w:ascii="Tahoma" w:eastAsia="Calibri" w:hAnsi="Tahoma" w:cs="Tahoma" w:hint="cs"/>
          <w:sz w:val="19"/>
          <w:szCs w:val="19"/>
          <w:rtl/>
        </w:rPr>
        <w:t>בביקורת הקודמת נמצא שבשנים 2018 - 2020 הרשות להגנת הצרכן הטילה 25 עיצומים בממוצע בכל שנה על הפרת החוק בנושא של סימון מחירים. בביקורת המעקב נמצא כי הליקוי</w:t>
      </w:r>
      <w:r w:rsidRPr="00130846">
        <w:rPr>
          <w:rFonts w:ascii="Tahoma" w:eastAsia="Calibri" w:hAnsi="Tahoma" w:cs="Tahoma" w:hint="cs"/>
          <w:b/>
          <w:bCs/>
          <w:sz w:val="19"/>
          <w:szCs w:val="19"/>
          <w:rtl/>
        </w:rPr>
        <w:t xml:space="preserve"> תוקן במידה רבה</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 xml:space="preserve">בשנים 2021 - 2024 הרשות להגנת הצרכן הטילה 31 עיצומים </w:t>
      </w:r>
      <w:r w:rsidRPr="00130846">
        <w:rPr>
          <w:rFonts w:ascii="Tahoma" w:eastAsia="Calibri" w:hAnsi="Tahoma" w:cs="Tahoma"/>
          <w:sz w:val="19"/>
          <w:szCs w:val="19"/>
          <w:rtl/>
        </w:rPr>
        <w:t>בממוצע בכל שנה</w:t>
      </w:r>
      <w:r w:rsidRPr="00130846">
        <w:rPr>
          <w:rFonts w:ascii="Tahoma" w:eastAsia="Calibri" w:hAnsi="Tahoma" w:cs="Tahoma" w:hint="cs"/>
          <w:sz w:val="19"/>
          <w:szCs w:val="19"/>
          <w:rtl/>
        </w:rPr>
        <w:t xml:space="preserve"> על הפרת החוק בנושא של סימון מחירים, גידול של 24% לעומת השנים 2018- 2020. כמו כן, בשנת 2025 הטילה הרשות להגנת הצרכן 54 עיצומים על הפרת החוק בנושא סימון המחירים, גידול של 120% לעומת השנים 2018</w:t>
      </w:r>
      <w:r w:rsidR="004A4C8A">
        <w:rPr>
          <w:rFonts w:ascii="Tahoma" w:eastAsia="Calibri" w:hAnsi="Tahoma" w:cs="Tahoma" w:hint="cs"/>
          <w:sz w:val="19"/>
          <w:szCs w:val="19"/>
          <w:rtl/>
        </w:rPr>
        <w:t xml:space="preserve"> </w:t>
      </w:r>
      <w:r w:rsidRPr="00130846">
        <w:rPr>
          <w:rFonts w:ascii="Tahoma" w:eastAsia="Calibri" w:hAnsi="Tahoma" w:cs="Tahoma" w:hint="cs"/>
          <w:sz w:val="19"/>
          <w:szCs w:val="19"/>
          <w:rtl/>
        </w:rPr>
        <w:t xml:space="preserve">- 2020. כן ננקטו פעולות להגברת האכיפה באמצעות הסמכה של מפקחי משרד הכלכלה. </w:t>
      </w:r>
    </w:p>
    <w:p w:rsidR="00130846" w:rsidRPr="00130846" w:rsidP="00130846">
      <w:pPr>
        <w:framePr w:hSpace="180" w:wrap="around" w:vAnchor="text" w:hAnchor="text" w:xAlign="center" w:y="1"/>
        <w:spacing w:after="240" w:line="288" w:lineRule="auto"/>
        <w:ind w:right="-567"/>
        <w:suppressOverlap/>
        <w:rPr>
          <w:rFonts w:ascii="Tahoma" w:eastAsia="Calibri" w:hAnsi="Tahoma" w:cs="Tahoma"/>
          <w:sz w:val="19"/>
          <w:szCs w:val="19"/>
          <w:rtl/>
        </w:rPr>
      </w:pPr>
    </w:p>
    <w:p w:rsidR="00130846" w:rsidRPr="00130846" w:rsidP="00130846">
      <w:pPr>
        <w:bidi w:val="0"/>
        <w:spacing w:after="200" w:line="288" w:lineRule="auto"/>
        <w:ind w:right="-709"/>
        <w:rPr>
          <w:rFonts w:eastAsia="Calibri"/>
        </w:rPr>
      </w:pPr>
    </w:p>
    <w:tbl>
      <w:tblPr>
        <w:tblStyle w:val="26"/>
        <w:tblpPr w:leftFromText="180" w:rightFromText="180" w:vertAnchor="text" w:tblpXSpec="center" w:tblpY="1"/>
        <w:tblOverlap w:val="never"/>
        <w:bidiVisual/>
        <w:tblW w:w="9783" w:type="dxa"/>
        <w:tblLayout w:type="fixed"/>
        <w:tblLook w:val="04A0"/>
      </w:tblPr>
      <w:tblGrid>
        <w:gridCol w:w="9783"/>
      </w:tblGrid>
      <w:tr w:rsidTr="006F7003">
        <w:tblPrEx>
          <w:tblW w:w="9783" w:type="dxa"/>
          <w:tblLayout w:type="fixed"/>
          <w:tblLook w:val="04A0"/>
        </w:tblPrEx>
        <w:trPr>
          <w:trHeight w:val="851"/>
        </w:trPr>
        <w:tc>
          <w:tcPr>
            <w:tcW w:w="9783" w:type="dxa"/>
            <w:tcBorders>
              <w:top w:val="nil"/>
              <w:left w:val="nil"/>
              <w:bottom w:val="nil"/>
              <w:right w:val="nil"/>
            </w:tcBorders>
          </w:tcPr>
          <w:p w:rsidR="00130846" w:rsidRPr="00130846" w:rsidP="00130846">
            <w:pPr>
              <w:spacing w:line="288" w:lineRule="auto"/>
              <w:rPr>
                <w:rFonts w:ascii="Tahoma" w:eastAsia="Calibri" w:hAnsi="Tahoma" w:cs="Tahoma"/>
                <w:szCs w:val="24"/>
                <w:rtl/>
              </w:rPr>
            </w:pPr>
            <w:r w:rsidRPr="00130846">
              <w:rPr>
                <w:rFonts w:ascii="Tahoma" w:eastAsia="Calibri" w:hAnsi="Tahoma" w:cs="Tahoma"/>
                <w:noProof/>
                <w:rtl/>
              </w:rPr>
              <w:drawing>
                <wp:inline distT="0" distB="0" distL="0" distR="0">
                  <wp:extent cx="6091555" cy="43938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6F7003">
        <w:tblPrEx>
          <w:tblW w:w="9783" w:type="dxa"/>
          <w:tblLayout w:type="fixed"/>
          <w:tblLook w:val="04A0"/>
        </w:tblPrEx>
        <w:trPr>
          <w:trHeight w:val="2156"/>
        </w:trPr>
        <w:tc>
          <w:tcPr>
            <w:tcW w:w="9783" w:type="dxa"/>
            <w:tcBorders>
              <w:top w:val="nil"/>
              <w:left w:val="nil"/>
              <w:bottom w:val="nil"/>
              <w:right w:val="nil"/>
            </w:tcBorders>
            <w:shd w:val="clear" w:color="auto" w:fill="F1F5F9"/>
          </w:tcPr>
          <w:p w:rsidR="00130846" w:rsidRPr="005310DF" w:rsidP="00130846">
            <w:pPr>
              <w:spacing w:line="288" w:lineRule="auto"/>
              <w:ind w:left="598" w:right="173" w:hanging="598"/>
              <w:contextualSpacing/>
              <w:rPr>
                <w:rFonts w:ascii="Tahoma" w:eastAsia="Calibri" w:hAnsi="Tahoma" w:cs="Tahoma"/>
                <w:sz w:val="21"/>
                <w:szCs w:val="21"/>
              </w:rPr>
            </w:pPr>
          </w:p>
          <w:p w:rsidR="00130846" w:rsidRPr="00130846" w:rsidP="00181105">
            <w:pPr>
              <w:numPr>
                <w:ilvl w:val="0"/>
                <w:numId w:val="25"/>
              </w:numPr>
              <w:spacing w:after="240" w:line="288" w:lineRule="auto"/>
              <w:ind w:left="515" w:right="173" w:hanging="515"/>
              <w:jc w:val="both"/>
              <w:rPr>
                <w:rFonts w:ascii="Tahoma" w:eastAsia="Calibri" w:hAnsi="Tahoma" w:cs="Tahoma"/>
                <w:sz w:val="19"/>
                <w:szCs w:val="19"/>
                <w:rtl/>
              </w:rPr>
            </w:pPr>
            <w:r w:rsidRPr="00130846">
              <w:rPr>
                <w:rFonts w:ascii="Tahoma" w:eastAsia="Calibri" w:hAnsi="Tahoma" w:cs="Tahoma" w:hint="cs"/>
                <w:sz w:val="19"/>
                <w:szCs w:val="19"/>
                <w:rtl/>
              </w:rPr>
              <w:t xml:space="preserve">מומלץ כי הרשות להגנת הצרכן, בשיתוף משרד המשפטים, ישלימו את </w:t>
            </w:r>
            <w:r w:rsidRPr="00130846">
              <w:rPr>
                <w:rFonts w:ascii="Tahoma" w:eastAsia="Calibri" w:hAnsi="Tahoma" w:cs="Tahoma" w:hint="eastAsia"/>
                <w:sz w:val="19"/>
                <w:szCs w:val="19"/>
                <w:rtl/>
              </w:rPr>
              <w:t>הסדרת</w:t>
            </w:r>
            <w:r w:rsidRPr="00130846">
              <w:rPr>
                <w:rFonts w:ascii="Tahoma" w:eastAsia="Calibri" w:hAnsi="Tahoma" w:cs="Tahoma" w:hint="cs"/>
                <w:sz w:val="19"/>
                <w:szCs w:val="19"/>
                <w:rtl/>
              </w:rPr>
              <w:t xml:space="preserve"> הסמכויות הנדרשות </w:t>
            </w:r>
            <w:r w:rsidRPr="00130846">
              <w:rPr>
                <w:rFonts w:ascii="Tahoma" w:eastAsia="Calibri" w:hAnsi="Tahoma" w:cs="Tahoma" w:hint="eastAsia"/>
                <w:sz w:val="19"/>
                <w:szCs w:val="19"/>
                <w:rtl/>
              </w:rPr>
              <w:t>לרשות</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לקבלת נתוני תקשורת לצורכי אכיפה בהיבט הפלילי, ואם יש צורך, גם סמכויות נוספות, לרבות סמכות חיפוש במחשב בעבירות בדרגת חומרה פחותה. כן מומלץ ש</w:t>
            </w:r>
            <w:r w:rsidRPr="00130846">
              <w:rPr>
                <w:rFonts w:ascii="Tahoma" w:eastAsia="Calibri" w:hAnsi="Tahoma" w:cs="Tahoma"/>
                <w:sz w:val="19"/>
                <w:szCs w:val="19"/>
                <w:rtl/>
              </w:rPr>
              <w:t>הרשות להגנת הצרכן, בשיתוף משרד המשפטים</w:t>
            </w:r>
            <w:r w:rsidRPr="00130846">
              <w:rPr>
                <w:rFonts w:ascii="Tahoma" w:eastAsia="Calibri" w:hAnsi="Tahoma" w:cs="Tahoma" w:hint="cs"/>
                <w:sz w:val="19"/>
                <w:szCs w:val="19"/>
                <w:rtl/>
              </w:rPr>
              <w:t>, ישלימו את תיקוני החקיקה שבכוונתם לקדם ויבחנו דרכים להגדיל את השימוש בכלי אכיפה מינהליים, דוגמת הטלת עיצומים במסלול מהיר בעבירות שחומרתן אינה חורגת מרף שייקבע, כדי להגביר את ה</w:t>
            </w:r>
            <w:r w:rsidRPr="00130846">
              <w:rPr>
                <w:rFonts w:ascii="Tahoma" w:eastAsia="Calibri" w:hAnsi="Tahoma" w:cs="Tahoma"/>
                <w:sz w:val="19"/>
                <w:szCs w:val="19"/>
                <w:rtl/>
              </w:rPr>
              <w:t xml:space="preserve">אפקטיביות </w:t>
            </w:r>
            <w:r w:rsidRPr="00130846">
              <w:rPr>
                <w:rFonts w:ascii="Tahoma" w:eastAsia="Calibri" w:hAnsi="Tahoma" w:cs="Tahoma" w:hint="cs"/>
                <w:sz w:val="19"/>
                <w:szCs w:val="19"/>
                <w:rtl/>
              </w:rPr>
              <w:t>של</w:t>
            </w:r>
            <w:r w:rsidRPr="00130846">
              <w:rPr>
                <w:rFonts w:ascii="Tahoma" w:eastAsia="Calibri" w:hAnsi="Tahoma" w:cs="Tahoma"/>
                <w:sz w:val="19"/>
                <w:szCs w:val="19"/>
                <w:rtl/>
              </w:rPr>
              <w:t xml:space="preserve"> משאבי</w:t>
            </w:r>
            <w:r w:rsidRPr="00130846">
              <w:rPr>
                <w:rFonts w:ascii="Tahoma" w:eastAsia="Calibri" w:hAnsi="Tahoma" w:cs="Tahoma" w:hint="cs"/>
                <w:sz w:val="19"/>
                <w:szCs w:val="19"/>
                <w:rtl/>
              </w:rPr>
              <w:t>ה</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ה</w:t>
            </w:r>
            <w:r w:rsidRPr="00130846">
              <w:rPr>
                <w:rFonts w:ascii="Tahoma" w:eastAsia="Calibri" w:hAnsi="Tahoma" w:cs="Tahoma"/>
                <w:sz w:val="19"/>
                <w:szCs w:val="19"/>
                <w:rtl/>
              </w:rPr>
              <w:t>מוגבלים</w:t>
            </w:r>
            <w:r w:rsidRPr="00130846">
              <w:rPr>
                <w:rFonts w:ascii="Tahoma" w:eastAsia="Calibri" w:hAnsi="Tahoma" w:cs="Tahoma" w:hint="cs"/>
                <w:sz w:val="19"/>
                <w:szCs w:val="19"/>
                <w:rtl/>
              </w:rPr>
              <w:t xml:space="preserve"> ואת היקף האכיפה.</w:t>
            </w:r>
          </w:p>
          <w:p w:rsidR="00130846" w:rsidRPr="00130846" w:rsidP="00181105">
            <w:pPr>
              <w:numPr>
                <w:ilvl w:val="0"/>
                <w:numId w:val="25"/>
              </w:numPr>
              <w:spacing w:after="240" w:line="288" w:lineRule="auto"/>
              <w:ind w:left="515" w:right="173" w:hanging="515"/>
              <w:jc w:val="both"/>
              <w:rPr>
                <w:rFonts w:ascii="Tahoma" w:eastAsia="Calibri" w:hAnsi="Tahoma" w:cs="Tahoma"/>
                <w:sz w:val="19"/>
                <w:szCs w:val="19"/>
                <w:rtl/>
              </w:rPr>
            </w:pPr>
            <w:r w:rsidRPr="00130846">
              <w:rPr>
                <w:rFonts w:ascii="Tahoma" w:eastAsia="Calibri" w:hAnsi="Tahoma" w:cs="Tahoma" w:hint="cs"/>
                <w:sz w:val="19"/>
                <w:szCs w:val="19"/>
                <w:rtl/>
              </w:rPr>
              <w:t>מומלץ כי הרשות להגנת הצרכן, בהתייעצות עם שר הכלכלה, תגבש מתווה סדור לטיפול בפניות הציבור באופן שיסייע לה להתמודד עם כמות התלונות שגדלה עד מאוד ותשלים את שיתוף הפעולה עם המועצה הישראלית לצרכנות בעניין זה, כדי שתלונות רלוונטיות יטופלו לרבות תלונות אישיות ונושאים הקשורים</w:t>
            </w:r>
            <w:r w:rsidR="00CA41B0">
              <w:rPr>
                <w:rFonts w:ascii="Tahoma" w:eastAsia="Calibri" w:hAnsi="Tahoma" w:cs="Tahoma"/>
                <w:sz w:val="19"/>
                <w:szCs w:val="19"/>
                <w:rtl/>
              </w:rPr>
              <w:br/>
            </w:r>
            <w:r w:rsidR="00CA41B0">
              <w:rPr>
                <w:rFonts w:ascii="Tahoma" w:eastAsia="Calibri" w:hAnsi="Tahoma" w:cs="Tahoma"/>
                <w:sz w:val="19"/>
                <w:szCs w:val="19"/>
                <w:rtl/>
              </w:rPr>
              <w:br/>
            </w:r>
            <w:r w:rsidRPr="005310DF" w:rsidR="00CA41B0">
              <w:rPr>
                <w:rFonts w:ascii="Tahoma" w:eastAsia="Calibri" w:hAnsi="Tahoma" w:cs="Tahoma"/>
                <w:sz w:val="11"/>
                <w:szCs w:val="11"/>
                <w:rtl/>
              </w:rPr>
              <w:br/>
            </w:r>
            <w:r w:rsidR="00CA41B0">
              <w:rPr>
                <w:rFonts w:ascii="Tahoma" w:eastAsia="Calibri" w:hAnsi="Tahoma" w:cs="Tahoma"/>
                <w:sz w:val="19"/>
                <w:szCs w:val="19"/>
                <w:rtl/>
              </w:rPr>
              <w:br/>
            </w:r>
            <w:r w:rsidRPr="00130846">
              <w:rPr>
                <w:rFonts w:ascii="Tahoma" w:eastAsia="Calibri" w:hAnsi="Tahoma" w:cs="Tahoma" w:hint="cs"/>
                <w:sz w:val="19"/>
                <w:szCs w:val="19"/>
                <w:rtl/>
              </w:rPr>
              <w:t>להחזרת כספים לצרכנים. במסגרת שיתוף הפעולה או הליך האיחוד בין הרשות להגנת הצרכן למועצה לצרכנות, יש לוודא שלרשות יהיו כלים לסייע בהשבת כספים לצרכנים שנפגעו במסגרת הכלים שיהיו לה לאחר הליך האיחוד.</w:t>
            </w:r>
          </w:p>
          <w:p w:rsidR="00130846" w:rsidRPr="00130846" w:rsidP="00181105">
            <w:pPr>
              <w:numPr>
                <w:ilvl w:val="0"/>
                <w:numId w:val="25"/>
              </w:numPr>
              <w:spacing w:after="240" w:line="288" w:lineRule="auto"/>
              <w:ind w:left="515" w:right="173" w:hanging="515"/>
              <w:jc w:val="both"/>
              <w:rPr>
                <w:rFonts w:ascii="David" w:eastAsia="Calibri" w:hAnsi="David"/>
                <w:b/>
                <w:bCs/>
                <w:sz w:val="24"/>
                <w:lang w:eastAsia="he-IL"/>
              </w:rPr>
            </w:pPr>
            <w:r w:rsidRPr="00130846">
              <w:rPr>
                <w:rFonts w:ascii="Tahoma" w:eastAsia="Calibri" w:hAnsi="Tahoma" w:cs="Tahoma" w:hint="cs"/>
                <w:sz w:val="19"/>
                <w:szCs w:val="19"/>
                <w:rtl/>
              </w:rPr>
              <w:t xml:space="preserve">על </w:t>
            </w:r>
            <w:r w:rsidRPr="00130846">
              <w:rPr>
                <w:rFonts w:ascii="Tahoma" w:eastAsia="Calibri" w:hAnsi="Tahoma" w:cs="Tahoma" w:hint="eastAsia"/>
                <w:sz w:val="19"/>
                <w:szCs w:val="19"/>
                <w:rtl/>
              </w:rPr>
              <w:t>שר</w:t>
            </w:r>
            <w:r w:rsidRPr="00130846">
              <w:rPr>
                <w:rFonts w:ascii="Tahoma" w:eastAsia="Calibri" w:hAnsi="Tahoma" w:cs="Tahoma"/>
                <w:sz w:val="19"/>
                <w:szCs w:val="19"/>
                <w:rtl/>
              </w:rPr>
              <w:t xml:space="preserve"> הכלכלה </w:t>
            </w:r>
            <w:r w:rsidRPr="00130846">
              <w:rPr>
                <w:rFonts w:ascii="Tahoma" w:eastAsia="Calibri" w:hAnsi="Tahoma" w:cs="Tahoma" w:hint="eastAsia"/>
                <w:sz w:val="19"/>
                <w:szCs w:val="19"/>
                <w:rtl/>
              </w:rPr>
              <w:t>לפעול</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לאסדרת</w:t>
            </w:r>
            <w:r w:rsidRPr="00130846">
              <w:rPr>
                <w:rFonts w:ascii="Tahoma" w:eastAsia="Calibri" w:hAnsi="Tahoma" w:cs="Tahoma"/>
                <w:sz w:val="19"/>
                <w:szCs w:val="19"/>
                <w:rtl/>
              </w:rPr>
              <w:t xml:space="preserve"> פעילותה של הוועדה המייעצת וסמכויותיה</w:t>
            </w:r>
            <w:r w:rsidRPr="00130846">
              <w:rPr>
                <w:rFonts w:ascii="Tahoma" w:eastAsia="Calibri" w:hAnsi="Tahoma" w:cs="Tahoma" w:hint="cs"/>
                <w:sz w:val="19"/>
                <w:szCs w:val="19"/>
                <w:rtl/>
              </w:rPr>
              <w:t xml:space="preserve"> בהתאם לחוק הגנת הצרכן. כמו כן, </w:t>
            </w:r>
            <w:r w:rsidRPr="00130846">
              <w:rPr>
                <w:rFonts w:ascii="Tahoma" w:eastAsia="Calibri" w:hAnsi="Tahoma" w:cs="Tahoma" w:hint="eastAsia"/>
                <w:sz w:val="19"/>
                <w:szCs w:val="19"/>
                <w:rtl/>
              </w:rPr>
              <w:t>על</w:t>
            </w:r>
            <w:r w:rsidRPr="00130846">
              <w:rPr>
                <w:rFonts w:ascii="Tahoma" w:eastAsia="Calibri" w:hAnsi="Tahoma" w:cs="Tahoma"/>
                <w:sz w:val="19"/>
                <w:szCs w:val="19"/>
                <w:rtl/>
              </w:rPr>
              <w:t xml:space="preserve"> הרשות להגנת הצרכן לשתף פעולה </w:t>
            </w:r>
            <w:r w:rsidRPr="00130846">
              <w:rPr>
                <w:rFonts w:ascii="Tahoma" w:eastAsia="Calibri" w:hAnsi="Tahoma" w:cs="Tahoma" w:hint="cs"/>
                <w:sz w:val="19"/>
                <w:szCs w:val="19"/>
                <w:rtl/>
              </w:rPr>
              <w:t>עם הוועדה המייעצת שתקום</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ו</w:t>
            </w:r>
            <w:r w:rsidRPr="00130846">
              <w:rPr>
                <w:rFonts w:ascii="Tahoma" w:eastAsia="Calibri" w:hAnsi="Tahoma" w:cs="Tahoma" w:hint="eastAsia"/>
                <w:sz w:val="19"/>
                <w:szCs w:val="19"/>
                <w:rtl/>
              </w:rPr>
              <w:t>לספק</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לה</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את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כל</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החומרים</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הדרושים</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לה</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כדי</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שתוכל</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למלא</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את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תפקידה</w:t>
            </w:r>
            <w:r w:rsidRPr="00130846">
              <w:rPr>
                <w:rFonts w:ascii="Tahoma" w:eastAsia="Calibri" w:hAnsi="Tahoma" w:cs="Tahoma" w:hint="cs"/>
                <w:sz w:val="19"/>
                <w:szCs w:val="19"/>
                <w:rtl/>
              </w:rPr>
              <w:t xml:space="preserve"> </w:t>
            </w:r>
            <w:r w:rsidRPr="00130846">
              <w:rPr>
                <w:rFonts w:ascii="Tahoma" w:eastAsia="Calibri" w:hAnsi="Tahoma" w:cs="Tahoma" w:hint="eastAsia"/>
                <w:sz w:val="19"/>
                <w:szCs w:val="19"/>
                <w:rtl/>
              </w:rPr>
              <w:t>בסוגיות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הנוגעות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להגנת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הצרכן</w:t>
            </w:r>
            <w:r w:rsidRPr="00130846">
              <w:rPr>
                <w:rFonts w:ascii="Tahoma" w:eastAsia="Calibri" w:hAnsi="Tahoma" w:cs="Tahoma"/>
                <w:sz w:val="19"/>
                <w:szCs w:val="19"/>
                <w:rtl/>
              </w:rPr>
              <w:t>.</w:t>
            </w:r>
            <w:r w:rsidRPr="00130846">
              <w:rPr>
                <w:rFonts w:eastAsia="Times New Roman" w:hint="cs"/>
                <w:b/>
                <w:bCs/>
                <w:szCs w:val="24"/>
                <w:rtl/>
                <w:lang w:eastAsia="he-IL"/>
              </w:rPr>
              <w:t xml:space="preserve"> </w:t>
            </w:r>
          </w:p>
          <w:p w:rsidR="00130846" w:rsidRPr="00130846" w:rsidP="00181105">
            <w:pPr>
              <w:numPr>
                <w:ilvl w:val="0"/>
                <w:numId w:val="25"/>
              </w:numPr>
              <w:spacing w:after="240" w:line="288" w:lineRule="auto"/>
              <w:ind w:left="515" w:right="173" w:hanging="515"/>
              <w:jc w:val="both"/>
              <w:rPr>
                <w:rFonts w:ascii="Tahoma" w:eastAsia="Calibri" w:hAnsi="Tahoma" w:cs="Tahoma"/>
                <w:sz w:val="19"/>
                <w:szCs w:val="19"/>
              </w:rPr>
            </w:pPr>
            <w:r w:rsidRPr="00130846">
              <w:rPr>
                <w:rFonts w:ascii="Tahoma" w:eastAsia="Calibri" w:hAnsi="Tahoma" w:cs="Tahoma"/>
                <w:sz w:val="19"/>
                <w:szCs w:val="19"/>
                <w:rtl/>
              </w:rPr>
              <w:t xml:space="preserve">עד </w:t>
            </w:r>
            <w:r w:rsidRPr="00130846">
              <w:rPr>
                <w:rFonts w:ascii="Tahoma" w:eastAsia="Calibri" w:hAnsi="Tahoma" w:cs="Tahoma" w:hint="eastAsia"/>
                <w:sz w:val="19"/>
                <w:szCs w:val="19"/>
                <w:rtl/>
              </w:rPr>
              <w:t>ליישום</w:t>
            </w:r>
            <w:r w:rsidRPr="00130846">
              <w:rPr>
                <w:rFonts w:ascii="Tahoma" w:eastAsia="Calibri" w:hAnsi="Tahoma" w:cs="Tahoma"/>
                <w:sz w:val="19"/>
                <w:szCs w:val="19"/>
                <w:rtl/>
              </w:rPr>
              <w:t xml:space="preserve"> החלטת </w:t>
            </w:r>
            <w:r w:rsidRPr="00130846">
              <w:rPr>
                <w:rFonts w:ascii="Tahoma" w:eastAsia="Calibri" w:hAnsi="Tahoma" w:cs="Tahoma" w:hint="cs"/>
                <w:sz w:val="19"/>
                <w:szCs w:val="19"/>
                <w:rtl/>
              </w:rPr>
              <w:t>ה</w:t>
            </w:r>
            <w:r w:rsidRPr="00130846">
              <w:rPr>
                <w:rFonts w:ascii="Tahoma" w:eastAsia="Calibri" w:hAnsi="Tahoma" w:cs="Tahoma"/>
                <w:sz w:val="19"/>
                <w:szCs w:val="19"/>
                <w:rtl/>
              </w:rPr>
              <w:t>ממשלה על איחוד בין הרשות להגנת הצרכן למועצה לצרכנות ולהשלמת שינויי חקיקה מתאימים</w:t>
            </w:r>
            <w:r w:rsidRPr="00130846">
              <w:rPr>
                <w:rFonts w:ascii="Tahoma" w:eastAsia="Calibri" w:hAnsi="Tahoma" w:cs="Tahoma" w:hint="cs"/>
                <w:sz w:val="19"/>
                <w:szCs w:val="19"/>
                <w:rtl/>
              </w:rPr>
              <w:t xml:space="preserve">, על המועצה לצרכנות, בסיוע </w:t>
            </w:r>
            <w:r w:rsidRPr="00130846">
              <w:rPr>
                <w:rFonts w:ascii="Tahoma" w:eastAsia="Calibri" w:hAnsi="Tahoma" w:cs="Tahoma"/>
                <w:sz w:val="19"/>
                <w:szCs w:val="19"/>
                <w:rtl/>
              </w:rPr>
              <w:t>משרד הכלכלה</w:t>
            </w:r>
            <w:r w:rsidRPr="00130846">
              <w:rPr>
                <w:rFonts w:ascii="Tahoma" w:eastAsia="Calibri" w:hAnsi="Tahoma" w:cs="Tahoma" w:hint="cs"/>
                <w:sz w:val="19"/>
                <w:szCs w:val="19"/>
                <w:rtl/>
              </w:rPr>
              <w:t>,</w:t>
            </w:r>
            <w:r w:rsidRPr="00130846">
              <w:rPr>
                <w:rFonts w:ascii="Tahoma" w:eastAsia="Calibri" w:hAnsi="Tahoma" w:cs="Tahoma"/>
                <w:sz w:val="19"/>
                <w:szCs w:val="19"/>
                <w:rtl/>
              </w:rPr>
              <w:t xml:space="preserve"> לאייש לכל הפחות את המשרות הקריטיות להמשך עבודתה כל עוד היא פועלת בהתאם לחוק</w:t>
            </w:r>
            <w:r w:rsidRPr="00130846">
              <w:rPr>
                <w:rFonts w:ascii="Tahoma" w:eastAsia="Calibri" w:hAnsi="Tahoma" w:cs="Tahoma" w:hint="cs"/>
                <w:sz w:val="19"/>
                <w:szCs w:val="19"/>
                <w:rtl/>
              </w:rPr>
              <w:t xml:space="preserve"> המועצה</w:t>
            </w:r>
            <w:r w:rsidRPr="00130846">
              <w:rPr>
                <w:rFonts w:ascii="Tahoma" w:eastAsia="Calibri" w:hAnsi="Tahoma" w:cs="Tahoma"/>
                <w:sz w:val="19"/>
                <w:szCs w:val="19"/>
                <w:rtl/>
              </w:rPr>
              <w:t xml:space="preserve"> </w:t>
            </w:r>
            <w:bookmarkStart w:id="87" w:name="_Hlk232069226"/>
            <w:r w:rsidRPr="00130846">
              <w:rPr>
                <w:rFonts w:ascii="Tahoma" w:eastAsia="Calibri" w:hAnsi="Tahoma" w:cs="Tahoma"/>
                <w:sz w:val="19"/>
                <w:szCs w:val="19"/>
                <w:rtl/>
              </w:rPr>
              <w:t>הקיים</w:t>
            </w:r>
            <w:r w:rsidRPr="00130846">
              <w:rPr>
                <w:rFonts w:ascii="Tahoma" w:eastAsia="Calibri" w:hAnsi="Tahoma" w:cs="Tahoma" w:hint="cs"/>
                <w:sz w:val="19"/>
                <w:szCs w:val="19"/>
                <w:rtl/>
              </w:rPr>
              <w:t>.</w:t>
            </w:r>
            <w:r w:rsidRPr="00130846">
              <w:rPr>
                <w:rFonts w:ascii="David" w:eastAsia="Calibri" w:hAnsi="David" w:hint="eastAsia"/>
                <w:b/>
                <w:bCs/>
                <w:szCs w:val="24"/>
                <w:rtl/>
                <w:lang w:eastAsia="he-IL"/>
              </w:rPr>
              <w:t xml:space="preserve"> </w:t>
            </w:r>
            <w:bookmarkEnd w:id="87"/>
            <w:r w:rsidRPr="00130846">
              <w:rPr>
                <w:rFonts w:ascii="Tahoma" w:eastAsia="Calibri" w:hAnsi="Tahoma" w:cs="Tahoma" w:hint="eastAsia"/>
                <w:sz w:val="19"/>
                <w:szCs w:val="19"/>
                <w:rtl/>
              </w:rPr>
              <w:t>כמו</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כן</w:t>
            </w:r>
            <w:r w:rsidRPr="00130846">
              <w:rPr>
                <w:rFonts w:ascii="Tahoma" w:eastAsia="Calibri" w:hAnsi="Tahoma" w:cs="Tahoma"/>
                <w:sz w:val="19"/>
                <w:szCs w:val="19"/>
                <w:rtl/>
              </w:rPr>
              <w:t>,</w:t>
            </w:r>
            <w:r w:rsidRPr="00130846">
              <w:rPr>
                <w:rFonts w:ascii="Tahoma" w:eastAsia="Calibri" w:hAnsi="Tahoma" w:cs="Tahoma" w:hint="cs"/>
                <w:sz w:val="19"/>
                <w:szCs w:val="19"/>
                <w:rtl/>
              </w:rPr>
              <w:t xml:space="preserve"> </w:t>
            </w:r>
            <w:r w:rsidRPr="00130846">
              <w:rPr>
                <w:rFonts w:ascii="Tahoma" w:eastAsia="Calibri" w:hAnsi="Tahoma" w:cs="Tahoma"/>
                <w:sz w:val="19"/>
                <w:szCs w:val="19"/>
                <w:rtl/>
              </w:rPr>
              <w:t>על שר הכלכלה ועל השר לשיתוף פעולה אזורי</w:t>
            </w:r>
            <w:r w:rsidRPr="00130846">
              <w:rPr>
                <w:rFonts w:ascii="Tahoma" w:eastAsia="Calibri" w:hAnsi="Tahoma" w:cs="Tahoma" w:hint="cs"/>
                <w:sz w:val="19"/>
                <w:szCs w:val="19"/>
                <w:rtl/>
              </w:rPr>
              <w:t>,</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 xml:space="preserve">בשיתוף </w:t>
            </w:r>
            <w:r w:rsidRPr="00130846">
              <w:rPr>
                <w:rFonts w:ascii="Tahoma" w:eastAsia="Calibri" w:hAnsi="Tahoma" w:cs="Tahoma"/>
                <w:sz w:val="19"/>
                <w:szCs w:val="19"/>
                <w:rtl/>
              </w:rPr>
              <w:t>רשות החברות הממשלתיות</w:t>
            </w:r>
            <w:r w:rsidRPr="00130846">
              <w:rPr>
                <w:rFonts w:ascii="Tahoma" w:eastAsia="Calibri" w:hAnsi="Tahoma" w:cs="Tahoma" w:hint="cs"/>
                <w:sz w:val="19"/>
                <w:szCs w:val="19"/>
                <w:rtl/>
              </w:rPr>
              <w:t>,</w:t>
            </w:r>
            <w:r w:rsidRPr="00130846">
              <w:rPr>
                <w:rFonts w:ascii="Tahoma" w:eastAsia="Calibri" w:hAnsi="Tahoma" w:cs="Tahoma"/>
                <w:sz w:val="19"/>
                <w:szCs w:val="19"/>
                <w:rtl/>
              </w:rPr>
              <w:t xml:space="preserve"> לפעול לקיום קוורום בדירקטוריון </w:t>
            </w:r>
            <w:r w:rsidRPr="00130846">
              <w:rPr>
                <w:rFonts w:ascii="Tahoma" w:eastAsia="Calibri" w:hAnsi="Tahoma" w:cs="Tahoma" w:hint="cs"/>
                <w:sz w:val="19"/>
                <w:szCs w:val="19"/>
                <w:rtl/>
              </w:rPr>
              <w:t>המועצה,</w:t>
            </w:r>
            <w:r w:rsidRPr="00130846">
              <w:rPr>
                <w:rFonts w:ascii="Tahoma" w:eastAsia="Calibri" w:hAnsi="Tahoma" w:cs="Tahoma"/>
                <w:sz w:val="19"/>
                <w:szCs w:val="19"/>
                <w:rtl/>
              </w:rPr>
              <w:t xml:space="preserve"> </w:t>
            </w:r>
            <w:bookmarkStart w:id="88" w:name="_Hlk232069257"/>
            <w:r w:rsidRPr="00130846">
              <w:rPr>
                <w:rFonts w:ascii="Tahoma" w:eastAsia="Calibri" w:hAnsi="Tahoma" w:cs="Tahoma" w:hint="cs"/>
                <w:sz w:val="19"/>
                <w:szCs w:val="19"/>
                <w:rtl/>
              </w:rPr>
              <w:t>כך</w:t>
            </w:r>
            <w:r w:rsidRPr="00130846">
              <w:rPr>
                <w:rFonts w:ascii="Tahoma" w:eastAsia="Calibri" w:hAnsi="Tahoma" w:cs="Tahoma"/>
                <w:sz w:val="19"/>
                <w:szCs w:val="19"/>
                <w:rtl/>
              </w:rPr>
              <w:t xml:space="preserve"> שהיא תוכל לפעול למען ציבור הצרכנים בישראל.</w:t>
            </w:r>
          </w:p>
          <w:bookmarkEnd w:id="88"/>
          <w:p w:rsidR="00130846" w:rsidRPr="00130846" w:rsidP="00181105">
            <w:pPr>
              <w:numPr>
                <w:ilvl w:val="0"/>
                <w:numId w:val="25"/>
              </w:numPr>
              <w:spacing w:after="240" w:line="288" w:lineRule="auto"/>
              <w:ind w:left="515" w:right="173" w:hanging="515"/>
              <w:jc w:val="both"/>
              <w:rPr>
                <w:rFonts w:ascii="Tahoma" w:eastAsia="Calibri" w:hAnsi="Tahoma" w:cs="Tahoma"/>
                <w:sz w:val="19"/>
                <w:szCs w:val="19"/>
              </w:rPr>
            </w:pPr>
            <w:r w:rsidRPr="00130846">
              <w:rPr>
                <w:rFonts w:ascii="Tahoma" w:eastAsia="Calibri" w:hAnsi="Tahoma" w:cs="Tahoma" w:hint="cs"/>
                <w:sz w:val="19"/>
                <w:szCs w:val="19"/>
                <w:rtl/>
              </w:rPr>
              <w:t xml:space="preserve">מומלץ כי בנק ישראל ומשרד המשפטים </w:t>
            </w:r>
            <w:r w:rsidRPr="00130846">
              <w:rPr>
                <w:rFonts w:ascii="Tahoma" w:eastAsia="Calibri" w:hAnsi="Tahoma" w:cs="Tahoma"/>
                <w:sz w:val="19"/>
                <w:szCs w:val="19"/>
                <w:rtl/>
              </w:rPr>
              <w:t xml:space="preserve">בשיתוף הרשות להגנת הצרכן והמועצה לצרכנות, יבחנו מפעם לפעם את מועילות ההגנות החלות על הצרכן בישראל בהשוואה למצב באיחוד האירופי, </w:t>
            </w:r>
            <w:r w:rsidRPr="00130846">
              <w:rPr>
                <w:rFonts w:ascii="Tahoma" w:eastAsia="Calibri" w:hAnsi="Tahoma" w:cs="Tahoma" w:hint="cs"/>
                <w:sz w:val="19"/>
                <w:szCs w:val="19"/>
                <w:rtl/>
              </w:rPr>
              <w:t>ב</w:t>
            </w:r>
            <w:r w:rsidRPr="00130846">
              <w:rPr>
                <w:rFonts w:ascii="Tahoma" w:eastAsia="Calibri" w:hAnsi="Tahoma" w:cs="Tahoma"/>
                <w:sz w:val="19"/>
                <w:szCs w:val="19"/>
                <w:rtl/>
              </w:rPr>
              <w:t>אנגליה ו</w:t>
            </w:r>
            <w:r w:rsidRPr="00130846">
              <w:rPr>
                <w:rFonts w:ascii="Tahoma" w:eastAsia="Calibri" w:hAnsi="Tahoma" w:cs="Tahoma" w:hint="cs"/>
                <w:sz w:val="19"/>
                <w:szCs w:val="19"/>
                <w:rtl/>
              </w:rPr>
              <w:t>ב</w:t>
            </w:r>
            <w:r w:rsidRPr="00130846">
              <w:rPr>
                <w:rFonts w:ascii="Tahoma" w:eastAsia="Calibri" w:hAnsi="Tahoma" w:cs="Tahoma"/>
                <w:sz w:val="19"/>
                <w:szCs w:val="19"/>
                <w:rtl/>
              </w:rPr>
              <w:t>ארצות הברית</w:t>
            </w:r>
            <w:r w:rsidRPr="00130846">
              <w:rPr>
                <w:rFonts w:ascii="Tahoma" w:eastAsia="Calibri" w:hAnsi="Tahoma" w:cs="Tahoma" w:hint="cs"/>
                <w:sz w:val="19"/>
                <w:szCs w:val="19"/>
                <w:rtl/>
              </w:rPr>
              <w:t xml:space="preserve"> בנוגע לגילוי הניתן ללקוח בעת ביצוע העסקה.</w:t>
            </w:r>
            <w:r w:rsidRPr="00130846">
              <w:rPr>
                <w:rFonts w:ascii="Tahoma" w:eastAsia="Calibri" w:hAnsi="Tahoma" w:cs="Tahoma" w:hint="cs"/>
                <w:sz w:val="19"/>
                <w:szCs w:val="19"/>
              </w:rPr>
              <w:t xml:space="preserve"> </w:t>
            </w:r>
            <w:r w:rsidRPr="00130846">
              <w:rPr>
                <w:rFonts w:ascii="Tahoma" w:eastAsia="Calibri" w:hAnsi="Tahoma" w:cs="Tahoma" w:hint="cs"/>
                <w:sz w:val="19"/>
                <w:szCs w:val="19"/>
                <w:rtl/>
              </w:rPr>
              <w:t>אימוץ הגנות דומות לאלה שבארצות הברית</w:t>
            </w:r>
            <w:r w:rsidRPr="00130846">
              <w:rPr>
                <w:rFonts w:ascii="Tahoma" w:eastAsia="Calibri" w:hAnsi="Tahoma" w:cs="Tahoma"/>
                <w:sz w:val="19"/>
                <w:szCs w:val="19"/>
                <w:rtl/>
              </w:rPr>
              <w:t>,</w:t>
            </w:r>
            <w:r w:rsidRPr="00130846">
              <w:rPr>
                <w:rFonts w:ascii="Tahoma" w:eastAsia="Calibri" w:hAnsi="Tahoma" w:cs="Tahoma" w:hint="cs"/>
                <w:sz w:val="19"/>
                <w:szCs w:val="19"/>
                <w:rtl/>
              </w:rPr>
              <w:t xml:space="preserve"> </w:t>
            </w:r>
            <w:r w:rsidRPr="00130846">
              <w:rPr>
                <w:rFonts w:ascii="Tahoma" w:eastAsia="Calibri" w:hAnsi="Tahoma" w:cs="Tahoma"/>
                <w:sz w:val="19"/>
                <w:szCs w:val="19"/>
                <w:rtl/>
              </w:rPr>
              <w:t xml:space="preserve">בשינויים מתחייבים, הדבר </w:t>
            </w:r>
            <w:r w:rsidRPr="00130846">
              <w:rPr>
                <w:rFonts w:ascii="Tahoma" w:eastAsia="Calibri" w:hAnsi="Tahoma" w:cs="Tahoma" w:hint="cs"/>
                <w:sz w:val="19"/>
                <w:szCs w:val="19"/>
                <w:rtl/>
              </w:rPr>
              <w:t>יסייע</w:t>
            </w:r>
            <w:r w:rsidRPr="00130846">
              <w:rPr>
                <w:rFonts w:ascii="Tahoma" w:eastAsia="Calibri" w:hAnsi="Tahoma" w:cs="Tahoma"/>
                <w:sz w:val="19"/>
                <w:szCs w:val="19"/>
                <w:rtl/>
              </w:rPr>
              <w:t xml:space="preserve"> למניעת פגיעה בצרכנים ויעודד הקפדה על שירות הוגן מצד בתי העסק. בכלל ז</w:t>
            </w:r>
            <w:r w:rsidRPr="00130846">
              <w:rPr>
                <w:rFonts w:ascii="Tahoma" w:eastAsia="Calibri" w:hAnsi="Tahoma" w:cs="Tahoma" w:hint="cs"/>
                <w:sz w:val="19"/>
                <w:szCs w:val="19"/>
                <w:rtl/>
              </w:rPr>
              <w:t>ה</w:t>
            </w:r>
            <w:r w:rsidRPr="00130846">
              <w:rPr>
                <w:rFonts w:ascii="Tahoma" w:eastAsia="Calibri" w:hAnsi="Tahoma" w:cs="Tahoma"/>
                <w:sz w:val="19"/>
                <w:szCs w:val="19"/>
                <w:rtl/>
              </w:rPr>
              <w:t xml:space="preserve">, מוצע לאפשר לצרכן הישראלי </w:t>
            </w:r>
            <w:r w:rsidRPr="00130846">
              <w:rPr>
                <w:rFonts w:ascii="Tahoma" w:eastAsia="Calibri" w:hAnsi="Tahoma" w:cs="Tahoma" w:hint="cs"/>
                <w:sz w:val="19"/>
                <w:szCs w:val="19"/>
                <w:rtl/>
              </w:rPr>
              <w:t>לבחור</w:t>
            </w:r>
            <w:r w:rsidRPr="00130846">
              <w:rPr>
                <w:rFonts w:ascii="Tahoma" w:eastAsia="Calibri" w:hAnsi="Tahoma" w:cs="Tahoma"/>
                <w:sz w:val="19"/>
                <w:szCs w:val="19"/>
                <w:rtl/>
              </w:rPr>
              <w:t xml:space="preserve"> לקבל הגנה מוגברת מהמנפיקים גם אם תמורת תוספת תשלום.</w:t>
            </w:r>
          </w:p>
          <w:p w:rsidR="00130846" w:rsidRPr="00130846" w:rsidP="00CA41B0">
            <w:pPr>
              <w:numPr>
                <w:ilvl w:val="0"/>
                <w:numId w:val="25"/>
              </w:numPr>
              <w:spacing w:after="360" w:line="288" w:lineRule="auto"/>
              <w:ind w:left="515" w:right="173" w:hanging="515"/>
              <w:jc w:val="both"/>
              <w:rPr>
                <w:rFonts w:eastAsia="Times New Roman"/>
                <w:sz w:val="24"/>
                <w:szCs w:val="24"/>
                <w:rtl/>
                <w:lang w:eastAsia="he-IL"/>
              </w:rPr>
            </w:pPr>
            <w:r w:rsidRPr="00130846">
              <w:rPr>
                <w:rFonts w:ascii="Tahoma" w:eastAsia="Calibri" w:hAnsi="Tahoma" w:cs="Tahoma" w:hint="cs"/>
                <w:sz w:val="19"/>
                <w:szCs w:val="19"/>
                <w:rtl/>
              </w:rPr>
              <w:t xml:space="preserve">מאחר שבכל הסניפים של קמעונאי המזון שבדק צוות הביקורת נמצאו הפרות של חוק חובת סימון מחירים, מומלץ לרשות להגנת הצרכן להגביר את פעולותיה בתחום האכיפה של סימון המחירים, כפי שעשתה בשנת 2025. עוד מומלץ </w:t>
            </w:r>
            <w:r w:rsidRPr="00130846">
              <w:rPr>
                <w:rFonts w:ascii="Tahoma" w:eastAsia="Calibri" w:hAnsi="Tahoma" w:cs="Tahoma"/>
                <w:sz w:val="19"/>
                <w:szCs w:val="19"/>
                <w:rtl/>
              </w:rPr>
              <w:t xml:space="preserve">לרשות להגנת הצרכן </w:t>
            </w:r>
            <w:r w:rsidRPr="00130846">
              <w:rPr>
                <w:rFonts w:ascii="Tahoma" w:eastAsia="Calibri" w:hAnsi="Tahoma" w:cs="Tahoma" w:hint="cs"/>
                <w:sz w:val="19"/>
                <w:szCs w:val="19"/>
                <w:rtl/>
              </w:rPr>
              <w:t xml:space="preserve">לבחון אם ההרתעה בתחום זה מספיקה לצמצום ההפרות. מוצע לרשות </w:t>
            </w:r>
            <w:r w:rsidRPr="00130846">
              <w:rPr>
                <w:rFonts w:ascii="Tahoma" w:eastAsia="Calibri" w:hAnsi="Tahoma" w:cs="Tahoma"/>
                <w:sz w:val="19"/>
                <w:szCs w:val="19"/>
                <w:rtl/>
              </w:rPr>
              <w:t xml:space="preserve">להגנת הצרכן </w:t>
            </w:r>
            <w:r w:rsidRPr="00130846">
              <w:rPr>
                <w:rFonts w:ascii="Tahoma" w:eastAsia="Calibri" w:hAnsi="Tahoma" w:cs="Tahoma" w:hint="cs"/>
                <w:sz w:val="19"/>
                <w:szCs w:val="19"/>
                <w:rtl/>
              </w:rPr>
              <w:t xml:space="preserve">לשקול לקבוע מנגנון שיאפשר לציבור הצרכנים לשלוח תצלומים של ההפרות בנושא סימון מחירים ולתייג את המידע כמידע מודיעיני על הפרה. אם יצטברו תלונות רבות נגד סניף קמעונאי כלשהו - מומלץ לבצע כלפיו פעולות אכיפה ממוקדות, ובכך תוגבר ההרתעה. כן מומלץ לרשות </w:t>
            </w:r>
            <w:r w:rsidRPr="00130846">
              <w:rPr>
                <w:rFonts w:ascii="Tahoma" w:eastAsia="Calibri" w:hAnsi="Tahoma" w:cs="Tahoma"/>
                <w:sz w:val="19"/>
                <w:szCs w:val="19"/>
                <w:rtl/>
              </w:rPr>
              <w:t xml:space="preserve">להגנת הצרכן </w:t>
            </w:r>
            <w:r w:rsidRPr="00130846">
              <w:rPr>
                <w:rFonts w:ascii="Tahoma" w:eastAsia="Calibri" w:hAnsi="Tahoma" w:cs="Tahoma" w:hint="cs"/>
                <w:sz w:val="19"/>
                <w:szCs w:val="19"/>
                <w:rtl/>
              </w:rPr>
              <w:t xml:space="preserve">לקדם עם משרד הכלכלה ומשרד המשפטים תיקוני חקיקה שייתנו בידם אפשרות </w:t>
            </w:r>
            <w:r w:rsidRPr="00130846">
              <w:rPr>
                <w:rFonts w:ascii="Tahoma" w:eastAsia="Calibri" w:hAnsi="Tahoma" w:cs="Tahoma" w:hint="eastAsia"/>
                <w:sz w:val="19"/>
                <w:szCs w:val="19"/>
                <w:rtl/>
              </w:rPr>
              <w:t>להטלת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עיצומים</w:t>
            </w:r>
            <w:r w:rsidRPr="00130846">
              <w:rPr>
                <w:rFonts w:ascii="Tahoma" w:eastAsia="Calibri" w:hAnsi="Tahoma" w:cs="Tahoma" w:hint="cs"/>
                <w:sz w:val="19"/>
                <w:szCs w:val="19"/>
                <w:rtl/>
              </w:rPr>
              <w:t xml:space="preserve"> </w:t>
            </w:r>
            <w:r w:rsidRPr="00130846">
              <w:rPr>
                <w:rFonts w:ascii="Tahoma" w:eastAsia="Calibri" w:hAnsi="Tahoma" w:cs="Tahoma" w:hint="eastAsia"/>
                <w:sz w:val="19"/>
                <w:szCs w:val="19"/>
                <w:rtl/>
              </w:rPr>
              <w:t>בהליך</w:t>
            </w:r>
            <w:r w:rsidRPr="00130846">
              <w:rPr>
                <w:rFonts w:ascii="Tahoma" w:eastAsia="Calibri" w:hAnsi="Tahoma" w:cs="Tahoma"/>
                <w:sz w:val="19"/>
                <w:szCs w:val="19"/>
                <w:rtl/>
              </w:rPr>
              <w:t xml:space="preserve"> מהיר </w:t>
            </w:r>
            <w:r w:rsidRPr="00130846">
              <w:rPr>
                <w:rFonts w:ascii="Tahoma" w:eastAsia="Calibri" w:hAnsi="Tahoma" w:cs="Tahoma" w:hint="cs"/>
                <w:sz w:val="19"/>
                <w:szCs w:val="19"/>
                <w:rtl/>
              </w:rPr>
              <w:t>או למתן קנסות עם גילוי ההפרה במקום העבירה, ולא רק באמצעות הטלת עיצומים כספיים בהליך הרגיל שדורשים מהרשות משאבים רבים ומוטלים על הקמעונאים זמן רב לאחר ביצוע העבירה, והכול כדי להגביר את ההרתעה</w:t>
            </w:r>
            <w:r w:rsidRPr="00130846">
              <w:rPr>
                <w:rFonts w:ascii="Tahoma" w:eastAsia="Calibri" w:hAnsi="Tahoma" w:cs="Tahoma"/>
                <w:sz w:val="19"/>
                <w:szCs w:val="19"/>
                <w:rtl/>
              </w:rPr>
              <w:t>.</w:t>
            </w:r>
          </w:p>
        </w:tc>
      </w:tr>
    </w:tbl>
    <w:p w:rsidR="00130846" w:rsidRPr="00130846" w:rsidP="00130846">
      <w:pPr>
        <w:widowControl w:val="0"/>
        <w:jc w:val="left"/>
        <w:rPr>
          <w:rFonts w:ascii="Tahoma" w:eastAsia="Calibri" w:hAnsi="Tahoma" w:cs="Tahoma"/>
          <w:b/>
          <w:bCs/>
          <w:noProof/>
          <w:color w:val="FFFFFF"/>
          <w:sz w:val="22"/>
          <w:szCs w:val="22"/>
          <w:rtl/>
        </w:rPr>
      </w:pPr>
      <w:bookmarkStart w:id="89" w:name="_Hlk222922219"/>
    </w:p>
    <w:p w:rsidR="00CA41B0">
      <w:pPr>
        <w:bidi w:val="0"/>
        <w:spacing w:after="200" w:line="276" w:lineRule="auto"/>
        <w:rPr>
          <w:rFonts w:ascii="Tahoma" w:eastAsia="Calibri" w:hAnsi="Tahoma" w:cs="Tahoma"/>
          <w:b/>
          <w:bCs/>
          <w:noProof/>
          <w:color w:val="FFFFFF"/>
          <w:sz w:val="22"/>
          <w:szCs w:val="22"/>
          <w:rtl/>
        </w:rPr>
      </w:pPr>
      <w:r>
        <w:rPr>
          <w:rFonts w:ascii="Tahoma" w:eastAsia="Calibri" w:hAnsi="Tahoma" w:cs="Tahoma"/>
          <w:b/>
          <w:bCs/>
          <w:noProof/>
          <w:color w:val="FFFFFF"/>
          <w:sz w:val="22"/>
          <w:szCs w:val="22"/>
          <w:rtl/>
        </w:rPr>
        <w:br w:type="page"/>
      </w:r>
    </w:p>
    <w:p w:rsidR="00130846" w:rsidRPr="00130846" w:rsidP="0097756B">
      <w:pPr>
        <w:widowControl w:val="0"/>
        <w:spacing w:line="288" w:lineRule="auto"/>
        <w:ind w:left="-851"/>
        <w:jc w:val="left"/>
        <w:rPr>
          <w:rFonts w:ascii="Tahoma" w:eastAsia="Calibri" w:hAnsi="Tahoma" w:cs="Tahoma"/>
          <w:b/>
          <w:bCs/>
          <w:noProof/>
          <w:color w:val="FFFFFF"/>
          <w:sz w:val="22"/>
          <w:szCs w:val="22"/>
          <w:rtl/>
        </w:rPr>
      </w:pPr>
      <w:r w:rsidRPr="00130846">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margin">
              <wp:posOffset>-43815</wp:posOffset>
            </wp:positionH>
            <wp:positionV relativeFrom="paragraph">
              <wp:posOffset>-104775</wp:posOffset>
            </wp:positionV>
            <wp:extent cx="5989320" cy="838200"/>
            <wp:effectExtent l="0" t="0" r="0" b="0"/>
            <wp:wrapNone/>
            <wp:docPr id="3" name="תמונה 3"/>
            <wp:cNvGraphicFramePr/>
            <a:graphic xmlns:a="http://schemas.openxmlformats.org/drawingml/2006/main">
              <a:graphicData uri="http://schemas.openxmlformats.org/drawingml/2006/picture">
                <pic:pic xmlns:pic="http://schemas.openxmlformats.org/drawingml/2006/picture">
                  <pic:nvPicPr>
                    <pic:cNvPr id="3"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89320" cy="838200"/>
                    </a:xfrm>
                    <a:prstGeom prst="rect">
                      <a:avLst/>
                    </a:prstGeom>
                  </pic:spPr>
                </pic:pic>
              </a:graphicData>
            </a:graphic>
            <wp14:sizeRelH relativeFrom="page">
              <wp14:pctWidth>0</wp14:pctWidth>
            </wp14:sizeRelH>
            <wp14:sizeRelV relativeFrom="page">
              <wp14:pctHeight>0</wp14:pctHeight>
            </wp14:sizeRelV>
          </wp:anchor>
        </w:drawing>
      </w:r>
      <w:r w:rsidRPr="00130846">
        <w:rPr>
          <w:rFonts w:ascii="Tahoma" w:eastAsia="Calibri" w:hAnsi="Tahoma" w:cs="Tahoma" w:hint="cs"/>
          <w:b/>
          <w:bCs/>
          <w:noProof/>
          <w:color w:val="FFFFFF"/>
          <w:sz w:val="22"/>
          <w:szCs w:val="22"/>
          <w:rtl/>
        </w:rPr>
        <w:t>ה</w:t>
      </w:r>
      <w:r w:rsidRPr="00130846">
        <w:rPr>
          <w:rFonts w:ascii="Tahoma" w:eastAsia="Calibri" w:hAnsi="Tahoma" w:cs="Tahoma"/>
          <w:b/>
          <w:bCs/>
          <w:noProof/>
          <w:color w:val="FFFFFF"/>
          <w:sz w:val="22"/>
          <w:szCs w:val="22"/>
          <w:rtl/>
        </w:rPr>
        <w:t>תקציב המקורי והתקציב המאושר של הרשות להגנת הצרכן (התרשים הימני) ושל המועצה הישראלית לצרכנות (התרשים השמאלי), באלפי ש"ח, 2022 - 2025</w:t>
      </w:r>
      <w:bookmarkEnd w:id="89"/>
    </w:p>
    <w:p w:rsidR="00130846" w:rsidRPr="00130846" w:rsidP="00130846">
      <w:pPr>
        <w:widowControl w:val="0"/>
        <w:jc w:val="left"/>
        <w:rPr>
          <w:rFonts w:ascii="Tahoma" w:eastAsia="Calibri" w:hAnsi="Tahoma" w:cs="Tahoma"/>
          <w:b/>
          <w:bCs/>
          <w:noProof/>
          <w:color w:val="FFFFFF"/>
          <w:sz w:val="22"/>
          <w:szCs w:val="22"/>
          <w:rtl/>
        </w:rPr>
      </w:pPr>
    </w:p>
    <w:p w:rsidR="00130846" w:rsidRPr="00130846" w:rsidP="00130846">
      <w:pPr>
        <w:widowControl w:val="0"/>
        <w:jc w:val="center"/>
        <w:rPr>
          <w:rFonts w:ascii="Tahoma" w:eastAsia="Calibri" w:hAnsi="Tahoma" w:cs="Tahoma"/>
          <w:b/>
          <w:bCs/>
          <w:noProof/>
          <w:color w:val="FFFFFF"/>
          <w:sz w:val="22"/>
          <w:szCs w:val="22"/>
          <w:rtl/>
        </w:rPr>
      </w:pPr>
    </w:p>
    <w:p w:rsidR="00130846" w:rsidRPr="00130846" w:rsidP="00130846">
      <w:pPr>
        <w:spacing w:before="200" w:line="288" w:lineRule="auto"/>
        <w:ind w:left="-851" w:right="-567"/>
        <w:jc w:val="center"/>
        <w:rPr>
          <w:rFonts w:ascii="Tahoma" w:eastAsia="Calibri" w:hAnsi="Tahoma" w:cs="Tahoma"/>
          <w:b/>
          <w:bCs/>
          <w:noProof/>
          <w:color w:val="FFFFFF"/>
          <w:sz w:val="22"/>
          <w:szCs w:val="22"/>
          <w:rtl/>
        </w:rPr>
      </w:pPr>
      <w:bookmarkStart w:id="90" w:name="_GoBack"/>
      <w:r w:rsidRPr="00130846">
        <w:rPr>
          <w:rFonts w:ascii="Tahoma" w:eastAsia="Calibri" w:hAnsi="Tahoma" w:cs="Tahoma"/>
          <w:b/>
          <w:bCs/>
          <w:noProof/>
          <w:color w:val="FFFFFF"/>
          <w:sz w:val="22"/>
          <w:szCs w:val="22"/>
          <w:rtl/>
          <w:lang w:val="he-IL"/>
        </w:rPr>
        <w:drawing>
          <wp:inline distT="0" distB="0" distL="0" distR="0">
            <wp:extent cx="5220335" cy="1697990"/>
            <wp:effectExtent l="0" t="0" r="0" b="0"/>
            <wp:docPr id="28" name="תמונה 28" descr="מהתרשימים עולה כי (1) תקציבה המאושר של הרשות להגנת הצרכן עמד ב-2022 על כ-39 מיליון ש&quot;ח ובשנת 2025 הוא פחת ועמד על כ-34.5 מיליון ש&quot;ח (2) תקציבה המאושר של המועצה לצרכנות עמד ב-2022 על כ-8.5 מיליון ש&quot;ח ובשנת 2025 הוא פחת ועמד על כ-6.3 מיליון ש&quot;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אינפוגרפיקה רועי פתאל.JP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20335" cy="1697990"/>
                    </a:xfrm>
                    <a:prstGeom prst="rect">
                      <a:avLst/>
                    </a:prstGeom>
                  </pic:spPr>
                </pic:pic>
              </a:graphicData>
            </a:graphic>
          </wp:inline>
        </w:drawing>
      </w:r>
      <w:bookmarkEnd w:id="90"/>
    </w:p>
    <w:p w:rsidR="00954E86" w:rsidP="00954E86">
      <w:pPr>
        <w:widowControl w:val="0"/>
        <w:jc w:val="left"/>
        <w:rPr>
          <w:rFonts w:ascii="Tahoma" w:eastAsia="Calibri" w:hAnsi="Tahoma" w:cs="Tahoma"/>
          <w:sz w:val="16"/>
          <w:szCs w:val="16"/>
          <w:rtl/>
        </w:rPr>
      </w:pPr>
    </w:p>
    <w:p w:rsidR="00130846" w:rsidRPr="00130846" w:rsidP="00954E86">
      <w:pPr>
        <w:widowControl w:val="0"/>
        <w:ind w:left="-711"/>
        <w:jc w:val="left"/>
        <w:rPr>
          <w:rFonts w:ascii="Tahoma" w:eastAsia="Calibri" w:hAnsi="Tahoma" w:cs="Tahoma"/>
          <w:sz w:val="16"/>
          <w:szCs w:val="16"/>
          <w:rtl/>
        </w:rPr>
      </w:pPr>
      <w:r w:rsidRPr="00130846">
        <w:rPr>
          <w:rFonts w:ascii="Tahoma" w:eastAsia="Calibri" w:hAnsi="Tahoma" w:cs="Tahoma" w:hint="cs"/>
          <w:sz w:val="16"/>
          <w:szCs w:val="16"/>
          <w:rtl/>
        </w:rPr>
        <w:t xml:space="preserve">על פי נתוני </w:t>
      </w:r>
      <w:r w:rsidRPr="00130846">
        <w:rPr>
          <w:rFonts w:ascii="Tahoma" w:eastAsia="Calibri" w:hAnsi="Tahoma" w:cs="Tahoma" w:hint="eastAsia"/>
          <w:sz w:val="16"/>
          <w:szCs w:val="16"/>
          <w:rtl/>
        </w:rPr>
        <w:t>אגף</w:t>
      </w:r>
      <w:r w:rsidRPr="00130846">
        <w:rPr>
          <w:rFonts w:ascii="Tahoma" w:eastAsia="Calibri" w:hAnsi="Tahoma" w:cs="Tahoma"/>
          <w:sz w:val="16"/>
          <w:szCs w:val="16"/>
          <w:rtl/>
        </w:rPr>
        <w:t xml:space="preserve"> </w:t>
      </w:r>
      <w:r w:rsidRPr="00130846">
        <w:rPr>
          <w:rFonts w:ascii="Tahoma" w:eastAsia="Calibri" w:hAnsi="Tahoma" w:cs="Tahoma" w:hint="eastAsia"/>
          <w:sz w:val="16"/>
          <w:szCs w:val="16"/>
          <w:rtl/>
        </w:rPr>
        <w:t>התקציבים</w:t>
      </w:r>
      <w:r w:rsidRPr="00130846">
        <w:rPr>
          <w:rFonts w:ascii="Tahoma" w:eastAsia="Calibri" w:hAnsi="Tahoma" w:cs="Tahoma"/>
          <w:sz w:val="16"/>
          <w:szCs w:val="16"/>
          <w:rtl/>
        </w:rPr>
        <w:t xml:space="preserve"> </w:t>
      </w:r>
      <w:r w:rsidRPr="00130846">
        <w:rPr>
          <w:rFonts w:ascii="Tahoma" w:eastAsia="Calibri" w:hAnsi="Tahoma" w:cs="Tahoma" w:hint="eastAsia"/>
          <w:sz w:val="16"/>
          <w:szCs w:val="16"/>
          <w:rtl/>
        </w:rPr>
        <w:t>במשרד</w:t>
      </w:r>
      <w:r w:rsidRPr="00130846">
        <w:rPr>
          <w:rFonts w:ascii="Tahoma" w:eastAsia="Calibri" w:hAnsi="Tahoma" w:cs="Tahoma"/>
          <w:sz w:val="16"/>
          <w:szCs w:val="16"/>
          <w:rtl/>
        </w:rPr>
        <w:t xml:space="preserve"> </w:t>
      </w:r>
      <w:r w:rsidRPr="00130846">
        <w:rPr>
          <w:rFonts w:ascii="Tahoma" w:eastAsia="Calibri" w:hAnsi="Tahoma" w:cs="Tahoma" w:hint="eastAsia"/>
          <w:sz w:val="16"/>
          <w:szCs w:val="16"/>
          <w:rtl/>
        </w:rPr>
        <w:t>האוצר</w:t>
      </w:r>
      <w:r w:rsidRPr="00130846">
        <w:rPr>
          <w:rFonts w:ascii="Tahoma" w:eastAsia="Calibri" w:hAnsi="Tahoma" w:cs="Tahoma"/>
          <w:sz w:val="16"/>
          <w:szCs w:val="16"/>
          <w:rtl/>
        </w:rPr>
        <w:t>,</w:t>
      </w:r>
      <w:r w:rsidRPr="00130846">
        <w:rPr>
          <w:rFonts w:ascii="Tahoma" w:eastAsia="Calibri" w:hAnsi="Tahoma" w:cs="Tahoma" w:hint="cs"/>
          <w:sz w:val="16"/>
          <w:szCs w:val="16"/>
          <w:rtl/>
        </w:rPr>
        <w:t xml:space="preserve"> בעיבוד משרד מבקר המדינה.</w:t>
      </w:r>
    </w:p>
    <w:p w:rsidR="00130846" w:rsidRPr="00130846" w:rsidP="00BD762C">
      <w:pPr>
        <w:spacing w:line="288" w:lineRule="auto"/>
        <w:rPr>
          <w:rFonts w:ascii="Tahoma" w:eastAsia="Calibri" w:hAnsi="Tahoma" w:cs="Tahoma"/>
          <w:sz w:val="16"/>
          <w:szCs w:val="16"/>
          <w:rtl/>
        </w:rPr>
      </w:pPr>
    </w:p>
    <w:p w:rsidR="00130846" w:rsidRPr="00130846" w:rsidP="00130846">
      <w:pPr>
        <w:spacing w:after="160" w:line="288" w:lineRule="auto"/>
        <w:ind w:left="-851" w:right="-851"/>
        <w:rPr>
          <w:rFonts w:ascii="Tahoma" w:eastAsia="Calibri" w:hAnsi="Tahoma" w:cs="Tahoma"/>
          <w:sz w:val="22"/>
          <w:szCs w:val="22"/>
          <w:rtl/>
        </w:rPr>
      </w:pPr>
      <w:r w:rsidRPr="00130846">
        <w:rPr>
          <w:rFonts w:ascii="Tahoma" w:eastAsia="Calibri" w:hAnsi="Tahoma" w:cs="Tahoma"/>
          <w:noProof/>
        </w:rPr>
        <w:drawing>
          <wp:inline distT="0" distB="0" distL="0" distR="0">
            <wp:extent cx="6256412" cy="310551"/>
            <wp:effectExtent l="0" t="0" r="0" b="0"/>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4"/>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75087" cy="316442"/>
                    </a:xfrm>
                    <a:prstGeom prst="rect">
                      <a:avLst/>
                    </a:prstGeom>
                    <a:noFill/>
                    <a:ln>
                      <a:noFill/>
                    </a:ln>
                  </pic:spPr>
                </pic:pic>
              </a:graphicData>
            </a:graphic>
          </wp:inline>
        </w:drawing>
      </w:r>
    </w:p>
    <w:p w:rsidR="00130846" w:rsidRPr="00130846" w:rsidP="00130846">
      <w:pPr>
        <w:widowControl w:val="0"/>
        <w:spacing w:after="120"/>
        <w:ind w:left="-850" w:right="-709" w:hanging="23"/>
        <w:rPr>
          <w:rFonts w:ascii="Tahoma" w:eastAsia="Calibri" w:hAnsi="Tahoma" w:cs="Tahoma"/>
          <w:sz w:val="19"/>
          <w:szCs w:val="19"/>
          <w:rtl/>
        </w:rPr>
      </w:pPr>
      <w:bookmarkStart w:id="91" w:name="_Hlk231287901"/>
      <w:bookmarkStart w:id="92" w:name="_Hlk231288011"/>
      <w:r w:rsidRPr="00130846">
        <w:rPr>
          <w:rFonts w:ascii="Tahoma" w:eastAsia="Calibri" w:hAnsi="Tahoma" w:cs="Tahoma"/>
          <w:sz w:val="19"/>
          <w:szCs w:val="19"/>
          <w:rtl/>
        </w:rPr>
        <w:t xml:space="preserve">החקיקה </w:t>
      </w:r>
      <w:r w:rsidRPr="00130846">
        <w:rPr>
          <w:rFonts w:ascii="Tahoma" w:eastAsia="Calibri" w:hAnsi="Tahoma" w:cs="Tahoma" w:hint="cs"/>
          <w:sz w:val="19"/>
          <w:szCs w:val="19"/>
          <w:rtl/>
        </w:rPr>
        <w:t>בתחום</w:t>
      </w:r>
      <w:r w:rsidRPr="00130846">
        <w:rPr>
          <w:rFonts w:ascii="Tahoma" w:eastAsia="Calibri" w:hAnsi="Tahoma" w:cs="Tahoma"/>
          <w:sz w:val="19"/>
          <w:szCs w:val="19"/>
          <w:rtl/>
        </w:rPr>
        <w:t xml:space="preserve"> הצרכנ</w:t>
      </w:r>
      <w:r w:rsidRPr="00130846">
        <w:rPr>
          <w:rFonts w:ascii="Tahoma" w:eastAsia="Calibri" w:hAnsi="Tahoma" w:cs="Tahoma" w:hint="cs"/>
          <w:sz w:val="19"/>
          <w:szCs w:val="19"/>
          <w:rtl/>
        </w:rPr>
        <w:t>ו</w:t>
      </w:r>
      <w:r w:rsidRPr="00130846">
        <w:rPr>
          <w:rFonts w:ascii="Tahoma" w:eastAsia="Calibri" w:hAnsi="Tahoma" w:cs="Tahoma"/>
          <w:sz w:val="19"/>
          <w:szCs w:val="19"/>
          <w:rtl/>
        </w:rPr>
        <w:t xml:space="preserve">ת בישראל כוללת חוקים רבים, המרכזי שבהם חוק הגנת הצרכן. </w:t>
      </w:r>
      <w:r w:rsidRPr="00130846">
        <w:rPr>
          <w:rFonts w:ascii="Tahoma" w:eastAsia="Calibri" w:hAnsi="Tahoma" w:cs="Tahoma" w:hint="cs"/>
          <w:sz w:val="19"/>
          <w:szCs w:val="19"/>
          <w:rtl/>
        </w:rPr>
        <w:t xml:space="preserve">ואולם </w:t>
      </w:r>
      <w:r w:rsidRPr="00130846">
        <w:rPr>
          <w:rFonts w:ascii="Tahoma" w:eastAsia="Calibri" w:hAnsi="Tahoma" w:cs="Tahoma"/>
          <w:sz w:val="19"/>
          <w:szCs w:val="19"/>
          <w:rtl/>
        </w:rPr>
        <w:t xml:space="preserve">ציבור הצרכנים מצוי במקרים רבים בעמדת נחיתות </w:t>
      </w:r>
      <w:r w:rsidRPr="00130846">
        <w:rPr>
          <w:rFonts w:ascii="Tahoma" w:eastAsia="Calibri" w:hAnsi="Tahoma" w:cs="Tahoma" w:hint="cs"/>
          <w:sz w:val="19"/>
          <w:szCs w:val="19"/>
          <w:rtl/>
        </w:rPr>
        <w:t>לעומת</w:t>
      </w:r>
      <w:r w:rsidRPr="00130846">
        <w:rPr>
          <w:rFonts w:ascii="Tahoma" w:eastAsia="Calibri" w:hAnsi="Tahoma" w:cs="Tahoma"/>
          <w:sz w:val="19"/>
          <w:szCs w:val="19"/>
          <w:rtl/>
        </w:rPr>
        <w:t xml:space="preserve"> בעלי העסקים, בין היתר בשל אי-הכרת החוקים המגינים על זכויותי</w:t>
      </w:r>
      <w:r w:rsidRPr="00130846">
        <w:rPr>
          <w:rFonts w:ascii="Tahoma" w:eastAsia="Calibri" w:hAnsi="Tahoma" w:cs="Tahoma" w:hint="cs"/>
          <w:sz w:val="19"/>
          <w:szCs w:val="19"/>
          <w:rtl/>
        </w:rPr>
        <w:t>ו</w:t>
      </w:r>
      <w:r w:rsidRPr="00130846">
        <w:rPr>
          <w:rFonts w:ascii="Tahoma" w:eastAsia="Calibri" w:hAnsi="Tahoma" w:cs="Tahoma"/>
          <w:sz w:val="19"/>
          <w:szCs w:val="19"/>
          <w:rtl/>
        </w:rPr>
        <w:t xml:space="preserve"> והקושי לקבל סיוע מגופים </w:t>
      </w:r>
      <w:r w:rsidRPr="00130846">
        <w:rPr>
          <w:rFonts w:ascii="Tahoma" w:eastAsia="Calibri" w:hAnsi="Tahoma" w:cs="Tahoma" w:hint="cs"/>
          <w:sz w:val="19"/>
          <w:szCs w:val="19"/>
          <w:rtl/>
        </w:rPr>
        <w:t>ה</w:t>
      </w:r>
      <w:r w:rsidRPr="00130846">
        <w:rPr>
          <w:rFonts w:ascii="Tahoma" w:eastAsia="Calibri" w:hAnsi="Tahoma" w:cs="Tahoma"/>
          <w:sz w:val="19"/>
          <w:szCs w:val="19"/>
          <w:rtl/>
        </w:rPr>
        <w:t xml:space="preserve">אחראים ליישום חוקים אלה. </w:t>
      </w:r>
      <w:r w:rsidRPr="00130846">
        <w:rPr>
          <w:rFonts w:ascii="Tahoma" w:eastAsia="Calibri" w:hAnsi="Tahoma" w:cs="Tahoma" w:hint="eastAsia"/>
          <w:sz w:val="19"/>
          <w:szCs w:val="19"/>
          <w:rtl/>
        </w:rPr>
        <w:t>שר</w:t>
      </w:r>
      <w:r w:rsidRPr="00130846">
        <w:rPr>
          <w:rFonts w:ascii="Tahoma" w:eastAsia="Calibri" w:hAnsi="Tahoma" w:cs="Tahoma" w:hint="cs"/>
          <w:sz w:val="19"/>
          <w:szCs w:val="19"/>
          <w:rtl/>
        </w:rPr>
        <w:t xml:space="preserve"> הכלכלה ומשרדו, הרשות להגנת הצרכן ולסחר הוגן והמועצה הישראלית לצרכנות מופקדים על מתן סיוע לצרכנים בנושאי הצרכנות השונים ועל ההגנה על זכויותיהם.</w:t>
      </w:r>
    </w:p>
    <w:p w:rsidR="00130846" w:rsidRPr="00130846" w:rsidP="00130846">
      <w:pPr>
        <w:widowControl w:val="0"/>
        <w:spacing w:after="120"/>
        <w:ind w:left="-850" w:right="-709" w:hanging="23"/>
        <w:rPr>
          <w:rFonts w:ascii="Tahoma" w:eastAsia="Calibri" w:hAnsi="Tahoma" w:cs="Tahoma"/>
          <w:sz w:val="19"/>
          <w:szCs w:val="19"/>
          <w:rtl/>
        </w:rPr>
      </w:pPr>
      <w:bookmarkStart w:id="93" w:name="_Hlk231287893"/>
      <w:bookmarkEnd w:id="91"/>
      <w:r w:rsidRPr="00130846">
        <w:rPr>
          <w:rFonts w:ascii="Tahoma" w:eastAsia="Calibri" w:hAnsi="Tahoma" w:cs="Tahoma"/>
          <w:sz w:val="19"/>
          <w:szCs w:val="19"/>
          <w:rtl/>
        </w:rPr>
        <w:t xml:space="preserve">בביקורת המעקב נמצא </w:t>
      </w:r>
      <w:bookmarkStart w:id="94" w:name="_Hlk222399281"/>
      <w:r w:rsidRPr="00130846">
        <w:rPr>
          <w:rFonts w:ascii="Tahoma" w:eastAsia="Calibri" w:hAnsi="Tahoma" w:cs="Tahoma" w:hint="cs"/>
          <w:sz w:val="19"/>
          <w:szCs w:val="19"/>
          <w:rtl/>
        </w:rPr>
        <w:t xml:space="preserve">כי </w:t>
      </w:r>
      <w:r w:rsidRPr="00130846">
        <w:rPr>
          <w:rFonts w:ascii="Tahoma" w:eastAsia="Calibri" w:hAnsi="Tahoma" w:cs="Tahoma"/>
          <w:sz w:val="19"/>
          <w:szCs w:val="19"/>
          <w:rtl/>
        </w:rPr>
        <w:t xml:space="preserve">אף </w:t>
      </w:r>
      <w:r w:rsidRPr="00130846">
        <w:rPr>
          <w:rFonts w:ascii="Tahoma" w:eastAsia="Calibri" w:hAnsi="Tahoma" w:cs="Tahoma" w:hint="cs"/>
          <w:sz w:val="19"/>
          <w:szCs w:val="19"/>
          <w:rtl/>
        </w:rPr>
        <w:t>שעברו</w:t>
      </w:r>
      <w:r w:rsidRPr="00130846">
        <w:rPr>
          <w:rFonts w:ascii="Tahoma" w:eastAsia="Calibri" w:hAnsi="Tahoma" w:cs="Tahoma"/>
          <w:sz w:val="19"/>
          <w:szCs w:val="19"/>
          <w:rtl/>
        </w:rPr>
        <w:t xml:space="preserve"> כשלוש שנים </w:t>
      </w:r>
      <w:bookmarkEnd w:id="94"/>
      <w:r w:rsidRPr="00130846">
        <w:rPr>
          <w:rFonts w:ascii="Tahoma" w:eastAsia="Calibri" w:hAnsi="Tahoma" w:cs="Tahoma"/>
          <w:sz w:val="19"/>
          <w:szCs w:val="19"/>
          <w:rtl/>
        </w:rPr>
        <w:t xml:space="preserve">מהביקורת הקודמת, מרב הליקויים </w:t>
      </w:r>
      <w:r w:rsidRPr="00130846">
        <w:rPr>
          <w:rFonts w:ascii="Tahoma" w:eastAsia="Calibri" w:hAnsi="Tahoma" w:cs="Tahoma" w:hint="cs"/>
          <w:sz w:val="19"/>
          <w:szCs w:val="19"/>
          <w:rtl/>
        </w:rPr>
        <w:t xml:space="preserve">שצוינו בה </w:t>
      </w:r>
      <w:r w:rsidRPr="00130846">
        <w:rPr>
          <w:rFonts w:ascii="Tahoma" w:eastAsia="Calibri" w:hAnsi="Tahoma" w:cs="Tahoma"/>
          <w:sz w:val="19"/>
          <w:szCs w:val="19"/>
          <w:rtl/>
        </w:rPr>
        <w:t xml:space="preserve">לא תוקנו כלל או תוקנו במידה מועטה בלבד. קיימים פערים בתקציב, </w:t>
      </w:r>
      <w:r w:rsidRPr="00130846">
        <w:rPr>
          <w:rFonts w:ascii="Tahoma" w:eastAsia="Calibri" w:hAnsi="Tahoma" w:cs="Tahoma" w:hint="cs"/>
          <w:sz w:val="19"/>
          <w:szCs w:val="19"/>
          <w:rtl/>
        </w:rPr>
        <w:t>ב</w:t>
      </w:r>
      <w:r w:rsidRPr="00130846">
        <w:rPr>
          <w:rFonts w:ascii="Tahoma" w:eastAsia="Calibri" w:hAnsi="Tahoma" w:cs="Tahoma"/>
          <w:sz w:val="19"/>
          <w:szCs w:val="19"/>
          <w:rtl/>
        </w:rPr>
        <w:t xml:space="preserve">כוח </w:t>
      </w:r>
      <w:r w:rsidRPr="00130846">
        <w:rPr>
          <w:rFonts w:ascii="Tahoma" w:eastAsia="Calibri" w:hAnsi="Tahoma" w:cs="Tahoma" w:hint="cs"/>
          <w:sz w:val="19"/>
          <w:szCs w:val="19"/>
          <w:rtl/>
        </w:rPr>
        <w:t>ה</w:t>
      </w:r>
      <w:r w:rsidRPr="00130846">
        <w:rPr>
          <w:rFonts w:ascii="Tahoma" w:eastAsia="Calibri" w:hAnsi="Tahoma" w:cs="Tahoma"/>
          <w:sz w:val="19"/>
          <w:szCs w:val="19"/>
          <w:rtl/>
        </w:rPr>
        <w:t xml:space="preserve">אדם, </w:t>
      </w:r>
      <w:r w:rsidRPr="00130846">
        <w:rPr>
          <w:rFonts w:ascii="Tahoma" w:eastAsia="Calibri" w:hAnsi="Tahoma" w:cs="Tahoma" w:hint="cs"/>
          <w:sz w:val="19"/>
          <w:szCs w:val="19"/>
          <w:rtl/>
        </w:rPr>
        <w:t>ב</w:t>
      </w:r>
      <w:r w:rsidRPr="00130846">
        <w:rPr>
          <w:rFonts w:ascii="Tahoma" w:eastAsia="Calibri" w:hAnsi="Tahoma" w:cs="Tahoma"/>
          <w:sz w:val="19"/>
          <w:szCs w:val="19"/>
          <w:rtl/>
        </w:rPr>
        <w:t>שדר</w:t>
      </w:r>
      <w:r w:rsidRPr="00130846">
        <w:rPr>
          <w:rFonts w:ascii="Tahoma" w:eastAsia="Calibri" w:hAnsi="Tahoma" w:cs="Tahoma" w:hint="cs"/>
          <w:sz w:val="19"/>
          <w:szCs w:val="19"/>
          <w:rtl/>
        </w:rPr>
        <w:t xml:space="preserve">ת הניהול </w:t>
      </w:r>
      <w:r w:rsidRPr="00130846">
        <w:rPr>
          <w:rFonts w:ascii="Tahoma" w:eastAsia="Calibri" w:hAnsi="Tahoma" w:cs="Tahoma"/>
          <w:sz w:val="19"/>
          <w:szCs w:val="19"/>
          <w:rtl/>
        </w:rPr>
        <w:t>ו</w:t>
      </w:r>
      <w:r w:rsidRPr="00130846">
        <w:rPr>
          <w:rFonts w:ascii="Tahoma" w:eastAsia="Calibri" w:hAnsi="Tahoma" w:cs="Tahoma" w:hint="cs"/>
          <w:sz w:val="19"/>
          <w:szCs w:val="19"/>
          <w:rtl/>
        </w:rPr>
        <w:t>ב</w:t>
      </w:r>
      <w:r w:rsidRPr="00130846">
        <w:rPr>
          <w:rFonts w:ascii="Tahoma" w:eastAsia="Calibri" w:hAnsi="Tahoma" w:cs="Tahoma"/>
          <w:sz w:val="19"/>
          <w:szCs w:val="19"/>
          <w:rtl/>
        </w:rPr>
        <w:t xml:space="preserve">כלי </w:t>
      </w:r>
      <w:r w:rsidRPr="00130846">
        <w:rPr>
          <w:rFonts w:ascii="Tahoma" w:eastAsia="Calibri" w:hAnsi="Tahoma" w:cs="Tahoma" w:hint="cs"/>
          <w:sz w:val="19"/>
          <w:szCs w:val="19"/>
          <w:rtl/>
        </w:rPr>
        <w:t>ה</w:t>
      </w:r>
      <w:r w:rsidRPr="00130846">
        <w:rPr>
          <w:rFonts w:ascii="Tahoma" w:eastAsia="Calibri" w:hAnsi="Tahoma" w:cs="Tahoma"/>
          <w:sz w:val="19"/>
          <w:szCs w:val="19"/>
          <w:rtl/>
        </w:rPr>
        <w:t xml:space="preserve">אכיפה </w:t>
      </w:r>
      <w:r w:rsidRPr="00130846">
        <w:rPr>
          <w:rFonts w:ascii="Tahoma" w:eastAsia="Calibri" w:hAnsi="Tahoma" w:cs="Tahoma" w:hint="cs"/>
          <w:sz w:val="19"/>
          <w:szCs w:val="19"/>
          <w:rtl/>
        </w:rPr>
        <w:t>של</w:t>
      </w:r>
      <w:r w:rsidRPr="00130846">
        <w:rPr>
          <w:rFonts w:ascii="Tahoma" w:eastAsia="Calibri" w:hAnsi="Tahoma" w:cs="Tahoma"/>
          <w:sz w:val="19"/>
          <w:szCs w:val="19"/>
          <w:rtl/>
        </w:rPr>
        <w:t xml:space="preserve"> גופי הצרכנות</w:t>
      </w:r>
      <w:r w:rsidRPr="00130846">
        <w:rPr>
          <w:rFonts w:ascii="Tahoma" w:eastAsia="Calibri" w:hAnsi="Tahoma" w:cs="Tahoma" w:hint="cs"/>
          <w:sz w:val="19"/>
          <w:szCs w:val="19"/>
          <w:rtl/>
        </w:rPr>
        <w:t>,</w:t>
      </w:r>
      <w:r w:rsidRPr="00130846">
        <w:rPr>
          <w:rFonts w:ascii="Tahoma" w:eastAsia="Calibri" w:hAnsi="Tahoma" w:cs="Tahoma"/>
          <w:sz w:val="19"/>
          <w:szCs w:val="19"/>
          <w:rtl/>
        </w:rPr>
        <w:t xml:space="preserve"> המותירים את ציבור הצרכנים ללא הגנה מספקת.</w:t>
      </w:r>
    </w:p>
    <w:p w:rsidR="00130846" w:rsidRPr="00130846" w:rsidP="00130846">
      <w:pPr>
        <w:widowControl w:val="0"/>
        <w:spacing w:after="120"/>
        <w:ind w:left="-850" w:right="-709" w:hanging="23"/>
        <w:rPr>
          <w:rFonts w:ascii="Tahoma" w:eastAsia="Calibri" w:hAnsi="Tahoma" w:cs="Tahoma"/>
          <w:sz w:val="19"/>
          <w:szCs w:val="19"/>
          <w:rtl/>
        </w:rPr>
      </w:pPr>
      <w:bookmarkStart w:id="95" w:name="_Hlk231287909"/>
      <w:bookmarkEnd w:id="93"/>
      <w:r w:rsidRPr="00130846">
        <w:rPr>
          <w:rFonts w:ascii="Tahoma" w:eastAsia="Calibri" w:hAnsi="Tahoma" w:cs="Tahoma"/>
          <w:sz w:val="19"/>
          <w:szCs w:val="19"/>
          <w:rtl/>
        </w:rPr>
        <w:t xml:space="preserve">הרשות להגנת הצרכן </w:t>
      </w:r>
      <w:r w:rsidRPr="00130846">
        <w:rPr>
          <w:rFonts w:ascii="Tahoma" w:eastAsia="Calibri" w:hAnsi="Tahoma" w:cs="Tahoma" w:hint="cs"/>
          <w:sz w:val="19"/>
          <w:szCs w:val="19"/>
          <w:rtl/>
        </w:rPr>
        <w:t>אינה</w:t>
      </w:r>
      <w:r w:rsidRPr="00130846">
        <w:rPr>
          <w:rFonts w:ascii="Tahoma" w:eastAsia="Calibri" w:hAnsi="Tahoma" w:cs="Tahoma"/>
          <w:sz w:val="19"/>
          <w:szCs w:val="19"/>
          <w:rtl/>
        </w:rPr>
        <w:t xml:space="preserve"> מבצעת אכיפה מספקת בתחומים רבים, מספר החקירות הפליליות המתנהלות ברשות ממשיך להיות נמוך, היקף תיקי האכיפה פחת, שיעור הגב</w:t>
      </w:r>
      <w:r w:rsidRPr="00130846">
        <w:rPr>
          <w:rFonts w:ascii="Tahoma" w:eastAsia="Calibri" w:hAnsi="Tahoma" w:cs="Tahoma" w:hint="cs"/>
          <w:sz w:val="19"/>
          <w:szCs w:val="19"/>
          <w:rtl/>
        </w:rPr>
        <w:t>י</w:t>
      </w:r>
      <w:r w:rsidRPr="00130846">
        <w:rPr>
          <w:rFonts w:ascii="Tahoma" w:eastAsia="Calibri" w:hAnsi="Tahoma" w:cs="Tahoma"/>
          <w:sz w:val="19"/>
          <w:szCs w:val="19"/>
          <w:rtl/>
        </w:rPr>
        <w:t xml:space="preserve">יה ממשיך להיות נמוך, </w:t>
      </w:r>
      <w:r w:rsidRPr="00130846">
        <w:rPr>
          <w:rFonts w:ascii="Tahoma" w:eastAsia="Calibri" w:hAnsi="Tahoma" w:cs="Tahoma" w:hint="cs"/>
          <w:sz w:val="19"/>
          <w:szCs w:val="19"/>
          <w:rtl/>
        </w:rPr>
        <w:t>הטיפול</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ב</w:t>
      </w:r>
      <w:r w:rsidRPr="00130846">
        <w:rPr>
          <w:rFonts w:ascii="Tahoma" w:eastAsia="Calibri" w:hAnsi="Tahoma" w:cs="Tahoma"/>
          <w:sz w:val="19"/>
          <w:szCs w:val="19"/>
          <w:rtl/>
        </w:rPr>
        <w:t xml:space="preserve">פניות הציבור ברשות לוקה בחסר, </w:t>
      </w:r>
      <w:r w:rsidRPr="00130846">
        <w:rPr>
          <w:rFonts w:ascii="Tahoma" w:eastAsia="Calibri" w:hAnsi="Tahoma" w:cs="Tahoma" w:hint="cs"/>
          <w:sz w:val="19"/>
          <w:szCs w:val="19"/>
          <w:rtl/>
        </w:rPr>
        <w:t>ו</w:t>
      </w:r>
      <w:r w:rsidRPr="00130846">
        <w:rPr>
          <w:rFonts w:ascii="Tahoma" w:eastAsia="Calibri" w:hAnsi="Tahoma" w:cs="Tahoma"/>
          <w:sz w:val="19"/>
          <w:szCs w:val="19"/>
          <w:rtl/>
        </w:rPr>
        <w:t>היא אינה מטפלת בתלונות פרטניות של ציבור הצרכנים</w:t>
      </w:r>
      <w:r w:rsidRPr="00130846">
        <w:rPr>
          <w:rFonts w:ascii="Tahoma" w:eastAsia="Calibri" w:hAnsi="Tahoma" w:cs="Tahoma" w:hint="cs"/>
          <w:sz w:val="19"/>
          <w:szCs w:val="19"/>
          <w:rtl/>
        </w:rPr>
        <w:t>.</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 xml:space="preserve">זאת ועוד, </w:t>
      </w:r>
      <w:r w:rsidRPr="00130846">
        <w:rPr>
          <w:rFonts w:ascii="Tahoma" w:eastAsia="Calibri" w:hAnsi="Tahoma" w:cs="Tahoma"/>
          <w:sz w:val="19"/>
          <w:szCs w:val="19"/>
          <w:rtl/>
        </w:rPr>
        <w:t xml:space="preserve">תקציבה </w:t>
      </w:r>
      <w:r w:rsidRPr="00130846">
        <w:rPr>
          <w:rFonts w:ascii="Tahoma" w:eastAsia="Calibri" w:hAnsi="Tahoma" w:cs="Tahoma" w:hint="cs"/>
          <w:sz w:val="19"/>
          <w:szCs w:val="19"/>
          <w:rtl/>
        </w:rPr>
        <w:t xml:space="preserve">של הרשות </w:t>
      </w:r>
      <w:r w:rsidRPr="00130846">
        <w:rPr>
          <w:rFonts w:ascii="Tahoma" w:eastAsia="Calibri" w:hAnsi="Tahoma" w:cs="Tahoma"/>
          <w:sz w:val="19"/>
          <w:szCs w:val="19"/>
          <w:rtl/>
        </w:rPr>
        <w:t>צומצם במיליוני ש"ח (כ-</w:t>
      </w:r>
      <w:r w:rsidRPr="00130846">
        <w:rPr>
          <w:rFonts w:ascii="Tahoma" w:eastAsia="Calibri" w:hAnsi="Tahoma" w:cs="Tahoma" w:hint="cs"/>
          <w:sz w:val="19"/>
          <w:szCs w:val="19"/>
          <w:rtl/>
        </w:rPr>
        <w:t>12</w:t>
      </w:r>
      <w:r w:rsidRPr="00130846">
        <w:rPr>
          <w:rFonts w:ascii="Tahoma" w:eastAsia="Calibri" w:hAnsi="Tahoma" w:cs="Tahoma"/>
          <w:sz w:val="19"/>
          <w:szCs w:val="19"/>
          <w:rtl/>
        </w:rPr>
        <w:t>%)</w:t>
      </w:r>
      <w:r w:rsidRPr="00130846">
        <w:rPr>
          <w:rFonts w:ascii="Tahoma" w:eastAsia="Calibri" w:hAnsi="Tahoma" w:cs="Tahoma" w:hint="cs"/>
          <w:sz w:val="19"/>
          <w:szCs w:val="19"/>
          <w:rtl/>
        </w:rPr>
        <w:t>.</w:t>
      </w:r>
    </w:p>
    <w:p w:rsidR="00130846" w:rsidRPr="00130846" w:rsidP="00130846">
      <w:pPr>
        <w:widowControl w:val="0"/>
        <w:spacing w:after="120"/>
        <w:ind w:left="-850" w:right="-709" w:hanging="23"/>
        <w:rPr>
          <w:rFonts w:ascii="Tahoma" w:eastAsia="Calibri" w:hAnsi="Tahoma" w:cs="Tahoma"/>
          <w:sz w:val="19"/>
          <w:szCs w:val="19"/>
          <w:rtl/>
        </w:rPr>
      </w:pPr>
      <w:bookmarkStart w:id="96" w:name="_Hlk231287918"/>
      <w:bookmarkEnd w:id="95"/>
      <w:r w:rsidRPr="00130846">
        <w:rPr>
          <w:rFonts w:ascii="Tahoma" w:eastAsia="Calibri" w:hAnsi="Tahoma" w:cs="Tahoma"/>
          <w:sz w:val="19"/>
          <w:szCs w:val="19"/>
          <w:rtl/>
        </w:rPr>
        <w:t xml:space="preserve">גם תקציבה </w:t>
      </w:r>
      <w:r w:rsidRPr="00130846">
        <w:rPr>
          <w:rFonts w:ascii="Tahoma" w:eastAsia="Calibri" w:hAnsi="Tahoma" w:cs="Tahoma" w:hint="cs"/>
          <w:sz w:val="19"/>
          <w:szCs w:val="19"/>
          <w:rtl/>
        </w:rPr>
        <w:t xml:space="preserve">של </w:t>
      </w:r>
      <w:r w:rsidRPr="00130846">
        <w:rPr>
          <w:rFonts w:ascii="Tahoma" w:eastAsia="Calibri" w:hAnsi="Tahoma" w:cs="Tahoma"/>
          <w:sz w:val="19"/>
          <w:szCs w:val="19"/>
          <w:rtl/>
        </w:rPr>
        <w:t>המועצה הישראלית לצרכנות קוצץ (בכ-</w:t>
      </w:r>
      <w:r w:rsidRPr="00130846">
        <w:rPr>
          <w:rFonts w:ascii="Tahoma" w:eastAsia="Calibri" w:hAnsi="Tahoma" w:cs="Tahoma" w:hint="cs"/>
          <w:sz w:val="19"/>
          <w:szCs w:val="19"/>
          <w:rtl/>
        </w:rPr>
        <w:t>25</w:t>
      </w:r>
      <w:r w:rsidRPr="00130846">
        <w:rPr>
          <w:rFonts w:ascii="Tahoma" w:eastAsia="Calibri" w:hAnsi="Tahoma" w:cs="Tahoma"/>
          <w:sz w:val="19"/>
          <w:szCs w:val="19"/>
          <w:rtl/>
        </w:rPr>
        <w:t>%)</w:t>
      </w:r>
      <w:r w:rsidRPr="00130846">
        <w:rPr>
          <w:rFonts w:ascii="Tahoma" w:eastAsia="Calibri" w:hAnsi="Tahoma" w:cs="Tahoma" w:hint="cs"/>
          <w:sz w:val="19"/>
          <w:szCs w:val="19"/>
          <w:rtl/>
        </w:rPr>
        <w:t>,</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 xml:space="preserve">ואין היא </w:t>
      </w:r>
      <w:r w:rsidRPr="00130846">
        <w:rPr>
          <w:rFonts w:ascii="Tahoma" w:eastAsia="Calibri" w:hAnsi="Tahoma" w:cs="Tahoma"/>
          <w:sz w:val="19"/>
          <w:szCs w:val="19"/>
          <w:rtl/>
        </w:rPr>
        <w:t>ממלאת את תפקידיה</w:t>
      </w:r>
      <w:r w:rsidRPr="00130846">
        <w:rPr>
          <w:rFonts w:ascii="Tahoma" w:eastAsia="Calibri" w:hAnsi="Tahoma" w:cs="Tahoma" w:hint="cs"/>
          <w:sz w:val="19"/>
          <w:szCs w:val="19"/>
          <w:rtl/>
        </w:rPr>
        <w:t>,</w:t>
      </w:r>
      <w:r w:rsidRPr="00130846">
        <w:rPr>
          <w:rFonts w:ascii="Tahoma" w:eastAsia="Calibri" w:hAnsi="Tahoma" w:cs="Tahoma"/>
          <w:sz w:val="19"/>
          <w:szCs w:val="19"/>
          <w:rtl/>
        </w:rPr>
        <w:t xml:space="preserve"> בין השאר עקב היעדר מתמשך של קוורום בדירקטוריון ואי</w:t>
      </w:r>
      <w:r w:rsidRPr="00130846">
        <w:rPr>
          <w:rFonts w:ascii="Tahoma" w:eastAsia="Calibri" w:hAnsi="Tahoma" w:cs="Tahoma" w:hint="cs"/>
          <w:sz w:val="19"/>
          <w:szCs w:val="19"/>
          <w:rtl/>
        </w:rPr>
        <w:t>-</w:t>
      </w:r>
      <w:r w:rsidRPr="00130846">
        <w:rPr>
          <w:rFonts w:ascii="Tahoma" w:eastAsia="Calibri" w:hAnsi="Tahoma" w:cs="Tahoma"/>
          <w:sz w:val="19"/>
          <w:szCs w:val="19"/>
          <w:rtl/>
        </w:rPr>
        <w:t xml:space="preserve">איוש </w:t>
      </w:r>
      <w:r w:rsidRPr="00130846">
        <w:rPr>
          <w:rFonts w:ascii="Tahoma" w:eastAsia="Calibri" w:hAnsi="Tahoma" w:cs="Tahoma" w:hint="cs"/>
          <w:sz w:val="19"/>
          <w:szCs w:val="19"/>
          <w:rtl/>
        </w:rPr>
        <w:t xml:space="preserve">של </w:t>
      </w:r>
      <w:r w:rsidRPr="00130846">
        <w:rPr>
          <w:rFonts w:ascii="Tahoma" w:eastAsia="Calibri" w:hAnsi="Tahoma" w:cs="Tahoma"/>
          <w:sz w:val="19"/>
          <w:szCs w:val="19"/>
          <w:rtl/>
        </w:rPr>
        <w:t>השדרה הניהולית של</w:t>
      </w:r>
      <w:r w:rsidRPr="00130846">
        <w:rPr>
          <w:rFonts w:ascii="Tahoma" w:eastAsia="Calibri" w:hAnsi="Tahoma" w:cs="Tahoma" w:hint="cs"/>
          <w:sz w:val="19"/>
          <w:szCs w:val="19"/>
          <w:rtl/>
        </w:rPr>
        <w:t>ה</w:t>
      </w:r>
      <w:r w:rsidRPr="00130846">
        <w:rPr>
          <w:rFonts w:ascii="Tahoma" w:eastAsia="Calibri" w:hAnsi="Tahoma" w:cs="Tahoma"/>
          <w:sz w:val="19"/>
          <w:szCs w:val="19"/>
          <w:rtl/>
        </w:rPr>
        <w:t>, ש</w:t>
      </w:r>
      <w:r w:rsidRPr="00130846">
        <w:rPr>
          <w:rFonts w:ascii="Tahoma" w:eastAsia="Calibri" w:hAnsi="Tahoma" w:cs="Tahoma" w:hint="cs"/>
          <w:sz w:val="19"/>
          <w:szCs w:val="19"/>
          <w:rtl/>
        </w:rPr>
        <w:t>גורמים</w:t>
      </w:r>
      <w:r w:rsidRPr="00130846">
        <w:rPr>
          <w:rFonts w:ascii="Tahoma" w:eastAsia="Calibri" w:hAnsi="Tahoma" w:cs="Tahoma"/>
          <w:sz w:val="19"/>
          <w:szCs w:val="19"/>
          <w:rtl/>
        </w:rPr>
        <w:t xml:space="preserve"> בין היתר לאי</w:t>
      </w:r>
      <w:r w:rsidRPr="00130846">
        <w:rPr>
          <w:rFonts w:ascii="Tahoma" w:eastAsia="Calibri" w:hAnsi="Tahoma" w:cs="Tahoma" w:hint="cs"/>
          <w:sz w:val="19"/>
          <w:szCs w:val="19"/>
          <w:rtl/>
        </w:rPr>
        <w:t>-</w:t>
      </w:r>
      <w:r w:rsidRPr="00130846">
        <w:rPr>
          <w:rFonts w:ascii="Tahoma" w:eastAsia="Calibri" w:hAnsi="Tahoma" w:cs="Tahoma"/>
          <w:sz w:val="19"/>
          <w:szCs w:val="19"/>
          <w:rtl/>
        </w:rPr>
        <w:t>הגשת תביעות ייצוגיות, ל</w:t>
      </w:r>
      <w:r w:rsidRPr="00130846">
        <w:rPr>
          <w:rFonts w:ascii="Tahoma" w:eastAsia="Calibri" w:hAnsi="Tahoma" w:cs="Tahoma" w:hint="cs"/>
          <w:sz w:val="19"/>
          <w:szCs w:val="19"/>
          <w:rtl/>
        </w:rPr>
        <w:t>התארכות זמן</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ה</w:t>
      </w:r>
      <w:r w:rsidRPr="00130846">
        <w:rPr>
          <w:rFonts w:ascii="Tahoma" w:eastAsia="Calibri" w:hAnsi="Tahoma" w:cs="Tahoma"/>
          <w:sz w:val="19"/>
          <w:szCs w:val="19"/>
          <w:rtl/>
        </w:rPr>
        <w:t xml:space="preserve">טיפול </w:t>
      </w:r>
      <w:r w:rsidRPr="00130846">
        <w:rPr>
          <w:rFonts w:ascii="Tahoma" w:eastAsia="Calibri" w:hAnsi="Tahoma" w:cs="Tahoma" w:hint="cs"/>
          <w:sz w:val="19"/>
          <w:szCs w:val="19"/>
          <w:rtl/>
        </w:rPr>
        <w:t>ה</w:t>
      </w:r>
      <w:r w:rsidRPr="00130846">
        <w:rPr>
          <w:rFonts w:ascii="Tahoma" w:eastAsia="Calibri" w:hAnsi="Tahoma" w:cs="Tahoma"/>
          <w:sz w:val="19"/>
          <w:szCs w:val="19"/>
          <w:rtl/>
        </w:rPr>
        <w:t xml:space="preserve">ממוצע </w:t>
      </w:r>
      <w:r w:rsidRPr="00130846">
        <w:rPr>
          <w:rFonts w:ascii="Tahoma" w:eastAsia="Calibri" w:hAnsi="Tahoma" w:cs="Tahoma" w:hint="cs"/>
          <w:sz w:val="19"/>
          <w:szCs w:val="19"/>
          <w:rtl/>
        </w:rPr>
        <w:t xml:space="preserve">בתלונה </w:t>
      </w:r>
      <w:r w:rsidRPr="00130846">
        <w:rPr>
          <w:rFonts w:ascii="Tahoma" w:eastAsia="Calibri" w:hAnsi="Tahoma" w:cs="Tahoma"/>
          <w:sz w:val="19"/>
          <w:szCs w:val="19"/>
          <w:rtl/>
        </w:rPr>
        <w:t xml:space="preserve">לשלושה חודשים </w:t>
      </w:r>
      <w:r w:rsidRPr="00130846">
        <w:rPr>
          <w:rFonts w:ascii="Tahoma" w:eastAsia="Calibri" w:hAnsi="Tahoma" w:cs="Tahoma" w:hint="cs"/>
          <w:sz w:val="19"/>
          <w:szCs w:val="19"/>
          <w:rtl/>
        </w:rPr>
        <w:t xml:space="preserve">ויותר </w:t>
      </w:r>
      <w:r w:rsidRPr="00130846">
        <w:rPr>
          <w:rFonts w:ascii="Tahoma" w:eastAsia="Calibri" w:hAnsi="Tahoma" w:cs="Tahoma"/>
          <w:sz w:val="19"/>
          <w:szCs w:val="19"/>
          <w:rtl/>
        </w:rPr>
        <w:t>ו</w:t>
      </w:r>
      <w:r w:rsidRPr="00130846">
        <w:rPr>
          <w:rFonts w:ascii="Tahoma" w:eastAsia="Calibri" w:hAnsi="Tahoma" w:cs="Tahoma" w:hint="cs"/>
          <w:sz w:val="19"/>
          <w:szCs w:val="19"/>
          <w:rtl/>
        </w:rPr>
        <w:t>ל</w:t>
      </w:r>
      <w:r w:rsidRPr="00130846">
        <w:rPr>
          <w:rFonts w:ascii="Tahoma" w:eastAsia="Calibri" w:hAnsi="Tahoma" w:cs="Tahoma"/>
          <w:sz w:val="19"/>
          <w:szCs w:val="19"/>
          <w:rtl/>
        </w:rPr>
        <w:t xml:space="preserve">פגיעה במעמדה המקצועי </w:t>
      </w:r>
      <w:r w:rsidRPr="00130846">
        <w:rPr>
          <w:rFonts w:ascii="Tahoma" w:eastAsia="Calibri" w:hAnsi="Tahoma" w:cs="Tahoma" w:hint="cs"/>
          <w:sz w:val="19"/>
          <w:szCs w:val="19"/>
          <w:rtl/>
        </w:rPr>
        <w:t xml:space="preserve">של המועצה </w:t>
      </w:r>
      <w:r w:rsidRPr="00130846">
        <w:rPr>
          <w:rFonts w:ascii="Tahoma" w:eastAsia="Calibri" w:hAnsi="Tahoma" w:cs="Tahoma"/>
          <w:sz w:val="19"/>
          <w:szCs w:val="19"/>
          <w:rtl/>
        </w:rPr>
        <w:t>ב</w:t>
      </w:r>
      <w:r w:rsidRPr="00130846">
        <w:rPr>
          <w:rFonts w:ascii="Tahoma" w:eastAsia="Calibri" w:hAnsi="Tahoma" w:cs="Tahoma" w:hint="cs"/>
          <w:sz w:val="19"/>
          <w:szCs w:val="19"/>
          <w:rtl/>
        </w:rPr>
        <w:t>קרב ה</w:t>
      </w:r>
      <w:r w:rsidRPr="00130846">
        <w:rPr>
          <w:rFonts w:ascii="Tahoma" w:eastAsia="Calibri" w:hAnsi="Tahoma" w:cs="Tahoma"/>
          <w:sz w:val="19"/>
          <w:szCs w:val="19"/>
          <w:rtl/>
        </w:rPr>
        <w:t>ציבור.</w:t>
      </w:r>
    </w:p>
    <w:p w:rsidR="00130846" w:rsidRPr="00130846" w:rsidP="00130846">
      <w:pPr>
        <w:widowControl w:val="0"/>
        <w:spacing w:after="120"/>
        <w:ind w:left="-850" w:right="-709" w:hanging="23"/>
        <w:rPr>
          <w:rFonts w:ascii="Tahoma" w:eastAsia="Calibri" w:hAnsi="Tahoma" w:cs="Tahoma"/>
          <w:sz w:val="19"/>
          <w:szCs w:val="19"/>
          <w:rtl/>
        </w:rPr>
      </w:pPr>
      <w:bookmarkStart w:id="97" w:name="_Hlk231287939"/>
      <w:bookmarkEnd w:id="96"/>
      <w:r w:rsidRPr="00130846">
        <w:rPr>
          <w:rFonts w:ascii="Tahoma" w:eastAsia="Calibri" w:hAnsi="Tahoma" w:cs="Tahoma"/>
          <w:sz w:val="19"/>
          <w:szCs w:val="19"/>
          <w:rtl/>
        </w:rPr>
        <w:t xml:space="preserve">התקציבים להגנה על הצרכנים קוצצו באופן </w:t>
      </w:r>
      <w:r w:rsidRPr="00130846">
        <w:rPr>
          <w:rFonts w:ascii="Tahoma" w:eastAsia="Calibri" w:hAnsi="Tahoma" w:cs="Tahoma" w:hint="cs"/>
          <w:sz w:val="19"/>
          <w:szCs w:val="19"/>
          <w:rtl/>
        </w:rPr>
        <w:t>נרחב, ו</w:t>
      </w:r>
      <w:r w:rsidRPr="00130846">
        <w:rPr>
          <w:rFonts w:ascii="Tahoma" w:eastAsia="Calibri" w:hAnsi="Tahoma" w:cs="Tahoma"/>
          <w:sz w:val="19"/>
          <w:szCs w:val="19"/>
          <w:rtl/>
        </w:rPr>
        <w:t>סך התקציב ש</w:t>
      </w:r>
      <w:r w:rsidRPr="00130846">
        <w:rPr>
          <w:rFonts w:ascii="Tahoma" w:eastAsia="Calibri" w:hAnsi="Tahoma" w:cs="Tahoma" w:hint="cs"/>
          <w:sz w:val="19"/>
          <w:szCs w:val="19"/>
          <w:rtl/>
        </w:rPr>
        <w:t>ה</w:t>
      </w:r>
      <w:r w:rsidRPr="00130846">
        <w:rPr>
          <w:rFonts w:ascii="Tahoma" w:eastAsia="Calibri" w:hAnsi="Tahoma" w:cs="Tahoma"/>
          <w:sz w:val="19"/>
          <w:szCs w:val="19"/>
          <w:rtl/>
        </w:rPr>
        <w:t>קצ</w:t>
      </w:r>
      <w:r w:rsidRPr="00130846">
        <w:rPr>
          <w:rFonts w:ascii="Tahoma" w:eastAsia="Calibri" w:hAnsi="Tahoma" w:cs="Tahoma" w:hint="cs"/>
          <w:sz w:val="19"/>
          <w:szCs w:val="19"/>
          <w:rtl/>
        </w:rPr>
        <w:t>ת</w:t>
      </w:r>
      <w:r w:rsidRPr="00130846">
        <w:rPr>
          <w:rFonts w:ascii="Tahoma" w:eastAsia="Calibri" w:hAnsi="Tahoma" w:cs="Tahoma"/>
          <w:sz w:val="19"/>
          <w:szCs w:val="19"/>
          <w:rtl/>
        </w:rPr>
        <w:t xml:space="preserve">ה ממשלת ישראל להגנה על הצרכנים בשנת </w:t>
      </w:r>
      <w:r w:rsidRPr="00130846">
        <w:rPr>
          <w:rFonts w:ascii="Tahoma" w:eastAsia="Calibri" w:hAnsi="Tahoma" w:cs="Tahoma" w:hint="cs"/>
          <w:sz w:val="19"/>
          <w:szCs w:val="19"/>
          <w:rtl/>
        </w:rPr>
        <w:t>2025</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היה</w:t>
      </w:r>
      <w:r w:rsidRPr="00130846">
        <w:rPr>
          <w:rFonts w:ascii="Tahoma" w:eastAsia="Calibri" w:hAnsi="Tahoma" w:cs="Tahoma"/>
          <w:sz w:val="19"/>
          <w:szCs w:val="19"/>
          <w:rtl/>
        </w:rPr>
        <w:t xml:space="preserve"> כ-</w:t>
      </w:r>
      <w:r w:rsidRPr="00130846">
        <w:rPr>
          <w:rFonts w:ascii="Tahoma" w:eastAsia="Calibri" w:hAnsi="Tahoma" w:cs="Tahoma" w:hint="cs"/>
          <w:sz w:val="19"/>
          <w:szCs w:val="19"/>
          <w:rtl/>
        </w:rPr>
        <w:t>41</w:t>
      </w:r>
      <w:r w:rsidRPr="00130846">
        <w:rPr>
          <w:rFonts w:ascii="Tahoma" w:eastAsia="Calibri" w:hAnsi="Tahoma" w:cs="Tahoma"/>
          <w:sz w:val="19"/>
          <w:szCs w:val="19"/>
          <w:rtl/>
        </w:rPr>
        <w:t xml:space="preserve"> מיליון ש"ח בלבד</w:t>
      </w:r>
      <w:r w:rsidRPr="00130846">
        <w:rPr>
          <w:rFonts w:ascii="Tahoma" w:eastAsia="Calibri" w:hAnsi="Tahoma" w:cs="Tahoma" w:hint="cs"/>
          <w:sz w:val="19"/>
          <w:szCs w:val="19"/>
          <w:rtl/>
        </w:rPr>
        <w:t>.</w:t>
      </w:r>
    </w:p>
    <w:p w:rsidR="00130846" w:rsidRPr="00130846" w:rsidP="00130846">
      <w:pPr>
        <w:widowControl w:val="0"/>
        <w:spacing w:after="120"/>
        <w:ind w:left="-850" w:right="-709" w:hanging="23"/>
        <w:rPr>
          <w:rFonts w:ascii="Tahoma" w:eastAsia="Calibri" w:hAnsi="Tahoma" w:cs="Tahoma"/>
          <w:sz w:val="19"/>
          <w:szCs w:val="19"/>
          <w:rtl/>
        </w:rPr>
      </w:pPr>
      <w:bookmarkStart w:id="98" w:name="_Hlk231302324"/>
      <w:bookmarkStart w:id="99" w:name="_Hlk222749437"/>
      <w:bookmarkStart w:id="100" w:name="_Hlk231287952"/>
      <w:bookmarkEnd w:id="97"/>
      <w:r w:rsidRPr="00130846">
        <w:rPr>
          <w:rFonts w:ascii="Tahoma" w:eastAsia="Calibri" w:hAnsi="Tahoma" w:cs="Tahoma" w:hint="eastAsia"/>
          <w:sz w:val="19"/>
          <w:szCs w:val="19"/>
          <w:rtl/>
        </w:rPr>
        <w:t>ב</w:t>
      </w:r>
      <w:r w:rsidRPr="00130846">
        <w:rPr>
          <w:rFonts w:ascii="Tahoma" w:eastAsia="Calibri" w:hAnsi="Tahoma" w:cs="Tahoma"/>
          <w:sz w:val="19"/>
          <w:szCs w:val="19"/>
          <w:rtl/>
        </w:rPr>
        <w:t xml:space="preserve">-31.5.26 (לאחר </w:t>
      </w:r>
      <w:r w:rsidRPr="00130846">
        <w:rPr>
          <w:rFonts w:ascii="Tahoma" w:eastAsia="Calibri" w:hAnsi="Tahoma" w:cs="Tahoma" w:hint="eastAsia"/>
          <w:sz w:val="19"/>
          <w:szCs w:val="19"/>
          <w:rtl/>
        </w:rPr>
        <w:t>סיום</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הביקורת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התקבלה</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החלטת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ממשלה</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בעניין</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שיפור</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מערך</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ההגנה</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על</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הצרכן</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על</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ידי</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פירוק</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המועצה</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הישראלית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לצרכנות</w:t>
      </w:r>
      <w:r w:rsidRPr="00130846">
        <w:rPr>
          <w:rFonts w:ascii="Tahoma" w:eastAsia="Calibri" w:hAnsi="Tahoma" w:cs="Tahoma"/>
          <w:sz w:val="19"/>
          <w:szCs w:val="19"/>
          <w:rtl/>
        </w:rPr>
        <w:t xml:space="preserve"> (</w:t>
      </w:r>
      <w:r w:rsidRPr="00130846">
        <w:rPr>
          <w:rFonts w:ascii="Tahoma" w:eastAsia="Calibri" w:hAnsi="Tahoma" w:cs="Tahoma" w:hint="eastAsia"/>
          <w:sz w:val="19"/>
          <w:szCs w:val="19"/>
          <w:rtl/>
        </w:rPr>
        <w:t>חל</w:t>
      </w:r>
      <w:r w:rsidRPr="00130846">
        <w:rPr>
          <w:rFonts w:ascii="Tahoma" w:eastAsia="Calibri" w:hAnsi="Tahoma" w:cs="Tahoma"/>
          <w:sz w:val="19"/>
          <w:szCs w:val="19"/>
          <w:rtl/>
        </w:rPr>
        <w:t xml:space="preserve">"צ) והוספת סמכויות לרשות להגנת הצרכן ולסחר הוגן. ההחלטה הטילה בין השאר, על שר הכלכלה "...לערוך תיקוני החקיקה הנדרשים לשם יישום ההחלטה זו וביניהם לבטל את חוק המועצה הישראלית לצרכנות... כמו כן, בתוך 45 ימים השר יבחן, בשיתוף כלל הגורמים </w:t>
      </w:r>
      <w:r w:rsidRPr="00130846">
        <w:rPr>
          <w:rFonts w:ascii="Tahoma" w:eastAsia="Calibri" w:hAnsi="Tahoma" w:cs="Tahoma" w:hint="eastAsia"/>
          <w:sz w:val="19"/>
          <w:szCs w:val="19"/>
          <w:rtl/>
        </w:rPr>
        <w:t>הנו</w:t>
      </w:r>
      <w:r w:rsidR="009F0E06">
        <w:rPr>
          <w:rFonts w:ascii="Tahoma" w:eastAsia="Calibri" w:hAnsi="Tahoma" w:cs="Tahoma" w:hint="cs"/>
          <w:sz w:val="19"/>
          <w:szCs w:val="19"/>
          <w:rtl/>
        </w:rPr>
        <w:t>ג</w:t>
      </w:r>
      <w:r w:rsidRPr="00130846">
        <w:rPr>
          <w:rFonts w:ascii="Tahoma" w:eastAsia="Calibri" w:hAnsi="Tahoma" w:cs="Tahoma" w:hint="eastAsia"/>
          <w:sz w:val="19"/>
          <w:szCs w:val="19"/>
          <w:rtl/>
        </w:rPr>
        <w:t>עים</w:t>
      </w:r>
      <w:r w:rsidRPr="00130846">
        <w:rPr>
          <w:rFonts w:ascii="Tahoma" w:eastAsia="Calibri" w:hAnsi="Tahoma" w:cs="Tahoma"/>
          <w:sz w:val="19"/>
          <w:szCs w:val="19"/>
          <w:rtl/>
        </w:rPr>
        <w:t xml:space="preserve"> לעניין, לתקן את חוק הגנת הצרכן באופן שיעניק לרשות להגנת הצרכן והסחר ההוגן סמכויות וכלים לקידום ההגנה על הצרכנים, שיאפשרו לה מתן סיוע משפטי לצרכנים, לרבות ייזום הליכים בערכאות משפטיות, כנגד עוסקים שהרשות מפקחת עליהם". התיקון לחוק הגנת הצרכן </w:t>
      </w:r>
      <w:r w:rsidRPr="00130846">
        <w:rPr>
          <w:rFonts w:ascii="Tahoma" w:eastAsia="Calibri" w:hAnsi="Tahoma" w:cs="Tahoma"/>
          <w:sz w:val="19"/>
          <w:szCs w:val="19"/>
          <w:rtl/>
        </w:rPr>
        <w:t>יקבע בין השאר, הוראות מעבר להבטחת אופן טיפול בתובענות ייצוגיות</w:t>
      </w:r>
      <w:r>
        <w:rPr>
          <w:rFonts w:ascii="Tahoma" w:eastAsia="Calibri" w:hAnsi="Tahoma" w:cs="Tahoma"/>
          <w:sz w:val="19"/>
          <w:szCs w:val="19"/>
          <w:vertAlign w:val="superscript"/>
          <w:rtl/>
        </w:rPr>
        <w:footnoteReference w:id="6"/>
      </w:r>
      <w:r w:rsidRPr="00130846">
        <w:rPr>
          <w:rFonts w:ascii="Tahoma" w:eastAsia="Calibri" w:hAnsi="Tahoma" w:cs="Tahoma"/>
          <w:sz w:val="19"/>
          <w:szCs w:val="19"/>
          <w:rtl/>
        </w:rPr>
        <w:t xml:space="preserve">. עוד </w:t>
      </w:r>
      <w:r w:rsidRPr="00130846">
        <w:rPr>
          <w:rFonts w:ascii="Tahoma" w:eastAsia="Calibri" w:hAnsi="Tahoma" w:cs="Tahoma" w:hint="eastAsia"/>
          <w:sz w:val="19"/>
          <w:szCs w:val="19"/>
          <w:rtl/>
        </w:rPr>
        <w:t>צוין</w:t>
      </w:r>
      <w:r w:rsidRPr="00130846">
        <w:rPr>
          <w:rFonts w:ascii="Tahoma" w:eastAsia="Calibri" w:hAnsi="Tahoma" w:cs="Tahoma"/>
          <w:sz w:val="19"/>
          <w:szCs w:val="19"/>
          <w:rtl/>
        </w:rPr>
        <w:t xml:space="preserve"> בהחלטה כי יש לבצע פעולות שונות להשלמת תיקוני חקיקה להעברת הסמכויות לרשות להגנת הצרכן ופירוקה של המועצה לצרכנות.</w:t>
      </w:r>
    </w:p>
    <w:p w:rsidR="00130846" w:rsidRPr="00130846" w:rsidP="00130846">
      <w:pPr>
        <w:widowControl w:val="0"/>
        <w:spacing w:after="120"/>
        <w:ind w:left="-850" w:right="-709" w:hanging="23"/>
        <w:rPr>
          <w:rFonts w:ascii="Tahoma" w:eastAsia="Calibri" w:hAnsi="Tahoma" w:cs="Tahoma"/>
          <w:sz w:val="19"/>
          <w:szCs w:val="19"/>
        </w:rPr>
      </w:pPr>
      <w:bookmarkStart w:id="101" w:name="_Hlk231751104"/>
      <w:bookmarkEnd w:id="92"/>
      <w:bookmarkEnd w:id="98"/>
      <w:bookmarkEnd w:id="99"/>
      <w:bookmarkEnd w:id="100"/>
      <w:r w:rsidRPr="00130846">
        <w:rPr>
          <w:rFonts w:ascii="Tahoma" w:eastAsia="Calibri" w:hAnsi="Tahoma" w:cs="Tahoma" w:hint="cs"/>
          <w:sz w:val="19"/>
          <w:szCs w:val="19"/>
          <w:rtl/>
        </w:rPr>
        <w:t xml:space="preserve">על </w:t>
      </w:r>
      <w:bookmarkStart w:id="102" w:name="_Hlk229052755"/>
      <w:r w:rsidRPr="00130846">
        <w:rPr>
          <w:rFonts w:ascii="Tahoma" w:eastAsia="Calibri" w:hAnsi="Tahoma" w:cs="Tahoma" w:hint="cs"/>
          <w:sz w:val="19"/>
          <w:szCs w:val="19"/>
          <w:rtl/>
        </w:rPr>
        <w:t xml:space="preserve">שר הכלכלה, </w:t>
      </w:r>
      <w:bookmarkEnd w:id="102"/>
      <w:r w:rsidRPr="00130846">
        <w:rPr>
          <w:rFonts w:ascii="Tahoma" w:eastAsia="Calibri" w:hAnsi="Tahoma" w:cs="Tahoma"/>
          <w:sz w:val="19"/>
          <w:szCs w:val="19"/>
          <w:rtl/>
        </w:rPr>
        <w:t>השר לשיתוף פעולה אזורי ורשות החברות הממשלתיות</w:t>
      </w:r>
      <w:r w:rsidRPr="00130846">
        <w:rPr>
          <w:rFonts w:ascii="Tahoma" w:eastAsia="Calibri" w:hAnsi="Tahoma" w:cs="Tahoma" w:hint="cs"/>
          <w:sz w:val="19"/>
          <w:szCs w:val="19"/>
          <w:rtl/>
        </w:rPr>
        <w:t>, לפעול לאיוש הדירקטוריון של המועצה לצרכנות ולפעול</w:t>
      </w:r>
      <w:r w:rsidRPr="00130846">
        <w:rPr>
          <w:rFonts w:ascii="Tahoma" w:eastAsia="Calibri" w:hAnsi="Tahoma" w:cs="Tahoma"/>
          <w:sz w:val="19"/>
          <w:szCs w:val="19"/>
          <w:rtl/>
        </w:rPr>
        <w:t>, בשיתוף משרד האוצר</w:t>
      </w:r>
      <w:r w:rsidRPr="00130846">
        <w:rPr>
          <w:rFonts w:ascii="Tahoma" w:eastAsia="Calibri" w:hAnsi="Tahoma" w:cs="Tahoma" w:hint="cs"/>
          <w:sz w:val="19"/>
          <w:szCs w:val="19"/>
          <w:rtl/>
        </w:rPr>
        <w:t>,</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 xml:space="preserve">למימוש הוראות </w:t>
      </w:r>
      <w:r w:rsidRPr="00130846">
        <w:rPr>
          <w:rFonts w:ascii="Tahoma" w:eastAsia="Calibri" w:hAnsi="Tahoma" w:cs="Tahoma"/>
          <w:sz w:val="19"/>
          <w:szCs w:val="19"/>
          <w:rtl/>
        </w:rPr>
        <w:t>החוקים הקיימים</w:t>
      </w:r>
      <w:r w:rsidRPr="00130846">
        <w:rPr>
          <w:rFonts w:ascii="Tahoma" w:eastAsia="Calibri" w:hAnsi="Tahoma" w:cs="Tahoma" w:hint="cs"/>
          <w:sz w:val="19"/>
          <w:szCs w:val="19"/>
          <w:rtl/>
        </w:rPr>
        <w:t>.</w:t>
      </w:r>
      <w:r w:rsidRPr="00130846">
        <w:rPr>
          <w:rFonts w:ascii="Tahoma" w:eastAsia="Calibri" w:hAnsi="Tahoma" w:cs="Tahoma"/>
          <w:sz w:val="19"/>
          <w:szCs w:val="19"/>
          <w:rtl/>
        </w:rPr>
        <w:t xml:space="preserve"> </w:t>
      </w:r>
      <w:r w:rsidRPr="00130846">
        <w:rPr>
          <w:rFonts w:ascii="Tahoma" w:eastAsia="Calibri" w:hAnsi="Tahoma" w:cs="Tahoma" w:hint="cs"/>
          <w:sz w:val="19"/>
          <w:szCs w:val="19"/>
          <w:rtl/>
        </w:rPr>
        <w:t>על שר הכלכלה</w:t>
      </w:r>
      <w:r w:rsidRPr="00130846">
        <w:rPr>
          <w:rFonts w:ascii="Tahoma" w:eastAsia="Calibri" w:hAnsi="Tahoma" w:cs="Tahoma"/>
          <w:sz w:val="19"/>
          <w:szCs w:val="19"/>
          <w:rtl/>
        </w:rPr>
        <w:t xml:space="preserve"> להבטיח כי לגופים האמונים על ההגנה על הצרכנים יהיו המשאבים הנחוצים שיבטיחו את פעילות</w:t>
      </w:r>
      <w:r w:rsidRPr="00130846">
        <w:rPr>
          <w:rFonts w:ascii="Tahoma" w:eastAsia="Calibri" w:hAnsi="Tahoma" w:cs="Tahoma" w:hint="cs"/>
          <w:sz w:val="19"/>
          <w:szCs w:val="19"/>
          <w:rtl/>
        </w:rPr>
        <w:t>ם</w:t>
      </w:r>
      <w:r w:rsidRPr="00130846">
        <w:rPr>
          <w:rFonts w:ascii="Tahoma" w:eastAsia="Calibri" w:hAnsi="Tahoma" w:cs="Tahoma"/>
          <w:sz w:val="19"/>
          <w:szCs w:val="19"/>
          <w:rtl/>
        </w:rPr>
        <w:t xml:space="preserve"> ו</w:t>
      </w:r>
      <w:r w:rsidRPr="00130846">
        <w:rPr>
          <w:rFonts w:ascii="Tahoma" w:eastAsia="Calibri" w:hAnsi="Tahoma" w:cs="Tahoma" w:hint="cs"/>
          <w:sz w:val="19"/>
          <w:szCs w:val="19"/>
          <w:rtl/>
        </w:rPr>
        <w:t xml:space="preserve">את </w:t>
      </w:r>
      <w:r w:rsidRPr="00130846">
        <w:rPr>
          <w:rFonts w:ascii="Tahoma" w:eastAsia="Calibri" w:hAnsi="Tahoma" w:cs="Tahoma"/>
          <w:sz w:val="19"/>
          <w:szCs w:val="19"/>
          <w:rtl/>
        </w:rPr>
        <w:t>כשירות</w:t>
      </w:r>
      <w:r w:rsidRPr="00130846">
        <w:rPr>
          <w:rFonts w:ascii="Tahoma" w:eastAsia="Calibri" w:hAnsi="Tahoma" w:cs="Tahoma" w:hint="cs"/>
          <w:sz w:val="19"/>
          <w:szCs w:val="19"/>
          <w:rtl/>
        </w:rPr>
        <w:t>ם</w:t>
      </w:r>
      <w:r w:rsidRPr="00130846">
        <w:rPr>
          <w:rFonts w:ascii="Tahoma" w:eastAsia="Calibri" w:hAnsi="Tahoma" w:cs="Tahoma"/>
          <w:sz w:val="19"/>
          <w:szCs w:val="19"/>
          <w:rtl/>
        </w:rPr>
        <w:t xml:space="preserve"> לטפל </w:t>
      </w:r>
      <w:r w:rsidRPr="00130846">
        <w:rPr>
          <w:rFonts w:ascii="Tahoma" w:eastAsia="Calibri" w:hAnsi="Tahoma" w:cs="Tahoma" w:hint="cs"/>
          <w:sz w:val="19"/>
          <w:szCs w:val="19"/>
          <w:rtl/>
        </w:rPr>
        <w:t>ביעילות</w:t>
      </w:r>
      <w:r w:rsidRPr="00130846">
        <w:rPr>
          <w:rFonts w:ascii="Tahoma" w:eastAsia="Calibri" w:hAnsi="Tahoma" w:cs="Tahoma"/>
          <w:sz w:val="19"/>
          <w:szCs w:val="19"/>
          <w:rtl/>
        </w:rPr>
        <w:t xml:space="preserve"> בעוולות הצרכניות </w:t>
      </w:r>
      <w:bookmarkStart w:id="103" w:name="_Hlk229052946"/>
      <w:r w:rsidRPr="00130846">
        <w:rPr>
          <w:rFonts w:ascii="Tahoma" w:eastAsia="Calibri" w:hAnsi="Tahoma" w:cs="Tahoma" w:hint="cs"/>
          <w:sz w:val="19"/>
          <w:szCs w:val="19"/>
          <w:rtl/>
        </w:rPr>
        <w:t>ו</w:t>
      </w:r>
      <w:r w:rsidRPr="00130846">
        <w:rPr>
          <w:rFonts w:ascii="Tahoma" w:eastAsia="Calibri" w:hAnsi="Tahoma" w:cs="Tahoma"/>
          <w:sz w:val="19"/>
          <w:szCs w:val="19"/>
          <w:rtl/>
        </w:rPr>
        <w:t xml:space="preserve">לספק את המענה המיטבי </w:t>
      </w:r>
      <w:r w:rsidRPr="00130846">
        <w:rPr>
          <w:rFonts w:ascii="Tahoma" w:eastAsia="Calibri" w:hAnsi="Tahoma" w:cs="Tahoma" w:hint="cs"/>
          <w:sz w:val="19"/>
          <w:szCs w:val="19"/>
          <w:rtl/>
        </w:rPr>
        <w:t xml:space="preserve">בעניין </w:t>
      </w:r>
      <w:r w:rsidRPr="00130846">
        <w:rPr>
          <w:rFonts w:ascii="Tahoma" w:eastAsia="Calibri" w:hAnsi="Tahoma" w:cs="Tahoma"/>
          <w:sz w:val="19"/>
          <w:szCs w:val="19"/>
          <w:rtl/>
        </w:rPr>
        <w:t>קיומו של סחר הוגן והגנה על הצרכן</w:t>
      </w:r>
      <w:bookmarkEnd w:id="103"/>
      <w:r w:rsidRPr="00130846">
        <w:rPr>
          <w:rFonts w:ascii="Tahoma" w:eastAsia="Calibri" w:hAnsi="Tahoma" w:cs="Tahoma"/>
          <w:sz w:val="19"/>
          <w:szCs w:val="19"/>
          <w:rtl/>
        </w:rPr>
        <w:t>. אי</w:t>
      </w:r>
      <w:r w:rsidRPr="00130846">
        <w:rPr>
          <w:rFonts w:ascii="Tahoma" w:eastAsia="Calibri" w:hAnsi="Tahoma" w:cs="Tahoma" w:hint="cs"/>
          <w:sz w:val="19"/>
          <w:szCs w:val="19"/>
          <w:rtl/>
        </w:rPr>
        <w:t>-</w:t>
      </w:r>
      <w:r w:rsidRPr="00130846">
        <w:rPr>
          <w:rFonts w:ascii="Tahoma" w:eastAsia="Calibri" w:hAnsi="Tahoma" w:cs="Tahoma"/>
          <w:sz w:val="19"/>
          <w:szCs w:val="19"/>
          <w:rtl/>
        </w:rPr>
        <w:t>תיקון הליקויים כפי שעל</w:t>
      </w:r>
      <w:r w:rsidRPr="00130846">
        <w:rPr>
          <w:rFonts w:ascii="Tahoma" w:eastAsia="Calibri" w:hAnsi="Tahoma" w:cs="Tahoma" w:hint="cs"/>
          <w:sz w:val="19"/>
          <w:szCs w:val="19"/>
          <w:rtl/>
        </w:rPr>
        <w:t>ה</w:t>
      </w:r>
      <w:r w:rsidRPr="00130846">
        <w:rPr>
          <w:rFonts w:ascii="Tahoma" w:eastAsia="Calibri" w:hAnsi="Tahoma" w:cs="Tahoma"/>
          <w:sz w:val="19"/>
          <w:szCs w:val="19"/>
          <w:rtl/>
        </w:rPr>
        <w:t xml:space="preserve"> בביקורות </w:t>
      </w:r>
      <w:bookmarkStart w:id="104" w:name="_Hlk231829670"/>
      <w:bookmarkStart w:id="105" w:name="_Hlk229335826"/>
      <w:r w:rsidRPr="00130846">
        <w:rPr>
          <w:rFonts w:ascii="Tahoma" w:eastAsia="Calibri" w:hAnsi="Tahoma" w:cs="Tahoma"/>
          <w:sz w:val="19"/>
          <w:szCs w:val="19"/>
          <w:rtl/>
        </w:rPr>
        <w:t>מחייב</w:t>
      </w:r>
      <w:r w:rsidRPr="00130846">
        <w:rPr>
          <w:rFonts w:ascii="Tahoma" w:eastAsia="Calibri" w:hAnsi="Tahoma" w:cs="Tahoma" w:hint="cs"/>
          <w:sz w:val="19"/>
          <w:szCs w:val="19"/>
          <w:rtl/>
        </w:rPr>
        <w:t>ים את כלל הגורמים המוזכרים בדוח ביקורת זה, כל אחד בתחומו,</w:t>
      </w:r>
      <w:bookmarkEnd w:id="104"/>
      <w:r w:rsidRPr="00130846">
        <w:rPr>
          <w:rFonts w:ascii="Tahoma" w:eastAsia="Calibri" w:hAnsi="Tahoma" w:cs="Tahoma"/>
          <w:sz w:val="19"/>
          <w:szCs w:val="19"/>
          <w:rtl/>
        </w:rPr>
        <w:t xml:space="preserve"> לבחון </w:t>
      </w:r>
      <w:r w:rsidRPr="00130846">
        <w:rPr>
          <w:rFonts w:ascii="Tahoma" w:eastAsia="Calibri" w:hAnsi="Tahoma" w:cs="Tahoma" w:hint="cs"/>
          <w:sz w:val="19"/>
          <w:szCs w:val="19"/>
          <w:rtl/>
        </w:rPr>
        <w:t>את הליקויים</w:t>
      </w:r>
      <w:r w:rsidRPr="00130846">
        <w:rPr>
          <w:rFonts w:ascii="Tahoma" w:eastAsia="Calibri" w:hAnsi="Tahoma" w:cs="Tahoma"/>
          <w:sz w:val="19"/>
          <w:szCs w:val="19"/>
          <w:rtl/>
        </w:rPr>
        <w:t xml:space="preserve"> ולנתח את הסיבות לקיומם של ליקויים</w:t>
      </w:r>
      <w:r w:rsidRPr="00130846">
        <w:rPr>
          <w:rFonts w:ascii="Tahoma" w:eastAsia="Calibri" w:hAnsi="Tahoma" w:cs="Tahoma" w:hint="cs"/>
          <w:sz w:val="19"/>
          <w:szCs w:val="19"/>
          <w:rtl/>
        </w:rPr>
        <w:t xml:space="preserve"> אלה</w:t>
      </w:r>
      <w:r w:rsidRPr="00130846">
        <w:rPr>
          <w:rFonts w:ascii="Tahoma" w:eastAsia="Calibri" w:hAnsi="Tahoma" w:cs="Tahoma"/>
          <w:sz w:val="19"/>
          <w:szCs w:val="19"/>
          <w:rtl/>
        </w:rPr>
        <w:t xml:space="preserve"> ו</w:t>
      </w:r>
      <w:r w:rsidRPr="00130846">
        <w:rPr>
          <w:rFonts w:ascii="Tahoma" w:eastAsia="Calibri" w:hAnsi="Tahoma" w:cs="Tahoma" w:hint="cs"/>
          <w:sz w:val="19"/>
          <w:szCs w:val="19"/>
          <w:rtl/>
        </w:rPr>
        <w:t>ל</w:t>
      </w:r>
      <w:r w:rsidRPr="00130846">
        <w:rPr>
          <w:rFonts w:ascii="Tahoma" w:eastAsia="Calibri" w:hAnsi="Tahoma" w:cs="Tahoma"/>
          <w:sz w:val="19"/>
          <w:szCs w:val="19"/>
          <w:rtl/>
        </w:rPr>
        <w:t>אי</w:t>
      </w:r>
      <w:r w:rsidRPr="00130846">
        <w:rPr>
          <w:rFonts w:ascii="Tahoma" w:eastAsia="Calibri" w:hAnsi="Tahoma" w:cs="Tahoma" w:hint="cs"/>
          <w:sz w:val="19"/>
          <w:szCs w:val="19"/>
          <w:rtl/>
        </w:rPr>
        <w:t>-</w:t>
      </w:r>
      <w:r w:rsidRPr="00130846">
        <w:rPr>
          <w:rFonts w:ascii="Tahoma" w:eastAsia="Calibri" w:hAnsi="Tahoma" w:cs="Tahoma"/>
          <w:sz w:val="19"/>
          <w:szCs w:val="19"/>
          <w:rtl/>
        </w:rPr>
        <w:t>תיקונם.</w:t>
      </w:r>
      <w:r w:rsidRPr="00130846">
        <w:rPr>
          <w:rFonts w:ascii="Tahoma" w:eastAsia="Calibri" w:hAnsi="Tahoma" w:cs="Tahoma" w:hint="cs"/>
          <w:sz w:val="19"/>
          <w:szCs w:val="19"/>
          <w:rtl/>
        </w:rPr>
        <w:t xml:space="preserve"> </w:t>
      </w:r>
      <w:r w:rsidRPr="00130846">
        <w:rPr>
          <w:rFonts w:ascii="Tahoma" w:eastAsia="Calibri" w:hAnsi="Tahoma" w:cs="Tahoma"/>
          <w:sz w:val="19"/>
          <w:szCs w:val="19"/>
          <w:rtl/>
        </w:rPr>
        <w:t xml:space="preserve">בהתאם לממצאי </w:t>
      </w:r>
      <w:r w:rsidRPr="00130846">
        <w:rPr>
          <w:rFonts w:ascii="Tahoma" w:eastAsia="Calibri" w:hAnsi="Tahoma" w:cs="Tahoma" w:hint="cs"/>
          <w:sz w:val="19"/>
          <w:szCs w:val="19"/>
          <w:rtl/>
        </w:rPr>
        <w:t>הבחינה</w:t>
      </w:r>
      <w:r w:rsidRPr="00130846">
        <w:rPr>
          <w:rFonts w:ascii="Tahoma" w:eastAsia="Calibri" w:hAnsi="Tahoma" w:cs="Tahoma"/>
          <w:sz w:val="19"/>
          <w:szCs w:val="19"/>
          <w:rtl/>
        </w:rPr>
        <w:t xml:space="preserve"> ראוי כי </w:t>
      </w:r>
      <w:r w:rsidRPr="00130846">
        <w:rPr>
          <w:rFonts w:ascii="Tahoma" w:eastAsia="Calibri" w:hAnsi="Tahoma" w:cs="Tahoma" w:hint="cs"/>
          <w:sz w:val="19"/>
          <w:szCs w:val="19"/>
          <w:rtl/>
        </w:rPr>
        <w:t>יגובשו</w:t>
      </w:r>
      <w:r w:rsidRPr="00130846">
        <w:rPr>
          <w:rFonts w:ascii="Tahoma" w:eastAsia="Calibri" w:hAnsi="Tahoma" w:cs="Tahoma"/>
          <w:sz w:val="19"/>
          <w:szCs w:val="19"/>
          <w:rtl/>
        </w:rPr>
        <w:t xml:space="preserve"> תוכני</w:t>
      </w:r>
      <w:r w:rsidRPr="00130846">
        <w:rPr>
          <w:rFonts w:ascii="Tahoma" w:eastAsia="Calibri" w:hAnsi="Tahoma" w:cs="Tahoma" w:hint="cs"/>
          <w:sz w:val="19"/>
          <w:szCs w:val="19"/>
          <w:rtl/>
        </w:rPr>
        <w:t>ו</w:t>
      </w:r>
      <w:r w:rsidRPr="00130846">
        <w:rPr>
          <w:rFonts w:ascii="Tahoma" w:eastAsia="Calibri" w:hAnsi="Tahoma" w:cs="Tahoma"/>
          <w:sz w:val="19"/>
          <w:szCs w:val="19"/>
          <w:rtl/>
        </w:rPr>
        <w:t xml:space="preserve">ת עבודה </w:t>
      </w:r>
      <w:r w:rsidRPr="00130846">
        <w:rPr>
          <w:rFonts w:ascii="Tahoma" w:eastAsia="Calibri" w:hAnsi="Tahoma" w:cs="Tahoma" w:hint="cs"/>
          <w:sz w:val="19"/>
          <w:szCs w:val="19"/>
          <w:rtl/>
        </w:rPr>
        <w:t>שיכללו</w:t>
      </w:r>
      <w:r w:rsidRPr="00130846">
        <w:rPr>
          <w:rFonts w:ascii="Tahoma" w:eastAsia="Calibri" w:hAnsi="Tahoma" w:cs="Tahoma"/>
          <w:sz w:val="19"/>
          <w:szCs w:val="19"/>
          <w:rtl/>
        </w:rPr>
        <w:t xml:space="preserve"> בין היתר אסדרה של תחומי הסמכות והאחריות של הגופים האמונים על הטיפול </w:t>
      </w:r>
      <w:r w:rsidRPr="00130846">
        <w:rPr>
          <w:rFonts w:ascii="Tahoma" w:eastAsia="Calibri" w:hAnsi="Tahoma" w:cs="Tahoma" w:hint="cs"/>
          <w:sz w:val="19"/>
          <w:szCs w:val="19"/>
          <w:rtl/>
        </w:rPr>
        <w:t>ב</w:t>
      </w:r>
      <w:r w:rsidRPr="00130846">
        <w:rPr>
          <w:rFonts w:ascii="Tahoma" w:eastAsia="Calibri" w:hAnsi="Tahoma" w:cs="Tahoma"/>
          <w:sz w:val="19"/>
          <w:szCs w:val="19"/>
          <w:rtl/>
        </w:rPr>
        <w:t>צרכנים</w:t>
      </w:r>
      <w:r w:rsidRPr="00130846">
        <w:rPr>
          <w:rFonts w:ascii="Tahoma" w:eastAsia="Calibri" w:hAnsi="Tahoma" w:cs="Tahoma" w:hint="cs"/>
          <w:sz w:val="19"/>
          <w:szCs w:val="19"/>
          <w:rtl/>
        </w:rPr>
        <w:t xml:space="preserve"> </w:t>
      </w:r>
      <w:r w:rsidRPr="00130846">
        <w:rPr>
          <w:rFonts w:ascii="Tahoma" w:eastAsia="Calibri" w:hAnsi="Tahoma" w:cs="Tahoma"/>
          <w:sz w:val="19"/>
          <w:szCs w:val="19"/>
          <w:rtl/>
        </w:rPr>
        <w:t>ושיפור ההגנה על זכויות</w:t>
      </w:r>
      <w:r w:rsidRPr="00130846">
        <w:rPr>
          <w:rFonts w:ascii="Tahoma" w:eastAsia="Calibri" w:hAnsi="Tahoma" w:cs="Tahoma" w:hint="cs"/>
          <w:sz w:val="19"/>
          <w:szCs w:val="19"/>
          <w:rtl/>
        </w:rPr>
        <w:t>יהם</w:t>
      </w:r>
      <w:r w:rsidRPr="00130846">
        <w:rPr>
          <w:rFonts w:ascii="Tahoma" w:eastAsia="Calibri" w:hAnsi="Tahoma" w:cs="Tahoma"/>
          <w:sz w:val="19"/>
          <w:szCs w:val="19"/>
          <w:rtl/>
        </w:rPr>
        <w:t>.</w:t>
      </w:r>
      <w:r w:rsidRPr="00130846">
        <w:rPr>
          <w:rFonts w:ascii="Tahoma" w:eastAsia="Calibri" w:hAnsi="Tahoma" w:cs="Tahoma" w:hint="cs"/>
          <w:sz w:val="19"/>
          <w:szCs w:val="19"/>
          <w:rtl/>
        </w:rPr>
        <w:t xml:space="preserve"> </w:t>
      </w:r>
      <w:r w:rsidRPr="00130846">
        <w:rPr>
          <w:rFonts w:ascii="Tahoma" w:eastAsia="Calibri" w:hAnsi="Tahoma" w:cs="Tahoma" w:hint="eastAsia"/>
          <w:sz w:val="19"/>
          <w:szCs w:val="19"/>
          <w:rtl/>
        </w:rPr>
        <w:t>תוכניות</w:t>
      </w:r>
      <w:r w:rsidRPr="00130846">
        <w:rPr>
          <w:rFonts w:ascii="Tahoma" w:eastAsia="Calibri" w:hAnsi="Tahoma" w:cs="Tahoma"/>
          <w:sz w:val="19"/>
          <w:szCs w:val="19"/>
          <w:rtl/>
        </w:rPr>
        <w:t xml:space="preserve"> אלה</w:t>
      </w:r>
      <w:r w:rsidRPr="00130846">
        <w:rPr>
          <w:rFonts w:ascii="Tahoma" w:eastAsia="Calibri" w:hAnsi="Tahoma" w:cs="Tahoma" w:hint="cs"/>
          <w:sz w:val="19"/>
          <w:szCs w:val="19"/>
          <w:rtl/>
        </w:rPr>
        <w:t xml:space="preserve"> ראוי שיהיו מגובות בתקציב מתאים שיאפשר את מימושן בפועל.</w:t>
      </w:r>
      <w:bookmarkStart w:id="106" w:name="tempMark"/>
      <w:bookmarkEnd w:id="105"/>
      <w:bookmarkEnd w:id="106"/>
    </w:p>
    <w:p w:rsidR="00130846" w:rsidRPr="00130846" w:rsidP="00130846">
      <w:pPr>
        <w:bidi w:val="0"/>
        <w:spacing w:after="160" w:line="259" w:lineRule="auto"/>
        <w:jc w:val="left"/>
        <w:rPr>
          <w:rFonts w:ascii="Tahoma" w:eastAsia="Calibri" w:hAnsi="Tahoma" w:cs="Tahoma"/>
          <w:sz w:val="19"/>
          <w:szCs w:val="19"/>
        </w:rPr>
      </w:pPr>
      <w:r w:rsidRPr="00130846">
        <w:rPr>
          <w:rFonts w:ascii="Tahoma" w:eastAsia="Calibri" w:hAnsi="Tahoma" w:cs="Tahoma"/>
          <w:sz w:val="19"/>
          <w:szCs w:val="19"/>
          <w:rtl/>
        </w:rPr>
        <w:br w:type="page"/>
      </w:r>
    </w:p>
    <w:bookmarkEnd w:id="101"/>
    <w:p w:rsidR="00130846" w:rsidRPr="00130846" w:rsidP="00130846">
      <w:pPr>
        <w:spacing w:before="200" w:line="288" w:lineRule="auto"/>
        <w:ind w:left="-851"/>
        <w:jc w:val="left"/>
        <w:rPr>
          <w:rFonts w:ascii="Tahoma" w:eastAsia="Calibri" w:hAnsi="Tahoma" w:cs="Tahoma"/>
          <w:b/>
          <w:bCs/>
          <w:noProof/>
          <w:color w:val="FFFFFF"/>
          <w:rtl/>
        </w:rPr>
      </w:pPr>
      <w:r w:rsidRPr="00130846">
        <w:rPr>
          <w:rFonts w:ascii="Tahoma" w:eastAsia="Calibri" w:hAnsi="Tahoma" w:cs="Tahoma"/>
          <w:b/>
          <w:bCs/>
          <w:noProof/>
          <w:color w:val="FFFFFF"/>
          <w:sz w:val="22"/>
          <w:szCs w:val="22"/>
          <w:rtl/>
        </w:rPr>
        <w:drawing>
          <wp:anchor distT="0" distB="0" distL="114300" distR="114300" simplePos="0" relativeHeight="251661312" behindDoc="1" locked="0" layoutInCell="1" allowOverlap="1">
            <wp:simplePos x="0" y="0"/>
            <wp:positionH relativeFrom="column">
              <wp:posOffset>2341880</wp:posOffset>
            </wp:positionH>
            <wp:positionV relativeFrom="paragraph">
              <wp:posOffset>-59253</wp:posOffset>
            </wp:positionV>
            <wp:extent cx="3538855" cy="499712"/>
            <wp:effectExtent l="0" t="0" r="4445" b="0"/>
            <wp:wrapNone/>
            <wp:docPr id="13" name="תמונה 13"/>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38855" cy="499712"/>
                    </a:xfrm>
                    <a:prstGeom prst="rect">
                      <a:avLst/>
                    </a:prstGeom>
                  </pic:spPr>
                </pic:pic>
              </a:graphicData>
            </a:graphic>
            <wp14:sizeRelH relativeFrom="page">
              <wp14:pctWidth>0</wp14:pctWidth>
            </wp14:sizeRelH>
            <wp14:sizeRelV relativeFrom="page">
              <wp14:pctHeight>0</wp14:pctHeight>
            </wp14:sizeRelV>
          </wp:anchor>
        </w:drawing>
      </w:r>
      <w:r w:rsidRPr="00130846">
        <w:rPr>
          <w:rFonts w:ascii="Tahoma" w:eastAsia="Calibri" w:hAnsi="Tahoma" w:cs="Tahoma" w:hint="cs"/>
          <w:b/>
          <w:bCs/>
          <w:noProof/>
          <w:color w:val="FFFFFF"/>
          <w:sz w:val="22"/>
          <w:szCs w:val="22"/>
          <w:rtl/>
        </w:rPr>
        <w:t xml:space="preserve">מידת תיקון עיקרי הליקויים שצוינו בדוח הקודם </w:t>
      </w:r>
    </w:p>
    <w:p w:rsidR="00130846" w:rsidRPr="00130846" w:rsidP="00130846">
      <w:pPr>
        <w:spacing w:line="288" w:lineRule="auto"/>
        <w:ind w:left="-851"/>
        <w:jc w:val="left"/>
        <w:rPr>
          <w:rFonts w:ascii="Tahoma" w:eastAsia="Calibri" w:hAnsi="Tahoma" w:cs="Tahoma"/>
          <w:sz w:val="22"/>
          <w:szCs w:val="22"/>
          <w:rtl/>
        </w:rPr>
      </w:pPr>
    </w:p>
    <w:p w:rsidR="00130846" w:rsidRPr="009F12A2" w:rsidP="00130846">
      <w:pPr>
        <w:spacing w:line="288" w:lineRule="auto"/>
        <w:ind w:left="-851"/>
        <w:rPr>
          <w:rFonts w:ascii="Tahoma" w:eastAsia="Calibri" w:hAnsi="Tahoma" w:cs="Tahoma"/>
          <w:sz w:val="6"/>
          <w:szCs w:val="6"/>
          <w:rtl/>
        </w:rPr>
      </w:pPr>
    </w:p>
    <w:tbl>
      <w:tblPr>
        <w:tblStyle w:val="26"/>
        <w:tblpPr w:leftFromText="180" w:rightFromText="180" w:vertAnchor="text" w:tblpXSpec="center" w:tblpY="1"/>
        <w:tblOverlap w:val="never"/>
        <w:bidiVisual/>
        <w:tblW w:w="9946" w:type="dxa"/>
        <w:tblLook w:val="04A0"/>
      </w:tblPr>
      <w:tblGrid>
        <w:gridCol w:w="2147"/>
        <w:gridCol w:w="1128"/>
        <w:gridCol w:w="2815"/>
        <w:gridCol w:w="958"/>
        <w:gridCol w:w="968"/>
        <w:gridCol w:w="966"/>
        <w:gridCol w:w="964"/>
      </w:tblGrid>
      <w:tr w:rsidTr="009F12A2">
        <w:tblPrEx>
          <w:tblW w:w="9946" w:type="dxa"/>
          <w:tblLook w:val="04A0"/>
        </w:tblPrEx>
        <w:trPr>
          <w:tblHeader/>
        </w:trPr>
        <w:tc>
          <w:tcPr>
            <w:tcW w:w="2147" w:type="dxa"/>
            <w:vMerge w:val="restart"/>
            <w:shd w:val="clear" w:color="auto" w:fill="D5DCE4"/>
            <w:vAlign w:val="center"/>
          </w:tcPr>
          <w:p w:rsidR="00130846" w:rsidRPr="00130846" w:rsidP="00130846">
            <w:pPr>
              <w:spacing w:line="240" w:lineRule="auto"/>
              <w:jc w:val="center"/>
              <w:rPr>
                <w:rFonts w:ascii="Tahoma" w:eastAsia="Calibri" w:hAnsi="Tahoma" w:cs="Tahoma"/>
                <w:b/>
                <w:bCs/>
                <w:sz w:val="19"/>
                <w:szCs w:val="19"/>
                <w:rtl/>
              </w:rPr>
            </w:pPr>
            <w:r w:rsidRPr="00130846">
              <w:rPr>
                <w:rFonts w:ascii="Tahoma" w:eastAsia="Calibri" w:hAnsi="Tahoma" w:cs="Tahoma"/>
                <w:b/>
                <w:bCs/>
                <w:sz w:val="19"/>
                <w:szCs w:val="19"/>
                <w:rtl/>
              </w:rPr>
              <w:t>פרק הביקורת</w:t>
            </w:r>
          </w:p>
        </w:tc>
        <w:tc>
          <w:tcPr>
            <w:tcW w:w="1128" w:type="dxa"/>
            <w:vMerge w:val="restart"/>
            <w:shd w:val="clear" w:color="auto" w:fill="D5DCE4"/>
            <w:vAlign w:val="center"/>
          </w:tcPr>
          <w:p w:rsidR="00130846" w:rsidRPr="00130846" w:rsidP="009F12A2">
            <w:pPr>
              <w:spacing w:line="240" w:lineRule="auto"/>
              <w:jc w:val="center"/>
              <w:rPr>
                <w:rFonts w:ascii="Tahoma" w:eastAsia="Calibri" w:hAnsi="Tahoma" w:cs="Tahoma"/>
                <w:b/>
                <w:bCs/>
                <w:sz w:val="19"/>
                <w:szCs w:val="19"/>
                <w:rtl/>
              </w:rPr>
            </w:pPr>
            <w:r w:rsidRPr="00130846">
              <w:rPr>
                <w:rFonts w:ascii="Tahoma" w:eastAsia="Calibri" w:hAnsi="Tahoma" w:cs="Tahoma" w:hint="cs"/>
                <w:b/>
                <w:bCs/>
                <w:sz w:val="19"/>
                <w:szCs w:val="19"/>
                <w:rtl/>
              </w:rPr>
              <w:t>הגוף המבוקר</w:t>
            </w:r>
          </w:p>
        </w:tc>
        <w:tc>
          <w:tcPr>
            <w:tcW w:w="2815" w:type="dxa"/>
            <w:vMerge w:val="restart"/>
            <w:shd w:val="clear" w:color="auto" w:fill="D5DCE4"/>
            <w:vAlign w:val="center"/>
          </w:tcPr>
          <w:p w:rsidR="00130846" w:rsidRPr="00130846" w:rsidP="009F12A2">
            <w:pPr>
              <w:spacing w:line="240" w:lineRule="auto"/>
              <w:rPr>
                <w:rFonts w:ascii="Tahoma" w:eastAsia="Calibri" w:hAnsi="Tahoma" w:cs="Tahoma"/>
                <w:b/>
                <w:bCs/>
                <w:sz w:val="19"/>
                <w:szCs w:val="19"/>
                <w:rtl/>
              </w:rPr>
            </w:pPr>
            <w:r w:rsidRPr="00130846">
              <w:rPr>
                <w:rFonts w:ascii="Tahoma" w:eastAsia="Calibri" w:hAnsi="Tahoma" w:cs="Tahoma"/>
                <w:b/>
                <w:bCs/>
                <w:sz w:val="19"/>
                <w:szCs w:val="19"/>
                <w:rtl/>
              </w:rPr>
              <w:t xml:space="preserve">הליקוי </w:t>
            </w:r>
          </w:p>
          <w:p w:rsidR="00130846" w:rsidRPr="00130846" w:rsidP="009F12A2">
            <w:pPr>
              <w:spacing w:line="240" w:lineRule="auto"/>
              <w:rPr>
                <w:rFonts w:ascii="Tahoma" w:eastAsia="Calibri" w:hAnsi="Tahoma" w:cs="Tahoma"/>
                <w:b/>
                <w:bCs/>
                <w:sz w:val="19"/>
                <w:szCs w:val="19"/>
                <w:rtl/>
              </w:rPr>
            </w:pPr>
            <w:r w:rsidRPr="00130846">
              <w:rPr>
                <w:rFonts w:ascii="Tahoma" w:eastAsia="Calibri" w:hAnsi="Tahoma" w:cs="Tahoma"/>
                <w:b/>
                <w:bCs/>
                <w:sz w:val="19"/>
                <w:szCs w:val="19"/>
                <w:rtl/>
              </w:rPr>
              <w:t>בדוח הביקורת</w:t>
            </w:r>
            <w:r w:rsidRPr="00130846">
              <w:rPr>
                <w:rFonts w:ascii="Tahoma" w:eastAsia="Calibri" w:hAnsi="Tahoma" w:cs="Tahoma" w:hint="cs"/>
                <w:b/>
                <w:bCs/>
                <w:sz w:val="19"/>
                <w:szCs w:val="19"/>
                <w:rtl/>
              </w:rPr>
              <w:t xml:space="preserve"> הקודם </w:t>
            </w:r>
          </w:p>
        </w:tc>
        <w:tc>
          <w:tcPr>
            <w:tcW w:w="3856" w:type="dxa"/>
            <w:gridSpan w:val="4"/>
            <w:shd w:val="clear" w:color="auto" w:fill="D5DCE4"/>
          </w:tcPr>
          <w:p w:rsidR="00130846" w:rsidRPr="00130846" w:rsidP="00130846">
            <w:pPr>
              <w:spacing w:line="240" w:lineRule="auto"/>
              <w:jc w:val="center"/>
              <w:rPr>
                <w:rFonts w:ascii="Tahoma" w:eastAsia="Calibri" w:hAnsi="Tahoma" w:cs="Tahoma"/>
                <w:b/>
                <w:bCs/>
                <w:sz w:val="19"/>
                <w:szCs w:val="19"/>
                <w:rtl/>
              </w:rPr>
            </w:pPr>
            <w:r w:rsidRPr="00130846">
              <w:rPr>
                <w:rFonts w:ascii="Tahoma" w:eastAsia="Calibri" w:hAnsi="Tahoma" w:cs="Tahoma"/>
                <w:b/>
                <w:bCs/>
                <w:sz w:val="19"/>
                <w:szCs w:val="19"/>
                <w:rtl/>
              </w:rPr>
              <w:t xml:space="preserve">מידת תיקון הליקוי </w:t>
            </w:r>
          </w:p>
          <w:p w:rsidR="00130846" w:rsidRPr="00130846" w:rsidP="00130846">
            <w:pPr>
              <w:spacing w:line="240" w:lineRule="auto"/>
              <w:jc w:val="center"/>
              <w:rPr>
                <w:rFonts w:ascii="Tahoma" w:eastAsia="Calibri" w:hAnsi="Tahoma" w:cs="Tahoma"/>
                <w:b/>
                <w:bCs/>
                <w:sz w:val="19"/>
                <w:szCs w:val="19"/>
                <w:rtl/>
              </w:rPr>
            </w:pPr>
            <w:r w:rsidRPr="00130846">
              <w:rPr>
                <w:rFonts w:ascii="Tahoma" w:eastAsia="Calibri" w:hAnsi="Tahoma" w:cs="Tahoma" w:hint="cs"/>
                <w:b/>
                <w:bCs/>
                <w:sz w:val="19"/>
                <w:szCs w:val="19"/>
                <w:rtl/>
              </w:rPr>
              <w:t>כפי שעלה בביקורת המעקב</w:t>
            </w:r>
          </w:p>
        </w:tc>
      </w:tr>
      <w:tr w:rsidTr="009F12A2">
        <w:tblPrEx>
          <w:tblW w:w="9946" w:type="dxa"/>
          <w:tblLook w:val="04A0"/>
        </w:tblPrEx>
        <w:trPr>
          <w:tblHeader/>
        </w:trPr>
        <w:tc>
          <w:tcPr>
            <w:tcW w:w="2147" w:type="dxa"/>
            <w:vMerge/>
          </w:tcPr>
          <w:p w:rsidR="00130846" w:rsidRPr="00130846" w:rsidP="00130846">
            <w:pPr>
              <w:spacing w:line="240" w:lineRule="auto"/>
              <w:jc w:val="center"/>
              <w:rPr>
                <w:rFonts w:ascii="Tahoma" w:eastAsia="Calibri" w:hAnsi="Tahoma" w:cs="Tahoma"/>
                <w:b/>
                <w:bCs/>
                <w:sz w:val="19"/>
                <w:szCs w:val="19"/>
                <w:rtl/>
              </w:rPr>
            </w:pPr>
          </w:p>
        </w:tc>
        <w:tc>
          <w:tcPr>
            <w:tcW w:w="1128" w:type="dxa"/>
            <w:vMerge/>
            <w:vAlign w:val="center"/>
          </w:tcPr>
          <w:p w:rsidR="00130846" w:rsidRPr="00130846" w:rsidP="009F12A2">
            <w:pPr>
              <w:spacing w:line="240" w:lineRule="auto"/>
              <w:jc w:val="center"/>
              <w:rPr>
                <w:rFonts w:ascii="Tahoma" w:eastAsia="Calibri" w:hAnsi="Tahoma" w:cs="Tahoma"/>
                <w:b/>
                <w:bCs/>
                <w:sz w:val="19"/>
                <w:szCs w:val="19"/>
                <w:rtl/>
              </w:rPr>
            </w:pPr>
          </w:p>
        </w:tc>
        <w:tc>
          <w:tcPr>
            <w:tcW w:w="2815" w:type="dxa"/>
            <w:vMerge/>
            <w:vAlign w:val="center"/>
          </w:tcPr>
          <w:p w:rsidR="00130846" w:rsidRPr="00130846" w:rsidP="009F12A2">
            <w:pPr>
              <w:spacing w:line="240" w:lineRule="auto"/>
              <w:rPr>
                <w:rFonts w:ascii="Tahoma" w:eastAsia="Calibri" w:hAnsi="Tahoma" w:cs="Tahoma"/>
                <w:b/>
                <w:bCs/>
                <w:sz w:val="19"/>
                <w:szCs w:val="19"/>
                <w:rtl/>
              </w:rPr>
            </w:pPr>
          </w:p>
        </w:tc>
        <w:tc>
          <w:tcPr>
            <w:tcW w:w="958" w:type="dxa"/>
            <w:shd w:val="clear" w:color="auto" w:fill="FF5A5A"/>
            <w:vAlign w:val="center"/>
          </w:tcPr>
          <w:p w:rsidR="00130846" w:rsidRPr="00130846" w:rsidP="00130846">
            <w:pPr>
              <w:spacing w:line="240" w:lineRule="auto"/>
              <w:jc w:val="center"/>
              <w:rPr>
                <w:rFonts w:ascii="Tahoma" w:eastAsia="Calibri" w:hAnsi="Tahoma" w:cs="Tahoma"/>
                <w:b/>
                <w:bCs/>
                <w:sz w:val="19"/>
                <w:szCs w:val="19"/>
                <w:rtl/>
              </w:rPr>
            </w:pPr>
            <w:r w:rsidRPr="00130846">
              <w:rPr>
                <w:rFonts w:ascii="Tahoma" w:eastAsia="Calibri" w:hAnsi="Tahoma" w:cs="Tahoma" w:hint="eastAsia"/>
                <w:b/>
                <w:bCs/>
                <w:sz w:val="19"/>
                <w:szCs w:val="19"/>
                <w:rtl/>
              </w:rPr>
              <w:t>לא</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תוקן</w:t>
            </w:r>
          </w:p>
        </w:tc>
        <w:tc>
          <w:tcPr>
            <w:tcW w:w="968" w:type="dxa"/>
            <w:shd w:val="clear" w:color="auto" w:fill="FF8250"/>
            <w:vAlign w:val="center"/>
          </w:tcPr>
          <w:p w:rsidR="00130846" w:rsidRPr="00130846" w:rsidP="00130846">
            <w:pPr>
              <w:spacing w:line="240" w:lineRule="auto"/>
              <w:jc w:val="center"/>
              <w:rPr>
                <w:rFonts w:ascii="Tahoma" w:eastAsia="Calibri" w:hAnsi="Tahoma" w:cs="Tahoma"/>
                <w:b/>
                <w:bCs/>
                <w:sz w:val="19"/>
                <w:szCs w:val="19"/>
                <w:rtl/>
              </w:rPr>
            </w:pPr>
            <w:r w:rsidRPr="00130846">
              <w:rPr>
                <w:rFonts w:ascii="Tahoma" w:eastAsia="Calibri" w:hAnsi="Tahoma" w:cs="Tahoma" w:hint="eastAsia"/>
                <w:b/>
                <w:bCs/>
                <w:sz w:val="19"/>
                <w:szCs w:val="19"/>
                <w:rtl/>
              </w:rPr>
              <w:t>תוקן</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במידה</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מועטה</w:t>
            </w:r>
          </w:p>
        </w:tc>
        <w:tc>
          <w:tcPr>
            <w:tcW w:w="966" w:type="dxa"/>
            <w:shd w:val="clear" w:color="auto" w:fill="FAF050"/>
            <w:vAlign w:val="center"/>
          </w:tcPr>
          <w:p w:rsidR="00130846" w:rsidRPr="00130846" w:rsidP="00130846">
            <w:pPr>
              <w:spacing w:line="240" w:lineRule="auto"/>
              <w:jc w:val="center"/>
              <w:rPr>
                <w:rFonts w:ascii="Tahoma" w:eastAsia="Calibri" w:hAnsi="Tahoma" w:cs="Tahoma"/>
                <w:b/>
                <w:bCs/>
                <w:sz w:val="19"/>
                <w:szCs w:val="19"/>
                <w:rtl/>
              </w:rPr>
            </w:pPr>
            <w:r w:rsidRPr="00130846">
              <w:rPr>
                <w:rFonts w:ascii="Tahoma" w:eastAsia="Calibri" w:hAnsi="Tahoma" w:cs="Tahoma" w:hint="eastAsia"/>
                <w:b/>
                <w:bCs/>
                <w:sz w:val="19"/>
                <w:szCs w:val="19"/>
                <w:rtl/>
              </w:rPr>
              <w:t>תוקן</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במידה</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רבה</w:t>
            </w:r>
          </w:p>
        </w:tc>
        <w:tc>
          <w:tcPr>
            <w:tcW w:w="964" w:type="dxa"/>
            <w:shd w:val="clear" w:color="auto" w:fill="7DB48C"/>
            <w:vAlign w:val="center"/>
          </w:tcPr>
          <w:p w:rsidR="00130846" w:rsidRPr="00130846" w:rsidP="00130846">
            <w:pPr>
              <w:spacing w:line="240" w:lineRule="auto"/>
              <w:jc w:val="center"/>
              <w:rPr>
                <w:rFonts w:ascii="Tahoma" w:eastAsia="Calibri" w:hAnsi="Tahoma" w:cs="Tahoma"/>
                <w:b/>
                <w:bCs/>
                <w:sz w:val="19"/>
                <w:szCs w:val="19"/>
                <w:rtl/>
              </w:rPr>
            </w:pPr>
            <w:r w:rsidRPr="00130846">
              <w:rPr>
                <w:rFonts w:ascii="Tahoma" w:eastAsia="Calibri" w:hAnsi="Tahoma" w:cs="Tahoma" w:hint="eastAsia"/>
                <w:b/>
                <w:bCs/>
                <w:sz w:val="19"/>
                <w:szCs w:val="19"/>
                <w:rtl/>
              </w:rPr>
              <w:t>תוקן</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באופן</w:t>
            </w:r>
            <w:r w:rsidRPr="00130846">
              <w:rPr>
                <w:rFonts w:ascii="Tahoma" w:eastAsia="Calibri" w:hAnsi="Tahoma" w:cs="Tahoma"/>
                <w:b/>
                <w:bCs/>
                <w:sz w:val="19"/>
                <w:szCs w:val="19"/>
                <w:rtl/>
              </w:rPr>
              <w:t xml:space="preserve"> </w:t>
            </w:r>
            <w:r w:rsidRPr="00130846">
              <w:rPr>
                <w:rFonts w:ascii="Tahoma" w:eastAsia="Calibri" w:hAnsi="Tahoma" w:cs="Tahoma" w:hint="eastAsia"/>
                <w:b/>
                <w:bCs/>
                <w:sz w:val="19"/>
                <w:szCs w:val="19"/>
                <w:rtl/>
              </w:rPr>
              <w:t>מלא</w:t>
            </w: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hint="cs"/>
                <w:sz w:val="18"/>
                <w:szCs w:val="18"/>
                <w:rtl/>
              </w:rPr>
              <w:t>כלי אכיפה פליליים</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הרשות להגנת הצרכן</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hint="cs"/>
                <w:sz w:val="18"/>
                <w:szCs w:val="18"/>
                <w:rtl/>
              </w:rPr>
              <w:t xml:space="preserve">בביקורת הקודמת עלה כי הרשות להגנת הצרכן ממעטת להשתמש בכלי האכיפה הפליליים ואף מספר תיקי האכיפה הפליליים שנפתחו בשנים 2020 - 2021 עמד על שלושה, בין היתר, כי חסרות לה סמכויות לשם כך. </w:t>
            </w:r>
          </w:p>
        </w:tc>
        <w:tc>
          <w:tcPr>
            <w:tcW w:w="958" w:type="dxa"/>
          </w:tcPr>
          <w:p w:rsidR="00130846" w:rsidRPr="00130846" w:rsidP="00130846">
            <w:pPr>
              <w:spacing w:line="240" w:lineRule="auto"/>
              <w:rPr>
                <w:rFonts w:ascii="Tahoma" w:eastAsia="Calibri" w:hAnsi="Tahoma" w:cs="Tahoma"/>
                <w:noProof/>
                <w:sz w:val="18"/>
                <w:szCs w:val="18"/>
                <w:rtl/>
              </w:rPr>
            </w:pPr>
          </w:p>
        </w:tc>
        <w:tc>
          <w:tcPr>
            <w:tcW w:w="968" w:type="dxa"/>
          </w:tcPr>
          <w:p w:rsidR="00130846" w:rsidRPr="00130846" w:rsidP="00130846">
            <w:pPr>
              <w:spacing w:line="240" w:lineRule="auto"/>
              <w:rPr>
                <w:rFonts w:ascii="Tahoma" w:eastAsia="Calibri" w:hAnsi="Tahoma" w:cs="Tahoma"/>
                <w:sz w:val="18"/>
                <w:szCs w:val="18"/>
                <w:rtl/>
              </w:rPr>
            </w:pPr>
          </w:p>
        </w:tc>
        <w:tc>
          <w:tcPr>
            <w:tcW w:w="966" w:type="dxa"/>
          </w:tcPr>
          <w:p w:rsidR="00130846" w:rsidRPr="00130846" w:rsidP="00130846">
            <w:pPr>
              <w:spacing w:line="240" w:lineRule="auto"/>
              <w:rPr>
                <w:rFonts w:ascii="Tahoma" w:eastAsia="Calibri" w:hAnsi="Tahoma" w:cs="Tahoma"/>
                <w:noProof/>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hint="cs"/>
                <w:sz w:val="18"/>
                <w:szCs w:val="18"/>
                <w:rtl/>
              </w:rPr>
              <w:t>כלי אכיפה מינהליים</w:t>
            </w:r>
          </w:p>
          <w:p w:rsidR="00130846" w:rsidRPr="00130846" w:rsidP="00130846">
            <w:pPr>
              <w:spacing w:line="240" w:lineRule="auto"/>
              <w:rPr>
                <w:rFonts w:ascii="Tahoma" w:eastAsia="Calibri" w:hAnsi="Tahoma" w:cs="Tahoma"/>
                <w:sz w:val="18"/>
                <w:szCs w:val="18"/>
                <w:rtl/>
              </w:rPr>
            </w:pP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הרשות להגנת הצרכן</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hint="cs"/>
                <w:sz w:val="18"/>
                <w:szCs w:val="18"/>
                <w:rtl/>
              </w:rPr>
              <w:t xml:space="preserve">בביקורת הקודמת עלה כי היקף פעולות האכיפה שביצעה הרשות פחת בשנים 2018 - 2021 </w:t>
            </w:r>
            <w:r w:rsidRPr="00130846">
              <w:rPr>
                <w:rFonts w:ascii="Tahoma" w:eastAsia="Calibri" w:hAnsi="Tahoma" w:cs="Tahoma"/>
                <w:sz w:val="18"/>
                <w:szCs w:val="18"/>
                <w:rtl/>
              </w:rPr>
              <w:br/>
            </w:r>
            <w:r w:rsidRPr="00130846">
              <w:rPr>
                <w:rFonts w:ascii="Tahoma" w:eastAsia="Calibri" w:hAnsi="Tahoma" w:cs="Tahoma" w:hint="cs"/>
                <w:sz w:val="18"/>
                <w:szCs w:val="18"/>
                <w:rtl/>
              </w:rPr>
              <w:t xml:space="preserve">בכ-50% לכדי 514 תיקי אכיפה, ומספר הביקורים שערכה הרשות בבתי העסק עמד על 2,664, </w:t>
            </w:r>
            <w:r w:rsidRPr="00130846">
              <w:rPr>
                <w:rFonts w:ascii="Tahoma" w:eastAsia="Calibri" w:hAnsi="Tahoma" w:cs="Tahoma"/>
                <w:sz w:val="18"/>
                <w:szCs w:val="18"/>
                <w:rtl/>
              </w:rPr>
              <w:br/>
            </w:r>
            <w:r w:rsidRPr="00130846">
              <w:rPr>
                <w:rFonts w:ascii="Tahoma" w:eastAsia="Calibri" w:hAnsi="Tahoma" w:cs="Tahoma" w:hint="cs"/>
                <w:sz w:val="18"/>
                <w:szCs w:val="18"/>
                <w:rtl/>
              </w:rPr>
              <w:t>כ-0.5% מבתי העסק בישראל.</w:t>
            </w:r>
          </w:p>
        </w:tc>
        <w:tc>
          <w:tcPr>
            <w:tcW w:w="958" w:type="dxa"/>
          </w:tcPr>
          <w:p w:rsidR="00130846" w:rsidRPr="00130846" w:rsidP="00130846">
            <w:pPr>
              <w:spacing w:line="240" w:lineRule="auto"/>
              <w:rPr>
                <w:rFonts w:ascii="Tahoma" w:eastAsia="Calibri" w:hAnsi="Tahoma" w:cs="Tahoma"/>
                <w:noProof/>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07392" behindDoc="0" locked="0" layoutInCell="1" allowOverlap="1">
                      <wp:simplePos x="0" y="0"/>
                      <wp:positionH relativeFrom="column">
                        <wp:posOffset>-675005</wp:posOffset>
                      </wp:positionH>
                      <wp:positionV relativeFrom="paragraph">
                        <wp:posOffset>348615</wp:posOffset>
                      </wp:positionV>
                      <wp:extent cx="1209675" cy="295275"/>
                      <wp:effectExtent l="0" t="0" r="28575" b="28575"/>
                      <wp:wrapNone/>
                      <wp:docPr id="29"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2" o:spid="_x0000_s1026" type="#_x0000_t66" style="width:95.25pt;height:23.25pt;margin-top:27.45pt;margin-left:-53.15pt;mso-height-percent:0;mso-height-relative:margin;mso-width-percent:0;mso-width-relative:margin;mso-wrap-distance-bottom:0;mso-wrap-distance-left:9pt;mso-wrap-distance-right:9pt;mso-wrap-distance-top:0;mso-wrap-style:square;position:absolute;visibility:visible;v-text-anchor:middle;z-index:251708416" adj="2636" fillcolor="#ff8250"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sz w:val="18"/>
                <w:szCs w:val="18"/>
                <w:rtl/>
              </w:rPr>
            </w:pPr>
          </w:p>
        </w:tc>
        <w:tc>
          <w:tcPr>
            <w:tcW w:w="966" w:type="dxa"/>
          </w:tcPr>
          <w:p w:rsidR="00130846" w:rsidRPr="00130846" w:rsidP="00130846">
            <w:pPr>
              <w:spacing w:line="240" w:lineRule="auto"/>
              <w:rPr>
                <w:rFonts w:ascii="Tahoma" w:eastAsia="Calibri" w:hAnsi="Tahoma" w:cs="Tahoma"/>
                <w:noProof/>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hint="cs"/>
                <w:sz w:val="18"/>
                <w:szCs w:val="18"/>
                <w:rtl/>
              </w:rPr>
              <w:t>פעולות האכיפה של הרשות להגנת הצרכן</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05344" behindDoc="0" locked="0" layoutInCell="1" allowOverlap="1">
                      <wp:simplePos x="0" y="0"/>
                      <wp:positionH relativeFrom="column">
                        <wp:posOffset>-3061335</wp:posOffset>
                      </wp:positionH>
                      <wp:positionV relativeFrom="paragraph">
                        <wp:posOffset>-1957070</wp:posOffset>
                      </wp:positionV>
                      <wp:extent cx="1209675" cy="295275"/>
                      <wp:effectExtent l="0" t="0" r="28575" b="28575"/>
                      <wp:wrapNone/>
                      <wp:docPr id="16"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66" style="width:95.25pt;height:23.25pt;margin-top:-154.1pt;margin-left:-241.05pt;mso-height-percent:0;mso-height-relative:margin;mso-width-percent:0;mso-width-relative:margin;mso-wrap-distance-bottom:0;mso-wrap-distance-left:9pt;mso-wrap-distance-right:9pt;mso-wrap-distance-top:0;mso-wrap-style:square;position:absolute;visibility:visible;v-text-anchor:middle;z-index:251706368" adj="2636" fillcolor="#ff8250" strokecolor="black" strokeweight="0.25pt">
                      <v:textbox>
                        <w:txbxContent>
                          <w:p w:rsidR="006F7003" w:rsidP="00130846">
                            <w:pPr>
                              <w:jc w:val="center"/>
                            </w:pPr>
                          </w:p>
                        </w:txbxContent>
                      </v:textbox>
                    </v:shape>
                  </w:pict>
                </mc:Fallback>
              </mc:AlternateContent>
            </w:r>
            <w:r w:rsidRPr="00130846" w:rsidR="00130846">
              <w:rPr>
                <w:rFonts w:ascii="Tahoma" w:eastAsia="Calibri" w:hAnsi="Tahoma" w:cs="Tahoma" w:hint="cs"/>
                <w:sz w:val="18"/>
                <w:szCs w:val="18"/>
                <w:rtl/>
              </w:rPr>
              <w:t>הרשות להגנת הצרכן</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hint="cs"/>
                <w:sz w:val="18"/>
                <w:szCs w:val="18"/>
                <w:rtl/>
              </w:rPr>
              <w:t xml:space="preserve">בביקורת הקודמת עלה שההיקף הכולל של העיצומים שהוטלו על העוסקים שהינו בר גבייה לשנים שנבחנו (2018 - 2021) </w:t>
            </w:r>
            <w:r w:rsidRPr="00130846">
              <w:rPr>
                <w:rFonts w:ascii="Tahoma" w:eastAsia="Calibri" w:hAnsi="Tahoma" w:cs="Tahoma" w:hint="eastAsia"/>
                <w:sz w:val="18"/>
                <w:szCs w:val="18"/>
                <w:rtl/>
              </w:rPr>
              <w:t>היה</w:t>
            </w:r>
            <w:r w:rsidRPr="00130846">
              <w:rPr>
                <w:rFonts w:ascii="Tahoma" w:eastAsia="Calibri" w:hAnsi="Tahoma" w:cs="Tahoma" w:hint="cs"/>
                <w:sz w:val="18"/>
                <w:szCs w:val="18"/>
                <w:rtl/>
              </w:rPr>
              <w:t xml:space="preserve"> </w:t>
            </w:r>
            <w:r w:rsidRPr="00130846">
              <w:rPr>
                <w:rFonts w:ascii="Tahoma" w:eastAsia="Calibri" w:hAnsi="Tahoma" w:cs="Tahoma"/>
                <w:sz w:val="18"/>
                <w:szCs w:val="18"/>
                <w:rtl/>
              </w:rPr>
              <w:br/>
            </w:r>
            <w:r w:rsidRPr="00130846">
              <w:rPr>
                <w:rFonts w:ascii="Tahoma" w:eastAsia="Calibri" w:hAnsi="Tahoma" w:cs="Tahoma" w:hint="cs"/>
                <w:sz w:val="18"/>
                <w:szCs w:val="18"/>
                <w:rtl/>
              </w:rPr>
              <w:t>כ</w:t>
            </w:r>
            <w:r w:rsidRPr="00130846">
              <w:rPr>
                <w:rFonts w:ascii="Tahoma" w:eastAsia="Calibri" w:hAnsi="Tahoma" w:cs="Tahoma"/>
                <w:sz w:val="18"/>
                <w:szCs w:val="18"/>
                <w:rtl/>
              </w:rPr>
              <w:t>-</w:t>
            </w:r>
            <w:r w:rsidRPr="00130846">
              <w:rPr>
                <w:rFonts w:ascii="Tahoma" w:eastAsia="Calibri" w:hAnsi="Tahoma" w:cs="Tahoma" w:hint="cs"/>
                <w:sz w:val="18"/>
                <w:szCs w:val="18"/>
                <w:rtl/>
              </w:rPr>
              <w:t>119 מיליון ש"ח לאחר הפחתה</w:t>
            </w:r>
            <w:r w:rsidRPr="00130846">
              <w:rPr>
                <w:rFonts w:ascii="Tahoma" w:eastAsia="Calibri" w:hAnsi="Tahoma" w:cs="Tahoma"/>
                <w:sz w:val="18"/>
                <w:szCs w:val="18"/>
                <w:rtl/>
              </w:rPr>
              <w:t>,</w:t>
            </w:r>
            <w:r w:rsidRPr="00130846">
              <w:rPr>
                <w:rFonts w:ascii="Tahoma" w:eastAsia="Calibri" w:hAnsi="Tahoma" w:cs="Tahoma" w:hint="cs"/>
                <w:sz w:val="18"/>
                <w:szCs w:val="18"/>
                <w:rtl/>
              </w:rPr>
              <w:t xml:space="preserve"> ושיעור </w:t>
            </w:r>
            <w:r w:rsidRPr="00130846">
              <w:rPr>
                <w:rFonts w:ascii="Tahoma" w:eastAsia="Calibri" w:hAnsi="Tahoma" w:cs="Tahoma" w:hint="eastAsia"/>
                <w:sz w:val="18"/>
                <w:szCs w:val="18"/>
                <w:rtl/>
              </w:rPr>
              <w:t>הגבי</w:t>
            </w:r>
            <w:r w:rsidRPr="00130846">
              <w:rPr>
                <w:rFonts w:ascii="Tahoma" w:eastAsia="Calibri" w:hAnsi="Tahoma" w:cs="Tahoma" w:hint="cs"/>
                <w:sz w:val="18"/>
                <w:szCs w:val="18"/>
                <w:rtl/>
              </w:rPr>
              <w:t>י</w:t>
            </w:r>
            <w:r w:rsidRPr="00130846">
              <w:rPr>
                <w:rFonts w:ascii="Tahoma" w:eastAsia="Calibri" w:hAnsi="Tahoma" w:cs="Tahoma" w:hint="eastAsia"/>
                <w:sz w:val="18"/>
                <w:szCs w:val="18"/>
                <w:rtl/>
              </w:rPr>
              <w:t>ה</w:t>
            </w:r>
            <w:r w:rsidRPr="00130846">
              <w:rPr>
                <w:rFonts w:ascii="Tahoma" w:eastAsia="Calibri" w:hAnsi="Tahoma" w:cs="Tahoma"/>
                <w:sz w:val="18"/>
                <w:szCs w:val="18"/>
                <w:rtl/>
              </w:rPr>
              <w:t xml:space="preserve"> </w:t>
            </w:r>
            <w:r w:rsidRPr="00130846">
              <w:rPr>
                <w:rFonts w:ascii="Tahoma" w:eastAsia="Calibri" w:hAnsi="Tahoma" w:cs="Tahoma" w:hint="cs"/>
                <w:sz w:val="18"/>
                <w:szCs w:val="18"/>
                <w:rtl/>
              </w:rPr>
              <w:t xml:space="preserve">מהם </w:t>
            </w:r>
            <w:r w:rsidRPr="00130846">
              <w:rPr>
                <w:rFonts w:ascii="Tahoma" w:eastAsia="Calibri" w:hAnsi="Tahoma" w:cs="Tahoma" w:hint="eastAsia"/>
                <w:sz w:val="18"/>
                <w:szCs w:val="18"/>
                <w:rtl/>
              </w:rPr>
              <w:t>הוא</w:t>
            </w:r>
            <w:r w:rsidRPr="00130846">
              <w:rPr>
                <w:rFonts w:ascii="Tahoma" w:eastAsia="Calibri" w:hAnsi="Tahoma" w:cs="Tahoma" w:hint="cs"/>
                <w:sz w:val="18"/>
                <w:szCs w:val="18"/>
                <w:rtl/>
              </w:rPr>
              <w:t xml:space="preserve"> 31% בלבד (37 מיליון ש"ח).</w:t>
            </w:r>
          </w:p>
        </w:tc>
        <w:tc>
          <w:tcPr>
            <w:tcW w:w="958" w:type="dxa"/>
          </w:tcPr>
          <w:p w:rsidR="00130846" w:rsidRPr="00130846" w:rsidP="00130846">
            <w:pPr>
              <w:spacing w:line="240" w:lineRule="auto"/>
              <w:rPr>
                <w:rFonts w:ascii="Tahoma" w:eastAsia="Calibri" w:hAnsi="Tahoma" w:cs="Tahoma"/>
                <w:noProof/>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11488" behindDoc="0" locked="0" layoutInCell="1" allowOverlap="1">
                      <wp:simplePos x="0" y="0"/>
                      <wp:positionH relativeFrom="column">
                        <wp:posOffset>-54610</wp:posOffset>
                      </wp:positionH>
                      <wp:positionV relativeFrom="paragraph">
                        <wp:posOffset>308610</wp:posOffset>
                      </wp:positionV>
                      <wp:extent cx="590550" cy="295275"/>
                      <wp:effectExtent l="0" t="0" r="19050" b="28575"/>
                      <wp:wrapNone/>
                      <wp:docPr id="1"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6F7003" w:rsidP="00130846">
                                  <w:pPr>
                                    <w:jc w:val="center"/>
                                  </w:pPr>
                                </w:p>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3" o:spid="_x0000_s1028" type="#_x0000_t66" style="width:46.5pt;height:23.25pt;margin-top:24.3pt;margin-left:-4.3pt;mso-height-percent:0;mso-height-relative:margin;mso-width-percent:0;mso-width-relative:margin;mso-wrap-distance-bottom:0;mso-wrap-distance-left:9pt;mso-wrap-distance-right:9pt;mso-wrap-distance-top:0;mso-wrap-style:square;position:absolute;visibility:visible;v-text-anchor:middle;z-index:251712512" fillcolor="#ff5a5a" strokecolor="black" strokeweight="0.25pt">
                      <v:textbox>
                        <w:txbxContent>
                          <w:p w:rsidR="006F7003" w:rsidP="00130846">
                            <w:pPr>
                              <w:jc w:val="center"/>
                            </w:pPr>
                          </w:p>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השפעת האכיפה של הרשות להגנת הצרכן</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הרשות להגנת הצרכן</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בביקורת הקודמת עלה כי הרשות להגנת הצרכן התמקדה רק בשבעה מ</w:t>
            </w:r>
            <w:r w:rsidRPr="00130846">
              <w:rPr>
                <w:rFonts w:ascii="Tahoma" w:eastAsia="Calibri" w:hAnsi="Tahoma" w:cs="Tahoma" w:hint="cs"/>
                <w:sz w:val="18"/>
                <w:szCs w:val="18"/>
                <w:rtl/>
              </w:rPr>
              <w:t>-</w:t>
            </w:r>
            <w:r w:rsidRPr="00130846">
              <w:rPr>
                <w:rFonts w:ascii="Tahoma" w:eastAsia="Calibri" w:hAnsi="Tahoma" w:cs="Tahoma"/>
                <w:sz w:val="18"/>
                <w:szCs w:val="18"/>
                <w:rtl/>
              </w:rPr>
              <w:t xml:space="preserve">146 </w:t>
            </w:r>
            <w:r w:rsidRPr="00130846">
              <w:rPr>
                <w:rFonts w:ascii="Tahoma" w:eastAsia="Calibri" w:hAnsi="Tahoma" w:cs="Tahoma" w:hint="eastAsia"/>
                <w:sz w:val="18"/>
                <w:szCs w:val="18"/>
                <w:rtl/>
              </w:rPr>
              <w:t>הענפים</w:t>
            </w:r>
            <w:r w:rsidRPr="00130846">
              <w:rPr>
                <w:rFonts w:ascii="Tahoma" w:eastAsia="Calibri" w:hAnsi="Tahoma" w:cs="Tahoma"/>
                <w:sz w:val="18"/>
                <w:szCs w:val="18"/>
                <w:rtl/>
              </w:rPr>
              <w:t xml:space="preserve"> שבפיקוחה (5%).</w:t>
            </w:r>
          </w:p>
        </w:tc>
        <w:tc>
          <w:tcPr>
            <w:tcW w:w="958" w:type="dxa"/>
          </w:tcPr>
          <w:p w:rsidR="00130846" w:rsidRPr="00130846" w:rsidP="00130846">
            <w:pPr>
              <w:spacing w:line="240" w:lineRule="auto"/>
              <w:rPr>
                <w:rFonts w:ascii="Tahoma" w:eastAsia="Calibri" w:hAnsi="Tahoma" w:cs="Tahoma"/>
                <w:sz w:val="18"/>
                <w:szCs w:val="18"/>
                <w:rtl/>
              </w:rPr>
            </w:pPr>
          </w:p>
        </w:tc>
        <w:tc>
          <w:tcPr>
            <w:tcW w:w="96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64384" behindDoc="0" locked="0" layoutInCell="1" allowOverlap="1">
                      <wp:simplePos x="0" y="0"/>
                      <wp:positionH relativeFrom="column">
                        <wp:posOffset>-53975</wp:posOffset>
                      </wp:positionH>
                      <wp:positionV relativeFrom="paragraph">
                        <wp:posOffset>200025</wp:posOffset>
                      </wp:positionV>
                      <wp:extent cx="1209675" cy="295275"/>
                      <wp:effectExtent l="0" t="0" r="28575" b="28575"/>
                      <wp:wrapNone/>
                      <wp:docPr id="31"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66" style="width:95.25pt;height:23.25pt;margin-top:15.75pt;margin-left:-4.25pt;mso-height-percent:0;mso-height-relative:margin;mso-width-percent:0;mso-width-relative:margin;mso-wrap-distance-bottom:0;mso-wrap-distance-left:9pt;mso-wrap-distance-right:9pt;mso-wrap-distance-top:0;mso-wrap-style:square;position:absolute;visibility:visible;v-text-anchor:middle;z-index:251665408" adj="2636" fillcolor="#ff8250" strokecolor="black" strokeweight="0.25pt">
                      <v:textbox>
                        <w:txbxContent>
                          <w:p w:rsidR="006F7003" w:rsidP="00130846">
                            <w:pPr>
                              <w:jc w:val="center"/>
                            </w:pPr>
                          </w:p>
                        </w:txbxContent>
                      </v:textbox>
                    </v:shape>
                  </w:pict>
                </mc:Fallback>
              </mc:AlternateContent>
            </w: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הטיפול בתלונות הצרכן</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הרשות להגנת הצרכן</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hint="cs"/>
                <w:sz w:val="18"/>
                <w:szCs w:val="18"/>
                <w:rtl/>
              </w:rPr>
              <w:t>בביקורת הקודמת עלה כי הרשות להגנת הצרכן אינה מטפלת בתלונות אישיות של צרכנים שנפגעו ואינה מסייעת להם בהשבת כספים.</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66432" behindDoc="0" locked="0" layoutInCell="1" allowOverlap="1">
                      <wp:simplePos x="0" y="0"/>
                      <wp:positionH relativeFrom="column">
                        <wp:posOffset>-685619</wp:posOffset>
                      </wp:positionH>
                      <wp:positionV relativeFrom="paragraph">
                        <wp:posOffset>198455</wp:posOffset>
                      </wp:positionV>
                      <wp:extent cx="1209675" cy="295275"/>
                      <wp:effectExtent l="0" t="0" r="28575" b="28575"/>
                      <wp:wrapNone/>
                      <wp:docPr id="32"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0" type="#_x0000_t66" style="width:95.25pt;height:23.25pt;margin-top:15.65pt;margin-left:-54pt;mso-height-percent:0;mso-height-relative:margin;mso-width-percent:0;mso-width-relative:margin;mso-wrap-distance-bottom:0;mso-wrap-distance-left:9pt;mso-wrap-distance-right:9pt;mso-wrap-distance-top:0;mso-wrap-style:square;position:absolute;visibility:visible;v-text-anchor:middle;z-index:251667456" adj="2636" fillcolor="#ff8250"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נגישות הגשת תלונות</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הרשות להגנת הצרכן</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בביקורת הקודמת עלה כי נתב השיחות של הרשות להגנת הצרכן פועל בשפה העברית בלבד.</w:t>
            </w:r>
          </w:p>
        </w:tc>
        <w:tc>
          <w:tcPr>
            <w:tcW w:w="958" w:type="dxa"/>
          </w:tcPr>
          <w:p w:rsidR="00130846" w:rsidRPr="00130846" w:rsidP="00130846">
            <w:pPr>
              <w:spacing w:line="240" w:lineRule="auto"/>
              <w:rPr>
                <w:rFonts w:eastAsia="Calibri"/>
                <w:sz w:val="18"/>
                <w:szCs w:val="18"/>
              </w:rPr>
            </w:pPr>
            <w:r w:rsidRPr="00130846">
              <w:rPr>
                <w:rFonts w:ascii="Tahoma" w:eastAsia="Calibri" w:hAnsi="Tahoma" w:cs="Tahoma"/>
                <w:noProof/>
                <w:sz w:val="18"/>
                <w:szCs w:val="18"/>
                <w:rtl/>
              </w:rPr>
              <mc:AlternateContent>
                <mc:Choice Requires="wps">
                  <w:drawing>
                    <wp:anchor distT="0" distB="0" distL="114300" distR="114300" simplePos="0" relativeHeight="251713536" behindDoc="0" locked="0" layoutInCell="1" allowOverlap="1">
                      <wp:simplePos x="0" y="0"/>
                      <wp:positionH relativeFrom="column">
                        <wp:posOffset>-685646</wp:posOffset>
                      </wp:positionH>
                      <wp:positionV relativeFrom="paragraph">
                        <wp:posOffset>241090</wp:posOffset>
                      </wp:positionV>
                      <wp:extent cx="1209675" cy="295275"/>
                      <wp:effectExtent l="0" t="0" r="28575" b="28575"/>
                      <wp:wrapNone/>
                      <wp:docPr id="23"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1" type="#_x0000_t66" style="width:95.25pt;height:23.25pt;margin-top:19pt;margin-left:-54pt;mso-height-percent:0;mso-height-relative:margin;mso-width-percent:0;mso-width-relative:margin;mso-wrap-distance-bottom:0;mso-wrap-distance-left:9pt;mso-wrap-distance-right:9pt;mso-wrap-distance-top:0;mso-wrap-style:square;position:absolute;visibility:visible;v-text-anchor:middle;z-index:251714560" adj="2636" fillcolor="#ff8250" strokecolor="black" strokeweight="0.25pt">
                      <v:textbox>
                        <w:txbxContent>
                          <w:p w:rsidR="006F7003" w:rsidP="00130846">
                            <w:pPr>
                              <w:jc w:val="center"/>
                            </w:pPr>
                          </w:p>
                        </w:txbxContent>
                      </v:textbox>
                    </v:shape>
                  </w:pict>
                </mc:Fallback>
              </mc:AlternateContent>
            </w:r>
          </w:p>
          <w:p w:rsidR="00130846" w:rsidRPr="00130846" w:rsidP="00130846">
            <w:pPr>
              <w:spacing w:line="240" w:lineRule="auto"/>
              <w:rPr>
                <w:rFonts w:ascii="Tahoma" w:eastAsia="Calibri" w:hAnsi="Tahoma" w:cs="Tahoma"/>
                <w:sz w:val="18"/>
                <w:szCs w:val="18"/>
                <w:rtl/>
              </w:rPr>
            </w:pP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AE135F">
        <w:tblPrEx>
          <w:tblW w:w="9946" w:type="dxa"/>
          <w:tblLook w:val="04A0"/>
        </w:tblPrEx>
        <w:trPr>
          <w:trHeight w:val="1163"/>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הוועדה המייעצת</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sz w:val="18"/>
                <w:szCs w:val="18"/>
                <w:rtl/>
              </w:rPr>
              <w:t>הרשות להגנת הצרכן</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בביקורת הקודמת עלה כי ב</w:t>
            </w:r>
            <w:r w:rsidRPr="00130846">
              <w:rPr>
                <w:rFonts w:ascii="Tahoma" w:eastAsia="Calibri" w:hAnsi="Tahoma" w:cs="Tahoma" w:hint="cs"/>
                <w:sz w:val="18"/>
                <w:szCs w:val="18"/>
                <w:rtl/>
              </w:rPr>
              <w:t xml:space="preserve">שנת </w:t>
            </w:r>
            <w:r w:rsidRPr="00130846">
              <w:rPr>
                <w:rFonts w:ascii="Tahoma" w:eastAsia="Calibri" w:hAnsi="Tahoma" w:cs="Tahoma"/>
                <w:sz w:val="18"/>
                <w:szCs w:val="18"/>
                <w:rtl/>
              </w:rPr>
              <w:t>2020 הפסיקה הוועדה המייעצת את פעילותה</w:t>
            </w:r>
            <w:r w:rsidRPr="00130846">
              <w:rPr>
                <w:rFonts w:ascii="Tahoma" w:eastAsia="Calibri" w:hAnsi="Tahoma" w:cs="Tahoma" w:hint="cs"/>
                <w:sz w:val="18"/>
                <w:szCs w:val="18"/>
                <w:rtl/>
              </w:rPr>
              <w:t>,</w:t>
            </w:r>
            <w:r w:rsidRPr="00130846">
              <w:rPr>
                <w:rFonts w:ascii="Tahoma" w:eastAsia="Calibri" w:hAnsi="Tahoma" w:cs="Tahoma"/>
                <w:sz w:val="18"/>
                <w:szCs w:val="18"/>
                <w:rtl/>
              </w:rPr>
              <w:t xml:space="preserve"> ונכון למועד סיום הביקורת </w:t>
            </w:r>
            <w:r w:rsidRPr="00130846">
              <w:rPr>
                <w:rFonts w:ascii="Tahoma" w:eastAsia="Calibri" w:hAnsi="Tahoma" w:cs="Tahoma" w:hint="cs"/>
                <w:sz w:val="18"/>
                <w:szCs w:val="18"/>
                <w:rtl/>
              </w:rPr>
              <w:t>הקודמת</w:t>
            </w:r>
            <w:r w:rsidRPr="00130846">
              <w:rPr>
                <w:rFonts w:ascii="Tahoma" w:eastAsia="Calibri" w:hAnsi="Tahoma" w:cs="Tahoma"/>
                <w:sz w:val="18"/>
                <w:szCs w:val="18"/>
                <w:rtl/>
              </w:rPr>
              <w:t xml:space="preserve"> לא מונה יו"ר ולא מונו חברים חדשים</w:t>
            </w:r>
            <w:r w:rsidRPr="00130846">
              <w:rPr>
                <w:rFonts w:ascii="Tahoma" w:eastAsia="Calibri" w:hAnsi="Tahoma" w:cs="Tahoma" w:hint="cs"/>
                <w:sz w:val="18"/>
                <w:szCs w:val="18"/>
                <w:rtl/>
              </w:rPr>
              <w:t xml:space="preserve"> </w:t>
            </w:r>
            <w:bookmarkStart w:id="107" w:name="_Hlk231199678"/>
            <w:r w:rsidRPr="00130846">
              <w:rPr>
                <w:rFonts w:ascii="Tahoma" w:eastAsia="Calibri" w:hAnsi="Tahoma" w:cs="Tahoma" w:hint="cs"/>
                <w:sz w:val="18"/>
                <w:szCs w:val="18"/>
                <w:rtl/>
              </w:rPr>
              <w:t>לוועדה</w:t>
            </w:r>
            <w:bookmarkEnd w:id="107"/>
            <w:r w:rsidRPr="00130846">
              <w:rPr>
                <w:rFonts w:ascii="Tahoma" w:eastAsia="Calibri" w:hAnsi="Tahoma" w:cs="Tahoma"/>
                <w:sz w:val="18"/>
                <w:szCs w:val="18"/>
                <w:rtl/>
              </w:rPr>
              <w:t>.</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68480" behindDoc="0" locked="0" layoutInCell="1" allowOverlap="1">
                      <wp:simplePos x="0" y="0"/>
                      <wp:positionH relativeFrom="column">
                        <wp:posOffset>-84265</wp:posOffset>
                      </wp:positionH>
                      <wp:positionV relativeFrom="paragraph">
                        <wp:posOffset>187523</wp:posOffset>
                      </wp:positionV>
                      <wp:extent cx="590550" cy="295275"/>
                      <wp:effectExtent l="0" t="0" r="19050" b="28575"/>
                      <wp:wrapNone/>
                      <wp:docPr id="34"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6F7003" w:rsidP="00130846">
                                  <w:pPr>
                                    <w:jc w:val="center"/>
                                  </w:pPr>
                                </w:p>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2" type="#_x0000_t66" style="width:46.5pt;height:23.25pt;margin-top:14.75pt;margin-left:-6.65pt;mso-height-percent:0;mso-height-relative:margin;mso-width-percent:0;mso-width-relative:margin;mso-wrap-distance-bottom:0;mso-wrap-distance-left:9pt;mso-wrap-distance-right:9pt;mso-wrap-distance-top:0;mso-wrap-style:square;position:absolute;visibility:visible;v-text-anchor:middle;z-index:251669504" fillcolor="#ff5a5a" strokecolor="black" strokeweight="0.25pt">
                      <v:textbox>
                        <w:txbxContent>
                          <w:p w:rsidR="006F7003" w:rsidP="00130846">
                            <w:pPr>
                              <w:jc w:val="center"/>
                            </w:pPr>
                          </w:p>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תקציב המועצה</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בביקורת הקודמת עלה כי למועצה </w:t>
            </w:r>
            <w:r w:rsidRPr="00130846">
              <w:rPr>
                <w:rFonts w:ascii="Tahoma" w:eastAsia="Calibri" w:hAnsi="Tahoma" w:cs="Tahoma" w:hint="cs"/>
                <w:sz w:val="18"/>
                <w:szCs w:val="18"/>
                <w:rtl/>
              </w:rPr>
              <w:t xml:space="preserve">לצרכנות </w:t>
            </w:r>
            <w:r w:rsidRPr="00130846">
              <w:rPr>
                <w:rFonts w:ascii="Tahoma" w:eastAsia="Calibri" w:hAnsi="Tahoma" w:cs="Tahoma"/>
                <w:sz w:val="18"/>
                <w:szCs w:val="18"/>
                <w:rtl/>
              </w:rPr>
              <w:t xml:space="preserve">אין תקציב מוסדר משנת 2016, התקציב המקורי שלה הצטמצם בשנים 2015 </w:t>
            </w:r>
            <w:r w:rsidRPr="00130846">
              <w:rPr>
                <w:rFonts w:ascii="Tahoma" w:eastAsia="Calibri" w:hAnsi="Tahoma" w:cs="Tahoma" w:hint="cs"/>
                <w:sz w:val="18"/>
                <w:szCs w:val="18"/>
                <w:rtl/>
              </w:rPr>
              <w:t xml:space="preserve">עד </w:t>
            </w:r>
            <w:r w:rsidRPr="00130846">
              <w:rPr>
                <w:rFonts w:ascii="Tahoma" w:eastAsia="Calibri" w:hAnsi="Tahoma" w:cs="Tahoma"/>
                <w:sz w:val="18"/>
                <w:szCs w:val="18"/>
                <w:rtl/>
              </w:rPr>
              <w:t xml:space="preserve">2022 בכ-25%, ובשנת 2022 הוא </w:t>
            </w:r>
            <w:r w:rsidRPr="00130846">
              <w:rPr>
                <w:rFonts w:ascii="Tahoma" w:eastAsia="Calibri" w:hAnsi="Tahoma" w:cs="Tahoma" w:hint="cs"/>
                <w:sz w:val="18"/>
                <w:szCs w:val="18"/>
                <w:rtl/>
              </w:rPr>
              <w:t>היה</w:t>
            </w:r>
            <w:r w:rsidRPr="00130846">
              <w:rPr>
                <w:rFonts w:ascii="Tahoma" w:eastAsia="Calibri" w:hAnsi="Tahoma" w:cs="Tahoma"/>
                <w:sz w:val="18"/>
                <w:szCs w:val="18"/>
                <w:rtl/>
              </w:rPr>
              <w:t xml:space="preserve"> 7.4 מיליון ש"ח. זאת ועוד, כ-80% מתקציב המועצה מופנ</w:t>
            </w:r>
            <w:r w:rsidRPr="00130846">
              <w:rPr>
                <w:rFonts w:ascii="Tahoma" w:eastAsia="Calibri" w:hAnsi="Tahoma" w:cs="Tahoma" w:hint="cs"/>
                <w:sz w:val="18"/>
                <w:szCs w:val="18"/>
                <w:rtl/>
              </w:rPr>
              <w:t>ים</w:t>
            </w:r>
            <w:r w:rsidRPr="00130846">
              <w:rPr>
                <w:rFonts w:ascii="Tahoma" w:eastAsia="Calibri" w:hAnsi="Tahoma" w:cs="Tahoma"/>
                <w:sz w:val="18"/>
                <w:szCs w:val="18"/>
                <w:rtl/>
              </w:rPr>
              <w:t xml:space="preserve"> לתשלום משכורות לעובדיה.</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70528" behindDoc="0" locked="0" layoutInCell="1" allowOverlap="1">
                      <wp:simplePos x="0" y="0"/>
                      <wp:positionH relativeFrom="column">
                        <wp:posOffset>-73281</wp:posOffset>
                      </wp:positionH>
                      <wp:positionV relativeFrom="paragraph">
                        <wp:posOffset>521335</wp:posOffset>
                      </wp:positionV>
                      <wp:extent cx="590550" cy="295275"/>
                      <wp:effectExtent l="0" t="0" r="19050" b="28575"/>
                      <wp:wrapNone/>
                      <wp:docPr id="35"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3" type="#_x0000_t66" style="width:46.5pt;height:23.25pt;margin-top:41.05pt;margin-left:-5.75pt;mso-height-percent:0;mso-height-relative:margin;mso-width-percent:0;mso-width-relative:margin;mso-wrap-distance-bottom:0;mso-wrap-distance-left:9pt;mso-wrap-distance-right:9pt;mso-wrap-distance-top:0;mso-wrap-style:square;position:absolute;visibility:visible;v-text-anchor:middle;z-index:251671552" fillcolor="#ff5a5a"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הרכב הדירקטוריון</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sz w:val="18"/>
                <w:szCs w:val="18"/>
                <w:rtl/>
              </w:rPr>
              <w:t>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בביקורת הקודמת </w:t>
            </w:r>
            <w:r w:rsidRPr="00130846">
              <w:rPr>
                <w:rFonts w:ascii="Tahoma" w:eastAsia="Calibri" w:hAnsi="Tahoma" w:cs="Tahoma" w:hint="cs"/>
                <w:sz w:val="18"/>
                <w:szCs w:val="18"/>
                <w:rtl/>
              </w:rPr>
              <w:t>עלה</w:t>
            </w:r>
            <w:r w:rsidRPr="00130846">
              <w:rPr>
                <w:rFonts w:ascii="Tahoma" w:eastAsia="Calibri" w:hAnsi="Tahoma" w:cs="Tahoma"/>
                <w:sz w:val="18"/>
                <w:szCs w:val="18"/>
                <w:rtl/>
              </w:rPr>
              <w:t xml:space="preserve"> כי בכשליש מהתקופה 2015 עד 2021 לא היה מניין חוקי לדירקטוריון (קוורום).</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72576" behindDoc="0" locked="0" layoutInCell="1" allowOverlap="1">
                      <wp:simplePos x="0" y="0"/>
                      <wp:positionH relativeFrom="column">
                        <wp:posOffset>-50800</wp:posOffset>
                      </wp:positionH>
                      <wp:positionV relativeFrom="paragraph">
                        <wp:posOffset>178435</wp:posOffset>
                      </wp:positionV>
                      <wp:extent cx="590550" cy="295275"/>
                      <wp:effectExtent l="0" t="0" r="19050" b="28575"/>
                      <wp:wrapNone/>
                      <wp:docPr id="37"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4" type="#_x0000_t66" style="width:46.5pt;height:23.25pt;margin-top:14.05pt;margin-left:-4pt;mso-height-percent:0;mso-height-relative:margin;mso-width-percent:0;mso-width-relative:margin;mso-wrap-distance-bottom:0;mso-wrap-distance-left:9pt;mso-wrap-distance-right:9pt;mso-wrap-distance-top:0;mso-wrap-style:square;position:absolute;visibility:visible;v-text-anchor:middle;z-index:251673600" fillcolor="#ff5a5a"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קביעת מדיניות, בקרה ותוכניות עבודה</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sz w:val="18"/>
                <w:szCs w:val="18"/>
                <w:rtl/>
              </w:rPr>
              <w:t>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בביקורת הקודמת עלה כי משנת 2016 אין למועצה</w:t>
            </w:r>
            <w:r w:rsidRPr="00130846">
              <w:rPr>
                <w:rFonts w:ascii="Tahoma" w:eastAsia="Calibri" w:hAnsi="Tahoma" w:cs="Tahoma" w:hint="cs"/>
                <w:sz w:val="18"/>
                <w:szCs w:val="18"/>
                <w:rtl/>
              </w:rPr>
              <w:t xml:space="preserve"> לצרכנות </w:t>
            </w:r>
            <w:r w:rsidRPr="00130846">
              <w:rPr>
                <w:rFonts w:ascii="Tahoma" w:eastAsia="Calibri" w:hAnsi="Tahoma" w:cs="Tahoma"/>
                <w:sz w:val="18"/>
                <w:szCs w:val="18"/>
                <w:rtl/>
              </w:rPr>
              <w:t>תוכניות עבודה רב-שנתיות. עוד נמצא בביקורת הקודמת כי דירקטוריון המועצה אינו מדווח לשרי הכלכלה והאוצר על תוכניותיה לשנים הבאות.</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74624" behindDoc="0" locked="0" layoutInCell="1" allowOverlap="1">
                      <wp:simplePos x="0" y="0"/>
                      <wp:positionH relativeFrom="column">
                        <wp:posOffset>-50800</wp:posOffset>
                      </wp:positionH>
                      <wp:positionV relativeFrom="paragraph">
                        <wp:posOffset>419100</wp:posOffset>
                      </wp:positionV>
                      <wp:extent cx="590550" cy="295275"/>
                      <wp:effectExtent l="0" t="0" r="19050" b="28575"/>
                      <wp:wrapNone/>
                      <wp:docPr id="38"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5" type="#_x0000_t66" style="width:46.5pt;height:23.25pt;margin-top:33pt;margin-left:-4pt;mso-height-percent:0;mso-height-relative:margin;mso-width-percent:0;mso-width-relative:margin;mso-wrap-distance-bottom:0;mso-wrap-distance-left:9pt;mso-wrap-distance-right:9pt;mso-wrap-distance-top:0;mso-wrap-style:square;position:absolute;visibility:visible;v-text-anchor:middle;z-index:251675648" fillcolor="#ff5a5a"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תובענות ייצוגיות</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sz w:val="18"/>
                <w:szCs w:val="18"/>
                <w:rtl/>
              </w:rPr>
              <w:t>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בשנים 2019 - 2021 הגישה המועצה 15 בקשות לתובענות ייצוגיות</w:t>
            </w:r>
            <w:r w:rsidRPr="00130846">
              <w:rPr>
                <w:rFonts w:ascii="Tahoma" w:eastAsia="Calibri" w:hAnsi="Tahoma" w:cs="Tahoma" w:hint="cs"/>
                <w:sz w:val="18"/>
                <w:szCs w:val="18"/>
                <w:rtl/>
              </w:rPr>
              <w:t>,</w:t>
            </w:r>
            <w:r w:rsidRPr="00130846">
              <w:rPr>
                <w:rFonts w:ascii="Tahoma" w:eastAsia="Calibri" w:hAnsi="Tahoma" w:cs="Tahoma"/>
                <w:sz w:val="18"/>
                <w:szCs w:val="18"/>
                <w:rtl/>
              </w:rPr>
              <w:t xml:space="preserve"> ומשרד מבקר המדינה ציין את המועצה לחיוב על כך והמליץ כי המועצה תבחן </w:t>
            </w:r>
            <w:r w:rsidRPr="00130846">
              <w:rPr>
                <w:rFonts w:ascii="Tahoma" w:eastAsia="Calibri" w:hAnsi="Tahoma" w:cs="Tahoma" w:hint="cs"/>
                <w:sz w:val="18"/>
                <w:szCs w:val="18"/>
                <w:rtl/>
              </w:rPr>
              <w:t xml:space="preserve">את </w:t>
            </w:r>
            <w:r w:rsidRPr="00130846">
              <w:rPr>
                <w:rFonts w:ascii="Tahoma" w:eastAsia="Calibri" w:hAnsi="Tahoma" w:cs="Tahoma"/>
                <w:sz w:val="18"/>
                <w:szCs w:val="18"/>
                <w:rtl/>
              </w:rPr>
              <w:t>הצורך להרחבת היקף התביעות הייצוגיות המוגשות מטעמה ותפעל בהתאם לממצאי הבחינה.</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78720" behindDoc="0" locked="0" layoutInCell="1" allowOverlap="1">
                      <wp:simplePos x="0" y="0"/>
                      <wp:positionH relativeFrom="column">
                        <wp:posOffset>-66675</wp:posOffset>
                      </wp:positionH>
                      <wp:positionV relativeFrom="paragraph">
                        <wp:posOffset>554990</wp:posOffset>
                      </wp:positionV>
                      <wp:extent cx="590550" cy="295275"/>
                      <wp:effectExtent l="0" t="0" r="19050" b="28575"/>
                      <wp:wrapNone/>
                      <wp:docPr id="39"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66" style="width:46.5pt;height:23.25pt;margin-top:43.7pt;margin-left:-5.25pt;mso-height-percent:0;mso-height-relative:margin;mso-width-percent:0;mso-width-relative:margin;mso-wrap-distance-bottom:0;mso-wrap-distance-left:9pt;mso-wrap-distance-right:9pt;mso-wrap-distance-top:0;mso-wrap-style:square;position:absolute;visibility:visible;v-text-anchor:middle;z-index:251679744" fillcolor="#ff5a5a"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מינויים במועצה לצרכנות</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sz w:val="18"/>
                <w:szCs w:val="18"/>
                <w:rtl/>
              </w:rPr>
              <w:t>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בביקורת הקודמת עלה כי נכון למועד סיום הביקורת של הדוח הקודם (מרץ 2022) לא </w:t>
            </w:r>
            <w:r w:rsidRPr="00130846">
              <w:rPr>
                <w:rFonts w:ascii="Tahoma" w:eastAsia="Calibri" w:hAnsi="Tahoma" w:cs="Tahoma" w:hint="cs"/>
                <w:sz w:val="18"/>
                <w:szCs w:val="18"/>
                <w:rtl/>
              </w:rPr>
              <w:t>אוישו</w:t>
            </w:r>
            <w:r w:rsidRPr="00130846">
              <w:rPr>
                <w:rFonts w:ascii="Tahoma" w:eastAsia="Calibri" w:hAnsi="Tahoma" w:cs="Tahoma"/>
                <w:sz w:val="18"/>
                <w:szCs w:val="18"/>
                <w:rtl/>
              </w:rPr>
              <w:t xml:space="preserve"> במועצה </w:t>
            </w:r>
            <w:r w:rsidRPr="00130846">
              <w:rPr>
                <w:rFonts w:ascii="Tahoma" w:eastAsia="Calibri" w:hAnsi="Tahoma" w:cs="Tahoma" w:hint="cs"/>
                <w:sz w:val="18"/>
                <w:szCs w:val="18"/>
                <w:rtl/>
              </w:rPr>
              <w:t>כמה</w:t>
            </w:r>
            <w:r w:rsidRPr="00130846">
              <w:rPr>
                <w:rFonts w:ascii="Tahoma" w:eastAsia="Calibri" w:hAnsi="Tahoma" w:cs="Tahoma"/>
                <w:sz w:val="18"/>
                <w:szCs w:val="18"/>
                <w:rtl/>
              </w:rPr>
              <w:t xml:space="preserve"> משרות מפתח - סמנכ"ל, כלכלן וחמישה בעלי תפקידים במחלקה לטיפול בפניות הציבור.</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76672" behindDoc="0" locked="0" layoutInCell="1" allowOverlap="1">
                      <wp:simplePos x="0" y="0"/>
                      <wp:positionH relativeFrom="column">
                        <wp:posOffset>-63500</wp:posOffset>
                      </wp:positionH>
                      <wp:positionV relativeFrom="paragraph">
                        <wp:posOffset>337820</wp:posOffset>
                      </wp:positionV>
                      <wp:extent cx="590550" cy="295275"/>
                      <wp:effectExtent l="0" t="0" r="19050" b="28575"/>
                      <wp:wrapNone/>
                      <wp:docPr id="40"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7" type="#_x0000_t66" style="width:46.5pt;height:23.25pt;margin-top:26.6pt;margin-left:-5pt;mso-height-percent:0;mso-height-relative:margin;mso-width-percent:0;mso-width-relative:margin;mso-wrap-distance-bottom:0;mso-wrap-distance-left:9pt;mso-wrap-distance-right:9pt;mso-wrap-distance-top:0;mso-wrap-style:square;position:absolute;visibility:visible;v-text-anchor:middle;z-index:251677696" fillcolor="#ff5a5a"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שביעות רצון של הציבור מטיפול המועצה בפניותיו</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sz w:val="18"/>
                <w:szCs w:val="18"/>
                <w:rtl/>
              </w:rPr>
              <w:t>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בביקורת הקודמת עלה כי רמת שביעות הרצון בקרב 6,000 </w:t>
            </w:r>
            <w:r w:rsidRPr="00130846">
              <w:rPr>
                <w:rFonts w:ascii="Tahoma" w:eastAsia="Calibri" w:hAnsi="Tahoma" w:cs="Tahoma" w:hint="cs"/>
                <w:sz w:val="18"/>
                <w:szCs w:val="18"/>
                <w:rtl/>
              </w:rPr>
              <w:t>מ</w:t>
            </w:r>
            <w:r w:rsidRPr="00130846">
              <w:rPr>
                <w:rFonts w:ascii="Tahoma" w:eastAsia="Calibri" w:hAnsi="Tahoma" w:cs="Tahoma"/>
                <w:sz w:val="18"/>
                <w:szCs w:val="18"/>
                <w:rtl/>
              </w:rPr>
              <w:t xml:space="preserve">הפונים למועצה בשנת 2021 הייתה 2.9 מתוך 5, </w:t>
            </w:r>
            <w:r w:rsidRPr="00130846">
              <w:rPr>
                <w:rFonts w:ascii="Tahoma" w:eastAsia="Calibri" w:hAnsi="Tahoma" w:cs="Tahoma" w:hint="cs"/>
                <w:sz w:val="18"/>
                <w:szCs w:val="18"/>
                <w:rtl/>
              </w:rPr>
              <w:t>דבר</w:t>
            </w:r>
            <w:r w:rsidRPr="00130846">
              <w:rPr>
                <w:rFonts w:ascii="Tahoma" w:eastAsia="Calibri" w:hAnsi="Tahoma" w:cs="Tahoma"/>
                <w:sz w:val="18"/>
                <w:szCs w:val="18"/>
                <w:rtl/>
              </w:rPr>
              <w:t xml:space="preserve"> שעלול ללמד על מידת שביעות רצון נמוכה.</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80768" behindDoc="0" locked="0" layoutInCell="1" allowOverlap="1">
                      <wp:simplePos x="0" y="0"/>
                      <wp:positionH relativeFrom="column">
                        <wp:posOffset>-60325</wp:posOffset>
                      </wp:positionH>
                      <wp:positionV relativeFrom="paragraph">
                        <wp:posOffset>283210</wp:posOffset>
                      </wp:positionV>
                      <wp:extent cx="590550" cy="295275"/>
                      <wp:effectExtent l="0" t="0" r="19050" b="28575"/>
                      <wp:wrapNone/>
                      <wp:docPr id="41"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8" type="#_x0000_t66" style="width:46.5pt;height:23.25pt;margin-top:22.3pt;margin-left:-4.75pt;mso-height-percent:0;mso-height-relative:margin;mso-width-percent:0;mso-width-relative:margin;mso-wrap-distance-bottom:0;mso-wrap-distance-left:9pt;mso-wrap-distance-right:9pt;mso-wrap-distance-top:0;mso-wrap-style:square;position:absolute;visibility:visible;v-text-anchor:middle;z-index:251681792" fillcolor="#ff5a5a"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משך הזמן לטיפול בפניות הציבור</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sz w:val="18"/>
                <w:szCs w:val="18"/>
                <w:rtl/>
              </w:rPr>
              <w:t>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בביקורת הקודמת עלה כי זמן הטיפול בתלונות </w:t>
            </w:r>
            <w:r w:rsidRPr="00130846">
              <w:rPr>
                <w:rFonts w:ascii="Tahoma" w:eastAsia="Calibri" w:hAnsi="Tahoma" w:cs="Tahoma" w:hint="cs"/>
                <w:sz w:val="18"/>
                <w:szCs w:val="18"/>
                <w:rtl/>
              </w:rPr>
              <w:t>הוא</w:t>
            </w:r>
            <w:r w:rsidRPr="00130846">
              <w:rPr>
                <w:rFonts w:ascii="Tahoma" w:eastAsia="Calibri" w:hAnsi="Tahoma" w:cs="Tahoma"/>
                <w:sz w:val="18"/>
                <w:szCs w:val="18"/>
                <w:rtl/>
              </w:rPr>
              <w:t xml:space="preserve"> 80 ימים בממוצע.</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82816" behindDoc="0" locked="0" layoutInCell="1" allowOverlap="1">
                      <wp:simplePos x="0" y="0"/>
                      <wp:positionH relativeFrom="column">
                        <wp:posOffset>-53975</wp:posOffset>
                      </wp:positionH>
                      <wp:positionV relativeFrom="paragraph">
                        <wp:posOffset>165100</wp:posOffset>
                      </wp:positionV>
                      <wp:extent cx="590550" cy="295275"/>
                      <wp:effectExtent l="0" t="0" r="19050" b="28575"/>
                      <wp:wrapNone/>
                      <wp:docPr id="42"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9" type="#_x0000_t66" style="width:46.5pt;height:23.25pt;margin-top:13pt;margin-left:-4.25pt;mso-height-percent:0;mso-height-relative:margin;mso-width-percent:0;mso-width-relative:margin;mso-wrap-distance-bottom:0;mso-wrap-distance-left:9pt;mso-wrap-distance-right:9pt;mso-wrap-distance-top:0;mso-wrap-style:square;position:absolute;visibility:visible;v-text-anchor:middle;z-index:251683840" fillcolor="#ff5a5a"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סגירת תלונות ללא טיפול</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sz w:val="18"/>
                <w:szCs w:val="18"/>
                <w:rtl/>
              </w:rPr>
              <w:t>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בביקורת הקודמת עלה כי המועצה פעלה לסגור תלונות שהתחילה את הטיפול בהן</w:t>
            </w:r>
            <w:r w:rsidRPr="00130846">
              <w:rPr>
                <w:rFonts w:ascii="Tahoma" w:eastAsia="Calibri" w:hAnsi="Tahoma" w:cs="Tahoma" w:hint="cs"/>
                <w:sz w:val="18"/>
                <w:szCs w:val="18"/>
                <w:rtl/>
              </w:rPr>
              <w:t>,</w:t>
            </w:r>
            <w:r w:rsidRPr="00130846">
              <w:rPr>
                <w:rFonts w:ascii="Tahoma" w:eastAsia="Calibri" w:hAnsi="Tahoma" w:cs="Tahoma"/>
                <w:sz w:val="18"/>
                <w:szCs w:val="18"/>
                <w:rtl/>
              </w:rPr>
              <w:t xml:space="preserve"> אולם מסיבות שונות לא הצליחה לקבל מענה </w:t>
            </w:r>
            <w:r w:rsidRPr="00130846">
              <w:rPr>
                <w:rFonts w:ascii="Tahoma" w:eastAsia="Calibri" w:hAnsi="Tahoma" w:cs="Tahoma" w:hint="cs"/>
                <w:sz w:val="18"/>
                <w:szCs w:val="18"/>
                <w:rtl/>
              </w:rPr>
              <w:t>ע</w:t>
            </w:r>
            <w:r w:rsidRPr="00130846">
              <w:rPr>
                <w:rFonts w:ascii="Tahoma" w:eastAsia="Calibri" w:hAnsi="Tahoma" w:cs="Tahoma"/>
                <w:sz w:val="18"/>
                <w:szCs w:val="18"/>
                <w:rtl/>
              </w:rPr>
              <w:t>ל</w:t>
            </w:r>
            <w:r w:rsidRPr="00130846">
              <w:rPr>
                <w:rFonts w:ascii="Tahoma" w:eastAsia="Calibri" w:hAnsi="Tahoma" w:cs="Tahoma" w:hint="cs"/>
                <w:sz w:val="18"/>
                <w:szCs w:val="18"/>
                <w:rtl/>
              </w:rPr>
              <w:t xml:space="preserve"> </w:t>
            </w:r>
            <w:r w:rsidRPr="00130846">
              <w:rPr>
                <w:rFonts w:ascii="Tahoma" w:eastAsia="Calibri" w:hAnsi="Tahoma" w:cs="Tahoma"/>
                <w:sz w:val="18"/>
                <w:szCs w:val="18"/>
                <w:rtl/>
              </w:rPr>
              <w:t>פניותיה מהגורמים המעורבים בתלונה במשך יותר מחודש ימים.</w:t>
            </w:r>
          </w:p>
        </w:tc>
        <w:tc>
          <w:tcPr>
            <w:tcW w:w="958" w:type="dxa"/>
          </w:tcPr>
          <w:p w:rsidR="00130846" w:rsidRPr="00130846" w:rsidP="00130846">
            <w:pPr>
              <w:spacing w:line="240" w:lineRule="auto"/>
              <w:rPr>
                <w:rFonts w:ascii="Tahoma" w:eastAsia="Calibri" w:hAnsi="Tahoma" w:cs="Tahoma"/>
                <w:sz w:val="18"/>
                <w:szCs w:val="18"/>
                <w:rtl/>
              </w:rPr>
            </w:pP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84864" behindDoc="0" locked="0" layoutInCell="1" allowOverlap="1">
                      <wp:simplePos x="0" y="0"/>
                      <wp:positionH relativeFrom="column">
                        <wp:posOffset>-70485</wp:posOffset>
                      </wp:positionH>
                      <wp:positionV relativeFrom="paragraph">
                        <wp:posOffset>415290</wp:posOffset>
                      </wp:positionV>
                      <wp:extent cx="1838325" cy="295275"/>
                      <wp:effectExtent l="0" t="0" r="28575" b="28575"/>
                      <wp:wrapNone/>
                      <wp:docPr id="43"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 o:spid="_x0000_s1040" type="#_x0000_t66" style="width:144.75pt;height:23.25pt;margin-top:32.7pt;margin-left:-5.55pt;mso-height-percent:0;mso-height-relative:margin;mso-width-percent:0;mso-width-relative:margin;mso-wrap-distance-bottom:0;mso-wrap-distance-left:9pt;mso-wrap-distance-right:9pt;mso-wrap-distance-top:0;mso-wrap-style:square;position:absolute;visibility:visible;v-text-anchor:middle;z-index:251685888" adj="1735" fillcolor="#faf050" strokecolor="black" strokeweight="0.25pt">
                      <v:textbox>
                        <w:txbxContent>
                          <w:p w:rsidR="006F7003" w:rsidP="00130846">
                            <w:pPr>
                              <w:jc w:val="center"/>
                            </w:pPr>
                          </w:p>
                        </w:txbxContent>
                      </v:textbox>
                    </v:shape>
                  </w:pict>
                </mc:Fallback>
              </mc:AlternateContent>
            </w: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מערכת ממוחשבת לקליטת פניות הציבור ולטיפול בהן</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sz w:val="18"/>
                <w:szCs w:val="18"/>
                <w:rtl/>
              </w:rPr>
              <w:t>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בביקורת הקודמת עלה כי מערכת ה-</w:t>
            </w:r>
            <w:r w:rsidRPr="00130846">
              <w:rPr>
                <w:rFonts w:ascii="Tahoma" w:eastAsia="Calibri" w:hAnsi="Tahoma" w:cs="Tahoma"/>
                <w:sz w:val="18"/>
                <w:szCs w:val="18"/>
              </w:rPr>
              <w:t>CRM</w:t>
            </w:r>
            <w:r w:rsidRPr="00130846">
              <w:rPr>
                <w:rFonts w:ascii="Tahoma" w:eastAsia="Calibri" w:hAnsi="Tahoma" w:cs="Tahoma"/>
                <w:sz w:val="18"/>
                <w:szCs w:val="18"/>
                <w:rtl/>
              </w:rPr>
              <w:t xml:space="preserve"> של המועצה אינה נותנת מענה מספק לצרכים של המועצה</w:t>
            </w:r>
            <w:r w:rsidRPr="00130846">
              <w:rPr>
                <w:rFonts w:ascii="Tahoma" w:eastAsia="Calibri" w:hAnsi="Tahoma" w:cs="Tahoma" w:hint="cs"/>
                <w:sz w:val="18"/>
                <w:szCs w:val="18"/>
                <w:rtl/>
              </w:rPr>
              <w:t>.</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86912" behindDoc="0" locked="0" layoutInCell="1" allowOverlap="1">
                      <wp:simplePos x="0" y="0"/>
                      <wp:positionH relativeFrom="column">
                        <wp:posOffset>-47625</wp:posOffset>
                      </wp:positionH>
                      <wp:positionV relativeFrom="paragraph">
                        <wp:posOffset>198755</wp:posOffset>
                      </wp:positionV>
                      <wp:extent cx="590550" cy="295275"/>
                      <wp:effectExtent l="0" t="0" r="19050" b="28575"/>
                      <wp:wrapNone/>
                      <wp:docPr id="44"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1" type="#_x0000_t66" style="width:46.5pt;height:23.25pt;margin-top:15.65pt;margin-left:-3.75pt;mso-height-percent:0;mso-height-relative:margin;mso-width-percent:0;mso-width-relative:margin;mso-wrap-distance-bottom:0;mso-wrap-distance-left:9pt;mso-wrap-distance-right:9pt;mso-wrap-distance-top:0;mso-wrap-style:square;position:absolute;visibility:visible;v-text-anchor:middle;z-index:251687936" fillcolor="#ff5a5a"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מענה טלפוני</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sz w:val="18"/>
                <w:szCs w:val="18"/>
                <w:rtl/>
              </w:rPr>
              <w:t>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בביקורת הקודמת נמצאו ליקויים בתפקוד המוקד הטלפוני של המועצה</w:t>
            </w:r>
            <w:r w:rsidRPr="00130846">
              <w:rPr>
                <w:rFonts w:ascii="Tahoma" w:eastAsia="Calibri" w:hAnsi="Tahoma" w:cs="Tahoma" w:hint="cs"/>
                <w:sz w:val="18"/>
                <w:szCs w:val="18"/>
                <w:rtl/>
              </w:rPr>
              <w:t xml:space="preserve"> לצרכנות</w:t>
            </w:r>
            <w:r w:rsidRPr="00130846">
              <w:rPr>
                <w:rFonts w:ascii="Tahoma" w:eastAsia="Calibri" w:hAnsi="Tahoma" w:cs="Tahoma"/>
                <w:sz w:val="18"/>
                <w:szCs w:val="18"/>
                <w:rtl/>
              </w:rPr>
              <w:t>.</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03296" behindDoc="0" locked="0" layoutInCell="1" allowOverlap="1">
                      <wp:simplePos x="0" y="0"/>
                      <wp:positionH relativeFrom="column">
                        <wp:posOffset>-81564</wp:posOffset>
                      </wp:positionH>
                      <wp:positionV relativeFrom="paragraph">
                        <wp:posOffset>153935</wp:posOffset>
                      </wp:positionV>
                      <wp:extent cx="590550" cy="295275"/>
                      <wp:effectExtent l="0" t="0" r="19050" b="28575"/>
                      <wp:wrapNone/>
                      <wp:docPr id="45"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2" type="#_x0000_t66" style="width:46.5pt;height:23.25pt;margin-top:12.1pt;margin-left:-6.4pt;mso-height-percent:0;mso-height-relative:margin;mso-width-percent:0;mso-width-relative:margin;mso-wrap-distance-bottom:0;mso-wrap-distance-left:9pt;mso-wrap-distance-right:9pt;mso-wrap-distance-top:0;mso-wrap-style:square;position:absolute;visibility:visible;v-text-anchor:middle;z-index:251704320" fillcolor="#ff5a5a"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שיתוף הפעולה בין הרשות למועצה</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הרשות להגנת הצרכן והמועצה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בביקורת הקודמת עלה כי אין נוהל מוסכם לעבודה משותפת של הרשות להגנת</w:t>
            </w:r>
            <w:r w:rsidRPr="00130846">
              <w:rPr>
                <w:rFonts w:ascii="Tahoma" w:eastAsia="Calibri" w:hAnsi="Tahoma" w:cs="Tahoma" w:hint="cs"/>
                <w:sz w:val="18"/>
                <w:szCs w:val="18"/>
                <w:rtl/>
              </w:rPr>
              <w:t xml:space="preserve"> </w:t>
            </w:r>
            <w:r w:rsidRPr="00130846">
              <w:rPr>
                <w:rFonts w:ascii="Tahoma" w:eastAsia="Calibri" w:hAnsi="Tahoma" w:cs="Tahoma"/>
                <w:sz w:val="18"/>
                <w:szCs w:val="18"/>
                <w:rtl/>
              </w:rPr>
              <w:t>הצרכן והמועצה הישראלית לצרכנות</w:t>
            </w:r>
            <w:r w:rsidRPr="00130846">
              <w:rPr>
                <w:rFonts w:ascii="Tahoma" w:eastAsia="Calibri" w:hAnsi="Tahoma" w:cs="Tahoma" w:hint="cs"/>
                <w:sz w:val="18"/>
                <w:szCs w:val="18"/>
                <w:rtl/>
              </w:rPr>
              <w:t>,</w:t>
            </w:r>
            <w:r w:rsidRPr="00130846">
              <w:rPr>
                <w:rFonts w:ascii="Tahoma" w:eastAsia="Calibri" w:hAnsi="Tahoma" w:cs="Tahoma"/>
                <w:sz w:val="18"/>
                <w:szCs w:val="18"/>
                <w:rtl/>
              </w:rPr>
              <w:t xml:space="preserve"> וכי שיתוף הפעולה ביניהן אינו מתנהל על פי הנחיות מוגדרות.</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25824" behindDoc="0" locked="0" layoutInCell="1" allowOverlap="1">
                      <wp:simplePos x="0" y="0"/>
                      <wp:positionH relativeFrom="column">
                        <wp:posOffset>-688975</wp:posOffset>
                      </wp:positionH>
                      <wp:positionV relativeFrom="paragraph">
                        <wp:posOffset>257175</wp:posOffset>
                      </wp:positionV>
                      <wp:extent cx="1228144" cy="317714"/>
                      <wp:effectExtent l="0" t="0" r="10160" b="25400"/>
                      <wp:wrapNone/>
                      <wp:docPr id="15"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28144" cy="317714"/>
                              </a:xfrm>
                              <a:prstGeom prst="leftArrow">
                                <a:avLst/>
                              </a:prstGeom>
                              <a:solidFill>
                                <a:srgbClr val="FF82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3" type="#_x0000_t66" style="width:96.7pt;height:25pt;margin-top:20.25pt;margin-left:-54.25pt;mso-height-percent:0;mso-height-relative:margin;mso-width-percent:0;mso-width-relative:margin;mso-wrap-distance-bottom:0;mso-wrap-distance-left:9pt;mso-wrap-distance-right:9pt;mso-wrap-distance-top:0;mso-wrap-style:square;position:absolute;visibility:visible;v-text-anchor:middle;z-index:251726848" adj="2794" fillcolor="#ff8250"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כפילויות בביקורות גופי הפיקוח בשווקים</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משרד הכלכלה, הרשות להגנת הצרכן ומשרד האנרגיה</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בביקורת הקודמת עלה שגופי האכיפה אינם מתאמים ביניהם את הביקורות בבתי העסק, דבר הגורם לבזבוז משאבים ולנטל על העוסקים.</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15584" behindDoc="0" locked="0" layoutInCell="1" allowOverlap="1">
                      <wp:simplePos x="0" y="0"/>
                      <wp:positionH relativeFrom="column">
                        <wp:posOffset>-1299210</wp:posOffset>
                      </wp:positionH>
                      <wp:positionV relativeFrom="paragraph">
                        <wp:posOffset>342265</wp:posOffset>
                      </wp:positionV>
                      <wp:extent cx="1838325" cy="295275"/>
                      <wp:effectExtent l="0" t="0" r="28575" b="28575"/>
                      <wp:wrapNone/>
                      <wp:docPr id="36"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4" type="#_x0000_t66" style="width:144.75pt;height:23.25pt;margin-top:26.95pt;margin-left:-102.3pt;mso-height-percent:0;mso-height-relative:margin;mso-width-percent:0;mso-width-relative:margin;mso-wrap-distance-bottom:0;mso-wrap-distance-left:9pt;mso-wrap-distance-right:9pt;mso-wrap-distance-top:0;mso-wrap-style:square;position:absolute;visibility:visible;v-text-anchor:middle;z-index:251716608" adj="1735" fillcolor="#faf050"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מאגרי מידע כפולים והיעדר סנכרון מידע</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משרד הכלכלה, הרשות להגנת הצרכן והמועצה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בביקורת הקודמת </w:t>
            </w:r>
            <w:r w:rsidRPr="00130846">
              <w:rPr>
                <w:rFonts w:ascii="Tahoma" w:eastAsia="Calibri" w:hAnsi="Tahoma" w:cs="Tahoma" w:hint="cs"/>
                <w:sz w:val="18"/>
                <w:szCs w:val="18"/>
                <w:rtl/>
              </w:rPr>
              <w:t>עלה</w:t>
            </w:r>
            <w:r w:rsidRPr="00130846">
              <w:rPr>
                <w:rFonts w:ascii="Tahoma" w:eastAsia="Calibri" w:hAnsi="Tahoma" w:cs="Tahoma"/>
                <w:sz w:val="18"/>
                <w:szCs w:val="18"/>
                <w:rtl/>
              </w:rPr>
              <w:t xml:space="preserve"> שאין אתר תלונות אחוד ואין שיתוף של התלונות בין הרשות להגנת הצרכן ובין המועצה הישראלית לצרכנות.</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09440" behindDoc="0" locked="0" layoutInCell="1" allowOverlap="1">
                      <wp:simplePos x="0" y="0"/>
                      <wp:positionH relativeFrom="column">
                        <wp:posOffset>-50165</wp:posOffset>
                      </wp:positionH>
                      <wp:positionV relativeFrom="paragraph">
                        <wp:posOffset>412750</wp:posOffset>
                      </wp:positionV>
                      <wp:extent cx="590550" cy="295275"/>
                      <wp:effectExtent l="0" t="0" r="19050" b="28575"/>
                      <wp:wrapNone/>
                      <wp:docPr id="2"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5" type="#_x0000_t66" style="width:46.5pt;height:23.25pt;margin-top:32.5pt;margin-left:-3.95pt;mso-height-percent:0;mso-height-relative:margin;mso-width-percent:0;mso-width-relative:margin;mso-wrap-distance-bottom:0;mso-wrap-distance-left:9pt;mso-wrap-distance-right:9pt;mso-wrap-distance-top:0;mso-wrap-style:square;position:absolute;visibility:visible;v-text-anchor:middle;z-index:251710464" fillcolor="#ff5a5a"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ביטול עסקה אצל מנפיק כרטיס האשראי</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בנק ישראל</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בביקורת הקודמת עלה כי בנק ישראל לא פרסם מידע ודוגמאות על פעילותה של יחידת פניות הציבור בפיקוח על הבנקים שבבנק ישראל בנושא "כשל תמורה" ו"הכחשת עסקה" והתנאים שלפיהם רשאי הצרכן לבטל חיובים בגין עסקאות לפי חוק שירותי תשלום.</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88960" behindDoc="0" locked="0" layoutInCell="1" allowOverlap="1">
                      <wp:simplePos x="0" y="0"/>
                      <wp:positionH relativeFrom="column">
                        <wp:posOffset>-668223</wp:posOffset>
                      </wp:positionH>
                      <wp:positionV relativeFrom="paragraph">
                        <wp:posOffset>586950</wp:posOffset>
                      </wp:positionV>
                      <wp:extent cx="1209675" cy="295275"/>
                      <wp:effectExtent l="0" t="0" r="28575" b="28575"/>
                      <wp:wrapNone/>
                      <wp:docPr id="49"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6F7003" w:rsidP="00130846">
                                  <w:pPr>
                                    <w:jc w:val="center"/>
                                  </w:pPr>
                                </w:p>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6" type="#_x0000_t66" style="width:95.25pt;height:23.25pt;margin-top:46.2pt;margin-left:-52.6pt;mso-height-percent:0;mso-height-relative:margin;mso-width-percent:0;mso-width-relative:margin;mso-wrap-distance-bottom:0;mso-wrap-distance-left:9pt;mso-wrap-distance-right:9pt;mso-wrap-distance-top:0;mso-wrap-style:square;position:absolute;visibility:visible;v-text-anchor:middle;z-index:251689984" adj="2636" fillcolor="#ff8250" strokecolor="black" strokeweight="0.25pt">
                      <v:textbox>
                        <w:txbxContent>
                          <w:p w:rsidR="006F7003" w:rsidP="00130846">
                            <w:pPr>
                              <w:jc w:val="center"/>
                            </w:pPr>
                          </w:p>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פערים בהגנות </w:t>
            </w:r>
            <w:r w:rsidRPr="00130846">
              <w:rPr>
                <w:rFonts w:ascii="Tahoma" w:eastAsia="Calibri" w:hAnsi="Tahoma" w:cs="Tahoma" w:hint="cs"/>
                <w:sz w:val="18"/>
                <w:szCs w:val="18"/>
                <w:rtl/>
              </w:rPr>
              <w:t>על רכישה בכרטיסי אשראי</w:t>
            </w:r>
            <w:r w:rsidRPr="00130846">
              <w:rPr>
                <w:rFonts w:ascii="Tahoma" w:eastAsia="Calibri" w:hAnsi="Tahoma" w:cs="Tahoma"/>
                <w:sz w:val="18"/>
                <w:szCs w:val="18"/>
                <w:rtl/>
              </w:rPr>
              <w:t xml:space="preserve"> בישראל - למול הגנות הניתנות בחו"ל - השוואה בי</w:t>
            </w:r>
            <w:r w:rsidRPr="00130846">
              <w:rPr>
                <w:rFonts w:ascii="Tahoma" w:eastAsia="Calibri" w:hAnsi="Tahoma" w:cs="Tahoma" w:hint="cs"/>
                <w:sz w:val="18"/>
                <w:szCs w:val="18"/>
                <w:rtl/>
              </w:rPr>
              <w:t>ן-</w:t>
            </w:r>
            <w:r w:rsidRPr="00130846">
              <w:rPr>
                <w:rFonts w:ascii="Tahoma" w:eastAsia="Calibri" w:hAnsi="Tahoma" w:cs="Tahoma"/>
                <w:sz w:val="18"/>
                <w:szCs w:val="18"/>
                <w:rtl/>
              </w:rPr>
              <w:t>לאומית</w:t>
            </w:r>
          </w:p>
          <w:p w:rsidR="00130846" w:rsidRPr="00130846" w:rsidP="00130846">
            <w:pPr>
              <w:spacing w:line="240" w:lineRule="auto"/>
              <w:rPr>
                <w:rFonts w:ascii="Tahoma" w:eastAsia="Calibri" w:hAnsi="Tahoma" w:cs="Tahoma"/>
                <w:sz w:val="18"/>
                <w:szCs w:val="18"/>
                <w:rtl/>
              </w:rPr>
            </w:pP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בנק ישראל, משרד המשפטים, הרשות להגנת הצרכן והמועצה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hint="cs"/>
                <w:sz w:val="18"/>
                <w:szCs w:val="18"/>
                <w:rtl/>
              </w:rPr>
              <w:t xml:space="preserve">בביקורת הקודמת עלה כי </w:t>
            </w:r>
            <w:r w:rsidRPr="00130846">
              <w:rPr>
                <w:rFonts w:ascii="Tahoma" w:eastAsia="Calibri" w:hAnsi="Tahoma" w:cs="Tahoma"/>
                <w:sz w:val="18"/>
                <w:szCs w:val="18"/>
                <w:rtl/>
              </w:rPr>
              <w:t>קיים פער בין ההגנות שניתנות על רכישות באמצעות הס</w:t>
            </w:r>
            <w:r w:rsidRPr="00130846">
              <w:rPr>
                <w:rFonts w:ascii="Tahoma" w:eastAsia="Calibri" w:hAnsi="Tahoma" w:cs="Tahoma" w:hint="cs"/>
                <w:sz w:val="18"/>
                <w:szCs w:val="18"/>
                <w:rtl/>
              </w:rPr>
              <w:t>ְ</w:t>
            </w:r>
            <w:r w:rsidRPr="00130846">
              <w:rPr>
                <w:rFonts w:ascii="Tahoma" w:eastAsia="Calibri" w:hAnsi="Tahoma" w:cs="Tahoma"/>
                <w:sz w:val="18"/>
                <w:szCs w:val="18"/>
                <w:rtl/>
              </w:rPr>
              <w:t>כ</w:t>
            </w:r>
            <w:r w:rsidRPr="00130846">
              <w:rPr>
                <w:rFonts w:ascii="Tahoma" w:eastAsia="Calibri" w:hAnsi="Tahoma" w:cs="Tahoma" w:hint="cs"/>
                <w:sz w:val="18"/>
                <w:szCs w:val="18"/>
                <w:rtl/>
              </w:rPr>
              <w:t>ֶ</w:t>
            </w:r>
            <w:r w:rsidRPr="00130846">
              <w:rPr>
                <w:rFonts w:ascii="Tahoma" w:eastAsia="Calibri" w:hAnsi="Tahoma" w:cs="Tahoma"/>
                <w:sz w:val="18"/>
                <w:szCs w:val="18"/>
                <w:rtl/>
              </w:rPr>
              <w:t>מ</w:t>
            </w:r>
            <w:r w:rsidRPr="00130846">
              <w:rPr>
                <w:rFonts w:ascii="Tahoma" w:eastAsia="Calibri" w:hAnsi="Tahoma" w:cs="Tahoma" w:hint="cs"/>
                <w:sz w:val="18"/>
                <w:szCs w:val="18"/>
                <w:rtl/>
              </w:rPr>
              <w:t>ָ</w:t>
            </w:r>
            <w:r w:rsidRPr="00130846">
              <w:rPr>
                <w:rFonts w:ascii="Tahoma" w:eastAsia="Calibri" w:hAnsi="Tahoma" w:cs="Tahoma"/>
                <w:sz w:val="18"/>
                <w:szCs w:val="18"/>
                <w:rtl/>
              </w:rPr>
              <w:t>ה הבין-לאומית לבין</w:t>
            </w:r>
            <w:r w:rsidRPr="00130846">
              <w:rPr>
                <w:rFonts w:ascii="Tahoma" w:eastAsia="Calibri" w:hAnsi="Tahoma" w:cs="Tahoma" w:hint="cs"/>
                <w:sz w:val="18"/>
                <w:szCs w:val="18"/>
                <w:rtl/>
              </w:rPr>
              <w:t xml:space="preserve"> אלו הניתנות במסגרת</w:t>
            </w:r>
            <w:r w:rsidRPr="00130846">
              <w:rPr>
                <w:rFonts w:ascii="Tahoma" w:eastAsia="Calibri" w:hAnsi="Tahoma" w:cs="Tahoma"/>
                <w:sz w:val="18"/>
                <w:szCs w:val="18"/>
                <w:rtl/>
              </w:rPr>
              <w:t xml:space="preserve"> הסְכֶמָה הישראלית.</w:t>
            </w:r>
            <w:r w:rsidRPr="00130846">
              <w:rPr>
                <w:rFonts w:ascii="Tahoma" w:eastAsia="Calibri" w:hAnsi="Tahoma" w:cs="Tahoma" w:hint="cs"/>
                <w:sz w:val="18"/>
                <w:szCs w:val="18"/>
                <w:rtl/>
              </w:rPr>
              <w:t xml:space="preserve"> לצרכנים</w:t>
            </w:r>
            <w:r w:rsidRPr="00130846">
              <w:rPr>
                <w:rFonts w:ascii="Tahoma" w:eastAsia="Calibri" w:hAnsi="Tahoma" w:cs="Tahoma"/>
                <w:sz w:val="18"/>
                <w:szCs w:val="18"/>
                <w:rtl/>
              </w:rPr>
              <w:t xml:space="preserve"> </w:t>
            </w:r>
            <w:r w:rsidRPr="00130846">
              <w:rPr>
                <w:rFonts w:ascii="Tahoma" w:eastAsia="Calibri" w:hAnsi="Tahoma" w:cs="Tahoma" w:hint="cs"/>
                <w:sz w:val="18"/>
                <w:szCs w:val="18"/>
                <w:rtl/>
              </w:rPr>
              <w:t xml:space="preserve">ישראלים שרוכשים מוצרים מספקים </w:t>
            </w:r>
            <w:r w:rsidRPr="00130846">
              <w:rPr>
                <w:rFonts w:ascii="Tahoma" w:eastAsia="Calibri" w:hAnsi="Tahoma" w:cs="Tahoma"/>
                <w:sz w:val="18"/>
                <w:szCs w:val="18"/>
                <w:rtl/>
              </w:rPr>
              <w:t>בחו"ל באמצעות כרט</w:t>
            </w:r>
            <w:r w:rsidRPr="00130846">
              <w:rPr>
                <w:rFonts w:ascii="Tahoma" w:eastAsia="Calibri" w:hAnsi="Tahoma" w:cs="Tahoma" w:hint="cs"/>
                <w:sz w:val="18"/>
                <w:szCs w:val="18"/>
                <w:rtl/>
              </w:rPr>
              <w:t>י</w:t>
            </w:r>
            <w:r w:rsidRPr="00130846">
              <w:rPr>
                <w:rFonts w:ascii="Tahoma" w:eastAsia="Calibri" w:hAnsi="Tahoma" w:cs="Tahoma"/>
                <w:sz w:val="18"/>
                <w:szCs w:val="18"/>
                <w:rtl/>
              </w:rPr>
              <w:t xml:space="preserve">סי אשראי </w:t>
            </w:r>
            <w:r w:rsidRPr="00130846">
              <w:rPr>
                <w:rFonts w:ascii="Tahoma" w:eastAsia="Calibri" w:hAnsi="Tahoma" w:cs="Tahoma" w:hint="cs"/>
                <w:sz w:val="18"/>
                <w:szCs w:val="18"/>
                <w:rtl/>
              </w:rPr>
              <w:t xml:space="preserve">שהנפיקו חברות האשראי הפועלות </w:t>
            </w:r>
            <w:r w:rsidRPr="00130846">
              <w:rPr>
                <w:rFonts w:ascii="Tahoma" w:eastAsia="Calibri" w:hAnsi="Tahoma" w:cs="Tahoma"/>
                <w:sz w:val="18"/>
                <w:szCs w:val="18"/>
                <w:rtl/>
              </w:rPr>
              <w:t>תחת הסְכֶמָה הבי</w:t>
            </w:r>
            <w:r w:rsidRPr="00130846">
              <w:rPr>
                <w:rFonts w:ascii="Tahoma" w:eastAsia="Calibri" w:hAnsi="Tahoma" w:cs="Tahoma" w:hint="cs"/>
                <w:sz w:val="18"/>
                <w:szCs w:val="18"/>
                <w:rtl/>
              </w:rPr>
              <w:t>ן-</w:t>
            </w:r>
            <w:r w:rsidRPr="00130846">
              <w:rPr>
                <w:rFonts w:ascii="Tahoma" w:eastAsia="Calibri" w:hAnsi="Tahoma" w:cs="Tahoma"/>
                <w:sz w:val="18"/>
                <w:szCs w:val="18"/>
                <w:rtl/>
              </w:rPr>
              <w:t>לאומית</w:t>
            </w:r>
            <w:r w:rsidRPr="00130846">
              <w:rPr>
                <w:rFonts w:ascii="Tahoma" w:eastAsia="Calibri" w:hAnsi="Tahoma" w:cs="Tahoma" w:hint="cs"/>
                <w:sz w:val="18"/>
                <w:szCs w:val="18"/>
                <w:rtl/>
              </w:rPr>
              <w:t>,</w:t>
            </w:r>
            <w:r w:rsidRPr="00130846">
              <w:rPr>
                <w:rFonts w:ascii="Tahoma" w:eastAsia="Calibri" w:hAnsi="Tahoma" w:cs="Tahoma"/>
                <w:sz w:val="18"/>
                <w:szCs w:val="18"/>
                <w:rtl/>
              </w:rPr>
              <w:t xml:space="preserve"> </w:t>
            </w:r>
            <w:r w:rsidRPr="00130846">
              <w:rPr>
                <w:rFonts w:ascii="Tahoma" w:eastAsia="Calibri" w:hAnsi="Tahoma" w:cs="Tahoma" w:hint="cs"/>
                <w:sz w:val="18"/>
                <w:szCs w:val="18"/>
                <w:rtl/>
              </w:rPr>
              <w:t>א</w:t>
            </w:r>
            <w:r w:rsidRPr="00130846">
              <w:rPr>
                <w:rFonts w:ascii="Tahoma" w:eastAsia="Calibri" w:hAnsi="Tahoma" w:cs="Tahoma"/>
                <w:sz w:val="18"/>
                <w:szCs w:val="18"/>
                <w:rtl/>
              </w:rPr>
              <w:t>ו</w:t>
            </w:r>
            <w:r w:rsidRPr="00130846">
              <w:rPr>
                <w:rFonts w:ascii="Tahoma" w:eastAsia="Calibri" w:hAnsi="Tahoma" w:cs="Tahoma" w:hint="cs"/>
                <w:sz w:val="18"/>
                <w:szCs w:val="18"/>
                <w:rtl/>
              </w:rPr>
              <w:t xml:space="preserve"> ש</w:t>
            </w:r>
            <w:r w:rsidRPr="00130846">
              <w:rPr>
                <w:rFonts w:ascii="Tahoma" w:eastAsia="Calibri" w:hAnsi="Tahoma" w:cs="Tahoma"/>
                <w:sz w:val="18"/>
                <w:szCs w:val="18"/>
                <w:rtl/>
              </w:rPr>
              <w:t>רוכשים באמצעות</w:t>
            </w:r>
            <w:r w:rsidRPr="00130846">
              <w:rPr>
                <w:rFonts w:ascii="Tahoma" w:eastAsia="Calibri" w:hAnsi="Tahoma" w:cs="Tahoma" w:hint="cs"/>
                <w:sz w:val="18"/>
                <w:szCs w:val="18"/>
                <w:rtl/>
              </w:rPr>
              <w:t xml:space="preserve"> </w:t>
            </w:r>
            <w:r w:rsidRPr="00130846">
              <w:rPr>
                <w:rFonts w:ascii="Tahoma" w:eastAsia="Calibri" w:hAnsi="Tahoma" w:cs="Tahoma"/>
                <w:sz w:val="18"/>
                <w:szCs w:val="18"/>
              </w:rPr>
              <w:t>PayPal</w:t>
            </w:r>
            <w:r w:rsidRPr="00130846">
              <w:rPr>
                <w:rFonts w:ascii="Tahoma" w:eastAsia="Calibri" w:hAnsi="Tahoma" w:cs="Tahoma"/>
                <w:sz w:val="18"/>
                <w:szCs w:val="18"/>
                <w:rtl/>
              </w:rPr>
              <w:t xml:space="preserve"> </w:t>
            </w:r>
            <w:r w:rsidRPr="00130846">
              <w:rPr>
                <w:rFonts w:ascii="Tahoma" w:eastAsia="Calibri" w:hAnsi="Tahoma" w:cs="Tahoma" w:hint="cs"/>
                <w:sz w:val="18"/>
                <w:szCs w:val="18"/>
                <w:rtl/>
              </w:rPr>
              <w:t xml:space="preserve">(גם אם בכרטיס אשראי שהונפק ופועל תחת </w:t>
            </w:r>
            <w:r w:rsidRPr="00130846">
              <w:rPr>
                <w:rFonts w:ascii="Tahoma" w:eastAsia="Calibri" w:hAnsi="Tahoma" w:cs="Tahoma"/>
                <w:sz w:val="18"/>
                <w:szCs w:val="18"/>
                <w:rtl/>
              </w:rPr>
              <w:t xml:space="preserve">הסְכֶמָה </w:t>
            </w:r>
            <w:r w:rsidRPr="00130846">
              <w:rPr>
                <w:rFonts w:ascii="Tahoma" w:eastAsia="Calibri" w:hAnsi="Tahoma" w:cs="Tahoma" w:hint="cs"/>
                <w:sz w:val="18"/>
                <w:szCs w:val="18"/>
                <w:rtl/>
              </w:rPr>
              <w:t xml:space="preserve">בישראל) - </w:t>
            </w:r>
            <w:r w:rsidRPr="00130846">
              <w:rPr>
                <w:rFonts w:ascii="Tahoma" w:eastAsia="Calibri" w:hAnsi="Tahoma" w:cs="Tahoma"/>
                <w:sz w:val="18"/>
                <w:szCs w:val="18"/>
                <w:rtl/>
              </w:rPr>
              <w:t>ניתנו</w:t>
            </w:r>
            <w:r w:rsidRPr="00130846">
              <w:rPr>
                <w:rFonts w:ascii="Tahoma" w:eastAsia="Calibri" w:hAnsi="Tahoma" w:cs="Tahoma" w:hint="cs"/>
                <w:sz w:val="18"/>
                <w:szCs w:val="18"/>
                <w:rtl/>
              </w:rPr>
              <w:t>ת</w:t>
            </w:r>
            <w:r w:rsidRPr="00130846">
              <w:rPr>
                <w:rFonts w:ascii="Tahoma" w:eastAsia="Calibri" w:hAnsi="Tahoma" w:cs="Tahoma"/>
                <w:sz w:val="18"/>
                <w:szCs w:val="18"/>
                <w:rtl/>
              </w:rPr>
              <w:t xml:space="preserve"> </w:t>
            </w:r>
            <w:r w:rsidRPr="00130846">
              <w:rPr>
                <w:rFonts w:ascii="Tahoma" w:eastAsia="Calibri" w:hAnsi="Tahoma" w:cs="Tahoma" w:hint="cs"/>
                <w:sz w:val="18"/>
                <w:szCs w:val="18"/>
                <w:rtl/>
              </w:rPr>
              <w:t xml:space="preserve">בפועל </w:t>
            </w:r>
            <w:r w:rsidRPr="00130846">
              <w:rPr>
                <w:rFonts w:ascii="Tahoma" w:eastAsia="Calibri" w:hAnsi="Tahoma" w:cs="Tahoma"/>
                <w:sz w:val="18"/>
                <w:szCs w:val="18"/>
                <w:rtl/>
              </w:rPr>
              <w:t xml:space="preserve">הגנות נוספות </w:t>
            </w:r>
            <w:r w:rsidRPr="00130846">
              <w:rPr>
                <w:rFonts w:ascii="Tahoma" w:eastAsia="Calibri" w:hAnsi="Tahoma" w:cs="Tahoma" w:hint="cs"/>
                <w:sz w:val="18"/>
                <w:szCs w:val="18"/>
                <w:rtl/>
              </w:rPr>
              <w:t>על אלו שנהנים מהן צרכנים ישראלים</w:t>
            </w:r>
            <w:r w:rsidRPr="00130846">
              <w:rPr>
                <w:rFonts w:ascii="Tahoma" w:eastAsia="Calibri" w:hAnsi="Tahoma" w:cs="Tahoma"/>
                <w:sz w:val="18"/>
                <w:szCs w:val="18"/>
                <w:rtl/>
              </w:rPr>
              <w:t>.</w:t>
            </w:r>
            <w:r w:rsidRPr="00130846">
              <w:rPr>
                <w:rFonts w:ascii="Tahoma" w:eastAsia="Calibri" w:hAnsi="Tahoma" w:cs="Tahoma" w:hint="cs"/>
                <w:sz w:val="18"/>
                <w:szCs w:val="18"/>
                <w:rtl/>
              </w:rPr>
              <w:t xml:space="preserve"> </w:t>
            </w:r>
            <w:r w:rsidRPr="00130846">
              <w:rPr>
                <w:rFonts w:ascii="Tahoma" w:eastAsia="Calibri" w:hAnsi="Tahoma" w:cs="Tahoma"/>
                <w:sz w:val="18"/>
                <w:szCs w:val="18"/>
                <w:rtl/>
              </w:rPr>
              <w:t xml:space="preserve">לדוגמה, </w:t>
            </w:r>
            <w:r w:rsidRPr="00130846">
              <w:rPr>
                <w:rFonts w:ascii="Tahoma" w:eastAsia="Calibri" w:hAnsi="Tahoma" w:cs="Tahoma" w:hint="cs"/>
                <w:sz w:val="18"/>
                <w:szCs w:val="18"/>
                <w:rtl/>
              </w:rPr>
              <w:t xml:space="preserve">במקרה שבו הובטח מקרר בצבע </w:t>
            </w:r>
            <w:r w:rsidRPr="00130846">
              <w:rPr>
                <w:rFonts w:ascii="Tahoma" w:eastAsia="Calibri" w:hAnsi="Tahoma" w:cs="Tahoma" w:hint="eastAsia"/>
                <w:sz w:val="18"/>
                <w:szCs w:val="18"/>
                <w:rtl/>
              </w:rPr>
              <w:t>מסוים</w:t>
            </w:r>
            <w:r w:rsidRPr="00130846">
              <w:rPr>
                <w:rFonts w:ascii="Tahoma" w:eastAsia="Calibri" w:hAnsi="Tahoma" w:cs="Tahoma" w:hint="cs"/>
                <w:sz w:val="18"/>
                <w:szCs w:val="18"/>
                <w:rtl/>
              </w:rPr>
              <w:t xml:space="preserve"> וסופק מקרר </w:t>
            </w:r>
            <w:r w:rsidRPr="00130846">
              <w:rPr>
                <w:rFonts w:ascii="Tahoma" w:eastAsia="Calibri" w:hAnsi="Tahoma" w:cs="Tahoma" w:hint="eastAsia"/>
                <w:sz w:val="18"/>
                <w:szCs w:val="18"/>
                <w:rtl/>
              </w:rPr>
              <w:t>בצבע</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אחר</w:t>
            </w:r>
            <w:r w:rsidRPr="00130846">
              <w:rPr>
                <w:rFonts w:ascii="Tahoma" w:eastAsia="Calibri" w:hAnsi="Tahoma" w:cs="Tahoma" w:hint="cs"/>
                <w:sz w:val="18"/>
                <w:szCs w:val="18"/>
                <w:rtl/>
              </w:rPr>
              <w:t>.</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91008" behindDoc="0" locked="0" layoutInCell="1" allowOverlap="1">
                      <wp:simplePos x="0" y="0"/>
                      <wp:positionH relativeFrom="column">
                        <wp:posOffset>-49530</wp:posOffset>
                      </wp:positionH>
                      <wp:positionV relativeFrom="paragraph">
                        <wp:posOffset>1094105</wp:posOffset>
                      </wp:positionV>
                      <wp:extent cx="590550" cy="295275"/>
                      <wp:effectExtent l="0" t="0" r="19050" b="28575"/>
                      <wp:wrapNone/>
                      <wp:docPr id="50"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7" type="#_x0000_t66" style="width:46.5pt;height:23.25pt;margin-top:86.15pt;margin-left:-3.9pt;mso-height-percent:0;mso-height-relative:margin;mso-width-percent:0;mso-width-relative:margin;mso-wrap-distance-bottom:0;mso-wrap-distance-left:9pt;mso-wrap-distance-right:9pt;mso-wrap-distance-top:0;mso-wrap-style:square;position:absolute;visibility:visible;v-text-anchor:middle;z-index:251692032" fillcolor="#ff5a5a"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שיתוף גופי צרכנות בהסדרי ביצוע עסקאות</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בנק ישראל</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בביקורת הקודמת </w:t>
            </w:r>
            <w:r w:rsidRPr="00130846">
              <w:rPr>
                <w:rFonts w:ascii="Tahoma" w:eastAsia="Calibri" w:hAnsi="Tahoma" w:cs="Tahoma" w:hint="cs"/>
                <w:sz w:val="18"/>
                <w:szCs w:val="18"/>
                <w:rtl/>
              </w:rPr>
              <w:t>עלה</w:t>
            </w:r>
            <w:r w:rsidRPr="00130846">
              <w:rPr>
                <w:rFonts w:ascii="Tahoma" w:eastAsia="Calibri" w:hAnsi="Tahoma" w:cs="Tahoma"/>
                <w:sz w:val="18"/>
                <w:szCs w:val="18"/>
                <w:rtl/>
              </w:rPr>
              <w:t xml:space="preserve"> כי נציגי הגופים הצרכניים, לרבות הרשות להגנת הצרכן והמועצה לצרכנות, לא הוזמנו לדיוני המועצה הלאומית לתשלומים או לוועדת כרטיסי חיוב </w:t>
            </w:r>
            <w:r w:rsidRPr="00130846">
              <w:rPr>
                <w:rFonts w:ascii="Tahoma" w:eastAsia="Calibri" w:hAnsi="Tahoma" w:cs="Tahoma" w:hint="cs"/>
                <w:sz w:val="18"/>
                <w:szCs w:val="18"/>
                <w:rtl/>
              </w:rPr>
              <w:t xml:space="preserve">הפועלות בבנק ישראל, </w:t>
            </w:r>
            <w:r w:rsidRPr="00130846">
              <w:rPr>
                <w:rFonts w:ascii="Tahoma" w:eastAsia="Calibri" w:hAnsi="Tahoma" w:cs="Tahoma"/>
                <w:sz w:val="18"/>
                <w:szCs w:val="18"/>
                <w:rtl/>
              </w:rPr>
              <w:t>אשר עסק</w:t>
            </w:r>
            <w:r w:rsidRPr="00130846">
              <w:rPr>
                <w:rFonts w:ascii="Tahoma" w:eastAsia="Calibri" w:hAnsi="Tahoma" w:cs="Tahoma" w:hint="eastAsia"/>
                <w:sz w:val="18"/>
                <w:szCs w:val="18"/>
                <w:rtl/>
              </w:rPr>
              <w:t>ו</w:t>
            </w:r>
            <w:r w:rsidRPr="00130846">
              <w:rPr>
                <w:rFonts w:ascii="Tahoma" w:eastAsia="Calibri" w:hAnsi="Tahoma" w:cs="Tahoma"/>
                <w:sz w:val="18"/>
                <w:szCs w:val="18"/>
                <w:rtl/>
              </w:rPr>
              <w:t xml:space="preserve"> בגיבוש ה"סכמה", כללי ביצוע העסקאות וכללי ה</w:t>
            </w:r>
            <w:r w:rsidRPr="00130846">
              <w:rPr>
                <w:rFonts w:ascii="Tahoma" w:eastAsia="Calibri" w:hAnsi="Tahoma" w:cs="Tahoma" w:hint="cs"/>
                <w:sz w:val="18"/>
                <w:szCs w:val="18"/>
                <w:rtl/>
              </w:rPr>
              <w:t>ה</w:t>
            </w:r>
            <w:r w:rsidRPr="00130846">
              <w:rPr>
                <w:rFonts w:ascii="Tahoma" w:eastAsia="Calibri" w:hAnsi="Tahoma" w:cs="Tahoma"/>
                <w:sz w:val="18"/>
                <w:szCs w:val="18"/>
                <w:rtl/>
              </w:rPr>
              <w:t>תחשבנות וחלוקת האחריות לנזק, ועמדת</w:t>
            </w:r>
            <w:r w:rsidRPr="00130846">
              <w:rPr>
                <w:rFonts w:ascii="Tahoma" w:eastAsia="Calibri" w:hAnsi="Tahoma" w:cs="Tahoma" w:hint="cs"/>
                <w:sz w:val="18"/>
                <w:szCs w:val="18"/>
                <w:rtl/>
              </w:rPr>
              <w:t>ם</w:t>
            </w:r>
            <w:r w:rsidRPr="00130846">
              <w:rPr>
                <w:rFonts w:ascii="Tahoma" w:eastAsia="Calibri" w:hAnsi="Tahoma" w:cs="Tahoma"/>
                <w:sz w:val="18"/>
                <w:szCs w:val="18"/>
                <w:rtl/>
              </w:rPr>
              <w:t xml:space="preserve"> לא נשמעה.</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93056" behindDoc="0" locked="0" layoutInCell="1" allowOverlap="1">
                      <wp:simplePos x="0" y="0"/>
                      <wp:positionH relativeFrom="column">
                        <wp:posOffset>-1916430</wp:posOffset>
                      </wp:positionH>
                      <wp:positionV relativeFrom="paragraph">
                        <wp:posOffset>611505</wp:posOffset>
                      </wp:positionV>
                      <wp:extent cx="2454275" cy="295275"/>
                      <wp:effectExtent l="0" t="0" r="22225" b="28575"/>
                      <wp:wrapNone/>
                      <wp:docPr id="51"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7DB48C"/>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6" o:spid="_x0000_s1048" type="#_x0000_t66" style="width:193.25pt;height:23.25pt;margin-top:48.15pt;margin-left:-150.9pt;mso-height-percent:0;mso-height-relative:margin;mso-width-percent:0;mso-width-relative:margin;mso-wrap-distance-bottom:0;mso-wrap-distance-left:9pt;mso-wrap-distance-right:9pt;mso-wrap-distance-top:0;mso-wrap-style:square;position:absolute;visibility:visible;v-text-anchor:middle;z-index:251694080" adj="1299" fillcolor="#7db48c"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שוברי זיכוי</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הרשות להגנת הצרכן</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בביקורת הקודמת עלה שבניגוד לחוק הגנת הצרכן בנושא ביטול רכישת טובין או שירותים יש עסקים שנותנים זיכוי לצרכן באמצעות שובר שנמחק עם הזמן (בנייר כימי).</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23776" behindDoc="0" locked="0" layoutInCell="1" allowOverlap="1">
                      <wp:simplePos x="0" y="0"/>
                      <wp:positionH relativeFrom="column">
                        <wp:posOffset>-674370</wp:posOffset>
                      </wp:positionH>
                      <wp:positionV relativeFrom="paragraph">
                        <wp:posOffset>274320</wp:posOffset>
                      </wp:positionV>
                      <wp:extent cx="1209675" cy="295275"/>
                      <wp:effectExtent l="0" t="0" r="28575" b="28575"/>
                      <wp:wrapNone/>
                      <wp:docPr id="1743882368"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9" type="#_x0000_t66" style="width:95.25pt;height:23.25pt;margin-top:21.6pt;margin-left:-53.1pt;mso-height-percent:0;mso-height-relative:margin;mso-width-percent:0;mso-width-relative:margin;mso-wrap-distance-bottom:0;mso-wrap-distance-left:9pt;mso-wrap-distance-right:9pt;mso-wrap-distance-top:0;mso-wrap-style:square;position:absolute;visibility:visible;v-text-anchor:middle;z-index:251724800" adj="2636" fillcolor="#ff8250"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noProof/>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תלונות על חברות מעוולות וטיפול בנק ישראל בתלונות בנושא צרכנות</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 xml:space="preserve">בנק ישראל, </w:t>
            </w:r>
            <w:r w:rsidRPr="00130846">
              <w:rPr>
                <w:rFonts w:ascii="Tahoma" w:eastAsia="Calibri" w:hAnsi="Tahoma" w:cs="Tahoma"/>
                <w:sz w:val="18"/>
                <w:szCs w:val="18"/>
                <w:rtl/>
              </w:rPr>
              <w:t xml:space="preserve">המועצה </w:t>
            </w:r>
            <w:r w:rsidRPr="00130846">
              <w:rPr>
                <w:rFonts w:ascii="Tahoma" w:eastAsia="Calibri" w:hAnsi="Tahoma" w:cs="Tahoma" w:hint="cs"/>
                <w:sz w:val="18"/>
                <w:szCs w:val="18"/>
                <w:rtl/>
              </w:rPr>
              <w:t xml:space="preserve">הישראלית </w:t>
            </w:r>
            <w:r w:rsidRPr="00130846">
              <w:rPr>
                <w:rFonts w:ascii="Tahoma" w:eastAsia="Calibri" w:hAnsi="Tahoma" w:cs="Tahoma"/>
                <w:sz w:val="18"/>
                <w:szCs w:val="18"/>
                <w:rtl/>
              </w:rPr>
              <w:t>לצרכנות</w:t>
            </w:r>
            <w:r w:rsidRPr="00130846">
              <w:rPr>
                <w:rFonts w:ascii="Tahoma" w:eastAsia="Calibri" w:hAnsi="Tahoma" w:cs="Tahoma" w:hint="cs"/>
                <w:sz w:val="18"/>
                <w:szCs w:val="18"/>
                <w:rtl/>
              </w:rPr>
              <w:t xml:space="preserve"> והרשות להגנת הצרכן</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בביקורת הקודמת עלה כי בנק ישראל לא טיפל בתלונות שקיבל מן המועצה לצרכנות ובהן מידע על הטעיה של צרכנים באמצעות כרטיסי אשראי, לרבות בדוגמאות הפרטניות להונאות קשישים. כמו כן, בנק ישראל לא בדק בכל הנוגע לתלונות אלו את פעולותיהן של חברות כרטיסי האשראי בקשר לעצירת סליקה של עוסקים שהטעו צרכנים או ביצעו הונאות באמצעות כרטיסי אשראי, לרבות </w:t>
            </w:r>
            <w:r w:rsidRPr="00130846">
              <w:rPr>
                <w:rFonts w:ascii="Tahoma" w:eastAsia="Calibri" w:hAnsi="Tahoma" w:cs="Tahoma" w:hint="cs"/>
                <w:sz w:val="18"/>
                <w:szCs w:val="18"/>
                <w:rtl/>
              </w:rPr>
              <w:t xml:space="preserve">הונאות </w:t>
            </w:r>
            <w:r w:rsidRPr="00130846">
              <w:rPr>
                <w:rFonts w:ascii="Tahoma" w:eastAsia="Calibri" w:hAnsi="Tahoma" w:cs="Tahoma"/>
                <w:sz w:val="18"/>
                <w:szCs w:val="18"/>
                <w:rtl/>
              </w:rPr>
              <w:t>קשישים, והפיקוח על הבנקים לא מיסד ממשקים עיתיים עם המועצה לצרכנות והרשות להגנת הצרכן לשם סיועו בבירור תלונות אלו ובטיפול בהן.</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31968" behindDoc="0" locked="0" layoutInCell="1" allowOverlap="1">
                      <wp:simplePos x="0" y="0"/>
                      <wp:positionH relativeFrom="column">
                        <wp:posOffset>-676275</wp:posOffset>
                      </wp:positionH>
                      <wp:positionV relativeFrom="paragraph">
                        <wp:posOffset>1043940</wp:posOffset>
                      </wp:positionV>
                      <wp:extent cx="1209675" cy="295275"/>
                      <wp:effectExtent l="0" t="0" r="28575" b="28575"/>
                      <wp:wrapNone/>
                      <wp:docPr id="48"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0" type="#_x0000_t66" style="width:95.25pt;height:23.25pt;margin-top:82.2pt;margin-left:-53.25pt;mso-height-percent:0;mso-height-relative:margin;mso-width-percent:0;mso-width-relative:margin;mso-wrap-distance-bottom:0;mso-wrap-distance-left:9pt;mso-wrap-distance-right:9pt;mso-wrap-distance-top:0;mso-wrap-style:square;position:absolute;visibility:visible;v-text-anchor:middle;z-index:251732992" adj="2636" fillcolor="#ff8250"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noProof/>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עצירת שירותי סליקה</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sz w:val="18"/>
                <w:szCs w:val="18"/>
                <w:rtl/>
              </w:rPr>
              <w:t>משרד המשפטים, בנק ישראל</w:t>
            </w:r>
            <w:r w:rsidRPr="00130846">
              <w:rPr>
                <w:rFonts w:ascii="Tahoma" w:eastAsia="Calibri" w:hAnsi="Tahoma" w:cs="Tahoma" w:hint="cs"/>
                <w:sz w:val="18"/>
                <w:szCs w:val="18"/>
                <w:rtl/>
              </w:rPr>
              <w:t xml:space="preserve"> </w:t>
            </w:r>
            <w:r w:rsidRPr="00130846">
              <w:rPr>
                <w:rFonts w:ascii="Tahoma" w:eastAsia="Calibri" w:hAnsi="Tahoma" w:cs="Tahoma"/>
                <w:sz w:val="18"/>
                <w:szCs w:val="18"/>
                <w:rtl/>
              </w:rPr>
              <w:t>והרשות להגנת הצרכן</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בביקורת הקודמת עלה שכדי לאפשר הגנה טובה יותר על הצרכנים, נדרשים תיקוני חקיקה שייתנו כלים רבים יותר בידי חברות כרטיסי האשראי לסרב להתקשר עם חברות בנסיבות מסוימות במסגרת ניהול הסיכונים שהן מבצעות, או לחלופין להפסיק את הסליקה של חברות שלדעת חברות כרטיסי האשראי מבצעות הונאה.</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29920" behindDoc="0" locked="0" layoutInCell="1" allowOverlap="1">
                      <wp:simplePos x="0" y="0"/>
                      <wp:positionH relativeFrom="column">
                        <wp:posOffset>-1300480</wp:posOffset>
                      </wp:positionH>
                      <wp:positionV relativeFrom="paragraph">
                        <wp:posOffset>577850</wp:posOffset>
                      </wp:positionV>
                      <wp:extent cx="1838325" cy="295275"/>
                      <wp:effectExtent l="0" t="0" r="28575" b="28575"/>
                      <wp:wrapNone/>
                      <wp:docPr id="14"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1" type="#_x0000_t66" style="width:144.75pt;height:23.25pt;margin-top:45.5pt;margin-left:-102.4pt;mso-height-percent:0;mso-height-relative:margin;mso-width-percent:0;mso-width-relative:margin;mso-wrap-distance-bottom:0;mso-wrap-distance-left:9pt;mso-wrap-distance-right:9pt;mso-wrap-distance-top:0;mso-wrap-style:square;position:absolute;visibility:visible;v-text-anchor:middle;z-index:251730944" adj="1735" fillcolor="#faf050"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noProof/>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פיקוח של בנק ישראל על חברות הסליקה</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בנק ישראל</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בביקורת הקודמת עלה שבנק ישראל לא ביקש דיווחים ולא ביצע ביקורות בחברות הסליקה לבחינת המשטר התאגידי שהנהיגו לעצירת סליקה לעסקים הפועלים תוך הונאה ועמידתן במשטר זה, ולא בחן את טיפול המנפיקים בבקשות צרכנים לביטולי עסקאות, לרבות מדיניותם, מערכותיהם, נוהליהם וטיפולם בסיכון האשראי הנובע מכך. עוד נמצא כי בנק ישראל לא העמיד דרישות פיקוח פרטניות </w:t>
            </w:r>
            <w:r w:rsidRPr="00130846">
              <w:rPr>
                <w:rFonts w:ascii="Tahoma" w:eastAsia="Calibri" w:hAnsi="Tahoma" w:cs="Tahoma" w:hint="eastAsia"/>
                <w:sz w:val="18"/>
                <w:szCs w:val="18"/>
                <w:rtl/>
              </w:rPr>
              <w:t>לסולקים</w:t>
            </w:r>
            <w:r w:rsidRPr="00130846">
              <w:rPr>
                <w:rFonts w:ascii="Tahoma" w:eastAsia="Calibri" w:hAnsi="Tahoma" w:cs="Tahoma"/>
                <w:sz w:val="18"/>
                <w:szCs w:val="18"/>
                <w:rtl/>
              </w:rPr>
              <w:t xml:space="preserve"> בתחומים האמורים.</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27872" behindDoc="0" locked="0" layoutInCell="1" allowOverlap="1">
                      <wp:simplePos x="0" y="0"/>
                      <wp:positionH relativeFrom="column">
                        <wp:posOffset>-676910</wp:posOffset>
                      </wp:positionH>
                      <wp:positionV relativeFrom="paragraph">
                        <wp:posOffset>859155</wp:posOffset>
                      </wp:positionV>
                      <wp:extent cx="1209675" cy="295275"/>
                      <wp:effectExtent l="0" t="0" r="28575" b="28575"/>
                      <wp:wrapNone/>
                      <wp:docPr id="25"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2" type="#_x0000_t66" style="width:95.25pt;height:23.25pt;margin-top:67.65pt;margin-left:-53.3pt;mso-height-percent:0;mso-height-relative:margin;mso-width-percent:0;mso-width-relative:margin;mso-wrap-distance-bottom:0;mso-wrap-distance-left:9pt;mso-wrap-distance-right:9pt;mso-wrap-distance-top:0;mso-wrap-style:square;position:absolute;visibility:visible;v-text-anchor:middle;z-index:251728896" adj="2636" fillcolor="#ff8250"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noProof/>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צעדים לצמצום הונאות באמצעות כרטיסי אשראי</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משרד המשפטים, בנק ישראל והרשות להגנת הצרכן</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בביקורת הקודמת עלה כי נדרשים צעדים נוספים מצד הרשות להגנת הצרכן, בנק ישראל ומשרד המשפטים להגנה על צרכנים מפני הונאות בכרטיסי אשראי</w:t>
            </w:r>
            <w:r w:rsidRPr="00130846">
              <w:rPr>
                <w:rFonts w:ascii="Tahoma" w:eastAsia="Calibri" w:hAnsi="Tahoma" w:cs="Tahoma" w:hint="cs"/>
                <w:sz w:val="18"/>
                <w:szCs w:val="18"/>
                <w:rtl/>
              </w:rPr>
              <w:t>,</w:t>
            </w:r>
            <w:r w:rsidRPr="00130846">
              <w:rPr>
                <w:rFonts w:ascii="Tahoma" w:eastAsia="Calibri" w:hAnsi="Tahoma" w:cs="Tahoma"/>
                <w:sz w:val="18"/>
                <w:szCs w:val="18"/>
                <w:rtl/>
              </w:rPr>
              <w:t xml:space="preserve"> ו</w:t>
            </w:r>
            <w:r w:rsidRPr="00130846">
              <w:rPr>
                <w:rFonts w:ascii="Tahoma" w:eastAsia="Calibri" w:hAnsi="Tahoma" w:cs="Tahoma" w:hint="cs"/>
                <w:sz w:val="18"/>
                <w:szCs w:val="18"/>
                <w:rtl/>
              </w:rPr>
              <w:t xml:space="preserve">כן </w:t>
            </w:r>
            <w:r w:rsidRPr="00130846">
              <w:rPr>
                <w:rFonts w:ascii="Tahoma" w:eastAsia="Calibri" w:hAnsi="Tahoma" w:cs="Tahoma"/>
                <w:sz w:val="18"/>
                <w:szCs w:val="18"/>
                <w:rtl/>
              </w:rPr>
              <w:t>השלמת תיקוני החקיקה הנדרשים בהתאם להחלטת ממשלה 450 מאוקטובר 2020.</w:t>
            </w:r>
          </w:p>
        </w:tc>
        <w:tc>
          <w:tcPr>
            <w:tcW w:w="958" w:type="dxa"/>
          </w:tcPr>
          <w:p w:rsidR="00130846" w:rsidRPr="00130846" w:rsidP="00130846">
            <w:pPr>
              <w:spacing w:line="240" w:lineRule="auto"/>
              <w:rPr>
                <w:rFonts w:ascii="Tahoma" w:eastAsia="Calibri" w:hAnsi="Tahoma" w:cs="Tahoma"/>
                <w:sz w:val="18"/>
                <w:szCs w:val="18"/>
                <w:rtl/>
              </w:rPr>
            </w:pP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noProof/>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95104" behindDoc="0" locked="0" layoutInCell="1" allowOverlap="1">
                      <wp:simplePos x="0" y="0"/>
                      <wp:positionH relativeFrom="column">
                        <wp:posOffset>-69215</wp:posOffset>
                      </wp:positionH>
                      <wp:positionV relativeFrom="paragraph">
                        <wp:posOffset>524510</wp:posOffset>
                      </wp:positionV>
                      <wp:extent cx="1838325" cy="295275"/>
                      <wp:effectExtent l="0" t="0" r="28575" b="28575"/>
                      <wp:wrapNone/>
                      <wp:docPr id="710661958"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3" type="#_x0000_t66" style="width:144.75pt;height:23.25pt;margin-top:41.3pt;margin-left:-5.45pt;mso-height-percent:0;mso-height-relative:margin;mso-width-percent:0;mso-width-relative:margin;mso-wrap-distance-bottom:0;mso-wrap-distance-left:9pt;mso-wrap-distance-right:9pt;mso-wrap-distance-top:0;mso-wrap-style:square;position:absolute;visibility:visible;v-text-anchor:middle;z-index:251696128" adj="1735" fillcolor="#faf050" strokecolor="black" strokeweight="0.25pt">
                      <v:textbox>
                        <w:txbxContent>
                          <w:p w:rsidR="006F7003" w:rsidP="00130846">
                            <w:pPr>
                              <w:jc w:val="center"/>
                            </w:pPr>
                          </w:p>
                        </w:txbxContent>
                      </v:textbox>
                    </v:shape>
                  </w:pict>
                </mc:Fallback>
              </mc:AlternateContent>
            </w: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דמי ביטול עסקה בכרטיס אשראי</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הרשות להגנת הצרכן</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בביקורת הקודמת עלה כי אין גילוי נאות לגבי דמי ביטול עסקה בכל הנוגע לעלויות סליקת העסקה, והומלץ לרשות להגנת הצרכן לוודא כי כל העסקים מציגים לצרכן מידע על מדיניות החיוב בעלויות דמי </w:t>
            </w:r>
            <w:r w:rsidRPr="00130846">
              <w:rPr>
                <w:rFonts w:ascii="Tahoma" w:eastAsia="Calibri" w:hAnsi="Tahoma" w:cs="Tahoma" w:hint="cs"/>
                <w:sz w:val="18"/>
                <w:szCs w:val="18"/>
                <w:rtl/>
              </w:rPr>
              <w:t>ה</w:t>
            </w:r>
            <w:r w:rsidRPr="00130846">
              <w:rPr>
                <w:rFonts w:ascii="Tahoma" w:eastAsia="Calibri" w:hAnsi="Tahoma" w:cs="Tahoma"/>
                <w:sz w:val="18"/>
                <w:szCs w:val="18"/>
                <w:rtl/>
              </w:rPr>
              <w:t>סליקה לפני ביצוע העסקה.</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21728" behindDoc="0" locked="0" layoutInCell="1" allowOverlap="1">
                      <wp:simplePos x="0" y="0"/>
                      <wp:positionH relativeFrom="column">
                        <wp:posOffset>-49621</wp:posOffset>
                      </wp:positionH>
                      <wp:positionV relativeFrom="paragraph">
                        <wp:posOffset>461589</wp:posOffset>
                      </wp:positionV>
                      <wp:extent cx="590550" cy="295275"/>
                      <wp:effectExtent l="0" t="0" r="19050" b="28575"/>
                      <wp:wrapNone/>
                      <wp:docPr id="63"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4" type="#_x0000_t66" style="width:46.5pt;height:23.25pt;margin-top:36.35pt;margin-left:-3.9pt;mso-height-percent:0;mso-height-relative:margin;mso-width-percent:0;mso-width-relative:margin;mso-wrap-distance-bottom:0;mso-wrap-distance-left:9pt;mso-wrap-distance-right:9pt;mso-wrap-distance-top:0;mso-wrap-style:square;position:absolute;visibility:visible;v-text-anchor:middle;z-index:251722752" fillcolor="#ff5a5a"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noProof/>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התנתקות משירות</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הרשות להגנת הצרכן והמועצה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בביקורת הקודמת </w:t>
            </w:r>
            <w:r w:rsidRPr="00130846">
              <w:rPr>
                <w:rFonts w:ascii="Tahoma" w:eastAsia="Calibri" w:hAnsi="Tahoma" w:cs="Tahoma" w:hint="cs"/>
                <w:sz w:val="18"/>
                <w:szCs w:val="18"/>
                <w:rtl/>
              </w:rPr>
              <w:t>עלה</w:t>
            </w:r>
            <w:r w:rsidRPr="00130846">
              <w:rPr>
                <w:rFonts w:ascii="Tahoma" w:eastAsia="Calibri" w:hAnsi="Tahoma" w:cs="Tahoma"/>
                <w:sz w:val="18"/>
                <w:szCs w:val="18"/>
                <w:rtl/>
              </w:rPr>
              <w:t xml:space="preserve"> שהצרכנים אינם מודעים לזכויותיהם בנושא של התנתקות משירות</w:t>
            </w:r>
            <w:r w:rsidRPr="00130846">
              <w:rPr>
                <w:rFonts w:ascii="Tahoma" w:eastAsia="Calibri" w:hAnsi="Tahoma" w:cs="Tahoma" w:hint="cs"/>
                <w:sz w:val="18"/>
                <w:szCs w:val="18"/>
                <w:rtl/>
              </w:rPr>
              <w:t xml:space="preserve"> </w:t>
            </w:r>
            <w:r w:rsidRPr="00130846">
              <w:rPr>
                <w:rFonts w:ascii="Tahoma" w:eastAsia="Calibri" w:hAnsi="Tahoma" w:cs="Tahoma"/>
                <w:sz w:val="18"/>
                <w:szCs w:val="18"/>
                <w:rtl/>
              </w:rPr>
              <w:t>והומלץ לרשות להגנת הצרכן להגביר את ההרתעה בתחום באמצעות פעולות אכיפה.</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19680" behindDoc="0" locked="0" layoutInCell="1" allowOverlap="1">
                      <wp:simplePos x="0" y="0"/>
                      <wp:positionH relativeFrom="column">
                        <wp:posOffset>-666750</wp:posOffset>
                      </wp:positionH>
                      <wp:positionV relativeFrom="paragraph">
                        <wp:posOffset>383540</wp:posOffset>
                      </wp:positionV>
                      <wp:extent cx="1209675" cy="295275"/>
                      <wp:effectExtent l="0" t="0" r="28575" b="28575"/>
                      <wp:wrapNone/>
                      <wp:docPr id="147095174"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5" type="#_x0000_t66" style="width:95.25pt;height:23.25pt;margin-top:30.2pt;margin-left:-52.5pt;mso-height-percent:0;mso-height-relative:margin;mso-width-percent:0;mso-width-relative:margin;mso-wrap-distance-bottom:0;mso-wrap-distance-left:9pt;mso-wrap-distance-right:9pt;mso-wrap-distance-top:0;mso-wrap-style:square;position:absolute;visibility:visible;v-text-anchor:middle;z-index:251720704" adj="2636" fillcolor="#ff8250"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noProof/>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"חוק הטכנאים" (איחור במתן שירות)</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הרשות להגנת הצרכן והמועצה הישראלית לצרכנות</w:t>
            </w:r>
          </w:p>
          <w:p w:rsidR="00130846" w:rsidRPr="00130846" w:rsidP="009F12A2">
            <w:pPr>
              <w:spacing w:line="240" w:lineRule="auto"/>
              <w:jc w:val="center"/>
              <w:rPr>
                <w:rFonts w:ascii="Tahoma" w:eastAsia="Calibri" w:hAnsi="Tahoma" w:cs="Tahoma"/>
                <w:sz w:val="18"/>
                <w:szCs w:val="18"/>
                <w:rtl/>
              </w:rPr>
            </w:pP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בביקורת הקודמת </w:t>
            </w:r>
            <w:r w:rsidRPr="00130846">
              <w:rPr>
                <w:rFonts w:ascii="Tahoma" w:eastAsia="Calibri" w:hAnsi="Tahoma" w:cs="Tahoma" w:hint="cs"/>
                <w:sz w:val="18"/>
                <w:szCs w:val="18"/>
                <w:rtl/>
              </w:rPr>
              <w:t>עלה</w:t>
            </w:r>
            <w:r w:rsidRPr="00130846">
              <w:rPr>
                <w:rFonts w:ascii="Tahoma" w:eastAsia="Calibri" w:hAnsi="Tahoma" w:cs="Tahoma"/>
                <w:sz w:val="18"/>
                <w:szCs w:val="18"/>
                <w:rtl/>
              </w:rPr>
              <w:t xml:space="preserve"> שהצרכנים אינם מודעים לזכויותיהם בנושא איחור במתן שירות</w:t>
            </w:r>
            <w:r w:rsidRPr="00130846">
              <w:rPr>
                <w:rFonts w:ascii="Tahoma" w:eastAsia="Calibri" w:hAnsi="Tahoma" w:cs="Tahoma" w:hint="cs"/>
                <w:sz w:val="18"/>
                <w:szCs w:val="18"/>
                <w:rtl/>
              </w:rPr>
              <w:t xml:space="preserve"> </w:t>
            </w:r>
            <w:r w:rsidRPr="00130846">
              <w:rPr>
                <w:rFonts w:ascii="Tahoma" w:eastAsia="Calibri" w:hAnsi="Tahoma" w:cs="Tahoma"/>
                <w:sz w:val="18"/>
                <w:szCs w:val="18"/>
                <w:rtl/>
              </w:rPr>
              <w:t xml:space="preserve">והומלץ לרשות להגנת הצרכן להגביר </w:t>
            </w:r>
            <w:r w:rsidRPr="00130846">
              <w:rPr>
                <w:rFonts w:ascii="Tahoma" w:eastAsia="Calibri" w:hAnsi="Tahoma" w:cs="Tahoma" w:hint="cs"/>
                <w:sz w:val="18"/>
                <w:szCs w:val="18"/>
                <w:rtl/>
              </w:rPr>
              <w:t xml:space="preserve">את </w:t>
            </w:r>
            <w:r w:rsidRPr="00130846">
              <w:rPr>
                <w:rFonts w:ascii="Tahoma" w:eastAsia="Calibri" w:hAnsi="Tahoma" w:cs="Tahoma"/>
                <w:sz w:val="18"/>
                <w:szCs w:val="18"/>
                <w:rtl/>
              </w:rPr>
              <w:t>ההרתעה בתחום באמצעות פעולות אכיפה.</w:t>
            </w:r>
          </w:p>
        </w:tc>
        <w:tc>
          <w:tcPr>
            <w:tcW w:w="958" w:type="dxa"/>
          </w:tcPr>
          <w:p w:rsidR="00130846" w:rsidRPr="00130846" w:rsidP="00130846">
            <w:pPr>
              <w:spacing w:line="240" w:lineRule="auto"/>
              <w:rPr>
                <w:rFonts w:ascii="Tahoma" w:eastAsia="Calibri" w:hAnsi="Tahoma" w:cs="Tahoma"/>
                <w:sz w:val="18"/>
                <w:szCs w:val="18"/>
                <w:rtl/>
              </w:rPr>
            </w:pPr>
          </w:p>
        </w:tc>
        <w:tc>
          <w:tcPr>
            <w:tcW w:w="968" w:type="dxa"/>
          </w:tcPr>
          <w:p w:rsidR="00130846" w:rsidRPr="00130846" w:rsidP="00130846">
            <w:pPr>
              <w:spacing w:line="240" w:lineRule="auto"/>
              <w:rPr>
                <w:rFonts w:ascii="Tahoma" w:eastAsia="Calibri" w:hAnsi="Tahoma" w:cs="Tahoma"/>
                <w:noProof/>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97152" behindDoc="0" locked="0" layoutInCell="1" allowOverlap="1">
                      <wp:simplePos x="0" y="0"/>
                      <wp:positionH relativeFrom="column">
                        <wp:posOffset>-60325</wp:posOffset>
                      </wp:positionH>
                      <wp:positionV relativeFrom="paragraph">
                        <wp:posOffset>387985</wp:posOffset>
                      </wp:positionV>
                      <wp:extent cx="1209675" cy="295275"/>
                      <wp:effectExtent l="0" t="0" r="28575" b="28575"/>
                      <wp:wrapNone/>
                      <wp:docPr id="1705556421"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6" type="#_x0000_t66" style="width:95.25pt;height:23.25pt;margin-top:30.55pt;margin-left:-4.75pt;mso-height-percent:0;mso-height-relative:margin;mso-width-percent:0;mso-width-relative:margin;mso-wrap-distance-bottom:0;mso-wrap-distance-left:9pt;mso-wrap-distance-right:9pt;mso-wrap-distance-top:0;mso-wrap-style:square;position:absolute;visibility:visible;v-text-anchor:middle;z-index:251698176" adj="2636" fillcolor="#ff8250" strokecolor="black" strokeweight="0.25pt">
                      <v:textbox>
                        <w:txbxContent>
                          <w:p w:rsidR="006F7003" w:rsidP="00130846">
                            <w:pPr>
                              <w:jc w:val="center"/>
                            </w:pPr>
                          </w:p>
                        </w:txbxContent>
                      </v:textbox>
                    </v:shape>
                  </w:pict>
                </mc:Fallback>
              </mc:AlternateContent>
            </w:r>
          </w:p>
        </w:tc>
        <w:tc>
          <w:tcPr>
            <w:tcW w:w="966" w:type="dxa"/>
          </w:tcPr>
          <w:p w:rsidR="00130846" w:rsidRPr="00130846" w:rsidP="00130846">
            <w:pPr>
              <w:spacing w:line="240" w:lineRule="auto"/>
              <w:rPr>
                <w:rFonts w:ascii="Tahoma" w:eastAsia="Calibri" w:hAnsi="Tahoma" w:cs="Tahoma"/>
                <w:noProof/>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זמן ההמתנה למענה אנושי במוקדים טלפוניים</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הרשות להגנת הצרכן והמועצה הישראלית לצרכנות</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בביקורת הקודמת </w:t>
            </w:r>
            <w:r w:rsidRPr="00130846">
              <w:rPr>
                <w:rFonts w:ascii="Tahoma" w:eastAsia="Calibri" w:hAnsi="Tahoma" w:cs="Tahoma" w:hint="cs"/>
                <w:sz w:val="18"/>
                <w:szCs w:val="18"/>
                <w:rtl/>
              </w:rPr>
              <w:t>עלה</w:t>
            </w:r>
            <w:r w:rsidRPr="00130846">
              <w:rPr>
                <w:rFonts w:ascii="Tahoma" w:eastAsia="Calibri" w:hAnsi="Tahoma" w:cs="Tahoma"/>
                <w:sz w:val="18"/>
                <w:szCs w:val="18"/>
                <w:rtl/>
              </w:rPr>
              <w:t xml:space="preserve"> שהצרכנים אינם מודעים לזכויותיהם בנושא של זמן ההמתנה למענה אנושי במוקדים טלפוניים והומלץ לרשות להגנת הצרכן להגביר את ההרתעה בתחום באמצעות פעולות אכיפה.</w:t>
            </w:r>
          </w:p>
        </w:tc>
        <w:tc>
          <w:tcPr>
            <w:tcW w:w="958" w:type="dxa"/>
          </w:tcPr>
          <w:p w:rsidR="00130846" w:rsidRPr="00130846" w:rsidP="00130846">
            <w:pPr>
              <w:spacing w:line="240" w:lineRule="auto"/>
              <w:rPr>
                <w:rFonts w:ascii="Tahoma" w:eastAsia="Calibri" w:hAnsi="Tahoma" w:cs="Tahoma"/>
                <w:sz w:val="18"/>
                <w:szCs w:val="18"/>
                <w:rtl/>
              </w:rPr>
            </w:pPr>
          </w:p>
        </w:tc>
        <w:tc>
          <w:tcPr>
            <w:tcW w:w="968" w:type="dxa"/>
          </w:tcPr>
          <w:p w:rsidR="00130846" w:rsidRPr="00130846" w:rsidP="00130846">
            <w:pPr>
              <w:spacing w:line="240" w:lineRule="auto"/>
              <w:rPr>
                <w:rFonts w:ascii="Tahoma" w:eastAsia="Calibri" w:hAnsi="Tahoma" w:cs="Tahoma"/>
                <w:noProof/>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699200" behindDoc="0" locked="0" layoutInCell="1" allowOverlap="1">
                      <wp:simplePos x="0" y="0"/>
                      <wp:positionH relativeFrom="column">
                        <wp:posOffset>-50800</wp:posOffset>
                      </wp:positionH>
                      <wp:positionV relativeFrom="paragraph">
                        <wp:posOffset>371475</wp:posOffset>
                      </wp:positionV>
                      <wp:extent cx="1209675" cy="295275"/>
                      <wp:effectExtent l="0" t="0" r="28575" b="28575"/>
                      <wp:wrapNone/>
                      <wp:docPr id="2052879316"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7" type="#_x0000_t66" style="width:95.25pt;height:23.25pt;margin-top:29.25pt;margin-left:-4pt;mso-height-percent:0;mso-height-relative:margin;mso-width-percent:0;mso-width-relative:margin;mso-wrap-distance-bottom:0;mso-wrap-distance-left:9pt;mso-wrap-distance-right:9pt;mso-wrap-distance-top:0;mso-wrap-style:square;position:absolute;visibility:visible;v-text-anchor:middle;z-index:251700224" adj="2636" fillcolor="#ff8250" strokecolor="black" strokeweight="0.25pt">
                      <v:textbox>
                        <w:txbxContent>
                          <w:p w:rsidR="006F7003" w:rsidP="00130846">
                            <w:pPr>
                              <w:jc w:val="center"/>
                            </w:pPr>
                          </w:p>
                        </w:txbxContent>
                      </v:textbox>
                    </v:shape>
                  </w:pict>
                </mc:Fallback>
              </mc:AlternateContent>
            </w:r>
          </w:p>
        </w:tc>
        <w:tc>
          <w:tcPr>
            <w:tcW w:w="966" w:type="dxa"/>
          </w:tcPr>
          <w:p w:rsidR="00130846" w:rsidRPr="00130846" w:rsidP="00130846">
            <w:pPr>
              <w:spacing w:line="240" w:lineRule="auto"/>
              <w:rPr>
                <w:rFonts w:ascii="Tahoma" w:eastAsia="Calibri" w:hAnsi="Tahoma" w:cs="Tahoma"/>
                <w:noProof/>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קריאה להחזרה (ריקול) של מוצרים</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משרד הכלכלה</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hint="cs"/>
                <w:sz w:val="18"/>
                <w:szCs w:val="18"/>
                <w:rtl/>
              </w:rPr>
              <w:t xml:space="preserve">בביקורת הקודמת עלה כי בישראל אין </w:t>
            </w:r>
            <w:r w:rsidRPr="00130846">
              <w:rPr>
                <w:rFonts w:ascii="Tahoma" w:eastAsia="Calibri" w:hAnsi="Tahoma" w:cs="Tahoma" w:hint="eastAsia"/>
                <w:sz w:val="18"/>
                <w:szCs w:val="18"/>
                <w:rtl/>
              </w:rPr>
              <w:t>נוהל</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קריאה</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להחזרה</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של</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מוצרים</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שמסדיר</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את</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הכללים</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ואת</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אבני</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הדרך</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לאיסוף</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מוצרים</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אלה</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וטיפול</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בהם</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כפי</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שהדבר</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נעשה</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בתקן</w:t>
            </w:r>
            <w:r w:rsidRPr="00130846">
              <w:rPr>
                <w:rFonts w:ascii="Tahoma" w:eastAsia="Calibri" w:hAnsi="Tahoma" w:cs="Tahoma"/>
                <w:sz w:val="18"/>
                <w:szCs w:val="18"/>
                <w:rtl/>
              </w:rPr>
              <w:t xml:space="preserve"> 10393 </w:t>
            </w:r>
            <w:r w:rsidRPr="00130846">
              <w:rPr>
                <w:rFonts w:ascii="Tahoma" w:eastAsia="Calibri" w:hAnsi="Tahoma" w:cs="Tahoma" w:hint="eastAsia"/>
                <w:sz w:val="18"/>
                <w:szCs w:val="18"/>
                <w:rtl/>
              </w:rPr>
              <w:t>הבין</w:t>
            </w:r>
            <w:r w:rsidRPr="00130846">
              <w:rPr>
                <w:rFonts w:ascii="Tahoma" w:eastAsia="Calibri" w:hAnsi="Tahoma" w:cs="Tahoma"/>
                <w:sz w:val="18"/>
                <w:szCs w:val="18"/>
                <w:rtl/>
              </w:rPr>
              <w:t>-לאומי</w:t>
            </w:r>
            <w:r w:rsidRPr="00130846">
              <w:rPr>
                <w:rFonts w:ascii="Tahoma" w:eastAsia="Calibri" w:hAnsi="Tahoma" w:cs="Tahoma" w:hint="cs"/>
                <w:sz w:val="18"/>
                <w:szCs w:val="18"/>
                <w:rtl/>
              </w:rPr>
              <w:t>;</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אין</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אחידות</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בהנחיות</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לקריאה</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להחזרה</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של</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המוצרים</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השונים</w:t>
            </w:r>
            <w:r w:rsidRPr="00130846">
              <w:rPr>
                <w:rFonts w:ascii="Tahoma" w:eastAsia="Calibri" w:hAnsi="Tahoma" w:cs="Tahoma" w:hint="cs"/>
                <w:sz w:val="18"/>
                <w:szCs w:val="18"/>
                <w:rtl/>
              </w:rPr>
              <w:t xml:space="preserve">; </w:t>
            </w:r>
            <w:r w:rsidRPr="00130846">
              <w:rPr>
                <w:rFonts w:ascii="Tahoma" w:eastAsia="Calibri" w:hAnsi="Tahoma" w:cs="Tahoma" w:hint="eastAsia"/>
                <w:sz w:val="18"/>
                <w:szCs w:val="18"/>
                <w:rtl/>
              </w:rPr>
              <w:t>אין</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רגולציה</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המחייבת</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מתן</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סעד</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בעת</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קריאה</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להחזרה</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העוסק</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אינו</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מחויב</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לתת</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פיצוי</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לצרכן</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ואף</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אופן</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איסוף</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המוצרים</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מהצרכנים</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אינו</w:t>
            </w:r>
            <w:r w:rsidRPr="00130846">
              <w:rPr>
                <w:rFonts w:ascii="Tahoma" w:eastAsia="Calibri" w:hAnsi="Tahoma" w:cs="Tahoma"/>
                <w:sz w:val="18"/>
                <w:szCs w:val="18"/>
                <w:rtl/>
              </w:rPr>
              <w:t xml:space="preserve"> </w:t>
            </w:r>
            <w:r w:rsidRPr="00130846">
              <w:rPr>
                <w:rFonts w:ascii="Tahoma" w:eastAsia="Calibri" w:hAnsi="Tahoma" w:cs="Tahoma" w:hint="eastAsia"/>
                <w:sz w:val="18"/>
                <w:szCs w:val="18"/>
                <w:rtl/>
              </w:rPr>
              <w:t>מוסדר</w:t>
            </w:r>
            <w:r w:rsidRPr="00130846">
              <w:rPr>
                <w:rFonts w:ascii="Tahoma" w:eastAsia="Calibri" w:hAnsi="Tahoma" w:cs="Tahoma"/>
                <w:sz w:val="18"/>
                <w:szCs w:val="18"/>
                <w:rtl/>
              </w:rPr>
              <w:t>.</w:t>
            </w:r>
            <w:r w:rsidRPr="00130846">
              <w:rPr>
                <w:rFonts w:ascii="Tahoma" w:eastAsia="Calibri" w:hAnsi="Tahoma" w:cs="Tahoma" w:hint="cs"/>
                <w:sz w:val="18"/>
                <w:szCs w:val="18"/>
                <w:rtl/>
              </w:rPr>
              <w:t xml:space="preserve"> עוד נמצא שבאתר של משרד הכלכלה יש פרסומים חסרים של קריאה להחזרה בשפה הערבית.</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17632" behindDoc="0" locked="0" layoutInCell="1" allowOverlap="1">
                      <wp:simplePos x="0" y="0"/>
                      <wp:positionH relativeFrom="column">
                        <wp:posOffset>-669925</wp:posOffset>
                      </wp:positionH>
                      <wp:positionV relativeFrom="paragraph">
                        <wp:posOffset>961390</wp:posOffset>
                      </wp:positionV>
                      <wp:extent cx="1209675" cy="295275"/>
                      <wp:effectExtent l="0" t="0" r="28575" b="28575"/>
                      <wp:wrapNone/>
                      <wp:docPr id="46"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8" type="#_x0000_t66" style="width:95.25pt;height:23.25pt;margin-top:75.7pt;margin-left:-52.75pt;mso-height-percent:0;mso-height-relative:margin;mso-width-percent:0;mso-width-relative:margin;mso-wrap-distance-bottom:0;mso-wrap-distance-left:9pt;mso-wrap-distance-right:9pt;mso-wrap-distance-top:0;mso-wrap-style:square;position:absolute;visibility:visible;v-text-anchor:middle;z-index:251718656" adj="2636" fillcolor="#ff8250"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noProof/>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r w:rsidTr="009F12A2">
        <w:tblPrEx>
          <w:tblW w:w="9946" w:type="dxa"/>
          <w:tblLook w:val="04A0"/>
        </w:tblPrEx>
        <w:trPr>
          <w:trHeight w:val="1036"/>
        </w:trPr>
        <w:tc>
          <w:tcPr>
            <w:tcW w:w="2147" w:type="dxa"/>
            <w:vAlign w:val="center"/>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sz w:val="18"/>
                <w:szCs w:val="18"/>
                <w:rtl/>
              </w:rPr>
              <w:t>חובת הצגת מחיר</w:t>
            </w:r>
          </w:p>
        </w:tc>
        <w:tc>
          <w:tcPr>
            <w:tcW w:w="1128" w:type="dxa"/>
            <w:vAlign w:val="center"/>
          </w:tcPr>
          <w:p w:rsidR="00130846" w:rsidRPr="00130846" w:rsidP="009F12A2">
            <w:pPr>
              <w:spacing w:line="240" w:lineRule="auto"/>
              <w:jc w:val="center"/>
              <w:rPr>
                <w:rFonts w:ascii="Tahoma" w:eastAsia="Calibri" w:hAnsi="Tahoma" w:cs="Tahoma"/>
                <w:sz w:val="18"/>
                <w:szCs w:val="18"/>
                <w:rtl/>
              </w:rPr>
            </w:pPr>
            <w:r w:rsidRPr="00130846">
              <w:rPr>
                <w:rFonts w:ascii="Tahoma" w:eastAsia="Calibri" w:hAnsi="Tahoma" w:cs="Tahoma" w:hint="cs"/>
                <w:sz w:val="18"/>
                <w:szCs w:val="18"/>
                <w:rtl/>
              </w:rPr>
              <w:t>הרשות להגנת הצרכן</w:t>
            </w:r>
          </w:p>
        </w:tc>
        <w:tc>
          <w:tcPr>
            <w:tcW w:w="2815" w:type="dxa"/>
            <w:vAlign w:val="center"/>
          </w:tcPr>
          <w:p w:rsidR="00130846" w:rsidRPr="00130846" w:rsidP="009F12A2">
            <w:pPr>
              <w:spacing w:line="240" w:lineRule="auto"/>
              <w:rPr>
                <w:rFonts w:ascii="Tahoma" w:eastAsia="Calibri" w:hAnsi="Tahoma" w:cs="Tahoma"/>
                <w:sz w:val="18"/>
                <w:szCs w:val="18"/>
                <w:rtl/>
              </w:rPr>
            </w:pPr>
            <w:r w:rsidRPr="00130846">
              <w:rPr>
                <w:rFonts w:ascii="Tahoma" w:eastAsia="Calibri" w:hAnsi="Tahoma" w:cs="Tahoma"/>
                <w:sz w:val="18"/>
                <w:szCs w:val="18"/>
                <w:rtl/>
              </w:rPr>
              <w:t xml:space="preserve">בביקורת הקודמת </w:t>
            </w:r>
            <w:r w:rsidRPr="00130846">
              <w:rPr>
                <w:rFonts w:ascii="Tahoma" w:eastAsia="Calibri" w:hAnsi="Tahoma" w:cs="Tahoma" w:hint="cs"/>
                <w:sz w:val="18"/>
                <w:szCs w:val="18"/>
                <w:rtl/>
              </w:rPr>
              <w:t>עלה</w:t>
            </w:r>
            <w:r w:rsidRPr="00130846">
              <w:rPr>
                <w:rFonts w:ascii="Tahoma" w:eastAsia="Calibri" w:hAnsi="Tahoma" w:cs="Tahoma"/>
                <w:sz w:val="18"/>
                <w:szCs w:val="18"/>
                <w:rtl/>
              </w:rPr>
              <w:t xml:space="preserve"> שבשנים 2018 - 2020 הטילה הרשות להגנת הצרכן 25 עיצומים בממוצע בכל שנה על הפרת החוק בנושא של סימון מחירים.</w:t>
            </w:r>
          </w:p>
        </w:tc>
        <w:tc>
          <w:tcPr>
            <w:tcW w:w="958" w:type="dxa"/>
          </w:tcPr>
          <w:p w:rsidR="00130846" w:rsidRPr="00130846" w:rsidP="00130846">
            <w:pPr>
              <w:spacing w:line="240" w:lineRule="auto"/>
              <w:rPr>
                <w:rFonts w:ascii="Tahoma" w:eastAsia="Calibri" w:hAnsi="Tahoma" w:cs="Tahoma"/>
                <w:sz w:val="18"/>
                <w:szCs w:val="18"/>
                <w:rtl/>
              </w:rPr>
            </w:pPr>
            <w:r w:rsidRPr="00130846">
              <w:rPr>
                <w:rFonts w:ascii="Tahoma" w:eastAsia="Calibri" w:hAnsi="Tahoma" w:cs="Tahoma"/>
                <w:noProof/>
                <w:sz w:val="18"/>
                <w:szCs w:val="18"/>
                <w:rtl/>
              </w:rPr>
              <mc:AlternateContent>
                <mc:Choice Requires="wps">
                  <w:drawing>
                    <wp:anchor distT="0" distB="0" distL="114300" distR="114300" simplePos="0" relativeHeight="251701248" behindDoc="0" locked="0" layoutInCell="1" allowOverlap="1">
                      <wp:simplePos x="0" y="0"/>
                      <wp:positionH relativeFrom="column">
                        <wp:posOffset>-1297305</wp:posOffset>
                      </wp:positionH>
                      <wp:positionV relativeFrom="paragraph">
                        <wp:posOffset>214630</wp:posOffset>
                      </wp:positionV>
                      <wp:extent cx="1838325" cy="295275"/>
                      <wp:effectExtent l="0" t="0" r="28575" b="28575"/>
                      <wp:wrapNone/>
                      <wp:docPr id="62"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6F7003" w:rsidP="00130846">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9" type="#_x0000_t66" style="width:144.75pt;height:23.25pt;margin-top:16.9pt;margin-left:-102.15pt;mso-height-percent:0;mso-height-relative:margin;mso-width-percent:0;mso-width-relative:margin;mso-wrap-distance-bottom:0;mso-wrap-distance-left:9pt;mso-wrap-distance-right:9pt;mso-wrap-distance-top:0;mso-wrap-style:square;position:absolute;visibility:visible;v-text-anchor:middle;z-index:251702272" adj="1735" fillcolor="#faf050" strokecolor="black" strokeweight="0.25pt">
                      <v:textbox>
                        <w:txbxContent>
                          <w:p w:rsidR="006F7003" w:rsidP="00130846">
                            <w:pPr>
                              <w:jc w:val="center"/>
                            </w:pPr>
                          </w:p>
                        </w:txbxContent>
                      </v:textbox>
                    </v:shape>
                  </w:pict>
                </mc:Fallback>
              </mc:AlternateContent>
            </w:r>
          </w:p>
        </w:tc>
        <w:tc>
          <w:tcPr>
            <w:tcW w:w="968" w:type="dxa"/>
          </w:tcPr>
          <w:p w:rsidR="00130846" w:rsidRPr="00130846" w:rsidP="00130846">
            <w:pPr>
              <w:spacing w:line="240" w:lineRule="auto"/>
              <w:rPr>
                <w:rFonts w:ascii="Tahoma" w:eastAsia="Calibri" w:hAnsi="Tahoma" w:cs="Tahoma"/>
                <w:noProof/>
                <w:sz w:val="18"/>
                <w:szCs w:val="18"/>
                <w:rtl/>
              </w:rPr>
            </w:pPr>
          </w:p>
        </w:tc>
        <w:tc>
          <w:tcPr>
            <w:tcW w:w="966" w:type="dxa"/>
          </w:tcPr>
          <w:p w:rsidR="00130846" w:rsidRPr="00130846" w:rsidP="00130846">
            <w:pPr>
              <w:spacing w:line="240" w:lineRule="auto"/>
              <w:rPr>
                <w:rFonts w:ascii="Tahoma" w:eastAsia="Calibri" w:hAnsi="Tahoma" w:cs="Tahoma"/>
                <w:noProof/>
                <w:sz w:val="18"/>
                <w:szCs w:val="18"/>
                <w:rtl/>
              </w:rPr>
            </w:pPr>
          </w:p>
        </w:tc>
        <w:tc>
          <w:tcPr>
            <w:tcW w:w="964" w:type="dxa"/>
          </w:tcPr>
          <w:p w:rsidR="00130846" w:rsidRPr="00130846" w:rsidP="00130846">
            <w:pPr>
              <w:spacing w:line="240" w:lineRule="auto"/>
              <w:rPr>
                <w:rFonts w:ascii="Tahoma" w:eastAsia="Calibri" w:hAnsi="Tahoma" w:cs="Tahoma"/>
                <w:sz w:val="18"/>
                <w:szCs w:val="18"/>
                <w:rtl/>
              </w:rPr>
            </w:pPr>
          </w:p>
        </w:tc>
      </w:tr>
    </w:tbl>
    <w:p w:rsidR="00130846" w:rsidRPr="00130846" w:rsidP="00130846">
      <w:pPr>
        <w:spacing w:before="120" w:line="288" w:lineRule="auto"/>
        <w:ind w:left="-851" w:right="-567"/>
        <w:rPr>
          <w:rFonts w:ascii="Tahoma" w:eastAsia="Calibri" w:hAnsi="Tahoma" w:cs="Tahoma"/>
          <w:sz w:val="19"/>
          <w:szCs w:val="19"/>
          <w:rtl/>
        </w:rPr>
      </w:pPr>
    </w:p>
    <w:p w:rsidR="009F12A2">
      <w:pPr>
        <w:bidi w:val="0"/>
        <w:spacing w:after="200" w:line="276" w:lineRule="auto"/>
        <w:rPr>
          <w:rFonts w:ascii="Tahoma" w:eastAsia="Calibri" w:hAnsi="Tahoma" w:cs="Tahoma"/>
          <w:sz w:val="19"/>
          <w:szCs w:val="19"/>
          <w:rtl/>
        </w:rPr>
      </w:pPr>
      <w:r>
        <w:rPr>
          <w:rFonts w:ascii="Tahoma" w:eastAsia="Calibri" w:hAnsi="Tahoma" w:cs="Tahoma"/>
          <w:sz w:val="19"/>
          <w:szCs w:val="19"/>
          <w:rtl/>
        </w:rPr>
        <w:br w:type="page"/>
      </w:r>
    </w:p>
    <w:p w:rsidR="00130846" w:rsidRPr="002602DF" w:rsidP="00130846">
      <w:pPr>
        <w:spacing w:before="120" w:line="288" w:lineRule="auto"/>
        <w:ind w:left="-851" w:right="-567"/>
        <w:rPr>
          <w:rFonts w:ascii="Tahoma" w:eastAsia="Calibri" w:hAnsi="Tahoma" w:cs="Tahoma"/>
          <w:b/>
          <w:bCs/>
          <w:noProof/>
          <w:color w:val="FFFFFF"/>
          <w:sz w:val="22"/>
          <w:szCs w:val="22"/>
          <w:rtl/>
        </w:rPr>
      </w:pPr>
      <w:r w:rsidRPr="0097756B">
        <w:rPr>
          <w:rFonts w:ascii="Tahoma" w:eastAsia="Calibri" w:hAnsi="Tahoma" w:cs="Tahoma"/>
          <w:b/>
          <w:bCs/>
          <w:noProof/>
          <w:color w:val="FFFFFF"/>
          <w:sz w:val="22"/>
          <w:szCs w:val="22"/>
          <w:rtl/>
        </w:rPr>
        <w:drawing>
          <wp:anchor distT="0" distB="0" distL="114300" distR="114300" simplePos="0" relativeHeight="251662336" behindDoc="1" locked="0" layoutInCell="1" allowOverlap="1">
            <wp:simplePos x="0" y="0"/>
            <wp:positionH relativeFrom="column">
              <wp:posOffset>1504538</wp:posOffset>
            </wp:positionH>
            <wp:positionV relativeFrom="paragraph">
              <wp:posOffset>107315</wp:posOffset>
            </wp:positionV>
            <wp:extent cx="3820160" cy="499110"/>
            <wp:effectExtent l="0" t="0" r="8890" b="0"/>
            <wp:wrapNone/>
            <wp:docPr id="12" name="תמונה 12"/>
            <wp:cNvGraphicFramePr/>
            <a:graphic xmlns:a="http://schemas.openxmlformats.org/drawingml/2006/main">
              <a:graphicData uri="http://schemas.openxmlformats.org/drawingml/2006/picture">
                <pic:pic xmlns:pic="http://schemas.openxmlformats.org/drawingml/2006/picture">
                  <pic:nvPicPr>
                    <pic:cNvPr id="12"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820160" cy="499110"/>
                    </a:xfrm>
                    <a:prstGeom prst="rect">
                      <a:avLst/>
                    </a:prstGeom>
                  </pic:spPr>
                </pic:pic>
              </a:graphicData>
            </a:graphic>
            <wp14:sizeRelH relativeFrom="page">
              <wp14:pctWidth>0</wp14:pctWidth>
            </wp14:sizeRelH>
            <wp14:sizeRelV relativeFrom="page">
              <wp14:pctHeight>0</wp14:pctHeight>
            </wp14:sizeRelV>
          </wp:anchor>
        </w:drawing>
      </w:r>
    </w:p>
    <w:p w:rsidR="00130846" w:rsidP="0097756B">
      <w:pPr>
        <w:bidi w:val="0"/>
        <w:spacing w:after="160" w:line="259" w:lineRule="auto"/>
        <w:ind w:right="45"/>
        <w:jc w:val="right"/>
        <w:rPr>
          <w:rFonts w:ascii="Tahoma" w:eastAsia="Calibri" w:hAnsi="Tahoma" w:cs="Tahoma"/>
          <w:b/>
          <w:bCs/>
          <w:noProof/>
          <w:color w:val="FFFFFF"/>
          <w:sz w:val="22"/>
          <w:szCs w:val="22"/>
          <w:rtl/>
        </w:rPr>
      </w:pPr>
      <w:r w:rsidRPr="00130846">
        <w:rPr>
          <w:rFonts w:ascii="Tahoma" w:eastAsia="Calibri" w:hAnsi="Tahoma" w:cs="Tahoma" w:hint="cs"/>
          <w:b/>
          <w:bCs/>
          <w:noProof/>
          <w:color w:val="FFFFFF"/>
          <w:sz w:val="22"/>
          <w:szCs w:val="22"/>
          <w:rtl/>
        </w:rPr>
        <w:t xml:space="preserve">כלל הליקויים שעלו בדוח הקודם, לפי מידת תיקונם </w:t>
      </w:r>
    </w:p>
    <w:p w:rsidR="009F12A2" w:rsidRPr="00130846" w:rsidP="009F12A2">
      <w:pPr>
        <w:bidi w:val="0"/>
        <w:spacing w:after="160" w:line="259" w:lineRule="auto"/>
        <w:jc w:val="right"/>
        <w:rPr>
          <w:rFonts w:ascii="Tahoma" w:eastAsia="Calibri" w:hAnsi="Tahoma" w:cs="Tahoma"/>
          <w:color w:val="FFFFFF"/>
        </w:rPr>
      </w:pPr>
    </w:p>
    <w:p w:rsidR="00130846" w:rsidRPr="00130846" w:rsidP="009F12A2">
      <w:pPr>
        <w:bidi w:val="0"/>
        <w:spacing w:after="160" w:line="259" w:lineRule="auto"/>
        <w:jc w:val="center"/>
        <w:rPr>
          <w:rFonts w:ascii="Tahoma" w:eastAsia="Calibri" w:hAnsi="Tahoma" w:cs="Tahoma"/>
          <w:color w:val="FFFFFF"/>
        </w:rPr>
      </w:pPr>
      <w:r w:rsidRPr="00130846">
        <w:rPr>
          <w:rFonts w:eastAsia="Calibri"/>
          <w:noProof/>
        </w:rPr>
        <w:drawing>
          <wp:inline distT="0" distB="0" distL="0" distR="0">
            <wp:extent cx="4259580" cy="3455670"/>
            <wp:effectExtent l="0" t="0" r="7620" b="0"/>
            <wp:docPr id="47" name="תרשים 47" descr="תוקן באופן מלא 3%&#10;&#10;תוקן במידה רבה 16%&#10;&#10;תוקן במידה מועטה 37%&#10;&#10;לא תוקן 44%">
              <a:extLst xmlns:a="http://schemas.openxmlformats.org/drawingml/2006/main">
                <a:ext xmlns:a="http://schemas.openxmlformats.org/drawingml/2006/main" uri="{FF2B5EF4-FFF2-40B4-BE49-F238E27FC236}">
                  <a16:creationId xmlns:a16="http://schemas.microsoft.com/office/drawing/2014/main" id="{76EC6C25-A970-4ED1-BD8B-44A472C92E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30846" w:rsidRPr="00130846" w:rsidP="00130846">
      <w:pPr>
        <w:spacing w:line="288" w:lineRule="auto"/>
        <w:rPr>
          <w:rFonts w:ascii="Tahoma" w:eastAsia="Calibri" w:hAnsi="Tahoma" w:cs="Tahoma"/>
          <w:color w:val="FFFFFF"/>
          <w:rtl/>
        </w:rPr>
      </w:pPr>
    </w:p>
    <w:p w:rsidR="00130846" w:rsidRPr="00130846" w:rsidP="00130846">
      <w:pPr>
        <w:spacing w:line="288" w:lineRule="auto"/>
        <w:rPr>
          <w:rFonts w:ascii="Tahoma" w:eastAsia="Calibri" w:hAnsi="Tahoma" w:cs="Tahoma"/>
          <w:color w:val="FFFFFF"/>
          <w:rtl/>
        </w:rPr>
      </w:pPr>
    </w:p>
    <w:p w:rsidR="00130846" w:rsidRPr="00130846" w:rsidP="00130846">
      <w:pPr>
        <w:spacing w:line="288" w:lineRule="auto"/>
        <w:rPr>
          <w:rFonts w:ascii="Tahoma" w:eastAsia="Calibri" w:hAnsi="Tahoma" w:cs="Tahoma"/>
          <w:color w:val="FFFFFF"/>
          <w:rtl/>
        </w:rPr>
      </w:pPr>
      <w:r w:rsidRPr="00130846">
        <w:rPr>
          <w:rFonts w:ascii="Tahoma" w:eastAsia="Calibri" w:hAnsi="Tahoma" w:cs="Tahoma"/>
          <w:noProof/>
          <w:color w:val="FFFFFF"/>
        </w:rPr>
        <w:drawing>
          <wp:inline distT="0" distB="0" distL="0" distR="0">
            <wp:extent cx="4322445" cy="3596640"/>
            <wp:effectExtent l="0" t="0" r="1905" b="3810"/>
            <wp:docPr id="17" name="תמונה 17" descr="תוקן באופן מלא - 1&#10;&#10;תוקן במידה רבה - 7&#10;&#10;תוקן במידה מועטה - 14&#10;&#10;לא תוקן -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4322445" cy="3596640"/>
                    </a:xfrm>
                    <a:prstGeom prst="rect">
                      <a:avLst/>
                    </a:prstGeom>
                    <a:noFill/>
                  </pic:spPr>
                </pic:pic>
              </a:graphicData>
            </a:graphic>
          </wp:inline>
        </w:drawing>
      </w:r>
    </w:p>
    <w:p w:rsidR="00130846" w:rsidP="00130846">
      <w:pPr>
        <w:spacing w:line="288" w:lineRule="auto"/>
        <w:rPr>
          <w:rFonts w:ascii="Tahoma" w:eastAsia="Calibri" w:hAnsi="Tahoma" w:cs="Tahoma"/>
          <w:color w:val="FFFFFF"/>
          <w:rtl/>
        </w:rPr>
      </w:pPr>
    </w:p>
    <w:p w:rsidR="00130846" w:rsidRPr="00130846" w:rsidP="00AE135F">
      <w:pPr>
        <w:spacing w:line="288" w:lineRule="auto"/>
        <w:rPr>
          <w:rFonts w:ascii="Tahoma" w:eastAsia="Calibri" w:hAnsi="Tahoma" w:cs="Tahoma"/>
          <w:color w:val="FFFFFF"/>
          <w:rtl/>
        </w:rPr>
      </w:pPr>
      <w:r w:rsidRPr="00130846">
        <w:rPr>
          <w:rFonts w:ascii="Tahoma" w:eastAsia="Calibri" w:hAnsi="Tahoma" w:cs="Tahoma"/>
          <w:b/>
          <w:bCs/>
          <w:noProof/>
          <w:color w:val="FFFFFF"/>
          <w:sz w:val="22"/>
          <w:szCs w:val="22"/>
          <w:rtl/>
        </w:rPr>
        <w:drawing>
          <wp:anchor distT="0" distB="0" distL="114300" distR="114300" simplePos="0" relativeHeight="251663360" behindDoc="1" locked="0" layoutInCell="1" allowOverlap="1">
            <wp:simplePos x="0" y="0"/>
            <wp:positionH relativeFrom="column">
              <wp:posOffset>381000</wp:posOffset>
            </wp:positionH>
            <wp:positionV relativeFrom="paragraph">
              <wp:posOffset>-57785</wp:posOffset>
            </wp:positionV>
            <wp:extent cx="4998529" cy="497840"/>
            <wp:effectExtent l="0" t="0" r="0" b="0"/>
            <wp:wrapNone/>
            <wp:docPr id="26" name="תמונה 26"/>
            <wp:cNvGraphicFramePr/>
            <a:graphic xmlns:a="http://schemas.openxmlformats.org/drawingml/2006/main">
              <a:graphicData uri="http://schemas.openxmlformats.org/drawingml/2006/picture">
                <pic:pic xmlns:pic="http://schemas.openxmlformats.org/drawingml/2006/picture">
                  <pic:nvPicPr>
                    <pic:cNvPr id="26"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98529" cy="497840"/>
                    </a:xfrm>
                    <a:prstGeom prst="rect">
                      <a:avLst/>
                    </a:prstGeom>
                  </pic:spPr>
                </pic:pic>
              </a:graphicData>
            </a:graphic>
            <wp14:sizeRelH relativeFrom="page">
              <wp14:pctWidth>0</wp14:pctWidth>
            </wp14:sizeRelH>
            <wp14:sizeRelV relativeFrom="page">
              <wp14:pctHeight>0</wp14:pctHeight>
            </wp14:sizeRelV>
          </wp:anchor>
        </w:drawing>
      </w:r>
      <w:r w:rsidRPr="00130846">
        <w:rPr>
          <w:rFonts w:ascii="Tahoma" w:eastAsia="Calibri" w:hAnsi="Tahoma" w:cs="Tahoma" w:hint="cs"/>
          <w:b/>
          <w:bCs/>
          <w:noProof/>
          <w:color w:val="FFFFFF"/>
          <w:sz w:val="22"/>
          <w:szCs w:val="22"/>
          <w:rtl/>
        </w:rPr>
        <w:t>הליקויים שעלו בדוח הקודם, בחלוקה לגופים המבוקרים המרכזיים</w:t>
      </w:r>
    </w:p>
    <w:p w:rsidR="00130846" w:rsidRPr="00130846" w:rsidP="00130846">
      <w:pPr>
        <w:spacing w:line="288" w:lineRule="auto"/>
        <w:rPr>
          <w:rFonts w:ascii="Tahoma" w:eastAsia="Calibri" w:hAnsi="Tahoma" w:cs="Tahoma"/>
          <w:color w:val="FFFFFF"/>
          <w:rtl/>
        </w:rPr>
      </w:pPr>
    </w:p>
    <w:p w:rsidR="00130846" w:rsidRPr="00130846" w:rsidP="00130846">
      <w:pPr>
        <w:spacing w:line="288" w:lineRule="auto"/>
        <w:rPr>
          <w:rFonts w:ascii="Tahoma" w:eastAsia="Calibri" w:hAnsi="Tahoma" w:cs="Tahoma"/>
          <w:color w:val="FFFFFF"/>
          <w:rtl/>
        </w:rPr>
      </w:pPr>
    </w:p>
    <w:p w:rsidR="00130846" w:rsidRPr="00130846" w:rsidP="00130846">
      <w:pPr>
        <w:spacing w:line="288" w:lineRule="auto"/>
        <w:rPr>
          <w:rFonts w:ascii="Tahoma" w:eastAsia="Calibri" w:hAnsi="Tahoma" w:cs="Tahoma"/>
          <w:color w:val="FFFFFF"/>
          <w:rtl/>
        </w:rPr>
      </w:pPr>
      <w:r w:rsidRPr="00130846">
        <w:rPr>
          <w:rFonts w:ascii="Tahoma" w:eastAsia="Calibri" w:hAnsi="Tahoma" w:cs="Tahoma"/>
          <w:noProof/>
          <w:color w:val="FFFFFF"/>
        </w:rPr>
        <w:drawing>
          <wp:inline distT="0" distB="0" distL="0" distR="0">
            <wp:extent cx="4572635" cy="2712720"/>
            <wp:effectExtent l="0" t="0" r="0" b="0"/>
            <wp:docPr id="33" name="תמונה 33" descr="הרשות להגנת הצרכן:&#10;לא תוקן - 5&#10;תוקן במידה מועטה - 11&#10;תוקן במידה רבה - 4&#10;&#10;המועצה הישראלית לצרכנות:&#10;לא תוקן - 11&#10;תוקן במידה מועטה - 5&#10;תוקן במידה רבה -1 &#10;&#10;בנק ישראל:&#10;לא תוקן - 1&#10;תוקן במידה מועטה - 3&#10;תוקן במידה רבה - 2&#10;תוקן באופן מלא -1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635" cy="2712720"/>
                    </a:xfrm>
                    <a:prstGeom prst="rect">
                      <a:avLst/>
                    </a:prstGeom>
                    <a:noFill/>
                  </pic:spPr>
                </pic:pic>
              </a:graphicData>
            </a:graphic>
          </wp:inline>
        </w:drawing>
      </w:r>
    </w:p>
    <w:p w:rsidR="00130846" w:rsidRPr="00130846" w:rsidP="00130846">
      <w:pPr>
        <w:spacing w:line="288" w:lineRule="auto"/>
        <w:rPr>
          <w:rFonts w:ascii="Tahoma" w:eastAsia="Calibri" w:hAnsi="Tahoma" w:cs="Tahoma"/>
          <w:color w:val="FFFFFF"/>
          <w:rtl/>
        </w:rPr>
      </w:pPr>
    </w:p>
    <w:p w:rsidR="00130846" w:rsidRPr="00130846" w:rsidP="00130846">
      <w:pPr>
        <w:spacing w:line="288" w:lineRule="auto"/>
        <w:rPr>
          <w:rFonts w:ascii="David" w:eastAsia="Calibri" w:hAnsi="David"/>
          <w:sz w:val="22"/>
          <w:szCs w:val="28"/>
          <w:rtl/>
        </w:rPr>
      </w:pPr>
    </w:p>
    <w:tbl>
      <w:tblPr>
        <w:bidiVisual/>
        <w:tblW w:w="8127" w:type="dxa"/>
        <w:jc w:val="center"/>
        <w:tblLayout w:type="fixed"/>
        <w:tblLook w:val="04A0"/>
      </w:tblPr>
      <w:tblGrid>
        <w:gridCol w:w="1893"/>
        <w:gridCol w:w="1558"/>
        <w:gridCol w:w="1559"/>
        <w:gridCol w:w="1558"/>
        <w:gridCol w:w="1559"/>
      </w:tblGrid>
      <w:tr w:rsidTr="002602DF">
        <w:tblPrEx>
          <w:tblW w:w="8127" w:type="dxa"/>
          <w:tblLayout w:type="fixed"/>
          <w:tblLook w:val="04A0"/>
        </w:tblPrEx>
        <w:trPr>
          <w:trHeight w:val="1639"/>
        </w:trPr>
        <w:tc>
          <w:tcPr>
            <w:tcW w:w="18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30846" w:rsidRPr="00130846" w:rsidP="002602DF">
            <w:pPr>
              <w:spacing w:line="240" w:lineRule="auto"/>
              <w:rPr>
                <w:rFonts w:ascii="Tahoma" w:eastAsia="Times New Roman" w:hAnsi="Tahoma" w:cs="Tahoma"/>
                <w:b/>
                <w:bCs/>
                <w:color w:val="000000"/>
                <w:sz w:val="19"/>
                <w:szCs w:val="19"/>
                <w:rtl/>
              </w:rPr>
            </w:pPr>
            <w:r w:rsidRPr="00130846">
              <w:rPr>
                <w:rFonts w:ascii="Tahoma" w:eastAsia="Times New Roman" w:hAnsi="Tahoma" w:cs="Tahoma"/>
                <w:b/>
                <w:bCs/>
                <w:color w:val="000000"/>
                <w:sz w:val="19"/>
                <w:szCs w:val="19"/>
                <w:rtl/>
              </w:rPr>
              <w:t>שם הגוף המבוקר</w:t>
            </w:r>
          </w:p>
        </w:tc>
        <w:tc>
          <w:tcPr>
            <w:tcW w:w="1558" w:type="dxa"/>
            <w:tcBorders>
              <w:top w:val="single" w:sz="8" w:space="0" w:color="auto"/>
              <w:left w:val="single" w:sz="8" w:space="0" w:color="auto"/>
              <w:bottom w:val="single" w:sz="8" w:space="0" w:color="auto"/>
              <w:right w:val="nil"/>
            </w:tcBorders>
            <w:shd w:val="clear" w:color="auto" w:fill="auto"/>
            <w:vAlign w:val="center"/>
            <w:hideMark/>
          </w:tcPr>
          <w:p w:rsidR="00130846" w:rsidRPr="00130846" w:rsidP="00130846">
            <w:pPr>
              <w:spacing w:line="240" w:lineRule="auto"/>
              <w:jc w:val="center"/>
              <w:rPr>
                <w:rFonts w:ascii="Tahoma" w:eastAsia="Times New Roman" w:hAnsi="Tahoma" w:cs="Tahoma"/>
                <w:b/>
                <w:bCs/>
                <w:color w:val="000000"/>
                <w:sz w:val="19"/>
                <w:szCs w:val="19"/>
                <w:rtl/>
              </w:rPr>
            </w:pPr>
            <w:r w:rsidRPr="00130846">
              <w:rPr>
                <w:rFonts w:ascii="Tahoma" w:eastAsia="Times New Roman" w:hAnsi="Tahoma" w:cs="Tahoma"/>
                <w:b/>
                <w:bCs/>
                <w:color w:val="000000"/>
                <w:sz w:val="19"/>
                <w:szCs w:val="19"/>
                <w:rtl/>
              </w:rPr>
              <w:t>האם השיב על דוח תיקון ליקויים?</w:t>
            </w:r>
          </w:p>
        </w:tc>
        <w:tc>
          <w:tcPr>
            <w:tcW w:w="1559" w:type="dxa"/>
            <w:tcBorders>
              <w:top w:val="single" w:sz="8" w:space="0" w:color="auto"/>
              <w:left w:val="single" w:sz="8" w:space="0" w:color="auto"/>
              <w:bottom w:val="single" w:sz="8" w:space="0" w:color="auto"/>
              <w:right w:val="nil"/>
            </w:tcBorders>
            <w:shd w:val="clear" w:color="auto" w:fill="auto"/>
            <w:vAlign w:val="center"/>
            <w:hideMark/>
          </w:tcPr>
          <w:p w:rsidR="00130846" w:rsidRPr="00130846" w:rsidP="00130846">
            <w:pPr>
              <w:spacing w:line="240" w:lineRule="auto"/>
              <w:jc w:val="center"/>
              <w:rPr>
                <w:rFonts w:ascii="Tahoma" w:eastAsia="Times New Roman" w:hAnsi="Tahoma" w:cs="Tahoma"/>
                <w:b/>
                <w:bCs/>
                <w:color w:val="000000"/>
                <w:sz w:val="19"/>
                <w:szCs w:val="19"/>
                <w:rtl/>
              </w:rPr>
            </w:pPr>
            <w:r w:rsidRPr="00130846">
              <w:rPr>
                <w:rFonts w:ascii="Tahoma" w:eastAsia="Times New Roman" w:hAnsi="Tahoma" w:cs="Tahoma"/>
                <w:b/>
                <w:bCs/>
                <w:color w:val="000000"/>
                <w:sz w:val="19"/>
                <w:szCs w:val="19"/>
                <w:rtl/>
              </w:rPr>
              <w:t>האם נעשו פעולות לתיקון ליקויים בעקבות דוח הביקורת הקודם?</w:t>
            </w:r>
          </w:p>
        </w:tc>
        <w:tc>
          <w:tcPr>
            <w:tcW w:w="1558" w:type="dxa"/>
            <w:tcBorders>
              <w:top w:val="single" w:sz="8" w:space="0" w:color="auto"/>
              <w:left w:val="single" w:sz="8" w:space="0" w:color="auto"/>
              <w:bottom w:val="single" w:sz="8" w:space="0" w:color="auto"/>
              <w:right w:val="nil"/>
            </w:tcBorders>
            <w:shd w:val="clear" w:color="auto" w:fill="auto"/>
            <w:vAlign w:val="center"/>
            <w:hideMark/>
          </w:tcPr>
          <w:p w:rsidR="00130846" w:rsidRPr="00130846" w:rsidP="00130846">
            <w:pPr>
              <w:spacing w:line="240" w:lineRule="auto"/>
              <w:jc w:val="center"/>
              <w:rPr>
                <w:rFonts w:ascii="Tahoma" w:eastAsia="Times New Roman" w:hAnsi="Tahoma" w:cs="Tahoma"/>
                <w:b/>
                <w:bCs/>
                <w:color w:val="000000"/>
                <w:sz w:val="19"/>
                <w:szCs w:val="19"/>
                <w:rtl/>
              </w:rPr>
            </w:pPr>
            <w:r w:rsidRPr="00130846">
              <w:rPr>
                <w:rFonts w:ascii="Tahoma" w:eastAsia="Times New Roman" w:hAnsi="Tahoma" w:cs="Tahoma"/>
                <w:b/>
                <w:bCs/>
                <w:color w:val="000000"/>
                <w:sz w:val="19"/>
                <w:szCs w:val="19"/>
                <w:rtl/>
              </w:rPr>
              <w:t>האם התקיימו דיונים בגוף המבוקר לתיקון הליקויים?</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30846" w:rsidRPr="00130846" w:rsidP="00130846">
            <w:pPr>
              <w:spacing w:line="240" w:lineRule="auto"/>
              <w:jc w:val="center"/>
              <w:rPr>
                <w:rFonts w:ascii="Tahoma" w:eastAsia="Times New Roman" w:hAnsi="Tahoma" w:cs="Tahoma"/>
                <w:b/>
                <w:bCs/>
                <w:color w:val="000000"/>
                <w:sz w:val="19"/>
                <w:szCs w:val="19"/>
                <w:rtl/>
              </w:rPr>
            </w:pPr>
            <w:r w:rsidRPr="00130846">
              <w:rPr>
                <w:rFonts w:ascii="Tahoma" w:eastAsia="Times New Roman" w:hAnsi="Tahoma" w:cs="Tahoma"/>
                <w:b/>
                <w:bCs/>
                <w:color w:val="000000"/>
                <w:sz w:val="19"/>
                <w:szCs w:val="19"/>
                <w:rtl/>
              </w:rPr>
              <w:t>האם הוקם צוות לתיקון הליקויים?</w:t>
            </w:r>
          </w:p>
        </w:tc>
      </w:tr>
      <w:tr w:rsidTr="002602DF">
        <w:tblPrEx>
          <w:tblW w:w="8127" w:type="dxa"/>
          <w:tblLayout w:type="fixed"/>
          <w:tblLook w:val="04A0"/>
        </w:tblPrEx>
        <w:trPr>
          <w:trHeight w:val="390"/>
        </w:trPr>
        <w:tc>
          <w:tcPr>
            <w:tcW w:w="1893" w:type="dxa"/>
            <w:tcBorders>
              <w:top w:val="nil"/>
              <w:left w:val="single" w:sz="8" w:space="0" w:color="auto"/>
              <w:bottom w:val="single" w:sz="8" w:space="0" w:color="auto"/>
              <w:right w:val="single" w:sz="8" w:space="0" w:color="auto"/>
            </w:tcBorders>
            <w:shd w:val="clear" w:color="auto" w:fill="auto"/>
            <w:noWrap/>
            <w:vAlign w:val="center"/>
            <w:hideMark/>
          </w:tcPr>
          <w:p w:rsidR="00130846" w:rsidRPr="00130846" w:rsidP="002602DF">
            <w:pPr>
              <w:spacing w:line="240" w:lineRule="auto"/>
              <w:jc w:val="left"/>
              <w:rPr>
                <w:rFonts w:ascii="Tahoma" w:eastAsia="Times New Roman" w:hAnsi="Tahoma" w:cs="Tahoma"/>
                <w:color w:val="000000"/>
                <w:sz w:val="18"/>
                <w:szCs w:val="18"/>
                <w:rtl/>
              </w:rPr>
            </w:pPr>
            <w:bookmarkStart w:id="108" w:name="_Hlk222903191"/>
            <w:r w:rsidRPr="00130846">
              <w:rPr>
                <w:rFonts w:ascii="Tahoma" w:eastAsia="Times New Roman" w:hAnsi="Tahoma" w:cs="Tahoma"/>
                <w:color w:val="000000"/>
                <w:sz w:val="18"/>
                <w:szCs w:val="18"/>
                <w:rtl/>
              </w:rPr>
              <w:t>המועצה הישראלית לצרכנות</w:t>
            </w:r>
          </w:p>
        </w:tc>
        <w:tc>
          <w:tcPr>
            <w:tcW w:w="1558"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c>
          <w:tcPr>
            <w:tcW w:w="1559"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c>
          <w:tcPr>
            <w:tcW w:w="1558"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r>
      <w:tr w:rsidTr="002602DF">
        <w:tblPrEx>
          <w:tblW w:w="8127" w:type="dxa"/>
          <w:tblLayout w:type="fixed"/>
          <w:tblLook w:val="04A0"/>
        </w:tblPrEx>
        <w:trPr>
          <w:trHeight w:val="390"/>
        </w:trPr>
        <w:tc>
          <w:tcPr>
            <w:tcW w:w="1893" w:type="dxa"/>
            <w:tcBorders>
              <w:top w:val="nil"/>
              <w:left w:val="single" w:sz="8" w:space="0" w:color="auto"/>
              <w:bottom w:val="single" w:sz="8" w:space="0" w:color="auto"/>
              <w:right w:val="single" w:sz="8" w:space="0" w:color="auto"/>
            </w:tcBorders>
            <w:shd w:val="clear" w:color="auto" w:fill="auto"/>
            <w:noWrap/>
            <w:vAlign w:val="center"/>
            <w:hideMark/>
          </w:tcPr>
          <w:p w:rsidR="00130846" w:rsidRPr="00130846" w:rsidP="002602DF">
            <w:pPr>
              <w:spacing w:line="240" w:lineRule="auto"/>
              <w:jc w:val="left"/>
              <w:rPr>
                <w:rFonts w:ascii="Tahoma" w:eastAsia="Times New Roman" w:hAnsi="Tahoma" w:cs="Tahoma"/>
                <w:color w:val="000000"/>
                <w:sz w:val="18"/>
                <w:szCs w:val="18"/>
                <w:rtl/>
              </w:rPr>
            </w:pPr>
            <w:r w:rsidRPr="00130846">
              <w:rPr>
                <w:rFonts w:ascii="Tahoma" w:eastAsia="Times New Roman" w:hAnsi="Tahoma" w:cs="Tahoma"/>
                <w:color w:val="000000"/>
                <w:sz w:val="18"/>
                <w:szCs w:val="18"/>
                <w:rtl/>
              </w:rPr>
              <w:t>הרשות להגנת הצרכן</w:t>
            </w:r>
          </w:p>
        </w:tc>
        <w:tc>
          <w:tcPr>
            <w:tcW w:w="1558"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c>
          <w:tcPr>
            <w:tcW w:w="1559"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c>
          <w:tcPr>
            <w:tcW w:w="1558"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r>
      <w:tr w:rsidTr="002602DF">
        <w:tblPrEx>
          <w:tblW w:w="8127" w:type="dxa"/>
          <w:tblLayout w:type="fixed"/>
          <w:tblLook w:val="04A0"/>
        </w:tblPrEx>
        <w:trPr>
          <w:trHeight w:val="390"/>
        </w:trPr>
        <w:tc>
          <w:tcPr>
            <w:tcW w:w="1893" w:type="dxa"/>
            <w:tcBorders>
              <w:top w:val="nil"/>
              <w:left w:val="single" w:sz="8" w:space="0" w:color="auto"/>
              <w:bottom w:val="single" w:sz="8" w:space="0" w:color="auto"/>
              <w:right w:val="single" w:sz="8" w:space="0" w:color="auto"/>
            </w:tcBorders>
            <w:shd w:val="clear" w:color="auto" w:fill="auto"/>
            <w:noWrap/>
            <w:vAlign w:val="center"/>
            <w:hideMark/>
          </w:tcPr>
          <w:p w:rsidR="00130846" w:rsidRPr="00130846" w:rsidP="002602DF">
            <w:pPr>
              <w:spacing w:line="240" w:lineRule="auto"/>
              <w:jc w:val="left"/>
              <w:rPr>
                <w:rFonts w:ascii="Tahoma" w:eastAsia="Times New Roman" w:hAnsi="Tahoma" w:cs="Tahoma"/>
                <w:color w:val="000000"/>
                <w:sz w:val="18"/>
                <w:szCs w:val="18"/>
                <w:rtl/>
              </w:rPr>
            </w:pPr>
            <w:r w:rsidRPr="00130846">
              <w:rPr>
                <w:rFonts w:ascii="Tahoma" w:eastAsia="Times New Roman" w:hAnsi="Tahoma" w:cs="Tahoma"/>
                <w:color w:val="000000"/>
                <w:sz w:val="18"/>
                <w:szCs w:val="18"/>
                <w:rtl/>
              </w:rPr>
              <w:t>בנק ישראל</w:t>
            </w:r>
          </w:p>
        </w:tc>
        <w:tc>
          <w:tcPr>
            <w:tcW w:w="1558"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c>
          <w:tcPr>
            <w:tcW w:w="1559"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c>
          <w:tcPr>
            <w:tcW w:w="1558"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r>
      <w:tr w:rsidTr="002602DF">
        <w:tblPrEx>
          <w:tblW w:w="8127" w:type="dxa"/>
          <w:tblLayout w:type="fixed"/>
          <w:tblLook w:val="04A0"/>
        </w:tblPrEx>
        <w:trPr>
          <w:trHeight w:val="390"/>
        </w:trPr>
        <w:tc>
          <w:tcPr>
            <w:tcW w:w="1893" w:type="dxa"/>
            <w:tcBorders>
              <w:top w:val="nil"/>
              <w:left w:val="single" w:sz="8" w:space="0" w:color="auto"/>
              <w:bottom w:val="single" w:sz="8" w:space="0" w:color="auto"/>
              <w:right w:val="single" w:sz="8" w:space="0" w:color="auto"/>
            </w:tcBorders>
            <w:shd w:val="clear" w:color="auto" w:fill="auto"/>
            <w:noWrap/>
            <w:vAlign w:val="center"/>
            <w:hideMark/>
          </w:tcPr>
          <w:p w:rsidR="00130846" w:rsidRPr="00130846" w:rsidP="002602DF">
            <w:pPr>
              <w:spacing w:line="240" w:lineRule="auto"/>
              <w:jc w:val="left"/>
              <w:rPr>
                <w:rFonts w:ascii="Tahoma" w:eastAsia="Times New Roman" w:hAnsi="Tahoma" w:cs="Tahoma"/>
                <w:color w:val="000000"/>
                <w:sz w:val="18"/>
                <w:szCs w:val="18"/>
                <w:rtl/>
              </w:rPr>
            </w:pPr>
            <w:r w:rsidRPr="00130846">
              <w:rPr>
                <w:rFonts w:ascii="Tahoma" w:eastAsia="Times New Roman" w:hAnsi="Tahoma" w:cs="Tahoma"/>
                <w:color w:val="000000"/>
                <w:sz w:val="18"/>
                <w:szCs w:val="18"/>
                <w:rtl/>
              </w:rPr>
              <w:t>המשרד לשוויון חברתי</w:t>
            </w:r>
          </w:p>
        </w:tc>
        <w:tc>
          <w:tcPr>
            <w:tcW w:w="1558" w:type="dxa"/>
            <w:tcBorders>
              <w:top w:val="nil"/>
              <w:left w:val="single" w:sz="8" w:space="0" w:color="auto"/>
              <w:bottom w:val="single" w:sz="8" w:space="0" w:color="auto"/>
              <w:right w:val="nil"/>
            </w:tcBorders>
            <w:shd w:val="clear" w:color="auto" w:fill="auto"/>
            <w:noWrap/>
            <w:vAlign w:val="center"/>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c>
          <w:tcPr>
            <w:tcW w:w="1559" w:type="dxa"/>
            <w:tcBorders>
              <w:top w:val="nil"/>
              <w:left w:val="single" w:sz="8" w:space="0" w:color="auto"/>
              <w:bottom w:val="single" w:sz="8" w:space="0" w:color="auto"/>
              <w:right w:val="nil"/>
            </w:tcBorders>
            <w:shd w:val="clear" w:color="auto" w:fill="auto"/>
            <w:noWrap/>
            <w:vAlign w:val="center"/>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c>
          <w:tcPr>
            <w:tcW w:w="1558" w:type="dxa"/>
            <w:tcBorders>
              <w:top w:val="nil"/>
              <w:left w:val="single" w:sz="8" w:space="0" w:color="auto"/>
              <w:bottom w:val="single" w:sz="8" w:space="0" w:color="auto"/>
              <w:right w:val="nil"/>
            </w:tcBorders>
            <w:shd w:val="clear" w:color="auto" w:fill="auto"/>
            <w:noWrap/>
            <w:vAlign w:val="center"/>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c>
          <w:tcPr>
            <w:tcW w:w="1559" w:type="dxa"/>
            <w:tcBorders>
              <w:top w:val="nil"/>
              <w:left w:val="single" w:sz="8" w:space="0" w:color="auto"/>
              <w:bottom w:val="single" w:sz="8" w:space="0" w:color="auto"/>
              <w:right w:val="single" w:sz="8" w:space="0" w:color="auto"/>
            </w:tcBorders>
            <w:shd w:val="clear" w:color="auto" w:fill="auto"/>
            <w:noWrap/>
            <w:vAlign w:val="center"/>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r>
      <w:tr w:rsidTr="002602DF">
        <w:tblPrEx>
          <w:tblW w:w="8127" w:type="dxa"/>
          <w:tblLayout w:type="fixed"/>
          <w:tblLook w:val="04A0"/>
        </w:tblPrEx>
        <w:trPr>
          <w:trHeight w:val="390"/>
        </w:trPr>
        <w:tc>
          <w:tcPr>
            <w:tcW w:w="1893" w:type="dxa"/>
            <w:tcBorders>
              <w:top w:val="nil"/>
              <w:left w:val="single" w:sz="8" w:space="0" w:color="auto"/>
              <w:bottom w:val="single" w:sz="8" w:space="0" w:color="auto"/>
              <w:right w:val="single" w:sz="8" w:space="0" w:color="auto"/>
            </w:tcBorders>
            <w:shd w:val="clear" w:color="auto" w:fill="auto"/>
            <w:noWrap/>
            <w:vAlign w:val="center"/>
            <w:hideMark/>
          </w:tcPr>
          <w:p w:rsidR="00130846" w:rsidRPr="00130846" w:rsidP="002602DF">
            <w:pPr>
              <w:spacing w:line="240" w:lineRule="auto"/>
              <w:jc w:val="left"/>
              <w:rPr>
                <w:rFonts w:ascii="Tahoma" w:eastAsia="Times New Roman" w:hAnsi="Tahoma" w:cs="Tahoma"/>
                <w:color w:val="000000"/>
                <w:sz w:val="18"/>
                <w:szCs w:val="18"/>
              </w:rPr>
            </w:pPr>
            <w:r w:rsidRPr="00130846">
              <w:rPr>
                <w:rFonts w:ascii="Tahoma" w:eastAsia="Times New Roman" w:hAnsi="Tahoma" w:cs="Tahoma"/>
                <w:color w:val="000000"/>
                <w:sz w:val="18"/>
                <w:szCs w:val="18"/>
                <w:rtl/>
              </w:rPr>
              <w:t>משרד האנרגיה</w:t>
            </w:r>
          </w:p>
        </w:tc>
        <w:tc>
          <w:tcPr>
            <w:tcW w:w="1558"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c>
          <w:tcPr>
            <w:tcW w:w="1559"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c>
          <w:tcPr>
            <w:tcW w:w="1558"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r>
      <w:tr w:rsidTr="002602DF">
        <w:tblPrEx>
          <w:tblW w:w="8127" w:type="dxa"/>
          <w:tblLayout w:type="fixed"/>
          <w:tblLook w:val="04A0"/>
        </w:tblPrEx>
        <w:trPr>
          <w:trHeight w:val="390"/>
        </w:trPr>
        <w:tc>
          <w:tcPr>
            <w:tcW w:w="1893" w:type="dxa"/>
            <w:tcBorders>
              <w:top w:val="nil"/>
              <w:left w:val="single" w:sz="8" w:space="0" w:color="auto"/>
              <w:bottom w:val="single" w:sz="8" w:space="0" w:color="auto"/>
              <w:right w:val="single" w:sz="8" w:space="0" w:color="auto"/>
            </w:tcBorders>
            <w:shd w:val="clear" w:color="auto" w:fill="auto"/>
            <w:noWrap/>
            <w:vAlign w:val="center"/>
            <w:hideMark/>
          </w:tcPr>
          <w:p w:rsidR="00130846" w:rsidRPr="00130846" w:rsidP="002602DF">
            <w:pPr>
              <w:spacing w:line="240" w:lineRule="auto"/>
              <w:jc w:val="left"/>
              <w:rPr>
                <w:rFonts w:ascii="Tahoma" w:eastAsia="Times New Roman" w:hAnsi="Tahoma" w:cs="Tahoma"/>
                <w:color w:val="000000"/>
                <w:sz w:val="18"/>
                <w:szCs w:val="18"/>
                <w:rtl/>
              </w:rPr>
            </w:pPr>
            <w:r w:rsidRPr="00130846">
              <w:rPr>
                <w:rFonts w:ascii="Tahoma" w:eastAsia="Times New Roman" w:hAnsi="Tahoma" w:cs="Tahoma"/>
                <w:color w:val="000000"/>
                <w:sz w:val="18"/>
                <w:szCs w:val="18"/>
                <w:rtl/>
              </w:rPr>
              <w:t>משרד המשפטים</w:t>
            </w:r>
          </w:p>
        </w:tc>
        <w:tc>
          <w:tcPr>
            <w:tcW w:w="1558"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c>
          <w:tcPr>
            <w:tcW w:w="1559"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c>
          <w:tcPr>
            <w:tcW w:w="1558"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r>
      <w:tr w:rsidTr="002602DF">
        <w:tblPrEx>
          <w:tblW w:w="8127" w:type="dxa"/>
          <w:tblLayout w:type="fixed"/>
          <w:tblLook w:val="04A0"/>
        </w:tblPrEx>
        <w:trPr>
          <w:trHeight w:val="390"/>
        </w:trPr>
        <w:tc>
          <w:tcPr>
            <w:tcW w:w="1893" w:type="dxa"/>
            <w:tcBorders>
              <w:top w:val="nil"/>
              <w:left w:val="single" w:sz="8" w:space="0" w:color="auto"/>
              <w:bottom w:val="single" w:sz="8" w:space="0" w:color="auto"/>
              <w:right w:val="single" w:sz="8" w:space="0" w:color="auto"/>
            </w:tcBorders>
            <w:shd w:val="clear" w:color="auto" w:fill="auto"/>
            <w:noWrap/>
            <w:vAlign w:val="center"/>
            <w:hideMark/>
          </w:tcPr>
          <w:p w:rsidR="00130846" w:rsidRPr="00130846" w:rsidP="002602DF">
            <w:pPr>
              <w:spacing w:line="240" w:lineRule="auto"/>
              <w:jc w:val="left"/>
              <w:rPr>
                <w:rFonts w:ascii="Tahoma" w:eastAsia="Times New Roman" w:hAnsi="Tahoma" w:cs="Tahoma"/>
                <w:color w:val="000000"/>
                <w:sz w:val="18"/>
                <w:szCs w:val="18"/>
                <w:rtl/>
              </w:rPr>
            </w:pPr>
            <w:r w:rsidRPr="00130846">
              <w:rPr>
                <w:rFonts w:ascii="Tahoma" w:eastAsia="Times New Roman" w:hAnsi="Tahoma" w:cs="Tahoma"/>
                <w:color w:val="000000"/>
                <w:sz w:val="18"/>
                <w:szCs w:val="18"/>
                <w:rtl/>
              </w:rPr>
              <w:t>רשות החברות הממשלתיות</w:t>
            </w:r>
          </w:p>
        </w:tc>
        <w:tc>
          <w:tcPr>
            <w:tcW w:w="1558"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c>
          <w:tcPr>
            <w:tcW w:w="1559"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c>
          <w:tcPr>
            <w:tcW w:w="1558" w:type="dxa"/>
            <w:tcBorders>
              <w:top w:val="nil"/>
              <w:left w:val="single" w:sz="8" w:space="0" w:color="auto"/>
              <w:bottom w:val="single" w:sz="8" w:space="0" w:color="auto"/>
              <w:right w:val="nil"/>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r>
      <w:tr w:rsidTr="002602DF">
        <w:tblPrEx>
          <w:tblW w:w="8127" w:type="dxa"/>
          <w:tblLayout w:type="fixed"/>
          <w:tblLook w:val="04A0"/>
        </w:tblPrEx>
        <w:trPr>
          <w:trHeight w:val="390"/>
        </w:trPr>
        <w:tc>
          <w:tcPr>
            <w:tcW w:w="1893" w:type="dxa"/>
            <w:tcBorders>
              <w:top w:val="nil"/>
              <w:left w:val="single" w:sz="8" w:space="0" w:color="auto"/>
              <w:bottom w:val="single" w:sz="8" w:space="0" w:color="auto"/>
              <w:right w:val="single" w:sz="8" w:space="0" w:color="auto"/>
            </w:tcBorders>
            <w:shd w:val="clear" w:color="auto" w:fill="auto"/>
            <w:noWrap/>
            <w:vAlign w:val="center"/>
          </w:tcPr>
          <w:p w:rsidR="00130846" w:rsidRPr="00130846" w:rsidP="002602DF">
            <w:pPr>
              <w:spacing w:line="240" w:lineRule="auto"/>
              <w:jc w:val="left"/>
              <w:rPr>
                <w:rFonts w:ascii="Tahoma" w:eastAsia="Times New Roman" w:hAnsi="Tahoma" w:cs="Tahoma"/>
                <w:color w:val="000000"/>
                <w:sz w:val="18"/>
                <w:szCs w:val="18"/>
                <w:rtl/>
              </w:rPr>
            </w:pPr>
            <w:r w:rsidRPr="00130846">
              <w:rPr>
                <w:rFonts w:ascii="Tahoma" w:eastAsia="Times New Roman" w:hAnsi="Tahoma" w:cs="Tahoma"/>
                <w:color w:val="000000"/>
                <w:sz w:val="18"/>
                <w:szCs w:val="18"/>
                <w:rtl/>
              </w:rPr>
              <w:t>משרד האוצר</w:t>
            </w:r>
          </w:p>
        </w:tc>
        <w:tc>
          <w:tcPr>
            <w:tcW w:w="1558" w:type="dxa"/>
            <w:tcBorders>
              <w:top w:val="nil"/>
              <w:left w:val="single" w:sz="8" w:space="0" w:color="auto"/>
              <w:bottom w:val="single" w:sz="8" w:space="0" w:color="auto"/>
              <w:right w:val="nil"/>
            </w:tcBorders>
            <w:shd w:val="clear" w:color="auto" w:fill="auto"/>
            <w:noWrap/>
            <w:vAlign w:val="center"/>
          </w:tcPr>
          <w:p w:rsidR="00130846" w:rsidRPr="00130846" w:rsidP="00130846">
            <w:pPr>
              <w:spacing w:line="240" w:lineRule="auto"/>
              <w:jc w:val="center"/>
              <w:rPr>
                <w:rFonts w:ascii="Tahoma" w:eastAsia="Times New Roman" w:hAnsi="Tahoma" w:cs="Tahoma"/>
                <w:b/>
                <w:bCs/>
                <w:color w:val="000000"/>
                <w:sz w:val="18"/>
                <w:szCs w:val="18"/>
              </w:rPr>
            </w:pPr>
            <w:r w:rsidRPr="00130846">
              <w:rPr>
                <w:rFonts w:ascii="Tahoma" w:eastAsia="Times New Roman" w:hAnsi="Tahoma" w:cs="Tahoma"/>
                <w:b/>
                <w:bCs/>
                <w:color w:val="000000"/>
                <w:sz w:val="18"/>
                <w:szCs w:val="18"/>
              </w:rPr>
              <w:t>X</w:t>
            </w:r>
          </w:p>
        </w:tc>
        <w:tc>
          <w:tcPr>
            <w:tcW w:w="1559" w:type="dxa"/>
            <w:tcBorders>
              <w:top w:val="nil"/>
              <w:left w:val="single" w:sz="8" w:space="0" w:color="auto"/>
              <w:bottom w:val="single" w:sz="8" w:space="0" w:color="auto"/>
              <w:right w:val="nil"/>
            </w:tcBorders>
            <w:shd w:val="clear" w:color="auto" w:fill="auto"/>
            <w:noWrap/>
            <w:vAlign w:val="center"/>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c>
          <w:tcPr>
            <w:tcW w:w="1558" w:type="dxa"/>
            <w:tcBorders>
              <w:top w:val="nil"/>
              <w:left w:val="single" w:sz="8" w:space="0" w:color="auto"/>
              <w:bottom w:val="single" w:sz="8" w:space="0" w:color="auto"/>
              <w:right w:val="nil"/>
            </w:tcBorders>
            <w:shd w:val="clear" w:color="auto" w:fill="auto"/>
            <w:noWrap/>
            <w:vAlign w:val="center"/>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c>
          <w:tcPr>
            <w:tcW w:w="1559" w:type="dxa"/>
            <w:tcBorders>
              <w:top w:val="nil"/>
              <w:left w:val="single" w:sz="8" w:space="0" w:color="auto"/>
              <w:bottom w:val="single" w:sz="8" w:space="0" w:color="auto"/>
              <w:right w:val="single" w:sz="8" w:space="0" w:color="auto"/>
            </w:tcBorders>
            <w:shd w:val="clear" w:color="auto" w:fill="auto"/>
            <w:noWrap/>
            <w:vAlign w:val="center"/>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r>
      <w:tr w:rsidTr="002602DF">
        <w:tblPrEx>
          <w:tblW w:w="8127" w:type="dxa"/>
          <w:tblLayout w:type="fixed"/>
          <w:tblLook w:val="04A0"/>
        </w:tblPrEx>
        <w:trPr>
          <w:trHeight w:val="390"/>
        </w:trPr>
        <w:tc>
          <w:tcPr>
            <w:tcW w:w="1893" w:type="dxa"/>
            <w:tcBorders>
              <w:top w:val="nil"/>
              <w:left w:val="single" w:sz="8" w:space="0" w:color="auto"/>
              <w:bottom w:val="single" w:sz="8" w:space="0" w:color="auto"/>
              <w:right w:val="single" w:sz="8" w:space="0" w:color="auto"/>
            </w:tcBorders>
            <w:shd w:val="clear" w:color="auto" w:fill="auto"/>
            <w:noWrap/>
            <w:vAlign w:val="center"/>
          </w:tcPr>
          <w:p w:rsidR="00130846" w:rsidRPr="00130846" w:rsidP="002602DF">
            <w:pPr>
              <w:spacing w:line="240" w:lineRule="auto"/>
              <w:jc w:val="left"/>
              <w:rPr>
                <w:rFonts w:ascii="Tahoma" w:eastAsia="Times New Roman" w:hAnsi="Tahoma" w:cs="Tahoma"/>
                <w:color w:val="000000"/>
                <w:sz w:val="18"/>
                <w:szCs w:val="18"/>
                <w:rtl/>
              </w:rPr>
            </w:pPr>
            <w:r w:rsidRPr="00130846">
              <w:rPr>
                <w:rFonts w:ascii="Tahoma" w:eastAsia="Times New Roman" w:hAnsi="Tahoma" w:cs="Tahoma"/>
                <w:color w:val="000000"/>
                <w:sz w:val="18"/>
                <w:szCs w:val="18"/>
                <w:rtl/>
              </w:rPr>
              <w:t>משרד הכלכלה</w:t>
            </w:r>
          </w:p>
        </w:tc>
        <w:tc>
          <w:tcPr>
            <w:tcW w:w="1558" w:type="dxa"/>
            <w:tcBorders>
              <w:top w:val="nil"/>
              <w:left w:val="single" w:sz="8" w:space="0" w:color="auto"/>
              <w:bottom w:val="single" w:sz="8" w:space="0" w:color="auto"/>
              <w:right w:val="nil"/>
            </w:tcBorders>
            <w:shd w:val="clear" w:color="auto" w:fill="auto"/>
            <w:noWrap/>
            <w:vAlign w:val="center"/>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c>
          <w:tcPr>
            <w:tcW w:w="1559" w:type="dxa"/>
            <w:tcBorders>
              <w:top w:val="nil"/>
              <w:left w:val="single" w:sz="8" w:space="0" w:color="auto"/>
              <w:bottom w:val="single" w:sz="8" w:space="0" w:color="auto"/>
              <w:right w:val="nil"/>
            </w:tcBorders>
            <w:shd w:val="clear" w:color="auto" w:fill="auto"/>
            <w:noWrap/>
            <w:vAlign w:val="center"/>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X</w:t>
            </w:r>
          </w:p>
        </w:tc>
        <w:tc>
          <w:tcPr>
            <w:tcW w:w="1558" w:type="dxa"/>
            <w:tcBorders>
              <w:top w:val="nil"/>
              <w:left w:val="single" w:sz="8" w:space="0" w:color="auto"/>
              <w:bottom w:val="single" w:sz="8" w:space="0" w:color="auto"/>
              <w:right w:val="nil"/>
            </w:tcBorders>
            <w:shd w:val="clear" w:color="auto" w:fill="auto"/>
            <w:noWrap/>
            <w:vAlign w:val="center"/>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c>
          <w:tcPr>
            <w:tcW w:w="1559" w:type="dxa"/>
            <w:tcBorders>
              <w:top w:val="nil"/>
              <w:left w:val="single" w:sz="8" w:space="0" w:color="auto"/>
              <w:bottom w:val="single" w:sz="8" w:space="0" w:color="auto"/>
              <w:right w:val="single" w:sz="8" w:space="0" w:color="auto"/>
            </w:tcBorders>
            <w:shd w:val="clear" w:color="auto" w:fill="auto"/>
            <w:noWrap/>
            <w:vAlign w:val="center"/>
          </w:tcPr>
          <w:p w:rsidR="00130846" w:rsidRPr="00130846" w:rsidP="00130846">
            <w:pPr>
              <w:spacing w:line="240" w:lineRule="auto"/>
              <w:jc w:val="center"/>
              <w:rPr>
                <w:rFonts w:ascii="Tahoma" w:eastAsia="Times New Roman" w:hAnsi="Tahoma" w:cs="Tahoma"/>
                <w:b/>
                <w:bCs/>
                <w:color w:val="000000"/>
                <w:sz w:val="18"/>
                <w:szCs w:val="18"/>
                <w:rtl/>
              </w:rPr>
            </w:pPr>
            <w:r w:rsidRPr="00130846">
              <w:rPr>
                <w:rFonts w:ascii="Tahoma" w:eastAsia="Times New Roman" w:hAnsi="Tahoma" w:cs="Tahoma"/>
                <w:b/>
                <w:bCs/>
                <w:color w:val="000000"/>
                <w:sz w:val="18"/>
                <w:szCs w:val="18"/>
              </w:rPr>
              <w:t>V</w:t>
            </w:r>
          </w:p>
        </w:tc>
      </w:tr>
      <w:bookmarkEnd w:id="108"/>
    </w:tbl>
    <w:p w:rsidR="00F954E4" w:rsidRPr="002602DF" w:rsidP="00F954E4">
      <w:pPr>
        <w:bidi w:val="0"/>
        <w:spacing w:after="200" w:line="276" w:lineRule="auto"/>
        <w:rPr>
          <w:rFonts w:ascii="Calibri" w:hAnsi="Calibri" w:cs="Calibri"/>
          <w:b/>
          <w:bCs/>
          <w:color w:val="002060"/>
          <w:sz w:val="38"/>
          <w:szCs w:val="38"/>
        </w:rPr>
      </w:pPr>
    </w:p>
    <w:sectPr w:rsidSect="006C2C6D">
      <w:headerReference w:type="first" r:id="rId24"/>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MDL2 Assets">
    <w:panose1 w:val="050A0102010101010101"/>
    <w:charset w:val="00"/>
    <w:family w:val="roman"/>
    <w:pitch w:val="variable"/>
    <w:sig w:usb0="0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003">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6F7003"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6F7003"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F7003" w:rsidP="00C23CC9">
      <w:pPr>
        <w:spacing w:line="240" w:lineRule="auto"/>
      </w:pPr>
      <w:r>
        <w:t xml:space="preserve"> </w:t>
      </w:r>
      <w:r>
        <w:separator/>
      </w:r>
    </w:p>
  </w:footnote>
  <w:footnote w:type="continuationSeparator" w:id="1">
    <w:p w:rsidR="006F7003" w:rsidP="00C23CC9">
      <w:pPr>
        <w:spacing w:line="240" w:lineRule="auto"/>
      </w:pPr>
      <w:r>
        <w:continuationSeparator/>
      </w:r>
    </w:p>
  </w:footnote>
  <w:footnote w:id="2">
    <w:p w:rsidR="006F7003" w:rsidRPr="00F87F63" w:rsidP="00130846">
      <w:pPr>
        <w:pStyle w:val="FootnoteText"/>
        <w:ind w:left="590" w:hanging="567"/>
        <w:rPr>
          <w:rFonts w:ascii="Tahoma" w:hAnsi="Tahoma" w:cs="Tahoma"/>
          <w:sz w:val="16"/>
          <w:szCs w:val="16"/>
          <w:rtl/>
        </w:rPr>
      </w:pPr>
      <w:r w:rsidRPr="000A62BC">
        <w:rPr>
          <w:rStyle w:val="FootnoteReference1"/>
          <w:rFonts w:ascii="David" w:hAnsi="David"/>
        </w:rPr>
        <w:footnoteRef/>
      </w:r>
      <w:r w:rsidRPr="000A62BC">
        <w:rPr>
          <w:rFonts w:ascii="David" w:hAnsi="David"/>
          <w:rtl/>
        </w:rPr>
        <w:t xml:space="preserve"> </w:t>
      </w:r>
      <w:r w:rsidRPr="000A62BC">
        <w:rPr>
          <w:rFonts w:ascii="David" w:hAnsi="David"/>
          <w:rtl/>
        </w:rPr>
        <w:tab/>
      </w:r>
      <w:r w:rsidRPr="00F87F63">
        <w:rPr>
          <w:rFonts w:ascii="Tahoma" w:hAnsi="Tahoma" w:cs="Tahoma"/>
          <w:sz w:val="16"/>
          <w:szCs w:val="16"/>
          <w:rtl/>
        </w:rPr>
        <w:t xml:space="preserve">מבקר המדינה, </w:t>
      </w:r>
      <w:r w:rsidRPr="00F87F63">
        <w:rPr>
          <w:rFonts w:ascii="Tahoma" w:hAnsi="Tahoma" w:cs="Tahoma"/>
          <w:b/>
          <w:bCs/>
          <w:sz w:val="16"/>
          <w:szCs w:val="16"/>
          <w:rtl/>
        </w:rPr>
        <w:t>דוח מבקר המדינה - נובמבר 2022</w:t>
      </w:r>
      <w:r w:rsidRPr="00F87F63">
        <w:rPr>
          <w:rFonts w:ascii="Tahoma" w:hAnsi="Tahoma" w:cs="Tahoma"/>
          <w:sz w:val="16"/>
          <w:szCs w:val="16"/>
          <w:rtl/>
        </w:rPr>
        <w:t>, "סוגיות בהגנה על הצרכן".</w:t>
      </w:r>
    </w:p>
  </w:footnote>
  <w:footnote w:id="3">
    <w:p w:rsidR="006F7003" w:rsidRPr="00F87F63" w:rsidP="00130846">
      <w:pPr>
        <w:pStyle w:val="FootnoteText"/>
        <w:ind w:left="567" w:hanging="567"/>
        <w:rPr>
          <w:rFonts w:ascii="Tahoma" w:hAnsi="Tahoma" w:cs="Tahoma"/>
          <w:sz w:val="16"/>
          <w:szCs w:val="16"/>
        </w:rPr>
      </w:pPr>
      <w:r w:rsidRPr="000A62BC">
        <w:rPr>
          <w:rStyle w:val="FootnoteReference1"/>
          <w:rFonts w:ascii="David" w:hAnsi="David"/>
        </w:rPr>
        <w:footnoteRef/>
      </w:r>
      <w:r w:rsidRPr="000A62BC">
        <w:rPr>
          <w:rFonts w:ascii="David" w:hAnsi="David"/>
          <w:rtl/>
        </w:rPr>
        <w:t xml:space="preserve"> </w:t>
      </w:r>
      <w:r w:rsidRPr="000A62BC">
        <w:rPr>
          <w:rFonts w:ascii="David" w:hAnsi="David"/>
          <w:rtl/>
        </w:rPr>
        <w:tab/>
      </w:r>
      <w:r w:rsidRPr="00F87F63">
        <w:rPr>
          <w:rFonts w:ascii="Tahoma" w:hAnsi="Tahoma" w:cs="Tahoma"/>
          <w:sz w:val="16"/>
          <w:szCs w:val="16"/>
          <w:rtl/>
        </w:rPr>
        <w:t>על פי סעיף 22א לחוק הגנת הצרכן.</w:t>
      </w:r>
    </w:p>
  </w:footnote>
  <w:footnote w:id="4">
    <w:p w:rsidR="006F7003" w:rsidRPr="00B74398" w:rsidP="00130846">
      <w:pPr>
        <w:pStyle w:val="FootnoteText"/>
        <w:ind w:left="567" w:hanging="567"/>
        <w:rPr>
          <w:rFonts w:ascii="Tahoma" w:hAnsi="Tahoma" w:cs="Tahoma"/>
          <w:sz w:val="16"/>
          <w:szCs w:val="16"/>
          <w:rtl/>
        </w:rPr>
      </w:pPr>
      <w:r w:rsidRPr="000A62BC">
        <w:rPr>
          <w:rStyle w:val="FootnoteReference1"/>
          <w:rFonts w:ascii="David" w:hAnsi="David"/>
        </w:rPr>
        <w:footnoteRef/>
      </w:r>
      <w:r w:rsidRPr="000A62BC">
        <w:rPr>
          <w:rFonts w:ascii="David" w:hAnsi="David"/>
          <w:rtl/>
        </w:rPr>
        <w:t xml:space="preserve"> </w:t>
      </w:r>
      <w:r w:rsidRPr="000A62BC">
        <w:rPr>
          <w:rFonts w:ascii="David" w:hAnsi="David"/>
          <w:rtl/>
        </w:rPr>
        <w:tab/>
      </w:r>
      <w:r w:rsidRPr="00B74398">
        <w:rPr>
          <w:rFonts w:ascii="Tahoma" w:hAnsi="Tahoma" w:cs="Tahoma"/>
          <w:sz w:val="16"/>
          <w:szCs w:val="16"/>
          <w:rtl/>
        </w:rPr>
        <w:t>בסוף מאי 2025 אחד הדירקטורים סיים את תקופת כהונתו ונותרו שלושה דירקטורים בדירקטוריון המועצה.</w:t>
      </w:r>
    </w:p>
  </w:footnote>
  <w:footnote w:id="5">
    <w:p w:rsidR="006F7003" w:rsidRPr="00B74398" w:rsidP="00130846">
      <w:pPr>
        <w:pStyle w:val="FootnoteText"/>
        <w:ind w:left="567" w:hanging="567"/>
        <w:rPr>
          <w:rFonts w:ascii="Tahoma" w:hAnsi="Tahoma" w:cs="Tahoma"/>
          <w:sz w:val="16"/>
          <w:szCs w:val="16"/>
        </w:rPr>
      </w:pPr>
      <w:r w:rsidRPr="000A62BC">
        <w:rPr>
          <w:rStyle w:val="FootnoteReference1"/>
        </w:rPr>
        <w:footnoteRef/>
      </w:r>
      <w:r w:rsidRPr="000A62BC">
        <w:rPr>
          <w:rtl/>
        </w:rPr>
        <w:t xml:space="preserve"> </w:t>
      </w:r>
      <w:r w:rsidRPr="000A62BC">
        <w:rPr>
          <w:rtl/>
        </w:rPr>
        <w:tab/>
      </w:r>
      <w:r w:rsidRPr="00B74398">
        <w:rPr>
          <w:rFonts w:ascii="Tahoma" w:hAnsi="Tahoma" w:cs="Tahoma"/>
          <w:sz w:val="16"/>
          <w:szCs w:val="16"/>
          <w:rtl/>
        </w:rPr>
        <w:t>עמותה העוסקת בזכויות אזרחיות וצרכנות בשם "כל זכות".</w:t>
      </w:r>
    </w:p>
  </w:footnote>
  <w:footnote w:id="6">
    <w:p w:rsidR="006F7003" w:rsidRPr="00B74398" w:rsidP="00954E86">
      <w:pPr>
        <w:pStyle w:val="FootnoteText"/>
        <w:ind w:left="567" w:right="-709" w:hanging="567"/>
        <w:rPr>
          <w:rFonts w:ascii="Tahoma" w:hAnsi="Tahoma" w:cs="Tahoma"/>
          <w:sz w:val="16"/>
          <w:szCs w:val="16"/>
          <w:rtl/>
        </w:rPr>
      </w:pPr>
      <w:r>
        <w:rPr>
          <w:rStyle w:val="FootnoteReference1"/>
        </w:rPr>
        <w:footnoteRef/>
      </w:r>
      <w:r>
        <w:rPr>
          <w:rtl/>
        </w:rPr>
        <w:t xml:space="preserve"> </w:t>
      </w:r>
      <w:r>
        <w:rPr>
          <w:rtl/>
        </w:rPr>
        <w:tab/>
      </w:r>
      <w:r w:rsidRPr="00B74398">
        <w:rPr>
          <w:rFonts w:ascii="Tahoma" w:hAnsi="Tahoma" w:cs="Tahoma"/>
          <w:sz w:val="16"/>
          <w:szCs w:val="16"/>
          <w:rtl/>
        </w:rPr>
        <w:t xml:space="preserve">ההחלטה הטילה על שרים רלוונטיים לערוך תוך 60 ימים, תיקוני חקיקה שבתחום אחריותם מצויה חקיקת משנה שיש בה התייחסות למועצה. </w:t>
      </w:r>
    </w:p>
    <w:p w:rsidR="006F7003" w:rsidRPr="00B74398" w:rsidP="00130846">
      <w:pPr>
        <w:pStyle w:val="FootnoteText"/>
        <w:rPr>
          <w:rFonts w:ascii="Tahoma" w:hAnsi="Tahoma" w:cs="Tahoma"/>
          <w:sz w:val="16"/>
          <w:szCs w:val="16"/>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003" w:rsidRPr="0062451B" w:rsidP="001F4412">
    <w:pPr>
      <w:pStyle w:val="Header"/>
      <w:tabs>
        <w:tab w:val="clear" w:pos="8306"/>
        <w:tab w:val="right" w:pos="8504"/>
      </w:tabs>
      <w:ind w:right="-709"/>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3693795</wp:posOffset>
              </wp:positionH>
              <wp:positionV relativeFrom="paragraph">
                <wp:posOffset>217170</wp:posOffset>
              </wp:positionV>
              <wp:extent cx="232918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329180" cy="285750"/>
                      </a:xfrm>
                      <a:prstGeom prst="rect">
                        <a:avLst/>
                      </a:prstGeom>
                      <a:noFill/>
                      <a:ln w="9525">
                        <a:noFill/>
                        <a:miter lim="800000"/>
                        <a:headEnd/>
                        <a:tailEnd/>
                      </a:ln>
                    </wps:spPr>
                    <wps:txbx>
                      <w:txbxContent>
                        <w:p w:rsidR="006F7003" w:rsidRPr="001E204F" w:rsidP="00354F9A">
                          <w:pPr>
                            <w:rPr>
                              <w:rFonts w:ascii="Calibri" w:hAnsi="Calibri" w:cs="Calibri"/>
                              <w:color w:val="002060"/>
                              <w:szCs w:val="20"/>
                              <w:rtl/>
                            </w:rPr>
                          </w:pPr>
                          <w:r w:rsidRPr="00D125D2">
                            <w:rPr>
                              <w:rFonts w:ascii="Calibri" w:hAnsi="Calibri" w:cs="Calibri" w:hint="cs"/>
                              <w:color w:val="002060"/>
                              <w:szCs w:val="20"/>
                              <w:rtl/>
                            </w:rPr>
                            <w:t xml:space="preserve"> </w:t>
                          </w:r>
                          <w:r w:rsidRPr="00130846">
                            <w:rPr>
                              <w:rFonts w:ascii="Calibri" w:hAnsi="Calibri" w:cs="Calibri"/>
                              <w:color w:val="002060"/>
                              <w:szCs w:val="20"/>
                              <w:rtl/>
                            </w:rPr>
                            <w:t>סוגיות בהגנת הצרכן - ביקורת מעקב</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183.4pt;height:22.5pt;margin-top:17.1pt;margin-left:290.8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6F7003" w:rsidRPr="001E204F" w:rsidP="00354F9A">
                    <w:pPr>
                      <w:rPr>
                        <w:rFonts w:ascii="Calibri" w:hAnsi="Calibri" w:cs="Calibri"/>
                        <w:color w:val="002060"/>
                        <w:szCs w:val="20"/>
                        <w:rtl/>
                      </w:rPr>
                    </w:pPr>
                    <w:r w:rsidRPr="00D125D2">
                      <w:rPr>
                        <w:rFonts w:ascii="Calibri" w:hAnsi="Calibri" w:cs="Calibri" w:hint="cs"/>
                        <w:color w:val="002060"/>
                        <w:szCs w:val="20"/>
                        <w:rtl/>
                      </w:rPr>
                      <w:t xml:space="preserve"> </w:t>
                    </w:r>
                    <w:r w:rsidRPr="00130846">
                      <w:rPr>
                        <w:rFonts w:ascii="Calibri" w:hAnsi="Calibri" w:cs="Calibri"/>
                        <w:color w:val="002060"/>
                        <w:szCs w:val="20"/>
                        <w:rtl/>
                      </w:rPr>
                      <w:t>סוגיות בהגנת הצרכן - ביקורת מעקב</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F7003"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F7003"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F7003"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בתחום הכלכלי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F7003"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בתחום הכלכלי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003">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1107391</wp:posOffset>
              </wp:positionH>
              <wp:positionV relativeFrom="paragraph">
                <wp:posOffset>-457249</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24570" y="0"/>
                        <a:chExt cx="2959100" cy="10690225"/>
                      </a:xfrm>
                    </wpg:grpSpPr>
                    <wpg:grpSp>
                      <wpg:cNvPr id="53" name="קבוצה 53"/>
                      <wpg:cNvGrpSpPr/>
                      <wpg:grpSpPr>
                        <a:xfrm>
                          <a:off x="-24570" y="0"/>
                          <a:ext cx="2959100" cy="3009900"/>
                          <a:chOff x="-2457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24570" y="2593291"/>
                            <a:ext cx="2959100" cy="273050"/>
                          </a:xfrm>
                          <a:prstGeom prst="rect">
                            <a:avLst/>
                          </a:prstGeom>
                          <a:noFill/>
                          <a:ln w="6350">
                            <a:noFill/>
                          </a:ln>
                        </wps:spPr>
                        <wps:txbx>
                          <w:txbxContent>
                            <w:p w:rsidR="006F7003"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F7003"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יוני</w:t>
                              </w:r>
                              <w:r w:rsidRPr="00D125D2">
                                <w:rPr>
                                  <w:rFonts w:asciiTheme="minorHAnsi" w:hAnsiTheme="minorHAnsi" w:cstheme="minorHAnsi" w:hint="cs"/>
                                  <w:color w:val="002060"/>
                                  <w:spacing w:val="20"/>
                                  <w:sz w:val="22"/>
                                  <w:szCs w:val="22"/>
                                  <w:rtl/>
                                </w:rPr>
                                <w:t xml:space="preserve"> 2026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pt;margin-left:87.2pt;mso-position-horizontal-relative:margin;position:absolute;z-index:251659264" coordorigin="-245,0" coordsize="29591,106902">
              <v:group id="קבוצה 53" o:spid="_x0000_s2054" style="width:29590;height:30099;left:-245;position:absolute" coordorigin="-245,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1;left:-245;mso-wrap-style:square;position:absolute;top:25932;visibility:visible;v-text-anchor:top" filled="f" stroked="f" strokeweight="0.5pt">
                  <v:textbox>
                    <w:txbxContent>
                      <w:p w:rsidR="006F7003"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F7003"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יוני</w:t>
                        </w:r>
                        <w:r w:rsidRPr="00D125D2">
                          <w:rPr>
                            <w:rFonts w:asciiTheme="minorHAnsi" w:hAnsiTheme="minorHAnsi" w:cstheme="minorHAnsi" w:hint="cs"/>
                            <w:color w:val="002060"/>
                            <w:spacing w:val="20"/>
                            <w:sz w:val="22"/>
                            <w:szCs w:val="22"/>
                            <w:rtl/>
                          </w:rPr>
                          <w:t xml:space="preserve"> 2026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0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003" w:rsidRPr="00130846" w:rsidP="00EF4539">
    <w:pPr>
      <w:pStyle w:val="Header"/>
      <w:tabs>
        <w:tab w:val="clear" w:pos="8306"/>
        <w:tab w:val="right" w:pos="8504"/>
      </w:tabs>
      <w:ind w:right="-709"/>
      <w:jc w:val="right"/>
      <w:rPr>
        <w:rFonts w:ascii="Calibri" w:hAnsi="Calibri" w:cs="Calibri"/>
        <w:color w:val="002060"/>
        <w:szCs w:val="20"/>
      </w:rPr>
    </w:pPr>
    <w:r w:rsidRPr="00130846">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130846">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F7003"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130846">
                            <w:rPr>
                              <w:rFonts w:ascii="Calibri" w:hAnsi="Calibri" w:cs="Calibri"/>
                              <w:color w:val="002060"/>
                              <w:spacing w:val="20"/>
                              <w:sz w:val="22"/>
                              <w:szCs w:val="22"/>
                            </w:rPr>
                            <w:t xml:space="preserve"> </w:t>
                          </w:r>
                          <w:r w:rsidRPr="00130846">
                            <w:rPr>
                              <w:rFonts w:ascii="Wingdings" w:hAnsi="Wingdings" w:cs="Calibri"/>
                              <w:color w:val="002060"/>
                              <w:spacing w:val="20"/>
                              <w:sz w:val="22"/>
                              <w:szCs w:val="22"/>
                            </w:rPr>
                            <w:sym w:font="Wingdings" w:char="F0A7"/>
                          </w:r>
                          <w:r w:rsidRPr="00D125D2">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6F7003"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התשפ"ו </w:t>
                    </w:r>
                    <w:r w:rsidRPr="00130846">
                      <w:rPr>
                        <w:rFonts w:ascii="Calibri" w:hAnsi="Calibri" w:cs="Calibri"/>
                        <w:color w:val="002060"/>
                        <w:spacing w:val="20"/>
                        <w:sz w:val="22"/>
                        <w:szCs w:val="22"/>
                      </w:rPr>
                      <w:t xml:space="preserve"> </w:t>
                    </w:r>
                    <w:r w:rsidRPr="00130846">
                      <w:rPr>
                        <w:rFonts w:ascii="Wingdings" w:hAnsi="Wingdings" w:cs="Calibri"/>
                        <w:color w:val="002060"/>
                        <w:spacing w:val="20"/>
                        <w:sz w:val="22"/>
                        <w:szCs w:val="22"/>
                      </w:rPr>
                      <w:sym w:font="Wingdings" w:char="F0A7"/>
                    </w:r>
                    <w:r w:rsidRPr="00D125D2">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130846">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F7003" w:rsidRPr="0062451B" w:rsidP="00EF453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בתחום הכלכלי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6F7003" w:rsidRPr="0062451B" w:rsidP="00EF453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בתחום הכלכלי</w:t>
                    </w:r>
                  </w:p>
                </w:txbxContent>
              </v:textbox>
              <w10:wrap type="square"/>
            </v:shape>
          </w:pict>
        </mc:Fallback>
      </mc:AlternateContent>
    </w:r>
    <w:r w:rsidRPr="00130846">
      <w:rPr>
        <w:rFonts w:ascii="Calibri" w:hAnsi="Calibri" w:cs="Calibri"/>
        <w:color w:val="002060"/>
        <w:szCs w:val="20"/>
        <w:rtl/>
      </w:rPr>
      <w:fldChar w:fldCharType="begin"/>
    </w:r>
    <w:r w:rsidRPr="00130846">
      <w:rPr>
        <w:rFonts w:ascii="Calibri" w:hAnsi="Calibri" w:cs="Calibri"/>
        <w:color w:val="002060"/>
        <w:szCs w:val="20"/>
        <w:rtl/>
      </w:rPr>
      <w:instrText xml:space="preserve"> </w:instrText>
    </w:r>
    <w:r w:rsidRPr="00130846">
      <w:rPr>
        <w:rFonts w:ascii="Calibri" w:hAnsi="Calibri" w:cs="Calibri"/>
        <w:color w:val="002060"/>
        <w:szCs w:val="20"/>
      </w:rPr>
      <w:instrText>PAGE</w:instrText>
    </w:r>
    <w:r w:rsidRPr="00130846">
      <w:rPr>
        <w:rFonts w:ascii="Calibri" w:hAnsi="Calibri" w:cs="Calibri"/>
        <w:color w:val="002060"/>
        <w:szCs w:val="20"/>
        <w:rtl/>
      </w:rPr>
      <w:instrText xml:space="preserve">  \* </w:instrText>
    </w:r>
    <w:r w:rsidRPr="00130846">
      <w:rPr>
        <w:rFonts w:ascii="Calibri" w:hAnsi="Calibri" w:cs="Calibri"/>
        <w:color w:val="002060"/>
        <w:szCs w:val="20"/>
      </w:rPr>
      <w:instrText>MERGEFORMAT</w:instrText>
    </w:r>
    <w:r w:rsidRPr="00130846">
      <w:rPr>
        <w:rFonts w:ascii="Calibri" w:hAnsi="Calibri" w:cs="Calibri"/>
        <w:color w:val="002060"/>
        <w:szCs w:val="20"/>
        <w:rtl/>
      </w:rPr>
      <w:instrText xml:space="preserve"> </w:instrText>
    </w:r>
    <w:r w:rsidRPr="00130846">
      <w:rPr>
        <w:rFonts w:ascii="Calibri" w:hAnsi="Calibri" w:cs="Calibri"/>
        <w:color w:val="002060"/>
        <w:szCs w:val="20"/>
        <w:rtl/>
      </w:rPr>
      <w:fldChar w:fldCharType="separate"/>
    </w:r>
    <w:r w:rsidRPr="00130846">
      <w:rPr>
        <w:rFonts w:ascii="Calibri" w:hAnsi="Calibri" w:cs="Calibri"/>
        <w:color w:val="002060"/>
        <w:szCs w:val="20"/>
        <w:rtl/>
      </w:rPr>
      <w:t>3</w:t>
    </w:r>
    <w:r w:rsidRPr="00130846">
      <w:rPr>
        <w:rFonts w:ascii="Calibri" w:hAnsi="Calibri" w:cs="Calibri"/>
        <w:color w:val="002060"/>
        <w:szCs w:val="20"/>
        <w:rtl/>
      </w:rPr>
      <w:fldChar w:fldCharType="end"/>
    </w:r>
    <w:r w:rsidRPr="00130846">
      <w:rPr>
        <w:rFonts w:ascii="Calibri" w:hAnsi="Calibri" w:cs="Calibri"/>
        <w:color w:val="002060"/>
        <w:szCs w:val="20"/>
        <w:rtl/>
      </w:rPr>
      <w:t xml:space="preserve"> </w:t>
    </w:r>
  </w:p>
  <w:p w:rsidR="006F7003"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84pt" o:bullet="t">
        <v:imagedata r:id="rId1" o:title="light-bulb"/>
      </v:shape>
    </w:pict>
  </w:numPicBullet>
  <w:abstractNum w:abstractNumId="0"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15:restartNumberingAfterBreak="0">
    <w:nsid w:val="0C8164DD"/>
    <w:multiLevelType w:val="hybridMultilevel"/>
    <w:tmpl w:val="65DC0490"/>
    <w:lvl w:ilvl="0">
      <w:start w:val="1"/>
      <w:numFmt w:val="bullet"/>
      <w:lvlText w:val=""/>
      <w:lvlJc w:val="left"/>
      <w:pPr>
        <w:ind w:left="360" w:hanging="360"/>
      </w:pPr>
      <w:rPr>
        <w:rFonts w:ascii="Wingdings" w:hAnsi="Wingdings" w:cs="Wingdings" w:hint="default"/>
        <w:b/>
        <w:i w:val="0"/>
        <w:caps w:val="0"/>
        <w:strike w:val="0"/>
        <w:dstrike w:val="0"/>
        <w:vanish w:val="0"/>
        <w:color w:val="00B05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0F60000F"/>
    <w:multiLevelType w:val="hybridMultilevel"/>
    <w:tmpl w:val="BA8AE0EE"/>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4F36B14"/>
    <w:multiLevelType w:val="hybridMultilevel"/>
    <w:tmpl w:val="43A0D146"/>
    <w:lvl w:ilvl="0">
      <w:start w:val="0"/>
      <w:numFmt w:val="bullet"/>
      <w:lvlText w:val=""/>
      <w:lvlJc w:val="left"/>
      <w:pPr>
        <w:ind w:left="360" w:hanging="360"/>
      </w:pPr>
      <w:rPr>
        <w:rFonts w:ascii="Symbol" w:hAnsi="Symbol" w:eastAsiaTheme="minorHAnsi" w:cs="Tahoma" w:hint="default"/>
        <w:color w:val="FF0000"/>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15:restartNumberingAfterBreak="0">
    <w:nsid w:val="15B15CCB"/>
    <w:multiLevelType w:val="hybridMultilevel"/>
    <w:tmpl w:val="30242E50"/>
    <w:lvl w:ilvl="0">
      <w:start w:val="291"/>
      <w:numFmt w:val="bullet"/>
      <w:lvlText w:val=""/>
      <w:lvlJc w:val="left"/>
      <w:pPr>
        <w:ind w:left="720" w:hanging="360"/>
      </w:pPr>
      <w:rPr>
        <w:rFonts w:ascii="Symbol" w:hAnsi="Symbol" w:eastAsiaTheme="minorHAnsi" w:cs="Tahoma" w:hint="default"/>
        <w:b/>
        <w:sz w:val="1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54F0500"/>
    <w:multiLevelType w:val="hybridMultilevel"/>
    <w:tmpl w:val="5D4CC0B6"/>
    <w:lvl w:ilvl="0">
      <w:start w:val="1"/>
      <w:numFmt w:val="hebrew1"/>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6606FF4"/>
    <w:multiLevelType w:val="hybridMultilevel"/>
    <w:tmpl w:val="8CA07482"/>
    <w:lvl w:ilvl="0">
      <w:start w:val="0"/>
      <w:numFmt w:val="bullet"/>
      <w:lvlText w:val="-"/>
      <w:lvlJc w:val="left"/>
      <w:pPr>
        <w:ind w:left="420" w:hanging="360"/>
      </w:pPr>
      <w:rPr>
        <w:rFonts w:ascii="Tahoma" w:hAnsi="Tahoma" w:eastAsiaTheme="minorHAnsi" w:cs="Tahoma"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9" w15:restartNumberingAfterBreak="0">
    <w:nsid w:val="294324E8"/>
    <w:multiLevelType w:val="hybridMultilevel"/>
    <w:tmpl w:val="03E4835E"/>
    <w:lvl w:ilvl="0">
      <w:start w:val="1"/>
      <w:numFmt w:val="bullet"/>
      <w:lvlText w:val=""/>
      <w:lvlJc w:val="left"/>
      <w:pPr>
        <w:ind w:left="360" w:hanging="360"/>
      </w:pPr>
      <w:rPr>
        <w:rFonts w:ascii="Symbol" w:hAnsi="Symbol" w:cs="Symbol" w:hint="default"/>
        <w:b/>
        <w:bCs/>
        <w:color w:val="FF000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15:restartNumberingAfterBreak="0">
    <w:nsid w:val="2A6808E7"/>
    <w:multiLevelType w:val="hybridMultilevel"/>
    <w:tmpl w:val="02886D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EC203D5"/>
    <w:multiLevelType w:val="multilevel"/>
    <w:tmpl w:val="09E02BB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3"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4" w15:restartNumberingAfterBreak="0">
    <w:nsid w:val="31913B95"/>
    <w:multiLevelType w:val="hybridMultilevel"/>
    <w:tmpl w:val="9D5EA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2023455"/>
    <w:multiLevelType w:val="hybridMultilevel"/>
    <w:tmpl w:val="96A0E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7"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8" w15:restartNumberingAfterBreak="0">
    <w:nsid w:val="3FD6457B"/>
    <w:multiLevelType w:val="hybridMultilevel"/>
    <w:tmpl w:val="344EDB6C"/>
    <w:lvl w:ilvl="0">
      <w:start w:val="1"/>
      <w:numFmt w:val="bullet"/>
      <w:lvlText w:val=""/>
      <w:lvlPicBulletId w:val="0"/>
      <w:lvlJc w:val="left"/>
      <w:pPr>
        <w:ind w:left="360" w:hanging="360"/>
      </w:pPr>
      <w:rPr>
        <w:rFonts w:ascii="Symbol" w:hAnsi="Symbol" w:hint="default"/>
        <w:b/>
        <w:bCs/>
        <w:i w:val="0"/>
        <w:iCs w:val="0"/>
        <w:color w:val="auto"/>
        <w:position w:val="-6"/>
        <w:sz w:val="40"/>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0" w15:restartNumberingAfterBreak="0">
    <w:nsid w:val="440A75F8"/>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1"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22" w15:restartNumberingAfterBreak="0">
    <w:nsid w:val="4DB1541D"/>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3"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4" w15:restartNumberingAfterBreak="0">
    <w:nsid w:val="537B644E"/>
    <w:multiLevelType w:val="hybridMultilevel"/>
    <w:tmpl w:val="D4D46812"/>
    <w:lvl w:ilvl="0">
      <w:start w:val="1"/>
      <w:numFmt w:val="bullet"/>
      <w:lvlText w:val=""/>
      <w:lvlJc w:val="left"/>
      <w:pPr>
        <w:ind w:left="360" w:hanging="360"/>
      </w:pPr>
      <w:rPr>
        <w:rFonts w:ascii="Symbol" w:hAnsi="Symbol" w:cs="Symbol" w:hint="default"/>
        <w:b/>
        <w:bCs/>
        <w:color w:val="FF0000"/>
        <w:sz w:val="32"/>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15:restartNumberingAfterBreak="0">
    <w:nsid w:val="56A6642B"/>
    <w:multiLevelType w:val="hybridMultilevel"/>
    <w:tmpl w:val="216C9CB8"/>
    <w:lvl w:ilvl="0">
      <w:start w:val="0"/>
      <w:numFmt w:val="bullet"/>
      <w:lvlText w:val=""/>
      <w:lvlJc w:val="left"/>
      <w:pPr>
        <w:ind w:left="360" w:hanging="360"/>
      </w:pPr>
      <w:rPr>
        <w:rFonts w:ascii="Symbol" w:hAnsi="Symbol" w:eastAsiaTheme="minorHAnsi" w:cs="Tahoma"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15:restartNumberingAfterBreak="0">
    <w:nsid w:val="60532194"/>
    <w:multiLevelType w:val="hybridMultilevel"/>
    <w:tmpl w:val="A2A07978"/>
    <w:lvl w:ilvl="0">
      <w:start w:val="1"/>
      <w:numFmt w:val="bullet"/>
      <w:lvlText w:val=""/>
      <w:lvlJc w:val="left"/>
      <w:pPr>
        <w:ind w:left="217" w:hanging="360"/>
      </w:pPr>
      <w:rPr>
        <w:rFonts w:ascii="Symbol" w:hAnsi="Symbol" w:cs="Symbol" w:hint="default"/>
        <w:b/>
        <w:bCs/>
        <w:color w:val="FF0000"/>
        <w:sz w:val="20"/>
        <w:szCs w:val="28"/>
      </w:rPr>
    </w:lvl>
    <w:lvl w:ilvl="1" w:tentative="1">
      <w:start w:val="1"/>
      <w:numFmt w:val="bullet"/>
      <w:lvlText w:val="o"/>
      <w:lvlJc w:val="left"/>
      <w:pPr>
        <w:ind w:left="937" w:hanging="360"/>
      </w:pPr>
      <w:rPr>
        <w:rFonts w:ascii="Courier New" w:hAnsi="Courier New" w:cs="Courier New" w:hint="default"/>
      </w:rPr>
    </w:lvl>
    <w:lvl w:ilvl="2" w:tentative="1">
      <w:start w:val="1"/>
      <w:numFmt w:val="bullet"/>
      <w:lvlText w:val=""/>
      <w:lvlJc w:val="left"/>
      <w:pPr>
        <w:ind w:left="1657" w:hanging="360"/>
      </w:pPr>
      <w:rPr>
        <w:rFonts w:ascii="Wingdings" w:hAnsi="Wingdings" w:hint="default"/>
      </w:rPr>
    </w:lvl>
    <w:lvl w:ilvl="3" w:tentative="1">
      <w:start w:val="1"/>
      <w:numFmt w:val="bullet"/>
      <w:lvlText w:val=""/>
      <w:lvlJc w:val="left"/>
      <w:pPr>
        <w:ind w:left="2377" w:hanging="360"/>
      </w:pPr>
      <w:rPr>
        <w:rFonts w:ascii="Symbol" w:hAnsi="Symbol" w:hint="default"/>
      </w:rPr>
    </w:lvl>
    <w:lvl w:ilvl="4" w:tentative="1">
      <w:start w:val="1"/>
      <w:numFmt w:val="bullet"/>
      <w:lvlText w:val="o"/>
      <w:lvlJc w:val="left"/>
      <w:pPr>
        <w:ind w:left="3097" w:hanging="360"/>
      </w:pPr>
      <w:rPr>
        <w:rFonts w:ascii="Courier New" w:hAnsi="Courier New" w:cs="Courier New" w:hint="default"/>
      </w:rPr>
    </w:lvl>
    <w:lvl w:ilvl="5" w:tentative="1">
      <w:start w:val="1"/>
      <w:numFmt w:val="bullet"/>
      <w:lvlText w:val=""/>
      <w:lvlJc w:val="left"/>
      <w:pPr>
        <w:ind w:left="3817" w:hanging="360"/>
      </w:pPr>
      <w:rPr>
        <w:rFonts w:ascii="Wingdings" w:hAnsi="Wingdings" w:hint="default"/>
      </w:rPr>
    </w:lvl>
    <w:lvl w:ilvl="6" w:tentative="1">
      <w:start w:val="1"/>
      <w:numFmt w:val="bullet"/>
      <w:lvlText w:val=""/>
      <w:lvlJc w:val="left"/>
      <w:pPr>
        <w:ind w:left="4537" w:hanging="360"/>
      </w:pPr>
      <w:rPr>
        <w:rFonts w:ascii="Symbol" w:hAnsi="Symbol" w:hint="default"/>
      </w:rPr>
    </w:lvl>
    <w:lvl w:ilvl="7" w:tentative="1">
      <w:start w:val="1"/>
      <w:numFmt w:val="bullet"/>
      <w:lvlText w:val="o"/>
      <w:lvlJc w:val="left"/>
      <w:pPr>
        <w:ind w:left="5257" w:hanging="360"/>
      </w:pPr>
      <w:rPr>
        <w:rFonts w:ascii="Courier New" w:hAnsi="Courier New" w:cs="Courier New" w:hint="default"/>
      </w:rPr>
    </w:lvl>
    <w:lvl w:ilvl="8" w:tentative="1">
      <w:start w:val="1"/>
      <w:numFmt w:val="bullet"/>
      <w:lvlText w:val=""/>
      <w:lvlJc w:val="left"/>
      <w:pPr>
        <w:ind w:left="5977" w:hanging="360"/>
      </w:pPr>
      <w:rPr>
        <w:rFonts w:ascii="Wingdings" w:hAnsi="Wingdings" w:hint="default"/>
      </w:rPr>
    </w:lvl>
  </w:abstractNum>
  <w:abstractNum w:abstractNumId="27" w15:restartNumberingAfterBreak="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9" w15:restartNumberingAfterBreak="0">
    <w:nsid w:val="6699458C"/>
    <w:multiLevelType w:val="hybridMultilevel"/>
    <w:tmpl w:val="CB88AA5E"/>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15:restartNumberingAfterBreak="0">
    <w:nsid w:val="6A737A05"/>
    <w:multiLevelType w:val="hybridMultilevel"/>
    <w:tmpl w:val="AB70605A"/>
    <w:lvl w:ilvl="0">
      <w:start w:val="1"/>
      <w:numFmt w:val="bullet"/>
      <w:lvlText w:val=""/>
      <w:lvlJc w:val="left"/>
      <w:pPr>
        <w:ind w:left="720" w:hanging="360"/>
      </w:pPr>
      <w:rPr>
        <w:rFonts w:ascii="Wingdings 2" w:hAnsi="Wingdings 2" w:hint="default"/>
      </w:rPr>
    </w:lvl>
    <w:lvl w:ilvl="1">
      <w:start w:val="1"/>
      <w:numFmt w:val="bullet"/>
      <w:lvlText w:val=""/>
      <w:lvlJc w:val="left"/>
      <w:pPr>
        <w:ind w:left="357" w:hanging="360"/>
      </w:pPr>
      <w:rPr>
        <w:rFonts w:ascii="Wingdings 2" w:hAnsi="Wingdings 2" w:hint="default"/>
      </w:rPr>
    </w:lvl>
    <w:lvl w:ilvl="2">
      <w:start w:val="1"/>
      <w:numFmt w:val="bullet"/>
      <w:lvlText w:val=""/>
      <w:lvlJc w:val="left"/>
      <w:pPr>
        <w:ind w:left="1077" w:hanging="360"/>
      </w:pPr>
      <w:rPr>
        <w:rFonts w:ascii="Wingdings" w:hAnsi="Wingdings" w:hint="default"/>
      </w:rPr>
    </w:lvl>
    <w:lvl w:ilvl="3" w:tentative="1">
      <w:start w:val="1"/>
      <w:numFmt w:val="bullet"/>
      <w:lvlText w:val=""/>
      <w:lvlJc w:val="left"/>
      <w:pPr>
        <w:ind w:left="1797" w:hanging="360"/>
      </w:pPr>
      <w:rPr>
        <w:rFonts w:ascii="Symbol" w:hAnsi="Symbol" w:hint="default"/>
      </w:rPr>
    </w:lvl>
    <w:lvl w:ilvl="4" w:tentative="1">
      <w:start w:val="1"/>
      <w:numFmt w:val="bullet"/>
      <w:lvlText w:val="o"/>
      <w:lvlJc w:val="left"/>
      <w:pPr>
        <w:ind w:left="2517" w:hanging="360"/>
      </w:pPr>
      <w:rPr>
        <w:rFonts w:ascii="Courier New" w:hAnsi="Courier New" w:cs="Courier New" w:hint="default"/>
      </w:rPr>
    </w:lvl>
    <w:lvl w:ilvl="5" w:tentative="1">
      <w:start w:val="1"/>
      <w:numFmt w:val="bullet"/>
      <w:lvlText w:val=""/>
      <w:lvlJc w:val="left"/>
      <w:pPr>
        <w:ind w:left="3237" w:hanging="360"/>
      </w:pPr>
      <w:rPr>
        <w:rFonts w:ascii="Wingdings" w:hAnsi="Wingdings" w:hint="default"/>
      </w:rPr>
    </w:lvl>
    <w:lvl w:ilvl="6" w:tentative="1">
      <w:start w:val="1"/>
      <w:numFmt w:val="bullet"/>
      <w:lvlText w:val=""/>
      <w:lvlJc w:val="left"/>
      <w:pPr>
        <w:ind w:left="3957" w:hanging="360"/>
      </w:pPr>
      <w:rPr>
        <w:rFonts w:ascii="Symbol" w:hAnsi="Symbol" w:hint="default"/>
      </w:rPr>
    </w:lvl>
    <w:lvl w:ilvl="7" w:tentative="1">
      <w:start w:val="1"/>
      <w:numFmt w:val="bullet"/>
      <w:lvlText w:val="o"/>
      <w:lvlJc w:val="left"/>
      <w:pPr>
        <w:ind w:left="4677" w:hanging="360"/>
      </w:pPr>
      <w:rPr>
        <w:rFonts w:ascii="Courier New" w:hAnsi="Courier New" w:cs="Courier New" w:hint="default"/>
      </w:rPr>
    </w:lvl>
    <w:lvl w:ilvl="8" w:tentative="1">
      <w:start w:val="1"/>
      <w:numFmt w:val="bullet"/>
      <w:lvlText w:val=""/>
      <w:lvlJc w:val="left"/>
      <w:pPr>
        <w:ind w:left="5397" w:hanging="360"/>
      </w:pPr>
      <w:rPr>
        <w:rFonts w:ascii="Wingdings" w:hAnsi="Wingdings" w:hint="default"/>
      </w:rPr>
    </w:lvl>
  </w:abstractNum>
  <w:abstractNum w:abstractNumId="31" w15:restartNumberingAfterBreak="0">
    <w:nsid w:val="70E125B4"/>
    <w:multiLevelType w:val="hybridMultilevel"/>
    <w:tmpl w:val="EEDE58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72F90031"/>
    <w:multiLevelType w:val="hybridMultilevel"/>
    <w:tmpl w:val="42367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34"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3"/>
  </w:num>
  <w:num w:numId="2">
    <w:abstractNumId w:val="23"/>
  </w:num>
  <w:num w:numId="3">
    <w:abstractNumId w:val="19"/>
  </w:num>
  <w:num w:numId="4">
    <w:abstractNumId w:val="2"/>
  </w:num>
  <w:num w:numId="5">
    <w:abstractNumId w:val="21"/>
  </w:num>
  <w:num w:numId="6">
    <w:abstractNumId w:val="28"/>
  </w:num>
  <w:num w:numId="7">
    <w:abstractNumId w:val="17"/>
  </w:num>
  <w:num w:numId="8">
    <w:abstractNumId w:val="13"/>
  </w:num>
  <w:num w:numId="9">
    <w:abstractNumId w:val="12"/>
  </w:num>
  <w:num w:numId="10">
    <w:abstractNumId w:val="16"/>
  </w:num>
  <w:num w:numId="11">
    <w:abstractNumId w:val="34"/>
  </w:num>
  <w:num w:numId="12">
    <w:abstractNumId w:val="0"/>
  </w:num>
  <w:num w:numId="13">
    <w:abstractNumId w:val="1"/>
  </w:num>
  <w:num w:numId="14">
    <w:abstractNumId w:val="11"/>
  </w:num>
  <w:num w:numId="15">
    <w:abstractNumId w:val="10"/>
  </w:num>
  <w:num w:numId="16">
    <w:abstractNumId w:val="31"/>
  </w:num>
  <w:num w:numId="17">
    <w:abstractNumId w:val="30"/>
  </w:num>
  <w:num w:numId="18">
    <w:abstractNumId w:val="14"/>
  </w:num>
  <w:num w:numId="19">
    <w:abstractNumId w:val="7"/>
  </w:num>
  <w:num w:numId="20">
    <w:abstractNumId w:val="22"/>
  </w:num>
  <w:num w:numId="21">
    <w:abstractNumId w:val="20"/>
  </w:num>
  <w:num w:numId="22">
    <w:abstractNumId w:val="18"/>
  </w:num>
  <w:num w:numId="23">
    <w:abstractNumId w:val="29"/>
  </w:num>
  <w:num w:numId="24">
    <w:abstractNumId w:val="3"/>
  </w:num>
  <w:num w:numId="25">
    <w:abstractNumId w:val="27"/>
  </w:num>
  <w:num w:numId="26">
    <w:abstractNumId w:val="25"/>
  </w:num>
  <w:num w:numId="27">
    <w:abstractNumId w:val="8"/>
  </w:num>
  <w:num w:numId="28">
    <w:abstractNumId w:val="5"/>
  </w:num>
  <w:num w:numId="29">
    <w:abstractNumId w:val="26"/>
  </w:num>
  <w:num w:numId="30">
    <w:abstractNumId w:val="32"/>
  </w:num>
  <w:num w:numId="31">
    <w:abstractNumId w:val="6"/>
  </w:num>
  <w:num w:numId="32">
    <w:abstractNumId w:val="15"/>
  </w:num>
  <w:num w:numId="33">
    <w:abstractNumId w:val="4"/>
  </w:num>
  <w:num w:numId="34">
    <w:abstractNumId w:val="24"/>
  </w:num>
  <w:num w:numId="3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A62BC"/>
    <w:rsid w:val="000B1102"/>
    <w:rsid w:val="000C7459"/>
    <w:rsid w:val="000E013E"/>
    <w:rsid w:val="000F7725"/>
    <w:rsid w:val="00101D0F"/>
    <w:rsid w:val="00113E28"/>
    <w:rsid w:val="00114325"/>
    <w:rsid w:val="00130846"/>
    <w:rsid w:val="00166477"/>
    <w:rsid w:val="001730B0"/>
    <w:rsid w:val="00181105"/>
    <w:rsid w:val="001960B4"/>
    <w:rsid w:val="001A613C"/>
    <w:rsid w:val="001B2821"/>
    <w:rsid w:val="001C057E"/>
    <w:rsid w:val="001C1B18"/>
    <w:rsid w:val="001C6185"/>
    <w:rsid w:val="001E204F"/>
    <w:rsid w:val="001F4412"/>
    <w:rsid w:val="00203604"/>
    <w:rsid w:val="002064F7"/>
    <w:rsid w:val="00240887"/>
    <w:rsid w:val="002602DF"/>
    <w:rsid w:val="00263521"/>
    <w:rsid w:val="002A7D21"/>
    <w:rsid w:val="002C0FD0"/>
    <w:rsid w:val="002C1EE0"/>
    <w:rsid w:val="002C4139"/>
    <w:rsid w:val="002C5C7E"/>
    <w:rsid w:val="00301153"/>
    <w:rsid w:val="003079D5"/>
    <w:rsid w:val="00315B1D"/>
    <w:rsid w:val="00323027"/>
    <w:rsid w:val="00354F9A"/>
    <w:rsid w:val="0037370B"/>
    <w:rsid w:val="0037752E"/>
    <w:rsid w:val="00380052"/>
    <w:rsid w:val="0039415D"/>
    <w:rsid w:val="003D18F4"/>
    <w:rsid w:val="003D61C6"/>
    <w:rsid w:val="003E58C2"/>
    <w:rsid w:val="004332C9"/>
    <w:rsid w:val="004779AA"/>
    <w:rsid w:val="0049522B"/>
    <w:rsid w:val="00496F3E"/>
    <w:rsid w:val="004A0385"/>
    <w:rsid w:val="004A4C8A"/>
    <w:rsid w:val="004C7D9F"/>
    <w:rsid w:val="005006C5"/>
    <w:rsid w:val="005124B3"/>
    <w:rsid w:val="005310DF"/>
    <w:rsid w:val="00551B42"/>
    <w:rsid w:val="00551FF7"/>
    <w:rsid w:val="00574579"/>
    <w:rsid w:val="00580C5C"/>
    <w:rsid w:val="005A021D"/>
    <w:rsid w:val="005A2731"/>
    <w:rsid w:val="0062451B"/>
    <w:rsid w:val="00634DAD"/>
    <w:rsid w:val="00640B60"/>
    <w:rsid w:val="006457EB"/>
    <w:rsid w:val="006531CB"/>
    <w:rsid w:val="006C2C6D"/>
    <w:rsid w:val="006D4161"/>
    <w:rsid w:val="006D786C"/>
    <w:rsid w:val="006E1414"/>
    <w:rsid w:val="006F285F"/>
    <w:rsid w:val="006F7003"/>
    <w:rsid w:val="0072219B"/>
    <w:rsid w:val="007474F0"/>
    <w:rsid w:val="00753ADE"/>
    <w:rsid w:val="00773F61"/>
    <w:rsid w:val="007A4EBD"/>
    <w:rsid w:val="007B112B"/>
    <w:rsid w:val="007B5B26"/>
    <w:rsid w:val="007B691A"/>
    <w:rsid w:val="007C1FF6"/>
    <w:rsid w:val="007C6630"/>
    <w:rsid w:val="007D61B8"/>
    <w:rsid w:val="007F7FF2"/>
    <w:rsid w:val="00805B42"/>
    <w:rsid w:val="008102AD"/>
    <w:rsid w:val="008131AD"/>
    <w:rsid w:val="00837997"/>
    <w:rsid w:val="00867FC5"/>
    <w:rsid w:val="00892F80"/>
    <w:rsid w:val="008B4F41"/>
    <w:rsid w:val="008C6F75"/>
    <w:rsid w:val="008E3D8A"/>
    <w:rsid w:val="008E7355"/>
    <w:rsid w:val="009015B2"/>
    <w:rsid w:val="00906E90"/>
    <w:rsid w:val="00906FB1"/>
    <w:rsid w:val="0091051D"/>
    <w:rsid w:val="00933E1C"/>
    <w:rsid w:val="00936F84"/>
    <w:rsid w:val="00940851"/>
    <w:rsid w:val="00954E86"/>
    <w:rsid w:val="009679D9"/>
    <w:rsid w:val="0097756B"/>
    <w:rsid w:val="009802D2"/>
    <w:rsid w:val="009B757F"/>
    <w:rsid w:val="009C6066"/>
    <w:rsid w:val="009D73F5"/>
    <w:rsid w:val="009E1A3F"/>
    <w:rsid w:val="009E53CF"/>
    <w:rsid w:val="009F0BD3"/>
    <w:rsid w:val="009F0E06"/>
    <w:rsid w:val="009F12A2"/>
    <w:rsid w:val="00A222E2"/>
    <w:rsid w:val="00A61AD5"/>
    <w:rsid w:val="00A65E62"/>
    <w:rsid w:val="00A73038"/>
    <w:rsid w:val="00A76C99"/>
    <w:rsid w:val="00A81EBE"/>
    <w:rsid w:val="00AC6B95"/>
    <w:rsid w:val="00AE135F"/>
    <w:rsid w:val="00B00E5C"/>
    <w:rsid w:val="00B4321D"/>
    <w:rsid w:val="00B666B9"/>
    <w:rsid w:val="00B74398"/>
    <w:rsid w:val="00B76DC1"/>
    <w:rsid w:val="00B862C0"/>
    <w:rsid w:val="00BD762C"/>
    <w:rsid w:val="00BE2DD8"/>
    <w:rsid w:val="00C07A59"/>
    <w:rsid w:val="00C2305A"/>
    <w:rsid w:val="00C23CC9"/>
    <w:rsid w:val="00C30B3D"/>
    <w:rsid w:val="00C33AE2"/>
    <w:rsid w:val="00C8096C"/>
    <w:rsid w:val="00C8100B"/>
    <w:rsid w:val="00C85B62"/>
    <w:rsid w:val="00CA41B0"/>
    <w:rsid w:val="00CA41D2"/>
    <w:rsid w:val="00CA4F20"/>
    <w:rsid w:val="00CC12E4"/>
    <w:rsid w:val="00CC712C"/>
    <w:rsid w:val="00CD28D9"/>
    <w:rsid w:val="00D05C85"/>
    <w:rsid w:val="00D125D2"/>
    <w:rsid w:val="00D22748"/>
    <w:rsid w:val="00D26918"/>
    <w:rsid w:val="00D37121"/>
    <w:rsid w:val="00D779F7"/>
    <w:rsid w:val="00D87542"/>
    <w:rsid w:val="00D95C20"/>
    <w:rsid w:val="00D97C16"/>
    <w:rsid w:val="00DE1DAB"/>
    <w:rsid w:val="00DE20A2"/>
    <w:rsid w:val="00DF0B89"/>
    <w:rsid w:val="00E122EE"/>
    <w:rsid w:val="00E35682"/>
    <w:rsid w:val="00E41900"/>
    <w:rsid w:val="00E46795"/>
    <w:rsid w:val="00E46EA3"/>
    <w:rsid w:val="00E51C1B"/>
    <w:rsid w:val="00E53DA7"/>
    <w:rsid w:val="00E670D1"/>
    <w:rsid w:val="00EC6B44"/>
    <w:rsid w:val="00EE37A3"/>
    <w:rsid w:val="00EE57E1"/>
    <w:rsid w:val="00EF4539"/>
    <w:rsid w:val="00F36CB4"/>
    <w:rsid w:val="00F4385E"/>
    <w:rsid w:val="00F52944"/>
    <w:rsid w:val="00F627EB"/>
    <w:rsid w:val="00F75A10"/>
    <w:rsid w:val="00F77276"/>
    <w:rsid w:val="00F87F63"/>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9"/>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9"/>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9"/>
    <w:qFormat/>
    <w:rsid w:val="000501A4"/>
    <w:pPr>
      <w:keepNext/>
      <w:keepLines/>
      <w:outlineLvl w:val="4"/>
    </w:pPr>
    <w:rPr>
      <w:rFonts w:eastAsiaTheme="majorEastAsia"/>
      <w:bCs/>
      <w:spacing w:val="40"/>
    </w:rPr>
  </w:style>
  <w:style w:type="paragraph" w:styleId="Heading6">
    <w:name w:val="heading 6"/>
    <w:basedOn w:val="Normal"/>
    <w:next w:val="Normal"/>
    <w:link w:val="6"/>
    <w:uiPriority w:val="9"/>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9"/>
    <w:rsid w:val="006D786C"/>
    <w:rPr>
      <w:rFonts w:eastAsiaTheme="majorEastAsia"/>
      <w:bCs/>
      <w:szCs w:val="28"/>
      <w:u w:val="single"/>
    </w:rPr>
  </w:style>
  <w:style w:type="character" w:customStyle="1" w:styleId="4">
    <w:name w:val="כותרת 4 תו"/>
    <w:basedOn w:val="DefaultParagraphFont"/>
    <w:link w:val="Heading4"/>
    <w:uiPriority w:val="9"/>
    <w:rsid w:val="006D786C"/>
    <w:rPr>
      <w:rFonts w:eastAsiaTheme="majorEastAsia"/>
      <w:bCs/>
      <w:szCs w:val="26"/>
    </w:rPr>
  </w:style>
  <w:style w:type="character" w:customStyle="1" w:styleId="5">
    <w:name w:val="כותרת 5 תו"/>
    <w:basedOn w:val="DefaultParagraphFont"/>
    <w:link w:val="Heading5"/>
    <w:uiPriority w:val="9"/>
    <w:rsid w:val="000501A4"/>
    <w:rPr>
      <w:rFonts w:eastAsiaTheme="majorEastAsia"/>
      <w:bCs/>
      <w:spacing w:val="40"/>
    </w:rPr>
  </w:style>
  <w:style w:type="character" w:customStyle="1" w:styleId="6">
    <w:name w:val="כותרת 6 תו"/>
    <w:basedOn w:val="DefaultParagraphFont"/>
    <w:link w:val="Heading6"/>
    <w:uiPriority w:val="9"/>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מכרזים - טקסט סעיפים"/>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מכרזים - טקסט סעיפים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numbering" w:customStyle="1" w:styleId="110">
    <w:name w:val="ללא רשימה1"/>
    <w:next w:val="NoList"/>
    <w:uiPriority w:val="99"/>
    <w:semiHidden/>
    <w:unhideWhenUsed/>
    <w:rsid w:val="00130846"/>
  </w:style>
  <w:style w:type="table" w:customStyle="1" w:styleId="26">
    <w:name w:val="רשת טבלה2"/>
    <w:basedOn w:val="TableNormal"/>
    <w:next w:val="TableGrid"/>
    <w:uiPriority w:val="59"/>
    <w:rsid w:val="00130846"/>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רשת טבלה11"/>
    <w:basedOn w:val="TableNormal"/>
    <w:next w:val="TableGrid"/>
    <w:uiPriority w:val="59"/>
    <w:rsid w:val="00130846"/>
    <w:pPr>
      <w:bidi/>
      <w:spacing w:after="0" w:line="312"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כיתוב1"/>
    <w:basedOn w:val="Normal"/>
    <w:next w:val="Normal"/>
    <w:uiPriority w:val="35"/>
    <w:unhideWhenUsed/>
    <w:qFormat/>
    <w:rsid w:val="00130846"/>
    <w:pPr>
      <w:spacing w:after="200" w:line="240" w:lineRule="auto"/>
    </w:pPr>
    <w:rPr>
      <w:i/>
      <w:iCs/>
      <w:color w:val="44546A"/>
      <w:sz w:val="18"/>
      <w:szCs w:val="18"/>
    </w:rPr>
  </w:style>
  <w:style w:type="table" w:customStyle="1" w:styleId="210">
    <w:name w:val="רשת טבלה21"/>
    <w:basedOn w:val="TableNormal"/>
    <w:next w:val="TableGrid"/>
    <w:uiPriority w:val="59"/>
    <w:rsid w:val="00130846"/>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numbering" Target="numbering.xml"/><Relationship Id="rId8" Type="http://schemas.openxmlformats.org/officeDocument/2006/relationships/footer" Target="footer1.xml"/><Relationship Id="rId21" Type="http://schemas.openxmlformats.org/officeDocument/2006/relationships/chart" Target="charts/chart1.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7" Type="http://schemas.openxmlformats.org/officeDocument/2006/relationships/header" Target="header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jpeg"/><Relationship Id="rId29"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eader" Target="header4.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image" Target="media/image16.png"/><Relationship Id="rId5" Type="http://schemas.openxmlformats.org/officeDocument/2006/relationships/customXml" Target="../customXml/item1.xml"/><Relationship Id="rId28"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5.png"/><Relationship Id="rId27"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header" Target="header3.xml"/><Relationship Id="rId30"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_rels/numbering.xml.rels><?xml version="1.0" encoding="utf-8" standalone="yes"?><Relationships xmlns="http://schemas.openxmlformats.org/package/2006/relationships"><Relationship Id="rId1" Type="http://schemas.openxmlformats.org/officeDocument/2006/relationships/image" Target="media/image17.png" /></Relationships>
</file>

<file path=word/charts/_rels/chart1.xml.rels><?xml version="1.0" encoding="utf-8" standalone="yes"?><Relationships xmlns="http://schemas.openxmlformats.org/package/2006/relationships"><Relationship Id="rId1" Type="http://schemas.openxmlformats.org/officeDocument/2006/relationships/oleObject" Target="file:///\\mvtanas.mevaker.loc\homefolder$\roi_fa\Documentum\checkout\&#1514;&#1489;&#1504;&#1497;&#1514;%20-%20&#1489;&#1497;&#1511;&#1493;&#1512;&#1514;%20&#1502;&#1506;&#1511;&#1489;%20-%20&#1508;&#1488;&#1497;%20&#1493;&#1506;&#1502;&#1493;&#1491;&#1493;&#1514;%20-%20%204%20&#1511;&#1496;&#1497;&#1490;&#1493;&#1512;&#1497;&#1493;&#1514;.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55"/>
          <c:y val="0.02675"/>
          <c:w val="0.678"/>
          <c:h val="0.9365"/>
        </c:manualLayout>
      </c:layout>
      <c:doughnut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6350">
                <a:noFill/>
              </a:ln>
              <a:effectLst/>
            </c:spPr>
            <c:extLst>
              <c:ext xmlns:c16="http://schemas.microsoft.com/office/drawing/2014/chart" uri="{C3380CC4-5D6E-409C-BE32-E72D297353CC}">
                <c16:uniqueId val="{00000001-8E30-4F0B-9F82-6622A627425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6350">
                <a:noFill/>
              </a:ln>
              <a:effectLst/>
            </c:spPr>
            <c:extLst>
              <c:ext xmlns:c16="http://schemas.microsoft.com/office/drawing/2014/chart" uri="{C3380CC4-5D6E-409C-BE32-E72D297353CC}">
                <c16:uniqueId val="{00000003-8E30-4F0B-9F82-6622A627425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6350">
                <a:noFill/>
              </a:ln>
              <a:effectLst/>
            </c:spPr>
            <c:extLst>
              <c:ext xmlns:c16="http://schemas.microsoft.com/office/drawing/2014/chart" uri="{C3380CC4-5D6E-409C-BE32-E72D297353CC}">
                <c16:uniqueId val="{00000005-8E30-4F0B-9F82-6622A627425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6350">
                <a:noFill/>
              </a:ln>
              <a:effectLst/>
            </c:spPr>
            <c:extLst>
              <c:ext xmlns:c16="http://schemas.microsoft.com/office/drawing/2014/chart" uri="{C3380CC4-5D6E-409C-BE32-E72D297353CC}">
                <c16:uniqueId val="{00000007-8E30-4F0B-9F82-6622A627425E}"/>
              </c:ext>
            </c:extLst>
          </c:dPt>
          <c:dLbls>
            <c:spPr>
              <a:noFill/>
              <a:ln w="6350">
                <a:noFill/>
              </a:ln>
              <a:effectLst/>
            </c:spPr>
            <c:txPr>
              <a:bodyPr rot="0" spcFirstLastPara="1" vertOverflow="ellipsis" vert="horz" wrap="square" lIns="38100" tIns="19050" rIns="38100" bIns="19050" anchor="ctr" anchorCtr="1">
                <a:spAutoFit/>
              </a:bodyPr>
              <a:lstStyle/>
              <a:p>
                <a:pPr algn="ctr">
                  <a:defRPr lang="en-US" sz="1100" b="0" i="0" u="none" strike="noStrike" kern="1200" baseline="0">
                    <a:solidFill>
                      <a:schemeClr val="tx2"/>
                    </a:solidFill>
                    <a:latin typeface="Assistant" pitchFamily="2" charset="-79"/>
                    <a:ea typeface="+mn-ea"/>
                    <a:cs typeface="Assistant" pitchFamily="2" charset="-79"/>
                  </a:defRPr>
                </a:pPr>
                <a:endParaRPr lang="he-IL"/>
              </a:p>
            </c:txP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'תרשים 4 קטיגוריות  (2)'!$B$2:$E$2</c:f>
              <c:strCache>
                <c:ptCount val="4"/>
                <c:pt idx="0">
                  <c:v>לא תוקן</c:v>
                </c:pt>
                <c:pt idx="1">
                  <c:v>תוקן במידה מועטה</c:v>
                </c:pt>
                <c:pt idx="2">
                  <c:v>תוקן במידה
רבה</c:v>
                </c:pt>
                <c:pt idx="3">
                  <c:v>תוקן באופן
מלא</c:v>
                </c:pt>
              </c:strCache>
            </c:strRef>
          </c:cat>
          <c:val>
            <c:numRef>
              <c:f>'תרשים 4 קטיגוריות  (2)'!$B$3:$E$3</c:f>
              <c:numCache>
                <c:formatCode>General</c:formatCode>
                <c:ptCount val="4"/>
                <c:pt idx="0">
                  <c:v>14</c:v>
                </c:pt>
                <c:pt idx="1">
                  <c:v>12</c:v>
                </c:pt>
                <c:pt idx="2">
                  <c:v>5</c:v>
                </c:pt>
                <c:pt idx="3">
                  <c:v>1</c:v>
                </c:pt>
              </c:numCache>
            </c:numRef>
          </c:val>
          <c:extLst>
            <c:ext xmlns:c16="http://schemas.microsoft.com/office/drawing/2014/chart" uri="{C3380CC4-5D6E-409C-BE32-E72D297353CC}">
              <c16:uniqueId val="{00000008-8E30-4F0B-9F82-6622A627425E}"/>
            </c:ext>
          </c:extLst>
        </c:ser>
        <c:dLbls>
          <c:showLegendKey val="0"/>
          <c:showVal val="0"/>
          <c:showCatName val="1"/>
          <c:showSerName val="0"/>
          <c:showPercent val="0"/>
          <c:showBubbleSize val="0"/>
          <c:showLeaderLines val="1"/>
        </c:dLbls>
        <c:firstSliceAng val="360"/>
        <c:holeSize val="50"/>
      </c:doughnutChart>
      <c:spPr>
        <a:noFill/>
        <a:ln w="6350">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pPr>
      <a:endParaRPr lang="he-IL"/>
    </a:p>
  </c:txPr>
  <c:externalData r:id="rId1">
    <c:autoUpdate val="0"/>
  </c:externalData>
</c:chartSpac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ביקורת מעקב 4 קטיגוריות">
    <a:dk1>
      <a:sysClr val="windowText" lastClr="000000"/>
    </a:dk1>
    <a:lt1>
      <a:sysClr val="window" lastClr="FFFFFF"/>
    </a:lt1>
    <a:dk2>
      <a:srgbClr val="22295B"/>
    </a:dk2>
    <a:lt2>
      <a:srgbClr val="FFE96B"/>
    </a:lt2>
    <a:accent1>
      <a:srgbClr val="FF5A5A"/>
    </a:accent1>
    <a:accent2>
      <a:srgbClr val="FF8250"/>
    </a:accent2>
    <a:accent3>
      <a:srgbClr val="FAF050"/>
    </a:accent3>
    <a:accent4>
      <a:srgbClr val="7DB48C"/>
    </a:accent4>
    <a:accent5>
      <a:srgbClr val="FABE5A"/>
    </a:accent5>
    <a:accent6>
      <a:srgbClr val="BE284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DF91EB-C2C0-4993-B947-9B9CC6BE378F}">
  <ds:schemaRefs>
    <ds:schemaRef ds:uri="http://schemas.openxmlformats.org/officeDocument/2006/bibliography"/>
  </ds:schemaRefs>
</ds:datastoreItem>
</file>

<file path=customXml/itemProps2.xml><?xml version="1.0" encoding="utf-8"?>
<ds:datastoreItem xmlns:ds="http://schemas.openxmlformats.org/officeDocument/2006/customXml" ds:itemID="{F22B21BF-3AFA-4B1D-BB07-34565669EC4F}"/>
</file>

<file path=customXml/itemProps3.xml><?xml version="1.0" encoding="utf-8"?>
<ds:datastoreItem xmlns:ds="http://schemas.openxmlformats.org/officeDocument/2006/customXml" ds:itemID="{6EBC845B-96D9-4BE2-BD46-B360CCF28661}"/>
</file>

<file path=customXml/itemProps4.xml><?xml version="1.0" encoding="utf-8"?>
<ds:datastoreItem xmlns:ds="http://schemas.openxmlformats.org/officeDocument/2006/customXml" ds:itemID="{1BC3FB9E-4197-4A92-A8F0-3BE9121A1FC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